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E6D84" w14:textId="7686AE55" w:rsidR="00E50A37" w:rsidRDefault="00E50A37" w:rsidP="00E50A3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w:t>
      </w:r>
      <w:r w:rsidR="00D33A95">
        <w:rPr>
          <w:rFonts w:ascii="Arial" w:hAnsi="Arial" w:cs="Arial"/>
          <w:b/>
          <w:sz w:val="24"/>
          <w:szCs w:val="24"/>
          <w:lang w:eastAsia="zh-CN"/>
        </w:rPr>
        <w:t>10</w:t>
      </w:r>
      <w:r w:rsidR="003C6086">
        <w:rPr>
          <w:rFonts w:ascii="Arial" w:hAnsi="Arial" w:cs="Arial" w:hint="eastAsia"/>
          <w:b/>
          <w:sz w:val="24"/>
          <w:szCs w:val="24"/>
          <w:lang w:eastAsia="zh-CN"/>
        </w:rPr>
        <w:t>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bookmarkStart w:id="0" w:name="_GoBack"/>
      <w:bookmarkEnd w:id="0"/>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F10507" w:rsidRPr="00F10507">
        <w:rPr>
          <w:rFonts w:ascii="Arial" w:hAnsi="Arial" w:cs="Arial"/>
          <w:b/>
          <w:sz w:val="24"/>
          <w:szCs w:val="24"/>
          <w:lang w:eastAsia="zh-CN"/>
        </w:rPr>
        <w:t>R4-2404816</w:t>
      </w:r>
    </w:p>
    <w:p w14:paraId="52B9F407" w14:textId="1CECBCCF" w:rsidR="00225982" w:rsidRPr="001D2FBF" w:rsidRDefault="006B0651" w:rsidP="00225982">
      <w:pPr>
        <w:widowControl w:val="0"/>
        <w:tabs>
          <w:tab w:val="right" w:pos="9072"/>
        </w:tabs>
        <w:spacing w:after="0"/>
        <w:rPr>
          <w:rFonts w:ascii="Arial" w:hAnsi="Arial" w:cs="Arial"/>
          <w:b/>
          <w:sz w:val="24"/>
          <w:szCs w:val="28"/>
          <w:lang w:val="en-US"/>
        </w:rPr>
      </w:pPr>
      <w:r w:rsidRPr="006B0651">
        <w:rPr>
          <w:rFonts w:ascii="Arial" w:hAnsi="Arial" w:cs="Arial"/>
          <w:b/>
          <w:sz w:val="24"/>
          <w:szCs w:val="24"/>
        </w:rPr>
        <w:t>Changsha, China</w:t>
      </w:r>
      <w:r w:rsidR="00B7512A" w:rsidRPr="00B7512A">
        <w:rPr>
          <w:rFonts w:ascii="Arial" w:hAnsi="Arial" w:cs="Arial"/>
          <w:b/>
          <w:sz w:val="24"/>
          <w:szCs w:val="24"/>
        </w:rPr>
        <w:t xml:space="preserve">, </w:t>
      </w:r>
      <w:r>
        <w:rPr>
          <w:rFonts w:ascii="Arial" w:hAnsi="Arial" w:cs="Arial" w:hint="eastAsia"/>
          <w:b/>
          <w:sz w:val="24"/>
          <w:szCs w:val="24"/>
          <w:lang w:eastAsia="zh-CN"/>
        </w:rPr>
        <w:t>15</w:t>
      </w:r>
      <w:r w:rsidR="00B7512A" w:rsidRPr="00B7512A">
        <w:rPr>
          <w:rFonts w:ascii="Arial" w:hAnsi="Arial" w:cs="Arial"/>
          <w:b/>
          <w:sz w:val="24"/>
          <w:szCs w:val="24"/>
        </w:rPr>
        <w:t xml:space="preserve"> – 1</w:t>
      </w:r>
      <w:r>
        <w:rPr>
          <w:rFonts w:ascii="Arial" w:hAnsi="Arial" w:cs="Arial" w:hint="eastAsia"/>
          <w:b/>
          <w:sz w:val="24"/>
          <w:szCs w:val="24"/>
          <w:lang w:eastAsia="zh-CN"/>
        </w:rPr>
        <w:t>9</w:t>
      </w:r>
      <w:r w:rsidR="00B7512A" w:rsidRPr="00B7512A">
        <w:rPr>
          <w:rFonts w:ascii="Arial" w:hAnsi="Arial" w:cs="Arial"/>
          <w:b/>
          <w:sz w:val="24"/>
          <w:szCs w:val="24"/>
        </w:rPr>
        <w:t xml:space="preserve"> </w:t>
      </w:r>
      <w:r>
        <w:rPr>
          <w:rFonts w:ascii="Arial" w:hAnsi="Arial" w:cs="Arial" w:hint="eastAsia"/>
          <w:b/>
          <w:sz w:val="24"/>
          <w:szCs w:val="24"/>
          <w:lang w:eastAsia="zh-CN"/>
        </w:rPr>
        <w:t>April</w:t>
      </w:r>
      <w:r w:rsidR="00B7512A" w:rsidRPr="00B7512A">
        <w:rPr>
          <w:rFonts w:ascii="Arial" w:hAnsi="Arial" w:cs="Arial"/>
          <w:b/>
          <w:sz w:val="24"/>
          <w:szCs w:val="24"/>
        </w:rPr>
        <w:t>, 2024</w:t>
      </w:r>
    </w:p>
    <w:p w14:paraId="231115F8" w14:textId="77777777" w:rsidR="00E14853" w:rsidRDefault="00E14853" w:rsidP="00E14853">
      <w:pPr>
        <w:spacing w:after="120"/>
        <w:ind w:left="1985" w:hanging="1985"/>
        <w:rPr>
          <w:rFonts w:ascii="Arial" w:eastAsia="MS Mincho" w:hAnsi="Arial" w:cs="Arial"/>
          <w:b/>
          <w:sz w:val="22"/>
        </w:rPr>
      </w:pPr>
    </w:p>
    <w:p w14:paraId="618486CF" w14:textId="6A448AD2"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30BC0">
        <w:rPr>
          <w:rFonts w:ascii="Arial" w:eastAsiaTheme="minorEastAsia" w:hAnsi="Arial" w:cs="Arial" w:hint="eastAsia"/>
          <w:color w:val="000000"/>
          <w:sz w:val="22"/>
          <w:lang w:eastAsia="zh-CN"/>
        </w:rPr>
        <w:t>6</w:t>
      </w:r>
      <w:r>
        <w:rPr>
          <w:rFonts w:ascii="Arial" w:eastAsiaTheme="minorEastAsia" w:hAnsi="Arial" w:cs="Arial"/>
          <w:color w:val="000000"/>
          <w:sz w:val="22"/>
          <w:lang w:eastAsia="zh-CN"/>
        </w:rPr>
        <w:t>.</w:t>
      </w:r>
      <w:r w:rsidR="00D33A95">
        <w:rPr>
          <w:rFonts w:ascii="Arial" w:eastAsiaTheme="minorEastAsia" w:hAnsi="Arial" w:cs="Arial"/>
          <w:color w:val="000000"/>
          <w:sz w:val="22"/>
          <w:lang w:eastAsia="zh-CN"/>
        </w:rPr>
        <w:t>3</w:t>
      </w:r>
      <w:r>
        <w:rPr>
          <w:rFonts w:ascii="Arial" w:eastAsiaTheme="minorEastAsia" w:hAnsi="Arial" w:cs="Arial"/>
          <w:color w:val="000000"/>
          <w:sz w:val="22"/>
          <w:lang w:eastAsia="zh-CN"/>
        </w:rPr>
        <w:t>.5</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4399C2A7"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25982" w:rsidRPr="00225982">
        <w:rPr>
          <w:rFonts w:ascii="Arial" w:eastAsiaTheme="minorEastAsia" w:hAnsi="Arial" w:cs="Arial"/>
          <w:color w:val="000000"/>
          <w:sz w:val="22"/>
          <w:lang w:eastAsia="zh-CN"/>
        </w:rPr>
        <w:t xml:space="preserve">Topic summary for </w:t>
      </w:r>
      <w:r w:rsidR="00630BC0" w:rsidRPr="00630BC0">
        <w:rPr>
          <w:rFonts w:ascii="Arial" w:eastAsiaTheme="minorEastAsia" w:hAnsi="Arial" w:cs="Arial"/>
          <w:color w:val="000000"/>
          <w:sz w:val="22"/>
          <w:lang w:eastAsia="zh-CN"/>
        </w:rPr>
        <w:t>[110bis][206] FR2_multiRx_part2</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2EA74E0B" w:rsidR="00343534" w:rsidRPr="007E354C" w:rsidRDefault="00343534" w:rsidP="00343534">
      <w:pPr>
        <w:rPr>
          <w:iCs/>
          <w:color w:val="000000" w:themeColor="text1"/>
          <w:lang w:eastAsia="zh-CN"/>
        </w:rPr>
      </w:pPr>
      <w:r w:rsidRPr="007E354C">
        <w:rPr>
          <w:iCs/>
          <w:color w:val="000000" w:themeColor="text1"/>
          <w:lang w:eastAsia="zh-CN"/>
        </w:rPr>
        <w:t xml:space="preserve">This email discussion summary covers following agenda for </w:t>
      </w:r>
      <w:r w:rsidR="00E06D76">
        <w:rPr>
          <w:iCs/>
          <w:color w:val="000000" w:themeColor="text1"/>
          <w:lang w:eastAsia="zh-CN"/>
        </w:rPr>
        <w:t>FR2 multi-Rx chain DL reception WI</w:t>
      </w:r>
      <w:r w:rsidRPr="007E354C">
        <w:rPr>
          <w:iCs/>
          <w:color w:val="000000" w:themeColor="text1"/>
          <w:lang w:eastAsia="zh-CN"/>
        </w:rPr>
        <w:t>.</w:t>
      </w:r>
    </w:p>
    <w:p w14:paraId="5CA52E00" w14:textId="4799729E" w:rsidR="00E23EAE" w:rsidRPr="00E23EAE" w:rsidRDefault="003F0ED4" w:rsidP="00E23EAE">
      <w:pPr>
        <w:ind w:leftChars="3" w:left="6"/>
        <w:rPr>
          <w:rFonts w:eastAsiaTheme="minorEastAsia"/>
          <w:color w:val="000000" w:themeColor="text1"/>
          <w:lang w:eastAsia="zh-CN"/>
        </w:rPr>
      </w:pPr>
      <w:r>
        <w:rPr>
          <w:rFonts w:eastAsiaTheme="minorEastAsia" w:hint="eastAsia"/>
          <w:color w:val="000000" w:themeColor="text1"/>
          <w:lang w:eastAsia="zh-CN"/>
        </w:rPr>
        <w:t>6</w:t>
      </w:r>
      <w:r w:rsidR="00E23EAE" w:rsidRPr="00E23EAE">
        <w:rPr>
          <w:rFonts w:eastAsiaTheme="minorEastAsia"/>
          <w:color w:val="000000" w:themeColor="text1"/>
          <w:lang w:eastAsia="zh-CN"/>
        </w:rPr>
        <w:t>.</w:t>
      </w:r>
      <w:r w:rsidR="008E1AE6">
        <w:rPr>
          <w:rFonts w:eastAsiaTheme="minorEastAsia"/>
          <w:color w:val="000000" w:themeColor="text1"/>
          <w:lang w:eastAsia="zh-CN"/>
        </w:rPr>
        <w:t>3</w:t>
      </w:r>
      <w:r w:rsidR="00E23EAE" w:rsidRPr="00E23EAE">
        <w:rPr>
          <w:rFonts w:eastAsiaTheme="minorEastAsia"/>
          <w:color w:val="000000" w:themeColor="text1"/>
          <w:lang w:eastAsia="zh-CN"/>
        </w:rPr>
        <w:t>.</w:t>
      </w:r>
      <w:r>
        <w:rPr>
          <w:rFonts w:eastAsiaTheme="minorEastAsia" w:hint="eastAsia"/>
          <w:color w:val="000000" w:themeColor="text1"/>
          <w:lang w:eastAsia="zh-CN"/>
        </w:rPr>
        <w:t>3</w:t>
      </w:r>
      <w:r w:rsidR="00E23EAE" w:rsidRPr="00E23EAE">
        <w:rPr>
          <w:rFonts w:eastAsiaTheme="minorEastAsia"/>
          <w:color w:val="000000" w:themeColor="text1"/>
          <w:lang w:eastAsia="zh-CN"/>
        </w:rPr>
        <w:tab/>
      </w:r>
      <w:r w:rsidRPr="003F0ED4">
        <w:rPr>
          <w:rFonts w:eastAsiaTheme="minorEastAsia"/>
          <w:color w:val="000000" w:themeColor="text1"/>
          <w:lang w:eastAsia="zh-CN"/>
        </w:rPr>
        <w:t>1.1.1</w:t>
      </w:r>
      <w:r w:rsidRPr="003F0ED4">
        <w:rPr>
          <w:rFonts w:eastAsiaTheme="minorEastAsia"/>
          <w:color w:val="000000" w:themeColor="text1"/>
          <w:lang w:eastAsia="zh-CN"/>
        </w:rPr>
        <w:tab/>
        <w:t>RRM performance requirements</w:t>
      </w:r>
      <w:r w:rsidR="00E23EAE" w:rsidRPr="00E23EAE">
        <w:rPr>
          <w:rFonts w:eastAsiaTheme="minorEastAsia"/>
          <w:color w:val="000000" w:themeColor="text1"/>
          <w:lang w:eastAsia="zh-CN"/>
        </w:rPr>
        <w:t xml:space="preserve"> </w:t>
      </w:r>
      <w:r w:rsidR="00E23EAE" w:rsidRPr="00E23EAE">
        <w:rPr>
          <w:rFonts w:eastAsiaTheme="minorEastAsia"/>
          <w:color w:val="000000" w:themeColor="text1"/>
          <w:lang w:eastAsia="zh-CN"/>
        </w:rPr>
        <w:tab/>
        <w:t>[NR_FR2_multiRX_DL-</w:t>
      </w:r>
      <w:r>
        <w:rPr>
          <w:rFonts w:eastAsiaTheme="minorEastAsia" w:hint="eastAsia"/>
          <w:color w:val="000000" w:themeColor="text1"/>
          <w:lang w:eastAsia="zh-CN"/>
        </w:rPr>
        <w:t>Perf</w:t>
      </w:r>
      <w:r w:rsidR="00E23EAE" w:rsidRPr="00E23EAE">
        <w:rPr>
          <w:rFonts w:eastAsiaTheme="minorEastAsia"/>
          <w:color w:val="000000" w:themeColor="text1"/>
          <w:lang w:eastAsia="zh-CN"/>
        </w:rPr>
        <w:t>]</w:t>
      </w:r>
    </w:p>
    <w:p w14:paraId="47E2ACE9" w14:textId="73AE9FD8" w:rsidR="00E23EAE" w:rsidRPr="00E23EAE" w:rsidRDefault="003F0ED4" w:rsidP="00E23EAE">
      <w:pPr>
        <w:ind w:leftChars="203" w:left="406"/>
        <w:rPr>
          <w:rFonts w:eastAsiaTheme="minorEastAsia"/>
          <w:color w:val="000000" w:themeColor="text1"/>
          <w:lang w:eastAsia="zh-CN"/>
        </w:rPr>
      </w:pPr>
      <w:r>
        <w:rPr>
          <w:rFonts w:eastAsiaTheme="minorEastAsia" w:hint="eastAsia"/>
          <w:color w:val="000000" w:themeColor="text1"/>
          <w:lang w:eastAsia="zh-CN"/>
        </w:rPr>
        <w:t>6</w:t>
      </w:r>
      <w:r w:rsidR="00E23EAE" w:rsidRPr="00E23EAE">
        <w:rPr>
          <w:rFonts w:eastAsiaTheme="minorEastAsia"/>
          <w:color w:val="000000" w:themeColor="text1"/>
          <w:lang w:eastAsia="zh-CN"/>
        </w:rPr>
        <w:t>.</w:t>
      </w:r>
      <w:r w:rsidR="008E1AE6">
        <w:rPr>
          <w:rFonts w:eastAsiaTheme="minorEastAsia"/>
          <w:color w:val="000000" w:themeColor="text1"/>
          <w:lang w:eastAsia="zh-CN"/>
        </w:rPr>
        <w:t>3</w:t>
      </w:r>
      <w:r w:rsidR="00E23EAE" w:rsidRPr="00E23EAE">
        <w:rPr>
          <w:rFonts w:eastAsiaTheme="minorEastAsia"/>
          <w:color w:val="000000" w:themeColor="text1"/>
          <w:lang w:eastAsia="zh-CN"/>
        </w:rPr>
        <w:t>.</w:t>
      </w:r>
      <w:r>
        <w:rPr>
          <w:rFonts w:eastAsiaTheme="minorEastAsia" w:hint="eastAsia"/>
          <w:color w:val="000000" w:themeColor="text1"/>
          <w:lang w:eastAsia="zh-CN"/>
        </w:rPr>
        <w:t>3</w:t>
      </w:r>
      <w:r w:rsidR="00E23EAE" w:rsidRPr="00E23EAE">
        <w:rPr>
          <w:rFonts w:eastAsiaTheme="minorEastAsia"/>
          <w:color w:val="000000" w:themeColor="text1"/>
          <w:lang w:eastAsia="zh-CN"/>
        </w:rPr>
        <w:t>.1</w:t>
      </w:r>
      <w:r w:rsidR="00E23EAE" w:rsidRPr="00E23EAE">
        <w:rPr>
          <w:rFonts w:eastAsiaTheme="minorEastAsia"/>
          <w:color w:val="000000" w:themeColor="text1"/>
          <w:lang w:eastAsia="zh-CN"/>
        </w:rPr>
        <w:tab/>
      </w:r>
      <w:r w:rsidRPr="003F0ED4">
        <w:rPr>
          <w:rFonts w:eastAsiaTheme="minorEastAsia"/>
          <w:color w:val="000000" w:themeColor="text1"/>
          <w:lang w:eastAsia="zh-CN"/>
        </w:rPr>
        <w:t>RRM performance requirements</w:t>
      </w:r>
    </w:p>
    <w:p w14:paraId="320AB543" w14:textId="7483ABC6" w:rsidR="00E23EAE" w:rsidRPr="00E23EAE" w:rsidRDefault="003F0ED4" w:rsidP="00E23EAE">
      <w:pPr>
        <w:ind w:leftChars="203" w:left="406"/>
        <w:rPr>
          <w:rFonts w:eastAsiaTheme="minorEastAsia"/>
          <w:color w:val="000000" w:themeColor="text1"/>
          <w:lang w:eastAsia="zh-CN"/>
        </w:rPr>
      </w:pPr>
      <w:r>
        <w:rPr>
          <w:rFonts w:eastAsiaTheme="minorEastAsia" w:hint="eastAsia"/>
          <w:color w:val="000000" w:themeColor="text1"/>
          <w:lang w:eastAsia="zh-CN"/>
        </w:rPr>
        <w:t>6</w:t>
      </w:r>
      <w:r w:rsidR="00E23EAE" w:rsidRPr="00E23EAE">
        <w:rPr>
          <w:rFonts w:eastAsiaTheme="minorEastAsia"/>
          <w:color w:val="000000" w:themeColor="text1"/>
          <w:lang w:eastAsia="zh-CN"/>
        </w:rPr>
        <w:t>.</w:t>
      </w:r>
      <w:r w:rsidR="008E1AE6">
        <w:rPr>
          <w:rFonts w:eastAsiaTheme="minorEastAsia"/>
          <w:color w:val="000000" w:themeColor="text1"/>
          <w:lang w:eastAsia="zh-CN"/>
        </w:rPr>
        <w:t>3</w:t>
      </w:r>
      <w:r w:rsidR="00E23EAE" w:rsidRPr="00E23EAE">
        <w:rPr>
          <w:rFonts w:eastAsiaTheme="minorEastAsia"/>
          <w:color w:val="000000" w:themeColor="text1"/>
          <w:lang w:eastAsia="zh-CN"/>
        </w:rPr>
        <w:t>.</w:t>
      </w:r>
      <w:r>
        <w:rPr>
          <w:rFonts w:eastAsiaTheme="minorEastAsia" w:hint="eastAsia"/>
          <w:color w:val="000000" w:themeColor="text1"/>
          <w:lang w:eastAsia="zh-CN"/>
        </w:rPr>
        <w:t>3</w:t>
      </w:r>
      <w:r w:rsidR="00E23EAE" w:rsidRPr="00E23EAE">
        <w:rPr>
          <w:rFonts w:eastAsiaTheme="minorEastAsia"/>
          <w:color w:val="000000" w:themeColor="text1"/>
          <w:lang w:eastAsia="zh-CN"/>
        </w:rPr>
        <w:t>.</w:t>
      </w:r>
      <w:r>
        <w:rPr>
          <w:rFonts w:eastAsiaTheme="minorEastAsia" w:hint="eastAsia"/>
          <w:color w:val="000000" w:themeColor="text1"/>
          <w:lang w:eastAsia="zh-CN"/>
        </w:rPr>
        <w:t>2</w:t>
      </w:r>
      <w:r w:rsidR="00E23EAE" w:rsidRPr="00E23EAE">
        <w:rPr>
          <w:rFonts w:eastAsiaTheme="minorEastAsia"/>
          <w:color w:val="000000" w:themeColor="text1"/>
          <w:lang w:eastAsia="zh-CN"/>
        </w:rPr>
        <w:tab/>
      </w:r>
      <w:r w:rsidRPr="003F0ED4">
        <w:rPr>
          <w:rFonts w:eastAsiaTheme="minorEastAsia"/>
          <w:color w:val="000000" w:themeColor="text1"/>
          <w:lang w:eastAsia="zh-CN"/>
        </w:rPr>
        <w:t>RRM test case design</w:t>
      </w:r>
    </w:p>
    <w:p w14:paraId="7D6432F2" w14:textId="77777777" w:rsidR="003F0ED4" w:rsidRPr="003F0ED4" w:rsidRDefault="003F0ED4" w:rsidP="00343534">
      <w:pPr>
        <w:ind w:leftChars="3" w:left="6"/>
        <w:rPr>
          <w:rFonts w:eastAsiaTheme="minorEastAsia"/>
          <w:color w:val="000000" w:themeColor="text1"/>
          <w:lang w:eastAsia="zh-CN"/>
        </w:rPr>
      </w:pPr>
    </w:p>
    <w:p w14:paraId="456EBEA5" w14:textId="77777777" w:rsidR="00601483" w:rsidRPr="008125B0" w:rsidRDefault="00601483" w:rsidP="00601483">
      <w:pPr>
        <w:rPr>
          <w:b/>
          <w:bCs/>
          <w:iCs/>
          <w:color w:val="000000" w:themeColor="text1"/>
          <w:lang w:eastAsia="zh-CN"/>
        </w:rPr>
      </w:pPr>
      <w:r w:rsidRPr="008125B0">
        <w:rPr>
          <w:b/>
          <w:bCs/>
          <w:iCs/>
          <w:color w:val="000000" w:themeColor="text1"/>
          <w:lang w:eastAsia="zh-CN"/>
        </w:rPr>
        <w:t>Recommendation of issues for online discussion:</w:t>
      </w:r>
    </w:p>
    <w:p w14:paraId="5B154B4F" w14:textId="6571C7EE" w:rsidR="002E0E94" w:rsidRPr="00436FFF" w:rsidRDefault="002E0E94" w:rsidP="002E0E94">
      <w:pPr>
        <w:rPr>
          <w:iCs/>
          <w:color w:val="000000" w:themeColor="text1"/>
          <w:lang w:eastAsia="zh-CN"/>
        </w:rPr>
      </w:pPr>
      <w:r>
        <w:rPr>
          <w:rFonts w:hint="eastAsia"/>
          <w:iCs/>
          <w:color w:val="000000" w:themeColor="text1"/>
          <w:lang w:eastAsia="zh-CN"/>
        </w:rPr>
        <w:t>F</w:t>
      </w:r>
      <w:r>
        <w:rPr>
          <w:iCs/>
          <w:color w:val="000000" w:themeColor="text1"/>
          <w:lang w:eastAsia="zh-CN"/>
        </w:rPr>
        <w:t>or Topic #</w:t>
      </w:r>
      <w:r>
        <w:rPr>
          <w:rFonts w:hint="eastAsia"/>
          <w:iCs/>
          <w:color w:val="000000" w:themeColor="text1"/>
          <w:lang w:eastAsia="zh-CN"/>
        </w:rPr>
        <w:t>1</w:t>
      </w:r>
      <w:r>
        <w:rPr>
          <w:iCs/>
          <w:color w:val="000000" w:themeColor="text1"/>
          <w:lang w:eastAsia="zh-CN"/>
        </w:rPr>
        <w:t>:</w:t>
      </w:r>
    </w:p>
    <w:p w14:paraId="5AF700C5" w14:textId="5332C60A" w:rsidR="002E0E94" w:rsidRPr="003C6086" w:rsidRDefault="002E0E94" w:rsidP="002E0E94">
      <w:pPr>
        <w:ind w:firstLine="284"/>
        <w:rPr>
          <w:iCs/>
          <w:color w:val="000000" w:themeColor="text1"/>
          <w:lang w:eastAsia="zh-CN"/>
        </w:rPr>
      </w:pPr>
      <w:r w:rsidRPr="003C6086">
        <w:rPr>
          <w:iCs/>
          <w:color w:val="000000" w:themeColor="text1"/>
          <w:lang w:eastAsia="zh-CN"/>
        </w:rPr>
        <w:t xml:space="preserve">Issue </w:t>
      </w:r>
      <w:r>
        <w:rPr>
          <w:rFonts w:hint="eastAsia"/>
          <w:iCs/>
          <w:color w:val="000000" w:themeColor="text1"/>
          <w:lang w:eastAsia="zh-CN"/>
        </w:rPr>
        <w:t>1</w:t>
      </w:r>
      <w:r w:rsidRPr="003C6086">
        <w:rPr>
          <w:iCs/>
          <w:color w:val="000000" w:themeColor="text1"/>
          <w:lang w:eastAsia="zh-CN"/>
        </w:rPr>
        <w:t>-1: Accuracy requirements for multi-Rx in Rel-18</w:t>
      </w:r>
    </w:p>
    <w:p w14:paraId="50E5750F" w14:textId="77777777" w:rsidR="002E0E94" w:rsidRDefault="002E0E94" w:rsidP="002E0E94">
      <w:pPr>
        <w:ind w:leftChars="3" w:left="6"/>
        <w:rPr>
          <w:rFonts w:eastAsiaTheme="minorEastAsia"/>
          <w:color w:val="000000" w:themeColor="text1"/>
          <w:lang w:eastAsia="zh-CN"/>
        </w:rPr>
      </w:pPr>
    </w:p>
    <w:p w14:paraId="44949F8D" w14:textId="518D2C3E" w:rsidR="00601483" w:rsidRDefault="00601483" w:rsidP="00601483">
      <w:pPr>
        <w:rPr>
          <w:iCs/>
          <w:color w:val="000000" w:themeColor="text1"/>
          <w:lang w:eastAsia="zh-CN"/>
        </w:rPr>
      </w:pPr>
      <w:r>
        <w:rPr>
          <w:rFonts w:hint="eastAsia"/>
          <w:iCs/>
          <w:color w:val="000000" w:themeColor="text1"/>
          <w:lang w:eastAsia="zh-CN"/>
        </w:rPr>
        <w:t>F</w:t>
      </w:r>
      <w:r>
        <w:rPr>
          <w:iCs/>
          <w:color w:val="000000" w:themeColor="text1"/>
          <w:lang w:eastAsia="zh-CN"/>
        </w:rPr>
        <w:t>or Topic #</w:t>
      </w:r>
      <w:r w:rsidR="002E0E94">
        <w:rPr>
          <w:rFonts w:hint="eastAsia"/>
          <w:iCs/>
          <w:color w:val="000000" w:themeColor="text1"/>
          <w:lang w:eastAsia="zh-CN"/>
        </w:rPr>
        <w:t>2</w:t>
      </w:r>
      <w:r>
        <w:rPr>
          <w:iCs/>
          <w:color w:val="000000" w:themeColor="text1"/>
          <w:lang w:eastAsia="zh-CN"/>
        </w:rPr>
        <w:t>:</w:t>
      </w:r>
    </w:p>
    <w:p w14:paraId="53E19733" w14:textId="77777777" w:rsidR="003C6086" w:rsidRPr="003C6086" w:rsidRDefault="003C6086" w:rsidP="003C6086">
      <w:pPr>
        <w:ind w:firstLine="284"/>
        <w:rPr>
          <w:iCs/>
          <w:color w:val="000000" w:themeColor="text1"/>
          <w:lang w:eastAsia="zh-CN"/>
        </w:rPr>
      </w:pPr>
      <w:r w:rsidRPr="003C6086">
        <w:rPr>
          <w:iCs/>
          <w:color w:val="000000" w:themeColor="text1"/>
          <w:lang w:eastAsia="zh-CN"/>
        </w:rPr>
        <w:t>Issue 2-7: Test case(s) for dual TCI state switching</w:t>
      </w:r>
    </w:p>
    <w:p w14:paraId="4EAECDB2" w14:textId="77777777" w:rsidR="003C6086" w:rsidRPr="003C6086" w:rsidRDefault="003C6086" w:rsidP="003C6086">
      <w:pPr>
        <w:ind w:firstLine="284"/>
        <w:rPr>
          <w:iCs/>
          <w:color w:val="000000" w:themeColor="text1"/>
          <w:lang w:eastAsia="zh-CN"/>
        </w:rPr>
      </w:pPr>
      <w:r w:rsidRPr="003C6086">
        <w:rPr>
          <w:iCs/>
          <w:color w:val="000000" w:themeColor="text1"/>
          <w:lang w:eastAsia="zh-CN"/>
        </w:rPr>
        <w:t>Issue 2-8: Test case(s) for group-based beam reporting</w:t>
      </w:r>
    </w:p>
    <w:p w14:paraId="635A10DB" w14:textId="77777777" w:rsidR="003C6086" w:rsidRPr="003C6086" w:rsidRDefault="003C6086" w:rsidP="003C6086">
      <w:pPr>
        <w:ind w:firstLine="284"/>
        <w:rPr>
          <w:iCs/>
          <w:color w:val="000000" w:themeColor="text1"/>
          <w:lang w:eastAsia="zh-CN"/>
        </w:rPr>
      </w:pPr>
      <w:r w:rsidRPr="003C6086">
        <w:rPr>
          <w:iCs/>
          <w:color w:val="000000" w:themeColor="text1"/>
          <w:lang w:eastAsia="zh-CN"/>
        </w:rPr>
        <w:t>Issue 2-9: Test case(s) for TRP specific CSI-RS based BFD</w:t>
      </w:r>
    </w:p>
    <w:p w14:paraId="002EFD0A" w14:textId="77777777" w:rsidR="003C6086" w:rsidRPr="003C6086" w:rsidRDefault="003C6086" w:rsidP="003C6086">
      <w:pPr>
        <w:ind w:firstLine="284"/>
        <w:rPr>
          <w:iCs/>
          <w:color w:val="000000" w:themeColor="text1"/>
          <w:lang w:eastAsia="zh-CN"/>
        </w:rPr>
      </w:pPr>
      <w:r w:rsidRPr="003C6086">
        <w:rPr>
          <w:iCs/>
          <w:color w:val="000000" w:themeColor="text1"/>
          <w:lang w:eastAsia="zh-CN"/>
        </w:rPr>
        <w:t>Issue 2-</w:t>
      </w:r>
      <w:r w:rsidRPr="003C6086">
        <w:rPr>
          <w:rFonts w:hint="eastAsia"/>
          <w:iCs/>
          <w:color w:val="000000" w:themeColor="text1"/>
          <w:lang w:eastAsia="zh-CN"/>
        </w:rPr>
        <w:t>10</w:t>
      </w:r>
      <w:r w:rsidRPr="003C6086">
        <w:rPr>
          <w:iCs/>
          <w:color w:val="000000" w:themeColor="text1"/>
          <w:lang w:eastAsia="zh-CN"/>
        </w:rPr>
        <w:t>: Test case(s) for group-based beam reporting accuracy requirements</w:t>
      </w:r>
    </w:p>
    <w:p w14:paraId="2E6DBE60" w14:textId="77777777" w:rsidR="003C6086" w:rsidRPr="003C6086" w:rsidRDefault="003C6086" w:rsidP="003C6086">
      <w:pPr>
        <w:ind w:firstLine="284"/>
        <w:rPr>
          <w:iCs/>
          <w:color w:val="000000" w:themeColor="text1"/>
          <w:lang w:eastAsia="zh-CN"/>
        </w:rPr>
      </w:pPr>
      <w:r w:rsidRPr="003C6086">
        <w:rPr>
          <w:iCs/>
          <w:color w:val="000000" w:themeColor="text1"/>
          <w:lang w:eastAsia="zh-CN"/>
        </w:rPr>
        <w:t>Issue 2-2a: Whether and how to define new 2AoA setup for multi-Rx</w:t>
      </w:r>
    </w:p>
    <w:p w14:paraId="725B8DBC" w14:textId="77777777" w:rsidR="003C6086" w:rsidRPr="003C6086" w:rsidRDefault="003C6086" w:rsidP="003C6086">
      <w:pPr>
        <w:ind w:firstLine="284"/>
        <w:rPr>
          <w:iCs/>
          <w:color w:val="000000" w:themeColor="text1"/>
          <w:lang w:eastAsia="zh-CN"/>
        </w:rPr>
      </w:pPr>
      <w:r w:rsidRPr="003C6086">
        <w:rPr>
          <w:iCs/>
          <w:color w:val="000000" w:themeColor="text1"/>
          <w:lang w:eastAsia="zh-CN"/>
        </w:rPr>
        <w:t xml:space="preserve">Issue 2-2: </w:t>
      </w:r>
      <w:proofErr w:type="spellStart"/>
      <w:r w:rsidRPr="003C6086">
        <w:rPr>
          <w:iCs/>
          <w:color w:val="000000" w:themeColor="text1"/>
          <w:lang w:eastAsia="zh-CN"/>
        </w:rPr>
        <w:t>AoA</w:t>
      </w:r>
      <w:proofErr w:type="spellEnd"/>
      <w:r w:rsidRPr="003C6086">
        <w:rPr>
          <w:iCs/>
          <w:color w:val="000000" w:themeColor="text1"/>
          <w:lang w:eastAsia="zh-CN"/>
        </w:rPr>
        <w:t xml:space="preserve"> selection in RRM test cases</w:t>
      </w:r>
    </w:p>
    <w:p w14:paraId="124E3685" w14:textId="5D8E463C" w:rsidR="00630BC0" w:rsidRDefault="00630BC0">
      <w:pPr>
        <w:spacing w:after="0"/>
        <w:rPr>
          <w:rFonts w:eastAsiaTheme="minorEastAsia"/>
          <w:color w:val="000000" w:themeColor="text1"/>
          <w:lang w:eastAsia="zh-CN"/>
        </w:rPr>
      </w:pPr>
      <w:r>
        <w:rPr>
          <w:rFonts w:eastAsiaTheme="minorEastAsia"/>
          <w:color w:val="000000" w:themeColor="text1"/>
          <w:lang w:eastAsia="zh-CN"/>
        </w:rPr>
        <w:br w:type="page"/>
      </w:r>
    </w:p>
    <w:p w14:paraId="42F10C3E" w14:textId="6BE29077" w:rsidR="003C7FC2" w:rsidRDefault="003C7FC2" w:rsidP="003C7FC2">
      <w:pPr>
        <w:pStyle w:val="1"/>
        <w:rPr>
          <w:lang w:eastAsia="ja-JP"/>
        </w:rPr>
      </w:pPr>
      <w:r>
        <w:rPr>
          <w:lang w:eastAsia="ja-JP"/>
        </w:rPr>
        <w:lastRenderedPageBreak/>
        <w:t>Topic #</w:t>
      </w:r>
      <w:r>
        <w:rPr>
          <w:rFonts w:hint="eastAsia"/>
          <w:lang w:eastAsia="zh-CN"/>
        </w:rPr>
        <w:t>1</w:t>
      </w:r>
      <w:r>
        <w:rPr>
          <w:lang w:eastAsia="ja-JP"/>
        </w:rPr>
        <w:t xml:space="preserve">: RRM performance </w:t>
      </w:r>
      <w:r>
        <w:rPr>
          <w:rFonts w:hint="eastAsia"/>
          <w:lang w:eastAsia="zh-CN"/>
        </w:rPr>
        <w:t xml:space="preserve">accuracy </w:t>
      </w:r>
      <w:r>
        <w:rPr>
          <w:lang w:eastAsia="ja-JP"/>
        </w:rPr>
        <w:t>requirements</w:t>
      </w:r>
    </w:p>
    <w:p w14:paraId="346F8FE0" w14:textId="77777777" w:rsidR="003C7FC2" w:rsidRDefault="003C7FC2" w:rsidP="003C7FC2">
      <w:pPr>
        <w:rPr>
          <w:i/>
          <w:color w:val="0070C0"/>
          <w:lang w:eastAsia="zh-CN"/>
        </w:rPr>
      </w:pPr>
      <w:r>
        <w:rPr>
          <w:i/>
          <w:color w:val="0070C0"/>
          <w:lang w:eastAsia="zh-CN"/>
        </w:rPr>
        <w:t xml:space="preserve">Main technical topic overview. The structure can be done based on sub-agenda basis. </w:t>
      </w:r>
    </w:p>
    <w:p w14:paraId="36EF46B0" w14:textId="77777777" w:rsidR="003C7FC2" w:rsidRDefault="003C7FC2" w:rsidP="003C7FC2">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3C7FC2" w14:paraId="31C030BD" w14:textId="77777777" w:rsidTr="004D2A8D">
        <w:trPr>
          <w:trHeight w:val="468"/>
        </w:trPr>
        <w:tc>
          <w:tcPr>
            <w:tcW w:w="1622" w:type="dxa"/>
            <w:vAlign w:val="center"/>
          </w:tcPr>
          <w:p w14:paraId="14779E43" w14:textId="77777777" w:rsidR="003C7FC2" w:rsidRDefault="003C7FC2" w:rsidP="004D2A8D">
            <w:pPr>
              <w:spacing w:before="120" w:after="120"/>
              <w:rPr>
                <w:b/>
                <w:bCs/>
              </w:rPr>
            </w:pPr>
            <w:r>
              <w:rPr>
                <w:b/>
                <w:bCs/>
              </w:rPr>
              <w:t>T-doc number</w:t>
            </w:r>
          </w:p>
        </w:tc>
        <w:tc>
          <w:tcPr>
            <w:tcW w:w="1424" w:type="dxa"/>
            <w:vAlign w:val="center"/>
          </w:tcPr>
          <w:p w14:paraId="4BFF3F64" w14:textId="77777777" w:rsidR="003C7FC2" w:rsidRDefault="003C7FC2" w:rsidP="004D2A8D">
            <w:pPr>
              <w:spacing w:before="120" w:after="120"/>
              <w:rPr>
                <w:b/>
                <w:bCs/>
              </w:rPr>
            </w:pPr>
            <w:r>
              <w:rPr>
                <w:b/>
                <w:bCs/>
              </w:rPr>
              <w:t>Company</w:t>
            </w:r>
          </w:p>
        </w:tc>
        <w:tc>
          <w:tcPr>
            <w:tcW w:w="6585" w:type="dxa"/>
            <w:vAlign w:val="center"/>
          </w:tcPr>
          <w:p w14:paraId="1A2FAB02" w14:textId="77777777" w:rsidR="003C7FC2" w:rsidRDefault="003C7FC2" w:rsidP="004D2A8D">
            <w:pPr>
              <w:spacing w:before="120" w:after="120"/>
              <w:rPr>
                <w:b/>
                <w:bCs/>
              </w:rPr>
            </w:pPr>
            <w:r>
              <w:rPr>
                <w:b/>
                <w:bCs/>
              </w:rPr>
              <w:t>Proposals / Observations</w:t>
            </w:r>
          </w:p>
        </w:tc>
      </w:tr>
      <w:tr w:rsidR="003C7FC2" w14:paraId="47EBF877" w14:textId="77777777" w:rsidTr="004D2A8D">
        <w:trPr>
          <w:trHeight w:val="468"/>
        </w:trPr>
        <w:tc>
          <w:tcPr>
            <w:tcW w:w="1622" w:type="dxa"/>
          </w:tcPr>
          <w:p w14:paraId="351A814D" w14:textId="77777777" w:rsidR="003C7FC2" w:rsidRDefault="003C7FC2" w:rsidP="004D2A8D">
            <w:pPr>
              <w:spacing w:before="120" w:after="120"/>
            </w:pPr>
            <w:r w:rsidRPr="00222A22">
              <w:t>R4-2404352</w:t>
            </w:r>
          </w:p>
        </w:tc>
        <w:tc>
          <w:tcPr>
            <w:tcW w:w="1424" w:type="dxa"/>
          </w:tcPr>
          <w:p w14:paraId="54DF3B1E" w14:textId="77777777" w:rsidR="003C7FC2" w:rsidRDefault="003C7FC2" w:rsidP="004D2A8D">
            <w:pPr>
              <w:spacing w:before="120" w:after="120"/>
            </w:pPr>
            <w:r w:rsidRPr="009628D3">
              <w:t>Apple</w:t>
            </w:r>
          </w:p>
        </w:tc>
        <w:tc>
          <w:tcPr>
            <w:tcW w:w="6585" w:type="dxa"/>
          </w:tcPr>
          <w:p w14:paraId="12EBC711" w14:textId="77777777" w:rsidR="003C7FC2" w:rsidRPr="00001860" w:rsidRDefault="003C7FC2" w:rsidP="004D2A8D">
            <w:pPr>
              <w:spacing w:before="100" w:beforeAutospacing="1" w:after="100"/>
            </w:pPr>
            <w:r w:rsidRPr="00001860">
              <w:t xml:space="preserve">Observation 1: With 1 </w:t>
            </w:r>
            <w:proofErr w:type="spellStart"/>
            <w:r w:rsidRPr="00001860">
              <w:t>AoA</w:t>
            </w:r>
            <w:proofErr w:type="spellEnd"/>
            <w:r w:rsidRPr="00001860">
              <w:t xml:space="preserve"> reception or two </w:t>
            </w:r>
            <w:proofErr w:type="spellStart"/>
            <w:r w:rsidRPr="00001860">
              <w:t>AoA</w:t>
            </w:r>
            <w:proofErr w:type="spellEnd"/>
            <w:r w:rsidRPr="00001860">
              <w:t xml:space="preserve"> simultaneous reception, the UE may deploy different beamforming strategy and result in different measurements.</w:t>
            </w:r>
          </w:p>
          <w:p w14:paraId="7A40907E" w14:textId="77777777" w:rsidR="003C7FC2" w:rsidRPr="00001860" w:rsidRDefault="003C7FC2" w:rsidP="004D2A8D">
            <w:pPr>
              <w:spacing w:before="100" w:beforeAutospacing="1" w:after="100"/>
              <w:rPr>
                <w:color w:val="000000"/>
              </w:rPr>
            </w:pPr>
            <w:r w:rsidRPr="00001860">
              <w:t>Proposal 1: Do not define group-based L1-RSRP measurement accuracy requirements for multi-RX operation, since it is hard to verify the strength of mutual interference which depends on UE beamforming strategy.</w:t>
            </w:r>
          </w:p>
          <w:p w14:paraId="19F43041" w14:textId="77777777" w:rsidR="003C7FC2" w:rsidRPr="00001860" w:rsidRDefault="003C7FC2" w:rsidP="004D2A8D">
            <w:pPr>
              <w:pStyle w:val="ab"/>
              <w:spacing w:after="120"/>
              <w:ind w:leftChars="-28" w:left="-56"/>
              <w:rPr>
                <w:b/>
                <w:bCs/>
              </w:rPr>
            </w:pPr>
          </w:p>
        </w:tc>
      </w:tr>
      <w:tr w:rsidR="003C7FC2" w14:paraId="29DDCE9A" w14:textId="77777777" w:rsidTr="004D2A8D">
        <w:trPr>
          <w:trHeight w:val="468"/>
        </w:trPr>
        <w:tc>
          <w:tcPr>
            <w:tcW w:w="1622" w:type="dxa"/>
          </w:tcPr>
          <w:p w14:paraId="42A7D8AE" w14:textId="77777777" w:rsidR="003C7FC2" w:rsidRDefault="003C7FC2" w:rsidP="004D2A8D">
            <w:pPr>
              <w:spacing w:before="120" w:after="120"/>
            </w:pPr>
            <w:r w:rsidRPr="00222A22">
              <w:t>R4-2404490</w:t>
            </w:r>
          </w:p>
        </w:tc>
        <w:tc>
          <w:tcPr>
            <w:tcW w:w="1424" w:type="dxa"/>
          </w:tcPr>
          <w:p w14:paraId="3C3050D2" w14:textId="77777777" w:rsidR="003C7FC2" w:rsidRDefault="003C7FC2" w:rsidP="004D2A8D">
            <w:pPr>
              <w:spacing w:before="120" w:after="120"/>
            </w:pPr>
            <w:r w:rsidRPr="009628D3">
              <w:t>MediaTek inc.</w:t>
            </w:r>
          </w:p>
        </w:tc>
        <w:tc>
          <w:tcPr>
            <w:tcW w:w="6585" w:type="dxa"/>
          </w:tcPr>
          <w:p w14:paraId="24995851" w14:textId="77777777" w:rsidR="003C7FC2" w:rsidRPr="00001860" w:rsidRDefault="003C7FC2" w:rsidP="004D2A8D">
            <w:pPr>
              <w:jc w:val="both"/>
            </w:pPr>
            <w:r w:rsidRPr="00001860">
              <w:t>Proposal 1: Legacy accuracy requirements in the clause 10.1.20 of TS 38.133 apply to multi-Rx UEs.</w:t>
            </w:r>
          </w:p>
        </w:tc>
      </w:tr>
      <w:tr w:rsidR="003C7FC2" w14:paraId="6A85CCCF" w14:textId="77777777" w:rsidTr="004D2A8D">
        <w:trPr>
          <w:trHeight w:val="468"/>
        </w:trPr>
        <w:tc>
          <w:tcPr>
            <w:tcW w:w="1622" w:type="dxa"/>
          </w:tcPr>
          <w:p w14:paraId="3D4BC61C" w14:textId="77777777" w:rsidR="003C7FC2" w:rsidRDefault="003C7FC2" w:rsidP="004D2A8D">
            <w:pPr>
              <w:spacing w:before="120" w:after="120"/>
            </w:pPr>
            <w:r w:rsidRPr="00222A22">
              <w:t>R4-2404716</w:t>
            </w:r>
          </w:p>
        </w:tc>
        <w:tc>
          <w:tcPr>
            <w:tcW w:w="1424" w:type="dxa"/>
          </w:tcPr>
          <w:p w14:paraId="1EFBE3AF" w14:textId="77777777" w:rsidR="003C7FC2" w:rsidRDefault="003C7FC2" w:rsidP="004D2A8D">
            <w:pPr>
              <w:spacing w:before="120" w:after="120"/>
            </w:pPr>
            <w:r w:rsidRPr="009628D3">
              <w:t>CMCC</w:t>
            </w:r>
          </w:p>
        </w:tc>
        <w:tc>
          <w:tcPr>
            <w:tcW w:w="6585" w:type="dxa"/>
          </w:tcPr>
          <w:p w14:paraId="405A7D4D" w14:textId="77777777" w:rsidR="003C7FC2" w:rsidRPr="00001860" w:rsidRDefault="003C7FC2" w:rsidP="004D2A8D">
            <w:pPr>
              <w:jc w:val="both"/>
            </w:pPr>
            <w:r w:rsidRPr="00001860">
              <w:t xml:space="preserve">Proposal 1: for L1-RSRP measurement with multi-RX DL reception, it is proposed to reuse legacy L1-RSRP accuracy requirements for FR2.  </w:t>
            </w:r>
          </w:p>
        </w:tc>
      </w:tr>
      <w:tr w:rsidR="003C7FC2" w14:paraId="43035192" w14:textId="77777777" w:rsidTr="004D2A8D">
        <w:trPr>
          <w:trHeight w:val="468"/>
        </w:trPr>
        <w:tc>
          <w:tcPr>
            <w:tcW w:w="1622" w:type="dxa"/>
          </w:tcPr>
          <w:p w14:paraId="2A0F193C" w14:textId="77777777" w:rsidR="003C7FC2" w:rsidRDefault="003C7FC2" w:rsidP="004D2A8D">
            <w:pPr>
              <w:spacing w:before="120" w:after="120"/>
            </w:pPr>
            <w:r w:rsidRPr="00222A22">
              <w:t>R4-2404771</w:t>
            </w:r>
          </w:p>
        </w:tc>
        <w:tc>
          <w:tcPr>
            <w:tcW w:w="1424" w:type="dxa"/>
          </w:tcPr>
          <w:p w14:paraId="2047EC30" w14:textId="77777777" w:rsidR="003C7FC2" w:rsidRDefault="003C7FC2" w:rsidP="004D2A8D">
            <w:pPr>
              <w:spacing w:before="120" w:after="120"/>
            </w:pPr>
            <w:r w:rsidRPr="009628D3">
              <w:t>ZTE Corporation</w:t>
            </w:r>
          </w:p>
        </w:tc>
        <w:tc>
          <w:tcPr>
            <w:tcW w:w="6585" w:type="dxa"/>
          </w:tcPr>
          <w:p w14:paraId="023CBBAB" w14:textId="77777777" w:rsidR="003C7FC2" w:rsidRPr="009A34C4" w:rsidRDefault="003C7FC2" w:rsidP="004D2A8D">
            <w:pPr>
              <w:jc w:val="both"/>
            </w:pPr>
            <w:r w:rsidRPr="009A34C4">
              <w:t xml:space="preserve">Observation 1: The actual GBBR measurement and reported beam pair are up to UE implementation, the accuracy requirements of RSRP measurement would not limit the UE implementation of GBBR measurement, which only specifies the allowed error of RSRP measurement. </w:t>
            </w:r>
          </w:p>
          <w:p w14:paraId="6EF83482" w14:textId="77777777" w:rsidR="003C7FC2" w:rsidRPr="009A34C4" w:rsidRDefault="003C7FC2" w:rsidP="004D2A8D">
            <w:pPr>
              <w:jc w:val="both"/>
            </w:pPr>
            <w:r w:rsidRPr="009A34C4">
              <w:t>Proposal 1: The legacy accuracy requirements in section 10.1.20 of TS 38.133 apply for L1-RSRP measurements under multi-</w:t>
            </w:r>
            <w:proofErr w:type="spellStart"/>
            <w:r w:rsidRPr="009A34C4">
              <w:t>rx</w:t>
            </w:r>
            <w:proofErr w:type="spellEnd"/>
            <w:r w:rsidRPr="009A34C4">
              <w:t xml:space="preserve"> operation, with a clarification that multi-</w:t>
            </w:r>
            <w:proofErr w:type="spellStart"/>
            <w:r w:rsidRPr="009A34C4">
              <w:t>rx</w:t>
            </w:r>
            <w:proofErr w:type="spellEnd"/>
            <w:r w:rsidRPr="009A34C4">
              <w:t xml:space="preserve"> chain L1-RSRP accuracy requirements apply for FR2-1. No new accuracy requirements section is created for L1-RSRP measurements under multi-</w:t>
            </w:r>
            <w:proofErr w:type="spellStart"/>
            <w:r w:rsidRPr="009A34C4">
              <w:t>rx</w:t>
            </w:r>
            <w:proofErr w:type="spellEnd"/>
            <w:r w:rsidRPr="009A34C4">
              <w:t xml:space="preserve"> operation.</w:t>
            </w:r>
          </w:p>
        </w:tc>
      </w:tr>
      <w:tr w:rsidR="003C7FC2" w14:paraId="53F0D9CC" w14:textId="77777777" w:rsidTr="004D2A8D">
        <w:trPr>
          <w:trHeight w:val="468"/>
        </w:trPr>
        <w:tc>
          <w:tcPr>
            <w:tcW w:w="1622" w:type="dxa"/>
          </w:tcPr>
          <w:p w14:paraId="715D1FA2" w14:textId="77777777" w:rsidR="003C7FC2" w:rsidRDefault="003C7FC2" w:rsidP="004D2A8D">
            <w:pPr>
              <w:spacing w:before="120" w:after="120"/>
            </w:pPr>
            <w:r w:rsidRPr="00222A22">
              <w:t>R4-2404960</w:t>
            </w:r>
          </w:p>
        </w:tc>
        <w:tc>
          <w:tcPr>
            <w:tcW w:w="1424" w:type="dxa"/>
          </w:tcPr>
          <w:p w14:paraId="1C9382A3" w14:textId="77777777" w:rsidR="003C7FC2" w:rsidRDefault="003C7FC2" w:rsidP="004D2A8D">
            <w:pPr>
              <w:spacing w:before="120" w:after="120"/>
            </w:pPr>
            <w:r w:rsidRPr="009628D3">
              <w:t>vivo</w:t>
            </w:r>
          </w:p>
        </w:tc>
        <w:tc>
          <w:tcPr>
            <w:tcW w:w="6585" w:type="dxa"/>
          </w:tcPr>
          <w:p w14:paraId="6207798F" w14:textId="77777777" w:rsidR="003C7FC2" w:rsidRPr="009A34C4" w:rsidRDefault="003C7FC2" w:rsidP="004D2A8D">
            <w:pPr>
              <w:rPr>
                <w:lang w:val="en-US"/>
              </w:rPr>
            </w:pPr>
            <w:r w:rsidRPr="009A34C4">
              <w:rPr>
                <w:lang w:val="en-US"/>
              </w:rPr>
              <w:t xml:space="preserve">Proposal </w:t>
            </w:r>
            <w:r w:rsidRPr="009A34C4">
              <w:rPr>
                <w:rFonts w:hint="eastAsia"/>
                <w:lang w:val="en-US"/>
              </w:rPr>
              <w:t>1</w:t>
            </w:r>
            <w:r w:rsidRPr="009A34C4">
              <w:rPr>
                <w:lang w:val="en-US"/>
              </w:rPr>
              <w:t xml:space="preserve">: </w:t>
            </w:r>
            <w:r w:rsidRPr="009A34C4">
              <w:rPr>
                <w:rFonts w:hint="eastAsia"/>
                <w:lang w:val="en-US"/>
              </w:rPr>
              <w:t xml:space="preserve">For </w:t>
            </w:r>
            <w:r w:rsidRPr="009A34C4">
              <w:rPr>
                <w:lang w:val="en-US"/>
              </w:rPr>
              <w:t>L1-RSRP measurements with group-based beam reporting</w:t>
            </w:r>
            <w:r w:rsidRPr="009A34C4">
              <w:rPr>
                <w:rFonts w:hint="eastAsia"/>
                <w:lang w:val="en-US"/>
              </w:rPr>
              <w:t>, the accuracy requirements are defined as [X] dB relaxation compared to legacy accuracy.</w:t>
            </w:r>
          </w:p>
          <w:p w14:paraId="53CF54B1" w14:textId="77777777" w:rsidR="003C7FC2" w:rsidRPr="00D81BC9" w:rsidRDefault="003C7FC2" w:rsidP="004D2A8D">
            <w:r w:rsidRPr="009A34C4">
              <w:rPr>
                <w:rFonts w:hint="eastAsia"/>
                <w:lang w:val="en-US"/>
              </w:rPr>
              <w:t>Proposal 2:</w:t>
            </w:r>
            <w:r w:rsidRPr="009A34C4">
              <w:rPr>
                <w:lang w:val="en-US"/>
              </w:rPr>
              <w:t xml:space="preserve"> </w:t>
            </w:r>
            <w:r w:rsidRPr="009A34C4">
              <w:rPr>
                <w:rFonts w:hint="eastAsia"/>
                <w:lang w:val="en-US"/>
              </w:rPr>
              <w:t>The accuracy requirements for multi-Rx are captured in separated section, if relaxation is agreed</w:t>
            </w:r>
            <w:r w:rsidRPr="009A34C4">
              <w:rPr>
                <w:lang w:val="en-US"/>
              </w:rPr>
              <w:t>.</w:t>
            </w:r>
          </w:p>
        </w:tc>
      </w:tr>
      <w:tr w:rsidR="003C7FC2" w14:paraId="753AFA71" w14:textId="77777777" w:rsidTr="004D2A8D">
        <w:trPr>
          <w:trHeight w:val="468"/>
        </w:trPr>
        <w:tc>
          <w:tcPr>
            <w:tcW w:w="1622" w:type="dxa"/>
          </w:tcPr>
          <w:p w14:paraId="59E05C98" w14:textId="77777777" w:rsidR="003C7FC2" w:rsidRDefault="003C7FC2" w:rsidP="004D2A8D">
            <w:pPr>
              <w:spacing w:before="120" w:after="120"/>
            </w:pPr>
            <w:r w:rsidRPr="00222A22">
              <w:t>R4-2405441</w:t>
            </w:r>
          </w:p>
        </w:tc>
        <w:tc>
          <w:tcPr>
            <w:tcW w:w="1424" w:type="dxa"/>
          </w:tcPr>
          <w:p w14:paraId="0F4D2C3B" w14:textId="77777777" w:rsidR="003C7FC2" w:rsidRDefault="003C7FC2" w:rsidP="004D2A8D">
            <w:pPr>
              <w:spacing w:before="120" w:after="120"/>
            </w:pPr>
            <w:r w:rsidRPr="009628D3">
              <w:t>Samsung</w:t>
            </w:r>
          </w:p>
        </w:tc>
        <w:tc>
          <w:tcPr>
            <w:tcW w:w="6585" w:type="dxa"/>
          </w:tcPr>
          <w:p w14:paraId="1EA69453" w14:textId="77777777" w:rsidR="003C7FC2" w:rsidRPr="009A34C4" w:rsidRDefault="003C7FC2" w:rsidP="004D2A8D">
            <w:pPr>
              <w:spacing w:before="50" w:after="50" w:line="300" w:lineRule="auto"/>
              <w:rPr>
                <w:bCs/>
              </w:rPr>
            </w:pPr>
            <w:r w:rsidRPr="009A34C4">
              <w:rPr>
                <w:bCs/>
              </w:rPr>
              <w:t xml:space="preserve">Proposal 1: Under multi-Rx chain DL reception scenario, the legacy accuracy requirements in section 10.1.20 of TS 38.133 for L1-RSRP measurement should be satisfied for each Rx chain. </w:t>
            </w:r>
          </w:p>
          <w:p w14:paraId="7794F32A" w14:textId="77777777" w:rsidR="003C7FC2" w:rsidRPr="009A34C4" w:rsidRDefault="003C7FC2" w:rsidP="00A275E8">
            <w:pPr>
              <w:pStyle w:val="aff6"/>
              <w:numPr>
                <w:ilvl w:val="0"/>
                <w:numId w:val="19"/>
              </w:numPr>
              <w:spacing w:before="50" w:after="50" w:line="300" w:lineRule="auto"/>
              <w:ind w:firstLineChars="0"/>
              <w:rPr>
                <w:bCs/>
              </w:rPr>
            </w:pPr>
            <w:r w:rsidRPr="009A34C4">
              <w:rPr>
                <w:bCs/>
              </w:rPr>
              <w:t>With this clarification, no new accuracy requirements section is created for L1-RSRP measurements under multi-</w:t>
            </w:r>
            <w:proofErr w:type="spellStart"/>
            <w:r w:rsidRPr="009A34C4">
              <w:rPr>
                <w:bCs/>
              </w:rPr>
              <w:t>rx</w:t>
            </w:r>
            <w:proofErr w:type="spellEnd"/>
            <w:r w:rsidRPr="009A34C4">
              <w:rPr>
                <w:bCs/>
              </w:rPr>
              <w:t xml:space="preserve"> operation</w:t>
            </w:r>
          </w:p>
          <w:p w14:paraId="2841893F" w14:textId="77777777" w:rsidR="003C7FC2" w:rsidRPr="009A34C4" w:rsidRDefault="003C7FC2" w:rsidP="004D2A8D">
            <w:pPr>
              <w:spacing w:beforeLines="50" w:before="120" w:afterLines="50" w:after="120" w:line="300" w:lineRule="auto"/>
            </w:pPr>
            <w:r w:rsidRPr="009A34C4">
              <w:rPr>
                <w:bCs/>
              </w:rPr>
              <w:t>Proposal 2: If some differences cross different panels (e.g., misalignment between the beams, margin due to difference between antenna gain difference of different panels) are need to be considered, the existing absolute L1-RSRP accuracy requirement could be relaxed for multi-Rx with additional margin</w:t>
            </w:r>
          </w:p>
        </w:tc>
      </w:tr>
      <w:tr w:rsidR="003C7FC2" w14:paraId="0489847D" w14:textId="77777777" w:rsidTr="004D2A8D">
        <w:trPr>
          <w:trHeight w:val="468"/>
        </w:trPr>
        <w:tc>
          <w:tcPr>
            <w:tcW w:w="1622" w:type="dxa"/>
          </w:tcPr>
          <w:p w14:paraId="72A6C8F8" w14:textId="77777777" w:rsidR="003C7FC2" w:rsidRDefault="003C7FC2" w:rsidP="004D2A8D">
            <w:pPr>
              <w:spacing w:before="120" w:after="120"/>
            </w:pPr>
            <w:r w:rsidRPr="00222A22">
              <w:t>R4-2405526</w:t>
            </w:r>
          </w:p>
        </w:tc>
        <w:tc>
          <w:tcPr>
            <w:tcW w:w="1424" w:type="dxa"/>
          </w:tcPr>
          <w:p w14:paraId="0378BF1E" w14:textId="77777777" w:rsidR="003C7FC2" w:rsidRDefault="003C7FC2" w:rsidP="004D2A8D">
            <w:pPr>
              <w:spacing w:before="120" w:after="120"/>
            </w:pPr>
            <w:r w:rsidRPr="009628D3">
              <w:t>Ericsson</w:t>
            </w:r>
          </w:p>
        </w:tc>
        <w:tc>
          <w:tcPr>
            <w:tcW w:w="6585" w:type="dxa"/>
          </w:tcPr>
          <w:p w14:paraId="4A48A077" w14:textId="77777777" w:rsidR="003C7FC2" w:rsidRPr="009A34C4" w:rsidRDefault="003C7FC2" w:rsidP="00A275E8">
            <w:pPr>
              <w:pStyle w:val="aff6"/>
              <w:numPr>
                <w:ilvl w:val="0"/>
                <w:numId w:val="3"/>
              </w:numPr>
              <w:overflowPunct/>
              <w:autoSpaceDE/>
              <w:autoSpaceDN/>
              <w:adjustRightInd/>
              <w:ind w:left="644" w:firstLineChars="0"/>
              <w:contextualSpacing/>
              <w:jc w:val="both"/>
              <w:textAlignment w:val="auto"/>
              <w:rPr>
                <w:sz w:val="22"/>
                <w:szCs w:val="22"/>
              </w:rPr>
            </w:pPr>
            <w:r w:rsidRPr="009A34C4">
              <w:rPr>
                <w:b/>
                <w:bCs/>
                <w:sz w:val="22"/>
                <w:szCs w:val="22"/>
                <w:u w:val="single"/>
              </w:rPr>
              <w:t>Proposal 1 (Accuracy requirements)</w:t>
            </w:r>
            <w:r w:rsidRPr="009A34C4">
              <w:rPr>
                <w:sz w:val="22"/>
                <w:szCs w:val="22"/>
              </w:rPr>
              <w:t>: The legacy accuracy requirements in section 10.1.20 of TS 38.133 apply for L1-RSRP measurements under multi-</w:t>
            </w:r>
            <w:proofErr w:type="spellStart"/>
            <w:r w:rsidRPr="009A34C4">
              <w:rPr>
                <w:sz w:val="22"/>
                <w:szCs w:val="22"/>
              </w:rPr>
              <w:t>rx</w:t>
            </w:r>
            <w:proofErr w:type="spellEnd"/>
            <w:r w:rsidRPr="009A34C4">
              <w:rPr>
                <w:sz w:val="22"/>
                <w:szCs w:val="22"/>
              </w:rPr>
              <w:t xml:space="preserve"> operation, with a clarification that multi-</w:t>
            </w:r>
            <w:proofErr w:type="spellStart"/>
            <w:r w:rsidRPr="009A34C4">
              <w:rPr>
                <w:sz w:val="22"/>
                <w:szCs w:val="22"/>
              </w:rPr>
              <w:t>rx</w:t>
            </w:r>
            <w:proofErr w:type="spellEnd"/>
            <w:r w:rsidRPr="009A34C4">
              <w:rPr>
                <w:sz w:val="22"/>
                <w:szCs w:val="22"/>
              </w:rPr>
              <w:t xml:space="preserve"> chain L1-RSRP accuracy requirements apply for UE with multi-</w:t>
            </w:r>
            <w:proofErr w:type="spellStart"/>
            <w:r w:rsidRPr="009A34C4">
              <w:rPr>
                <w:sz w:val="22"/>
                <w:szCs w:val="22"/>
              </w:rPr>
              <w:t>rx</w:t>
            </w:r>
            <w:proofErr w:type="spellEnd"/>
            <w:r w:rsidRPr="009A34C4">
              <w:rPr>
                <w:sz w:val="22"/>
                <w:szCs w:val="22"/>
              </w:rPr>
              <w:t xml:space="preserve"> capability operating in FR2-1.</w:t>
            </w:r>
          </w:p>
          <w:p w14:paraId="5F40C268" w14:textId="77777777" w:rsidR="003C7FC2" w:rsidRPr="009A34C4" w:rsidRDefault="003C7FC2" w:rsidP="004D2A8D">
            <w:pPr>
              <w:pStyle w:val="aff6"/>
              <w:ind w:left="644" w:firstLine="440"/>
              <w:jc w:val="both"/>
              <w:rPr>
                <w:sz w:val="22"/>
                <w:szCs w:val="22"/>
              </w:rPr>
            </w:pPr>
          </w:p>
          <w:p w14:paraId="526EED11" w14:textId="77777777" w:rsidR="003C7FC2" w:rsidRPr="009A34C4" w:rsidRDefault="003C7FC2" w:rsidP="00A275E8">
            <w:pPr>
              <w:pStyle w:val="aff6"/>
              <w:numPr>
                <w:ilvl w:val="0"/>
                <w:numId w:val="3"/>
              </w:numPr>
              <w:overflowPunct/>
              <w:autoSpaceDE/>
              <w:autoSpaceDN/>
              <w:adjustRightInd/>
              <w:ind w:left="644" w:firstLineChars="0"/>
              <w:contextualSpacing/>
              <w:jc w:val="both"/>
              <w:textAlignment w:val="auto"/>
            </w:pPr>
            <w:r w:rsidRPr="009A34C4">
              <w:rPr>
                <w:b/>
                <w:bCs/>
                <w:sz w:val="22"/>
                <w:szCs w:val="22"/>
                <w:u w:val="single"/>
              </w:rPr>
              <w:t>Proposal 2 (Accuracy requirements)</w:t>
            </w:r>
            <w:r w:rsidRPr="009A34C4">
              <w:rPr>
                <w:sz w:val="22"/>
                <w:szCs w:val="22"/>
              </w:rPr>
              <w:t>: No new accuracy requirements section is created for L1-RSRP measurements under multi-</w:t>
            </w:r>
            <w:proofErr w:type="spellStart"/>
            <w:r w:rsidRPr="009A34C4">
              <w:rPr>
                <w:sz w:val="22"/>
                <w:szCs w:val="22"/>
              </w:rPr>
              <w:t>rx</w:t>
            </w:r>
            <w:proofErr w:type="spellEnd"/>
            <w:r w:rsidRPr="009A34C4">
              <w:rPr>
                <w:sz w:val="22"/>
                <w:szCs w:val="22"/>
              </w:rPr>
              <w:t xml:space="preserve"> operation.</w:t>
            </w:r>
          </w:p>
        </w:tc>
      </w:tr>
      <w:tr w:rsidR="003C7FC2" w14:paraId="4D0D06E6" w14:textId="77777777" w:rsidTr="004D2A8D">
        <w:trPr>
          <w:trHeight w:val="468"/>
        </w:trPr>
        <w:tc>
          <w:tcPr>
            <w:tcW w:w="1622" w:type="dxa"/>
          </w:tcPr>
          <w:p w14:paraId="2AAC64B0" w14:textId="77777777" w:rsidR="003C7FC2" w:rsidRDefault="003C7FC2" w:rsidP="004D2A8D">
            <w:pPr>
              <w:spacing w:before="120" w:after="120"/>
            </w:pPr>
            <w:r w:rsidRPr="00222A22">
              <w:lastRenderedPageBreak/>
              <w:t>R4-2405797</w:t>
            </w:r>
          </w:p>
        </w:tc>
        <w:tc>
          <w:tcPr>
            <w:tcW w:w="1424" w:type="dxa"/>
          </w:tcPr>
          <w:p w14:paraId="329F6D09" w14:textId="77777777" w:rsidR="003C7FC2" w:rsidRDefault="003C7FC2" w:rsidP="004D2A8D">
            <w:pPr>
              <w:spacing w:before="120" w:after="120"/>
            </w:pPr>
            <w:r w:rsidRPr="009628D3">
              <w:t>Nokia</w:t>
            </w:r>
          </w:p>
        </w:tc>
        <w:tc>
          <w:tcPr>
            <w:tcW w:w="6585" w:type="dxa"/>
          </w:tcPr>
          <w:p w14:paraId="2926B57B" w14:textId="77777777" w:rsidR="003C7FC2" w:rsidRPr="00D81BC9" w:rsidRDefault="003C7FC2" w:rsidP="00A275E8">
            <w:pPr>
              <w:pStyle w:val="RAN4proposal"/>
              <w:numPr>
                <w:ilvl w:val="0"/>
                <w:numId w:val="20"/>
              </w:numPr>
              <w:ind w:left="0" w:firstLine="0"/>
            </w:pPr>
            <w:bookmarkStart w:id="1" w:name="_Toc162958595"/>
            <w:r w:rsidRPr="00A307DD">
              <w:rPr>
                <w:b w:val="0"/>
                <w:bCs/>
              </w:rPr>
              <w:t>Reuse the existing L1-RSRP measurement accuracy requirements for group-based and non-group-based L1-RSRP measurements for a multi-Rx capable UE.</w:t>
            </w:r>
            <w:bookmarkEnd w:id="1"/>
            <w:r w:rsidRPr="00A307DD">
              <w:rPr>
                <w:b w:val="0"/>
                <w:bCs/>
              </w:rPr>
              <w:t xml:space="preserve"> </w:t>
            </w:r>
          </w:p>
        </w:tc>
      </w:tr>
      <w:tr w:rsidR="003C7FC2" w14:paraId="1A5AE79E" w14:textId="77777777" w:rsidTr="004D2A8D">
        <w:trPr>
          <w:trHeight w:val="468"/>
        </w:trPr>
        <w:tc>
          <w:tcPr>
            <w:tcW w:w="1622" w:type="dxa"/>
          </w:tcPr>
          <w:p w14:paraId="07CE8FE2" w14:textId="77777777" w:rsidR="003C7FC2" w:rsidRDefault="003C7FC2" w:rsidP="004D2A8D">
            <w:pPr>
              <w:spacing w:before="120" w:after="120"/>
            </w:pPr>
            <w:r w:rsidRPr="00222A22">
              <w:t>R4-2405950</w:t>
            </w:r>
          </w:p>
        </w:tc>
        <w:tc>
          <w:tcPr>
            <w:tcW w:w="1424" w:type="dxa"/>
          </w:tcPr>
          <w:p w14:paraId="1A727AEA" w14:textId="77777777" w:rsidR="003C7FC2" w:rsidRDefault="003C7FC2" w:rsidP="004D2A8D">
            <w:pPr>
              <w:spacing w:before="120" w:after="120"/>
            </w:pPr>
            <w:r w:rsidRPr="009628D3">
              <w:t>Qualcomm Incorporated</w:t>
            </w:r>
          </w:p>
        </w:tc>
        <w:tc>
          <w:tcPr>
            <w:tcW w:w="6585" w:type="dxa"/>
          </w:tcPr>
          <w:p w14:paraId="34E2241F" w14:textId="77777777" w:rsidR="003C7FC2" w:rsidRPr="00A307DD" w:rsidRDefault="003C7FC2" w:rsidP="004D2A8D">
            <w:pPr>
              <w:jc w:val="both"/>
            </w:pPr>
            <w:r w:rsidRPr="00A307DD">
              <w:t>Observation 1: UE Rx beam management and TRP beam selection for L1 measurements and reports are left to UE implementation.</w:t>
            </w:r>
          </w:p>
          <w:p w14:paraId="62908D2E" w14:textId="77777777" w:rsidR="003C7FC2" w:rsidRPr="00A307DD" w:rsidRDefault="003C7FC2" w:rsidP="00A275E8">
            <w:pPr>
              <w:pStyle w:val="aff6"/>
              <w:numPr>
                <w:ilvl w:val="0"/>
                <w:numId w:val="12"/>
              </w:numPr>
              <w:ind w:firstLineChars="0"/>
              <w:contextualSpacing/>
              <w:jc w:val="both"/>
              <w:rPr>
                <w:rFonts w:eastAsia="Malgun Gothic"/>
                <w:lang w:val="en-US" w:eastAsia="ko-KR"/>
              </w:rPr>
            </w:pPr>
            <w:proofErr w:type="spellStart"/>
            <w:r w:rsidRPr="00A307DD">
              <w:rPr>
                <w:rFonts w:eastAsia="Malgun Gothic"/>
                <w:lang w:val="en-US" w:eastAsia="ko-KR"/>
              </w:rPr>
              <w:t>gNB</w:t>
            </w:r>
            <w:proofErr w:type="spellEnd"/>
            <w:r w:rsidRPr="00A307DD">
              <w:rPr>
                <w:rFonts w:eastAsia="Malgun Gothic"/>
                <w:lang w:val="en-US" w:eastAsia="ko-KR"/>
              </w:rPr>
              <w:t xml:space="preserve"> Tx beam selection for L1 measurement report</w:t>
            </w:r>
          </w:p>
          <w:p w14:paraId="5E850855" w14:textId="77777777" w:rsidR="003C7FC2" w:rsidRPr="00A307DD" w:rsidRDefault="003C7FC2" w:rsidP="00A275E8">
            <w:pPr>
              <w:pStyle w:val="aff6"/>
              <w:numPr>
                <w:ilvl w:val="1"/>
                <w:numId w:val="12"/>
              </w:numPr>
              <w:ind w:firstLineChars="0"/>
              <w:contextualSpacing/>
              <w:jc w:val="both"/>
              <w:rPr>
                <w:rFonts w:eastAsia="Malgun Gothic"/>
                <w:lang w:val="en-US" w:eastAsia="ko-KR"/>
              </w:rPr>
            </w:pPr>
            <w:r w:rsidRPr="00A307DD">
              <w:rPr>
                <w:rFonts w:eastAsia="Malgun Gothic"/>
                <w:lang w:val="en-US" w:eastAsia="ko-KR"/>
              </w:rPr>
              <w:t>According to RAN1 specification, a selection of L1 measurement results among configured multiple measurement results is up to UE implementation.</w:t>
            </w:r>
          </w:p>
          <w:p w14:paraId="309D90ED" w14:textId="77777777" w:rsidR="003C7FC2" w:rsidRPr="00A307DD" w:rsidRDefault="003C7FC2" w:rsidP="00A275E8">
            <w:pPr>
              <w:pStyle w:val="aff6"/>
              <w:numPr>
                <w:ilvl w:val="0"/>
                <w:numId w:val="12"/>
              </w:numPr>
              <w:ind w:firstLineChars="0"/>
              <w:contextualSpacing/>
              <w:jc w:val="both"/>
              <w:rPr>
                <w:rFonts w:eastAsia="Malgun Gothic"/>
                <w:lang w:val="en-US" w:eastAsia="ko-KR"/>
              </w:rPr>
            </w:pPr>
            <w:r w:rsidRPr="00A307DD">
              <w:rPr>
                <w:rFonts w:eastAsia="Malgun Gothic"/>
                <w:lang w:val="en-US" w:eastAsia="ko-KR"/>
              </w:rPr>
              <w:t>UE Rx beam selection for L1 measurements</w:t>
            </w:r>
          </w:p>
          <w:p w14:paraId="27CDAB17" w14:textId="77777777" w:rsidR="003C7FC2" w:rsidRPr="00A307DD" w:rsidRDefault="003C7FC2" w:rsidP="00A275E8">
            <w:pPr>
              <w:pStyle w:val="aff6"/>
              <w:numPr>
                <w:ilvl w:val="1"/>
                <w:numId w:val="12"/>
              </w:numPr>
              <w:ind w:firstLineChars="0"/>
              <w:contextualSpacing/>
              <w:jc w:val="both"/>
              <w:rPr>
                <w:rFonts w:eastAsia="Malgun Gothic"/>
                <w:lang w:val="en-US" w:eastAsia="ko-KR"/>
              </w:rPr>
            </w:pPr>
            <w:r w:rsidRPr="00A307DD">
              <w:rPr>
                <w:rFonts w:eastAsia="Malgun Gothic"/>
                <w:lang w:val="en-US" w:eastAsia="ko-KR"/>
              </w:rPr>
              <w:t>UE may consider multiple criteria when selecting measurement results for the report, and it is also up to UE Rx beam codebook design.</w:t>
            </w:r>
          </w:p>
          <w:p w14:paraId="182966C7" w14:textId="77777777" w:rsidR="003C7FC2" w:rsidRPr="00A307DD" w:rsidRDefault="003C7FC2" w:rsidP="00A275E8">
            <w:pPr>
              <w:pStyle w:val="aff6"/>
              <w:numPr>
                <w:ilvl w:val="0"/>
                <w:numId w:val="12"/>
              </w:numPr>
              <w:ind w:firstLineChars="0"/>
              <w:contextualSpacing/>
              <w:jc w:val="both"/>
              <w:rPr>
                <w:rFonts w:eastAsia="Malgun Gothic"/>
                <w:lang w:val="en-US" w:eastAsia="ko-KR"/>
              </w:rPr>
            </w:pPr>
            <w:r w:rsidRPr="00A307DD">
              <w:rPr>
                <w:rFonts w:eastAsia="Malgun Gothic"/>
                <w:lang w:val="en-US" w:eastAsia="ko-KR"/>
              </w:rPr>
              <w:t>UE L1 measurement for a measurement resource with simultaneously formed two beams</w:t>
            </w:r>
          </w:p>
          <w:p w14:paraId="07589678" w14:textId="77777777" w:rsidR="003C7FC2" w:rsidRPr="00A307DD" w:rsidRDefault="003C7FC2" w:rsidP="00A275E8">
            <w:pPr>
              <w:pStyle w:val="aff6"/>
              <w:numPr>
                <w:ilvl w:val="1"/>
                <w:numId w:val="12"/>
              </w:numPr>
              <w:ind w:firstLineChars="0"/>
              <w:contextualSpacing/>
              <w:jc w:val="both"/>
              <w:rPr>
                <w:rFonts w:eastAsia="Malgun Gothic"/>
                <w:lang w:val="en-US" w:eastAsia="ko-KR"/>
              </w:rPr>
            </w:pPr>
            <w:r w:rsidRPr="00A307DD">
              <w:rPr>
                <w:rFonts w:eastAsia="Malgun Gothic"/>
                <w:lang w:val="en-US" w:eastAsia="ko-KR"/>
              </w:rPr>
              <w:t>When UE processes one measurement resource from a TRP, the UE may measure L1-RSRP received from one Rx beam or two Rx beams, which is up to UE implementation</w:t>
            </w:r>
          </w:p>
          <w:p w14:paraId="6C913995" w14:textId="77777777" w:rsidR="003C7FC2" w:rsidRPr="00A307DD" w:rsidRDefault="003C7FC2" w:rsidP="004D2A8D">
            <w:pPr>
              <w:jc w:val="both"/>
            </w:pPr>
            <w:r w:rsidRPr="00A307DD">
              <w:t>Proposal 1: Do not define group-based L1-RSRP measurement accuracy requirements unless the requirements are applicable only when there are negligible mutual interferences across different pair of Tx-Rx beams.</w:t>
            </w:r>
          </w:p>
        </w:tc>
      </w:tr>
    </w:tbl>
    <w:p w14:paraId="2C744DD3" w14:textId="77777777" w:rsidR="003C7FC2" w:rsidRDefault="003C7FC2" w:rsidP="003C7FC2">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4DA5EB0" w14:textId="77777777" w:rsidR="003C7FC2" w:rsidRDefault="003C7FC2" w:rsidP="003C7FC2">
      <w:pPr>
        <w:pStyle w:val="2"/>
      </w:pPr>
      <w:r>
        <w:rPr>
          <w:rFonts w:hint="eastAsia"/>
        </w:rPr>
        <w:t>Open issues</w:t>
      </w:r>
      <w:r>
        <w:t xml:space="preserve"> summary</w:t>
      </w:r>
    </w:p>
    <w:p w14:paraId="486F40E8" w14:textId="77777777" w:rsidR="003C7FC2" w:rsidRDefault="003C7FC2" w:rsidP="003C7FC2">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F19DC3F" w14:textId="70A67624" w:rsidR="003C7FC2" w:rsidRDefault="003C7FC2" w:rsidP="003C7FC2">
      <w:pPr>
        <w:pStyle w:val="3"/>
        <w:rPr>
          <w:sz w:val="24"/>
          <w:szCs w:val="16"/>
        </w:rPr>
      </w:pPr>
      <w:r>
        <w:rPr>
          <w:sz w:val="24"/>
          <w:szCs w:val="16"/>
        </w:rPr>
        <w:t xml:space="preserve">Sub-topic </w:t>
      </w:r>
      <w:r>
        <w:rPr>
          <w:rFonts w:hint="eastAsia"/>
          <w:sz w:val="24"/>
          <w:szCs w:val="16"/>
        </w:rPr>
        <w:t>1</w:t>
      </w:r>
      <w:r>
        <w:rPr>
          <w:sz w:val="24"/>
          <w:szCs w:val="16"/>
        </w:rPr>
        <w:t>-</w:t>
      </w:r>
      <w:r>
        <w:rPr>
          <w:rFonts w:hint="eastAsia"/>
          <w:sz w:val="24"/>
          <w:szCs w:val="16"/>
        </w:rPr>
        <w:t>1</w:t>
      </w:r>
      <w:r>
        <w:rPr>
          <w:sz w:val="24"/>
          <w:szCs w:val="16"/>
        </w:rPr>
        <w:t>: Accuracy requirements</w:t>
      </w:r>
    </w:p>
    <w:p w14:paraId="4E23402B" w14:textId="09DA9DD8" w:rsidR="003C7FC2" w:rsidRPr="00FE266C" w:rsidRDefault="003C7FC2" w:rsidP="003C7FC2">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39617F06" w14:textId="77777777" w:rsidR="003C7FC2" w:rsidRPr="00FE266C" w:rsidRDefault="003C7FC2"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6C52D501" w14:textId="77777777" w:rsidR="003C7FC2" w:rsidRPr="00FE266C"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1</w:t>
      </w:r>
      <w:r>
        <w:rPr>
          <w:rFonts w:eastAsia="宋体"/>
          <w:color w:val="000000" w:themeColor="text1"/>
          <w:szCs w:val="24"/>
          <w:lang w:eastAsia="zh-CN"/>
        </w:rPr>
        <w:t>a</w:t>
      </w:r>
      <w:r w:rsidRPr="00FE266C">
        <w:rPr>
          <w:rFonts w:eastAsia="宋体"/>
          <w:color w:val="000000" w:themeColor="text1"/>
          <w:szCs w:val="24"/>
          <w:lang w:eastAsia="zh-CN"/>
        </w:rPr>
        <w:t xml:space="preserve">: </w:t>
      </w:r>
      <w:r>
        <w:rPr>
          <w:rFonts w:eastAsia="宋体"/>
          <w:color w:val="000000" w:themeColor="text1"/>
          <w:szCs w:val="24"/>
          <w:lang w:eastAsia="zh-CN"/>
        </w:rPr>
        <w:t>(</w:t>
      </w:r>
      <w:r>
        <w:rPr>
          <w:rFonts w:eastAsia="宋体" w:hint="eastAsia"/>
          <w:color w:val="000000" w:themeColor="text1"/>
          <w:szCs w:val="24"/>
          <w:lang w:eastAsia="zh-CN"/>
        </w:rPr>
        <w:t>MTK, CMCC, Nokia</w:t>
      </w:r>
      <w:r>
        <w:rPr>
          <w:rFonts w:eastAsia="宋体"/>
          <w:color w:val="000000" w:themeColor="text1"/>
          <w:szCs w:val="24"/>
          <w:lang w:eastAsia="zh-CN"/>
        </w:rPr>
        <w:t>)</w:t>
      </w:r>
    </w:p>
    <w:p w14:paraId="40C280AC" w14:textId="77777777" w:rsidR="003C7FC2" w:rsidRPr="00105D0F" w:rsidRDefault="003C7FC2" w:rsidP="00A275E8">
      <w:pPr>
        <w:pStyle w:val="aff6"/>
        <w:numPr>
          <w:ilvl w:val="2"/>
          <w:numId w:val="3"/>
        </w:numPr>
        <w:spacing w:after="120"/>
        <w:ind w:firstLineChars="0"/>
        <w:rPr>
          <w:rFonts w:eastAsia="宋体"/>
          <w:color w:val="000000" w:themeColor="text1"/>
          <w:szCs w:val="24"/>
          <w:lang w:eastAsia="zh-CN"/>
        </w:rPr>
      </w:pPr>
      <w:r w:rsidRPr="00793A57">
        <w:rPr>
          <w:rFonts w:eastAsia="宋体"/>
          <w:color w:val="000000" w:themeColor="text1"/>
          <w:szCs w:val="24"/>
          <w:lang w:eastAsia="zh-CN"/>
        </w:rPr>
        <w:t xml:space="preserve">The legacy accuracy requirements for L1-RSRP measurement </w:t>
      </w:r>
      <w:r w:rsidRPr="003F739B">
        <w:rPr>
          <w:rFonts w:eastAsia="宋体"/>
          <w:color w:val="000000" w:themeColor="text1"/>
          <w:szCs w:val="24"/>
          <w:lang w:eastAsia="zh-CN"/>
        </w:rPr>
        <w:t>in section 10.1.20 of TS 38.133</w:t>
      </w:r>
      <w:r>
        <w:rPr>
          <w:rFonts w:eastAsia="宋体" w:hint="eastAsia"/>
          <w:color w:val="000000" w:themeColor="text1"/>
          <w:szCs w:val="24"/>
          <w:lang w:eastAsia="zh-CN"/>
        </w:rPr>
        <w:t xml:space="preserve"> </w:t>
      </w:r>
      <w:r w:rsidRPr="00793A57">
        <w:rPr>
          <w:rFonts w:eastAsia="宋体"/>
          <w:color w:val="000000" w:themeColor="text1"/>
          <w:szCs w:val="24"/>
          <w:lang w:eastAsia="zh-CN"/>
        </w:rPr>
        <w:t xml:space="preserve">apply </w:t>
      </w:r>
      <w:r>
        <w:rPr>
          <w:rFonts w:eastAsia="宋体" w:hint="eastAsia"/>
          <w:color w:val="000000" w:themeColor="text1"/>
          <w:szCs w:val="24"/>
          <w:lang w:eastAsia="zh-CN"/>
        </w:rPr>
        <w:t>to</w:t>
      </w:r>
      <w:r w:rsidRPr="00793A57">
        <w:rPr>
          <w:rFonts w:eastAsia="宋体"/>
          <w:color w:val="000000" w:themeColor="text1"/>
          <w:szCs w:val="24"/>
          <w:lang w:eastAsia="zh-CN"/>
        </w:rPr>
        <w:t xml:space="preserve"> L1-RSRP measurements with group-based beam reporting.</w:t>
      </w:r>
    </w:p>
    <w:p w14:paraId="00CF2353" w14:textId="77777777" w:rsidR="003C7FC2" w:rsidRPr="00FE266C"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1b</w:t>
      </w:r>
      <w:r w:rsidRPr="00FE266C">
        <w:rPr>
          <w:rFonts w:eastAsia="宋体"/>
          <w:color w:val="000000" w:themeColor="text1"/>
          <w:szCs w:val="24"/>
          <w:lang w:eastAsia="zh-CN"/>
        </w:rPr>
        <w:t xml:space="preserve">: </w:t>
      </w:r>
      <w:r>
        <w:rPr>
          <w:rFonts w:eastAsia="宋体"/>
          <w:color w:val="000000" w:themeColor="text1"/>
          <w:szCs w:val="24"/>
          <w:lang w:eastAsia="zh-CN"/>
        </w:rPr>
        <w:t>(Ericsson, ZTE)</w:t>
      </w:r>
    </w:p>
    <w:p w14:paraId="258ADCA7" w14:textId="77777777" w:rsidR="003C7FC2" w:rsidRPr="003F739B" w:rsidRDefault="003C7FC2" w:rsidP="00A275E8">
      <w:pPr>
        <w:pStyle w:val="aff6"/>
        <w:numPr>
          <w:ilvl w:val="2"/>
          <w:numId w:val="3"/>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5B3FC0AB" w14:textId="77777777" w:rsidR="003C7FC2" w:rsidRDefault="003C7FC2" w:rsidP="00A275E8">
      <w:pPr>
        <w:pStyle w:val="aff6"/>
        <w:numPr>
          <w:ilvl w:val="2"/>
          <w:numId w:val="3"/>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37CF48D6" w14:textId="77777777" w:rsidR="003C7FC2" w:rsidRPr="00FE266C"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1c</w:t>
      </w:r>
      <w:r w:rsidRPr="00FE266C">
        <w:rPr>
          <w:rFonts w:eastAsia="宋体"/>
          <w:color w:val="000000" w:themeColor="text1"/>
          <w:szCs w:val="24"/>
          <w:lang w:eastAsia="zh-CN"/>
        </w:rPr>
        <w:t xml:space="preserve">: </w:t>
      </w:r>
      <w:r>
        <w:rPr>
          <w:rFonts w:eastAsia="宋体"/>
          <w:color w:val="000000" w:themeColor="text1"/>
          <w:szCs w:val="24"/>
          <w:lang w:eastAsia="zh-CN"/>
        </w:rPr>
        <w:t>(Samsung)</w:t>
      </w:r>
    </w:p>
    <w:p w14:paraId="2629FA55" w14:textId="77777777" w:rsidR="003C7FC2" w:rsidRPr="00E24B1A" w:rsidRDefault="003C7FC2" w:rsidP="00A275E8">
      <w:pPr>
        <w:pStyle w:val="aff6"/>
        <w:numPr>
          <w:ilvl w:val="2"/>
          <w:numId w:val="3"/>
        </w:numPr>
        <w:spacing w:after="120"/>
        <w:ind w:firstLineChars="0"/>
        <w:rPr>
          <w:rFonts w:eastAsia="宋体"/>
          <w:color w:val="000000" w:themeColor="text1"/>
          <w:szCs w:val="24"/>
          <w:lang w:eastAsia="zh-CN"/>
        </w:rPr>
      </w:pPr>
      <w:r w:rsidRPr="00E24B1A">
        <w:rPr>
          <w:rFonts w:eastAsia="宋体"/>
          <w:color w:val="000000" w:themeColor="text1"/>
          <w:szCs w:val="24"/>
          <w:lang w:eastAsia="zh-CN"/>
        </w:rPr>
        <w:t xml:space="preserve">Under multi-Rx chain DL reception scenario, the legacy accuracy requirements in section 10.1.20 of TS 38.133 for L1-RSRP measurement should be satisfied for each Rx chain. </w:t>
      </w:r>
    </w:p>
    <w:p w14:paraId="33755862" w14:textId="77777777" w:rsidR="003C7FC2" w:rsidRPr="00E24B1A" w:rsidRDefault="003C7FC2" w:rsidP="00A275E8">
      <w:pPr>
        <w:pStyle w:val="aff6"/>
        <w:numPr>
          <w:ilvl w:val="3"/>
          <w:numId w:val="3"/>
        </w:numPr>
        <w:spacing w:after="120"/>
        <w:ind w:firstLineChars="0"/>
        <w:rPr>
          <w:rFonts w:eastAsia="宋体"/>
          <w:color w:val="000000" w:themeColor="text1"/>
          <w:szCs w:val="24"/>
          <w:lang w:eastAsia="zh-CN"/>
        </w:rPr>
      </w:pPr>
      <w:r w:rsidRPr="00E24B1A">
        <w:rPr>
          <w:rFonts w:eastAsia="宋体"/>
          <w:color w:val="000000" w:themeColor="text1"/>
          <w:szCs w:val="24"/>
          <w:lang w:eastAsia="zh-CN"/>
        </w:rPr>
        <w:t>With this clarification, no new accuracy requirements section is created for L1-RSRP measurements under multi-</w:t>
      </w:r>
      <w:proofErr w:type="spellStart"/>
      <w:r w:rsidRPr="00E24B1A">
        <w:rPr>
          <w:rFonts w:eastAsia="宋体"/>
          <w:color w:val="000000" w:themeColor="text1"/>
          <w:szCs w:val="24"/>
          <w:lang w:eastAsia="zh-CN"/>
        </w:rPr>
        <w:t>rx</w:t>
      </w:r>
      <w:proofErr w:type="spellEnd"/>
      <w:r w:rsidRPr="00E24B1A">
        <w:rPr>
          <w:rFonts w:eastAsia="宋体"/>
          <w:color w:val="000000" w:themeColor="text1"/>
          <w:szCs w:val="24"/>
          <w:lang w:eastAsia="zh-CN"/>
        </w:rPr>
        <w:t xml:space="preserve"> operation</w:t>
      </w:r>
    </w:p>
    <w:p w14:paraId="37CC88B6" w14:textId="77777777" w:rsidR="003C7FC2" w:rsidRPr="00FE266C"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 xml:space="preserve">Option </w:t>
      </w:r>
      <w:r>
        <w:rPr>
          <w:rFonts w:eastAsia="宋体"/>
          <w:color w:val="000000" w:themeColor="text1"/>
          <w:szCs w:val="24"/>
          <w:lang w:eastAsia="zh-CN"/>
        </w:rPr>
        <w:t>2</w:t>
      </w:r>
      <w:r>
        <w:rPr>
          <w:rFonts w:eastAsia="宋体" w:hint="eastAsia"/>
          <w:color w:val="000000" w:themeColor="text1"/>
          <w:szCs w:val="24"/>
          <w:lang w:eastAsia="zh-CN"/>
        </w:rPr>
        <w:t>a</w:t>
      </w:r>
      <w:r w:rsidRPr="00FE266C">
        <w:rPr>
          <w:rFonts w:eastAsia="宋体"/>
          <w:color w:val="000000" w:themeColor="text1"/>
          <w:szCs w:val="24"/>
          <w:lang w:eastAsia="zh-CN"/>
        </w:rPr>
        <w:t xml:space="preserve">: </w:t>
      </w:r>
      <w:r>
        <w:rPr>
          <w:rFonts w:eastAsia="宋体"/>
          <w:color w:val="000000" w:themeColor="text1"/>
          <w:szCs w:val="24"/>
          <w:lang w:eastAsia="zh-CN"/>
        </w:rPr>
        <w:t>(Qualcomm)</w:t>
      </w:r>
    </w:p>
    <w:p w14:paraId="3CA5712E" w14:textId="77777777" w:rsidR="003C7FC2" w:rsidRDefault="003C7FC2" w:rsidP="00A275E8">
      <w:pPr>
        <w:pStyle w:val="aff6"/>
        <w:numPr>
          <w:ilvl w:val="2"/>
          <w:numId w:val="3"/>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Do not define group-based L1-RSRP measurement accuracy requirements unless the requirements are applicable only when there are negligible mutual interferences across different pair of Tx-Rx beams.</w:t>
      </w:r>
    </w:p>
    <w:p w14:paraId="31F3BAFE" w14:textId="77777777" w:rsidR="003C7FC2" w:rsidRPr="00FE266C"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Pr>
          <w:rFonts w:eastAsia="宋体" w:hint="eastAsia"/>
          <w:color w:val="000000" w:themeColor="text1"/>
          <w:szCs w:val="24"/>
          <w:lang w:eastAsia="zh-CN"/>
        </w:rPr>
        <w:t>b</w:t>
      </w:r>
      <w:r w:rsidRPr="00FE266C">
        <w:rPr>
          <w:rFonts w:eastAsia="宋体"/>
          <w:color w:val="000000" w:themeColor="text1"/>
          <w:szCs w:val="24"/>
          <w:lang w:eastAsia="zh-CN"/>
        </w:rPr>
        <w:t xml:space="preserve">: </w:t>
      </w:r>
      <w:r>
        <w:rPr>
          <w:rFonts w:eastAsia="宋体"/>
          <w:color w:val="000000" w:themeColor="text1"/>
          <w:szCs w:val="24"/>
          <w:lang w:eastAsia="zh-CN"/>
        </w:rPr>
        <w:t>(</w:t>
      </w:r>
      <w:r>
        <w:rPr>
          <w:rFonts w:eastAsia="宋体" w:hint="eastAsia"/>
          <w:color w:val="000000" w:themeColor="text1"/>
          <w:szCs w:val="24"/>
          <w:lang w:eastAsia="zh-CN"/>
        </w:rPr>
        <w:t>Apple</w:t>
      </w:r>
      <w:r>
        <w:rPr>
          <w:rFonts w:eastAsia="宋体"/>
          <w:color w:val="000000" w:themeColor="text1"/>
          <w:szCs w:val="24"/>
          <w:lang w:eastAsia="zh-CN"/>
        </w:rPr>
        <w:t>)</w:t>
      </w:r>
    </w:p>
    <w:p w14:paraId="6E596E79" w14:textId="77777777" w:rsidR="003C7FC2" w:rsidRDefault="003C7FC2" w:rsidP="00A275E8">
      <w:pPr>
        <w:pStyle w:val="aff6"/>
        <w:numPr>
          <w:ilvl w:val="2"/>
          <w:numId w:val="3"/>
        </w:numPr>
        <w:spacing w:after="120"/>
        <w:ind w:firstLineChars="0"/>
        <w:rPr>
          <w:rFonts w:eastAsia="宋体"/>
          <w:color w:val="000000" w:themeColor="text1"/>
          <w:szCs w:val="24"/>
          <w:lang w:eastAsia="zh-CN"/>
        </w:rPr>
      </w:pPr>
      <w:r w:rsidRPr="0009107D">
        <w:rPr>
          <w:rFonts w:eastAsia="宋体"/>
          <w:color w:val="000000" w:themeColor="text1"/>
          <w:szCs w:val="24"/>
          <w:lang w:eastAsia="zh-CN"/>
        </w:rPr>
        <w:t>Do not define group-based L1-RSRP measurement accuracy requirements for multi-RX operation, since it is hard to verify the strength of mutual interference which depends on UE beamforming strategy.</w:t>
      </w:r>
    </w:p>
    <w:p w14:paraId="77F00DBE" w14:textId="77777777" w:rsidR="003C7FC2" w:rsidRPr="00FE266C"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hint="eastAsia"/>
          <w:color w:val="000000" w:themeColor="text1"/>
          <w:szCs w:val="24"/>
          <w:lang w:eastAsia="zh-CN"/>
        </w:rPr>
        <w:t>3a</w:t>
      </w:r>
      <w:r w:rsidRPr="00FE266C">
        <w:rPr>
          <w:rFonts w:eastAsia="宋体"/>
          <w:color w:val="000000" w:themeColor="text1"/>
          <w:szCs w:val="24"/>
          <w:lang w:eastAsia="zh-CN"/>
        </w:rPr>
        <w:t xml:space="preserve">: </w:t>
      </w:r>
      <w:r>
        <w:rPr>
          <w:rFonts w:eastAsia="宋体"/>
          <w:color w:val="000000" w:themeColor="text1"/>
          <w:szCs w:val="24"/>
          <w:lang w:eastAsia="zh-CN"/>
        </w:rPr>
        <w:t>(</w:t>
      </w:r>
      <w:r>
        <w:rPr>
          <w:rFonts w:eastAsia="宋体" w:hint="eastAsia"/>
          <w:color w:val="000000" w:themeColor="text1"/>
          <w:szCs w:val="24"/>
          <w:lang w:eastAsia="zh-CN"/>
        </w:rPr>
        <w:t>vivo</w:t>
      </w:r>
      <w:r>
        <w:rPr>
          <w:rFonts w:eastAsia="宋体"/>
          <w:color w:val="000000" w:themeColor="text1"/>
          <w:szCs w:val="24"/>
          <w:lang w:eastAsia="zh-CN"/>
        </w:rPr>
        <w:t>)</w:t>
      </w:r>
    </w:p>
    <w:p w14:paraId="4F4C208B" w14:textId="77777777" w:rsidR="003C7FC2" w:rsidRDefault="003C7FC2" w:rsidP="00A275E8">
      <w:pPr>
        <w:pStyle w:val="aff6"/>
        <w:numPr>
          <w:ilvl w:val="2"/>
          <w:numId w:val="3"/>
        </w:numPr>
        <w:spacing w:after="120"/>
        <w:ind w:firstLineChars="0"/>
        <w:rPr>
          <w:rFonts w:eastAsia="宋体"/>
          <w:color w:val="000000" w:themeColor="text1"/>
          <w:szCs w:val="24"/>
          <w:lang w:eastAsia="zh-CN"/>
        </w:rPr>
      </w:pPr>
      <w:r w:rsidRPr="00E24B1A">
        <w:rPr>
          <w:rFonts w:eastAsia="宋体"/>
          <w:color w:val="000000" w:themeColor="text1"/>
          <w:szCs w:val="24"/>
          <w:lang w:eastAsia="zh-CN"/>
        </w:rPr>
        <w:t>For L1-RSRP measurements with group-based beam reporting, the accuracy requirements are defined as [X] dB relaxation compared to legacy accuracy.</w:t>
      </w:r>
    </w:p>
    <w:p w14:paraId="36894B57" w14:textId="77777777" w:rsidR="003C7FC2" w:rsidRDefault="003C7FC2" w:rsidP="00A275E8">
      <w:pPr>
        <w:pStyle w:val="aff6"/>
        <w:numPr>
          <w:ilvl w:val="3"/>
          <w:numId w:val="3"/>
        </w:numPr>
        <w:spacing w:after="120"/>
        <w:ind w:firstLineChars="0"/>
        <w:rPr>
          <w:rFonts w:eastAsia="宋体"/>
          <w:color w:val="000000" w:themeColor="text1"/>
          <w:szCs w:val="24"/>
          <w:lang w:eastAsia="zh-CN"/>
        </w:rPr>
      </w:pPr>
      <w:r w:rsidRPr="00E24B1A">
        <w:rPr>
          <w:rFonts w:eastAsia="宋体"/>
          <w:color w:val="000000" w:themeColor="text1"/>
          <w:szCs w:val="24"/>
          <w:lang w:eastAsia="zh-CN"/>
        </w:rPr>
        <w:t>The accuracy requirements for multi-Rx are captured in separated section, if relaxation is agreed.</w:t>
      </w:r>
    </w:p>
    <w:p w14:paraId="4C1C1016" w14:textId="77777777" w:rsidR="003C7FC2" w:rsidRPr="00FE266C"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hint="eastAsia"/>
          <w:color w:val="000000" w:themeColor="text1"/>
          <w:szCs w:val="24"/>
          <w:lang w:eastAsia="zh-CN"/>
        </w:rPr>
        <w:t>3b</w:t>
      </w:r>
      <w:r w:rsidRPr="00FE266C">
        <w:rPr>
          <w:rFonts w:eastAsia="宋体"/>
          <w:color w:val="000000" w:themeColor="text1"/>
          <w:szCs w:val="24"/>
          <w:lang w:eastAsia="zh-CN"/>
        </w:rPr>
        <w:t xml:space="preserve">: </w:t>
      </w:r>
      <w:r>
        <w:rPr>
          <w:rFonts w:eastAsia="宋体"/>
          <w:color w:val="000000" w:themeColor="text1"/>
          <w:szCs w:val="24"/>
          <w:lang w:eastAsia="zh-CN"/>
        </w:rPr>
        <w:t>(</w:t>
      </w:r>
      <w:r>
        <w:rPr>
          <w:rFonts w:eastAsia="宋体" w:hint="eastAsia"/>
          <w:color w:val="000000" w:themeColor="text1"/>
          <w:szCs w:val="24"/>
          <w:lang w:eastAsia="zh-CN"/>
        </w:rPr>
        <w:t>Samsung</w:t>
      </w:r>
      <w:r>
        <w:rPr>
          <w:rFonts w:eastAsia="宋体"/>
          <w:color w:val="000000" w:themeColor="text1"/>
          <w:szCs w:val="24"/>
          <w:lang w:eastAsia="zh-CN"/>
        </w:rPr>
        <w:t>)</w:t>
      </w:r>
    </w:p>
    <w:p w14:paraId="6BA200C5" w14:textId="77777777" w:rsidR="003C7FC2" w:rsidRDefault="003C7FC2" w:rsidP="00A275E8">
      <w:pPr>
        <w:pStyle w:val="aff6"/>
        <w:numPr>
          <w:ilvl w:val="2"/>
          <w:numId w:val="3"/>
        </w:numPr>
        <w:spacing w:after="120"/>
        <w:ind w:firstLineChars="0"/>
        <w:rPr>
          <w:rFonts w:eastAsia="宋体"/>
          <w:color w:val="000000" w:themeColor="text1"/>
          <w:szCs w:val="24"/>
          <w:lang w:eastAsia="zh-CN"/>
        </w:rPr>
      </w:pPr>
      <w:r w:rsidRPr="0009107D">
        <w:rPr>
          <w:rFonts w:eastAsia="宋体"/>
          <w:color w:val="000000" w:themeColor="text1"/>
          <w:szCs w:val="24"/>
          <w:lang w:eastAsia="zh-CN"/>
        </w:rPr>
        <w:t>If some differences cross different panels (e.g., misalignment between the beams, margin due to difference between antenna gain difference of different panels) are need to be considered, the existing absolute L1-RSRP accuracy requirement could be relaxed for multi-Rx with additional margin</w:t>
      </w:r>
    </w:p>
    <w:p w14:paraId="41046B2B" w14:textId="77777777" w:rsidR="003C7FC2" w:rsidRPr="00FE266C" w:rsidRDefault="003C7FC2"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1903626" w14:textId="77777777" w:rsidR="003C7FC2" w:rsidRPr="009B2AB1" w:rsidRDefault="003C7FC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747A2E5C" w14:textId="77777777" w:rsidR="003C7FC2" w:rsidRPr="00A07152" w:rsidRDefault="003C7FC2" w:rsidP="003C7FC2">
      <w:pPr>
        <w:spacing w:afterLines="50" w:after="120"/>
        <w:rPr>
          <w:b/>
          <w:bCs/>
          <w:color w:val="0070C0"/>
          <w:szCs w:val="24"/>
          <w:lang w:eastAsia="zh-CN"/>
        </w:rPr>
      </w:pPr>
    </w:p>
    <w:p w14:paraId="197A7BC8" w14:textId="21E0FA5A" w:rsidR="00430A8A" w:rsidRDefault="00430A8A" w:rsidP="00430A8A">
      <w:pPr>
        <w:pStyle w:val="1"/>
        <w:rPr>
          <w:lang w:eastAsia="ja-JP"/>
        </w:rPr>
      </w:pPr>
      <w:r>
        <w:rPr>
          <w:lang w:eastAsia="ja-JP"/>
        </w:rPr>
        <w:t>Topic #</w:t>
      </w:r>
      <w:r w:rsidR="00C63E58">
        <w:rPr>
          <w:rFonts w:hint="eastAsia"/>
          <w:lang w:eastAsia="zh-CN"/>
        </w:rPr>
        <w:t>2</w:t>
      </w:r>
      <w:r>
        <w:rPr>
          <w:lang w:eastAsia="ja-JP"/>
        </w:rPr>
        <w:t xml:space="preserve">: </w:t>
      </w:r>
      <w:r w:rsidR="00B14D09">
        <w:rPr>
          <w:rFonts w:hint="eastAsia"/>
          <w:lang w:eastAsia="zh-CN"/>
        </w:rPr>
        <w:t>Test cases</w:t>
      </w:r>
    </w:p>
    <w:p w14:paraId="0AEB6C12" w14:textId="77777777" w:rsidR="00430A8A" w:rsidRDefault="00430A8A" w:rsidP="00430A8A">
      <w:pPr>
        <w:rPr>
          <w:i/>
          <w:color w:val="0070C0"/>
          <w:lang w:eastAsia="zh-CN"/>
        </w:rPr>
      </w:pPr>
      <w:r>
        <w:rPr>
          <w:i/>
          <w:color w:val="0070C0"/>
          <w:lang w:eastAsia="zh-CN"/>
        </w:rPr>
        <w:t xml:space="preserve">Main technical topic overview. The structure can be done based on sub-agenda basis. </w:t>
      </w:r>
    </w:p>
    <w:p w14:paraId="049D9BCD" w14:textId="77777777" w:rsidR="00430A8A" w:rsidRDefault="00430A8A" w:rsidP="00430A8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430A8A" w14:paraId="4D8F5C56" w14:textId="77777777" w:rsidTr="00434121">
        <w:trPr>
          <w:trHeight w:val="468"/>
        </w:trPr>
        <w:tc>
          <w:tcPr>
            <w:tcW w:w="1622" w:type="dxa"/>
            <w:vAlign w:val="center"/>
          </w:tcPr>
          <w:p w14:paraId="2D6EAFDC" w14:textId="77777777" w:rsidR="00430A8A" w:rsidRDefault="00430A8A" w:rsidP="00434121">
            <w:pPr>
              <w:spacing w:before="120" w:after="120"/>
              <w:rPr>
                <w:b/>
                <w:bCs/>
              </w:rPr>
            </w:pPr>
            <w:r>
              <w:rPr>
                <w:b/>
                <w:bCs/>
              </w:rPr>
              <w:t>T-doc number</w:t>
            </w:r>
          </w:p>
        </w:tc>
        <w:tc>
          <w:tcPr>
            <w:tcW w:w="1424" w:type="dxa"/>
            <w:vAlign w:val="center"/>
          </w:tcPr>
          <w:p w14:paraId="0A5D6118" w14:textId="77777777" w:rsidR="00430A8A" w:rsidRDefault="00430A8A" w:rsidP="00434121">
            <w:pPr>
              <w:spacing w:before="120" w:after="120"/>
              <w:rPr>
                <w:b/>
                <w:bCs/>
              </w:rPr>
            </w:pPr>
            <w:r>
              <w:rPr>
                <w:b/>
                <w:bCs/>
              </w:rPr>
              <w:t>Company</w:t>
            </w:r>
          </w:p>
        </w:tc>
        <w:tc>
          <w:tcPr>
            <w:tcW w:w="6585" w:type="dxa"/>
            <w:vAlign w:val="center"/>
          </w:tcPr>
          <w:p w14:paraId="3B6284D9" w14:textId="77777777" w:rsidR="00430A8A" w:rsidRDefault="00430A8A" w:rsidP="00434121">
            <w:pPr>
              <w:spacing w:before="120" w:after="120"/>
              <w:rPr>
                <w:b/>
                <w:bCs/>
              </w:rPr>
            </w:pPr>
            <w:r>
              <w:rPr>
                <w:b/>
                <w:bCs/>
              </w:rPr>
              <w:t>Proposals / Observations</w:t>
            </w:r>
          </w:p>
        </w:tc>
      </w:tr>
      <w:tr w:rsidR="00EA1C47" w14:paraId="7B8AAE83" w14:textId="77777777" w:rsidTr="00434121">
        <w:trPr>
          <w:trHeight w:val="468"/>
        </w:trPr>
        <w:tc>
          <w:tcPr>
            <w:tcW w:w="1622" w:type="dxa"/>
          </w:tcPr>
          <w:p w14:paraId="4431852C" w14:textId="15530B4D" w:rsidR="00EA1C47" w:rsidRDefault="00EA1C47" w:rsidP="00EA1C47">
            <w:pPr>
              <w:spacing w:before="120" w:after="120"/>
            </w:pPr>
            <w:r w:rsidRPr="007B15F8">
              <w:t>R4-2404351</w:t>
            </w:r>
          </w:p>
        </w:tc>
        <w:tc>
          <w:tcPr>
            <w:tcW w:w="1424" w:type="dxa"/>
          </w:tcPr>
          <w:p w14:paraId="3ACEAEF8" w14:textId="1216089C" w:rsidR="00EA1C47" w:rsidRDefault="00EA1C47" w:rsidP="00EA1C47">
            <w:pPr>
              <w:spacing w:before="120" w:after="120"/>
            </w:pPr>
            <w:r w:rsidRPr="00EA1C47">
              <w:t>Apple</w:t>
            </w:r>
          </w:p>
        </w:tc>
        <w:tc>
          <w:tcPr>
            <w:tcW w:w="6585" w:type="dxa"/>
          </w:tcPr>
          <w:p w14:paraId="10D02416" w14:textId="77777777" w:rsidR="00EA1C47" w:rsidRPr="00CB1812" w:rsidRDefault="00EA1C47" w:rsidP="00EA1C47">
            <w:pPr>
              <w:spacing w:before="100" w:beforeAutospacing="1" w:after="100"/>
            </w:pPr>
            <w:r w:rsidRPr="00CB1812">
              <w:t xml:space="preserve">Proposal 1: The </w:t>
            </w:r>
            <w:proofErr w:type="spellStart"/>
            <w:r w:rsidRPr="00CB1812">
              <w:t>AoA</w:t>
            </w:r>
            <w:proofErr w:type="spellEnd"/>
            <w:r w:rsidRPr="00CB1812">
              <w:t xml:space="preserve"> pairs for test cases shall be selected from the set that meet corresponding RF requirements.</w:t>
            </w:r>
          </w:p>
          <w:p w14:paraId="1C052228" w14:textId="77777777" w:rsidR="00EA1C47" w:rsidRPr="00CB1812" w:rsidRDefault="00EA1C47" w:rsidP="00EA1C47">
            <w:pPr>
              <w:spacing w:before="100" w:beforeAutospacing="1" w:after="100"/>
            </w:pPr>
            <w:r w:rsidRPr="00CB1812">
              <w:t xml:space="preserve">Proposal 2: 2AoA setup for multi-RX should focus on those </w:t>
            </w:r>
            <w:proofErr w:type="spellStart"/>
            <w:r w:rsidRPr="00CB1812">
              <w:t>AoA</w:t>
            </w:r>
            <w:proofErr w:type="spellEnd"/>
            <w:r w:rsidRPr="00CB1812">
              <w:t xml:space="preserve"> pairs with a UE-declared </w:t>
            </w:r>
            <w:proofErr w:type="spellStart"/>
            <w:r w:rsidRPr="00CB1812">
              <w:t>AoA</w:t>
            </w:r>
            <w:proofErr w:type="spellEnd"/>
            <w:r w:rsidRPr="00CB1812">
              <w:t xml:space="preserve"> separation that can meet the throughput requirement. RX beam peak direction defined for R15 single </w:t>
            </w:r>
            <w:proofErr w:type="spellStart"/>
            <w:r w:rsidRPr="00CB1812">
              <w:t>AoA</w:t>
            </w:r>
            <w:proofErr w:type="spellEnd"/>
            <w:r w:rsidRPr="00CB1812">
              <w:t xml:space="preserve"> reception does not need to be singled out for 2AoA setup.</w:t>
            </w:r>
          </w:p>
          <w:p w14:paraId="261B2C99" w14:textId="33051550" w:rsidR="00EA1C47" w:rsidRPr="00CB1812" w:rsidRDefault="00EA1C47" w:rsidP="00EA1C47">
            <w:pPr>
              <w:rPr>
                <w:b/>
                <w:bCs/>
              </w:rPr>
            </w:pPr>
            <w:r w:rsidRPr="00CB1812">
              <w:t>Proposal 3: If the side condition of UE capability “fast beam sweeping” is agreed upon, it is proposed to introduce new tests for fast beam sweeping by revising all relevant legacy tests. The UEs that have passed multi-Rx test should not be tested in corresponding legacy tests.</w:t>
            </w:r>
          </w:p>
        </w:tc>
      </w:tr>
      <w:tr w:rsidR="00EA1C47" w14:paraId="1C1F07F9" w14:textId="77777777" w:rsidTr="00434121">
        <w:trPr>
          <w:trHeight w:val="468"/>
        </w:trPr>
        <w:tc>
          <w:tcPr>
            <w:tcW w:w="1622" w:type="dxa"/>
          </w:tcPr>
          <w:p w14:paraId="7F97AC4B" w14:textId="2DE53DF3" w:rsidR="00EA1C47" w:rsidRDefault="00EA1C47" w:rsidP="00EA1C47">
            <w:pPr>
              <w:spacing w:before="120" w:after="120"/>
            </w:pPr>
            <w:r w:rsidRPr="007B15F8">
              <w:t>R4-2404489</w:t>
            </w:r>
          </w:p>
        </w:tc>
        <w:tc>
          <w:tcPr>
            <w:tcW w:w="1424" w:type="dxa"/>
          </w:tcPr>
          <w:p w14:paraId="78B9C25D" w14:textId="725500F1" w:rsidR="00EA1C47" w:rsidRDefault="00EA1C47" w:rsidP="00EA1C47">
            <w:pPr>
              <w:spacing w:before="120" w:after="120"/>
            </w:pPr>
            <w:r w:rsidRPr="00EA1C47">
              <w:t>MediaTek inc.</w:t>
            </w:r>
          </w:p>
        </w:tc>
        <w:tc>
          <w:tcPr>
            <w:tcW w:w="6585" w:type="dxa"/>
          </w:tcPr>
          <w:p w14:paraId="2D552F7C" w14:textId="77777777" w:rsidR="00EA1C47" w:rsidRPr="00D011A8" w:rsidRDefault="00EA1C47" w:rsidP="00EA1C47">
            <w:pPr>
              <w:snapToGrid w:val="0"/>
              <w:rPr>
                <w:rFonts w:eastAsia="PMingLiU"/>
                <w:szCs w:val="24"/>
              </w:rPr>
            </w:pPr>
            <w:r w:rsidRPr="00D011A8">
              <w:rPr>
                <w:rFonts w:eastAsia="PMingLiU"/>
                <w:szCs w:val="24"/>
              </w:rPr>
              <w:fldChar w:fldCharType="begin"/>
            </w:r>
            <w:r w:rsidRPr="00D011A8">
              <w:rPr>
                <w:rFonts w:eastAsia="PMingLiU"/>
                <w:szCs w:val="24"/>
              </w:rPr>
              <w:instrText xml:space="preserve"> REF _Ref163230364 \h  \* MERGEFORMAT </w:instrText>
            </w:r>
            <w:r w:rsidRPr="00D011A8">
              <w:rPr>
                <w:rFonts w:eastAsia="PMingLiU"/>
                <w:szCs w:val="24"/>
              </w:rPr>
            </w:r>
            <w:r w:rsidRPr="00D011A8">
              <w:rPr>
                <w:rFonts w:eastAsia="PMingLiU"/>
                <w:szCs w:val="24"/>
              </w:rPr>
              <w:fldChar w:fldCharType="separate"/>
            </w:r>
            <w:r w:rsidRPr="00D011A8">
              <w:rPr>
                <w:rFonts w:eastAsia="PMingLiU"/>
                <w:szCs w:val="24"/>
              </w:rPr>
              <w:t>Proposal 1: Define test case for faster beam sweeping with non-GBBR L1-RSRP instead of RLM.</w:t>
            </w:r>
            <w:r w:rsidRPr="00D011A8">
              <w:rPr>
                <w:rFonts w:eastAsia="PMingLiU"/>
                <w:szCs w:val="24"/>
              </w:rPr>
              <w:fldChar w:fldCharType="end"/>
            </w:r>
          </w:p>
          <w:p w14:paraId="2CA53196" w14:textId="77777777" w:rsidR="00EA1C47" w:rsidRPr="00D011A8" w:rsidRDefault="00EA1C47" w:rsidP="00EA1C47">
            <w:pPr>
              <w:snapToGrid w:val="0"/>
              <w:rPr>
                <w:rFonts w:eastAsia="PMingLiU"/>
                <w:szCs w:val="24"/>
              </w:rPr>
            </w:pPr>
            <w:r w:rsidRPr="00D011A8">
              <w:rPr>
                <w:rFonts w:eastAsia="PMingLiU"/>
                <w:szCs w:val="24"/>
              </w:rPr>
              <w:fldChar w:fldCharType="begin"/>
            </w:r>
            <w:r w:rsidRPr="00D011A8">
              <w:rPr>
                <w:rFonts w:eastAsia="PMingLiU"/>
                <w:szCs w:val="24"/>
              </w:rPr>
              <w:instrText xml:space="preserve"> </w:instrText>
            </w:r>
            <w:r w:rsidRPr="00D011A8">
              <w:rPr>
                <w:rFonts w:eastAsia="PMingLiU" w:hint="eastAsia"/>
                <w:szCs w:val="24"/>
              </w:rPr>
              <w:instrText>REF _Ref163230371 \h</w:instrText>
            </w:r>
            <w:r w:rsidRPr="00D011A8">
              <w:rPr>
                <w:rFonts w:eastAsia="PMingLiU"/>
                <w:szCs w:val="24"/>
              </w:rPr>
              <w:instrText xml:space="preserve">  \* MERGEFORMAT </w:instrText>
            </w:r>
            <w:r w:rsidRPr="00D011A8">
              <w:rPr>
                <w:rFonts w:eastAsia="PMingLiU"/>
                <w:szCs w:val="24"/>
              </w:rPr>
            </w:r>
            <w:r w:rsidRPr="00D011A8">
              <w:rPr>
                <w:rFonts w:eastAsia="PMingLiU"/>
                <w:szCs w:val="24"/>
              </w:rPr>
              <w:fldChar w:fldCharType="separate"/>
            </w:r>
            <w:r w:rsidRPr="00D011A8">
              <w:rPr>
                <w:rFonts w:eastAsia="PMingLiU"/>
                <w:szCs w:val="24"/>
              </w:rPr>
              <w:t>Proposal 2: RAN4 to consider below test cases list for multi-RX:</w:t>
            </w:r>
            <w:r w:rsidRPr="00D011A8">
              <w:rPr>
                <w:rFonts w:eastAsia="PMingLiU"/>
                <w:szCs w:val="24"/>
              </w:rPr>
              <w:fldChar w:fldCharType="end"/>
            </w:r>
          </w:p>
          <w:p w14:paraId="586C15CB" w14:textId="77777777" w:rsidR="00EA1C47" w:rsidRPr="00D011A8" w:rsidRDefault="00EA1C47" w:rsidP="00A275E8">
            <w:pPr>
              <w:pStyle w:val="aff6"/>
              <w:widowControl w:val="0"/>
              <w:numPr>
                <w:ilvl w:val="0"/>
                <w:numId w:val="8"/>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Test case set #1: faster beam sweeping for non-GBBR L1-RSRP measurement.</w:t>
            </w:r>
          </w:p>
          <w:p w14:paraId="458CDF78" w14:textId="77777777" w:rsidR="00EA1C47" w:rsidRPr="00D011A8" w:rsidRDefault="00EA1C47" w:rsidP="00A275E8">
            <w:pPr>
              <w:pStyle w:val="aff6"/>
              <w:widowControl w:val="0"/>
              <w:numPr>
                <w:ilvl w:val="0"/>
                <w:numId w:val="8"/>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Test case set #2: dual TCI state switching.</w:t>
            </w:r>
          </w:p>
          <w:p w14:paraId="4865C673" w14:textId="77777777" w:rsidR="00EA1C47" w:rsidRPr="00D011A8" w:rsidRDefault="00EA1C47" w:rsidP="00A275E8">
            <w:pPr>
              <w:pStyle w:val="aff6"/>
              <w:widowControl w:val="0"/>
              <w:numPr>
                <w:ilvl w:val="0"/>
                <w:numId w:val="8"/>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Test case set #3: Scheduling and measurement restriction.</w:t>
            </w:r>
          </w:p>
          <w:p w14:paraId="037B0B0A" w14:textId="77777777" w:rsidR="00EA1C47" w:rsidRPr="00D011A8" w:rsidRDefault="00EA1C47" w:rsidP="00EA1C47">
            <w:pPr>
              <w:ind w:firstLine="284"/>
              <w:rPr>
                <w:rFonts w:eastAsia="PMingLiU"/>
                <w:szCs w:val="24"/>
              </w:rPr>
            </w:pPr>
            <w:r w:rsidRPr="00D011A8">
              <w:rPr>
                <w:rFonts w:eastAsia="PMingLiU"/>
                <w:szCs w:val="24"/>
              </w:rPr>
              <w:t xml:space="preserve">Note: </w:t>
            </w:r>
          </w:p>
          <w:p w14:paraId="22632945" w14:textId="77777777" w:rsidR="00EA1C47" w:rsidRPr="00D011A8" w:rsidRDefault="00EA1C47" w:rsidP="00A275E8">
            <w:pPr>
              <w:pStyle w:val="aff6"/>
              <w:widowControl w:val="0"/>
              <w:numPr>
                <w:ilvl w:val="0"/>
                <w:numId w:val="13"/>
              </w:numPr>
              <w:overflowPunct/>
              <w:autoSpaceDE/>
              <w:autoSpaceDN/>
              <w:adjustRightInd/>
              <w:spacing w:after="0"/>
              <w:ind w:leftChars="218" w:left="916" w:firstLineChars="0"/>
              <w:contextualSpacing/>
              <w:jc w:val="both"/>
              <w:textAlignment w:val="auto"/>
              <w:rPr>
                <w:rFonts w:eastAsia="PMingLiU"/>
                <w:szCs w:val="24"/>
              </w:rPr>
            </w:pPr>
            <w:r w:rsidRPr="00D011A8">
              <w:rPr>
                <w:rFonts w:eastAsia="PMingLiU"/>
                <w:szCs w:val="24"/>
              </w:rPr>
              <w:lastRenderedPageBreak/>
              <w:t>GBBR is always configured and reported in above test cases.</w:t>
            </w:r>
          </w:p>
          <w:p w14:paraId="5132FD1A"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leftChars="218" w:left="916" w:firstLineChars="0"/>
              <w:contextualSpacing/>
              <w:jc w:val="both"/>
              <w:textAlignment w:val="auto"/>
              <w:rPr>
                <w:rFonts w:eastAsia="PMingLiU"/>
                <w:szCs w:val="24"/>
              </w:rPr>
            </w:pPr>
            <w:r w:rsidRPr="00D011A8">
              <w:rPr>
                <w:rFonts w:eastAsia="PMingLiU"/>
                <w:szCs w:val="24"/>
              </w:rPr>
              <w:t xml:space="preserve">RAN4 to discuss whether to define each test case for SA and ENDC since last RAN4 meeting reach agreement “multi-RX requirements are applicable to </w:t>
            </w:r>
            <w:proofErr w:type="spellStart"/>
            <w:r w:rsidRPr="00D011A8">
              <w:rPr>
                <w:rFonts w:eastAsia="PMingLiU"/>
                <w:szCs w:val="24"/>
              </w:rPr>
              <w:t>PCell</w:t>
            </w:r>
            <w:proofErr w:type="spellEnd"/>
            <w:r w:rsidRPr="00D011A8">
              <w:rPr>
                <w:rFonts w:eastAsia="PMingLiU"/>
                <w:szCs w:val="24"/>
              </w:rPr>
              <w:t xml:space="preserve">, </w:t>
            </w:r>
            <w:proofErr w:type="spellStart"/>
            <w:r w:rsidRPr="00D011A8">
              <w:rPr>
                <w:rFonts w:eastAsia="PMingLiU"/>
                <w:szCs w:val="24"/>
              </w:rPr>
              <w:t>PSCell</w:t>
            </w:r>
            <w:proofErr w:type="spellEnd"/>
            <w:r w:rsidRPr="00D011A8">
              <w:rPr>
                <w:rFonts w:eastAsia="PMingLiU"/>
                <w:szCs w:val="24"/>
              </w:rPr>
              <w:t xml:space="preserve"> or </w:t>
            </w:r>
            <w:proofErr w:type="spellStart"/>
            <w:r w:rsidRPr="00D011A8">
              <w:rPr>
                <w:rFonts w:eastAsia="PMingLiU"/>
                <w:szCs w:val="24"/>
              </w:rPr>
              <w:t>SCell</w:t>
            </w:r>
            <w:proofErr w:type="spellEnd"/>
            <w:r w:rsidRPr="00D011A8">
              <w:rPr>
                <w:rFonts w:eastAsia="PMingLiU"/>
                <w:szCs w:val="24"/>
              </w:rPr>
              <w:t>”.</w:t>
            </w:r>
          </w:p>
          <w:p w14:paraId="192A1E39" w14:textId="77777777" w:rsidR="00EA1C47" w:rsidRPr="00D011A8" w:rsidRDefault="00EA1C47" w:rsidP="00EA1C47">
            <w:pPr>
              <w:snapToGrid w:val="0"/>
              <w:rPr>
                <w:rFonts w:eastAsia="PMingLiU"/>
                <w:szCs w:val="24"/>
              </w:rPr>
            </w:pPr>
            <w:r w:rsidRPr="00D011A8">
              <w:rPr>
                <w:rFonts w:eastAsia="PMingLiU"/>
                <w:szCs w:val="24"/>
              </w:rPr>
              <w:fldChar w:fldCharType="begin"/>
            </w:r>
            <w:r w:rsidRPr="00D011A8">
              <w:rPr>
                <w:rFonts w:eastAsia="PMingLiU"/>
                <w:szCs w:val="24"/>
              </w:rPr>
              <w:instrText xml:space="preserve"> </w:instrText>
            </w:r>
            <w:r w:rsidRPr="00D011A8">
              <w:rPr>
                <w:rFonts w:eastAsia="PMingLiU" w:hint="eastAsia"/>
                <w:szCs w:val="24"/>
              </w:rPr>
              <w:instrText>REF _Ref158475052 \h</w:instrText>
            </w:r>
            <w:r w:rsidRPr="00D011A8">
              <w:rPr>
                <w:rFonts w:eastAsia="PMingLiU"/>
                <w:szCs w:val="24"/>
              </w:rPr>
              <w:instrText xml:space="preserve">  \* MERGEFORMAT </w:instrText>
            </w:r>
            <w:r w:rsidRPr="00D011A8">
              <w:rPr>
                <w:rFonts w:eastAsia="PMingLiU"/>
                <w:szCs w:val="24"/>
              </w:rPr>
            </w:r>
            <w:r w:rsidRPr="00D011A8">
              <w:rPr>
                <w:rFonts w:eastAsia="PMingLiU"/>
                <w:szCs w:val="24"/>
              </w:rPr>
              <w:fldChar w:fldCharType="separate"/>
            </w:r>
            <w:r w:rsidRPr="00D011A8">
              <w:rPr>
                <w:rFonts w:eastAsia="PMingLiU"/>
                <w:szCs w:val="24"/>
              </w:rPr>
              <w:t>Proposal 3: RAN4 to consider the principle in test case set #1 (faster beam sweeping for non-GBBR L1-RSRP measurement):</w:t>
            </w:r>
            <w:r w:rsidRPr="00D011A8">
              <w:rPr>
                <w:rFonts w:eastAsia="PMingLiU"/>
                <w:szCs w:val="24"/>
              </w:rPr>
              <w:fldChar w:fldCharType="end"/>
            </w:r>
          </w:p>
          <w:p w14:paraId="7FD63603"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Reuse the configuration and test requirement of legacy test cases for GBBR and non-GBBR L1-RSRP as baseline.</w:t>
            </w:r>
          </w:p>
          <w:p w14:paraId="57E311F7"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 xml:space="preserve">Two </w:t>
            </w:r>
            <w:proofErr w:type="spellStart"/>
            <w:r w:rsidRPr="00D011A8">
              <w:rPr>
                <w:rFonts w:eastAsia="PMingLiU"/>
                <w:szCs w:val="24"/>
              </w:rPr>
              <w:t>AoAs</w:t>
            </w:r>
            <w:proofErr w:type="spellEnd"/>
            <w:r w:rsidRPr="00D011A8">
              <w:rPr>
                <w:rFonts w:eastAsia="PMingLiU"/>
                <w:szCs w:val="24"/>
              </w:rPr>
              <w:t xml:space="preserve"> for SSB#0 (AoA#1) and SSB#1 (AoA#2).</w:t>
            </w:r>
          </w:p>
          <w:p w14:paraId="3D351AC1"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No DRX is configured.</w:t>
            </w:r>
          </w:p>
          <w:p w14:paraId="395038C7"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Test requirements are set on the time duration to reflect the RSRP change in the non-GBBR L1-RSRP report.</w:t>
            </w:r>
          </w:p>
          <w:p w14:paraId="559EFBE4"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proofErr w:type="gramStart"/>
            <w:r w:rsidRPr="00D011A8">
              <w:rPr>
                <w:rFonts w:eastAsia="PMingLiU"/>
                <w:szCs w:val="24"/>
              </w:rPr>
              <w:t>Note :</w:t>
            </w:r>
            <w:proofErr w:type="gramEnd"/>
            <w:r w:rsidRPr="00D011A8">
              <w:rPr>
                <w:rFonts w:eastAsia="PMingLiU"/>
                <w:szCs w:val="24"/>
              </w:rPr>
              <w:t xml:space="preserve"> </w:t>
            </w:r>
          </w:p>
          <w:p w14:paraId="4F322C40" w14:textId="77777777" w:rsidR="00EA1C47" w:rsidRPr="00D011A8" w:rsidRDefault="00EA1C47" w:rsidP="00A275E8">
            <w:pPr>
              <w:pStyle w:val="aff6"/>
              <w:widowControl w:val="0"/>
              <w:numPr>
                <w:ilvl w:val="1"/>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UE does not indicate its preference for single-RX in UE assistance information throughout the test.</w:t>
            </w:r>
          </w:p>
          <w:p w14:paraId="52BE69F6" w14:textId="77777777" w:rsidR="00EA1C47" w:rsidRPr="00D011A8" w:rsidRDefault="00EA1C47" w:rsidP="00EA1C47">
            <w:pPr>
              <w:snapToGrid w:val="0"/>
              <w:rPr>
                <w:rFonts w:eastAsia="PMingLiU"/>
                <w:szCs w:val="24"/>
              </w:rPr>
            </w:pPr>
            <w:r w:rsidRPr="00D011A8">
              <w:rPr>
                <w:rFonts w:eastAsia="PMingLiU"/>
                <w:szCs w:val="24"/>
              </w:rPr>
              <w:fldChar w:fldCharType="begin"/>
            </w:r>
            <w:r w:rsidRPr="00D011A8">
              <w:rPr>
                <w:rFonts w:eastAsia="PMingLiU"/>
                <w:szCs w:val="24"/>
              </w:rPr>
              <w:instrText xml:space="preserve"> </w:instrText>
            </w:r>
            <w:r w:rsidRPr="00D011A8">
              <w:rPr>
                <w:rFonts w:eastAsia="PMingLiU" w:hint="eastAsia"/>
                <w:szCs w:val="24"/>
              </w:rPr>
              <w:instrText>REF _Ref163230378 \h</w:instrText>
            </w:r>
            <w:r w:rsidRPr="00D011A8">
              <w:rPr>
                <w:rFonts w:eastAsia="PMingLiU"/>
                <w:szCs w:val="24"/>
              </w:rPr>
              <w:instrText xml:space="preserve">  \* MERGEFORMAT </w:instrText>
            </w:r>
            <w:r w:rsidRPr="00D011A8">
              <w:rPr>
                <w:rFonts w:eastAsia="PMingLiU"/>
                <w:szCs w:val="24"/>
              </w:rPr>
            </w:r>
            <w:r w:rsidRPr="00D011A8">
              <w:rPr>
                <w:rFonts w:eastAsia="PMingLiU"/>
                <w:szCs w:val="24"/>
              </w:rPr>
              <w:fldChar w:fldCharType="separate"/>
            </w:r>
            <w:r w:rsidRPr="00D011A8">
              <w:rPr>
                <w:rFonts w:eastAsia="PMingLiU"/>
                <w:szCs w:val="24"/>
              </w:rPr>
              <w:t xml:space="preserve">Proposal 4: There’s no needs to define test case of dual TCI state switching for </w:t>
            </w:r>
            <w:proofErr w:type="spellStart"/>
            <w:r w:rsidRPr="00D011A8">
              <w:rPr>
                <w:rFonts w:eastAsia="PMingLiU"/>
                <w:szCs w:val="24"/>
              </w:rPr>
              <w:t>mDCI</w:t>
            </w:r>
            <w:proofErr w:type="spellEnd"/>
            <w:r w:rsidRPr="00D011A8">
              <w:rPr>
                <w:rFonts w:eastAsia="PMingLiU"/>
                <w:szCs w:val="24"/>
              </w:rPr>
              <w:t xml:space="preserve"> since the delay requirement is the same as legacy.</w:t>
            </w:r>
            <w:r w:rsidRPr="00D011A8">
              <w:rPr>
                <w:rFonts w:eastAsia="PMingLiU"/>
                <w:szCs w:val="24"/>
              </w:rPr>
              <w:fldChar w:fldCharType="end"/>
            </w:r>
          </w:p>
          <w:p w14:paraId="3DC700C6" w14:textId="77777777" w:rsidR="00EA1C47" w:rsidRPr="00D011A8" w:rsidRDefault="00EA1C47" w:rsidP="00EA1C47">
            <w:pPr>
              <w:snapToGrid w:val="0"/>
              <w:rPr>
                <w:rFonts w:eastAsia="PMingLiU"/>
                <w:szCs w:val="24"/>
              </w:rPr>
            </w:pPr>
            <w:r w:rsidRPr="00D011A8">
              <w:rPr>
                <w:rFonts w:eastAsia="PMingLiU"/>
                <w:szCs w:val="24"/>
              </w:rPr>
              <w:fldChar w:fldCharType="begin"/>
            </w:r>
            <w:r w:rsidRPr="00D011A8">
              <w:rPr>
                <w:rFonts w:eastAsia="PMingLiU"/>
                <w:szCs w:val="24"/>
              </w:rPr>
              <w:instrText xml:space="preserve"> </w:instrText>
            </w:r>
            <w:r w:rsidRPr="00D011A8">
              <w:rPr>
                <w:rFonts w:eastAsia="PMingLiU" w:hint="eastAsia"/>
                <w:szCs w:val="24"/>
              </w:rPr>
              <w:instrText>REF _Ref158475056 \h</w:instrText>
            </w:r>
            <w:r w:rsidRPr="00D011A8">
              <w:rPr>
                <w:rFonts w:eastAsia="PMingLiU"/>
                <w:szCs w:val="24"/>
              </w:rPr>
              <w:instrText xml:space="preserve">  \* MERGEFORMAT </w:instrText>
            </w:r>
            <w:r w:rsidRPr="00D011A8">
              <w:rPr>
                <w:rFonts w:eastAsia="PMingLiU"/>
                <w:szCs w:val="24"/>
              </w:rPr>
            </w:r>
            <w:r w:rsidRPr="00D011A8">
              <w:rPr>
                <w:rFonts w:eastAsia="PMingLiU"/>
                <w:szCs w:val="24"/>
              </w:rPr>
              <w:fldChar w:fldCharType="separate"/>
            </w:r>
            <w:r w:rsidRPr="00D011A8">
              <w:rPr>
                <w:rFonts w:eastAsia="PMingLiU"/>
                <w:szCs w:val="24"/>
              </w:rPr>
              <w:t>Proposal 5: RAN4 to consider the principle in test case set#2 (Dual TCI state switching):</w:t>
            </w:r>
            <w:r w:rsidRPr="00D011A8">
              <w:rPr>
                <w:rFonts w:eastAsia="PMingLiU"/>
                <w:szCs w:val="24"/>
              </w:rPr>
              <w:fldChar w:fldCharType="end"/>
            </w:r>
          </w:p>
          <w:p w14:paraId="16757E94"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Reuse the configuration and test requirement of legacy L1-RSRP and single TCI state switching test case as baseline.</w:t>
            </w:r>
          </w:p>
          <w:p w14:paraId="3485B4A8"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 xml:space="preserve">Three </w:t>
            </w:r>
            <w:proofErr w:type="spellStart"/>
            <w:r w:rsidRPr="00D011A8">
              <w:rPr>
                <w:rFonts w:eastAsia="PMingLiU"/>
                <w:szCs w:val="24"/>
              </w:rPr>
              <w:t>AoAs</w:t>
            </w:r>
            <w:proofErr w:type="spellEnd"/>
            <w:r w:rsidRPr="00D011A8">
              <w:rPr>
                <w:rFonts w:eastAsia="PMingLiU"/>
                <w:szCs w:val="24"/>
              </w:rPr>
              <w:t xml:space="preserve"> (AoA0, AoA1 and AoA2) for different SSB indices (SSB 0, 1 and 2)</w:t>
            </w:r>
          </w:p>
          <w:p w14:paraId="0870500D"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No DRX is configured.</w:t>
            </w:r>
          </w:p>
          <w:p w14:paraId="57BBACFB"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Test requirement are set on time duration to check the expected behaviour of dual TCI state switching with correct delay requirement.</w:t>
            </w:r>
          </w:p>
          <w:p w14:paraId="55E8041B" w14:textId="77777777" w:rsidR="00EA1C47" w:rsidRPr="00D011A8" w:rsidRDefault="00EA1C47" w:rsidP="00A275E8">
            <w:pPr>
              <w:pStyle w:val="aff6"/>
              <w:widowControl w:val="0"/>
              <w:numPr>
                <w:ilvl w:val="0"/>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Note:</w:t>
            </w:r>
          </w:p>
          <w:p w14:paraId="40F2615E" w14:textId="77777777" w:rsidR="00EA1C47" w:rsidRPr="00D011A8" w:rsidRDefault="00EA1C47" w:rsidP="00A275E8">
            <w:pPr>
              <w:pStyle w:val="aff6"/>
              <w:widowControl w:val="0"/>
              <w:numPr>
                <w:ilvl w:val="1"/>
                <w:numId w:val="9"/>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UE does not indicate its preference for single-RX in UE assistance information throughout the test.</w:t>
            </w:r>
          </w:p>
          <w:p w14:paraId="3F7B18F3" w14:textId="77777777" w:rsidR="00EA1C47" w:rsidRPr="00D011A8" w:rsidRDefault="00EA1C47" w:rsidP="00EA1C47">
            <w:pPr>
              <w:snapToGrid w:val="0"/>
              <w:rPr>
                <w:rFonts w:eastAsia="PMingLiU"/>
                <w:szCs w:val="24"/>
              </w:rPr>
            </w:pPr>
            <w:r w:rsidRPr="00D011A8">
              <w:rPr>
                <w:rFonts w:eastAsia="PMingLiU"/>
                <w:szCs w:val="24"/>
              </w:rPr>
              <w:fldChar w:fldCharType="begin"/>
            </w:r>
            <w:r w:rsidRPr="00D011A8">
              <w:rPr>
                <w:rFonts w:eastAsia="PMingLiU"/>
                <w:szCs w:val="24"/>
              </w:rPr>
              <w:instrText xml:space="preserve"> </w:instrText>
            </w:r>
            <w:r w:rsidRPr="00D011A8">
              <w:rPr>
                <w:rFonts w:eastAsia="PMingLiU" w:hint="eastAsia"/>
                <w:szCs w:val="24"/>
              </w:rPr>
              <w:instrText>REF _Ref163230388 \h</w:instrText>
            </w:r>
            <w:r w:rsidRPr="00D011A8">
              <w:rPr>
                <w:rFonts w:eastAsia="PMingLiU"/>
                <w:szCs w:val="24"/>
              </w:rPr>
              <w:instrText xml:space="preserve">  \* MERGEFORMAT </w:instrText>
            </w:r>
            <w:r w:rsidRPr="00D011A8">
              <w:rPr>
                <w:rFonts w:eastAsia="PMingLiU"/>
                <w:szCs w:val="24"/>
              </w:rPr>
            </w:r>
            <w:r w:rsidRPr="00D011A8">
              <w:rPr>
                <w:rFonts w:eastAsia="PMingLiU"/>
                <w:szCs w:val="24"/>
              </w:rPr>
              <w:fldChar w:fldCharType="separate"/>
            </w:r>
            <w:r w:rsidRPr="00D011A8">
              <w:rPr>
                <w:rFonts w:eastAsia="PMingLiU"/>
                <w:szCs w:val="24"/>
              </w:rPr>
              <w:t>Proposal 6: RAN4 to consider the principle in test case set#3 (scheduling and measurement restriction relaxation):</w:t>
            </w:r>
            <w:r w:rsidRPr="00D011A8">
              <w:rPr>
                <w:rFonts w:eastAsia="PMingLiU"/>
                <w:szCs w:val="24"/>
              </w:rPr>
              <w:fldChar w:fldCharType="end"/>
            </w:r>
          </w:p>
          <w:p w14:paraId="7078F0BA" w14:textId="77777777" w:rsidR="00EA1C47" w:rsidRPr="00D011A8" w:rsidRDefault="00EA1C47" w:rsidP="00A275E8">
            <w:pPr>
              <w:pStyle w:val="aff6"/>
              <w:widowControl w:val="0"/>
              <w:numPr>
                <w:ilvl w:val="0"/>
                <w:numId w:val="10"/>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Reuse the configuration and test requirement of dual TCI state switching as baseline.</w:t>
            </w:r>
          </w:p>
          <w:p w14:paraId="6AB7F03A" w14:textId="77777777" w:rsidR="00EA1C47" w:rsidRPr="00D011A8" w:rsidRDefault="00EA1C47" w:rsidP="00A275E8">
            <w:pPr>
              <w:pStyle w:val="aff6"/>
              <w:widowControl w:val="0"/>
              <w:numPr>
                <w:ilvl w:val="0"/>
                <w:numId w:val="10"/>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After UE sent L1-RSRP GBBR and dual TCI states are activated, UE is ready to relax scheduling and measurement restriction.</w:t>
            </w:r>
          </w:p>
          <w:p w14:paraId="2D87C733" w14:textId="77777777" w:rsidR="00EA1C47" w:rsidRPr="00D011A8" w:rsidRDefault="00EA1C47" w:rsidP="00A275E8">
            <w:pPr>
              <w:pStyle w:val="aff6"/>
              <w:widowControl w:val="0"/>
              <w:numPr>
                <w:ilvl w:val="0"/>
                <w:numId w:val="10"/>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Test requirement are set on time duration to check the expected behaviour of scheduling and measurement restriction.</w:t>
            </w:r>
          </w:p>
          <w:p w14:paraId="4CF1B91B" w14:textId="77777777" w:rsidR="00EA1C47" w:rsidRPr="00D011A8" w:rsidRDefault="00EA1C47" w:rsidP="00A275E8">
            <w:pPr>
              <w:pStyle w:val="aff6"/>
              <w:widowControl w:val="0"/>
              <w:numPr>
                <w:ilvl w:val="1"/>
                <w:numId w:val="10"/>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To relax scheduling restriction, UE is required to receive both PDSCHs on the symbols overlapped with CSI-RS configured for L1-RSRP non-GBBR and sends ACK/NACK correctly.</w:t>
            </w:r>
          </w:p>
          <w:p w14:paraId="705728E2" w14:textId="77777777" w:rsidR="00EA1C47" w:rsidRPr="00D011A8" w:rsidRDefault="00EA1C47" w:rsidP="00A275E8">
            <w:pPr>
              <w:pStyle w:val="aff6"/>
              <w:widowControl w:val="0"/>
              <w:numPr>
                <w:ilvl w:val="1"/>
                <w:numId w:val="10"/>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To relax measurement restriction, UE is required to measure both CSI-RSs with different QCL type D at the same time regardless of both CSI-RSs are overlapped with both PDSCHs on the same symbol.</w:t>
            </w:r>
          </w:p>
          <w:p w14:paraId="5AC84B67" w14:textId="77777777" w:rsidR="00EA1C47" w:rsidRPr="00D011A8" w:rsidRDefault="00EA1C47" w:rsidP="00A275E8">
            <w:pPr>
              <w:pStyle w:val="aff6"/>
              <w:widowControl w:val="0"/>
              <w:numPr>
                <w:ilvl w:val="0"/>
                <w:numId w:val="10"/>
              </w:numPr>
              <w:overflowPunct/>
              <w:autoSpaceDE/>
              <w:autoSpaceDN/>
              <w:adjustRightInd/>
              <w:spacing w:before="100" w:beforeAutospacing="1" w:after="100" w:afterAutospacing="1"/>
              <w:ind w:firstLineChars="0"/>
              <w:contextualSpacing/>
              <w:jc w:val="both"/>
              <w:textAlignment w:val="auto"/>
              <w:rPr>
                <w:rFonts w:eastAsia="PMingLiU"/>
                <w:szCs w:val="24"/>
              </w:rPr>
            </w:pPr>
            <w:r w:rsidRPr="00D011A8">
              <w:rPr>
                <w:rFonts w:eastAsia="PMingLiU"/>
                <w:szCs w:val="24"/>
              </w:rPr>
              <w:t>Note:</w:t>
            </w:r>
          </w:p>
          <w:p w14:paraId="09625337" w14:textId="5AC5CDED" w:rsidR="00EA1C47" w:rsidRPr="00D011A8" w:rsidRDefault="00EA1C47" w:rsidP="00A275E8">
            <w:pPr>
              <w:pStyle w:val="aff6"/>
              <w:widowControl w:val="0"/>
              <w:numPr>
                <w:ilvl w:val="1"/>
                <w:numId w:val="10"/>
              </w:numPr>
              <w:overflowPunct/>
              <w:autoSpaceDE/>
              <w:autoSpaceDN/>
              <w:adjustRightInd/>
              <w:spacing w:before="100" w:beforeAutospacing="1" w:after="100" w:afterAutospacing="1"/>
              <w:ind w:firstLineChars="0"/>
              <w:contextualSpacing/>
              <w:jc w:val="both"/>
              <w:textAlignment w:val="auto"/>
            </w:pPr>
            <w:r w:rsidRPr="00D011A8">
              <w:rPr>
                <w:rFonts w:eastAsia="PMingLiU"/>
                <w:szCs w:val="24"/>
              </w:rPr>
              <w:t>UE does not indicate its preference for single-RX in UE assistance information throughout the test.</w:t>
            </w:r>
          </w:p>
        </w:tc>
      </w:tr>
      <w:tr w:rsidR="00EA1C47" w14:paraId="663F9591" w14:textId="77777777" w:rsidTr="00434121">
        <w:trPr>
          <w:trHeight w:val="468"/>
        </w:trPr>
        <w:tc>
          <w:tcPr>
            <w:tcW w:w="1622" w:type="dxa"/>
          </w:tcPr>
          <w:p w14:paraId="245E0284" w14:textId="4E8656DD" w:rsidR="00EA1C47" w:rsidRDefault="00EA1C47" w:rsidP="00EA1C47">
            <w:pPr>
              <w:spacing w:before="120" w:after="120"/>
            </w:pPr>
            <w:r w:rsidRPr="007B15F8">
              <w:lastRenderedPageBreak/>
              <w:t>R4-2404772</w:t>
            </w:r>
          </w:p>
        </w:tc>
        <w:tc>
          <w:tcPr>
            <w:tcW w:w="1424" w:type="dxa"/>
          </w:tcPr>
          <w:p w14:paraId="4593514D" w14:textId="42120733" w:rsidR="00EA1C47" w:rsidRDefault="00EA1C47" w:rsidP="00EA1C47">
            <w:pPr>
              <w:spacing w:before="120" w:after="120"/>
            </w:pPr>
            <w:r w:rsidRPr="00EA1C47">
              <w:t>ZTE Corporation</w:t>
            </w:r>
          </w:p>
        </w:tc>
        <w:tc>
          <w:tcPr>
            <w:tcW w:w="6585" w:type="dxa"/>
          </w:tcPr>
          <w:p w14:paraId="51028176" w14:textId="77777777" w:rsidR="00EA1C47" w:rsidRPr="00BC105A" w:rsidRDefault="00EA1C47" w:rsidP="00EA1C47">
            <w:pPr>
              <w:jc w:val="both"/>
            </w:pPr>
            <w:r w:rsidRPr="00BC105A">
              <w:t>Proposal 1: Introduce test cases to verify the fast beam sweeping, the candidate test case including the SSB based GBBR L1-RSRP measurement, non-GBBR L1-RSRP measurement, RLM, BFD and CBD.</w:t>
            </w:r>
          </w:p>
          <w:p w14:paraId="682D730B" w14:textId="77777777" w:rsidR="00EA1C47" w:rsidRPr="00BC105A" w:rsidRDefault="00EA1C47" w:rsidP="00EA1C47">
            <w:pPr>
              <w:jc w:val="both"/>
            </w:pPr>
            <w:r w:rsidRPr="00BC105A">
              <w:t>Proposal 2: It is suggested to verify the dual to dual active TCI state switching from [RS 1, RS 2] to [RS 1, RS3] under the assumption of 3 active probes.</w:t>
            </w:r>
          </w:p>
          <w:p w14:paraId="3FA2DE86" w14:textId="32A34B68" w:rsidR="00EA1C47" w:rsidRPr="00A23552" w:rsidRDefault="00EA1C47" w:rsidP="00EA1C47">
            <w:pPr>
              <w:jc w:val="both"/>
            </w:pPr>
            <w:r w:rsidRPr="00BC105A">
              <w:lastRenderedPageBreak/>
              <w:t xml:space="preserve">Observation 1: If the UE only support one fixed </w:t>
            </w:r>
            <w:proofErr w:type="spellStart"/>
            <w:r w:rsidRPr="00BC105A">
              <w:t>AoA</w:t>
            </w:r>
            <w:proofErr w:type="spellEnd"/>
            <w:r w:rsidRPr="00BC105A">
              <w:t xml:space="preserve"> offset and satisfy the requirements under such </w:t>
            </w:r>
            <w:proofErr w:type="spellStart"/>
            <w:r w:rsidRPr="00BC105A">
              <w:t>AoA</w:t>
            </w:r>
            <w:proofErr w:type="spellEnd"/>
            <w:r w:rsidRPr="00BC105A">
              <w:t xml:space="preserve"> offset, the UE may fail to pass the test of dual to dua active TCI state switching from [RS 1, RS 3] to [RS 2, RS 4].</w:t>
            </w:r>
          </w:p>
        </w:tc>
      </w:tr>
      <w:tr w:rsidR="00EA1C47" w14:paraId="6A49D4FA" w14:textId="77777777" w:rsidTr="00434121">
        <w:trPr>
          <w:trHeight w:val="468"/>
        </w:trPr>
        <w:tc>
          <w:tcPr>
            <w:tcW w:w="1622" w:type="dxa"/>
          </w:tcPr>
          <w:p w14:paraId="4AE81C0E" w14:textId="12BF2FFC" w:rsidR="00EA1C47" w:rsidRDefault="00EA1C47" w:rsidP="00EA1C47">
            <w:pPr>
              <w:spacing w:before="120" w:after="120"/>
            </w:pPr>
            <w:r w:rsidRPr="007B15F8">
              <w:lastRenderedPageBreak/>
              <w:t>R4-2404787</w:t>
            </w:r>
          </w:p>
        </w:tc>
        <w:tc>
          <w:tcPr>
            <w:tcW w:w="1424" w:type="dxa"/>
          </w:tcPr>
          <w:p w14:paraId="458911E3" w14:textId="48AB0DDD" w:rsidR="00EA1C47" w:rsidRDefault="00EA1C47" w:rsidP="00EA1C47">
            <w:pPr>
              <w:spacing w:before="120" w:after="120"/>
            </w:pPr>
            <w:r w:rsidRPr="00EA1C47">
              <w:t>Nokia</w:t>
            </w:r>
          </w:p>
        </w:tc>
        <w:tc>
          <w:tcPr>
            <w:tcW w:w="6585" w:type="dxa"/>
          </w:tcPr>
          <w:p w14:paraId="738A3D7B" w14:textId="77777777" w:rsidR="00EA1C47" w:rsidRPr="00F74287" w:rsidRDefault="00EA1C47" w:rsidP="00EA1C47">
            <w:pPr>
              <w:jc w:val="both"/>
            </w:pPr>
            <w:r w:rsidRPr="00F74287">
              <w:t>Proposal 1: Define a dual-to-dual TCI test case for m-DCI, where the UE needs to switch both the TCI states i.e. [RS1, RS3], to [RS2, RS4], with [RS1, RS3] and [RS2, RS4] each forming beam pairs.</w:t>
            </w:r>
          </w:p>
          <w:p w14:paraId="19659664" w14:textId="77777777" w:rsidR="00EA1C47" w:rsidRPr="00F74287" w:rsidRDefault="00EA1C47" w:rsidP="00EA1C47">
            <w:pPr>
              <w:jc w:val="both"/>
            </w:pPr>
            <w:r w:rsidRPr="00F74287">
              <w:t>Proposal 2: When less than four probes are used, the test equipment should emulate different DL transmit beams by transmitting different signals with different power and delay.</w:t>
            </w:r>
          </w:p>
          <w:p w14:paraId="694733CC" w14:textId="77777777" w:rsidR="00EA1C47" w:rsidRPr="00F74287" w:rsidRDefault="00EA1C47" w:rsidP="00EA1C47">
            <w:pPr>
              <w:jc w:val="both"/>
            </w:pPr>
            <w:r w:rsidRPr="00F74287">
              <w:t xml:space="preserve">Proposal 3: The 3 </w:t>
            </w:r>
            <w:proofErr w:type="spellStart"/>
            <w:r w:rsidRPr="00F74287">
              <w:t>AoAs</w:t>
            </w:r>
            <w:proofErr w:type="spellEnd"/>
            <w:r w:rsidRPr="00F74287">
              <w:t xml:space="preserve"> for test cases shall be selected from the set that meet corresponding RF requirements.</w:t>
            </w:r>
          </w:p>
          <w:p w14:paraId="6B9AFF29" w14:textId="77777777" w:rsidR="00EA1C47" w:rsidRPr="00F74287" w:rsidRDefault="00EA1C47" w:rsidP="00EA1C47">
            <w:pPr>
              <w:jc w:val="both"/>
            </w:pPr>
            <w:r w:rsidRPr="00F74287">
              <w:t>Observation 2: Having a single test case with GBBR and other features such as scheduling restrictions and TCI state switching combined reduces the number of test cases. However, if the UE fails the test case, then it increases complexity as it will be difficult to conclude which feature the UE doesn’t conform to.</w:t>
            </w:r>
          </w:p>
          <w:p w14:paraId="343BB0DF" w14:textId="77777777" w:rsidR="00EA1C47" w:rsidRPr="00F74287" w:rsidRDefault="00EA1C47" w:rsidP="00EA1C47">
            <w:pPr>
              <w:jc w:val="both"/>
            </w:pPr>
            <w:r w:rsidRPr="00F74287">
              <w:t>Proposal 4: Define a separate test case where the UE is tested for group-based beam reporting. After verifying that the UE can report beam pairs accurately, the UE is then tested separately for scheduling/measurement restrictions and TCI state switch delay requirements, with group-based beam reporting configured.</w:t>
            </w:r>
          </w:p>
          <w:p w14:paraId="70FD20EB" w14:textId="77777777" w:rsidR="00EA1C47" w:rsidRPr="00F74287" w:rsidRDefault="00EA1C47" w:rsidP="00EA1C47">
            <w:pPr>
              <w:jc w:val="both"/>
            </w:pPr>
            <w:r w:rsidRPr="00F74287">
              <w:t>Proposal 5: For RRC-based TCI state switch in m-DCI, and MAC-CE based TCI state switch in s-DCI, it is sufficient that the UE passes the legacy test case.</w:t>
            </w:r>
          </w:p>
          <w:p w14:paraId="39E4C345" w14:textId="77777777" w:rsidR="00EA1C47" w:rsidRPr="00F74287" w:rsidRDefault="00EA1C47" w:rsidP="00EA1C47">
            <w:pPr>
              <w:jc w:val="both"/>
            </w:pPr>
            <w:r w:rsidRPr="00F74287">
              <w:t>Proposal 6: Define MAC-CE based dual TCI state switch test case for m-DCI for overlapping TCI state switches from two TRPs.</w:t>
            </w:r>
          </w:p>
          <w:p w14:paraId="1823F720" w14:textId="77777777" w:rsidR="00EA1C47" w:rsidRPr="00F74287" w:rsidRDefault="00EA1C47" w:rsidP="00EA1C47">
            <w:pPr>
              <w:jc w:val="both"/>
            </w:pPr>
            <w:r w:rsidRPr="00F74287">
              <w:t>Proposal 7: Define MAC-CE based dual TCI state switch test case for PDCCH repetition.</w:t>
            </w:r>
          </w:p>
          <w:p w14:paraId="36801246" w14:textId="36CC3DEC" w:rsidR="00EA1C47" w:rsidRPr="00F74287" w:rsidRDefault="00EA1C47" w:rsidP="00EA1C47">
            <w:pPr>
              <w:jc w:val="both"/>
            </w:pPr>
            <w:r w:rsidRPr="00F74287">
              <w:t>Proposal 8: For both s-DCI and m-DCI, define a combined test case for dual active TCI state list update and DCI-based TCI state switch.</w:t>
            </w:r>
          </w:p>
        </w:tc>
      </w:tr>
      <w:tr w:rsidR="00EA1C47" w14:paraId="0014199B" w14:textId="77777777" w:rsidTr="00434121">
        <w:trPr>
          <w:trHeight w:val="468"/>
        </w:trPr>
        <w:tc>
          <w:tcPr>
            <w:tcW w:w="1622" w:type="dxa"/>
          </w:tcPr>
          <w:p w14:paraId="4CFD80D6" w14:textId="4BA085E7" w:rsidR="00EA1C47" w:rsidRDefault="00EA1C47" w:rsidP="00EA1C47">
            <w:pPr>
              <w:spacing w:before="120" w:after="120"/>
            </w:pPr>
            <w:r w:rsidRPr="007B15F8">
              <w:t>R4-2404913</w:t>
            </w:r>
          </w:p>
        </w:tc>
        <w:tc>
          <w:tcPr>
            <w:tcW w:w="1424" w:type="dxa"/>
          </w:tcPr>
          <w:p w14:paraId="34447818" w14:textId="653FA50F" w:rsidR="00EA1C47" w:rsidRDefault="00EA1C47" w:rsidP="00EA1C47">
            <w:pPr>
              <w:spacing w:before="120" w:after="120"/>
            </w:pPr>
            <w:r w:rsidRPr="00EA1C47">
              <w:t>OPPO</w:t>
            </w:r>
          </w:p>
        </w:tc>
        <w:tc>
          <w:tcPr>
            <w:tcW w:w="6585" w:type="dxa"/>
          </w:tcPr>
          <w:p w14:paraId="6BEF3996" w14:textId="77777777" w:rsidR="00EA1C47" w:rsidRPr="00F74287" w:rsidRDefault="00EA1C47" w:rsidP="00EA1C47">
            <w:pPr>
              <w:widowControl w:val="0"/>
              <w:snapToGrid w:val="0"/>
              <w:spacing w:before="180"/>
              <w:jc w:val="both"/>
              <w:rPr>
                <w:bCs/>
                <w:iCs/>
              </w:rPr>
            </w:pPr>
            <w:r w:rsidRPr="00F74287">
              <w:rPr>
                <w:bCs/>
                <w:iCs/>
              </w:rPr>
              <w:t xml:space="preserve">Proposal 1: RAN4 to test faster beam sweeping for SSB based measurements for R18 multi-Rx reception: </w:t>
            </w:r>
          </w:p>
          <w:p w14:paraId="53813085" w14:textId="77777777" w:rsidR="00EA1C47" w:rsidRPr="00F74287" w:rsidRDefault="00EA1C47" w:rsidP="00A275E8">
            <w:pPr>
              <w:pStyle w:val="aff6"/>
              <w:widowControl w:val="0"/>
              <w:numPr>
                <w:ilvl w:val="0"/>
                <w:numId w:val="7"/>
              </w:numPr>
              <w:overflowPunct/>
              <w:autoSpaceDE/>
              <w:autoSpaceDN/>
              <w:snapToGrid w:val="0"/>
              <w:spacing w:before="180" w:after="0"/>
              <w:ind w:firstLineChars="0"/>
              <w:contextualSpacing/>
              <w:jc w:val="both"/>
              <w:textAlignment w:val="auto"/>
              <w:rPr>
                <w:bCs/>
                <w:iCs/>
              </w:rPr>
            </w:pPr>
            <w:r w:rsidRPr="00F74287">
              <w:rPr>
                <w:rFonts w:eastAsia="宋体"/>
                <w:bCs/>
                <w:iCs/>
                <w:lang w:eastAsia="zh-CN"/>
              </w:rPr>
              <w:t xml:space="preserve">TC1: SSB based RLM Out-of-sync Test with </w:t>
            </w:r>
            <w:r w:rsidRPr="00F74287">
              <w:rPr>
                <w:bCs/>
                <w:iCs/>
              </w:rPr>
              <w:t>faster beam sweeping</w:t>
            </w:r>
            <w:r w:rsidRPr="00F74287">
              <w:rPr>
                <w:rFonts w:eastAsia="宋体"/>
                <w:bCs/>
                <w:iCs/>
                <w:lang w:eastAsia="zh-CN"/>
              </w:rPr>
              <w:t xml:space="preserve"> for FR2 </w:t>
            </w:r>
            <w:proofErr w:type="spellStart"/>
            <w:r w:rsidRPr="00F74287">
              <w:rPr>
                <w:rFonts w:eastAsia="宋体"/>
                <w:bCs/>
                <w:iCs/>
                <w:lang w:eastAsia="zh-CN"/>
              </w:rPr>
              <w:t>PCell</w:t>
            </w:r>
            <w:proofErr w:type="spellEnd"/>
            <w:r w:rsidRPr="00F74287">
              <w:rPr>
                <w:rFonts w:eastAsia="宋体"/>
                <w:bCs/>
                <w:iCs/>
                <w:lang w:eastAsia="zh-CN"/>
              </w:rPr>
              <w:t xml:space="preserve"> in non-DRX mode</w:t>
            </w:r>
          </w:p>
          <w:p w14:paraId="1E2F3011" w14:textId="77777777" w:rsidR="00EA1C47" w:rsidRPr="00F74287" w:rsidRDefault="00EA1C47" w:rsidP="00A275E8">
            <w:pPr>
              <w:pStyle w:val="aff6"/>
              <w:widowControl w:val="0"/>
              <w:numPr>
                <w:ilvl w:val="0"/>
                <w:numId w:val="7"/>
              </w:numPr>
              <w:overflowPunct/>
              <w:autoSpaceDE/>
              <w:autoSpaceDN/>
              <w:snapToGrid w:val="0"/>
              <w:spacing w:before="180" w:after="0"/>
              <w:ind w:firstLineChars="0"/>
              <w:contextualSpacing/>
              <w:jc w:val="both"/>
              <w:textAlignment w:val="auto"/>
              <w:rPr>
                <w:rFonts w:eastAsia="宋体"/>
                <w:bCs/>
                <w:iCs/>
                <w:lang w:eastAsia="zh-CN"/>
              </w:rPr>
            </w:pPr>
            <w:r w:rsidRPr="00F74287">
              <w:rPr>
                <w:rFonts w:eastAsia="宋体" w:hint="eastAsia"/>
                <w:bCs/>
                <w:iCs/>
                <w:lang w:eastAsia="zh-CN"/>
              </w:rPr>
              <w:t>T</w:t>
            </w:r>
            <w:r w:rsidRPr="00F74287">
              <w:rPr>
                <w:rFonts w:eastAsia="宋体"/>
                <w:bCs/>
                <w:iCs/>
                <w:lang w:eastAsia="zh-CN"/>
              </w:rPr>
              <w:t>C2: SSB based non-GBBR L1-RSRP measurement with faster beam sweeping in non-DRX mode</w:t>
            </w:r>
          </w:p>
          <w:p w14:paraId="41C00F34" w14:textId="372BFD47" w:rsidR="00EA1C47" w:rsidRPr="00F74287" w:rsidRDefault="00EA1C47" w:rsidP="00EA1C47">
            <w:pPr>
              <w:widowControl w:val="0"/>
              <w:snapToGrid w:val="0"/>
              <w:spacing w:before="180"/>
              <w:jc w:val="both"/>
            </w:pPr>
            <w:r w:rsidRPr="00F74287">
              <w:rPr>
                <w:bCs/>
                <w:iCs/>
              </w:rPr>
              <w:t>Proposal 2: RAN4 not to test dual-to-dual active TCI state switching in R18.</w:t>
            </w:r>
          </w:p>
        </w:tc>
      </w:tr>
      <w:tr w:rsidR="00EA1C47" w14:paraId="48BFD4E8" w14:textId="77777777" w:rsidTr="00434121">
        <w:trPr>
          <w:trHeight w:val="468"/>
        </w:trPr>
        <w:tc>
          <w:tcPr>
            <w:tcW w:w="1622" w:type="dxa"/>
          </w:tcPr>
          <w:p w14:paraId="2A8AC731" w14:textId="683DC0F6" w:rsidR="00EA1C47" w:rsidRDefault="00EA1C47" w:rsidP="00EA1C47">
            <w:pPr>
              <w:spacing w:before="120" w:after="120"/>
            </w:pPr>
            <w:r w:rsidRPr="007B15F8">
              <w:t>R4-2404961</w:t>
            </w:r>
          </w:p>
        </w:tc>
        <w:tc>
          <w:tcPr>
            <w:tcW w:w="1424" w:type="dxa"/>
          </w:tcPr>
          <w:p w14:paraId="29087E84" w14:textId="55AC1F1E" w:rsidR="00EA1C47" w:rsidRDefault="00EA1C47" w:rsidP="00EA1C47">
            <w:pPr>
              <w:spacing w:before="120" w:after="120"/>
            </w:pPr>
            <w:r w:rsidRPr="00EA1C47">
              <w:t>vivo</w:t>
            </w:r>
          </w:p>
        </w:tc>
        <w:tc>
          <w:tcPr>
            <w:tcW w:w="6585" w:type="dxa"/>
          </w:tcPr>
          <w:p w14:paraId="21D30D53" w14:textId="77777777" w:rsidR="00EA1C47" w:rsidRPr="00680801" w:rsidRDefault="00EA1C47" w:rsidP="00EA1C47">
            <w:pPr>
              <w:spacing w:before="240"/>
              <w:rPr>
                <w:lang w:val="en-US"/>
              </w:rPr>
            </w:pPr>
            <w:r w:rsidRPr="00680801">
              <w:rPr>
                <w:lang w:val="en-US"/>
              </w:rPr>
              <w:t xml:space="preserve">Proposal 1: The </w:t>
            </w:r>
            <w:proofErr w:type="spellStart"/>
            <w:r w:rsidRPr="00680801">
              <w:rPr>
                <w:lang w:val="en-US"/>
              </w:rPr>
              <w:t>AoAs</w:t>
            </w:r>
            <w:proofErr w:type="spellEnd"/>
            <w:r w:rsidRPr="00680801">
              <w:rPr>
                <w:lang w:val="en-US"/>
              </w:rPr>
              <w:t xml:space="preserve"> for test cases shall be selected from the</w:t>
            </w:r>
            <w:r w:rsidRPr="00680801">
              <w:rPr>
                <w:rFonts w:hint="eastAsia"/>
                <w:lang w:val="en-US"/>
              </w:rPr>
              <w:t xml:space="preserve"> directions</w:t>
            </w:r>
            <w:r w:rsidRPr="00680801">
              <w:rPr>
                <w:lang w:val="en-US"/>
              </w:rPr>
              <w:t xml:space="preserve"> that meet corresponding </w:t>
            </w:r>
            <w:r w:rsidRPr="00680801">
              <w:rPr>
                <w:rFonts w:hint="eastAsia"/>
                <w:lang w:val="en-US"/>
              </w:rPr>
              <w:t>EIS</w:t>
            </w:r>
            <w:r w:rsidRPr="00680801">
              <w:rPr>
                <w:lang w:val="en-US"/>
              </w:rPr>
              <w:t xml:space="preserve"> requirements.</w:t>
            </w:r>
          </w:p>
          <w:p w14:paraId="38B2E46C" w14:textId="77777777" w:rsidR="00EA1C47" w:rsidRPr="00680801" w:rsidRDefault="00EA1C47" w:rsidP="00EA1C47">
            <w:pPr>
              <w:rPr>
                <w:lang w:val="en-US"/>
              </w:rPr>
            </w:pPr>
            <w:r w:rsidRPr="00680801">
              <w:rPr>
                <w:rFonts w:hint="eastAsia"/>
                <w:lang w:val="en-US"/>
              </w:rPr>
              <w:t>Proposal 2</w:t>
            </w:r>
            <w:r w:rsidRPr="00680801">
              <w:rPr>
                <w:lang w:val="en-US"/>
              </w:rPr>
              <w:t xml:space="preserve">: </w:t>
            </w:r>
            <w:r w:rsidRPr="00680801">
              <w:rPr>
                <w:rFonts w:hint="eastAsia"/>
                <w:lang w:val="en-US"/>
              </w:rPr>
              <w:t xml:space="preserve">2 </w:t>
            </w:r>
            <w:proofErr w:type="spellStart"/>
            <w:r w:rsidRPr="00680801">
              <w:rPr>
                <w:rFonts w:hint="eastAsia"/>
                <w:lang w:val="en-US"/>
              </w:rPr>
              <w:t>AoAs</w:t>
            </w:r>
            <w:proofErr w:type="spellEnd"/>
            <w:r w:rsidRPr="00680801">
              <w:rPr>
                <w:rFonts w:hint="eastAsia"/>
                <w:lang w:val="en-US"/>
              </w:rPr>
              <w:t xml:space="preserve"> setup is to reuse legacy 2 </w:t>
            </w:r>
            <w:proofErr w:type="spellStart"/>
            <w:r w:rsidRPr="00680801">
              <w:rPr>
                <w:rFonts w:hint="eastAsia"/>
                <w:lang w:val="en-US"/>
              </w:rPr>
              <w:t>AoA</w:t>
            </w:r>
            <w:proofErr w:type="spellEnd"/>
            <w:r w:rsidRPr="00680801">
              <w:rPr>
                <w:rFonts w:hint="eastAsia"/>
                <w:lang w:val="en-US"/>
              </w:rPr>
              <w:t xml:space="preserve"> setup. It can be further discussed together with test cases</w:t>
            </w:r>
            <w:r w:rsidRPr="00680801">
              <w:rPr>
                <w:lang w:val="en-US"/>
              </w:rPr>
              <w:t>.</w:t>
            </w:r>
          </w:p>
          <w:p w14:paraId="41F1D0B6" w14:textId="77777777" w:rsidR="00EA1C47" w:rsidRPr="00680801" w:rsidRDefault="00EA1C47" w:rsidP="00EA1C47">
            <w:pPr>
              <w:rPr>
                <w:lang w:val="en-US"/>
              </w:rPr>
            </w:pPr>
            <w:r w:rsidRPr="00680801">
              <w:rPr>
                <w:rFonts w:hint="eastAsia"/>
                <w:lang w:val="en-US"/>
              </w:rPr>
              <w:t>Proposal 3</w:t>
            </w:r>
            <w:r w:rsidRPr="00680801">
              <w:rPr>
                <w:lang w:val="en-US"/>
              </w:rPr>
              <w:t xml:space="preserve">: </w:t>
            </w:r>
            <w:r w:rsidRPr="00680801">
              <w:rPr>
                <w:rFonts w:hint="eastAsia"/>
                <w:lang w:val="en-US"/>
              </w:rPr>
              <w:t>I</w:t>
            </w:r>
            <w:r w:rsidRPr="00680801">
              <w:rPr>
                <w:lang w:val="en-US"/>
              </w:rPr>
              <w:t xml:space="preserve">ntroduce following test cases for </w:t>
            </w:r>
            <w:r w:rsidRPr="00680801">
              <w:rPr>
                <w:rFonts w:hint="eastAsia"/>
                <w:lang w:val="en-US"/>
              </w:rPr>
              <w:t xml:space="preserve">verifying dual </w:t>
            </w:r>
            <w:r w:rsidRPr="00680801">
              <w:rPr>
                <w:lang w:val="en-US"/>
              </w:rPr>
              <w:t>TC</w:t>
            </w:r>
            <w:r w:rsidRPr="00680801">
              <w:rPr>
                <w:rFonts w:hint="eastAsia"/>
                <w:lang w:val="en-US"/>
              </w:rPr>
              <w:t>I requirements</w:t>
            </w:r>
            <w:r w:rsidRPr="00680801">
              <w:rPr>
                <w:lang w:val="en-US"/>
              </w:rPr>
              <w:t>.</w:t>
            </w:r>
          </w:p>
          <w:p w14:paraId="74E0A8E9" w14:textId="77777777" w:rsidR="00EA1C47" w:rsidRPr="00680801" w:rsidRDefault="00EA1C47" w:rsidP="00A275E8">
            <w:pPr>
              <w:pStyle w:val="aff6"/>
              <w:numPr>
                <w:ilvl w:val="1"/>
                <w:numId w:val="3"/>
              </w:numPr>
              <w:overflowPunct/>
              <w:autoSpaceDE/>
              <w:autoSpaceDN/>
              <w:adjustRightInd/>
              <w:spacing w:after="120"/>
              <w:ind w:left="1440" w:firstLineChars="0"/>
              <w:textAlignment w:val="auto"/>
              <w:rPr>
                <w:color w:val="000000" w:themeColor="text1"/>
              </w:rPr>
            </w:pPr>
            <w:r w:rsidRPr="00680801">
              <w:rPr>
                <w:color w:val="000000" w:themeColor="text1"/>
              </w:rPr>
              <w:t>TC1: MAC-CE based TCI state switch for s-DCI PDCCH repetition</w:t>
            </w:r>
          </w:p>
          <w:p w14:paraId="69BCE7D5" w14:textId="77777777" w:rsidR="00EA1C47" w:rsidRPr="00680801" w:rsidRDefault="00EA1C47" w:rsidP="00A275E8">
            <w:pPr>
              <w:pStyle w:val="aff6"/>
              <w:numPr>
                <w:ilvl w:val="1"/>
                <w:numId w:val="3"/>
              </w:numPr>
              <w:overflowPunct/>
              <w:autoSpaceDE/>
              <w:autoSpaceDN/>
              <w:adjustRightInd/>
              <w:spacing w:after="120"/>
              <w:ind w:left="1440" w:firstLineChars="0"/>
              <w:textAlignment w:val="auto"/>
              <w:rPr>
                <w:color w:val="000000" w:themeColor="text1"/>
              </w:rPr>
            </w:pPr>
            <w:r w:rsidRPr="00680801">
              <w:rPr>
                <w:color w:val="000000" w:themeColor="text1"/>
              </w:rPr>
              <w:t>TC2: DCI based TCI state switch for s-DCI scheduled PDSCH reception</w:t>
            </w:r>
          </w:p>
          <w:p w14:paraId="0F16B385" w14:textId="77777777" w:rsidR="00EA1C47" w:rsidRPr="00680801" w:rsidRDefault="00EA1C47" w:rsidP="00A275E8">
            <w:pPr>
              <w:pStyle w:val="aff6"/>
              <w:numPr>
                <w:ilvl w:val="1"/>
                <w:numId w:val="3"/>
              </w:numPr>
              <w:overflowPunct/>
              <w:autoSpaceDE/>
              <w:autoSpaceDN/>
              <w:adjustRightInd/>
              <w:spacing w:after="120"/>
              <w:ind w:left="1440" w:firstLineChars="0"/>
              <w:textAlignment w:val="auto"/>
              <w:rPr>
                <w:color w:val="000000" w:themeColor="text1"/>
              </w:rPr>
            </w:pPr>
            <w:r w:rsidRPr="00680801">
              <w:rPr>
                <w:color w:val="000000" w:themeColor="text1"/>
              </w:rPr>
              <w:t>TC3: DCI based TCI state switch for m-DCI scheduled PDSCH reception</w:t>
            </w:r>
          </w:p>
          <w:p w14:paraId="74F1A053" w14:textId="77777777" w:rsidR="00EA1C47" w:rsidRPr="00680801" w:rsidRDefault="00EA1C47" w:rsidP="00A275E8">
            <w:pPr>
              <w:pStyle w:val="aff6"/>
              <w:numPr>
                <w:ilvl w:val="1"/>
                <w:numId w:val="3"/>
              </w:numPr>
              <w:overflowPunct/>
              <w:autoSpaceDE/>
              <w:autoSpaceDN/>
              <w:adjustRightInd/>
              <w:spacing w:after="120"/>
              <w:ind w:left="1440" w:firstLineChars="0"/>
              <w:textAlignment w:val="auto"/>
              <w:rPr>
                <w:color w:val="000000" w:themeColor="text1"/>
              </w:rPr>
            </w:pPr>
            <w:r w:rsidRPr="00680801">
              <w:rPr>
                <w:color w:val="000000" w:themeColor="text1"/>
              </w:rPr>
              <w:lastRenderedPageBreak/>
              <w:t>TC4: RRC based TCI state switch for PDCCH reception</w:t>
            </w:r>
          </w:p>
          <w:p w14:paraId="74A07407" w14:textId="77777777" w:rsidR="00EA1C47" w:rsidRPr="00680801" w:rsidRDefault="00EA1C47" w:rsidP="00A275E8">
            <w:pPr>
              <w:pStyle w:val="aff6"/>
              <w:numPr>
                <w:ilvl w:val="1"/>
                <w:numId w:val="3"/>
              </w:numPr>
              <w:overflowPunct/>
              <w:autoSpaceDE/>
              <w:autoSpaceDN/>
              <w:adjustRightInd/>
              <w:spacing w:after="120"/>
              <w:ind w:left="1440" w:firstLineChars="0"/>
              <w:textAlignment w:val="auto"/>
              <w:rPr>
                <w:color w:val="000000" w:themeColor="text1"/>
              </w:rPr>
            </w:pPr>
            <w:r w:rsidRPr="00680801">
              <w:rPr>
                <w:color w:val="000000" w:themeColor="text1"/>
              </w:rPr>
              <w:t>TC5: Active TCI state list update for s-DCI</w:t>
            </w:r>
          </w:p>
          <w:p w14:paraId="4A9035B1" w14:textId="77777777" w:rsidR="00EA1C47" w:rsidRPr="00680801" w:rsidRDefault="00EA1C47" w:rsidP="00EA1C47">
            <w:pPr>
              <w:rPr>
                <w:lang w:val="en-US"/>
              </w:rPr>
            </w:pPr>
            <w:r w:rsidRPr="00680801">
              <w:rPr>
                <w:rFonts w:hint="eastAsia"/>
                <w:lang w:val="en-US"/>
              </w:rPr>
              <w:t>Proposal 4</w:t>
            </w:r>
            <w:r w:rsidRPr="00680801">
              <w:rPr>
                <w:lang w:val="en-US"/>
              </w:rPr>
              <w:t xml:space="preserve">: </w:t>
            </w:r>
            <w:r w:rsidRPr="00680801">
              <w:rPr>
                <w:rFonts w:hint="eastAsia"/>
                <w:lang w:val="en-US"/>
              </w:rPr>
              <w:t>No need to specify dedicated test case for group-based beam reporting</w:t>
            </w:r>
            <w:r w:rsidRPr="00680801">
              <w:rPr>
                <w:lang w:val="en-US"/>
              </w:rPr>
              <w:t>.</w:t>
            </w:r>
          </w:p>
          <w:p w14:paraId="1968989A" w14:textId="77777777" w:rsidR="00EA1C47" w:rsidRPr="00680801" w:rsidRDefault="00EA1C47" w:rsidP="00EA1C47">
            <w:pPr>
              <w:rPr>
                <w:lang w:val="en-US"/>
              </w:rPr>
            </w:pPr>
            <w:r w:rsidRPr="00680801">
              <w:rPr>
                <w:rFonts w:hint="eastAsia"/>
                <w:lang w:val="en-US"/>
              </w:rPr>
              <w:t>Proposal 5</w:t>
            </w:r>
            <w:r w:rsidRPr="00680801">
              <w:rPr>
                <w:lang w:val="en-US"/>
              </w:rPr>
              <w:t xml:space="preserve">: </w:t>
            </w:r>
            <w:r w:rsidRPr="00680801">
              <w:rPr>
                <w:rFonts w:hint="eastAsia"/>
                <w:lang w:val="en-US"/>
              </w:rPr>
              <w:t xml:space="preserve">Introduce </w:t>
            </w:r>
            <w:r w:rsidRPr="00680801">
              <w:rPr>
                <w:lang w:val="en-US"/>
              </w:rPr>
              <w:t>a test for verifying TRP specific CSI-RS based BFD measurement delay requirements.</w:t>
            </w:r>
          </w:p>
          <w:p w14:paraId="5CB3027E" w14:textId="77777777" w:rsidR="00EA1C47" w:rsidRPr="00680801" w:rsidRDefault="00EA1C47" w:rsidP="00EA1C47">
            <w:pPr>
              <w:rPr>
                <w:lang w:val="en-US"/>
              </w:rPr>
            </w:pPr>
            <w:r w:rsidRPr="00680801">
              <w:rPr>
                <w:rFonts w:hint="eastAsia"/>
                <w:lang w:val="en-US"/>
              </w:rPr>
              <w:t>Observation 1</w:t>
            </w:r>
            <w:r w:rsidRPr="00680801">
              <w:rPr>
                <w:lang w:val="en-US"/>
              </w:rPr>
              <w:t xml:space="preserve">: </w:t>
            </w:r>
            <w:r w:rsidRPr="00680801">
              <w:rPr>
                <w:rFonts w:hint="eastAsia"/>
                <w:lang w:val="en-US"/>
              </w:rPr>
              <w:t xml:space="preserve">Test cases for fast beam sweeping depend on whether and how </w:t>
            </w:r>
            <w:r w:rsidRPr="00680801">
              <w:rPr>
                <w:lang w:val="en-US"/>
              </w:rPr>
              <w:t>conditions</w:t>
            </w:r>
            <w:r w:rsidRPr="00680801">
              <w:rPr>
                <w:rFonts w:hint="eastAsia"/>
                <w:lang w:val="en-US"/>
              </w:rPr>
              <w:t xml:space="preserve"> are specified</w:t>
            </w:r>
            <w:r w:rsidRPr="00680801">
              <w:rPr>
                <w:lang w:val="en-US"/>
              </w:rPr>
              <w:t>.</w:t>
            </w:r>
            <w:r w:rsidRPr="00680801">
              <w:rPr>
                <w:rFonts w:hint="eastAsia"/>
                <w:lang w:val="en-US"/>
              </w:rPr>
              <w:t xml:space="preserve"> Option 2 is preferred.</w:t>
            </w:r>
          </w:p>
          <w:p w14:paraId="45EA4E04" w14:textId="4E45F658" w:rsidR="00EA1C47" w:rsidRPr="002F5856" w:rsidRDefault="00EA1C47" w:rsidP="00EA1C47">
            <w:r w:rsidRPr="00680801">
              <w:rPr>
                <w:rFonts w:hint="eastAsia"/>
                <w:lang w:val="en-US"/>
              </w:rPr>
              <w:t>Observation 2</w:t>
            </w:r>
            <w:r w:rsidRPr="00680801">
              <w:rPr>
                <w:lang w:val="en-US"/>
              </w:rPr>
              <w:t>: The test case list for multi-Rx is summarized in Table 1.</w:t>
            </w:r>
          </w:p>
        </w:tc>
      </w:tr>
      <w:tr w:rsidR="00EA1C47" w14:paraId="09274F21" w14:textId="77777777" w:rsidTr="00434121">
        <w:trPr>
          <w:trHeight w:val="468"/>
        </w:trPr>
        <w:tc>
          <w:tcPr>
            <w:tcW w:w="1622" w:type="dxa"/>
          </w:tcPr>
          <w:p w14:paraId="02579FE0" w14:textId="2420999A" w:rsidR="00EA1C47" w:rsidRDefault="00EA1C47" w:rsidP="00EA1C47">
            <w:pPr>
              <w:spacing w:before="120" w:after="120"/>
            </w:pPr>
            <w:r w:rsidRPr="007B15F8">
              <w:lastRenderedPageBreak/>
              <w:t>R4-2405002</w:t>
            </w:r>
          </w:p>
        </w:tc>
        <w:tc>
          <w:tcPr>
            <w:tcW w:w="1424" w:type="dxa"/>
          </w:tcPr>
          <w:p w14:paraId="769D14CF" w14:textId="4732A69A" w:rsidR="00EA1C47" w:rsidRDefault="00EA1C47" w:rsidP="00EA1C47">
            <w:pPr>
              <w:spacing w:before="120" w:after="120"/>
            </w:pPr>
            <w:r w:rsidRPr="00EA1C47">
              <w:t xml:space="preserve">Huawei, </w:t>
            </w:r>
            <w:proofErr w:type="spellStart"/>
            <w:r w:rsidRPr="00EA1C47">
              <w:t>HiSilicon</w:t>
            </w:r>
            <w:proofErr w:type="spellEnd"/>
          </w:p>
        </w:tc>
        <w:tc>
          <w:tcPr>
            <w:tcW w:w="6585" w:type="dxa"/>
          </w:tcPr>
          <w:p w14:paraId="0AB4EB78" w14:textId="77777777" w:rsidR="00120016" w:rsidRPr="00120016" w:rsidRDefault="00120016" w:rsidP="00120016">
            <w:pPr>
              <w:jc w:val="both"/>
              <w:rPr>
                <w:bCs/>
              </w:rPr>
            </w:pPr>
            <w:r w:rsidRPr="00120016">
              <w:rPr>
                <w:bCs/>
              </w:rPr>
              <w:t xml:space="preserve">Proposal 1: For TCI state switching TC for </w:t>
            </w:r>
            <w:proofErr w:type="spellStart"/>
            <w:r w:rsidRPr="00120016">
              <w:rPr>
                <w:bCs/>
              </w:rPr>
              <w:t>mDCI</w:t>
            </w:r>
            <w:proofErr w:type="spellEnd"/>
            <w:r w:rsidRPr="00120016">
              <w:rPr>
                <w:bCs/>
              </w:rPr>
              <w:t xml:space="preserve">, target TCI states are beam pair for simultaneous reception. Before TCI state switching, PDCCH/PDSCH with different TCI states are non-overlapped in time domain. </w:t>
            </w:r>
          </w:p>
          <w:p w14:paraId="59BA11AA" w14:textId="77777777" w:rsidR="00120016" w:rsidRPr="00120016" w:rsidRDefault="00120016" w:rsidP="00120016">
            <w:pPr>
              <w:jc w:val="both"/>
              <w:rPr>
                <w:bCs/>
              </w:rPr>
            </w:pPr>
            <w:r w:rsidRPr="00120016">
              <w:rPr>
                <w:bCs/>
              </w:rPr>
              <w:t>Proposal 2: Define following TCs for TCI state switching for multi-Rx:</w:t>
            </w:r>
          </w:p>
          <w:p w14:paraId="52449401" w14:textId="77777777" w:rsidR="00120016" w:rsidRPr="00120016" w:rsidRDefault="00120016" w:rsidP="00120016">
            <w:pPr>
              <w:jc w:val="both"/>
              <w:rPr>
                <w:bCs/>
              </w:rPr>
            </w:pPr>
            <w:r w:rsidRPr="00120016">
              <w:rPr>
                <w:bCs/>
              </w:rPr>
              <w:t>Table I. Test cases for TCI state switching for multi-Rx.</w:t>
            </w:r>
          </w:p>
          <w:tbl>
            <w:tblPr>
              <w:tblStyle w:val="afd"/>
              <w:tblW w:w="0" w:type="auto"/>
              <w:tblLook w:val="04A0" w:firstRow="1" w:lastRow="0" w:firstColumn="1" w:lastColumn="0" w:noHBand="0" w:noVBand="1"/>
            </w:tblPr>
            <w:tblGrid>
              <w:gridCol w:w="835"/>
              <w:gridCol w:w="2636"/>
              <w:gridCol w:w="2888"/>
            </w:tblGrid>
            <w:tr w:rsidR="00120016" w:rsidRPr="00120016" w14:paraId="4658BF2E" w14:textId="77777777" w:rsidTr="00920284">
              <w:tc>
                <w:tcPr>
                  <w:tcW w:w="985" w:type="dxa"/>
                </w:tcPr>
                <w:p w14:paraId="2BEEBDC3" w14:textId="77777777" w:rsidR="00120016" w:rsidRPr="00120016" w:rsidRDefault="00120016" w:rsidP="00120016">
                  <w:pPr>
                    <w:jc w:val="both"/>
                    <w:rPr>
                      <w:bCs/>
                    </w:rPr>
                  </w:pPr>
                  <w:r w:rsidRPr="00120016">
                    <w:rPr>
                      <w:bCs/>
                    </w:rPr>
                    <w:t>TC index</w:t>
                  </w:r>
                </w:p>
              </w:tc>
              <w:tc>
                <w:tcPr>
                  <w:tcW w:w="4050" w:type="dxa"/>
                </w:tcPr>
                <w:p w14:paraId="00F29BB0" w14:textId="77777777" w:rsidR="00120016" w:rsidRPr="00120016" w:rsidRDefault="00120016" w:rsidP="00120016">
                  <w:pPr>
                    <w:jc w:val="both"/>
                    <w:rPr>
                      <w:bCs/>
                    </w:rPr>
                  </w:pPr>
                  <w:r w:rsidRPr="00120016">
                    <w:rPr>
                      <w:bCs/>
                    </w:rPr>
                    <w:t>Test case</w:t>
                  </w:r>
                </w:p>
              </w:tc>
              <w:tc>
                <w:tcPr>
                  <w:tcW w:w="4527" w:type="dxa"/>
                </w:tcPr>
                <w:p w14:paraId="764B6B1A" w14:textId="77777777" w:rsidR="00120016" w:rsidRPr="00120016" w:rsidRDefault="00120016" w:rsidP="00120016">
                  <w:pPr>
                    <w:jc w:val="both"/>
                    <w:rPr>
                      <w:bCs/>
                    </w:rPr>
                  </w:pPr>
                  <w:r w:rsidRPr="00120016">
                    <w:rPr>
                      <w:bCs/>
                    </w:rPr>
                    <w:t>Details</w:t>
                  </w:r>
                </w:p>
              </w:tc>
            </w:tr>
            <w:tr w:rsidR="00120016" w:rsidRPr="00120016" w14:paraId="55B67982" w14:textId="77777777" w:rsidTr="00920284">
              <w:tc>
                <w:tcPr>
                  <w:tcW w:w="985" w:type="dxa"/>
                </w:tcPr>
                <w:p w14:paraId="55AB1AF5" w14:textId="77777777" w:rsidR="00120016" w:rsidRPr="00120016" w:rsidRDefault="00120016" w:rsidP="00120016">
                  <w:pPr>
                    <w:jc w:val="both"/>
                    <w:rPr>
                      <w:bCs/>
                    </w:rPr>
                  </w:pPr>
                  <w:r w:rsidRPr="00120016">
                    <w:rPr>
                      <w:bCs/>
                    </w:rPr>
                    <w:t>TC1</w:t>
                  </w:r>
                </w:p>
              </w:tc>
              <w:tc>
                <w:tcPr>
                  <w:tcW w:w="4050" w:type="dxa"/>
                </w:tcPr>
                <w:p w14:paraId="2035FB47" w14:textId="77777777" w:rsidR="00120016" w:rsidRPr="00120016" w:rsidRDefault="00120016" w:rsidP="00120016">
                  <w:pPr>
                    <w:jc w:val="both"/>
                    <w:rPr>
                      <w:bCs/>
                    </w:rPr>
                  </w:pPr>
                  <w:proofErr w:type="spellStart"/>
                  <w:r w:rsidRPr="00120016">
                    <w:rPr>
                      <w:bCs/>
                    </w:rPr>
                    <w:t>sDCI</w:t>
                  </w:r>
                  <w:proofErr w:type="spellEnd"/>
                  <w:r w:rsidRPr="00120016">
                    <w:rPr>
                      <w:bCs/>
                    </w:rPr>
                    <w:t xml:space="preserve"> MAC-CE based active TCI state switching</w:t>
                  </w:r>
                </w:p>
              </w:tc>
              <w:tc>
                <w:tcPr>
                  <w:tcW w:w="4527" w:type="dxa"/>
                </w:tcPr>
                <w:p w14:paraId="51F59734" w14:textId="77777777" w:rsidR="00120016" w:rsidRPr="00120016" w:rsidRDefault="00120016" w:rsidP="00120016">
                  <w:pPr>
                    <w:jc w:val="both"/>
                    <w:rPr>
                      <w:bCs/>
                    </w:rPr>
                  </w:pPr>
                  <w:r w:rsidRPr="00120016">
                    <w:rPr>
                      <w:bCs/>
                    </w:rPr>
                    <w:t xml:space="preserve">[RS1] to </w:t>
                  </w:r>
                  <w:r w:rsidRPr="00120016">
                    <w:rPr>
                      <w:bCs/>
                      <w:highlight w:val="cyan"/>
                    </w:rPr>
                    <w:t xml:space="preserve">[RS2, RS3] </w:t>
                  </w:r>
                  <w:r w:rsidRPr="00120016">
                    <w:rPr>
                      <w:bCs/>
                    </w:rPr>
                    <w:t>for PDCCH repetition</w:t>
                  </w:r>
                </w:p>
              </w:tc>
            </w:tr>
            <w:tr w:rsidR="00120016" w:rsidRPr="00120016" w14:paraId="3E70FFBD" w14:textId="77777777" w:rsidTr="00920284">
              <w:tc>
                <w:tcPr>
                  <w:tcW w:w="985" w:type="dxa"/>
                </w:tcPr>
                <w:p w14:paraId="54606557" w14:textId="77777777" w:rsidR="00120016" w:rsidRPr="00120016" w:rsidRDefault="00120016" w:rsidP="00120016">
                  <w:pPr>
                    <w:jc w:val="both"/>
                    <w:rPr>
                      <w:bCs/>
                    </w:rPr>
                  </w:pPr>
                  <w:r w:rsidRPr="00120016">
                    <w:rPr>
                      <w:bCs/>
                    </w:rPr>
                    <w:t>TC2</w:t>
                  </w:r>
                </w:p>
              </w:tc>
              <w:tc>
                <w:tcPr>
                  <w:tcW w:w="4050" w:type="dxa"/>
                </w:tcPr>
                <w:p w14:paraId="111C90C7" w14:textId="77777777" w:rsidR="00120016" w:rsidRPr="00120016" w:rsidRDefault="00120016" w:rsidP="00120016">
                  <w:pPr>
                    <w:jc w:val="both"/>
                    <w:rPr>
                      <w:bCs/>
                    </w:rPr>
                  </w:pPr>
                  <w:proofErr w:type="spellStart"/>
                  <w:r w:rsidRPr="00120016">
                    <w:rPr>
                      <w:bCs/>
                    </w:rPr>
                    <w:t>sDCI</w:t>
                  </w:r>
                  <w:proofErr w:type="spellEnd"/>
                  <w:r w:rsidRPr="00120016">
                    <w:rPr>
                      <w:bCs/>
                    </w:rPr>
                    <w:t xml:space="preserve"> DCI based active TCI state switching </w:t>
                  </w:r>
                </w:p>
              </w:tc>
              <w:tc>
                <w:tcPr>
                  <w:tcW w:w="4527" w:type="dxa"/>
                </w:tcPr>
                <w:p w14:paraId="0FEAD16D" w14:textId="77777777" w:rsidR="00120016" w:rsidRPr="00120016" w:rsidRDefault="00120016" w:rsidP="00120016">
                  <w:pPr>
                    <w:jc w:val="both"/>
                    <w:rPr>
                      <w:bCs/>
                    </w:rPr>
                  </w:pPr>
                  <w:r w:rsidRPr="00120016">
                    <w:rPr>
                      <w:bCs/>
                    </w:rPr>
                    <w:t xml:space="preserve">[RS1] to </w:t>
                  </w:r>
                  <w:r w:rsidRPr="00120016">
                    <w:rPr>
                      <w:bCs/>
                      <w:highlight w:val="cyan"/>
                    </w:rPr>
                    <w:t>[RS2, RS3]</w:t>
                  </w:r>
                </w:p>
              </w:tc>
            </w:tr>
            <w:tr w:rsidR="00120016" w:rsidRPr="00120016" w14:paraId="787B5FCF" w14:textId="77777777" w:rsidTr="00920284">
              <w:tc>
                <w:tcPr>
                  <w:tcW w:w="985" w:type="dxa"/>
                </w:tcPr>
                <w:p w14:paraId="100FD7E5" w14:textId="77777777" w:rsidR="00120016" w:rsidRPr="00120016" w:rsidRDefault="00120016" w:rsidP="00120016">
                  <w:pPr>
                    <w:jc w:val="both"/>
                    <w:rPr>
                      <w:bCs/>
                    </w:rPr>
                  </w:pPr>
                  <w:r w:rsidRPr="00120016">
                    <w:rPr>
                      <w:bCs/>
                    </w:rPr>
                    <w:t>TC3</w:t>
                  </w:r>
                </w:p>
              </w:tc>
              <w:tc>
                <w:tcPr>
                  <w:tcW w:w="4050" w:type="dxa"/>
                </w:tcPr>
                <w:p w14:paraId="4ADA24B0" w14:textId="77777777" w:rsidR="00120016" w:rsidRPr="00120016" w:rsidRDefault="00120016" w:rsidP="00120016">
                  <w:pPr>
                    <w:jc w:val="both"/>
                    <w:rPr>
                      <w:bCs/>
                    </w:rPr>
                  </w:pPr>
                  <w:proofErr w:type="spellStart"/>
                  <w:r w:rsidRPr="00120016">
                    <w:rPr>
                      <w:bCs/>
                    </w:rPr>
                    <w:t>sDCI</w:t>
                  </w:r>
                  <w:proofErr w:type="spellEnd"/>
                  <w:r w:rsidRPr="00120016">
                    <w:rPr>
                      <w:bCs/>
                    </w:rPr>
                    <w:t xml:space="preserve"> DCI based active TCI state switching</w:t>
                  </w:r>
                </w:p>
              </w:tc>
              <w:tc>
                <w:tcPr>
                  <w:tcW w:w="4527" w:type="dxa"/>
                </w:tcPr>
                <w:p w14:paraId="2DBE4C21" w14:textId="77777777" w:rsidR="00120016" w:rsidRPr="00120016" w:rsidRDefault="00120016" w:rsidP="00120016">
                  <w:pPr>
                    <w:jc w:val="both"/>
                    <w:rPr>
                      <w:bCs/>
                    </w:rPr>
                  </w:pPr>
                  <w:r w:rsidRPr="00120016">
                    <w:rPr>
                      <w:bCs/>
                      <w:highlight w:val="cyan"/>
                    </w:rPr>
                    <w:t xml:space="preserve">[RS1, RS2] </w:t>
                  </w:r>
                  <w:r w:rsidRPr="00120016">
                    <w:rPr>
                      <w:bCs/>
                    </w:rPr>
                    <w:t>to [RS1]</w:t>
                  </w:r>
                </w:p>
              </w:tc>
            </w:tr>
            <w:tr w:rsidR="00120016" w:rsidRPr="00120016" w14:paraId="1166C430" w14:textId="77777777" w:rsidTr="00920284">
              <w:tc>
                <w:tcPr>
                  <w:tcW w:w="985" w:type="dxa"/>
                </w:tcPr>
                <w:p w14:paraId="30176F87" w14:textId="77777777" w:rsidR="00120016" w:rsidRPr="00120016" w:rsidRDefault="00120016" w:rsidP="00120016">
                  <w:pPr>
                    <w:jc w:val="both"/>
                    <w:rPr>
                      <w:bCs/>
                    </w:rPr>
                  </w:pPr>
                  <w:r w:rsidRPr="00120016">
                    <w:rPr>
                      <w:bCs/>
                    </w:rPr>
                    <w:t>TC4</w:t>
                  </w:r>
                </w:p>
              </w:tc>
              <w:tc>
                <w:tcPr>
                  <w:tcW w:w="4050" w:type="dxa"/>
                </w:tcPr>
                <w:p w14:paraId="0E1E541B" w14:textId="77777777" w:rsidR="00120016" w:rsidRPr="00120016" w:rsidRDefault="00120016" w:rsidP="00120016">
                  <w:pPr>
                    <w:jc w:val="both"/>
                    <w:rPr>
                      <w:bCs/>
                    </w:rPr>
                  </w:pPr>
                  <w:proofErr w:type="spellStart"/>
                  <w:r w:rsidRPr="00120016">
                    <w:rPr>
                      <w:bCs/>
                    </w:rPr>
                    <w:t>mDCI</w:t>
                  </w:r>
                  <w:proofErr w:type="spellEnd"/>
                  <w:r w:rsidRPr="00120016">
                    <w:rPr>
                      <w:bCs/>
                    </w:rPr>
                    <w:t xml:space="preserve"> DCI based active TCI state switching</w:t>
                  </w:r>
                </w:p>
              </w:tc>
              <w:tc>
                <w:tcPr>
                  <w:tcW w:w="4527" w:type="dxa"/>
                </w:tcPr>
                <w:p w14:paraId="3C8D3CEA" w14:textId="77777777" w:rsidR="00120016" w:rsidRPr="00120016" w:rsidRDefault="00120016" w:rsidP="00120016">
                  <w:pPr>
                    <w:jc w:val="both"/>
                    <w:rPr>
                      <w:bCs/>
                    </w:rPr>
                  </w:pPr>
                  <w:r w:rsidRPr="00120016">
                    <w:rPr>
                      <w:bCs/>
                    </w:rPr>
                    <w:t xml:space="preserve">[RS1, RS2] to </w:t>
                  </w:r>
                  <w:r w:rsidRPr="00120016">
                    <w:rPr>
                      <w:bCs/>
                      <w:highlight w:val="cyan"/>
                    </w:rPr>
                    <w:t>[RS1, RS3]</w:t>
                  </w:r>
                </w:p>
              </w:tc>
            </w:tr>
            <w:tr w:rsidR="00120016" w:rsidRPr="00120016" w14:paraId="2A54F2CB" w14:textId="77777777" w:rsidTr="00920284">
              <w:tc>
                <w:tcPr>
                  <w:tcW w:w="9562" w:type="dxa"/>
                  <w:gridSpan w:val="3"/>
                </w:tcPr>
                <w:p w14:paraId="2E811D7C" w14:textId="77777777" w:rsidR="00120016" w:rsidRPr="00120016" w:rsidRDefault="00120016" w:rsidP="00120016">
                  <w:pPr>
                    <w:jc w:val="both"/>
                    <w:rPr>
                      <w:bCs/>
                    </w:rPr>
                  </w:pPr>
                  <w:r w:rsidRPr="00120016">
                    <w:rPr>
                      <w:bCs/>
                      <w:highlight w:val="cyan"/>
                    </w:rPr>
                    <w:t>[]</w:t>
                  </w:r>
                  <w:r w:rsidRPr="00120016">
                    <w:rPr>
                      <w:bCs/>
                    </w:rPr>
                    <w:t xml:space="preserve"> beam pair for simultaneous reception.</w:t>
                  </w:r>
                </w:p>
              </w:tc>
            </w:tr>
          </w:tbl>
          <w:p w14:paraId="17F319EF" w14:textId="77777777" w:rsidR="00120016" w:rsidRPr="00120016" w:rsidRDefault="00120016" w:rsidP="00120016">
            <w:pPr>
              <w:jc w:val="both"/>
              <w:rPr>
                <w:bCs/>
              </w:rPr>
            </w:pPr>
          </w:p>
          <w:p w14:paraId="6436A48A" w14:textId="77777777" w:rsidR="00120016" w:rsidRPr="00120016" w:rsidRDefault="00120016" w:rsidP="00120016">
            <w:pPr>
              <w:jc w:val="both"/>
              <w:rPr>
                <w:bCs/>
              </w:rPr>
            </w:pPr>
            <w:r w:rsidRPr="00120016">
              <w:rPr>
                <w:bCs/>
              </w:rPr>
              <w:t xml:space="preserve">Proposal 3: </w:t>
            </w:r>
            <w:bookmarkStart w:id="2" w:name="_Hlk163657650"/>
            <w:r w:rsidRPr="00120016">
              <w:rPr>
                <w:bCs/>
              </w:rPr>
              <w:t xml:space="preserve">The </w:t>
            </w:r>
            <w:proofErr w:type="spellStart"/>
            <w:r w:rsidRPr="00120016">
              <w:rPr>
                <w:bCs/>
              </w:rPr>
              <w:t>AoA</w:t>
            </w:r>
            <w:proofErr w:type="spellEnd"/>
            <w:r w:rsidRPr="00120016">
              <w:rPr>
                <w:bCs/>
              </w:rPr>
              <w:t xml:space="preserve"> pairs for simultaneous reception with different QCL-</w:t>
            </w:r>
            <w:proofErr w:type="spellStart"/>
            <w:r w:rsidRPr="00120016">
              <w:rPr>
                <w:bCs/>
              </w:rPr>
              <w:t>typeD</w:t>
            </w:r>
            <w:proofErr w:type="spellEnd"/>
            <w:r w:rsidRPr="00120016">
              <w:rPr>
                <w:bCs/>
              </w:rPr>
              <w:t xml:space="preserve"> in the TC shall be selected from </w:t>
            </w:r>
            <w:proofErr w:type="spellStart"/>
            <w:r w:rsidRPr="00120016">
              <w:rPr>
                <w:bCs/>
              </w:rPr>
              <w:t>AoA</w:t>
            </w:r>
            <w:proofErr w:type="spellEnd"/>
            <w:r w:rsidRPr="00120016">
              <w:rPr>
                <w:bCs/>
              </w:rPr>
              <w:t xml:space="preserve"> pairs satisfying Spherical coverage requirement for simultaneous reception from multiple directions as defined in TS 38.101-2 clause 7.3K.</w:t>
            </w:r>
            <w:bookmarkEnd w:id="2"/>
          </w:p>
          <w:p w14:paraId="03345180" w14:textId="77777777" w:rsidR="00EA1C47" w:rsidRPr="00120016" w:rsidRDefault="00EA1C47" w:rsidP="00EA1C47">
            <w:pPr>
              <w:jc w:val="both"/>
            </w:pPr>
          </w:p>
        </w:tc>
      </w:tr>
      <w:tr w:rsidR="00EA1C47" w14:paraId="745B28C8" w14:textId="77777777" w:rsidTr="00434121">
        <w:trPr>
          <w:trHeight w:val="468"/>
        </w:trPr>
        <w:tc>
          <w:tcPr>
            <w:tcW w:w="1622" w:type="dxa"/>
          </w:tcPr>
          <w:p w14:paraId="44135E3C" w14:textId="11B16291" w:rsidR="00EA1C47" w:rsidRDefault="00EA1C47" w:rsidP="00EA1C47">
            <w:pPr>
              <w:spacing w:before="120" w:after="120"/>
            </w:pPr>
            <w:r w:rsidRPr="007B15F8">
              <w:t>R4-2405438</w:t>
            </w:r>
          </w:p>
        </w:tc>
        <w:tc>
          <w:tcPr>
            <w:tcW w:w="1424" w:type="dxa"/>
          </w:tcPr>
          <w:p w14:paraId="36130BF0" w14:textId="7D2E4094" w:rsidR="00EA1C47" w:rsidRDefault="00EA1C47" w:rsidP="00EA1C47">
            <w:pPr>
              <w:spacing w:before="120" w:after="120"/>
            </w:pPr>
            <w:r w:rsidRPr="00EA1C47">
              <w:t>Samsung</w:t>
            </w:r>
          </w:p>
        </w:tc>
        <w:tc>
          <w:tcPr>
            <w:tcW w:w="6585" w:type="dxa"/>
          </w:tcPr>
          <w:p w14:paraId="6042DFC4" w14:textId="77777777" w:rsidR="00CF2EB5" w:rsidRPr="00BD47D7" w:rsidRDefault="00CF2EB5" w:rsidP="00CF2EB5">
            <w:pPr>
              <w:spacing w:beforeLines="50" w:before="120" w:afterLines="50" w:after="120" w:line="300" w:lineRule="auto"/>
              <w:rPr>
                <w:bCs/>
                <w:lang w:val="en-US"/>
              </w:rPr>
            </w:pPr>
            <w:r w:rsidRPr="00BD47D7">
              <w:rPr>
                <w:bCs/>
                <w:lang w:val="en-US"/>
              </w:rPr>
              <w:t xml:space="preserve">Proposal 1: </w:t>
            </w:r>
            <w:bookmarkStart w:id="3" w:name="_Hlk163658723"/>
            <w:r w:rsidRPr="00BD47D7">
              <w:rPr>
                <w:bCs/>
                <w:lang w:val="en-US"/>
              </w:rPr>
              <w:t xml:space="preserve">For multi-Rx DL simultaneous reception, the choice of </w:t>
            </w:r>
            <w:proofErr w:type="spellStart"/>
            <w:r w:rsidRPr="00BD47D7">
              <w:rPr>
                <w:bCs/>
                <w:lang w:val="en-US"/>
              </w:rPr>
              <w:t>AoA</w:t>
            </w:r>
            <w:proofErr w:type="spellEnd"/>
            <w:r w:rsidRPr="00BD47D7">
              <w:rPr>
                <w:bCs/>
                <w:lang w:val="en-US"/>
              </w:rPr>
              <w:t xml:space="preserve"> for Setup#3 or Setup#4 should meet the spherical coverage requirement for simultaneous reception from multiple directions as defined in clause 7.3K.3 of TS 38.101-2</w:t>
            </w:r>
            <w:bookmarkEnd w:id="3"/>
          </w:p>
          <w:p w14:paraId="008F3E38" w14:textId="77777777" w:rsidR="00CF2EB5" w:rsidRPr="00BD47D7" w:rsidRDefault="00CF2EB5" w:rsidP="00CF2EB5">
            <w:pPr>
              <w:spacing w:beforeLines="50" w:before="120" w:afterLines="50" w:after="120" w:line="300" w:lineRule="auto"/>
              <w:rPr>
                <w:bCs/>
                <w:lang w:val="en-US"/>
              </w:rPr>
            </w:pPr>
            <w:r w:rsidRPr="00BD47D7">
              <w:rPr>
                <w:bCs/>
                <w:lang w:val="en-US"/>
              </w:rPr>
              <w:t xml:space="preserve">Proposal </w:t>
            </w:r>
            <w:proofErr w:type="gramStart"/>
            <w:r w:rsidRPr="00BD47D7">
              <w:rPr>
                <w:bCs/>
                <w:lang w:val="en-US"/>
              </w:rPr>
              <w:t>2:It</w:t>
            </w:r>
            <w:proofErr w:type="gramEnd"/>
            <w:r w:rsidRPr="00BD47D7">
              <w:rPr>
                <w:bCs/>
                <w:lang w:val="en-US"/>
              </w:rPr>
              <w:t xml:space="preserve"> is necessary to define new 2AoA setup for multi-Rx, since </w:t>
            </w:r>
          </w:p>
          <w:p w14:paraId="12529FEC" w14:textId="77777777" w:rsidR="00CF2EB5" w:rsidRPr="00BD47D7" w:rsidRDefault="00CF2EB5" w:rsidP="00A275E8">
            <w:pPr>
              <w:pStyle w:val="aff6"/>
              <w:numPr>
                <w:ilvl w:val="0"/>
                <w:numId w:val="16"/>
              </w:numPr>
              <w:spacing w:beforeLines="50" w:before="120" w:afterLines="50" w:after="120" w:line="300" w:lineRule="auto"/>
              <w:ind w:firstLineChars="0"/>
              <w:rPr>
                <w:bCs/>
                <w:lang w:val="en-US"/>
              </w:rPr>
            </w:pPr>
            <w:r w:rsidRPr="00BD47D7">
              <w:rPr>
                <w:bCs/>
                <w:lang w:val="en-US"/>
              </w:rPr>
              <w:t xml:space="preserve">The existing 2AoA Setup for FR2 RRM TCs Specified in TS 38.133 A.3.15.3/A.3.15.4 </w:t>
            </w:r>
            <w:r w:rsidRPr="00CF2EB5">
              <w:rPr>
                <w:bCs/>
              </w:rPr>
              <w:t>is not suitable for</w:t>
            </w:r>
            <w:r w:rsidRPr="00BD47D7">
              <w:rPr>
                <w:bCs/>
                <w:lang w:val="en-US"/>
              </w:rPr>
              <w:t xml:space="preserve"> multi-Rx scenario.</w:t>
            </w:r>
          </w:p>
          <w:p w14:paraId="06CDCF58" w14:textId="77777777" w:rsidR="00CF2EB5" w:rsidRPr="00BD47D7" w:rsidRDefault="00CF2EB5" w:rsidP="00A275E8">
            <w:pPr>
              <w:pStyle w:val="aff6"/>
              <w:numPr>
                <w:ilvl w:val="0"/>
                <w:numId w:val="16"/>
              </w:numPr>
              <w:spacing w:beforeLines="50" w:before="120" w:afterLines="50" w:after="120" w:line="300" w:lineRule="auto"/>
              <w:ind w:firstLineChars="0"/>
              <w:rPr>
                <w:bCs/>
                <w:lang w:val="en-US"/>
              </w:rPr>
            </w:pPr>
            <w:proofErr w:type="spellStart"/>
            <w:r w:rsidRPr="00BD47D7">
              <w:rPr>
                <w:bCs/>
                <w:lang w:val="en-US"/>
              </w:rPr>
              <w:t>AoA</w:t>
            </w:r>
            <w:proofErr w:type="spellEnd"/>
            <w:r w:rsidRPr="00BD47D7">
              <w:rPr>
                <w:bCs/>
                <w:lang w:val="en-US"/>
              </w:rPr>
              <w:t xml:space="preserve"> separation declaration will likely be a need at least in the 2AoA Setup, 2 </w:t>
            </w:r>
            <w:proofErr w:type="spellStart"/>
            <w:r w:rsidRPr="00BD47D7">
              <w:rPr>
                <w:bCs/>
                <w:lang w:val="en-US"/>
              </w:rPr>
              <w:t>AoAs</w:t>
            </w:r>
            <w:proofErr w:type="spellEnd"/>
            <w:r w:rsidRPr="00BD47D7">
              <w:rPr>
                <w:bCs/>
                <w:lang w:val="en-US"/>
              </w:rPr>
              <w:t xml:space="preserve"> are both </w:t>
            </w:r>
            <w:r w:rsidRPr="00BD47D7">
              <w:rPr>
                <w:rFonts w:eastAsia="等线"/>
                <w:bCs/>
                <w:lang w:val="en-US" w:eastAsia="zh-CN"/>
              </w:rPr>
              <w:t xml:space="preserve">in </w:t>
            </w:r>
            <w:proofErr w:type="gramStart"/>
            <w:r w:rsidRPr="00BD47D7">
              <w:rPr>
                <w:rFonts w:eastAsia="等线"/>
                <w:bCs/>
                <w:lang w:val="en-US" w:eastAsia="zh-CN"/>
              </w:rPr>
              <w:t>non Rx</w:t>
            </w:r>
            <w:proofErr w:type="gramEnd"/>
            <w:r w:rsidRPr="00BD47D7">
              <w:rPr>
                <w:rFonts w:eastAsia="等线"/>
                <w:bCs/>
                <w:lang w:val="en-US" w:eastAsia="zh-CN"/>
              </w:rPr>
              <w:t xml:space="preserve"> beam peak direction</w:t>
            </w:r>
            <w:r w:rsidRPr="00BD47D7">
              <w:rPr>
                <w:bCs/>
                <w:lang w:val="en-US"/>
              </w:rPr>
              <w:t>, for FR2 RRM TCs in multi-Rx</w:t>
            </w:r>
          </w:p>
          <w:p w14:paraId="20982133" w14:textId="77777777" w:rsidR="00CF2EB5" w:rsidRPr="00BD47D7" w:rsidRDefault="00CF2EB5" w:rsidP="00CF2EB5">
            <w:pPr>
              <w:spacing w:beforeLines="50" w:before="120" w:afterLines="50" w:after="120" w:line="300" w:lineRule="auto"/>
              <w:rPr>
                <w:bCs/>
                <w:lang w:val="en-US"/>
              </w:rPr>
            </w:pPr>
            <w:r w:rsidRPr="00BD47D7">
              <w:rPr>
                <w:bCs/>
                <w:lang w:val="en-US"/>
              </w:rPr>
              <w:lastRenderedPageBreak/>
              <w:t xml:space="preserve">Proposal 3: RAN4 to discuss whether RRM need to consider the declared </w:t>
            </w:r>
            <w:proofErr w:type="spellStart"/>
            <w:r w:rsidRPr="00BD47D7">
              <w:rPr>
                <w:bCs/>
                <w:lang w:val="en-US"/>
              </w:rPr>
              <w:t>AoA</w:t>
            </w:r>
            <w:proofErr w:type="spellEnd"/>
            <w:r w:rsidRPr="00BD47D7">
              <w:rPr>
                <w:bCs/>
                <w:lang w:val="en-US"/>
              </w:rPr>
              <w:t xml:space="preserve"> separation and all the corresponding directions defined in RF requirements in 2AoA setup for multi-Rx, the 2 </w:t>
            </w:r>
            <w:proofErr w:type="spellStart"/>
            <w:r w:rsidRPr="00BD47D7">
              <w:rPr>
                <w:bCs/>
                <w:lang w:val="en-US"/>
              </w:rPr>
              <w:t>AoAs</w:t>
            </w:r>
            <w:proofErr w:type="spellEnd"/>
            <w:r w:rsidRPr="00BD47D7">
              <w:rPr>
                <w:bCs/>
                <w:lang w:val="en-US"/>
              </w:rPr>
              <w:t xml:space="preserve"> are both in </w:t>
            </w:r>
            <w:proofErr w:type="gramStart"/>
            <w:r w:rsidRPr="00BD47D7">
              <w:rPr>
                <w:bCs/>
                <w:lang w:val="en-US"/>
              </w:rPr>
              <w:t>non Rx</w:t>
            </w:r>
            <w:proofErr w:type="gramEnd"/>
            <w:r w:rsidRPr="00BD47D7">
              <w:rPr>
                <w:bCs/>
                <w:lang w:val="en-US"/>
              </w:rPr>
              <w:t xml:space="preserve"> beam peak direction.</w:t>
            </w:r>
          </w:p>
          <w:p w14:paraId="073E6288" w14:textId="77777777" w:rsidR="00CF2EB5" w:rsidRPr="00BD47D7" w:rsidRDefault="00CF2EB5" w:rsidP="00CF2EB5">
            <w:pPr>
              <w:spacing w:beforeLines="50" w:before="120" w:afterLines="50" w:after="120" w:line="300" w:lineRule="auto"/>
              <w:rPr>
                <w:bCs/>
                <w:lang w:val="en-US"/>
              </w:rPr>
            </w:pPr>
            <w:r w:rsidRPr="00BD47D7">
              <w:rPr>
                <w:bCs/>
                <w:lang w:val="en-US"/>
              </w:rPr>
              <w:t xml:space="preserve">Proposal 4: For 2AoA setup in multi-Rx, not to define Setup </w:t>
            </w:r>
            <w:proofErr w:type="spellStart"/>
            <w:r w:rsidRPr="00BD47D7">
              <w:rPr>
                <w:bCs/>
                <w:lang w:val="en-US"/>
              </w:rPr>
              <w:t>Xa</w:t>
            </w:r>
            <w:proofErr w:type="spellEnd"/>
            <w:r w:rsidRPr="00BD47D7">
              <w:rPr>
                <w:bCs/>
                <w:lang w:val="en-US"/>
              </w:rPr>
              <w:t xml:space="preserve">: 2 </w:t>
            </w:r>
            <w:proofErr w:type="spellStart"/>
            <w:r w:rsidRPr="00BD47D7">
              <w:rPr>
                <w:bCs/>
                <w:lang w:val="en-US"/>
              </w:rPr>
              <w:t>AoAs</w:t>
            </w:r>
            <w:proofErr w:type="spellEnd"/>
            <w:r w:rsidRPr="00BD47D7">
              <w:rPr>
                <w:bCs/>
                <w:lang w:val="en-US"/>
              </w:rPr>
              <w:t xml:space="preserve">, both </w:t>
            </w:r>
            <w:proofErr w:type="spellStart"/>
            <w:r w:rsidRPr="00BD47D7">
              <w:rPr>
                <w:bCs/>
                <w:lang w:val="en-US"/>
              </w:rPr>
              <w:t>AoAs</w:t>
            </w:r>
            <w:proofErr w:type="spellEnd"/>
            <w:r w:rsidRPr="00BD47D7">
              <w:rPr>
                <w:bCs/>
                <w:lang w:val="en-US"/>
              </w:rPr>
              <w:t xml:space="preserve"> are in Rx beam peak directions</w:t>
            </w:r>
          </w:p>
          <w:p w14:paraId="7F56B1B0" w14:textId="77777777" w:rsidR="00CF2EB5" w:rsidRPr="00CF2EB5" w:rsidRDefault="00CF2EB5" w:rsidP="00CF2EB5">
            <w:pPr>
              <w:spacing w:beforeLines="50" w:before="120" w:afterLines="50" w:after="120" w:line="300" w:lineRule="auto"/>
              <w:rPr>
                <w:bCs/>
              </w:rPr>
            </w:pPr>
            <w:r w:rsidRPr="00BD47D7">
              <w:rPr>
                <w:bCs/>
                <w:lang w:val="en-US"/>
              </w:rPr>
              <w:t>Proposal 5:</w:t>
            </w:r>
          </w:p>
          <w:p w14:paraId="3BEBB0ED" w14:textId="77777777" w:rsidR="00CF2EB5" w:rsidRPr="00CF2EB5" w:rsidRDefault="00CF2EB5" w:rsidP="00CF2EB5">
            <w:pPr>
              <w:spacing w:beforeLines="50" w:before="120" w:afterLines="50" w:after="120" w:line="300" w:lineRule="auto"/>
              <w:rPr>
                <w:bCs/>
              </w:rPr>
            </w:pPr>
            <w:r w:rsidRPr="00CF2EB5">
              <w:rPr>
                <w:bCs/>
              </w:rPr>
              <w:t xml:space="preserve">Setup X: 2 </w:t>
            </w:r>
            <w:proofErr w:type="spellStart"/>
            <w:r w:rsidRPr="00CF2EB5">
              <w:rPr>
                <w:bCs/>
              </w:rPr>
              <w:t>AoAs</w:t>
            </w:r>
            <w:proofErr w:type="spellEnd"/>
            <w:r w:rsidRPr="00CF2EB5">
              <w:rPr>
                <w:bCs/>
              </w:rPr>
              <w:t xml:space="preserve"> for multi-Rx chain DL reception</w:t>
            </w:r>
          </w:p>
          <w:p w14:paraId="5BEF3941" w14:textId="77777777" w:rsidR="00CF2EB5" w:rsidRPr="00CF2EB5" w:rsidRDefault="00CF2EB5" w:rsidP="00A275E8">
            <w:pPr>
              <w:pStyle w:val="aff6"/>
              <w:numPr>
                <w:ilvl w:val="0"/>
                <w:numId w:val="11"/>
              </w:numPr>
              <w:spacing w:beforeLines="50" w:before="120" w:afterLines="50" w:after="120" w:line="300" w:lineRule="auto"/>
              <w:ind w:firstLineChars="0"/>
              <w:rPr>
                <w:bCs/>
              </w:rPr>
            </w:pPr>
            <w:r w:rsidRPr="00CF2EB5">
              <w:rPr>
                <w:bCs/>
              </w:rPr>
              <w:t xml:space="preserve">Setup </w:t>
            </w:r>
            <w:proofErr w:type="spellStart"/>
            <w:r w:rsidRPr="00CF2EB5">
              <w:rPr>
                <w:bCs/>
              </w:rPr>
              <w:t>Xa</w:t>
            </w:r>
            <w:proofErr w:type="spellEnd"/>
            <w:r w:rsidRPr="00CF2EB5">
              <w:rPr>
                <w:bCs/>
              </w:rPr>
              <w:t xml:space="preserve">: 2 </w:t>
            </w:r>
            <w:proofErr w:type="spellStart"/>
            <w:r w:rsidRPr="00CF2EB5">
              <w:rPr>
                <w:bCs/>
              </w:rPr>
              <w:t>AoAs</w:t>
            </w:r>
            <w:proofErr w:type="spellEnd"/>
            <w:r w:rsidRPr="00CF2EB5">
              <w:rPr>
                <w:bCs/>
              </w:rPr>
              <w:t xml:space="preserve">, both </w:t>
            </w:r>
            <w:proofErr w:type="spellStart"/>
            <w:r w:rsidRPr="00CF2EB5">
              <w:rPr>
                <w:bCs/>
              </w:rPr>
              <w:t>AoAs</w:t>
            </w:r>
            <w:proofErr w:type="spellEnd"/>
            <w:r w:rsidRPr="00CF2EB5">
              <w:rPr>
                <w:bCs/>
              </w:rPr>
              <w:t xml:space="preserve"> are in </w:t>
            </w:r>
            <w:proofErr w:type="gramStart"/>
            <w:r w:rsidRPr="00CF2EB5">
              <w:rPr>
                <w:bCs/>
              </w:rPr>
              <w:t>non Rx</w:t>
            </w:r>
            <w:proofErr w:type="gramEnd"/>
            <w:r w:rsidRPr="00CF2EB5">
              <w:rPr>
                <w:bCs/>
              </w:rPr>
              <w:t xml:space="preserve"> beam peak directions. </w:t>
            </w:r>
          </w:p>
          <w:p w14:paraId="0374658F" w14:textId="77777777" w:rsidR="00CF2EB5" w:rsidRPr="00CF2EB5" w:rsidRDefault="00CF2EB5" w:rsidP="00A275E8">
            <w:pPr>
              <w:pStyle w:val="aff6"/>
              <w:numPr>
                <w:ilvl w:val="0"/>
                <w:numId w:val="15"/>
              </w:numPr>
              <w:spacing w:beforeLines="50" w:before="120" w:afterLines="50" w:after="120" w:line="300" w:lineRule="auto"/>
              <w:ind w:firstLineChars="0"/>
              <w:rPr>
                <w:rFonts w:eastAsiaTheme="minorEastAsia"/>
                <w:bCs/>
                <w:lang w:eastAsia="zh-CN"/>
              </w:rPr>
            </w:pPr>
            <w:r w:rsidRPr="00CF2EB5">
              <w:rPr>
                <w:rFonts w:eastAsiaTheme="minorEastAsia" w:hint="eastAsia"/>
                <w:bCs/>
                <w:lang w:eastAsia="zh-CN"/>
              </w:rPr>
              <w:t>I</w:t>
            </w:r>
            <w:r w:rsidRPr="00CF2EB5">
              <w:rPr>
                <w:rFonts w:eastAsiaTheme="minorEastAsia"/>
                <w:bCs/>
                <w:lang w:eastAsia="zh-CN"/>
              </w:rPr>
              <w:t xml:space="preserve">t is necessary to indicate the </w:t>
            </w:r>
            <w:r w:rsidRPr="00CF2EB5">
              <w:rPr>
                <w:bCs/>
              </w:rPr>
              <w:t>spherical coverage requirement for simultaneous reception from multiple directions is 7.3K.3</w:t>
            </w:r>
          </w:p>
          <w:p w14:paraId="2368C47E" w14:textId="77777777" w:rsidR="00CF2EB5" w:rsidRPr="00CF2EB5" w:rsidRDefault="00CF2EB5" w:rsidP="00A275E8">
            <w:pPr>
              <w:pStyle w:val="aff6"/>
              <w:numPr>
                <w:ilvl w:val="0"/>
                <w:numId w:val="15"/>
              </w:numPr>
              <w:spacing w:beforeLines="50" w:before="120" w:afterLines="50" w:after="120" w:line="300" w:lineRule="auto"/>
              <w:ind w:firstLineChars="0"/>
              <w:rPr>
                <w:bCs/>
              </w:rPr>
            </w:pPr>
            <w:r w:rsidRPr="00CF2EB5">
              <w:rPr>
                <w:bCs/>
              </w:rPr>
              <w:t xml:space="preserve">It is necessary to discuss </w:t>
            </w:r>
            <w:bookmarkStart w:id="4" w:name="_Hlk163659147"/>
            <w:r w:rsidRPr="00CF2EB5">
              <w:rPr>
                <w:bCs/>
              </w:rPr>
              <w:t xml:space="preserve">whether RRM need to consider the declared </w:t>
            </w:r>
            <w:proofErr w:type="spellStart"/>
            <w:r w:rsidRPr="00CF2EB5">
              <w:rPr>
                <w:bCs/>
              </w:rPr>
              <w:t>AoA</w:t>
            </w:r>
            <w:proofErr w:type="spellEnd"/>
            <w:r w:rsidRPr="00CF2EB5">
              <w:rPr>
                <w:bCs/>
              </w:rPr>
              <w:t xml:space="preserve"> separation and all the corresponding directions defined in RF requirements</w:t>
            </w:r>
          </w:p>
          <w:bookmarkEnd w:id="4"/>
          <w:p w14:paraId="0546C954" w14:textId="77777777" w:rsidR="00CF2EB5" w:rsidRPr="00CF2EB5" w:rsidRDefault="00CF2EB5" w:rsidP="00A275E8">
            <w:pPr>
              <w:pStyle w:val="aff6"/>
              <w:numPr>
                <w:ilvl w:val="0"/>
                <w:numId w:val="11"/>
              </w:numPr>
              <w:spacing w:beforeLines="50" w:before="120" w:afterLines="50" w:after="120" w:line="300" w:lineRule="auto"/>
              <w:ind w:firstLineChars="0"/>
              <w:rPr>
                <w:bCs/>
              </w:rPr>
            </w:pPr>
            <w:r w:rsidRPr="00CF2EB5">
              <w:rPr>
                <w:bCs/>
              </w:rPr>
              <w:t xml:space="preserve">Setup </w:t>
            </w:r>
            <w:proofErr w:type="spellStart"/>
            <w:r w:rsidRPr="00CF2EB5">
              <w:rPr>
                <w:bCs/>
              </w:rPr>
              <w:t>Xb</w:t>
            </w:r>
            <w:proofErr w:type="spellEnd"/>
            <w:r w:rsidRPr="00CF2EB5">
              <w:rPr>
                <w:bCs/>
              </w:rPr>
              <w:t xml:space="preserve">: 2 </w:t>
            </w:r>
            <w:proofErr w:type="spellStart"/>
            <w:r w:rsidRPr="00CF2EB5">
              <w:rPr>
                <w:bCs/>
              </w:rPr>
              <w:t>AoAs</w:t>
            </w:r>
            <w:proofErr w:type="spellEnd"/>
            <w:r w:rsidRPr="00CF2EB5">
              <w:rPr>
                <w:bCs/>
              </w:rPr>
              <w:t xml:space="preserve">, </w:t>
            </w:r>
          </w:p>
          <w:p w14:paraId="07A64DCC" w14:textId="77777777" w:rsidR="00CF2EB5" w:rsidRPr="00CF2EB5" w:rsidRDefault="00CF2EB5" w:rsidP="00A275E8">
            <w:pPr>
              <w:pStyle w:val="aff6"/>
              <w:numPr>
                <w:ilvl w:val="0"/>
                <w:numId w:val="15"/>
              </w:numPr>
              <w:spacing w:beforeLines="50" w:before="120" w:afterLines="50" w:after="120" w:line="300" w:lineRule="auto"/>
              <w:ind w:firstLineChars="0"/>
              <w:rPr>
                <w:bCs/>
              </w:rPr>
            </w:pPr>
            <w:r w:rsidRPr="00CF2EB5">
              <w:rPr>
                <w:rFonts w:eastAsiaTheme="minorEastAsia"/>
                <w:bCs/>
                <w:lang w:eastAsia="zh-CN"/>
              </w:rPr>
              <w:t xml:space="preserve">Setup Xc-1: 1 </w:t>
            </w:r>
            <w:proofErr w:type="spellStart"/>
            <w:r w:rsidRPr="00CF2EB5">
              <w:rPr>
                <w:rFonts w:eastAsiaTheme="minorEastAsia"/>
                <w:bCs/>
                <w:lang w:eastAsia="zh-CN"/>
              </w:rPr>
              <w:t>AoA</w:t>
            </w:r>
            <w:proofErr w:type="spellEnd"/>
            <w:r w:rsidRPr="00CF2EB5">
              <w:rPr>
                <w:rFonts w:eastAsiaTheme="minorEastAsia"/>
                <w:bCs/>
                <w:lang w:eastAsia="zh-CN"/>
              </w:rPr>
              <w:t xml:space="preserve"> in Rx beam peak direction, 1 in </w:t>
            </w:r>
            <w:proofErr w:type="gramStart"/>
            <w:r w:rsidRPr="00CF2EB5">
              <w:rPr>
                <w:rFonts w:eastAsiaTheme="minorEastAsia"/>
                <w:bCs/>
                <w:lang w:eastAsia="zh-CN"/>
              </w:rPr>
              <w:t>non Rx</w:t>
            </w:r>
            <w:proofErr w:type="gramEnd"/>
            <w:r w:rsidRPr="00CF2EB5">
              <w:rPr>
                <w:rFonts w:eastAsiaTheme="minorEastAsia"/>
                <w:bCs/>
                <w:lang w:eastAsia="zh-CN"/>
              </w:rPr>
              <w:t xml:space="preserve"> beam peak without change in direction </w:t>
            </w:r>
          </w:p>
          <w:p w14:paraId="12033A05" w14:textId="77777777" w:rsidR="00CF2EB5" w:rsidRPr="00CF2EB5" w:rsidRDefault="00CF2EB5" w:rsidP="00A275E8">
            <w:pPr>
              <w:pStyle w:val="aff6"/>
              <w:numPr>
                <w:ilvl w:val="0"/>
                <w:numId w:val="15"/>
              </w:numPr>
              <w:spacing w:beforeLines="50" w:before="120" w:afterLines="50" w:after="120" w:line="300" w:lineRule="auto"/>
              <w:ind w:firstLineChars="0"/>
              <w:rPr>
                <w:bCs/>
              </w:rPr>
            </w:pPr>
            <w:r w:rsidRPr="00CF2EB5">
              <w:rPr>
                <w:rFonts w:eastAsiaTheme="minorEastAsia"/>
                <w:bCs/>
                <w:lang w:eastAsia="zh-CN"/>
              </w:rPr>
              <w:t xml:space="preserve">Setup Xc-2: 1 </w:t>
            </w:r>
            <w:proofErr w:type="spellStart"/>
            <w:r w:rsidRPr="00CF2EB5">
              <w:rPr>
                <w:rFonts w:eastAsiaTheme="minorEastAsia"/>
                <w:bCs/>
                <w:lang w:eastAsia="zh-CN"/>
              </w:rPr>
              <w:t>AoA</w:t>
            </w:r>
            <w:proofErr w:type="spellEnd"/>
            <w:r w:rsidRPr="00CF2EB5">
              <w:rPr>
                <w:rFonts w:eastAsiaTheme="minorEastAsia"/>
                <w:bCs/>
                <w:lang w:eastAsia="zh-CN"/>
              </w:rPr>
              <w:t xml:space="preserve"> in Rx beam peak direction, 1 in </w:t>
            </w:r>
            <w:proofErr w:type="gramStart"/>
            <w:r w:rsidRPr="00CF2EB5">
              <w:rPr>
                <w:rFonts w:eastAsiaTheme="minorEastAsia"/>
                <w:bCs/>
                <w:lang w:eastAsia="zh-CN"/>
              </w:rPr>
              <w:t>non Rx</w:t>
            </w:r>
            <w:proofErr w:type="gramEnd"/>
            <w:r w:rsidRPr="00CF2EB5">
              <w:rPr>
                <w:rFonts w:eastAsiaTheme="minorEastAsia"/>
                <w:bCs/>
                <w:lang w:eastAsia="zh-CN"/>
              </w:rPr>
              <w:t xml:space="preserve"> beam peak with change in direction </w:t>
            </w:r>
          </w:p>
          <w:p w14:paraId="20D57A0E" w14:textId="77777777" w:rsidR="00CF2EB5" w:rsidRPr="00CF2EB5" w:rsidRDefault="00CF2EB5" w:rsidP="00A275E8">
            <w:pPr>
              <w:pStyle w:val="aff6"/>
              <w:numPr>
                <w:ilvl w:val="1"/>
                <w:numId w:val="15"/>
              </w:numPr>
              <w:spacing w:beforeLines="50" w:before="120" w:afterLines="50" w:after="120" w:line="300" w:lineRule="auto"/>
              <w:ind w:firstLineChars="0"/>
              <w:rPr>
                <w:rFonts w:eastAsiaTheme="minorEastAsia"/>
                <w:bCs/>
                <w:lang w:eastAsia="zh-CN"/>
              </w:rPr>
            </w:pPr>
            <w:r w:rsidRPr="00CF2EB5">
              <w:rPr>
                <w:rFonts w:eastAsiaTheme="minorEastAsia" w:hint="eastAsia"/>
                <w:bCs/>
                <w:lang w:eastAsia="zh-CN"/>
              </w:rPr>
              <w:t>I</w:t>
            </w:r>
            <w:r w:rsidRPr="00CF2EB5">
              <w:rPr>
                <w:rFonts w:eastAsiaTheme="minorEastAsia"/>
                <w:bCs/>
                <w:lang w:eastAsia="zh-CN"/>
              </w:rPr>
              <w:t xml:space="preserve">t is necessary to indicate the </w:t>
            </w:r>
            <w:r w:rsidRPr="00CF2EB5">
              <w:rPr>
                <w:bCs/>
              </w:rPr>
              <w:t>spherical coverage requirement for simultaneous reception from multiple directions is 7.3K.3</w:t>
            </w:r>
          </w:p>
          <w:p w14:paraId="38B83351" w14:textId="77777777" w:rsidR="00CF2EB5" w:rsidRPr="00CF2EB5" w:rsidRDefault="00CF2EB5" w:rsidP="00A275E8">
            <w:pPr>
              <w:pStyle w:val="aff6"/>
              <w:numPr>
                <w:ilvl w:val="1"/>
                <w:numId w:val="15"/>
              </w:numPr>
              <w:spacing w:beforeLines="50" w:before="120" w:afterLines="50" w:after="120" w:line="300" w:lineRule="auto"/>
              <w:ind w:firstLineChars="0"/>
              <w:rPr>
                <w:rFonts w:eastAsiaTheme="minorEastAsia"/>
                <w:bCs/>
                <w:lang w:eastAsia="zh-CN"/>
              </w:rPr>
            </w:pPr>
            <w:r w:rsidRPr="00CF2EB5">
              <w:rPr>
                <w:rFonts w:eastAsiaTheme="minorEastAsia" w:hint="eastAsia"/>
                <w:bCs/>
                <w:lang w:eastAsia="zh-CN"/>
              </w:rPr>
              <w:t>I</w:t>
            </w:r>
            <w:r w:rsidRPr="00CF2EB5">
              <w:rPr>
                <w:rFonts w:eastAsiaTheme="minorEastAsia"/>
                <w:bCs/>
                <w:lang w:eastAsia="zh-CN"/>
              </w:rPr>
              <w:t xml:space="preserve">t is necessary to discuss whether </w:t>
            </w:r>
            <w:r w:rsidRPr="00CF2EB5">
              <w:rPr>
                <w:bCs/>
              </w:rPr>
              <w:t>RRM can consider</w:t>
            </w:r>
            <w:r w:rsidRPr="00CF2EB5">
              <w:rPr>
                <w:rFonts w:eastAsiaTheme="minorEastAsia"/>
                <w:bCs/>
                <w:lang w:eastAsia="zh-CN"/>
              </w:rPr>
              <w:t xml:space="preserve"> the RF declared </w:t>
            </w:r>
            <w:proofErr w:type="spellStart"/>
            <w:r w:rsidRPr="00CF2EB5">
              <w:rPr>
                <w:rFonts w:eastAsiaTheme="minorEastAsia"/>
                <w:bCs/>
                <w:lang w:eastAsia="zh-CN"/>
              </w:rPr>
              <w:t>AoA</w:t>
            </w:r>
            <w:proofErr w:type="spellEnd"/>
            <w:r w:rsidRPr="00CF2EB5">
              <w:rPr>
                <w:rFonts w:eastAsiaTheme="minorEastAsia"/>
                <w:bCs/>
                <w:lang w:eastAsia="zh-CN"/>
              </w:rPr>
              <w:t xml:space="preserve"> separation and all </w:t>
            </w:r>
            <w:proofErr w:type="gramStart"/>
            <w:r w:rsidRPr="00CF2EB5">
              <w:rPr>
                <w:rFonts w:eastAsiaTheme="minorEastAsia"/>
                <w:bCs/>
                <w:lang w:eastAsia="zh-CN"/>
              </w:rPr>
              <w:t>directions  as</w:t>
            </w:r>
            <w:proofErr w:type="gramEnd"/>
            <w:r w:rsidRPr="00CF2EB5">
              <w:rPr>
                <w:rFonts w:eastAsiaTheme="minorEastAsia"/>
                <w:bCs/>
                <w:lang w:eastAsia="zh-CN"/>
              </w:rPr>
              <w:t xml:space="preserve"> the priority potential selection</w:t>
            </w:r>
          </w:p>
          <w:p w14:paraId="0D95882A" w14:textId="77777777" w:rsidR="00CF2EB5" w:rsidRPr="00BD47D7" w:rsidRDefault="00CF2EB5" w:rsidP="00CF2EB5">
            <w:pPr>
              <w:spacing w:beforeLines="50" w:before="120" w:afterLines="50" w:after="120" w:line="300" w:lineRule="auto"/>
              <w:rPr>
                <w:bCs/>
                <w:lang w:val="en-US"/>
              </w:rPr>
            </w:pPr>
            <w:r w:rsidRPr="00BD47D7">
              <w:rPr>
                <w:bCs/>
                <w:lang w:val="en-US"/>
              </w:rPr>
              <w:t>Proposal 6: GBBR is to be considered in the TC for scheduling restriction to verify the enhancement of scheduling restriction relaxation on CSI-RS based L1 measurements in multi-Rx.</w:t>
            </w:r>
          </w:p>
          <w:p w14:paraId="3C956FA7" w14:textId="77777777" w:rsidR="00CF2EB5" w:rsidRPr="00BD47D7" w:rsidRDefault="00CF2EB5" w:rsidP="00CF2EB5">
            <w:pPr>
              <w:spacing w:beforeLines="50" w:before="120" w:afterLines="50" w:after="120" w:line="300" w:lineRule="auto"/>
              <w:rPr>
                <w:bCs/>
                <w:lang w:val="en-US"/>
              </w:rPr>
            </w:pPr>
            <w:r w:rsidRPr="00BD47D7">
              <w:rPr>
                <w:bCs/>
                <w:lang w:val="en-US"/>
              </w:rPr>
              <w:t xml:space="preserve">Observation 1: For multi-Rx, there are at least two </w:t>
            </w:r>
            <w:proofErr w:type="spellStart"/>
            <w:r w:rsidRPr="00BD47D7">
              <w:rPr>
                <w:bCs/>
                <w:lang w:val="en-US"/>
              </w:rPr>
              <w:t>Alt.s</w:t>
            </w:r>
            <w:proofErr w:type="spellEnd"/>
            <w:r w:rsidRPr="00BD47D7">
              <w:rPr>
                <w:bCs/>
                <w:lang w:val="en-US"/>
              </w:rPr>
              <w:t xml:space="preserve"> to select the </w:t>
            </w:r>
            <w:proofErr w:type="spellStart"/>
            <w:r w:rsidRPr="00BD47D7">
              <w:rPr>
                <w:bCs/>
                <w:lang w:val="en-US"/>
              </w:rPr>
              <w:t>AoA</w:t>
            </w:r>
            <w:proofErr w:type="spellEnd"/>
            <w:r w:rsidRPr="00BD47D7">
              <w:rPr>
                <w:bCs/>
                <w:lang w:val="en-US"/>
              </w:rPr>
              <w:t xml:space="preserve"> in 2 </w:t>
            </w:r>
            <w:proofErr w:type="spellStart"/>
            <w:r w:rsidRPr="00BD47D7">
              <w:rPr>
                <w:bCs/>
                <w:lang w:val="en-US"/>
              </w:rPr>
              <w:t>AoAs</w:t>
            </w:r>
            <w:proofErr w:type="spellEnd"/>
            <w:r w:rsidRPr="00BD47D7">
              <w:rPr>
                <w:bCs/>
                <w:lang w:val="en-US"/>
              </w:rPr>
              <w:t xml:space="preserve">, </w:t>
            </w:r>
            <w:proofErr w:type="spellStart"/>
            <w:r w:rsidRPr="00BD47D7">
              <w:rPr>
                <w:bCs/>
                <w:lang w:val="en-US"/>
              </w:rPr>
              <w:t>AoA</w:t>
            </w:r>
            <w:proofErr w:type="spellEnd"/>
            <w:r w:rsidRPr="00BD47D7">
              <w:rPr>
                <w:bCs/>
                <w:lang w:val="en-US"/>
              </w:rPr>
              <w:t xml:space="preserve"> in </w:t>
            </w:r>
            <w:proofErr w:type="gramStart"/>
            <w:r w:rsidRPr="00BD47D7">
              <w:rPr>
                <w:bCs/>
                <w:lang w:val="en-US"/>
              </w:rPr>
              <w:t>non Rx</w:t>
            </w:r>
            <w:proofErr w:type="gramEnd"/>
            <w:r w:rsidRPr="00BD47D7">
              <w:rPr>
                <w:bCs/>
                <w:lang w:val="en-US"/>
              </w:rPr>
              <w:t xml:space="preserve"> beam peak direction, 1 </w:t>
            </w:r>
            <w:proofErr w:type="spellStart"/>
            <w:r w:rsidRPr="00BD47D7">
              <w:rPr>
                <w:bCs/>
                <w:lang w:val="en-US"/>
              </w:rPr>
              <w:t>AoA</w:t>
            </w:r>
            <w:proofErr w:type="spellEnd"/>
            <w:r w:rsidRPr="00BD47D7">
              <w:rPr>
                <w:bCs/>
                <w:lang w:val="en-US"/>
              </w:rPr>
              <w:t xml:space="preserve"> in non Rx beam peak setup</w:t>
            </w:r>
          </w:p>
          <w:p w14:paraId="4BE91C94" w14:textId="77777777" w:rsidR="00CF2EB5" w:rsidRPr="00BD47D7" w:rsidRDefault="00CF2EB5" w:rsidP="00A275E8">
            <w:pPr>
              <w:pStyle w:val="aff6"/>
              <w:numPr>
                <w:ilvl w:val="0"/>
                <w:numId w:val="14"/>
              </w:numPr>
              <w:spacing w:beforeLines="50" w:before="120" w:afterLines="50" w:after="120" w:line="300" w:lineRule="auto"/>
              <w:ind w:firstLineChars="0"/>
              <w:rPr>
                <w:bCs/>
                <w:lang w:val="en-US"/>
              </w:rPr>
            </w:pPr>
            <w:r w:rsidRPr="00BD47D7">
              <w:rPr>
                <w:bCs/>
                <w:lang w:val="en-US"/>
              </w:rPr>
              <w:t xml:space="preserve">Alt.1 Directly use the declared </w:t>
            </w:r>
            <w:proofErr w:type="spellStart"/>
            <w:r w:rsidRPr="00BD47D7">
              <w:rPr>
                <w:bCs/>
                <w:lang w:val="en-US"/>
              </w:rPr>
              <w:t>AoA</w:t>
            </w:r>
            <w:proofErr w:type="spellEnd"/>
            <w:r w:rsidRPr="00BD47D7">
              <w:rPr>
                <w:bCs/>
                <w:lang w:val="en-US"/>
              </w:rPr>
              <w:t xml:space="preserve"> separation and all the corresponding directions defined in RF requirements</w:t>
            </w:r>
          </w:p>
          <w:p w14:paraId="48FA3B79" w14:textId="77777777" w:rsidR="00CF2EB5" w:rsidRPr="00BD47D7" w:rsidRDefault="00CF2EB5" w:rsidP="00A275E8">
            <w:pPr>
              <w:pStyle w:val="aff6"/>
              <w:numPr>
                <w:ilvl w:val="0"/>
                <w:numId w:val="14"/>
              </w:numPr>
              <w:spacing w:beforeLines="50" w:before="120" w:afterLines="50" w:after="120" w:line="300" w:lineRule="auto"/>
              <w:ind w:firstLineChars="0"/>
              <w:rPr>
                <w:bCs/>
                <w:lang w:val="en-US"/>
              </w:rPr>
            </w:pPr>
            <w:r w:rsidRPr="00BD47D7">
              <w:rPr>
                <w:bCs/>
                <w:lang w:val="en-US"/>
              </w:rPr>
              <w:t xml:space="preserve">Alt.2 The </w:t>
            </w:r>
            <w:proofErr w:type="spellStart"/>
            <w:r w:rsidRPr="00BD47D7">
              <w:rPr>
                <w:bCs/>
                <w:lang w:val="en-US"/>
              </w:rPr>
              <w:t>AoA</w:t>
            </w:r>
            <w:proofErr w:type="spellEnd"/>
            <w:r w:rsidRPr="00BD47D7">
              <w:rPr>
                <w:bCs/>
                <w:lang w:val="en-US"/>
              </w:rPr>
              <w:t xml:space="preserve"> pair should be chosen randomly from the applicable directions (both directions should satisfy the spatial side condition)</w:t>
            </w:r>
          </w:p>
          <w:p w14:paraId="42C86567" w14:textId="77777777" w:rsidR="00CF2EB5" w:rsidRPr="00BD47D7" w:rsidRDefault="00CF2EB5" w:rsidP="00CF2EB5">
            <w:pPr>
              <w:spacing w:beforeLines="50" w:before="120" w:afterLines="50" w:after="120" w:line="300" w:lineRule="auto"/>
              <w:rPr>
                <w:bCs/>
                <w:lang w:val="en-US"/>
              </w:rPr>
            </w:pPr>
            <w:r w:rsidRPr="00BD47D7">
              <w:rPr>
                <w:bCs/>
                <w:lang w:val="en-US"/>
              </w:rPr>
              <w:t xml:space="preserve">Observation 2: For multi-Rx, there are at least two </w:t>
            </w:r>
            <w:proofErr w:type="spellStart"/>
            <w:r w:rsidRPr="00BD47D7">
              <w:rPr>
                <w:bCs/>
                <w:lang w:val="en-US"/>
              </w:rPr>
              <w:t>Alt.s</w:t>
            </w:r>
            <w:proofErr w:type="spellEnd"/>
            <w:r w:rsidRPr="00BD47D7">
              <w:rPr>
                <w:bCs/>
                <w:lang w:val="en-US"/>
              </w:rPr>
              <w:t xml:space="preserve"> to select the </w:t>
            </w:r>
            <w:proofErr w:type="spellStart"/>
            <w:r w:rsidRPr="00BD47D7">
              <w:rPr>
                <w:bCs/>
                <w:lang w:val="en-US"/>
              </w:rPr>
              <w:t>AoA</w:t>
            </w:r>
            <w:proofErr w:type="spellEnd"/>
            <w:r w:rsidRPr="00BD47D7">
              <w:rPr>
                <w:bCs/>
                <w:lang w:val="en-US"/>
              </w:rPr>
              <w:t xml:space="preserve"> in 2 </w:t>
            </w:r>
            <w:proofErr w:type="spellStart"/>
            <w:r w:rsidRPr="00BD47D7">
              <w:rPr>
                <w:bCs/>
                <w:lang w:val="en-US"/>
              </w:rPr>
              <w:t>AoAs</w:t>
            </w:r>
            <w:proofErr w:type="spellEnd"/>
            <w:r w:rsidRPr="00BD47D7">
              <w:rPr>
                <w:bCs/>
                <w:lang w:val="en-US"/>
              </w:rPr>
              <w:t xml:space="preserve">, 1 </w:t>
            </w:r>
            <w:proofErr w:type="spellStart"/>
            <w:r w:rsidRPr="00BD47D7">
              <w:rPr>
                <w:bCs/>
                <w:lang w:val="en-US"/>
              </w:rPr>
              <w:t>AoA</w:t>
            </w:r>
            <w:proofErr w:type="spellEnd"/>
            <w:r w:rsidRPr="00BD47D7">
              <w:rPr>
                <w:bCs/>
                <w:lang w:val="en-US"/>
              </w:rPr>
              <w:t xml:space="preserve"> in Rx beam peak direction, 1 </w:t>
            </w:r>
            <w:proofErr w:type="spellStart"/>
            <w:r w:rsidRPr="00BD47D7">
              <w:rPr>
                <w:bCs/>
                <w:lang w:val="en-US"/>
              </w:rPr>
              <w:t>AoA</w:t>
            </w:r>
            <w:proofErr w:type="spellEnd"/>
            <w:r w:rsidRPr="00BD47D7">
              <w:rPr>
                <w:bCs/>
                <w:lang w:val="en-US"/>
              </w:rPr>
              <w:t xml:space="preserve"> in </w:t>
            </w:r>
            <w:proofErr w:type="gramStart"/>
            <w:r w:rsidRPr="00BD47D7">
              <w:rPr>
                <w:bCs/>
                <w:lang w:val="en-US"/>
              </w:rPr>
              <w:t>non Rx</w:t>
            </w:r>
            <w:proofErr w:type="gramEnd"/>
            <w:r w:rsidRPr="00BD47D7">
              <w:rPr>
                <w:bCs/>
                <w:lang w:val="en-US"/>
              </w:rPr>
              <w:t xml:space="preserve"> beam peak setup</w:t>
            </w:r>
          </w:p>
          <w:p w14:paraId="1CE6EF18" w14:textId="77777777" w:rsidR="00CF2EB5" w:rsidRPr="00BD47D7" w:rsidRDefault="00CF2EB5" w:rsidP="00A275E8">
            <w:pPr>
              <w:pStyle w:val="aff6"/>
              <w:numPr>
                <w:ilvl w:val="0"/>
                <w:numId w:val="14"/>
              </w:numPr>
              <w:spacing w:beforeLines="50" w:before="120" w:afterLines="50" w:after="120" w:line="300" w:lineRule="auto"/>
              <w:ind w:firstLineChars="0"/>
              <w:rPr>
                <w:bCs/>
                <w:lang w:val="en-US"/>
              </w:rPr>
            </w:pPr>
            <w:r w:rsidRPr="00BD47D7">
              <w:rPr>
                <w:bCs/>
                <w:lang w:val="en-US"/>
              </w:rPr>
              <w:lastRenderedPageBreak/>
              <w:t xml:space="preserve">Alt.1 The non Rx beam peak </w:t>
            </w:r>
            <w:proofErr w:type="spellStart"/>
            <w:r w:rsidRPr="00BD47D7">
              <w:rPr>
                <w:bCs/>
                <w:lang w:val="en-US"/>
              </w:rPr>
              <w:t>AoA</w:t>
            </w:r>
            <w:proofErr w:type="spellEnd"/>
            <w:r w:rsidRPr="00BD47D7">
              <w:rPr>
                <w:bCs/>
                <w:lang w:val="en-US"/>
              </w:rPr>
              <w:t xml:space="preserve"> can be chosen randomly from the applicable </w:t>
            </w:r>
            <w:proofErr w:type="gramStart"/>
            <w:r w:rsidRPr="00BD47D7">
              <w:rPr>
                <w:bCs/>
                <w:lang w:val="en-US"/>
              </w:rPr>
              <w:t>directions(</w:t>
            </w:r>
            <w:proofErr w:type="gramEnd"/>
            <w:r w:rsidRPr="00BD47D7">
              <w:rPr>
                <w:bCs/>
                <w:lang w:val="en-US"/>
              </w:rPr>
              <w:t>chosen from the directions satisfied the spatial side condition)</w:t>
            </w:r>
          </w:p>
          <w:p w14:paraId="626F3AEB" w14:textId="77777777" w:rsidR="00CF2EB5" w:rsidRPr="00BD47D7" w:rsidRDefault="00CF2EB5" w:rsidP="00A275E8">
            <w:pPr>
              <w:pStyle w:val="aff6"/>
              <w:numPr>
                <w:ilvl w:val="0"/>
                <w:numId w:val="14"/>
              </w:numPr>
              <w:spacing w:beforeLines="50" w:before="120" w:afterLines="50" w:after="120" w:line="300" w:lineRule="auto"/>
              <w:ind w:firstLineChars="0"/>
              <w:rPr>
                <w:bCs/>
                <w:lang w:val="en-US"/>
              </w:rPr>
            </w:pPr>
            <w:r w:rsidRPr="00BD47D7">
              <w:rPr>
                <w:bCs/>
                <w:lang w:val="en-US"/>
              </w:rPr>
              <w:t xml:space="preserve">Alt.2 For the </w:t>
            </w:r>
            <w:proofErr w:type="gramStart"/>
            <w:r w:rsidRPr="00BD47D7">
              <w:rPr>
                <w:bCs/>
                <w:lang w:val="en-US"/>
              </w:rPr>
              <w:t>non Rx</w:t>
            </w:r>
            <w:proofErr w:type="gramEnd"/>
            <w:r w:rsidRPr="00BD47D7">
              <w:rPr>
                <w:bCs/>
                <w:lang w:val="en-US"/>
              </w:rPr>
              <w:t xml:space="preserve"> beam peak </w:t>
            </w:r>
            <w:proofErr w:type="spellStart"/>
            <w:r w:rsidRPr="00BD47D7">
              <w:rPr>
                <w:bCs/>
                <w:lang w:val="en-US"/>
              </w:rPr>
              <w:t>AoA</w:t>
            </w:r>
            <w:proofErr w:type="spellEnd"/>
            <w:r w:rsidRPr="00BD47D7">
              <w:rPr>
                <w:bCs/>
                <w:lang w:val="en-US"/>
              </w:rPr>
              <w:t xml:space="preserve">, take the RF declared </w:t>
            </w:r>
            <w:proofErr w:type="spellStart"/>
            <w:r w:rsidRPr="00BD47D7">
              <w:rPr>
                <w:bCs/>
                <w:lang w:val="en-US"/>
              </w:rPr>
              <w:t>AoA</w:t>
            </w:r>
            <w:proofErr w:type="spellEnd"/>
            <w:r w:rsidRPr="00BD47D7">
              <w:rPr>
                <w:bCs/>
                <w:lang w:val="en-US"/>
              </w:rPr>
              <w:t xml:space="preserve"> separation and all directions as the priority potential selection </w:t>
            </w:r>
          </w:p>
          <w:p w14:paraId="13BDD32D" w14:textId="77777777" w:rsidR="00EA1C47" w:rsidRPr="00BD47D7" w:rsidRDefault="00EA1C47" w:rsidP="00EA1C47">
            <w:pPr>
              <w:jc w:val="both"/>
              <w:rPr>
                <w:lang w:val="en-US"/>
              </w:rPr>
            </w:pPr>
          </w:p>
        </w:tc>
      </w:tr>
      <w:tr w:rsidR="00EA1C47" w14:paraId="03AA1373" w14:textId="77777777" w:rsidTr="00434121">
        <w:trPr>
          <w:trHeight w:val="468"/>
        </w:trPr>
        <w:tc>
          <w:tcPr>
            <w:tcW w:w="1622" w:type="dxa"/>
          </w:tcPr>
          <w:p w14:paraId="68386CC7" w14:textId="5D1F224D" w:rsidR="00EA1C47" w:rsidRDefault="00EA1C47" w:rsidP="00EA1C47">
            <w:pPr>
              <w:spacing w:before="120" w:after="120"/>
            </w:pPr>
            <w:r w:rsidRPr="007B15F8">
              <w:lastRenderedPageBreak/>
              <w:t>R4-2405771</w:t>
            </w:r>
          </w:p>
        </w:tc>
        <w:tc>
          <w:tcPr>
            <w:tcW w:w="1424" w:type="dxa"/>
          </w:tcPr>
          <w:p w14:paraId="57B1EC54" w14:textId="72705769" w:rsidR="00EA1C47" w:rsidRDefault="00EA1C47" w:rsidP="00EA1C47">
            <w:pPr>
              <w:spacing w:before="120" w:after="120"/>
            </w:pPr>
            <w:r w:rsidRPr="00EA1C47">
              <w:t>Ericsson</w:t>
            </w:r>
          </w:p>
        </w:tc>
        <w:tc>
          <w:tcPr>
            <w:tcW w:w="6585" w:type="dxa"/>
          </w:tcPr>
          <w:p w14:paraId="7AACA305"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rPr>
                <w:color w:val="000000" w:themeColor="text1"/>
                <w:szCs w:val="24"/>
                <w:lang w:eastAsia="zh-CN"/>
              </w:rPr>
            </w:pPr>
            <w:r w:rsidRPr="00425F72">
              <w:rPr>
                <w:color w:val="000000" w:themeColor="text1"/>
                <w:szCs w:val="24"/>
                <w:lang w:eastAsia="zh-CN"/>
              </w:rPr>
              <w:t>Ran4 to define following test cases for the TCI state switching introduced in FR2 multi-Rx</w:t>
            </w:r>
          </w:p>
          <w:p w14:paraId="4BF6FE36" w14:textId="77777777" w:rsidR="00425F72" w:rsidRPr="00425F72" w:rsidRDefault="00425F72" w:rsidP="00A275E8">
            <w:pPr>
              <w:pStyle w:val="aff6"/>
              <w:numPr>
                <w:ilvl w:val="1"/>
                <w:numId w:val="4"/>
              </w:numPr>
              <w:overflowPunct/>
              <w:autoSpaceDE/>
              <w:autoSpaceDN/>
              <w:adjustRightInd/>
              <w:spacing w:after="120"/>
              <w:ind w:left="1440" w:firstLineChars="0"/>
              <w:textAlignment w:val="auto"/>
              <w:rPr>
                <w:color w:val="000000" w:themeColor="text1"/>
                <w:szCs w:val="24"/>
                <w:lang w:eastAsia="zh-CN"/>
              </w:rPr>
            </w:pPr>
            <w:proofErr w:type="spellStart"/>
            <w:r w:rsidRPr="00425F72">
              <w:rPr>
                <w:color w:val="000000" w:themeColor="text1"/>
                <w:szCs w:val="24"/>
                <w:lang w:val="en-US" w:eastAsia="zh-CN"/>
              </w:rPr>
              <w:t>sDCI</w:t>
            </w:r>
            <w:proofErr w:type="spellEnd"/>
            <w:r w:rsidRPr="00425F72">
              <w:rPr>
                <w:color w:val="000000" w:themeColor="text1"/>
                <w:szCs w:val="24"/>
                <w:lang w:val="en-US" w:eastAsia="zh-CN"/>
              </w:rPr>
              <w:t xml:space="preserve"> test cases</w:t>
            </w:r>
          </w:p>
          <w:p w14:paraId="5D834025" w14:textId="77777777" w:rsidR="00425F72" w:rsidRPr="00425F72" w:rsidRDefault="00425F72" w:rsidP="00A275E8">
            <w:pPr>
              <w:pStyle w:val="aff6"/>
              <w:numPr>
                <w:ilvl w:val="2"/>
                <w:numId w:val="4"/>
              </w:numPr>
              <w:overflowPunct/>
              <w:autoSpaceDE/>
              <w:autoSpaceDN/>
              <w:adjustRightInd/>
              <w:spacing w:after="120"/>
              <w:ind w:left="2160" w:firstLineChars="0"/>
              <w:textAlignment w:val="auto"/>
              <w:rPr>
                <w:color w:val="000000" w:themeColor="text1"/>
                <w:szCs w:val="24"/>
                <w:lang w:eastAsia="zh-CN"/>
              </w:rPr>
            </w:pPr>
            <w:r w:rsidRPr="00425F72">
              <w:rPr>
                <w:color w:val="000000" w:themeColor="text1"/>
                <w:szCs w:val="24"/>
                <w:lang w:eastAsia="zh-CN"/>
              </w:rPr>
              <w:t>TC1: MAC-CE based TCI state switch for s-DCI PDCCH repetition</w:t>
            </w:r>
          </w:p>
          <w:p w14:paraId="0F40C62D" w14:textId="77777777" w:rsidR="00425F72" w:rsidRPr="00425F72" w:rsidRDefault="00425F72" w:rsidP="00A275E8">
            <w:pPr>
              <w:pStyle w:val="aff6"/>
              <w:numPr>
                <w:ilvl w:val="2"/>
                <w:numId w:val="4"/>
              </w:numPr>
              <w:overflowPunct/>
              <w:autoSpaceDE/>
              <w:autoSpaceDN/>
              <w:adjustRightInd/>
              <w:spacing w:after="120"/>
              <w:ind w:left="2160" w:firstLineChars="0"/>
              <w:textAlignment w:val="auto"/>
              <w:rPr>
                <w:color w:val="000000" w:themeColor="text1"/>
                <w:szCs w:val="24"/>
                <w:lang w:eastAsia="zh-CN"/>
              </w:rPr>
            </w:pPr>
            <w:r w:rsidRPr="00425F72">
              <w:rPr>
                <w:color w:val="000000" w:themeColor="text1"/>
                <w:szCs w:val="24"/>
                <w:lang w:eastAsia="zh-CN"/>
              </w:rPr>
              <w:t>TC2: DCI based TCI state switch for s-DCI scheduled PDSCH reception</w:t>
            </w:r>
          </w:p>
          <w:p w14:paraId="42FF740E" w14:textId="77777777" w:rsidR="00425F72" w:rsidRPr="00425F72" w:rsidRDefault="00425F72" w:rsidP="00A275E8">
            <w:pPr>
              <w:pStyle w:val="aff6"/>
              <w:numPr>
                <w:ilvl w:val="2"/>
                <w:numId w:val="4"/>
              </w:numPr>
              <w:overflowPunct/>
              <w:autoSpaceDE/>
              <w:autoSpaceDN/>
              <w:adjustRightInd/>
              <w:spacing w:after="120"/>
              <w:ind w:left="2160" w:firstLineChars="0"/>
              <w:textAlignment w:val="auto"/>
              <w:rPr>
                <w:color w:val="000000" w:themeColor="text1"/>
                <w:szCs w:val="24"/>
                <w:lang w:eastAsia="zh-CN"/>
              </w:rPr>
            </w:pPr>
            <w:r w:rsidRPr="00425F72">
              <w:rPr>
                <w:color w:val="000000" w:themeColor="text1"/>
                <w:szCs w:val="24"/>
                <w:lang w:eastAsia="zh-CN"/>
              </w:rPr>
              <w:t>TC</w:t>
            </w:r>
            <w:r w:rsidRPr="00425F72">
              <w:rPr>
                <w:color w:val="000000" w:themeColor="text1"/>
                <w:szCs w:val="24"/>
                <w:lang w:val="en-US" w:eastAsia="zh-CN"/>
              </w:rPr>
              <w:t>3</w:t>
            </w:r>
            <w:r w:rsidRPr="00425F72">
              <w:rPr>
                <w:color w:val="000000" w:themeColor="text1"/>
                <w:szCs w:val="24"/>
                <w:lang w:eastAsia="zh-CN"/>
              </w:rPr>
              <w:t>: Active TCI state list update for s-DCI</w:t>
            </w:r>
          </w:p>
          <w:p w14:paraId="5D141068" w14:textId="77777777" w:rsidR="00425F72" w:rsidRPr="00425F72" w:rsidRDefault="00425F72" w:rsidP="00A275E8">
            <w:pPr>
              <w:pStyle w:val="aff6"/>
              <w:numPr>
                <w:ilvl w:val="1"/>
                <w:numId w:val="4"/>
              </w:numPr>
              <w:overflowPunct/>
              <w:autoSpaceDE/>
              <w:autoSpaceDN/>
              <w:adjustRightInd/>
              <w:spacing w:after="120"/>
              <w:ind w:left="1440" w:firstLineChars="0"/>
              <w:textAlignment w:val="auto"/>
              <w:rPr>
                <w:color w:val="000000" w:themeColor="text1"/>
                <w:szCs w:val="24"/>
                <w:lang w:eastAsia="zh-CN"/>
              </w:rPr>
            </w:pPr>
            <w:proofErr w:type="spellStart"/>
            <w:r w:rsidRPr="00425F72">
              <w:rPr>
                <w:color w:val="000000" w:themeColor="text1"/>
                <w:szCs w:val="24"/>
                <w:lang w:val="en-US" w:eastAsia="zh-CN"/>
              </w:rPr>
              <w:t>mDCI</w:t>
            </w:r>
            <w:proofErr w:type="spellEnd"/>
            <w:r w:rsidRPr="00425F72">
              <w:rPr>
                <w:color w:val="000000" w:themeColor="text1"/>
                <w:szCs w:val="24"/>
                <w:lang w:val="en-US" w:eastAsia="zh-CN"/>
              </w:rPr>
              <w:t xml:space="preserve"> test cases</w:t>
            </w:r>
          </w:p>
          <w:p w14:paraId="65C63F05" w14:textId="77777777" w:rsidR="00425F72" w:rsidRPr="00425F72" w:rsidRDefault="00425F72" w:rsidP="00A275E8">
            <w:pPr>
              <w:pStyle w:val="aff6"/>
              <w:numPr>
                <w:ilvl w:val="2"/>
                <w:numId w:val="4"/>
              </w:numPr>
              <w:overflowPunct/>
              <w:autoSpaceDE/>
              <w:autoSpaceDN/>
              <w:adjustRightInd/>
              <w:spacing w:after="120"/>
              <w:ind w:left="2160" w:firstLineChars="0"/>
              <w:textAlignment w:val="auto"/>
              <w:rPr>
                <w:color w:val="000000" w:themeColor="text1"/>
                <w:szCs w:val="24"/>
                <w:lang w:eastAsia="zh-CN"/>
              </w:rPr>
            </w:pPr>
            <w:r w:rsidRPr="00425F72">
              <w:rPr>
                <w:color w:val="000000" w:themeColor="text1"/>
                <w:szCs w:val="24"/>
                <w:lang w:eastAsia="zh-CN"/>
              </w:rPr>
              <w:t>TC</w:t>
            </w:r>
            <w:r w:rsidRPr="00425F72">
              <w:rPr>
                <w:color w:val="000000" w:themeColor="text1"/>
                <w:szCs w:val="24"/>
                <w:lang w:val="en-US" w:eastAsia="zh-CN"/>
              </w:rPr>
              <w:t>4</w:t>
            </w:r>
            <w:r w:rsidRPr="00425F72">
              <w:rPr>
                <w:color w:val="000000" w:themeColor="text1"/>
                <w:szCs w:val="24"/>
                <w:lang w:eastAsia="zh-CN"/>
              </w:rPr>
              <w:t>: DCI based TCI state switch for m-DCI scheduled PDSCH reception</w:t>
            </w:r>
          </w:p>
          <w:p w14:paraId="016C8979" w14:textId="77777777" w:rsidR="00425F72" w:rsidRPr="00425F72" w:rsidRDefault="00425F72" w:rsidP="00A275E8">
            <w:pPr>
              <w:pStyle w:val="aff6"/>
              <w:numPr>
                <w:ilvl w:val="1"/>
                <w:numId w:val="4"/>
              </w:numPr>
              <w:overflowPunct/>
              <w:autoSpaceDE/>
              <w:autoSpaceDN/>
              <w:adjustRightInd/>
              <w:spacing w:after="120"/>
              <w:ind w:left="1440" w:firstLineChars="0"/>
              <w:textAlignment w:val="auto"/>
              <w:rPr>
                <w:color w:val="000000" w:themeColor="text1"/>
                <w:szCs w:val="24"/>
                <w:lang w:eastAsia="zh-CN"/>
              </w:rPr>
            </w:pPr>
            <w:r w:rsidRPr="00425F72">
              <w:rPr>
                <w:color w:val="000000" w:themeColor="text1"/>
                <w:szCs w:val="24"/>
                <w:lang w:eastAsia="zh-CN"/>
              </w:rPr>
              <w:t>TC</w:t>
            </w:r>
            <w:r w:rsidRPr="00425F72">
              <w:rPr>
                <w:color w:val="000000" w:themeColor="text1"/>
                <w:szCs w:val="24"/>
                <w:lang w:val="en-US" w:eastAsia="zh-CN"/>
              </w:rPr>
              <w:t>5</w:t>
            </w:r>
            <w:r w:rsidRPr="00425F72">
              <w:rPr>
                <w:color w:val="000000" w:themeColor="text1"/>
                <w:szCs w:val="24"/>
                <w:lang w:eastAsia="zh-CN"/>
              </w:rPr>
              <w:t>: RRC based TCI state switch for PDCCH reception</w:t>
            </w:r>
          </w:p>
          <w:p w14:paraId="3BE29497" w14:textId="77777777" w:rsidR="00425F72" w:rsidRPr="00425F72" w:rsidRDefault="00425F72" w:rsidP="00425F72">
            <w:pPr>
              <w:jc w:val="both"/>
            </w:pPr>
          </w:p>
          <w:p w14:paraId="7E6B3015"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pPr>
            <w:r w:rsidRPr="00425F72">
              <w:t xml:space="preserve">RAN4 to choose option 1 (TCI from (RS1, RS2) to (RS1, RS3) for three tests and option 2 (TCI state from RS1 to (RS2, RS3)) for 2 tests. For </w:t>
            </w:r>
            <w:proofErr w:type="gramStart"/>
            <w:r w:rsidRPr="00425F72">
              <w:t>example,  option</w:t>
            </w:r>
            <w:proofErr w:type="gramEnd"/>
            <w:r w:rsidRPr="00425F72">
              <w:t xml:space="preserve"> 1: TC1, TC2, TC3 and option 2: TC4, TC5.</w:t>
            </w:r>
          </w:p>
          <w:p w14:paraId="71208904" w14:textId="77777777" w:rsidR="00425F72" w:rsidRPr="00425F72" w:rsidRDefault="00425F72" w:rsidP="00425F72">
            <w:pPr>
              <w:pStyle w:val="aff6"/>
              <w:spacing w:after="120"/>
              <w:ind w:left="360" w:firstLine="400"/>
            </w:pPr>
          </w:p>
          <w:p w14:paraId="0835542B"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pPr>
            <w:r w:rsidRPr="00425F72">
              <w:t>Measurement accuracy tests are specified for GBBR measurement.</w:t>
            </w:r>
          </w:p>
          <w:p w14:paraId="00EAB6E3"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pPr>
            <w:r w:rsidRPr="00425F72">
              <w:t>RAN4 to define a test case for testing beam sweeping factor reduction for L1-RSRP.</w:t>
            </w:r>
          </w:p>
          <w:p w14:paraId="4776DDF5"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pPr>
            <w:r w:rsidRPr="00425F72">
              <w:t>Measurement restrictions test cases are specified for measuring RLM RS and L1-RSRP simultaneously without any measurement restriction.</w:t>
            </w:r>
          </w:p>
          <w:p w14:paraId="362DE263" w14:textId="77777777" w:rsidR="00425F72" w:rsidRPr="00425F72" w:rsidRDefault="00425F72" w:rsidP="00425F72">
            <w:pPr>
              <w:pStyle w:val="aff6"/>
              <w:spacing w:after="120"/>
              <w:ind w:left="360" w:firstLine="400"/>
            </w:pPr>
          </w:p>
          <w:p w14:paraId="1952C1DD"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pPr>
            <w:r w:rsidRPr="00425F72">
              <w:t>Scheduling restrictions test cases are specified for measuring L1-RSRP simultaneously while receiving data from both the TRP without any scheduling restriction.</w:t>
            </w:r>
          </w:p>
          <w:p w14:paraId="16E40338" w14:textId="77777777" w:rsidR="00425F72" w:rsidRPr="00425F72" w:rsidRDefault="00425F72" w:rsidP="00425F72">
            <w:pPr>
              <w:pStyle w:val="aff6"/>
              <w:ind w:firstLine="400"/>
            </w:pPr>
          </w:p>
          <w:p w14:paraId="445C3D35"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rPr>
                <w:szCs w:val="24"/>
                <w:lang w:eastAsia="zh-CN"/>
              </w:rPr>
            </w:pPr>
            <w:r w:rsidRPr="00425F72">
              <w:rPr>
                <w:szCs w:val="24"/>
                <w:lang w:eastAsia="zh-CN"/>
              </w:rPr>
              <w:t xml:space="preserve">RAN4 not to discuss the </w:t>
            </w:r>
            <w:proofErr w:type="spellStart"/>
            <w:r w:rsidRPr="00425F72">
              <w:rPr>
                <w:color w:val="000000" w:themeColor="text1"/>
                <w:szCs w:val="24"/>
                <w:lang w:eastAsia="zh-CN"/>
              </w:rPr>
              <w:t>AoA</w:t>
            </w:r>
            <w:proofErr w:type="spellEnd"/>
            <w:r w:rsidRPr="00425F72">
              <w:rPr>
                <w:color w:val="000000" w:themeColor="text1"/>
                <w:szCs w:val="24"/>
                <w:lang w:eastAsia="zh-CN"/>
              </w:rPr>
              <w:t xml:space="preserve"> selection for RRM test cases. UE should at least </w:t>
            </w:r>
            <w:r w:rsidRPr="00425F72">
              <w:rPr>
                <w:color w:val="000000" w:themeColor="text1"/>
                <w:szCs w:val="24"/>
                <w:lang w:val="en-US" w:eastAsia="zh-CN"/>
              </w:rPr>
              <w:t>report</w:t>
            </w:r>
            <w:r w:rsidRPr="00425F72">
              <w:rPr>
                <w:color w:val="000000" w:themeColor="text1"/>
                <w:szCs w:val="24"/>
                <w:lang w:eastAsia="zh-CN"/>
              </w:rPr>
              <w:t xml:space="preserve"> two </w:t>
            </w:r>
            <w:proofErr w:type="spellStart"/>
            <w:r w:rsidRPr="00425F72">
              <w:rPr>
                <w:color w:val="000000" w:themeColor="text1"/>
                <w:szCs w:val="24"/>
                <w:lang w:eastAsia="zh-CN"/>
              </w:rPr>
              <w:t>AoA</w:t>
            </w:r>
            <w:proofErr w:type="spellEnd"/>
            <w:r w:rsidRPr="00425F72">
              <w:rPr>
                <w:color w:val="000000" w:themeColor="text1"/>
                <w:szCs w:val="24"/>
                <w:lang w:eastAsia="zh-CN"/>
              </w:rPr>
              <w:t xml:space="preserve"> separation</w:t>
            </w:r>
            <w:r w:rsidRPr="00425F72">
              <w:rPr>
                <w:color w:val="000000" w:themeColor="text1"/>
                <w:szCs w:val="24"/>
                <w:lang w:val="en-US" w:eastAsia="zh-CN"/>
              </w:rPr>
              <w:t xml:space="preserve"> (for the testing purpose)</w:t>
            </w:r>
            <w:r w:rsidRPr="00425F72">
              <w:rPr>
                <w:color w:val="000000" w:themeColor="text1"/>
                <w:szCs w:val="24"/>
                <w:lang w:eastAsia="zh-CN"/>
              </w:rPr>
              <w:t xml:space="preserve"> </w:t>
            </w:r>
            <w:r w:rsidRPr="00425F72">
              <w:rPr>
                <w:color w:val="000000" w:themeColor="text1"/>
                <w:szCs w:val="24"/>
                <w:lang w:val="en-US" w:eastAsia="zh-CN"/>
              </w:rPr>
              <w:t xml:space="preserve">to claim </w:t>
            </w:r>
            <w:proofErr w:type="gramStart"/>
            <w:r w:rsidRPr="00425F72">
              <w:rPr>
                <w:color w:val="000000" w:themeColor="text1"/>
                <w:szCs w:val="24"/>
                <w:lang w:val="en-US" w:eastAsia="zh-CN"/>
              </w:rPr>
              <w:t xml:space="preserve">that </w:t>
            </w:r>
            <w:r w:rsidRPr="00425F72">
              <w:rPr>
                <w:color w:val="000000" w:themeColor="text1"/>
                <w:szCs w:val="24"/>
                <w:lang w:eastAsia="zh-CN"/>
              </w:rPr>
              <w:t xml:space="preserve"> UE</w:t>
            </w:r>
            <w:proofErr w:type="gramEnd"/>
            <w:r w:rsidRPr="00425F72">
              <w:rPr>
                <w:color w:val="000000" w:themeColor="text1"/>
                <w:szCs w:val="24"/>
                <w:lang w:eastAsia="zh-CN"/>
              </w:rPr>
              <w:t xml:space="preserve"> supports multi-RX with simultaneous reception.</w:t>
            </w:r>
          </w:p>
          <w:p w14:paraId="21A4E722" w14:textId="77777777" w:rsidR="00425F72" w:rsidRPr="00425F72" w:rsidRDefault="00425F72" w:rsidP="00A275E8">
            <w:pPr>
              <w:pStyle w:val="aff6"/>
              <w:numPr>
                <w:ilvl w:val="0"/>
                <w:numId w:val="17"/>
              </w:numPr>
              <w:overflowPunct/>
              <w:autoSpaceDE/>
              <w:autoSpaceDN/>
              <w:adjustRightInd/>
              <w:spacing w:after="120"/>
              <w:ind w:firstLineChars="0"/>
              <w:contextualSpacing/>
              <w:textAlignment w:val="auto"/>
            </w:pPr>
            <w:r w:rsidRPr="00425F72">
              <w:rPr>
                <w:szCs w:val="24"/>
                <w:lang w:eastAsia="zh-CN"/>
              </w:rPr>
              <w:t>R</w:t>
            </w:r>
            <w:r w:rsidRPr="00425F72">
              <w:rPr>
                <w:szCs w:val="24"/>
                <w:lang w:val="en-US" w:eastAsia="zh-CN"/>
              </w:rPr>
              <w:t>AN</w:t>
            </w:r>
            <w:r w:rsidRPr="00425F72">
              <w:rPr>
                <w:szCs w:val="24"/>
                <w:lang w:eastAsia="zh-CN"/>
              </w:rPr>
              <w:t xml:space="preserve">4 to introduce new 2 </w:t>
            </w:r>
            <w:proofErr w:type="spellStart"/>
            <w:r w:rsidRPr="00425F72">
              <w:rPr>
                <w:szCs w:val="24"/>
                <w:lang w:eastAsia="zh-CN"/>
              </w:rPr>
              <w:t>AoA</w:t>
            </w:r>
            <w:proofErr w:type="spellEnd"/>
            <w:r w:rsidRPr="00425F72">
              <w:rPr>
                <w:szCs w:val="24"/>
                <w:lang w:eastAsia="zh-CN"/>
              </w:rPr>
              <w:t xml:space="preserve"> setup with 3 active probes for multi-RX tests.</w:t>
            </w:r>
          </w:p>
          <w:p w14:paraId="5FC42AC8" w14:textId="77777777" w:rsidR="00EA1C47" w:rsidRPr="00425F72" w:rsidRDefault="00EA1C47" w:rsidP="00EA1C47">
            <w:pPr>
              <w:jc w:val="both"/>
            </w:pPr>
          </w:p>
        </w:tc>
      </w:tr>
      <w:tr w:rsidR="00EA1C47" w14:paraId="67025C37" w14:textId="77777777" w:rsidTr="00434121">
        <w:trPr>
          <w:trHeight w:val="468"/>
        </w:trPr>
        <w:tc>
          <w:tcPr>
            <w:tcW w:w="1622" w:type="dxa"/>
          </w:tcPr>
          <w:p w14:paraId="2EB8DF9F" w14:textId="0E73C4B5" w:rsidR="00EA1C47" w:rsidRDefault="00EA1C47" w:rsidP="00EA1C47">
            <w:pPr>
              <w:spacing w:before="120" w:after="120"/>
            </w:pPr>
            <w:r w:rsidRPr="007B15F8">
              <w:t>R4-2405949</w:t>
            </w:r>
          </w:p>
        </w:tc>
        <w:tc>
          <w:tcPr>
            <w:tcW w:w="1424" w:type="dxa"/>
          </w:tcPr>
          <w:p w14:paraId="05679D20" w14:textId="5AD65BD7" w:rsidR="00EA1C47" w:rsidRDefault="00EA1C47" w:rsidP="00EA1C47">
            <w:pPr>
              <w:spacing w:before="120" w:after="120"/>
            </w:pPr>
            <w:r w:rsidRPr="00EA1C47">
              <w:t>Qualcomm Incorporated</w:t>
            </w:r>
          </w:p>
        </w:tc>
        <w:tc>
          <w:tcPr>
            <w:tcW w:w="6585" w:type="dxa"/>
          </w:tcPr>
          <w:p w14:paraId="3D070AB3" w14:textId="77777777" w:rsidR="00425F72" w:rsidRPr="00425F72" w:rsidRDefault="00425F72" w:rsidP="00425F72">
            <w:pPr>
              <w:rPr>
                <w:u w:val="single"/>
                <w:lang w:val="en-US"/>
              </w:rPr>
            </w:pPr>
            <w:r w:rsidRPr="00425F72">
              <w:rPr>
                <w:u w:val="single"/>
                <w:lang w:val="en-US"/>
              </w:rPr>
              <w:t>Test procedure</w:t>
            </w:r>
          </w:p>
          <w:p w14:paraId="52323C35" w14:textId="77777777" w:rsidR="00425F72" w:rsidRPr="00425F72" w:rsidRDefault="00425F72" w:rsidP="00425F72">
            <w:pPr>
              <w:rPr>
                <w:lang w:val="en-US"/>
              </w:rPr>
            </w:pPr>
            <w:r w:rsidRPr="00425F72">
              <w:rPr>
                <w:lang w:val="en-US"/>
              </w:rPr>
              <w:t>Proposal 1: RAN4 to adopt a test framework in which multiple requirements can be jointly verified provided challenges for test engineers and developers in pinpointing the exact requirement responsible for test failures can be properly addressed.</w:t>
            </w:r>
          </w:p>
          <w:p w14:paraId="6C3CAC85" w14:textId="77777777" w:rsidR="00425F72" w:rsidRPr="00425F72" w:rsidRDefault="00425F72" w:rsidP="00425F72">
            <w:pPr>
              <w:rPr>
                <w:lang w:val="en-US"/>
              </w:rPr>
            </w:pPr>
          </w:p>
          <w:p w14:paraId="6EB36067" w14:textId="77777777" w:rsidR="00425F72" w:rsidRPr="00425F72" w:rsidRDefault="00425F72" w:rsidP="00425F72">
            <w:pPr>
              <w:rPr>
                <w:color w:val="000000" w:themeColor="text1"/>
                <w:u w:val="single"/>
                <w:lang w:eastAsia="ko-KR"/>
              </w:rPr>
            </w:pPr>
            <w:r w:rsidRPr="00425F72">
              <w:rPr>
                <w:color w:val="000000" w:themeColor="text1"/>
                <w:u w:val="single"/>
                <w:lang w:eastAsia="ko-KR"/>
              </w:rPr>
              <w:lastRenderedPageBreak/>
              <w:t>Issue 2-3: Number of probes in RRM test cases</w:t>
            </w:r>
          </w:p>
          <w:p w14:paraId="72863372" w14:textId="77777777" w:rsidR="00425F72" w:rsidRPr="00425F72" w:rsidRDefault="00425F72" w:rsidP="00425F72">
            <w:pPr>
              <w:rPr>
                <w:lang w:val="en-US"/>
              </w:rPr>
            </w:pPr>
            <w:r w:rsidRPr="00425F72">
              <w:rPr>
                <w:lang w:val="en-US"/>
              </w:rPr>
              <w:t xml:space="preserve">Proposal 2: For single TCI to </w:t>
            </w:r>
            <w:proofErr w:type="spellStart"/>
            <w:r w:rsidRPr="00425F72">
              <w:rPr>
                <w:lang w:val="en-US"/>
              </w:rPr>
              <w:t>uual</w:t>
            </w:r>
            <w:proofErr w:type="spellEnd"/>
            <w:r w:rsidRPr="00425F72">
              <w:rPr>
                <w:lang w:val="en-US"/>
              </w:rPr>
              <w:t xml:space="preserve"> TCI state switch (RS1 to RS2, RS3), RAN4 to adopt the following test procedure for test direction and probe selection:</w:t>
            </w:r>
          </w:p>
          <w:p w14:paraId="21708923" w14:textId="77777777" w:rsidR="00425F72" w:rsidRPr="00425F72" w:rsidRDefault="00425F72" w:rsidP="00A275E8">
            <w:pPr>
              <w:pStyle w:val="aff6"/>
              <w:numPr>
                <w:ilvl w:val="0"/>
                <w:numId w:val="3"/>
              </w:numPr>
              <w:ind w:firstLineChars="0"/>
              <w:contextualSpacing/>
              <w:rPr>
                <w:lang w:val="en-US"/>
              </w:rPr>
            </w:pPr>
            <w:r w:rsidRPr="00425F72">
              <w:rPr>
                <w:lang w:val="en-US"/>
              </w:rPr>
              <w:t xml:space="preserve">Assumption: </w:t>
            </w:r>
          </w:p>
          <w:p w14:paraId="7549CCC4" w14:textId="77777777" w:rsidR="00425F72" w:rsidRPr="00425F72" w:rsidRDefault="00425F72" w:rsidP="00A275E8">
            <w:pPr>
              <w:pStyle w:val="aff6"/>
              <w:numPr>
                <w:ilvl w:val="1"/>
                <w:numId w:val="3"/>
              </w:numPr>
              <w:ind w:left="1656" w:firstLineChars="0"/>
              <w:contextualSpacing/>
              <w:rPr>
                <w:lang w:val="en-US"/>
              </w:rPr>
            </w:pPr>
            <w:r w:rsidRPr="00425F72">
              <w:rPr>
                <w:rFonts w:eastAsia="Times New Roman"/>
                <w:lang w:eastAsia="ko-KR"/>
              </w:rPr>
              <w:t>TE has 4 physical probes placed at {0, 30, 90, 150} deg.</w:t>
            </w:r>
          </w:p>
          <w:p w14:paraId="2B417F3A" w14:textId="77777777" w:rsidR="00425F72" w:rsidRPr="00425F72" w:rsidRDefault="00425F72" w:rsidP="00A275E8">
            <w:pPr>
              <w:pStyle w:val="aff6"/>
              <w:numPr>
                <w:ilvl w:val="0"/>
                <w:numId w:val="3"/>
              </w:numPr>
              <w:ind w:firstLineChars="0"/>
              <w:contextualSpacing/>
              <w:rPr>
                <w:lang w:val="en-US"/>
              </w:rPr>
            </w:pPr>
            <w:r w:rsidRPr="00425F72">
              <w:rPr>
                <w:rFonts w:eastAsia="Times New Roman"/>
                <w:lang w:eastAsia="ko-KR"/>
              </w:rPr>
              <w:t>Procedure:</w:t>
            </w:r>
          </w:p>
          <w:p w14:paraId="0ABAB003" w14:textId="77777777" w:rsidR="00425F72" w:rsidRPr="00425F72" w:rsidRDefault="00425F72" w:rsidP="00A275E8">
            <w:pPr>
              <w:pStyle w:val="aff6"/>
              <w:numPr>
                <w:ilvl w:val="1"/>
                <w:numId w:val="3"/>
              </w:numPr>
              <w:overflowPunct/>
              <w:autoSpaceDE/>
              <w:autoSpaceDN/>
              <w:adjustRightInd/>
              <w:spacing w:after="0"/>
              <w:ind w:left="1656" w:firstLineChars="0"/>
              <w:textAlignment w:val="auto"/>
              <w:rPr>
                <w:rFonts w:eastAsia="Times New Roman"/>
                <w:lang w:eastAsia="ko-KR"/>
              </w:rPr>
            </w:pPr>
            <w:r w:rsidRPr="00425F72">
              <w:rPr>
                <w:rFonts w:eastAsia="Times New Roman"/>
                <w:lang w:eastAsia="ko-KR"/>
              </w:rPr>
              <w:t>Step 1: Test probe selection for {RS2, RS3}</w:t>
            </w:r>
          </w:p>
          <w:p w14:paraId="36FF11B2" w14:textId="77777777" w:rsidR="00425F72" w:rsidRPr="00425F72" w:rsidRDefault="00425F72" w:rsidP="00A275E8">
            <w:pPr>
              <w:pStyle w:val="aff6"/>
              <w:numPr>
                <w:ilvl w:val="2"/>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 xml:space="preserve">A pair of directions for {RS2, RS3} is selected based on 2AoA EIS spherical coverage, which is dependent on DUT declared </w:t>
            </w:r>
            <w:proofErr w:type="spellStart"/>
            <w:r w:rsidRPr="00425F72">
              <w:rPr>
                <w:rFonts w:eastAsia="Times New Roman"/>
                <w:lang w:eastAsia="ko-KR"/>
              </w:rPr>
              <w:t>AoA</w:t>
            </w:r>
            <w:proofErr w:type="spellEnd"/>
            <w:r w:rsidRPr="00425F72">
              <w:rPr>
                <w:rFonts w:eastAsia="Times New Roman"/>
                <w:lang w:eastAsia="ko-KR"/>
              </w:rPr>
              <w:t xml:space="preserve"> offset as shown in Table 7.3K.3-1 of TS38.101-2.</w:t>
            </w:r>
          </w:p>
          <w:p w14:paraId="7256B2C0" w14:textId="77777777" w:rsidR="00425F72" w:rsidRPr="00425F72" w:rsidRDefault="00425F72" w:rsidP="00A275E8">
            <w:pPr>
              <w:pStyle w:val="aff6"/>
              <w:numPr>
                <w:ilvl w:val="1"/>
                <w:numId w:val="3"/>
              </w:numPr>
              <w:overflowPunct/>
              <w:autoSpaceDE/>
              <w:autoSpaceDN/>
              <w:adjustRightInd/>
              <w:spacing w:after="0"/>
              <w:ind w:left="1656" w:firstLineChars="0"/>
              <w:textAlignment w:val="auto"/>
              <w:rPr>
                <w:rFonts w:eastAsia="Times New Roman"/>
                <w:lang w:eastAsia="ko-KR"/>
              </w:rPr>
            </w:pPr>
            <w:r w:rsidRPr="00425F72">
              <w:rPr>
                <w:rFonts w:eastAsia="Times New Roman"/>
                <w:lang w:eastAsia="ko-KR"/>
              </w:rPr>
              <w:t>Step 2: N test iterations at different pairs of test directions with respect to DUT by rotating the DUT</w:t>
            </w:r>
          </w:p>
          <w:p w14:paraId="03146ED5" w14:textId="77777777" w:rsidR="00425F72" w:rsidRPr="00425F72" w:rsidRDefault="00425F72" w:rsidP="00A275E8">
            <w:pPr>
              <w:pStyle w:val="aff6"/>
              <w:numPr>
                <w:ilvl w:val="2"/>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For i = 1: N iterations</w:t>
            </w:r>
          </w:p>
          <w:p w14:paraId="41EC9741" w14:textId="77777777" w:rsidR="00425F72" w:rsidRPr="00425F72" w:rsidRDefault="00425F72" w:rsidP="00A275E8">
            <w:pPr>
              <w:pStyle w:val="aff6"/>
              <w:numPr>
                <w:ilvl w:val="3"/>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Step A: Rotate the DUT and select a pair of probe directions for {RS2, RS3} fulfilling 2AoA EIS spherical coverage percentile of the DUT</w:t>
            </w:r>
          </w:p>
          <w:p w14:paraId="2C736319" w14:textId="77777777" w:rsidR="00425F72" w:rsidRPr="00425F72" w:rsidRDefault="00425F72" w:rsidP="00A275E8">
            <w:pPr>
              <w:pStyle w:val="aff6"/>
              <w:numPr>
                <w:ilvl w:val="3"/>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Step B: Find a probe direction for RS1, from the two untaken probes for {RS2, RS3}, fulfilling EIS spherical coverage</w:t>
            </w:r>
          </w:p>
          <w:p w14:paraId="61AD6F53" w14:textId="77777777" w:rsidR="00425F72" w:rsidRPr="00425F72" w:rsidRDefault="00425F72" w:rsidP="00A275E8">
            <w:pPr>
              <w:pStyle w:val="aff6"/>
              <w:numPr>
                <w:ilvl w:val="4"/>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If fails to find a probe for the test, go to Step A</w:t>
            </w:r>
          </w:p>
          <w:p w14:paraId="5594BAA9" w14:textId="77777777" w:rsidR="00425F72" w:rsidRPr="00425F72" w:rsidRDefault="00425F72" w:rsidP="00A275E8">
            <w:pPr>
              <w:pStyle w:val="aff6"/>
              <w:numPr>
                <w:ilvl w:val="3"/>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Step C: Proceed with the test</w:t>
            </w:r>
          </w:p>
          <w:p w14:paraId="45C9DABB" w14:textId="77777777" w:rsidR="00425F72" w:rsidRPr="00425F72" w:rsidRDefault="00425F72" w:rsidP="00A275E8">
            <w:pPr>
              <w:pStyle w:val="aff6"/>
              <w:numPr>
                <w:ilvl w:val="3"/>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Increase i by 1, and go to Step A</w:t>
            </w:r>
          </w:p>
          <w:p w14:paraId="6BD92301" w14:textId="77777777" w:rsidR="00425F72" w:rsidRPr="00425F72" w:rsidRDefault="00425F72" w:rsidP="00A275E8">
            <w:pPr>
              <w:pStyle w:val="aff6"/>
              <w:numPr>
                <w:ilvl w:val="2"/>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End</w:t>
            </w:r>
          </w:p>
          <w:p w14:paraId="0420CCDC" w14:textId="77777777" w:rsidR="00425F72" w:rsidRPr="00425F72" w:rsidRDefault="00425F72" w:rsidP="00A275E8">
            <w:pPr>
              <w:pStyle w:val="aff6"/>
              <w:numPr>
                <w:ilvl w:val="1"/>
                <w:numId w:val="3"/>
              </w:numPr>
              <w:overflowPunct/>
              <w:autoSpaceDE/>
              <w:autoSpaceDN/>
              <w:adjustRightInd/>
              <w:spacing w:after="0"/>
              <w:ind w:left="1656" w:firstLineChars="0"/>
              <w:textAlignment w:val="auto"/>
              <w:rPr>
                <w:rFonts w:eastAsia="Times New Roman"/>
                <w:lang w:eastAsia="ko-KR"/>
              </w:rPr>
            </w:pPr>
            <w:r w:rsidRPr="00425F72">
              <w:rPr>
                <w:rFonts w:eastAsia="Times New Roman"/>
                <w:lang w:eastAsia="ko-KR"/>
              </w:rPr>
              <w:t>At each set of test directions collected from the above procedure,</w:t>
            </w:r>
          </w:p>
          <w:p w14:paraId="795FD22F" w14:textId="77777777" w:rsidR="00425F72" w:rsidRPr="00425F72" w:rsidRDefault="00425F72" w:rsidP="00A275E8">
            <w:pPr>
              <w:pStyle w:val="aff6"/>
              <w:numPr>
                <w:ilvl w:val="2"/>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RS1 is for anchor TRP</w:t>
            </w:r>
          </w:p>
          <w:p w14:paraId="6C0F531A" w14:textId="77777777" w:rsidR="00425F72" w:rsidRPr="00425F72" w:rsidRDefault="00425F72" w:rsidP="00A275E8">
            <w:pPr>
              <w:pStyle w:val="aff6"/>
              <w:numPr>
                <w:ilvl w:val="2"/>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 xml:space="preserve">{RS2, RS3} is for </w:t>
            </w:r>
          </w:p>
          <w:p w14:paraId="22F3FA5E" w14:textId="77777777" w:rsidR="00425F72" w:rsidRPr="00425F72" w:rsidRDefault="00425F72" w:rsidP="00A275E8">
            <w:pPr>
              <w:pStyle w:val="aff6"/>
              <w:numPr>
                <w:ilvl w:val="3"/>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R17 Group-based L1-RSRP measurements</w:t>
            </w:r>
          </w:p>
          <w:p w14:paraId="04D8AD9C" w14:textId="77777777" w:rsidR="00425F72" w:rsidRPr="00425F72" w:rsidRDefault="00425F72" w:rsidP="00A275E8">
            <w:pPr>
              <w:pStyle w:val="aff6"/>
              <w:numPr>
                <w:ilvl w:val="3"/>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TCI state switch (either CSI-RS or SSB, not mixed-type of RSs for {RS2, RS3})</w:t>
            </w:r>
          </w:p>
          <w:p w14:paraId="0788FBC3" w14:textId="77777777" w:rsidR="00425F72" w:rsidRPr="00425F72" w:rsidRDefault="00425F72" w:rsidP="00A275E8">
            <w:pPr>
              <w:pStyle w:val="aff6"/>
              <w:numPr>
                <w:ilvl w:val="3"/>
                <w:numId w:val="3"/>
              </w:numPr>
              <w:overflowPunct/>
              <w:autoSpaceDE/>
              <w:autoSpaceDN/>
              <w:adjustRightInd/>
              <w:spacing w:after="0"/>
              <w:ind w:firstLineChars="0"/>
              <w:textAlignment w:val="auto"/>
              <w:rPr>
                <w:rFonts w:eastAsia="Times New Roman"/>
                <w:lang w:eastAsia="ko-KR"/>
              </w:rPr>
            </w:pPr>
            <w:r w:rsidRPr="00425F72">
              <w:rPr>
                <w:rFonts w:eastAsia="Times New Roman"/>
                <w:lang w:eastAsia="ko-KR"/>
              </w:rPr>
              <w:t>Scheduling/measurement restrictions</w:t>
            </w:r>
          </w:p>
          <w:p w14:paraId="2D2F2342" w14:textId="77777777" w:rsidR="00425F72" w:rsidRPr="00425F72" w:rsidRDefault="00425F72" w:rsidP="00A275E8">
            <w:pPr>
              <w:pStyle w:val="aff6"/>
              <w:numPr>
                <w:ilvl w:val="1"/>
                <w:numId w:val="3"/>
              </w:numPr>
              <w:overflowPunct/>
              <w:autoSpaceDE/>
              <w:autoSpaceDN/>
              <w:adjustRightInd/>
              <w:spacing w:after="0"/>
              <w:ind w:left="1656" w:firstLineChars="0"/>
              <w:textAlignment w:val="auto"/>
              <w:rPr>
                <w:rFonts w:eastAsia="Times New Roman"/>
                <w:lang w:eastAsia="ko-KR"/>
              </w:rPr>
            </w:pPr>
            <w:r w:rsidRPr="00425F72">
              <w:rPr>
                <w:rFonts w:eastAsia="Times New Roman"/>
                <w:lang w:eastAsia="ko-KR"/>
              </w:rPr>
              <w:t>The above procedure can be further simplified by RAN5, if it results in the same test coverage and suits the test purpose.</w:t>
            </w:r>
          </w:p>
          <w:p w14:paraId="7303773D" w14:textId="77777777" w:rsidR="00EA1C47" w:rsidRPr="00425F72" w:rsidRDefault="00EA1C47" w:rsidP="00EA1C47">
            <w:pPr>
              <w:jc w:val="both"/>
            </w:pPr>
          </w:p>
        </w:tc>
      </w:tr>
    </w:tbl>
    <w:p w14:paraId="2BB1C77D" w14:textId="77777777" w:rsidR="00430A8A" w:rsidRDefault="00430A8A" w:rsidP="00430A8A">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5E3ECF04" w14:textId="77777777" w:rsidR="00430A8A" w:rsidRDefault="00430A8A" w:rsidP="00430A8A">
      <w:pPr>
        <w:pStyle w:val="2"/>
      </w:pPr>
      <w:r>
        <w:rPr>
          <w:rFonts w:hint="eastAsia"/>
        </w:rPr>
        <w:t>Open issues</w:t>
      </w:r>
      <w:r>
        <w:t xml:space="preserve"> summary</w:t>
      </w:r>
    </w:p>
    <w:p w14:paraId="2A98A6AB" w14:textId="77777777" w:rsidR="00430A8A" w:rsidRDefault="00430A8A" w:rsidP="00430A8A">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D3EBC46" w14:textId="04606C61" w:rsidR="00430A8A" w:rsidRDefault="00430A8A" w:rsidP="00430A8A">
      <w:pPr>
        <w:pStyle w:val="3"/>
        <w:rPr>
          <w:sz w:val="24"/>
          <w:szCs w:val="16"/>
        </w:rPr>
      </w:pPr>
      <w:r>
        <w:rPr>
          <w:sz w:val="24"/>
          <w:szCs w:val="16"/>
        </w:rPr>
        <w:t xml:space="preserve">Sub-topic </w:t>
      </w:r>
      <w:r w:rsidR="00C63E58">
        <w:rPr>
          <w:rFonts w:hint="eastAsia"/>
          <w:sz w:val="24"/>
          <w:szCs w:val="16"/>
        </w:rPr>
        <w:t>2</w:t>
      </w:r>
      <w:r>
        <w:rPr>
          <w:sz w:val="24"/>
          <w:szCs w:val="16"/>
        </w:rPr>
        <w:t xml:space="preserve">-1: </w:t>
      </w:r>
      <w:r w:rsidR="00FD3ECE">
        <w:rPr>
          <w:sz w:val="24"/>
          <w:szCs w:val="16"/>
        </w:rPr>
        <w:t>Test cases design</w:t>
      </w:r>
    </w:p>
    <w:p w14:paraId="1B4C3606" w14:textId="48F8908A" w:rsidR="0006382F" w:rsidRDefault="0006382F" w:rsidP="0006382F">
      <w:pPr>
        <w:outlineLvl w:val="3"/>
        <w:rPr>
          <w:b/>
          <w:color w:val="000000" w:themeColor="text1"/>
          <w:u w:val="single"/>
          <w:lang w:eastAsia="ko-KR"/>
        </w:rPr>
      </w:pPr>
      <w:r>
        <w:rPr>
          <w:b/>
          <w:color w:val="000000" w:themeColor="text1"/>
          <w:u w:val="single"/>
          <w:lang w:eastAsia="ko-KR"/>
        </w:rPr>
        <w:t xml:space="preserve">Issue </w:t>
      </w:r>
      <w:r w:rsidR="002514EA">
        <w:rPr>
          <w:b/>
          <w:color w:val="000000" w:themeColor="text1"/>
          <w:u w:val="single"/>
          <w:lang w:eastAsia="ko-KR"/>
        </w:rPr>
        <w:t>2</w:t>
      </w:r>
      <w:r>
        <w:rPr>
          <w:b/>
          <w:color w:val="000000" w:themeColor="text1"/>
          <w:u w:val="single"/>
          <w:lang w:eastAsia="ko-KR"/>
        </w:rPr>
        <w:t xml:space="preserve">-2: </w:t>
      </w:r>
      <w:bookmarkStart w:id="5" w:name="_Hlk163661207"/>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bookmarkEnd w:id="5"/>
    </w:p>
    <w:p w14:paraId="37958DC1" w14:textId="77777777" w:rsidR="0006382F" w:rsidRDefault="0006382F"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F6C0492" w14:textId="7FC91363" w:rsidR="0006382F" w:rsidRDefault="0006382F"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680801">
        <w:rPr>
          <w:rFonts w:eastAsia="宋体" w:hint="eastAsia"/>
          <w:color w:val="000000" w:themeColor="text1"/>
          <w:szCs w:val="24"/>
          <w:lang w:eastAsia="zh-CN"/>
        </w:rPr>
        <w:t>a</w:t>
      </w:r>
      <w:r>
        <w:rPr>
          <w:rFonts w:eastAsia="宋体"/>
          <w:color w:val="000000" w:themeColor="text1"/>
          <w:szCs w:val="24"/>
          <w:lang w:eastAsia="zh-CN"/>
        </w:rPr>
        <w:t>: (</w:t>
      </w:r>
      <w:r w:rsidR="00114FD8">
        <w:rPr>
          <w:rFonts w:eastAsia="宋体"/>
          <w:color w:val="000000" w:themeColor="text1"/>
          <w:szCs w:val="24"/>
          <w:lang w:eastAsia="zh-CN"/>
        </w:rPr>
        <w:t>Apple</w:t>
      </w:r>
      <w:r>
        <w:rPr>
          <w:rFonts w:eastAsia="宋体"/>
          <w:color w:val="000000" w:themeColor="text1"/>
          <w:szCs w:val="24"/>
          <w:lang w:eastAsia="zh-CN"/>
        </w:rPr>
        <w:t>)</w:t>
      </w:r>
    </w:p>
    <w:p w14:paraId="6DF83E9C" w14:textId="7AACEA65" w:rsidR="0006382F" w:rsidRDefault="00336CC1"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36CC1">
        <w:rPr>
          <w:rFonts w:eastAsia="宋体"/>
          <w:color w:val="000000" w:themeColor="text1"/>
          <w:szCs w:val="24"/>
          <w:lang w:eastAsia="zh-CN"/>
        </w:rPr>
        <w:t xml:space="preserve">The </w:t>
      </w:r>
      <w:proofErr w:type="spellStart"/>
      <w:r w:rsidRPr="00336CC1">
        <w:rPr>
          <w:rFonts w:eastAsia="宋体"/>
          <w:color w:val="000000" w:themeColor="text1"/>
          <w:szCs w:val="24"/>
          <w:lang w:eastAsia="zh-CN"/>
        </w:rPr>
        <w:t>AoA</w:t>
      </w:r>
      <w:proofErr w:type="spellEnd"/>
      <w:r w:rsidRPr="00336CC1">
        <w:rPr>
          <w:rFonts w:eastAsia="宋体"/>
          <w:color w:val="000000" w:themeColor="text1"/>
          <w:szCs w:val="24"/>
          <w:lang w:eastAsia="zh-CN"/>
        </w:rPr>
        <w:t xml:space="preserve"> pairs for test cases shall be selected from the set that meet corresponding RF requirements</w:t>
      </w:r>
      <w:r w:rsidR="0006382F" w:rsidRPr="0006382F">
        <w:rPr>
          <w:rFonts w:eastAsia="宋体"/>
          <w:color w:val="000000" w:themeColor="text1"/>
          <w:szCs w:val="24"/>
          <w:lang w:eastAsia="zh-CN"/>
        </w:rPr>
        <w:t>.</w:t>
      </w:r>
    </w:p>
    <w:p w14:paraId="214A8CDF" w14:textId="4959394C" w:rsidR="00680801" w:rsidRDefault="00680801"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宋体" w:hint="eastAsia"/>
          <w:color w:val="000000" w:themeColor="text1"/>
          <w:szCs w:val="24"/>
          <w:lang w:eastAsia="zh-CN"/>
        </w:rPr>
        <w:t>b</w:t>
      </w:r>
      <w:r>
        <w:rPr>
          <w:rFonts w:eastAsia="宋体"/>
          <w:color w:val="000000" w:themeColor="text1"/>
          <w:szCs w:val="24"/>
          <w:lang w:eastAsia="zh-CN"/>
        </w:rPr>
        <w:t>: (</w:t>
      </w:r>
      <w:r>
        <w:rPr>
          <w:rFonts w:eastAsia="宋体" w:hint="eastAsia"/>
          <w:color w:val="000000" w:themeColor="text1"/>
          <w:szCs w:val="24"/>
          <w:lang w:eastAsia="zh-CN"/>
        </w:rPr>
        <w:t>Nokia</w:t>
      </w:r>
      <w:r>
        <w:rPr>
          <w:rFonts w:eastAsia="宋体"/>
          <w:color w:val="000000" w:themeColor="text1"/>
          <w:szCs w:val="24"/>
          <w:lang w:eastAsia="zh-CN"/>
        </w:rPr>
        <w:t>)</w:t>
      </w:r>
    </w:p>
    <w:p w14:paraId="5D2AAD0D" w14:textId="63ED8E39" w:rsidR="00680801" w:rsidRDefault="00680801" w:rsidP="00A275E8">
      <w:pPr>
        <w:pStyle w:val="aff6"/>
        <w:numPr>
          <w:ilvl w:val="2"/>
          <w:numId w:val="3"/>
        </w:numPr>
        <w:ind w:firstLineChars="0"/>
        <w:rPr>
          <w:rFonts w:eastAsia="宋体"/>
          <w:color w:val="000000" w:themeColor="text1"/>
          <w:szCs w:val="24"/>
          <w:lang w:eastAsia="zh-CN"/>
        </w:rPr>
      </w:pPr>
      <w:r w:rsidRPr="00680801">
        <w:rPr>
          <w:rFonts w:eastAsia="宋体"/>
          <w:color w:val="000000" w:themeColor="text1"/>
          <w:szCs w:val="24"/>
          <w:lang w:eastAsia="zh-CN"/>
        </w:rPr>
        <w:lastRenderedPageBreak/>
        <w:t xml:space="preserve">The </w:t>
      </w:r>
      <w:proofErr w:type="spellStart"/>
      <w:r w:rsidRPr="00680801">
        <w:rPr>
          <w:rFonts w:eastAsia="宋体"/>
          <w:color w:val="000000" w:themeColor="text1"/>
          <w:szCs w:val="24"/>
          <w:lang w:eastAsia="zh-CN"/>
        </w:rPr>
        <w:t>AoAs</w:t>
      </w:r>
      <w:proofErr w:type="spellEnd"/>
      <w:r w:rsidRPr="00680801">
        <w:rPr>
          <w:rFonts w:eastAsia="宋体"/>
          <w:color w:val="000000" w:themeColor="text1"/>
          <w:szCs w:val="24"/>
          <w:lang w:eastAsia="zh-CN"/>
        </w:rPr>
        <w:t xml:space="preserve"> for test cases shall be selected from the directions that meet corresponding </w:t>
      </w:r>
      <w:r w:rsidR="00120016">
        <w:rPr>
          <w:rFonts w:eastAsia="宋体" w:hint="eastAsia"/>
          <w:color w:val="000000" w:themeColor="text1"/>
          <w:szCs w:val="24"/>
          <w:lang w:eastAsia="zh-CN"/>
        </w:rPr>
        <w:t>RF</w:t>
      </w:r>
      <w:r w:rsidRPr="00680801">
        <w:rPr>
          <w:rFonts w:eastAsia="宋体"/>
          <w:color w:val="000000" w:themeColor="text1"/>
          <w:szCs w:val="24"/>
          <w:lang w:eastAsia="zh-CN"/>
        </w:rPr>
        <w:t xml:space="preserve"> requirements.</w:t>
      </w:r>
    </w:p>
    <w:p w14:paraId="744D563C" w14:textId="2FD15D18" w:rsidR="00120016" w:rsidRDefault="00120016"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宋体" w:hint="eastAsia"/>
          <w:color w:val="000000" w:themeColor="text1"/>
          <w:szCs w:val="24"/>
          <w:lang w:eastAsia="zh-CN"/>
        </w:rPr>
        <w:t>c</w:t>
      </w:r>
      <w:r>
        <w:rPr>
          <w:rFonts w:eastAsia="宋体"/>
          <w:color w:val="000000" w:themeColor="text1"/>
          <w:szCs w:val="24"/>
          <w:lang w:eastAsia="zh-CN"/>
        </w:rPr>
        <w:t>: (</w:t>
      </w:r>
      <w:r>
        <w:rPr>
          <w:rFonts w:eastAsia="宋体" w:hint="eastAsia"/>
          <w:color w:val="000000" w:themeColor="text1"/>
          <w:szCs w:val="24"/>
          <w:lang w:eastAsia="zh-CN"/>
        </w:rPr>
        <w:t>vivo</w:t>
      </w:r>
      <w:r>
        <w:rPr>
          <w:rFonts w:eastAsia="宋体"/>
          <w:color w:val="000000" w:themeColor="text1"/>
          <w:szCs w:val="24"/>
          <w:lang w:eastAsia="zh-CN"/>
        </w:rPr>
        <w:t>)</w:t>
      </w:r>
    </w:p>
    <w:p w14:paraId="55F23E9F" w14:textId="77777777" w:rsidR="00120016" w:rsidRDefault="00120016" w:rsidP="00A275E8">
      <w:pPr>
        <w:pStyle w:val="aff6"/>
        <w:numPr>
          <w:ilvl w:val="2"/>
          <w:numId w:val="3"/>
        </w:numPr>
        <w:ind w:firstLineChars="0"/>
        <w:rPr>
          <w:rFonts w:eastAsia="宋体"/>
          <w:color w:val="000000" w:themeColor="text1"/>
          <w:szCs w:val="24"/>
          <w:lang w:eastAsia="zh-CN"/>
        </w:rPr>
      </w:pPr>
      <w:r w:rsidRPr="00680801">
        <w:rPr>
          <w:rFonts w:eastAsia="宋体"/>
          <w:color w:val="000000" w:themeColor="text1"/>
          <w:szCs w:val="24"/>
          <w:lang w:eastAsia="zh-CN"/>
        </w:rPr>
        <w:t xml:space="preserve">The </w:t>
      </w:r>
      <w:proofErr w:type="spellStart"/>
      <w:r w:rsidRPr="00680801">
        <w:rPr>
          <w:rFonts w:eastAsia="宋体"/>
          <w:color w:val="000000" w:themeColor="text1"/>
          <w:szCs w:val="24"/>
          <w:lang w:eastAsia="zh-CN"/>
        </w:rPr>
        <w:t>AoAs</w:t>
      </w:r>
      <w:proofErr w:type="spellEnd"/>
      <w:r w:rsidRPr="00680801">
        <w:rPr>
          <w:rFonts w:eastAsia="宋体"/>
          <w:color w:val="000000" w:themeColor="text1"/>
          <w:szCs w:val="24"/>
          <w:lang w:eastAsia="zh-CN"/>
        </w:rPr>
        <w:t xml:space="preserve"> for test cases shall be selected from the directions that meet corresponding EIS requirements.</w:t>
      </w:r>
    </w:p>
    <w:p w14:paraId="524A2289" w14:textId="5A754197" w:rsidR="00120016" w:rsidRDefault="00120016"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宋体" w:hint="eastAsia"/>
          <w:color w:val="000000" w:themeColor="text1"/>
          <w:szCs w:val="24"/>
          <w:lang w:eastAsia="zh-CN"/>
        </w:rPr>
        <w:t>d</w:t>
      </w:r>
      <w:r>
        <w:rPr>
          <w:rFonts w:eastAsia="宋体"/>
          <w:color w:val="000000" w:themeColor="text1"/>
          <w:szCs w:val="24"/>
          <w:lang w:eastAsia="zh-CN"/>
        </w:rPr>
        <w:t>: (</w:t>
      </w:r>
      <w:r>
        <w:rPr>
          <w:rFonts w:eastAsia="宋体" w:hint="eastAsia"/>
          <w:color w:val="000000" w:themeColor="text1"/>
          <w:szCs w:val="24"/>
          <w:lang w:eastAsia="zh-CN"/>
        </w:rPr>
        <w:t>Huawei</w:t>
      </w:r>
      <w:r>
        <w:rPr>
          <w:rFonts w:eastAsia="宋体"/>
          <w:color w:val="000000" w:themeColor="text1"/>
          <w:szCs w:val="24"/>
          <w:lang w:eastAsia="zh-CN"/>
        </w:rPr>
        <w:t>)</w:t>
      </w:r>
    </w:p>
    <w:p w14:paraId="011BBDB6" w14:textId="026AE884" w:rsidR="00120016" w:rsidRDefault="00120016" w:rsidP="00A275E8">
      <w:pPr>
        <w:pStyle w:val="aff6"/>
        <w:numPr>
          <w:ilvl w:val="2"/>
          <w:numId w:val="3"/>
        </w:numPr>
        <w:ind w:firstLineChars="0"/>
        <w:rPr>
          <w:rFonts w:eastAsia="宋体"/>
          <w:color w:val="000000" w:themeColor="text1"/>
          <w:szCs w:val="24"/>
          <w:lang w:eastAsia="zh-CN"/>
        </w:rPr>
      </w:pPr>
      <w:r w:rsidRPr="00120016">
        <w:rPr>
          <w:rFonts w:eastAsia="宋体"/>
          <w:color w:val="000000" w:themeColor="text1"/>
          <w:szCs w:val="24"/>
          <w:lang w:eastAsia="zh-CN"/>
        </w:rPr>
        <w:t xml:space="preserve">The </w:t>
      </w:r>
      <w:proofErr w:type="spellStart"/>
      <w:r w:rsidRPr="00120016">
        <w:rPr>
          <w:rFonts w:eastAsia="宋体"/>
          <w:color w:val="000000" w:themeColor="text1"/>
          <w:szCs w:val="24"/>
          <w:lang w:eastAsia="zh-CN"/>
        </w:rPr>
        <w:t>AoA</w:t>
      </w:r>
      <w:proofErr w:type="spellEnd"/>
      <w:r w:rsidRPr="00120016">
        <w:rPr>
          <w:rFonts w:eastAsia="宋体"/>
          <w:color w:val="000000" w:themeColor="text1"/>
          <w:szCs w:val="24"/>
          <w:lang w:eastAsia="zh-CN"/>
        </w:rPr>
        <w:t xml:space="preserve"> pairs for simultaneous reception with different QCL-</w:t>
      </w:r>
      <w:proofErr w:type="spellStart"/>
      <w:r w:rsidRPr="00120016">
        <w:rPr>
          <w:rFonts w:eastAsia="宋体"/>
          <w:color w:val="000000" w:themeColor="text1"/>
          <w:szCs w:val="24"/>
          <w:lang w:eastAsia="zh-CN"/>
        </w:rPr>
        <w:t>typeD</w:t>
      </w:r>
      <w:proofErr w:type="spellEnd"/>
      <w:r w:rsidRPr="00120016">
        <w:rPr>
          <w:rFonts w:eastAsia="宋体"/>
          <w:color w:val="000000" w:themeColor="text1"/>
          <w:szCs w:val="24"/>
          <w:lang w:eastAsia="zh-CN"/>
        </w:rPr>
        <w:t xml:space="preserve"> in the TC shall be selected from </w:t>
      </w:r>
      <w:proofErr w:type="spellStart"/>
      <w:r w:rsidRPr="00120016">
        <w:rPr>
          <w:rFonts w:eastAsia="宋体"/>
          <w:color w:val="000000" w:themeColor="text1"/>
          <w:szCs w:val="24"/>
          <w:lang w:eastAsia="zh-CN"/>
        </w:rPr>
        <w:t>AoA</w:t>
      </w:r>
      <w:proofErr w:type="spellEnd"/>
      <w:r w:rsidRPr="00120016">
        <w:rPr>
          <w:rFonts w:eastAsia="宋体"/>
          <w:color w:val="000000" w:themeColor="text1"/>
          <w:szCs w:val="24"/>
          <w:lang w:eastAsia="zh-CN"/>
        </w:rPr>
        <w:t xml:space="preserve"> pairs satisfying Spherical coverage requirement for simultaneous reception from multiple directions as defined in TS 38.101-2 clause 7.3K</w:t>
      </w:r>
      <w:r w:rsidR="00CF2EB5">
        <w:rPr>
          <w:rFonts w:eastAsia="宋体" w:hint="eastAsia"/>
          <w:color w:val="000000" w:themeColor="text1"/>
          <w:szCs w:val="24"/>
          <w:lang w:eastAsia="zh-CN"/>
        </w:rPr>
        <w:t>.</w:t>
      </w:r>
    </w:p>
    <w:p w14:paraId="3F0EDA45" w14:textId="165CC7BA" w:rsidR="009C4C77" w:rsidRDefault="009C4C77"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C4E3A">
        <w:rPr>
          <w:rFonts w:eastAsia="宋体" w:hint="eastAsia"/>
          <w:color w:val="000000" w:themeColor="text1"/>
          <w:szCs w:val="24"/>
          <w:lang w:eastAsia="zh-CN"/>
        </w:rPr>
        <w:t>1e</w:t>
      </w:r>
      <w:r>
        <w:rPr>
          <w:rFonts w:eastAsia="宋体"/>
          <w:color w:val="000000" w:themeColor="text1"/>
          <w:szCs w:val="24"/>
          <w:lang w:eastAsia="zh-CN"/>
        </w:rPr>
        <w:t>: (Samsung)</w:t>
      </w:r>
    </w:p>
    <w:p w14:paraId="5E130F17" w14:textId="2B4C94A0" w:rsidR="00A968A6" w:rsidRDefault="00CF2EB5"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CF2EB5">
        <w:rPr>
          <w:rFonts w:eastAsia="宋体"/>
          <w:color w:val="000000" w:themeColor="text1"/>
          <w:szCs w:val="24"/>
          <w:lang w:eastAsia="zh-CN"/>
        </w:rPr>
        <w:t xml:space="preserve">For multi-Rx DL simultaneous reception, the choice of </w:t>
      </w:r>
      <w:proofErr w:type="spellStart"/>
      <w:r w:rsidRPr="00CF2EB5">
        <w:rPr>
          <w:rFonts w:eastAsia="宋体"/>
          <w:color w:val="000000" w:themeColor="text1"/>
          <w:szCs w:val="24"/>
          <w:lang w:eastAsia="zh-CN"/>
        </w:rPr>
        <w:t>AoA</w:t>
      </w:r>
      <w:proofErr w:type="spellEnd"/>
      <w:r w:rsidRPr="00CF2EB5">
        <w:rPr>
          <w:rFonts w:eastAsia="宋体"/>
          <w:color w:val="000000" w:themeColor="text1"/>
          <w:szCs w:val="24"/>
          <w:lang w:eastAsia="zh-CN"/>
        </w:rPr>
        <w:t xml:space="preserve"> for Setup#3 or Setup#4 should meet the spherical coverage requirement for simultaneous reception from multiple directions as defined in clause 7.3K.3 of TS 38.101-2</w:t>
      </w:r>
    </w:p>
    <w:p w14:paraId="70551351" w14:textId="6365EA1E" w:rsidR="009C4C77" w:rsidRDefault="009C4C77"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C4E3A">
        <w:rPr>
          <w:rFonts w:eastAsia="宋体" w:hint="eastAsia"/>
          <w:color w:val="000000" w:themeColor="text1"/>
          <w:szCs w:val="24"/>
          <w:lang w:eastAsia="zh-CN"/>
        </w:rPr>
        <w:t>1f</w:t>
      </w:r>
      <w:r>
        <w:rPr>
          <w:rFonts w:eastAsia="宋体"/>
          <w:color w:val="000000" w:themeColor="text1"/>
          <w:szCs w:val="24"/>
          <w:lang w:eastAsia="zh-CN"/>
        </w:rPr>
        <w:t>: (Qualcomm)</w:t>
      </w:r>
    </w:p>
    <w:p w14:paraId="0AD30683" w14:textId="3F180B77" w:rsidR="009C4C77" w:rsidRDefault="00D62FF1"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D62FF1">
        <w:rPr>
          <w:rFonts w:eastAsia="宋体"/>
          <w:color w:val="000000" w:themeColor="text1"/>
          <w:szCs w:val="24"/>
          <w:lang w:eastAsia="zh-CN"/>
        </w:rPr>
        <w:t xml:space="preserve">A pair of directions for {RS2, RS3} is selected based on 2AoA EIS spherical coverage, which is dependent on DUT declared </w:t>
      </w:r>
      <w:proofErr w:type="spellStart"/>
      <w:r w:rsidRPr="00D62FF1">
        <w:rPr>
          <w:rFonts w:eastAsia="宋体"/>
          <w:color w:val="000000" w:themeColor="text1"/>
          <w:szCs w:val="24"/>
          <w:lang w:eastAsia="zh-CN"/>
        </w:rPr>
        <w:t>AoA</w:t>
      </w:r>
      <w:proofErr w:type="spellEnd"/>
      <w:r w:rsidRPr="00D62FF1">
        <w:rPr>
          <w:rFonts w:eastAsia="宋体"/>
          <w:color w:val="000000" w:themeColor="text1"/>
          <w:szCs w:val="24"/>
          <w:lang w:eastAsia="zh-CN"/>
        </w:rPr>
        <w:t xml:space="preserve"> offset as shown in Table 7.3K.3-1 of TS38.101-2.</w:t>
      </w:r>
    </w:p>
    <w:p w14:paraId="474B7E4D" w14:textId="318CC399" w:rsidR="00666C43" w:rsidRDefault="00666C43"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w:t>
      </w:r>
      <w:r>
        <w:rPr>
          <w:rFonts w:eastAsia="宋体"/>
          <w:color w:val="000000" w:themeColor="text1"/>
          <w:szCs w:val="24"/>
          <w:lang w:eastAsia="zh-CN"/>
        </w:rPr>
        <w:t>: (</w:t>
      </w:r>
      <w:r>
        <w:rPr>
          <w:rFonts w:eastAsia="宋体" w:hint="eastAsia"/>
          <w:color w:val="000000" w:themeColor="text1"/>
          <w:szCs w:val="24"/>
          <w:lang w:eastAsia="zh-CN"/>
        </w:rPr>
        <w:t>Ericsson</w:t>
      </w:r>
      <w:r>
        <w:rPr>
          <w:rFonts w:eastAsia="宋体"/>
          <w:color w:val="000000" w:themeColor="text1"/>
          <w:szCs w:val="24"/>
          <w:lang w:eastAsia="zh-CN"/>
        </w:rPr>
        <w:t>)</w:t>
      </w:r>
    </w:p>
    <w:p w14:paraId="1480B610" w14:textId="17C1356A" w:rsidR="00666C43" w:rsidRPr="00666C43" w:rsidRDefault="00666C43"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66C43">
        <w:rPr>
          <w:rFonts w:eastAsia="宋体"/>
          <w:color w:val="000000" w:themeColor="text1"/>
          <w:szCs w:val="24"/>
          <w:lang w:eastAsia="zh-CN"/>
        </w:rPr>
        <w:t xml:space="preserve">RAN4 not to discuss the </w:t>
      </w:r>
      <w:proofErr w:type="spellStart"/>
      <w:r w:rsidRPr="00666C43">
        <w:rPr>
          <w:rFonts w:eastAsia="宋体"/>
          <w:color w:val="000000" w:themeColor="text1"/>
          <w:szCs w:val="24"/>
          <w:lang w:eastAsia="zh-CN"/>
        </w:rPr>
        <w:t>AoA</w:t>
      </w:r>
      <w:proofErr w:type="spellEnd"/>
      <w:r w:rsidRPr="00666C43">
        <w:rPr>
          <w:rFonts w:eastAsia="宋体"/>
          <w:color w:val="000000" w:themeColor="text1"/>
          <w:szCs w:val="24"/>
          <w:lang w:eastAsia="zh-CN"/>
        </w:rPr>
        <w:t xml:space="preserve"> selection for RRM test cases. UE should at least report two </w:t>
      </w:r>
      <w:proofErr w:type="spellStart"/>
      <w:r w:rsidRPr="00666C43">
        <w:rPr>
          <w:rFonts w:eastAsia="宋体"/>
          <w:color w:val="000000" w:themeColor="text1"/>
          <w:szCs w:val="24"/>
          <w:lang w:eastAsia="zh-CN"/>
        </w:rPr>
        <w:t>AoA</w:t>
      </w:r>
      <w:proofErr w:type="spellEnd"/>
      <w:r w:rsidRPr="00666C43">
        <w:rPr>
          <w:rFonts w:eastAsia="宋体"/>
          <w:color w:val="000000" w:themeColor="text1"/>
          <w:szCs w:val="24"/>
          <w:lang w:eastAsia="zh-CN"/>
        </w:rPr>
        <w:t xml:space="preserve"> separation (for the testing purpose) to claim </w:t>
      </w:r>
      <w:proofErr w:type="gramStart"/>
      <w:r w:rsidRPr="00666C43">
        <w:rPr>
          <w:rFonts w:eastAsia="宋体"/>
          <w:color w:val="000000" w:themeColor="text1"/>
          <w:szCs w:val="24"/>
          <w:lang w:eastAsia="zh-CN"/>
        </w:rPr>
        <w:t>that  UE</w:t>
      </w:r>
      <w:proofErr w:type="gramEnd"/>
      <w:r w:rsidRPr="00666C43">
        <w:rPr>
          <w:rFonts w:eastAsia="宋体"/>
          <w:color w:val="000000" w:themeColor="text1"/>
          <w:szCs w:val="24"/>
          <w:lang w:eastAsia="zh-CN"/>
        </w:rPr>
        <w:t xml:space="preserve"> supports multi-RX with simultaneous reception.</w:t>
      </w:r>
    </w:p>
    <w:p w14:paraId="626E0DBA" w14:textId="77777777" w:rsidR="00121DB9" w:rsidRPr="00FE266C" w:rsidRDefault="00121DB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8F65C1D" w14:textId="1F1E33A9" w:rsidR="004B5982" w:rsidRDefault="004B598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 and agree on</w:t>
      </w:r>
    </w:p>
    <w:p w14:paraId="331177BB" w14:textId="6C3FDC61" w:rsidR="00121DB9" w:rsidRPr="009B2AB1" w:rsidRDefault="00C763ED"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The </w:t>
      </w:r>
      <w:proofErr w:type="spellStart"/>
      <w:r>
        <w:rPr>
          <w:rFonts w:eastAsia="宋体" w:hint="eastAsia"/>
          <w:color w:val="000000" w:themeColor="text1"/>
          <w:szCs w:val="24"/>
          <w:lang w:eastAsia="zh-CN"/>
        </w:rPr>
        <w:t>AoA</w:t>
      </w:r>
      <w:proofErr w:type="spellEnd"/>
      <w:r>
        <w:rPr>
          <w:rFonts w:eastAsia="宋体" w:hint="eastAsia"/>
          <w:color w:val="000000" w:themeColor="text1"/>
          <w:szCs w:val="24"/>
          <w:lang w:eastAsia="zh-CN"/>
        </w:rPr>
        <w:t xml:space="preserve"> pair f</w:t>
      </w:r>
      <w:r w:rsidRPr="00C763ED">
        <w:rPr>
          <w:rFonts w:eastAsia="宋体"/>
          <w:color w:val="000000" w:themeColor="text1"/>
          <w:szCs w:val="24"/>
          <w:lang w:eastAsia="zh-CN"/>
        </w:rPr>
        <w:t>or simultaneous reception with different QCL-</w:t>
      </w:r>
      <w:proofErr w:type="spellStart"/>
      <w:r w:rsidRPr="00C763ED">
        <w:rPr>
          <w:rFonts w:eastAsia="宋体"/>
          <w:color w:val="000000" w:themeColor="text1"/>
          <w:szCs w:val="24"/>
          <w:lang w:eastAsia="zh-CN"/>
        </w:rPr>
        <w:t>typeD</w:t>
      </w:r>
      <w:proofErr w:type="spellEnd"/>
      <w:r w:rsidR="004B5982">
        <w:rPr>
          <w:rFonts w:eastAsia="宋体" w:hint="eastAsia"/>
          <w:color w:val="000000" w:themeColor="text1"/>
          <w:szCs w:val="24"/>
          <w:lang w:eastAsia="zh-CN"/>
        </w:rPr>
        <w:t xml:space="preserve"> in RRM tests</w:t>
      </w:r>
      <w:r w:rsidRPr="00C763ED">
        <w:rPr>
          <w:rFonts w:eastAsia="宋体"/>
          <w:color w:val="000000" w:themeColor="text1"/>
          <w:szCs w:val="24"/>
          <w:lang w:eastAsia="zh-CN"/>
        </w:rPr>
        <w:t xml:space="preserve"> is from the set of </w:t>
      </w:r>
      <w:proofErr w:type="spellStart"/>
      <w:r>
        <w:rPr>
          <w:rFonts w:eastAsia="宋体" w:hint="eastAsia"/>
          <w:color w:val="000000" w:themeColor="text1"/>
          <w:szCs w:val="24"/>
          <w:lang w:eastAsia="zh-CN"/>
        </w:rPr>
        <w:t>AoA</w:t>
      </w:r>
      <w:proofErr w:type="spellEnd"/>
      <w:r>
        <w:rPr>
          <w:rFonts w:eastAsia="宋体" w:hint="eastAsia"/>
          <w:color w:val="000000" w:themeColor="text1"/>
          <w:szCs w:val="24"/>
          <w:lang w:eastAsia="zh-CN"/>
        </w:rPr>
        <w:t xml:space="preserve"> pairs</w:t>
      </w:r>
      <w:r w:rsidR="004B5982">
        <w:rPr>
          <w:rFonts w:eastAsia="宋体" w:hint="eastAsia"/>
          <w:color w:val="000000" w:themeColor="text1"/>
          <w:szCs w:val="24"/>
          <w:lang w:eastAsia="zh-CN"/>
        </w:rPr>
        <w:t xml:space="preserve"> meeting</w:t>
      </w:r>
      <w:r w:rsidRPr="00C763ED">
        <w:rPr>
          <w:rFonts w:eastAsia="宋体"/>
          <w:color w:val="000000" w:themeColor="text1"/>
          <w:szCs w:val="24"/>
          <w:lang w:eastAsia="zh-CN"/>
        </w:rPr>
        <w:t xml:space="preserve"> the spherical coverage requirement for simultaneous reception from multiple directions as defined in clause 7.3K.3 of TS 38.101-2</w:t>
      </w:r>
      <w:r w:rsidR="00121DB9">
        <w:rPr>
          <w:rFonts w:eastAsia="宋体"/>
          <w:color w:val="000000" w:themeColor="text1"/>
          <w:szCs w:val="24"/>
          <w:lang w:eastAsia="zh-CN"/>
        </w:rPr>
        <w:t>.</w:t>
      </w:r>
    </w:p>
    <w:p w14:paraId="0FE690C3" w14:textId="77777777" w:rsidR="0006382F" w:rsidRDefault="0006382F" w:rsidP="00A07152">
      <w:pPr>
        <w:spacing w:afterLines="50" w:after="120"/>
        <w:rPr>
          <w:b/>
          <w:bCs/>
          <w:color w:val="0070C0"/>
          <w:szCs w:val="24"/>
          <w:lang w:eastAsia="zh-CN"/>
        </w:rPr>
      </w:pPr>
    </w:p>
    <w:p w14:paraId="56C28212" w14:textId="2E46E1FF" w:rsidR="00A968A6" w:rsidRDefault="00A968A6" w:rsidP="00A968A6">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7F04D86F" w14:textId="77777777" w:rsidR="00A968A6" w:rsidRDefault="00A968A6"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494C93" w14:textId="5C4AAC7B" w:rsidR="00FE2B02" w:rsidRDefault="00A968A6"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4A29B7">
        <w:rPr>
          <w:rFonts w:eastAsia="宋体" w:hint="eastAsia"/>
          <w:color w:val="000000" w:themeColor="text1"/>
          <w:szCs w:val="24"/>
          <w:lang w:eastAsia="zh-CN"/>
        </w:rPr>
        <w:t>(Apple)</w:t>
      </w:r>
    </w:p>
    <w:p w14:paraId="0AFA470D" w14:textId="77777777" w:rsidR="004A407B" w:rsidRDefault="00FE2B02"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E2B02">
        <w:rPr>
          <w:rFonts w:eastAsia="宋体"/>
          <w:color w:val="000000" w:themeColor="text1"/>
          <w:szCs w:val="24"/>
          <w:lang w:eastAsia="zh-CN"/>
        </w:rPr>
        <w:t xml:space="preserve">2AoA setup for multi-RX should focus on those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pairs with a UE-declared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separation that can meet the throughput requirement. </w:t>
      </w:r>
    </w:p>
    <w:p w14:paraId="77F009BD" w14:textId="5EFF80BA" w:rsidR="00FE2B02" w:rsidRDefault="00FE2B02"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E2B02">
        <w:rPr>
          <w:rFonts w:eastAsia="宋体"/>
          <w:color w:val="000000" w:themeColor="text1"/>
          <w:szCs w:val="24"/>
          <w:lang w:eastAsia="zh-CN"/>
        </w:rPr>
        <w:t xml:space="preserve">RX beam peak direction defined for R15 single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reception does not need to be singled out for 2AoA setup.</w:t>
      </w:r>
    </w:p>
    <w:p w14:paraId="779D1B66" w14:textId="3F78CB1D" w:rsidR="0068701D" w:rsidRDefault="0068701D"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B6E50">
        <w:rPr>
          <w:rFonts w:eastAsia="宋体" w:hint="eastAsia"/>
          <w:color w:val="000000" w:themeColor="text1"/>
          <w:szCs w:val="24"/>
          <w:lang w:eastAsia="zh-CN"/>
        </w:rPr>
        <w:t>2</w:t>
      </w:r>
      <w:r>
        <w:rPr>
          <w:rFonts w:eastAsia="宋体"/>
          <w:color w:val="000000" w:themeColor="text1"/>
          <w:szCs w:val="24"/>
          <w:lang w:eastAsia="zh-CN"/>
        </w:rPr>
        <w:t xml:space="preserve">: </w:t>
      </w:r>
      <w:r>
        <w:rPr>
          <w:rFonts w:eastAsia="宋体" w:hint="eastAsia"/>
          <w:color w:val="000000" w:themeColor="text1"/>
          <w:szCs w:val="24"/>
          <w:lang w:eastAsia="zh-CN"/>
        </w:rPr>
        <w:t>(vivo)</w:t>
      </w:r>
    </w:p>
    <w:p w14:paraId="1101847D" w14:textId="2C896531" w:rsidR="0068701D" w:rsidRPr="00C93E3F" w:rsidRDefault="0068701D"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80801">
        <w:rPr>
          <w:rFonts w:hint="eastAsia"/>
          <w:lang w:val="en-US"/>
        </w:rPr>
        <w:t xml:space="preserve">2 </w:t>
      </w:r>
      <w:proofErr w:type="spellStart"/>
      <w:r w:rsidRPr="00680801">
        <w:rPr>
          <w:rFonts w:hint="eastAsia"/>
          <w:lang w:val="en-US"/>
        </w:rPr>
        <w:t>AoAs</w:t>
      </w:r>
      <w:proofErr w:type="spellEnd"/>
      <w:r w:rsidRPr="00680801">
        <w:rPr>
          <w:rFonts w:hint="eastAsia"/>
          <w:lang w:val="en-US"/>
        </w:rPr>
        <w:t xml:space="preserve"> setup is to reuse legacy 2 </w:t>
      </w:r>
      <w:proofErr w:type="spellStart"/>
      <w:r w:rsidRPr="00680801">
        <w:rPr>
          <w:rFonts w:hint="eastAsia"/>
          <w:lang w:val="en-US"/>
        </w:rPr>
        <w:t>AoA</w:t>
      </w:r>
      <w:r>
        <w:rPr>
          <w:rFonts w:eastAsiaTheme="minorEastAsia" w:hint="eastAsia"/>
          <w:lang w:val="en-US" w:eastAsia="zh-CN"/>
        </w:rPr>
        <w:t>s</w:t>
      </w:r>
      <w:proofErr w:type="spellEnd"/>
      <w:r w:rsidRPr="00680801">
        <w:rPr>
          <w:rFonts w:hint="eastAsia"/>
          <w:lang w:val="en-US"/>
        </w:rPr>
        <w:t xml:space="preserve"> setup. It can be further discussed together with test cases</w:t>
      </w:r>
      <w:r w:rsidRPr="00680801">
        <w:rPr>
          <w:lang w:val="en-US"/>
        </w:rPr>
        <w:t>.</w:t>
      </w:r>
    </w:p>
    <w:p w14:paraId="4B9176C8" w14:textId="1389BDCB" w:rsidR="00C93E3F" w:rsidRDefault="00C93E3F"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E8775A">
        <w:rPr>
          <w:rFonts w:eastAsia="宋体" w:hint="eastAsia"/>
          <w:color w:val="000000" w:themeColor="text1"/>
          <w:szCs w:val="24"/>
          <w:lang w:eastAsia="zh-CN"/>
        </w:rPr>
        <w:t>3</w:t>
      </w:r>
      <w:r>
        <w:rPr>
          <w:rFonts w:eastAsia="宋体"/>
          <w:color w:val="000000" w:themeColor="text1"/>
          <w:szCs w:val="24"/>
          <w:lang w:eastAsia="zh-CN"/>
        </w:rPr>
        <w:t xml:space="preserve">: </w:t>
      </w:r>
      <w:r>
        <w:rPr>
          <w:rFonts w:eastAsia="宋体" w:hint="eastAsia"/>
          <w:color w:val="000000" w:themeColor="text1"/>
          <w:szCs w:val="24"/>
          <w:lang w:eastAsia="zh-CN"/>
        </w:rPr>
        <w:t>(</w:t>
      </w:r>
      <w:r w:rsidR="00E8775A">
        <w:rPr>
          <w:rFonts w:eastAsia="宋体" w:hint="eastAsia"/>
          <w:color w:val="000000" w:themeColor="text1"/>
          <w:szCs w:val="24"/>
          <w:lang w:eastAsia="zh-CN"/>
        </w:rPr>
        <w:t>Samsung</w:t>
      </w:r>
      <w:r>
        <w:rPr>
          <w:rFonts w:eastAsia="宋体" w:hint="eastAsia"/>
          <w:color w:val="000000" w:themeColor="text1"/>
          <w:szCs w:val="24"/>
          <w:lang w:eastAsia="zh-CN"/>
        </w:rPr>
        <w:t>)</w:t>
      </w:r>
    </w:p>
    <w:p w14:paraId="2686C494" w14:textId="549D7002" w:rsidR="00C93E3F" w:rsidRPr="00C93E3F" w:rsidRDefault="003004D0"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lang w:val="en-US" w:eastAsia="zh-CN"/>
        </w:rPr>
        <w:t>D</w:t>
      </w:r>
      <w:r w:rsidR="00C93E3F" w:rsidRPr="00C93E3F">
        <w:rPr>
          <w:lang w:val="en-US"/>
        </w:rPr>
        <w:t>efine new 2</w:t>
      </w:r>
      <w:r>
        <w:rPr>
          <w:rFonts w:eastAsiaTheme="minorEastAsia" w:hint="eastAsia"/>
          <w:lang w:val="en-US" w:eastAsia="zh-CN"/>
        </w:rPr>
        <w:t xml:space="preserve"> </w:t>
      </w:r>
      <w:proofErr w:type="spellStart"/>
      <w:r w:rsidR="00C93E3F" w:rsidRPr="00C93E3F">
        <w:rPr>
          <w:lang w:val="en-US"/>
        </w:rPr>
        <w:t>AoA</w:t>
      </w:r>
      <w:r>
        <w:rPr>
          <w:rFonts w:eastAsiaTheme="minorEastAsia" w:hint="eastAsia"/>
          <w:lang w:val="en-US" w:eastAsia="zh-CN"/>
        </w:rPr>
        <w:t>s</w:t>
      </w:r>
      <w:proofErr w:type="spellEnd"/>
      <w:r w:rsidR="00C93E3F" w:rsidRPr="00C93E3F">
        <w:rPr>
          <w:lang w:val="en-US"/>
        </w:rPr>
        <w:t xml:space="preserve"> setup for multi-Rx</w:t>
      </w:r>
      <w:r w:rsidR="00C93E3F" w:rsidRPr="00680801">
        <w:rPr>
          <w:lang w:val="en-US"/>
        </w:rPr>
        <w:t>.</w:t>
      </w:r>
    </w:p>
    <w:p w14:paraId="31181170" w14:textId="77777777" w:rsidR="00C93E3F" w:rsidRDefault="00C93E3F" w:rsidP="00A275E8">
      <w:pPr>
        <w:pStyle w:val="aff6"/>
        <w:numPr>
          <w:ilvl w:val="3"/>
          <w:numId w:val="3"/>
        </w:numPr>
        <w:spacing w:after="120"/>
        <w:ind w:firstLineChars="0"/>
        <w:rPr>
          <w:rFonts w:eastAsia="宋体"/>
          <w:color w:val="000000" w:themeColor="text1"/>
          <w:szCs w:val="24"/>
          <w:lang w:eastAsia="zh-CN"/>
        </w:rPr>
      </w:pPr>
      <w:r w:rsidRPr="00C93E3F">
        <w:rPr>
          <w:rFonts w:eastAsia="宋体"/>
          <w:color w:val="000000" w:themeColor="text1"/>
          <w:szCs w:val="24"/>
          <w:lang w:eastAsia="zh-CN"/>
        </w:rPr>
        <w:t xml:space="preserve">Setup </w:t>
      </w:r>
      <w:proofErr w:type="spellStart"/>
      <w:r w:rsidRPr="00C93E3F">
        <w:rPr>
          <w:rFonts w:eastAsia="宋体"/>
          <w:color w:val="000000" w:themeColor="text1"/>
          <w:szCs w:val="24"/>
          <w:lang w:eastAsia="zh-CN"/>
        </w:rPr>
        <w:t>Xa</w:t>
      </w:r>
      <w:proofErr w:type="spellEnd"/>
      <w:r w:rsidRPr="00C93E3F">
        <w:rPr>
          <w:rFonts w:eastAsia="宋体"/>
          <w:color w:val="000000" w:themeColor="text1"/>
          <w:szCs w:val="24"/>
          <w:lang w:eastAsia="zh-CN"/>
        </w:rPr>
        <w:t xml:space="preserve">: 2 </w:t>
      </w:r>
      <w:proofErr w:type="spellStart"/>
      <w:r w:rsidRPr="00C93E3F">
        <w:rPr>
          <w:rFonts w:eastAsia="宋体"/>
          <w:color w:val="000000" w:themeColor="text1"/>
          <w:szCs w:val="24"/>
          <w:lang w:eastAsia="zh-CN"/>
        </w:rPr>
        <w:t>AoAs</w:t>
      </w:r>
      <w:proofErr w:type="spellEnd"/>
      <w:r w:rsidRPr="00C93E3F">
        <w:rPr>
          <w:rFonts w:eastAsia="宋体"/>
          <w:color w:val="000000" w:themeColor="text1"/>
          <w:szCs w:val="24"/>
          <w:lang w:eastAsia="zh-CN"/>
        </w:rPr>
        <w:t xml:space="preserve">, both </w:t>
      </w:r>
      <w:proofErr w:type="spellStart"/>
      <w:r w:rsidRPr="00C93E3F">
        <w:rPr>
          <w:rFonts w:eastAsia="宋体"/>
          <w:color w:val="000000" w:themeColor="text1"/>
          <w:szCs w:val="24"/>
          <w:lang w:eastAsia="zh-CN"/>
        </w:rPr>
        <w:t>AoAs</w:t>
      </w:r>
      <w:proofErr w:type="spellEnd"/>
      <w:r w:rsidRPr="00C93E3F">
        <w:rPr>
          <w:rFonts w:eastAsia="宋体"/>
          <w:color w:val="000000" w:themeColor="text1"/>
          <w:szCs w:val="24"/>
          <w:lang w:eastAsia="zh-CN"/>
        </w:rPr>
        <w:t xml:space="preserve"> are in </w:t>
      </w:r>
      <w:proofErr w:type="gramStart"/>
      <w:r w:rsidRPr="00C93E3F">
        <w:rPr>
          <w:rFonts w:eastAsia="宋体"/>
          <w:color w:val="000000" w:themeColor="text1"/>
          <w:szCs w:val="24"/>
          <w:lang w:eastAsia="zh-CN"/>
        </w:rPr>
        <w:t>non Rx</w:t>
      </w:r>
      <w:proofErr w:type="gramEnd"/>
      <w:r w:rsidRPr="00C93E3F">
        <w:rPr>
          <w:rFonts w:eastAsia="宋体"/>
          <w:color w:val="000000" w:themeColor="text1"/>
          <w:szCs w:val="24"/>
          <w:lang w:eastAsia="zh-CN"/>
        </w:rPr>
        <w:t xml:space="preserve"> beam peak directions. </w:t>
      </w:r>
    </w:p>
    <w:p w14:paraId="0D90F76F" w14:textId="1C28B213" w:rsidR="003004D0" w:rsidRPr="00D62FF1" w:rsidRDefault="003004D0" w:rsidP="00A275E8">
      <w:pPr>
        <w:pStyle w:val="aff6"/>
        <w:numPr>
          <w:ilvl w:val="4"/>
          <w:numId w:val="3"/>
        </w:numPr>
        <w:spacing w:after="120"/>
        <w:ind w:firstLineChars="0"/>
        <w:rPr>
          <w:rFonts w:eastAsia="宋体"/>
          <w:color w:val="000000" w:themeColor="text1"/>
          <w:szCs w:val="24"/>
          <w:lang w:eastAsia="zh-CN"/>
        </w:rPr>
      </w:pPr>
      <w:r w:rsidRPr="00D62FF1">
        <w:rPr>
          <w:rFonts w:eastAsia="宋体" w:hint="eastAsia"/>
          <w:color w:val="000000" w:themeColor="text1"/>
          <w:szCs w:val="24"/>
          <w:lang w:eastAsia="zh-CN"/>
        </w:rPr>
        <w:t xml:space="preserve">FFS </w:t>
      </w:r>
      <w:r w:rsidRPr="00D62FF1">
        <w:rPr>
          <w:rFonts w:eastAsia="宋体"/>
          <w:color w:val="000000" w:themeColor="text1"/>
          <w:szCs w:val="24"/>
          <w:lang w:eastAsia="zh-CN"/>
        </w:rPr>
        <w:t xml:space="preserve">whether RRM need to consider the declared </w:t>
      </w:r>
      <w:proofErr w:type="spellStart"/>
      <w:r w:rsidRPr="00D62FF1">
        <w:rPr>
          <w:rFonts w:eastAsia="宋体"/>
          <w:color w:val="000000" w:themeColor="text1"/>
          <w:szCs w:val="24"/>
          <w:lang w:eastAsia="zh-CN"/>
        </w:rPr>
        <w:t>AoA</w:t>
      </w:r>
      <w:proofErr w:type="spellEnd"/>
      <w:r w:rsidRPr="00D62FF1">
        <w:rPr>
          <w:rFonts w:eastAsia="宋体"/>
          <w:color w:val="000000" w:themeColor="text1"/>
          <w:szCs w:val="24"/>
          <w:lang w:eastAsia="zh-CN"/>
        </w:rPr>
        <w:t xml:space="preserve"> separation and all the corresponding directions defined in RF requirements</w:t>
      </w:r>
    </w:p>
    <w:p w14:paraId="03505E67" w14:textId="3D277407" w:rsidR="00C93E3F" w:rsidRPr="00C93E3F" w:rsidRDefault="00C93E3F" w:rsidP="00A275E8">
      <w:pPr>
        <w:pStyle w:val="aff6"/>
        <w:numPr>
          <w:ilvl w:val="3"/>
          <w:numId w:val="3"/>
        </w:numPr>
        <w:spacing w:after="120"/>
        <w:ind w:firstLineChars="0"/>
        <w:rPr>
          <w:rFonts w:eastAsia="宋体"/>
          <w:color w:val="000000" w:themeColor="text1"/>
          <w:szCs w:val="24"/>
          <w:lang w:eastAsia="zh-CN"/>
        </w:rPr>
      </w:pPr>
      <w:r w:rsidRPr="00C93E3F">
        <w:rPr>
          <w:rFonts w:eastAsia="宋体"/>
          <w:color w:val="000000" w:themeColor="text1"/>
          <w:szCs w:val="24"/>
          <w:lang w:eastAsia="zh-CN"/>
        </w:rPr>
        <w:t xml:space="preserve">Setup Xc-1: </w:t>
      </w:r>
      <w:r w:rsidR="00EF47D6" w:rsidRPr="00C93E3F">
        <w:rPr>
          <w:rFonts w:eastAsia="宋体"/>
          <w:color w:val="000000" w:themeColor="text1"/>
          <w:szCs w:val="24"/>
          <w:lang w:eastAsia="zh-CN"/>
        </w:rPr>
        <w:t xml:space="preserve">2 </w:t>
      </w:r>
      <w:proofErr w:type="spellStart"/>
      <w:r w:rsidR="00EF47D6" w:rsidRPr="00C93E3F">
        <w:rPr>
          <w:rFonts w:eastAsia="宋体"/>
          <w:color w:val="000000" w:themeColor="text1"/>
          <w:szCs w:val="24"/>
          <w:lang w:eastAsia="zh-CN"/>
        </w:rPr>
        <w:t>AoAs</w:t>
      </w:r>
      <w:proofErr w:type="spellEnd"/>
      <w:r w:rsidR="00EF47D6" w:rsidRPr="00C93E3F">
        <w:rPr>
          <w:rFonts w:eastAsia="宋体"/>
          <w:color w:val="000000" w:themeColor="text1"/>
          <w:szCs w:val="24"/>
          <w:lang w:eastAsia="zh-CN"/>
        </w:rPr>
        <w:t xml:space="preserve">, </w:t>
      </w:r>
      <w:r w:rsidRPr="00C93E3F">
        <w:rPr>
          <w:rFonts w:eastAsia="宋体"/>
          <w:color w:val="000000" w:themeColor="text1"/>
          <w:szCs w:val="24"/>
          <w:lang w:eastAsia="zh-CN"/>
        </w:rPr>
        <w:t xml:space="preserve">1 </w:t>
      </w:r>
      <w:proofErr w:type="spellStart"/>
      <w:r w:rsidRPr="00C93E3F">
        <w:rPr>
          <w:rFonts w:eastAsia="宋体"/>
          <w:color w:val="000000" w:themeColor="text1"/>
          <w:szCs w:val="24"/>
          <w:lang w:eastAsia="zh-CN"/>
        </w:rPr>
        <w:t>AoA</w:t>
      </w:r>
      <w:proofErr w:type="spellEnd"/>
      <w:r w:rsidRPr="00C93E3F">
        <w:rPr>
          <w:rFonts w:eastAsia="宋体"/>
          <w:color w:val="000000" w:themeColor="text1"/>
          <w:szCs w:val="24"/>
          <w:lang w:eastAsia="zh-CN"/>
        </w:rPr>
        <w:t xml:space="preserve"> in Rx beam peak direction, 1 in </w:t>
      </w:r>
      <w:proofErr w:type="gramStart"/>
      <w:r w:rsidRPr="00C93E3F">
        <w:rPr>
          <w:rFonts w:eastAsia="宋体"/>
          <w:color w:val="000000" w:themeColor="text1"/>
          <w:szCs w:val="24"/>
          <w:lang w:eastAsia="zh-CN"/>
        </w:rPr>
        <w:t>non Rx</w:t>
      </w:r>
      <w:proofErr w:type="gramEnd"/>
      <w:r w:rsidRPr="00C93E3F">
        <w:rPr>
          <w:rFonts w:eastAsia="宋体"/>
          <w:color w:val="000000" w:themeColor="text1"/>
          <w:szCs w:val="24"/>
          <w:lang w:eastAsia="zh-CN"/>
        </w:rPr>
        <w:t xml:space="preserve"> beam peak without change in direction </w:t>
      </w:r>
    </w:p>
    <w:p w14:paraId="38C88A1F" w14:textId="445DF593" w:rsidR="00C93E3F" w:rsidRDefault="00C93E3F" w:rsidP="00A275E8">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sidRPr="00C93E3F">
        <w:rPr>
          <w:rFonts w:eastAsia="宋体"/>
          <w:color w:val="000000" w:themeColor="text1"/>
          <w:szCs w:val="24"/>
          <w:lang w:eastAsia="zh-CN"/>
        </w:rPr>
        <w:t xml:space="preserve">Setup Xc-2: 2 </w:t>
      </w:r>
      <w:proofErr w:type="spellStart"/>
      <w:r w:rsidRPr="00C93E3F">
        <w:rPr>
          <w:rFonts w:eastAsia="宋体"/>
          <w:color w:val="000000" w:themeColor="text1"/>
          <w:szCs w:val="24"/>
          <w:lang w:eastAsia="zh-CN"/>
        </w:rPr>
        <w:t>AoAs</w:t>
      </w:r>
      <w:proofErr w:type="spellEnd"/>
      <w:r w:rsidRPr="00C93E3F">
        <w:rPr>
          <w:rFonts w:eastAsia="宋体"/>
          <w:color w:val="000000" w:themeColor="text1"/>
          <w:szCs w:val="24"/>
          <w:lang w:eastAsia="zh-CN"/>
        </w:rPr>
        <w:t xml:space="preserve">, 1 </w:t>
      </w:r>
      <w:proofErr w:type="spellStart"/>
      <w:r w:rsidRPr="00C93E3F">
        <w:rPr>
          <w:rFonts w:eastAsia="宋体"/>
          <w:color w:val="000000" w:themeColor="text1"/>
          <w:szCs w:val="24"/>
          <w:lang w:eastAsia="zh-CN"/>
        </w:rPr>
        <w:t>AoA</w:t>
      </w:r>
      <w:proofErr w:type="spellEnd"/>
      <w:r w:rsidRPr="00C93E3F">
        <w:rPr>
          <w:rFonts w:eastAsia="宋体"/>
          <w:color w:val="000000" w:themeColor="text1"/>
          <w:szCs w:val="24"/>
          <w:lang w:eastAsia="zh-CN"/>
        </w:rPr>
        <w:t xml:space="preserve"> in Rx beam peak direction, 1 in </w:t>
      </w:r>
      <w:proofErr w:type="gramStart"/>
      <w:r w:rsidRPr="00C93E3F">
        <w:rPr>
          <w:rFonts w:eastAsia="宋体"/>
          <w:color w:val="000000" w:themeColor="text1"/>
          <w:szCs w:val="24"/>
          <w:lang w:eastAsia="zh-CN"/>
        </w:rPr>
        <w:t>non Rx</w:t>
      </w:r>
      <w:proofErr w:type="gramEnd"/>
      <w:r w:rsidRPr="00C93E3F">
        <w:rPr>
          <w:rFonts w:eastAsia="宋体"/>
          <w:color w:val="000000" w:themeColor="text1"/>
          <w:szCs w:val="24"/>
          <w:lang w:eastAsia="zh-CN"/>
        </w:rPr>
        <w:t xml:space="preserve"> beam peak with change in direction </w:t>
      </w:r>
    </w:p>
    <w:p w14:paraId="73246A83" w14:textId="0363BEE0" w:rsidR="003004D0" w:rsidRPr="00C93E3F" w:rsidRDefault="003004D0" w:rsidP="00A275E8">
      <w:pPr>
        <w:pStyle w:val="aff6"/>
        <w:numPr>
          <w:ilvl w:val="4"/>
          <w:numId w:val="3"/>
        </w:numPr>
        <w:ind w:firstLineChars="0"/>
        <w:rPr>
          <w:rFonts w:eastAsia="宋体"/>
          <w:color w:val="000000" w:themeColor="text1"/>
          <w:szCs w:val="24"/>
          <w:lang w:eastAsia="zh-CN"/>
        </w:rPr>
      </w:pPr>
      <w:r>
        <w:rPr>
          <w:rFonts w:eastAsia="宋体" w:hint="eastAsia"/>
          <w:color w:val="000000" w:themeColor="text1"/>
          <w:szCs w:val="24"/>
          <w:lang w:eastAsia="zh-CN"/>
        </w:rPr>
        <w:lastRenderedPageBreak/>
        <w:t>FFS</w:t>
      </w:r>
      <w:r w:rsidRPr="003004D0">
        <w:rPr>
          <w:rFonts w:eastAsia="宋体"/>
          <w:color w:val="000000" w:themeColor="text1"/>
          <w:szCs w:val="24"/>
          <w:lang w:eastAsia="zh-CN"/>
        </w:rPr>
        <w:t xml:space="preserve"> whether RRM can consider the RF declared </w:t>
      </w:r>
      <w:proofErr w:type="spellStart"/>
      <w:r w:rsidRPr="003004D0">
        <w:rPr>
          <w:rFonts w:eastAsia="宋体"/>
          <w:color w:val="000000" w:themeColor="text1"/>
          <w:szCs w:val="24"/>
          <w:lang w:eastAsia="zh-CN"/>
        </w:rPr>
        <w:t>AoA</w:t>
      </w:r>
      <w:proofErr w:type="spellEnd"/>
      <w:r w:rsidRPr="003004D0">
        <w:rPr>
          <w:rFonts w:eastAsia="宋体"/>
          <w:color w:val="000000" w:themeColor="text1"/>
          <w:szCs w:val="24"/>
          <w:lang w:eastAsia="zh-CN"/>
        </w:rPr>
        <w:t xml:space="preserve"> separation and all directions as the priority potential selection</w:t>
      </w:r>
    </w:p>
    <w:p w14:paraId="3A27ABF8" w14:textId="53CC9343" w:rsidR="005C4E8A" w:rsidRDefault="005C4E8A"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3</w:t>
      </w:r>
      <w:r w:rsidR="008D5AAC">
        <w:rPr>
          <w:rFonts w:eastAsia="宋体" w:hint="eastAsia"/>
          <w:color w:val="000000" w:themeColor="text1"/>
          <w:szCs w:val="24"/>
          <w:lang w:eastAsia="zh-CN"/>
        </w:rPr>
        <w:t>a</w:t>
      </w:r>
      <w:r>
        <w:rPr>
          <w:rFonts w:eastAsia="宋体"/>
          <w:color w:val="000000" w:themeColor="text1"/>
          <w:szCs w:val="24"/>
          <w:lang w:eastAsia="zh-CN"/>
        </w:rPr>
        <w:t xml:space="preserve">: </w:t>
      </w:r>
      <w:r>
        <w:rPr>
          <w:rFonts w:eastAsia="宋体" w:hint="eastAsia"/>
          <w:color w:val="000000" w:themeColor="text1"/>
          <w:szCs w:val="24"/>
          <w:lang w:eastAsia="zh-CN"/>
        </w:rPr>
        <w:t>(Ericsson)</w:t>
      </w:r>
    </w:p>
    <w:p w14:paraId="1EFD170F" w14:textId="71D87E33" w:rsidR="005C4E8A" w:rsidRPr="00C93E3F" w:rsidRDefault="005C4E8A"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5C4E8A">
        <w:rPr>
          <w:rFonts w:eastAsiaTheme="minorEastAsia"/>
          <w:lang w:val="en-US" w:eastAsia="zh-CN"/>
        </w:rPr>
        <w:t xml:space="preserve">RAN4 to introduce new 2 </w:t>
      </w:r>
      <w:proofErr w:type="spellStart"/>
      <w:r w:rsidRPr="005C4E8A">
        <w:rPr>
          <w:rFonts w:eastAsiaTheme="minorEastAsia"/>
          <w:lang w:val="en-US" w:eastAsia="zh-CN"/>
        </w:rPr>
        <w:t>AoA</w:t>
      </w:r>
      <w:proofErr w:type="spellEnd"/>
      <w:r w:rsidRPr="005C4E8A">
        <w:rPr>
          <w:rFonts w:eastAsiaTheme="minorEastAsia"/>
          <w:lang w:val="en-US" w:eastAsia="zh-CN"/>
        </w:rPr>
        <w:t xml:space="preserve"> setup with 3 active probes for multi-RX tests</w:t>
      </w:r>
      <w:r w:rsidRPr="00680801">
        <w:rPr>
          <w:lang w:val="en-US"/>
        </w:rPr>
        <w:t>.</w:t>
      </w:r>
    </w:p>
    <w:p w14:paraId="70D826F9" w14:textId="77777777" w:rsidR="00A968A6" w:rsidRPr="00FE266C" w:rsidRDefault="00A968A6"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F5C21A8" w14:textId="04061EB0" w:rsidR="00A968A6" w:rsidRDefault="00E8775A"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Option 3 is used as starting point</w:t>
      </w:r>
      <w:r w:rsidR="00A968A6">
        <w:rPr>
          <w:rFonts w:eastAsia="宋体"/>
          <w:color w:val="000000" w:themeColor="text1"/>
          <w:szCs w:val="24"/>
          <w:lang w:eastAsia="zh-CN"/>
        </w:rPr>
        <w:t>.</w:t>
      </w:r>
      <w:r>
        <w:rPr>
          <w:rFonts w:eastAsia="宋体" w:hint="eastAsia"/>
          <w:color w:val="000000" w:themeColor="text1"/>
          <w:szCs w:val="24"/>
          <w:lang w:eastAsia="zh-CN"/>
        </w:rPr>
        <w:t xml:space="preserve"> </w:t>
      </w:r>
    </w:p>
    <w:p w14:paraId="53ACADD6" w14:textId="0BFCB8D6" w:rsidR="00E8775A" w:rsidRPr="009B2AB1" w:rsidRDefault="00E8775A"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Note: It should also take conclusion of test cases into account whether a new </w:t>
      </w:r>
      <w:r w:rsidR="005C4E8A">
        <w:rPr>
          <w:rFonts w:eastAsia="宋体" w:hint="eastAsia"/>
          <w:color w:val="000000" w:themeColor="text1"/>
          <w:szCs w:val="24"/>
          <w:lang w:eastAsia="zh-CN"/>
        </w:rPr>
        <w:t xml:space="preserve">2 </w:t>
      </w:r>
      <w:proofErr w:type="spellStart"/>
      <w:r w:rsidR="005C4E8A">
        <w:rPr>
          <w:rFonts w:eastAsia="宋体" w:hint="eastAsia"/>
          <w:color w:val="000000" w:themeColor="text1"/>
          <w:szCs w:val="24"/>
          <w:lang w:eastAsia="zh-CN"/>
        </w:rPr>
        <w:t>AoAs</w:t>
      </w:r>
      <w:proofErr w:type="spellEnd"/>
      <w:r w:rsidR="005C4E8A">
        <w:rPr>
          <w:rFonts w:eastAsia="宋体" w:hint="eastAsia"/>
          <w:color w:val="000000" w:themeColor="text1"/>
          <w:szCs w:val="24"/>
          <w:lang w:eastAsia="zh-CN"/>
        </w:rPr>
        <w:t xml:space="preserve"> </w:t>
      </w:r>
      <w:r>
        <w:rPr>
          <w:rFonts w:eastAsia="宋体" w:hint="eastAsia"/>
          <w:color w:val="000000" w:themeColor="text1"/>
          <w:szCs w:val="24"/>
          <w:lang w:eastAsia="zh-CN"/>
        </w:rPr>
        <w:t xml:space="preserve">test setup is </w:t>
      </w:r>
      <w:r>
        <w:rPr>
          <w:rFonts w:eastAsia="宋体"/>
          <w:color w:val="000000" w:themeColor="text1"/>
          <w:szCs w:val="24"/>
          <w:lang w:eastAsia="zh-CN"/>
        </w:rPr>
        <w:t>introduced</w:t>
      </w:r>
      <w:r>
        <w:rPr>
          <w:rFonts w:eastAsia="宋体" w:hint="eastAsia"/>
          <w:color w:val="000000" w:themeColor="text1"/>
          <w:szCs w:val="24"/>
          <w:lang w:eastAsia="zh-CN"/>
        </w:rPr>
        <w:t xml:space="preserve"> or not.</w:t>
      </w:r>
    </w:p>
    <w:p w14:paraId="7C8405F7" w14:textId="77777777" w:rsidR="00A968A6" w:rsidRPr="00E8775A" w:rsidRDefault="00A968A6" w:rsidP="00A968A6">
      <w:pPr>
        <w:spacing w:afterLines="50" w:after="120"/>
        <w:rPr>
          <w:b/>
          <w:bCs/>
          <w:color w:val="0070C0"/>
          <w:szCs w:val="24"/>
          <w:lang w:eastAsia="zh-CN"/>
        </w:rPr>
      </w:pPr>
    </w:p>
    <w:p w14:paraId="4811EE14" w14:textId="2D67A2B1" w:rsidR="00A07152" w:rsidRDefault="00A07152" w:rsidP="00A07152">
      <w:pPr>
        <w:outlineLvl w:val="3"/>
        <w:rPr>
          <w:b/>
          <w:color w:val="000000" w:themeColor="text1"/>
          <w:u w:val="single"/>
          <w:lang w:eastAsia="ko-KR"/>
        </w:rPr>
      </w:pPr>
      <w:r>
        <w:rPr>
          <w:b/>
          <w:color w:val="000000" w:themeColor="text1"/>
          <w:u w:val="single"/>
          <w:lang w:eastAsia="ko-KR"/>
        </w:rPr>
        <w:t xml:space="preserve">Issue </w:t>
      </w:r>
      <w:r w:rsidR="002514EA">
        <w:rPr>
          <w:b/>
          <w:color w:val="000000" w:themeColor="text1"/>
          <w:u w:val="single"/>
          <w:lang w:eastAsia="ko-KR"/>
        </w:rPr>
        <w:t>2</w:t>
      </w:r>
      <w:r>
        <w:rPr>
          <w:b/>
          <w:color w:val="000000" w:themeColor="text1"/>
          <w:u w:val="single"/>
          <w:lang w:eastAsia="ko-KR"/>
        </w:rPr>
        <w:t>-3: Number of probes</w:t>
      </w:r>
      <w:r w:rsidRPr="003A6857">
        <w:rPr>
          <w:b/>
          <w:color w:val="000000" w:themeColor="text1"/>
          <w:u w:val="single"/>
          <w:lang w:eastAsia="ko-KR"/>
        </w:rPr>
        <w:t xml:space="preserve"> in RRM test cases</w:t>
      </w:r>
    </w:p>
    <w:p w14:paraId="2993E829" w14:textId="77777777" w:rsidR="00A71975" w:rsidRPr="00A71975" w:rsidRDefault="00A71975" w:rsidP="00A71975">
      <w:pPr>
        <w:spacing w:after="120"/>
        <w:ind w:leftChars="40" w:left="80"/>
        <w:rPr>
          <w:color w:val="0070C0"/>
          <w:szCs w:val="24"/>
          <w:lang w:eastAsia="zh-CN"/>
        </w:rPr>
      </w:pPr>
      <w:r w:rsidRPr="00A71975">
        <w:rPr>
          <w:rFonts w:hint="eastAsia"/>
          <w:color w:val="0070C0"/>
          <w:szCs w:val="24"/>
          <w:lang w:eastAsia="zh-CN"/>
        </w:rPr>
        <w:t>In the last meeting, following agreements were made.</w:t>
      </w:r>
    </w:p>
    <w:p w14:paraId="2A3E4250" w14:textId="77777777" w:rsidR="00A71975" w:rsidRPr="00A71975" w:rsidRDefault="00A71975" w:rsidP="00A275E8">
      <w:pPr>
        <w:pStyle w:val="aff6"/>
        <w:numPr>
          <w:ilvl w:val="1"/>
          <w:numId w:val="3"/>
        </w:numPr>
        <w:overflowPunct/>
        <w:autoSpaceDE/>
        <w:autoSpaceDN/>
        <w:adjustRightInd/>
        <w:spacing w:after="120"/>
        <w:ind w:leftChars="140" w:left="640" w:firstLineChars="0"/>
        <w:textAlignment w:val="auto"/>
        <w:rPr>
          <w:rFonts w:eastAsia="宋体"/>
          <w:color w:val="0070C0"/>
          <w:szCs w:val="24"/>
          <w:lang w:eastAsia="zh-CN"/>
        </w:rPr>
      </w:pPr>
      <w:r w:rsidRPr="00A71975">
        <w:rPr>
          <w:rFonts w:eastAsia="宋体"/>
          <w:color w:val="0070C0"/>
          <w:szCs w:val="24"/>
          <w:lang w:eastAsia="zh-CN"/>
        </w:rPr>
        <w:t>Define test at least for Single TCI to dual TCI ([RS1] to [RS2, RS3])</w:t>
      </w:r>
    </w:p>
    <w:p w14:paraId="3182D39A" w14:textId="77777777" w:rsidR="00A71975" w:rsidRPr="00A71975" w:rsidRDefault="00A71975" w:rsidP="00A275E8">
      <w:pPr>
        <w:pStyle w:val="aff6"/>
        <w:numPr>
          <w:ilvl w:val="1"/>
          <w:numId w:val="3"/>
        </w:numPr>
        <w:overflowPunct/>
        <w:autoSpaceDE/>
        <w:autoSpaceDN/>
        <w:adjustRightInd/>
        <w:spacing w:after="120"/>
        <w:ind w:leftChars="140" w:left="640" w:firstLineChars="0"/>
        <w:textAlignment w:val="auto"/>
        <w:rPr>
          <w:rFonts w:eastAsia="宋体"/>
          <w:color w:val="0070C0"/>
          <w:szCs w:val="24"/>
          <w:lang w:eastAsia="zh-CN"/>
        </w:rPr>
      </w:pPr>
      <w:r w:rsidRPr="00A71975">
        <w:rPr>
          <w:rFonts w:eastAsia="宋体"/>
          <w:color w:val="0070C0"/>
          <w:szCs w:val="24"/>
          <w:lang w:eastAsia="zh-CN"/>
        </w:rPr>
        <w:t>Further discuss dual-to-dual active TCI state switching if the testability is confirmed.</w:t>
      </w:r>
    </w:p>
    <w:p w14:paraId="02FC7AF0" w14:textId="77777777" w:rsidR="00A71975" w:rsidRPr="00A71975" w:rsidRDefault="00A71975" w:rsidP="00A275E8">
      <w:pPr>
        <w:numPr>
          <w:ilvl w:val="2"/>
          <w:numId w:val="3"/>
        </w:numPr>
        <w:overflowPunct w:val="0"/>
        <w:autoSpaceDE w:val="0"/>
        <w:autoSpaceDN w:val="0"/>
        <w:adjustRightInd w:val="0"/>
        <w:spacing w:after="120"/>
        <w:ind w:leftChars="608" w:left="1576"/>
        <w:textAlignment w:val="baseline"/>
        <w:rPr>
          <w:color w:val="0070C0"/>
          <w:szCs w:val="21"/>
          <w:lang w:val="en-US" w:eastAsia="zh-CN"/>
        </w:rPr>
      </w:pPr>
      <w:r w:rsidRPr="00A71975">
        <w:rPr>
          <w:color w:val="0070C0"/>
          <w:szCs w:val="21"/>
          <w:lang w:val="en-US" w:eastAsia="zh-CN"/>
        </w:rPr>
        <w:t xml:space="preserve">Option </w:t>
      </w:r>
      <w:r w:rsidRPr="00A71975">
        <w:rPr>
          <w:rFonts w:hint="eastAsia"/>
          <w:color w:val="0070C0"/>
          <w:szCs w:val="21"/>
          <w:lang w:val="en-US" w:eastAsia="zh-CN"/>
        </w:rPr>
        <w:t>a</w:t>
      </w:r>
      <w:r w:rsidRPr="00A71975">
        <w:rPr>
          <w:color w:val="0070C0"/>
          <w:szCs w:val="21"/>
          <w:lang w:val="en-US" w:eastAsia="zh-CN"/>
        </w:rPr>
        <w:t>:</w:t>
      </w:r>
    </w:p>
    <w:p w14:paraId="2B05014F" w14:textId="77777777" w:rsidR="00A71975" w:rsidRPr="00A71975" w:rsidRDefault="00A71975" w:rsidP="00A71975">
      <w:pPr>
        <w:overflowPunct w:val="0"/>
        <w:autoSpaceDE w:val="0"/>
        <w:autoSpaceDN w:val="0"/>
        <w:adjustRightInd w:val="0"/>
        <w:spacing w:after="120"/>
        <w:ind w:leftChars="808" w:left="1616"/>
        <w:textAlignment w:val="baseline"/>
        <w:rPr>
          <w:color w:val="0070C0"/>
          <w:szCs w:val="21"/>
          <w:lang w:val="en-US" w:eastAsia="zh-CN"/>
        </w:rPr>
      </w:pPr>
      <w:r w:rsidRPr="00A71975">
        <w:rPr>
          <w:color w:val="0070C0"/>
          <w:szCs w:val="21"/>
          <w:lang w:val="en-US" w:eastAsia="zh-CN"/>
        </w:rPr>
        <w:t>T1: Two TCI [RS1, RS3], with non-overlapping PDSCH</w:t>
      </w:r>
    </w:p>
    <w:p w14:paraId="7A100F69" w14:textId="77777777" w:rsidR="00A71975" w:rsidRPr="00A71975" w:rsidRDefault="00A71975" w:rsidP="00A71975">
      <w:pPr>
        <w:overflowPunct w:val="0"/>
        <w:autoSpaceDE w:val="0"/>
        <w:autoSpaceDN w:val="0"/>
        <w:adjustRightInd w:val="0"/>
        <w:spacing w:after="120"/>
        <w:ind w:leftChars="808" w:left="1616"/>
        <w:textAlignment w:val="baseline"/>
        <w:rPr>
          <w:color w:val="0070C0"/>
          <w:szCs w:val="21"/>
          <w:lang w:val="en-US" w:eastAsia="zh-CN"/>
        </w:rPr>
      </w:pPr>
      <w:r w:rsidRPr="00A71975">
        <w:rPr>
          <w:color w:val="0070C0"/>
          <w:szCs w:val="21"/>
          <w:lang w:val="en-US" w:eastAsia="zh-CN"/>
        </w:rPr>
        <w:t>T2: Two TCI [RS1, RS2], with RS1 and RS2 are a beam pair</w:t>
      </w:r>
    </w:p>
    <w:p w14:paraId="552C2C93" w14:textId="77777777" w:rsidR="00A71975" w:rsidRPr="00A71975" w:rsidRDefault="00A71975" w:rsidP="00A275E8">
      <w:pPr>
        <w:numPr>
          <w:ilvl w:val="2"/>
          <w:numId w:val="3"/>
        </w:numPr>
        <w:overflowPunct w:val="0"/>
        <w:autoSpaceDE w:val="0"/>
        <w:autoSpaceDN w:val="0"/>
        <w:adjustRightInd w:val="0"/>
        <w:spacing w:after="120"/>
        <w:ind w:leftChars="608" w:left="1576"/>
        <w:textAlignment w:val="baseline"/>
        <w:rPr>
          <w:color w:val="0070C0"/>
          <w:szCs w:val="21"/>
          <w:lang w:val="en-US" w:eastAsia="zh-CN"/>
        </w:rPr>
      </w:pPr>
      <w:r w:rsidRPr="00A71975">
        <w:rPr>
          <w:color w:val="0070C0"/>
          <w:szCs w:val="21"/>
          <w:lang w:val="en-US" w:eastAsia="zh-CN"/>
        </w:rPr>
        <w:t xml:space="preserve">FFS Option </w:t>
      </w:r>
      <w:r w:rsidRPr="00A71975">
        <w:rPr>
          <w:rFonts w:hint="eastAsia"/>
          <w:color w:val="0070C0"/>
          <w:szCs w:val="21"/>
          <w:lang w:val="en-US" w:eastAsia="zh-CN"/>
        </w:rPr>
        <w:t>b</w:t>
      </w:r>
      <w:r w:rsidRPr="00A71975">
        <w:rPr>
          <w:color w:val="0070C0"/>
          <w:szCs w:val="21"/>
          <w:lang w:val="en-US" w:eastAsia="zh-CN"/>
        </w:rPr>
        <w:t xml:space="preserve"> (feasibility to be further confirmed):</w:t>
      </w:r>
    </w:p>
    <w:p w14:paraId="1AB6DFF1" w14:textId="77777777" w:rsidR="00A71975" w:rsidRPr="00A71975" w:rsidRDefault="00A71975" w:rsidP="00A71975">
      <w:pPr>
        <w:overflowPunct w:val="0"/>
        <w:autoSpaceDE w:val="0"/>
        <w:autoSpaceDN w:val="0"/>
        <w:adjustRightInd w:val="0"/>
        <w:spacing w:after="120"/>
        <w:ind w:leftChars="808" w:left="1616"/>
        <w:textAlignment w:val="baseline"/>
        <w:rPr>
          <w:color w:val="0070C0"/>
          <w:szCs w:val="21"/>
          <w:lang w:val="en-US" w:eastAsia="zh-CN"/>
        </w:rPr>
      </w:pPr>
      <w:r w:rsidRPr="00A71975">
        <w:rPr>
          <w:color w:val="0070C0"/>
          <w:szCs w:val="21"/>
          <w:lang w:val="en-US" w:eastAsia="zh-CN"/>
        </w:rPr>
        <w:t>T1: Two TCI [RS1, RS3] (source), with RS1 and RS3 are a beam pair</w:t>
      </w:r>
    </w:p>
    <w:p w14:paraId="74B9E089" w14:textId="77777777" w:rsidR="00A71975" w:rsidRPr="00A71975" w:rsidRDefault="00A71975" w:rsidP="00A71975">
      <w:pPr>
        <w:overflowPunct w:val="0"/>
        <w:autoSpaceDE w:val="0"/>
        <w:autoSpaceDN w:val="0"/>
        <w:adjustRightInd w:val="0"/>
        <w:spacing w:after="120"/>
        <w:ind w:leftChars="808" w:left="1616"/>
        <w:textAlignment w:val="baseline"/>
        <w:rPr>
          <w:color w:val="0070C0"/>
          <w:szCs w:val="21"/>
          <w:lang w:val="en-US" w:eastAsia="zh-CN"/>
        </w:rPr>
      </w:pPr>
      <w:r w:rsidRPr="00A71975">
        <w:rPr>
          <w:color w:val="0070C0"/>
          <w:szCs w:val="21"/>
          <w:lang w:val="en-US" w:eastAsia="zh-CN"/>
        </w:rPr>
        <w:t>T2: Two TCI [RS2, RS4] (target), with RS2 and RS4 are a beam pair</w:t>
      </w:r>
    </w:p>
    <w:p w14:paraId="19E7EC9F" w14:textId="77777777" w:rsidR="00A71975" w:rsidRPr="00A71975" w:rsidRDefault="00A71975" w:rsidP="00A275E8">
      <w:pPr>
        <w:pStyle w:val="aff6"/>
        <w:numPr>
          <w:ilvl w:val="1"/>
          <w:numId w:val="3"/>
        </w:numPr>
        <w:overflowPunct/>
        <w:autoSpaceDE/>
        <w:autoSpaceDN/>
        <w:adjustRightInd/>
        <w:spacing w:after="120"/>
        <w:ind w:leftChars="140" w:left="640" w:firstLineChars="0"/>
        <w:textAlignment w:val="auto"/>
        <w:rPr>
          <w:rFonts w:eastAsia="宋体"/>
          <w:color w:val="0070C0"/>
          <w:szCs w:val="24"/>
          <w:lang w:eastAsia="zh-CN"/>
        </w:rPr>
      </w:pPr>
      <w:r w:rsidRPr="00A71975">
        <w:rPr>
          <w:rFonts w:eastAsia="宋体"/>
          <w:color w:val="0070C0"/>
          <w:szCs w:val="24"/>
          <w:lang w:eastAsia="zh-CN"/>
        </w:rPr>
        <w:t xml:space="preserve">The offset of beam pair in T2 is </w:t>
      </w:r>
      <w:r w:rsidRPr="00A71975">
        <w:rPr>
          <w:rFonts w:eastAsia="宋体" w:hint="eastAsia"/>
          <w:color w:val="0070C0"/>
          <w:szCs w:val="24"/>
          <w:lang w:eastAsia="zh-CN"/>
        </w:rPr>
        <w:t>n</w:t>
      </w:r>
      <w:r w:rsidRPr="00A71975">
        <w:rPr>
          <w:rFonts w:eastAsia="宋体"/>
          <w:color w:val="0070C0"/>
          <w:szCs w:val="24"/>
          <w:lang w:eastAsia="zh-CN"/>
        </w:rPr>
        <w:t>ot the same of the offset in T1.</w:t>
      </w:r>
    </w:p>
    <w:p w14:paraId="4A696F26" w14:textId="5BF94876" w:rsidR="00A07152" w:rsidRDefault="00A07152"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021E96" w14:textId="79679492" w:rsidR="00223A44" w:rsidRDefault="00223A44"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Pr>
          <w:rFonts w:eastAsia="宋体" w:hint="eastAsia"/>
          <w:color w:val="000000" w:themeColor="text1"/>
          <w:szCs w:val="24"/>
          <w:lang w:eastAsia="zh-CN"/>
        </w:rPr>
        <w:t>ZTE</w:t>
      </w:r>
      <w:r>
        <w:rPr>
          <w:rFonts w:eastAsia="宋体"/>
          <w:color w:val="000000" w:themeColor="text1"/>
          <w:szCs w:val="24"/>
          <w:lang w:eastAsia="zh-CN"/>
        </w:rPr>
        <w:t>)</w:t>
      </w:r>
    </w:p>
    <w:p w14:paraId="4A5C5528" w14:textId="77777777" w:rsidR="00223A44" w:rsidRDefault="00223A44"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223A44">
        <w:rPr>
          <w:rFonts w:eastAsia="宋体"/>
          <w:color w:val="000000" w:themeColor="text1"/>
          <w:szCs w:val="24"/>
          <w:lang w:eastAsia="zh-CN"/>
        </w:rPr>
        <w:t>It is suggested to verify the dual to dual active TCI state switching from [RS 1, RS 2] to [RS 1, RS3] under the assumption of 3 active probes.</w:t>
      </w:r>
    </w:p>
    <w:p w14:paraId="5A9DCF0D" w14:textId="599B56AE" w:rsidR="004F392A" w:rsidRDefault="004F392A"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223A44">
        <w:rPr>
          <w:rFonts w:eastAsia="宋体" w:hint="eastAsia"/>
          <w:color w:val="000000" w:themeColor="text1"/>
          <w:szCs w:val="24"/>
          <w:lang w:eastAsia="zh-CN"/>
        </w:rPr>
        <w:t>2</w:t>
      </w:r>
      <w:r>
        <w:rPr>
          <w:rFonts w:eastAsia="宋体"/>
          <w:color w:val="000000" w:themeColor="text1"/>
          <w:szCs w:val="24"/>
          <w:lang w:eastAsia="zh-CN"/>
        </w:rPr>
        <w:t>: (</w:t>
      </w:r>
      <w:r w:rsidR="00223A44">
        <w:rPr>
          <w:rFonts w:eastAsia="宋体" w:hint="eastAsia"/>
          <w:color w:val="000000" w:themeColor="text1"/>
          <w:szCs w:val="24"/>
          <w:lang w:eastAsia="zh-CN"/>
        </w:rPr>
        <w:t>Nokia</w:t>
      </w:r>
      <w:r>
        <w:rPr>
          <w:rFonts w:eastAsia="宋体"/>
          <w:color w:val="000000" w:themeColor="text1"/>
          <w:szCs w:val="24"/>
          <w:lang w:eastAsia="zh-CN"/>
        </w:rPr>
        <w:t>)</w:t>
      </w:r>
    </w:p>
    <w:p w14:paraId="5019DF8E" w14:textId="77777777" w:rsidR="00223A44" w:rsidRPr="00223A44" w:rsidRDefault="00223A44" w:rsidP="00A275E8">
      <w:pPr>
        <w:pStyle w:val="aff6"/>
        <w:numPr>
          <w:ilvl w:val="2"/>
          <w:numId w:val="3"/>
        </w:numPr>
        <w:spacing w:after="120"/>
        <w:ind w:firstLineChars="0"/>
        <w:rPr>
          <w:rFonts w:eastAsia="宋体"/>
          <w:color w:val="000000" w:themeColor="text1"/>
          <w:szCs w:val="24"/>
          <w:lang w:eastAsia="zh-CN"/>
        </w:rPr>
      </w:pPr>
      <w:r w:rsidRPr="00223A44">
        <w:rPr>
          <w:rFonts w:eastAsia="宋体"/>
          <w:color w:val="000000" w:themeColor="text1"/>
          <w:szCs w:val="24"/>
          <w:lang w:eastAsia="zh-CN"/>
        </w:rPr>
        <w:t xml:space="preserve">Define a dual-to-dual TCI test case for m-DCI, where the UE needs to switch both the TCI states i.e. [RS1, RS3], to [RS2, RS4], with [RS1, RS3] and [RS2, RS4] each forming beam pairs. </w:t>
      </w:r>
    </w:p>
    <w:p w14:paraId="0BA225C7" w14:textId="77777777" w:rsidR="00223A44" w:rsidRDefault="00223A44" w:rsidP="00A275E8">
      <w:pPr>
        <w:pStyle w:val="aff6"/>
        <w:numPr>
          <w:ilvl w:val="2"/>
          <w:numId w:val="3"/>
        </w:numPr>
        <w:spacing w:after="120"/>
        <w:ind w:firstLineChars="0"/>
        <w:rPr>
          <w:rFonts w:eastAsia="宋体"/>
          <w:color w:val="000000" w:themeColor="text1"/>
          <w:szCs w:val="24"/>
          <w:lang w:eastAsia="zh-CN"/>
        </w:rPr>
      </w:pPr>
      <w:r w:rsidRPr="00223A44">
        <w:rPr>
          <w:rFonts w:eastAsia="宋体"/>
          <w:color w:val="000000" w:themeColor="text1"/>
          <w:szCs w:val="24"/>
          <w:lang w:eastAsia="zh-CN"/>
        </w:rPr>
        <w:t>When less than four probes are used, the test equipment should emulate different DL transmit beams by transmitting different signals with different power and delay.</w:t>
      </w:r>
    </w:p>
    <w:p w14:paraId="124DDA65" w14:textId="5AA1C598" w:rsidR="003C6A48" w:rsidRDefault="003C6A48"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3</w:t>
      </w:r>
      <w:r>
        <w:rPr>
          <w:rFonts w:eastAsia="宋体"/>
          <w:color w:val="000000" w:themeColor="text1"/>
          <w:szCs w:val="24"/>
          <w:lang w:eastAsia="zh-CN"/>
        </w:rPr>
        <w:t>: (</w:t>
      </w:r>
      <w:r>
        <w:rPr>
          <w:rFonts w:eastAsia="宋体" w:hint="eastAsia"/>
          <w:color w:val="000000" w:themeColor="text1"/>
          <w:szCs w:val="24"/>
          <w:lang w:eastAsia="zh-CN"/>
        </w:rPr>
        <w:t>Huawei</w:t>
      </w:r>
      <w:r>
        <w:rPr>
          <w:rFonts w:eastAsia="宋体"/>
          <w:color w:val="000000" w:themeColor="text1"/>
          <w:szCs w:val="24"/>
          <w:lang w:eastAsia="zh-CN"/>
        </w:rPr>
        <w:t>)</w:t>
      </w:r>
    </w:p>
    <w:p w14:paraId="2DFE5D4B" w14:textId="5F15A3EA" w:rsidR="003C6A48" w:rsidRPr="003C6A48" w:rsidRDefault="003C6A48"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C6A48">
        <w:rPr>
          <w:rFonts w:eastAsia="宋体"/>
          <w:color w:val="000000" w:themeColor="text1"/>
          <w:szCs w:val="24"/>
          <w:lang w:eastAsia="zh-CN"/>
        </w:rPr>
        <w:t xml:space="preserve">For TCI state switching TC for </w:t>
      </w:r>
      <w:proofErr w:type="spellStart"/>
      <w:r w:rsidRPr="003C6A48">
        <w:rPr>
          <w:rFonts w:eastAsia="宋体"/>
          <w:color w:val="000000" w:themeColor="text1"/>
          <w:szCs w:val="24"/>
          <w:lang w:eastAsia="zh-CN"/>
        </w:rPr>
        <w:t>mDCI</w:t>
      </w:r>
      <w:proofErr w:type="spellEnd"/>
      <w:r w:rsidRPr="003C6A48">
        <w:rPr>
          <w:rFonts w:eastAsia="宋体"/>
          <w:color w:val="000000" w:themeColor="text1"/>
          <w:szCs w:val="24"/>
          <w:lang w:eastAsia="zh-CN"/>
        </w:rPr>
        <w:t>, target TCI states are beam pair for simultaneous reception. Before TCI state switching, PDCCH/PDSCH with different TCI states are non-overlapped in time domain.</w:t>
      </w:r>
    </w:p>
    <w:p w14:paraId="54BBF36B" w14:textId="5283A4D2" w:rsidR="00514DD6" w:rsidRDefault="00514DD6"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C6A48">
        <w:rPr>
          <w:rFonts w:eastAsia="宋体" w:hint="eastAsia"/>
          <w:color w:val="000000" w:themeColor="text1"/>
          <w:szCs w:val="24"/>
          <w:lang w:eastAsia="zh-CN"/>
        </w:rPr>
        <w:t>4</w:t>
      </w:r>
      <w:r>
        <w:rPr>
          <w:rFonts w:eastAsia="宋体"/>
          <w:color w:val="000000" w:themeColor="text1"/>
          <w:szCs w:val="24"/>
          <w:lang w:eastAsia="zh-CN"/>
        </w:rPr>
        <w:t>: (</w:t>
      </w:r>
      <w:r w:rsidR="00B6339F">
        <w:rPr>
          <w:rFonts w:eastAsia="宋体" w:hint="eastAsia"/>
          <w:color w:val="000000" w:themeColor="text1"/>
          <w:szCs w:val="24"/>
          <w:lang w:eastAsia="zh-CN"/>
        </w:rPr>
        <w:t>OPPO</w:t>
      </w:r>
      <w:r>
        <w:rPr>
          <w:rFonts w:eastAsia="宋体"/>
          <w:color w:val="000000" w:themeColor="text1"/>
          <w:szCs w:val="24"/>
          <w:lang w:eastAsia="zh-CN"/>
        </w:rPr>
        <w:t>)</w:t>
      </w:r>
    </w:p>
    <w:p w14:paraId="4976230B" w14:textId="7D51125A" w:rsidR="00514DD6" w:rsidRDefault="00B6339F"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B6339F">
        <w:rPr>
          <w:rFonts w:eastAsia="宋体"/>
          <w:color w:val="000000" w:themeColor="text1"/>
          <w:szCs w:val="24"/>
          <w:lang w:eastAsia="zh-CN"/>
        </w:rPr>
        <w:t>RAN4 not to test dual-to-dual active TCI state switching in R18</w:t>
      </w:r>
    </w:p>
    <w:p w14:paraId="220BEB6F" w14:textId="371C43BB" w:rsidR="00C05F6A" w:rsidRDefault="00C05F6A" w:rsidP="00C05F6A">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(Ericsson)</w:t>
      </w:r>
    </w:p>
    <w:p w14:paraId="385C3686" w14:textId="77777777" w:rsidR="00D76823" w:rsidRPr="00D76823" w:rsidRDefault="00D76823" w:rsidP="00D76823">
      <w:pPr>
        <w:pStyle w:val="aff6"/>
        <w:numPr>
          <w:ilvl w:val="2"/>
          <w:numId w:val="3"/>
        </w:numPr>
        <w:ind w:firstLineChars="0"/>
        <w:rPr>
          <w:rFonts w:eastAsia="宋体"/>
          <w:color w:val="000000" w:themeColor="text1"/>
          <w:szCs w:val="24"/>
          <w:lang w:eastAsia="zh-CN"/>
        </w:rPr>
      </w:pPr>
      <w:r w:rsidRPr="00D76823">
        <w:rPr>
          <w:rFonts w:eastAsia="宋体"/>
          <w:color w:val="000000" w:themeColor="text1"/>
          <w:szCs w:val="24"/>
          <w:lang w:eastAsia="zh-CN"/>
        </w:rPr>
        <w:t xml:space="preserve">RAN4 to introduce new 2 </w:t>
      </w:r>
      <w:proofErr w:type="spellStart"/>
      <w:r w:rsidRPr="00D76823">
        <w:rPr>
          <w:rFonts w:eastAsia="宋体"/>
          <w:color w:val="000000" w:themeColor="text1"/>
          <w:szCs w:val="24"/>
          <w:lang w:eastAsia="zh-CN"/>
        </w:rPr>
        <w:t>AoA</w:t>
      </w:r>
      <w:proofErr w:type="spellEnd"/>
      <w:r w:rsidRPr="00D76823">
        <w:rPr>
          <w:rFonts w:eastAsia="宋体"/>
          <w:color w:val="000000" w:themeColor="text1"/>
          <w:szCs w:val="24"/>
          <w:lang w:eastAsia="zh-CN"/>
        </w:rPr>
        <w:t xml:space="preserve"> setup with 3 active probes for multi-RX tests.</w:t>
      </w:r>
    </w:p>
    <w:p w14:paraId="0D986FCA" w14:textId="77777777" w:rsidR="00D76823" w:rsidRDefault="00D76823"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p>
    <w:p w14:paraId="7498D560" w14:textId="77777777" w:rsidR="00121DB9" w:rsidRPr="00FE266C" w:rsidRDefault="00121DB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6AEAD62" w14:textId="30657803" w:rsidR="00403650" w:rsidRDefault="00403650"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For </w:t>
      </w:r>
      <w:r w:rsidRPr="00403650">
        <w:rPr>
          <w:rFonts w:eastAsia="宋体"/>
          <w:color w:val="000000" w:themeColor="text1"/>
          <w:szCs w:val="24"/>
          <w:lang w:eastAsia="zh-CN"/>
        </w:rPr>
        <w:t>dual-to-dual</w:t>
      </w:r>
      <w:r>
        <w:rPr>
          <w:rFonts w:eastAsia="宋体" w:hint="eastAsia"/>
          <w:color w:val="000000" w:themeColor="text1"/>
          <w:szCs w:val="24"/>
          <w:lang w:eastAsia="zh-CN"/>
        </w:rPr>
        <w:t xml:space="preserve"> TCI state switch, proponent company should justify the testability firstly by taking FR2 OTA testability conclusion into consideration. </w:t>
      </w:r>
    </w:p>
    <w:p w14:paraId="6959614D" w14:textId="77777777" w:rsidR="00A07152" w:rsidRPr="00403650" w:rsidRDefault="00A07152" w:rsidP="00A07152">
      <w:pPr>
        <w:spacing w:afterLines="50" w:after="120"/>
        <w:rPr>
          <w:b/>
          <w:bCs/>
          <w:color w:val="0070C0"/>
          <w:szCs w:val="24"/>
          <w:lang w:eastAsia="zh-CN"/>
        </w:rPr>
      </w:pPr>
    </w:p>
    <w:p w14:paraId="24F6ACF4" w14:textId="555699BF" w:rsidR="00A07152" w:rsidRDefault="00A07152" w:rsidP="00A07152">
      <w:pPr>
        <w:outlineLvl w:val="3"/>
        <w:rPr>
          <w:b/>
          <w:color w:val="000000" w:themeColor="text1"/>
          <w:u w:val="single"/>
          <w:lang w:eastAsia="ko-KR"/>
        </w:rPr>
      </w:pPr>
      <w:r>
        <w:rPr>
          <w:b/>
          <w:color w:val="000000" w:themeColor="text1"/>
          <w:u w:val="single"/>
          <w:lang w:eastAsia="ko-KR"/>
        </w:rPr>
        <w:lastRenderedPageBreak/>
        <w:t xml:space="preserve">Issue </w:t>
      </w:r>
      <w:r w:rsidR="002514EA">
        <w:rPr>
          <w:b/>
          <w:color w:val="000000" w:themeColor="text1"/>
          <w:u w:val="single"/>
          <w:lang w:eastAsia="ko-KR"/>
        </w:rPr>
        <w:t>2</w:t>
      </w:r>
      <w:r>
        <w:rPr>
          <w:b/>
          <w:color w:val="000000" w:themeColor="text1"/>
          <w:u w:val="single"/>
          <w:lang w:eastAsia="ko-KR"/>
        </w:rPr>
        <w:t>-4: Test case(s) for fast beam sweeping</w:t>
      </w:r>
    </w:p>
    <w:p w14:paraId="2FACE9AB" w14:textId="77777777" w:rsidR="00A07152" w:rsidRDefault="00A07152"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B42E954" w14:textId="53D36929" w:rsidR="00AA62EB" w:rsidRPr="00175DF0" w:rsidRDefault="00AA62EB"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75DF0">
        <w:rPr>
          <w:rFonts w:eastAsia="宋体" w:hint="eastAsia"/>
          <w:color w:val="000000" w:themeColor="text1"/>
          <w:szCs w:val="24"/>
          <w:lang w:eastAsia="zh-CN"/>
        </w:rPr>
        <w:t>O</w:t>
      </w:r>
      <w:r w:rsidRPr="00175DF0">
        <w:rPr>
          <w:rFonts w:eastAsia="宋体"/>
          <w:color w:val="000000" w:themeColor="text1"/>
          <w:szCs w:val="24"/>
          <w:lang w:eastAsia="zh-CN"/>
        </w:rPr>
        <w:t xml:space="preserve">ption </w:t>
      </w:r>
      <w:r>
        <w:rPr>
          <w:rFonts w:eastAsia="宋体" w:hint="eastAsia"/>
          <w:color w:val="000000" w:themeColor="text1"/>
          <w:szCs w:val="24"/>
          <w:lang w:eastAsia="zh-CN"/>
        </w:rPr>
        <w:t>1</w:t>
      </w:r>
      <w:r w:rsidRPr="00175DF0">
        <w:rPr>
          <w:rFonts w:eastAsia="宋体"/>
          <w:color w:val="000000" w:themeColor="text1"/>
          <w:szCs w:val="24"/>
          <w:lang w:eastAsia="zh-CN"/>
        </w:rPr>
        <w:t xml:space="preserve">: </w:t>
      </w:r>
      <w:r>
        <w:rPr>
          <w:rFonts w:eastAsia="宋体" w:hint="eastAsia"/>
          <w:color w:val="000000" w:themeColor="text1"/>
          <w:szCs w:val="24"/>
          <w:lang w:eastAsia="zh-CN"/>
        </w:rPr>
        <w:t>(Apple</w:t>
      </w:r>
      <w:r w:rsidR="00EA1C47">
        <w:rPr>
          <w:rFonts w:eastAsia="宋体" w:hint="eastAsia"/>
          <w:color w:val="000000" w:themeColor="text1"/>
          <w:szCs w:val="24"/>
          <w:lang w:eastAsia="zh-CN"/>
        </w:rPr>
        <w:t>, vivo</w:t>
      </w:r>
      <w:r>
        <w:rPr>
          <w:rFonts w:eastAsia="宋体" w:hint="eastAsia"/>
          <w:color w:val="000000" w:themeColor="text1"/>
          <w:szCs w:val="24"/>
          <w:lang w:eastAsia="zh-CN"/>
        </w:rPr>
        <w:t>)</w:t>
      </w:r>
    </w:p>
    <w:p w14:paraId="00FE1CC7" w14:textId="77777777" w:rsidR="00AA62EB" w:rsidRDefault="00AA62EB"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75DF0">
        <w:rPr>
          <w:rFonts w:eastAsia="宋体"/>
          <w:color w:val="000000" w:themeColor="text1"/>
          <w:szCs w:val="24"/>
          <w:lang w:eastAsia="zh-CN"/>
        </w:rPr>
        <w:t>Introduce new tests for fast beam sweeping by revising all relevant legacy tests.</w:t>
      </w:r>
      <w:r w:rsidRPr="00175DF0">
        <w:rPr>
          <w:rFonts w:eastAsia="宋体" w:hint="eastAsia"/>
          <w:color w:val="000000" w:themeColor="text1"/>
          <w:szCs w:val="24"/>
          <w:lang w:eastAsia="zh-CN"/>
        </w:rPr>
        <w:t xml:space="preserve"> T</w:t>
      </w:r>
      <w:r w:rsidRPr="00175DF0">
        <w:rPr>
          <w:rFonts w:eastAsia="宋体"/>
          <w:color w:val="000000" w:themeColor="text1"/>
          <w:szCs w:val="24"/>
          <w:lang w:eastAsia="zh-CN"/>
        </w:rPr>
        <w:t xml:space="preserve">he UE passes multi-Rx test should not be tested with </w:t>
      </w:r>
      <w:r>
        <w:rPr>
          <w:rFonts w:eastAsia="宋体" w:hint="eastAsia"/>
          <w:color w:val="000000" w:themeColor="text1"/>
          <w:szCs w:val="24"/>
          <w:lang w:eastAsia="zh-CN"/>
        </w:rPr>
        <w:t>corresponding</w:t>
      </w:r>
      <w:r w:rsidRPr="00175DF0">
        <w:rPr>
          <w:rFonts w:eastAsia="宋体"/>
          <w:color w:val="000000" w:themeColor="text1"/>
          <w:szCs w:val="24"/>
          <w:lang w:eastAsia="zh-CN"/>
        </w:rPr>
        <w:t xml:space="preserve"> legacy test.</w:t>
      </w:r>
    </w:p>
    <w:p w14:paraId="2FA2A914" w14:textId="77777777" w:rsidR="00AA62EB" w:rsidRPr="00EA1C47" w:rsidRDefault="00AA62EB" w:rsidP="00A275E8">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sidRPr="00CB1812">
        <w:t>If the side condition of UE capability “fast beam sweeping” is agreed upon</w:t>
      </w:r>
      <w:r>
        <w:rPr>
          <w:rFonts w:eastAsiaTheme="minorEastAsia" w:hint="eastAsia"/>
          <w:lang w:eastAsia="zh-CN"/>
        </w:rPr>
        <w:t>. (Apple)</w:t>
      </w:r>
    </w:p>
    <w:p w14:paraId="00EF21D5" w14:textId="1AAAACE7" w:rsidR="00EA1C47" w:rsidRPr="00175DF0" w:rsidRDefault="00EA1C47" w:rsidP="00A275E8">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It</w:t>
      </w:r>
      <w:r w:rsidRPr="00EA1C47">
        <w:rPr>
          <w:rFonts w:eastAsia="宋体"/>
          <w:color w:val="000000" w:themeColor="text1"/>
          <w:szCs w:val="24"/>
          <w:lang w:eastAsia="zh-CN"/>
        </w:rPr>
        <w:t xml:space="preserve"> depend</w:t>
      </w:r>
      <w:r>
        <w:rPr>
          <w:rFonts w:eastAsia="宋体" w:hint="eastAsia"/>
          <w:color w:val="000000" w:themeColor="text1"/>
          <w:szCs w:val="24"/>
          <w:lang w:eastAsia="zh-CN"/>
        </w:rPr>
        <w:t>s</w:t>
      </w:r>
      <w:r w:rsidRPr="00EA1C47">
        <w:rPr>
          <w:rFonts w:eastAsia="宋体"/>
          <w:color w:val="000000" w:themeColor="text1"/>
          <w:szCs w:val="24"/>
          <w:lang w:eastAsia="zh-CN"/>
        </w:rPr>
        <w:t xml:space="preserve"> on whether and how conditions are specified</w:t>
      </w:r>
      <w:r>
        <w:rPr>
          <w:rFonts w:eastAsia="宋体" w:hint="eastAsia"/>
          <w:color w:val="000000" w:themeColor="text1"/>
          <w:szCs w:val="24"/>
          <w:lang w:eastAsia="zh-CN"/>
        </w:rPr>
        <w:t>. (vivo)</w:t>
      </w:r>
    </w:p>
    <w:p w14:paraId="6B930315" w14:textId="05E7AF1B" w:rsidR="00AA62EB" w:rsidRPr="00175DF0" w:rsidRDefault="00AA62EB"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75DF0">
        <w:rPr>
          <w:rFonts w:eastAsia="宋体" w:hint="eastAsia"/>
          <w:color w:val="000000" w:themeColor="text1"/>
          <w:szCs w:val="24"/>
          <w:lang w:eastAsia="zh-CN"/>
        </w:rPr>
        <w:t>O</w:t>
      </w:r>
      <w:r w:rsidRPr="00175DF0">
        <w:rPr>
          <w:rFonts w:eastAsia="宋体"/>
          <w:color w:val="000000" w:themeColor="text1"/>
          <w:szCs w:val="24"/>
          <w:lang w:eastAsia="zh-CN"/>
        </w:rPr>
        <w:t xml:space="preserve">ption </w:t>
      </w:r>
      <w:r>
        <w:rPr>
          <w:rFonts w:eastAsia="宋体" w:hint="eastAsia"/>
          <w:color w:val="000000" w:themeColor="text1"/>
          <w:szCs w:val="24"/>
          <w:lang w:eastAsia="zh-CN"/>
        </w:rPr>
        <w:t>2</w:t>
      </w:r>
      <w:r w:rsidRPr="00175DF0">
        <w:rPr>
          <w:rFonts w:eastAsia="宋体"/>
          <w:color w:val="000000" w:themeColor="text1"/>
          <w:szCs w:val="24"/>
          <w:lang w:eastAsia="zh-CN"/>
        </w:rPr>
        <w:t xml:space="preserve">: </w:t>
      </w:r>
      <w:r>
        <w:rPr>
          <w:rFonts w:eastAsia="宋体" w:hint="eastAsia"/>
          <w:color w:val="000000" w:themeColor="text1"/>
          <w:szCs w:val="24"/>
          <w:lang w:eastAsia="zh-CN"/>
        </w:rPr>
        <w:t>(MTK</w:t>
      </w:r>
      <w:r w:rsidR="003C1B06">
        <w:rPr>
          <w:rFonts w:eastAsia="宋体" w:hint="eastAsia"/>
          <w:color w:val="000000" w:themeColor="text1"/>
          <w:szCs w:val="24"/>
          <w:lang w:eastAsia="zh-CN"/>
        </w:rPr>
        <w:t>, Ericsson</w:t>
      </w:r>
      <w:r>
        <w:rPr>
          <w:rFonts w:eastAsia="宋体" w:hint="eastAsia"/>
          <w:color w:val="000000" w:themeColor="text1"/>
          <w:szCs w:val="24"/>
          <w:lang w:eastAsia="zh-CN"/>
        </w:rPr>
        <w:t>)</w:t>
      </w:r>
    </w:p>
    <w:p w14:paraId="01EA3F62" w14:textId="5A95AA8C" w:rsidR="00AA62EB" w:rsidRDefault="00AA62EB"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A62EB">
        <w:rPr>
          <w:rFonts w:eastAsia="宋体"/>
          <w:color w:val="000000" w:themeColor="text1"/>
          <w:szCs w:val="24"/>
          <w:lang w:eastAsia="zh-CN"/>
        </w:rPr>
        <w:t>Define test case for faster beam sweeping with non-GBBR L1-RSRP.</w:t>
      </w:r>
    </w:p>
    <w:p w14:paraId="735C5F13" w14:textId="32F66395" w:rsidR="00BC105A" w:rsidRPr="00175DF0" w:rsidRDefault="00BC105A"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75DF0">
        <w:rPr>
          <w:rFonts w:eastAsia="宋体" w:hint="eastAsia"/>
          <w:color w:val="000000" w:themeColor="text1"/>
          <w:szCs w:val="24"/>
          <w:lang w:eastAsia="zh-CN"/>
        </w:rPr>
        <w:t>O</w:t>
      </w:r>
      <w:r w:rsidRPr="00175DF0">
        <w:rPr>
          <w:rFonts w:eastAsia="宋体"/>
          <w:color w:val="000000" w:themeColor="text1"/>
          <w:szCs w:val="24"/>
          <w:lang w:eastAsia="zh-CN"/>
        </w:rPr>
        <w:t xml:space="preserve">ption </w:t>
      </w:r>
      <w:r w:rsidR="00871B46">
        <w:rPr>
          <w:rFonts w:eastAsia="宋体" w:hint="eastAsia"/>
          <w:color w:val="000000" w:themeColor="text1"/>
          <w:szCs w:val="24"/>
          <w:lang w:eastAsia="zh-CN"/>
        </w:rPr>
        <w:t>3</w:t>
      </w:r>
      <w:r w:rsidRPr="00175DF0">
        <w:rPr>
          <w:rFonts w:eastAsia="宋体"/>
          <w:color w:val="000000" w:themeColor="text1"/>
          <w:szCs w:val="24"/>
          <w:lang w:eastAsia="zh-CN"/>
        </w:rPr>
        <w:t xml:space="preserve">: </w:t>
      </w:r>
      <w:r>
        <w:rPr>
          <w:rFonts w:eastAsia="宋体" w:hint="eastAsia"/>
          <w:color w:val="000000" w:themeColor="text1"/>
          <w:szCs w:val="24"/>
          <w:lang w:eastAsia="zh-CN"/>
        </w:rPr>
        <w:t>(ZTE)</w:t>
      </w:r>
    </w:p>
    <w:p w14:paraId="39B84F98" w14:textId="4859003F" w:rsidR="00BC105A" w:rsidRDefault="00BC105A"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BC105A">
        <w:rPr>
          <w:rFonts w:eastAsia="宋体"/>
          <w:color w:val="000000" w:themeColor="text1"/>
          <w:szCs w:val="24"/>
          <w:lang w:eastAsia="zh-CN"/>
        </w:rPr>
        <w:t>Introduce test cases to verify the fast beam sweeping, the candidate test case including the SSB based GBBR L1-RSRP measurement, non-GBBR L1-RSRP measurement, RLM, BFD and CBD.</w:t>
      </w:r>
    </w:p>
    <w:p w14:paraId="2D76CC26" w14:textId="768E3722" w:rsidR="00175DF0" w:rsidRPr="00175DF0" w:rsidRDefault="00175DF0"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75DF0">
        <w:rPr>
          <w:rFonts w:eastAsia="宋体" w:hint="eastAsia"/>
          <w:color w:val="000000" w:themeColor="text1"/>
          <w:szCs w:val="24"/>
          <w:lang w:eastAsia="zh-CN"/>
        </w:rPr>
        <w:t>O</w:t>
      </w:r>
      <w:r w:rsidRPr="00175DF0">
        <w:rPr>
          <w:rFonts w:eastAsia="宋体"/>
          <w:color w:val="000000" w:themeColor="text1"/>
          <w:szCs w:val="24"/>
          <w:lang w:eastAsia="zh-CN"/>
        </w:rPr>
        <w:t xml:space="preserve">ption </w:t>
      </w:r>
      <w:r w:rsidR="00871B46">
        <w:rPr>
          <w:rFonts w:eastAsia="宋体" w:hint="eastAsia"/>
          <w:color w:val="000000" w:themeColor="text1"/>
          <w:szCs w:val="24"/>
          <w:lang w:eastAsia="zh-CN"/>
        </w:rPr>
        <w:t>4</w:t>
      </w:r>
      <w:r w:rsidRPr="00175DF0">
        <w:rPr>
          <w:rFonts w:eastAsia="宋体"/>
          <w:color w:val="000000" w:themeColor="text1"/>
          <w:szCs w:val="24"/>
          <w:lang w:eastAsia="zh-CN"/>
        </w:rPr>
        <w:t xml:space="preserve">: </w:t>
      </w:r>
      <w:r w:rsidR="00F74287">
        <w:rPr>
          <w:rFonts w:eastAsia="宋体" w:hint="eastAsia"/>
          <w:color w:val="000000" w:themeColor="text1"/>
          <w:szCs w:val="24"/>
          <w:lang w:eastAsia="zh-CN"/>
        </w:rPr>
        <w:t>(OPPO)</w:t>
      </w:r>
    </w:p>
    <w:p w14:paraId="36909362" w14:textId="77777777" w:rsidR="00F74287" w:rsidRPr="00F74287" w:rsidRDefault="00F74287" w:rsidP="00A275E8">
      <w:pPr>
        <w:pStyle w:val="aff6"/>
        <w:numPr>
          <w:ilvl w:val="2"/>
          <w:numId w:val="3"/>
        </w:numPr>
        <w:spacing w:after="120"/>
        <w:ind w:firstLineChars="0"/>
        <w:rPr>
          <w:rFonts w:eastAsia="宋体"/>
          <w:color w:val="000000" w:themeColor="text1"/>
          <w:szCs w:val="24"/>
          <w:lang w:eastAsia="zh-CN"/>
        </w:rPr>
      </w:pPr>
      <w:r w:rsidRPr="00F74287">
        <w:rPr>
          <w:rFonts w:eastAsia="宋体"/>
          <w:color w:val="000000" w:themeColor="text1"/>
          <w:szCs w:val="24"/>
          <w:lang w:eastAsia="zh-CN"/>
        </w:rPr>
        <w:t xml:space="preserve">TC1: SSB based RLM Out-of-sync Test with faster beam sweeping for FR2 </w:t>
      </w:r>
      <w:proofErr w:type="spellStart"/>
      <w:r w:rsidRPr="00F74287">
        <w:rPr>
          <w:rFonts w:eastAsia="宋体"/>
          <w:color w:val="000000" w:themeColor="text1"/>
          <w:szCs w:val="24"/>
          <w:lang w:eastAsia="zh-CN"/>
        </w:rPr>
        <w:t>PCell</w:t>
      </w:r>
      <w:proofErr w:type="spellEnd"/>
      <w:r w:rsidRPr="00F74287">
        <w:rPr>
          <w:rFonts w:eastAsia="宋体"/>
          <w:color w:val="000000" w:themeColor="text1"/>
          <w:szCs w:val="24"/>
          <w:lang w:eastAsia="zh-CN"/>
        </w:rPr>
        <w:t xml:space="preserve"> in non-DRX mode</w:t>
      </w:r>
    </w:p>
    <w:p w14:paraId="06B3F92E" w14:textId="6372E978" w:rsidR="00175DF0" w:rsidRPr="00175DF0" w:rsidRDefault="00F74287"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74287">
        <w:rPr>
          <w:rFonts w:eastAsia="宋体"/>
          <w:color w:val="000000" w:themeColor="text1"/>
          <w:szCs w:val="24"/>
          <w:lang w:eastAsia="zh-CN"/>
        </w:rPr>
        <w:t>TC2: SSB based non-GBBR L1-RSRP measurement with faster beam sweeping in non-DRX mode</w:t>
      </w:r>
    </w:p>
    <w:p w14:paraId="5BCFF041" w14:textId="77777777" w:rsidR="00121DB9" w:rsidRPr="00FE266C" w:rsidRDefault="00121DB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340CD85" w14:textId="0E6B7ED1" w:rsidR="00121DB9" w:rsidRDefault="00100F8C"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w:t>
      </w:r>
    </w:p>
    <w:p w14:paraId="3C29924A" w14:textId="77777777" w:rsidR="00A07152" w:rsidRDefault="00A07152" w:rsidP="00A07152">
      <w:pPr>
        <w:spacing w:afterLines="50" w:after="120"/>
        <w:rPr>
          <w:b/>
          <w:bCs/>
          <w:color w:val="0070C0"/>
          <w:szCs w:val="24"/>
          <w:lang w:eastAsia="zh-CN"/>
        </w:rPr>
      </w:pPr>
    </w:p>
    <w:p w14:paraId="631DE787" w14:textId="0BCFCD41" w:rsidR="005E1FE8" w:rsidRDefault="005E1FE8" w:rsidP="005E1FE8">
      <w:pPr>
        <w:outlineLvl w:val="3"/>
        <w:rPr>
          <w:b/>
          <w:color w:val="000000" w:themeColor="text1"/>
          <w:u w:val="single"/>
          <w:lang w:eastAsia="ko-KR"/>
        </w:rPr>
      </w:pPr>
      <w:r>
        <w:rPr>
          <w:b/>
          <w:color w:val="000000" w:themeColor="text1"/>
          <w:u w:val="single"/>
          <w:lang w:eastAsia="ko-KR"/>
        </w:rPr>
        <w:t xml:space="preserve">Issue </w:t>
      </w:r>
      <w:r w:rsidR="002514EA">
        <w:rPr>
          <w:b/>
          <w:color w:val="000000" w:themeColor="text1"/>
          <w:u w:val="single"/>
          <w:lang w:eastAsia="ko-KR"/>
        </w:rPr>
        <w:t>2</w:t>
      </w:r>
      <w:r>
        <w:rPr>
          <w:b/>
          <w:color w:val="000000" w:themeColor="text1"/>
          <w:u w:val="single"/>
          <w:lang w:eastAsia="ko-KR"/>
        </w:rPr>
        <w:t>-</w:t>
      </w:r>
      <w:r w:rsidR="00162A6A">
        <w:rPr>
          <w:b/>
          <w:color w:val="000000" w:themeColor="text1"/>
          <w:u w:val="single"/>
          <w:lang w:eastAsia="ko-KR"/>
        </w:rPr>
        <w:t>7</w:t>
      </w:r>
      <w:r>
        <w:rPr>
          <w:b/>
          <w:color w:val="000000" w:themeColor="text1"/>
          <w:u w:val="single"/>
          <w:lang w:eastAsia="ko-KR"/>
        </w:rPr>
        <w:t xml:space="preserve">: Test case(s) for </w:t>
      </w:r>
      <w:r w:rsidR="00970ADC">
        <w:rPr>
          <w:b/>
          <w:color w:val="000000" w:themeColor="text1"/>
          <w:u w:val="single"/>
          <w:lang w:eastAsia="ko-KR"/>
        </w:rPr>
        <w:t xml:space="preserve">dual </w:t>
      </w:r>
      <w:r w:rsidR="00D43C83">
        <w:rPr>
          <w:b/>
          <w:color w:val="000000" w:themeColor="text1"/>
          <w:u w:val="single"/>
          <w:lang w:eastAsia="ko-KR"/>
        </w:rPr>
        <w:t>TCI state switching</w:t>
      </w:r>
    </w:p>
    <w:p w14:paraId="0D482340" w14:textId="77777777" w:rsidR="005E1FE8" w:rsidRDefault="005E1FE8"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E2AD483" w14:textId="692D3027" w:rsidR="00886126" w:rsidRDefault="00886126"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6E2479">
        <w:rPr>
          <w:rFonts w:eastAsia="宋体" w:hint="eastAsia"/>
          <w:color w:val="000000" w:themeColor="text1"/>
          <w:szCs w:val="24"/>
          <w:lang w:eastAsia="zh-CN"/>
        </w:rPr>
        <w:t>MTK</w:t>
      </w:r>
      <w:r>
        <w:rPr>
          <w:rFonts w:eastAsia="宋体"/>
          <w:color w:val="000000" w:themeColor="text1"/>
          <w:szCs w:val="24"/>
          <w:lang w:eastAsia="zh-CN"/>
        </w:rPr>
        <w:t>)</w:t>
      </w:r>
    </w:p>
    <w:p w14:paraId="30E5DF3A" w14:textId="0AFE030B" w:rsidR="00427538" w:rsidRPr="00427538" w:rsidRDefault="006E2479" w:rsidP="00A275E8">
      <w:pPr>
        <w:pStyle w:val="aff6"/>
        <w:numPr>
          <w:ilvl w:val="2"/>
          <w:numId w:val="3"/>
        </w:numPr>
        <w:ind w:firstLineChars="0"/>
        <w:rPr>
          <w:rFonts w:eastAsia="宋体"/>
          <w:color w:val="000000" w:themeColor="text1"/>
          <w:szCs w:val="24"/>
          <w:lang w:eastAsia="zh-CN"/>
        </w:rPr>
      </w:pPr>
      <w:r w:rsidRPr="006E2479">
        <w:rPr>
          <w:rFonts w:eastAsia="宋体"/>
          <w:color w:val="000000" w:themeColor="text1"/>
          <w:szCs w:val="24"/>
          <w:lang w:eastAsia="zh-CN"/>
        </w:rPr>
        <w:t xml:space="preserve">There are no needs to define test case of dual TCI state switching for </w:t>
      </w:r>
      <w:proofErr w:type="spellStart"/>
      <w:r w:rsidRPr="006E2479">
        <w:rPr>
          <w:rFonts w:eastAsia="宋体"/>
          <w:color w:val="000000" w:themeColor="text1"/>
          <w:szCs w:val="24"/>
          <w:lang w:eastAsia="zh-CN"/>
        </w:rPr>
        <w:t>mDCI</w:t>
      </w:r>
      <w:proofErr w:type="spellEnd"/>
      <w:r w:rsidRPr="006E2479">
        <w:rPr>
          <w:rFonts w:eastAsia="宋体"/>
          <w:color w:val="000000" w:themeColor="text1"/>
          <w:szCs w:val="24"/>
          <w:lang w:eastAsia="zh-CN"/>
        </w:rPr>
        <w:t xml:space="preserve"> since the delay requirement is the same as legacy.</w:t>
      </w:r>
    </w:p>
    <w:p w14:paraId="2305F21E" w14:textId="46E99F51" w:rsidR="006E2479" w:rsidRDefault="006E2479"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201C6">
        <w:rPr>
          <w:rFonts w:eastAsia="宋体" w:hint="eastAsia"/>
          <w:color w:val="000000" w:themeColor="text1"/>
          <w:szCs w:val="24"/>
          <w:lang w:eastAsia="zh-CN"/>
        </w:rPr>
        <w:t>2</w:t>
      </w:r>
      <w:r>
        <w:rPr>
          <w:rFonts w:eastAsia="宋体"/>
          <w:color w:val="000000" w:themeColor="text1"/>
          <w:szCs w:val="24"/>
          <w:lang w:eastAsia="zh-CN"/>
        </w:rPr>
        <w:t>: (</w:t>
      </w:r>
      <w:r>
        <w:rPr>
          <w:rFonts w:eastAsia="宋体" w:hint="eastAsia"/>
          <w:color w:val="000000" w:themeColor="text1"/>
          <w:szCs w:val="24"/>
          <w:lang w:eastAsia="zh-CN"/>
        </w:rPr>
        <w:t>Nokia</w:t>
      </w:r>
      <w:r>
        <w:rPr>
          <w:rFonts w:eastAsia="宋体"/>
          <w:color w:val="000000" w:themeColor="text1"/>
          <w:szCs w:val="24"/>
          <w:lang w:eastAsia="zh-CN"/>
        </w:rPr>
        <w:t>)</w:t>
      </w:r>
    </w:p>
    <w:p w14:paraId="36263D32" w14:textId="77777777" w:rsidR="006E2479" w:rsidRPr="00427538" w:rsidRDefault="006E2479" w:rsidP="00A275E8">
      <w:pPr>
        <w:pStyle w:val="aff6"/>
        <w:numPr>
          <w:ilvl w:val="2"/>
          <w:numId w:val="3"/>
        </w:numPr>
        <w:ind w:firstLineChars="0"/>
        <w:rPr>
          <w:rFonts w:eastAsia="宋体"/>
          <w:color w:val="000000" w:themeColor="text1"/>
          <w:szCs w:val="24"/>
          <w:lang w:eastAsia="zh-CN"/>
        </w:rPr>
      </w:pPr>
      <w:r w:rsidRPr="00427538">
        <w:rPr>
          <w:rFonts w:eastAsia="宋体"/>
          <w:color w:val="000000" w:themeColor="text1"/>
          <w:szCs w:val="24"/>
          <w:lang w:eastAsia="zh-CN"/>
        </w:rPr>
        <w:t>Define MAC-CE based dual TCI state switch test case for m-DCI for overlapping TCI state switches from two TRPs.</w:t>
      </w:r>
    </w:p>
    <w:p w14:paraId="740667E6" w14:textId="77777777" w:rsidR="006E2479" w:rsidRPr="00427538" w:rsidRDefault="006E2479" w:rsidP="00A275E8">
      <w:pPr>
        <w:pStyle w:val="aff6"/>
        <w:numPr>
          <w:ilvl w:val="2"/>
          <w:numId w:val="3"/>
        </w:numPr>
        <w:ind w:firstLineChars="0"/>
        <w:rPr>
          <w:rFonts w:eastAsia="宋体"/>
          <w:color w:val="000000" w:themeColor="text1"/>
          <w:szCs w:val="24"/>
          <w:lang w:eastAsia="zh-CN"/>
        </w:rPr>
      </w:pPr>
      <w:r w:rsidRPr="00427538">
        <w:rPr>
          <w:rFonts w:eastAsia="宋体"/>
          <w:color w:val="000000" w:themeColor="text1"/>
          <w:szCs w:val="24"/>
          <w:lang w:eastAsia="zh-CN"/>
        </w:rPr>
        <w:t>Define MAC-CE based dual TCI state switch test case for PDCCH repetition.</w:t>
      </w:r>
    </w:p>
    <w:p w14:paraId="34CCE05C" w14:textId="77777777" w:rsidR="006E2479" w:rsidRPr="00427538" w:rsidRDefault="006E2479" w:rsidP="00A275E8">
      <w:pPr>
        <w:pStyle w:val="aff6"/>
        <w:numPr>
          <w:ilvl w:val="2"/>
          <w:numId w:val="3"/>
        </w:numPr>
        <w:ind w:firstLineChars="0"/>
        <w:rPr>
          <w:rFonts w:eastAsia="宋体"/>
          <w:color w:val="000000" w:themeColor="text1"/>
          <w:szCs w:val="24"/>
          <w:lang w:eastAsia="zh-CN"/>
        </w:rPr>
      </w:pPr>
      <w:r w:rsidRPr="00427538">
        <w:rPr>
          <w:rFonts w:eastAsia="宋体"/>
          <w:color w:val="000000" w:themeColor="text1"/>
          <w:szCs w:val="24"/>
          <w:lang w:eastAsia="zh-CN"/>
        </w:rPr>
        <w:t>For both s-DCI and m-DCI, define a combined test case for dual active TCI state list update and DCI-based TCI state switch.</w:t>
      </w:r>
    </w:p>
    <w:p w14:paraId="7AF2A79D" w14:textId="6FE05583" w:rsidR="00394B2A" w:rsidRDefault="00394B2A"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201C6">
        <w:rPr>
          <w:rFonts w:eastAsia="宋体" w:hint="eastAsia"/>
          <w:color w:val="000000" w:themeColor="text1"/>
          <w:szCs w:val="24"/>
          <w:lang w:eastAsia="zh-CN"/>
        </w:rPr>
        <w:t>3</w:t>
      </w:r>
      <w:r>
        <w:rPr>
          <w:rFonts w:eastAsia="宋体"/>
          <w:color w:val="000000" w:themeColor="text1"/>
          <w:szCs w:val="24"/>
          <w:lang w:eastAsia="zh-CN"/>
        </w:rPr>
        <w:t>: (vivo)</w:t>
      </w:r>
    </w:p>
    <w:p w14:paraId="142A3D71" w14:textId="77777777" w:rsidR="000B6E50" w:rsidRPr="000B6E50" w:rsidRDefault="000B6E50" w:rsidP="00A275E8">
      <w:pPr>
        <w:pStyle w:val="aff6"/>
        <w:numPr>
          <w:ilvl w:val="2"/>
          <w:numId w:val="3"/>
        </w:numPr>
        <w:ind w:firstLineChars="0"/>
        <w:rPr>
          <w:rFonts w:eastAsia="宋体"/>
          <w:color w:val="000000" w:themeColor="text1"/>
          <w:szCs w:val="24"/>
          <w:lang w:eastAsia="zh-CN"/>
        </w:rPr>
      </w:pPr>
      <w:r w:rsidRPr="000B6E50">
        <w:rPr>
          <w:rFonts w:eastAsia="宋体"/>
          <w:color w:val="000000" w:themeColor="text1"/>
          <w:szCs w:val="24"/>
          <w:lang w:eastAsia="zh-CN"/>
        </w:rPr>
        <w:t>TC1: MAC-CE based TCI state switch for s-DCI PDCCH repetition</w:t>
      </w:r>
    </w:p>
    <w:p w14:paraId="3383D964" w14:textId="77777777" w:rsidR="000B6E50" w:rsidRPr="000B6E50" w:rsidRDefault="000B6E50" w:rsidP="00A275E8">
      <w:pPr>
        <w:pStyle w:val="aff6"/>
        <w:numPr>
          <w:ilvl w:val="2"/>
          <w:numId w:val="3"/>
        </w:numPr>
        <w:ind w:firstLineChars="0"/>
        <w:rPr>
          <w:rFonts w:eastAsia="宋体"/>
          <w:color w:val="000000" w:themeColor="text1"/>
          <w:szCs w:val="24"/>
          <w:lang w:eastAsia="zh-CN"/>
        </w:rPr>
      </w:pPr>
      <w:r w:rsidRPr="000B6E50">
        <w:rPr>
          <w:rFonts w:eastAsia="宋体"/>
          <w:color w:val="000000" w:themeColor="text1"/>
          <w:szCs w:val="24"/>
          <w:lang w:eastAsia="zh-CN"/>
        </w:rPr>
        <w:t>TC2: DCI based TCI state switch for s-DCI scheduled PDSCH reception</w:t>
      </w:r>
    </w:p>
    <w:p w14:paraId="643793CA" w14:textId="77777777" w:rsidR="000B6E50" w:rsidRPr="000B6E50" w:rsidRDefault="000B6E50" w:rsidP="00A275E8">
      <w:pPr>
        <w:pStyle w:val="aff6"/>
        <w:numPr>
          <w:ilvl w:val="2"/>
          <w:numId w:val="3"/>
        </w:numPr>
        <w:ind w:firstLineChars="0"/>
        <w:rPr>
          <w:rFonts w:eastAsia="宋体"/>
          <w:color w:val="000000" w:themeColor="text1"/>
          <w:szCs w:val="24"/>
          <w:lang w:eastAsia="zh-CN"/>
        </w:rPr>
      </w:pPr>
      <w:r w:rsidRPr="000B6E50">
        <w:rPr>
          <w:rFonts w:eastAsia="宋体"/>
          <w:color w:val="000000" w:themeColor="text1"/>
          <w:szCs w:val="24"/>
          <w:lang w:eastAsia="zh-CN"/>
        </w:rPr>
        <w:t>TC3: DCI based TCI state switch for m-DCI scheduled PDSCH reception</w:t>
      </w:r>
    </w:p>
    <w:p w14:paraId="432D8AA5" w14:textId="77777777" w:rsidR="000B6E50" w:rsidRPr="000B6E50" w:rsidRDefault="000B6E50" w:rsidP="00A275E8">
      <w:pPr>
        <w:pStyle w:val="aff6"/>
        <w:numPr>
          <w:ilvl w:val="2"/>
          <w:numId w:val="3"/>
        </w:numPr>
        <w:ind w:firstLineChars="0"/>
        <w:rPr>
          <w:rFonts w:eastAsia="宋体"/>
          <w:color w:val="000000" w:themeColor="text1"/>
          <w:szCs w:val="24"/>
          <w:lang w:eastAsia="zh-CN"/>
        </w:rPr>
      </w:pPr>
      <w:r w:rsidRPr="000B6E50">
        <w:rPr>
          <w:rFonts w:eastAsia="宋体"/>
          <w:color w:val="000000" w:themeColor="text1"/>
          <w:szCs w:val="24"/>
          <w:lang w:eastAsia="zh-CN"/>
        </w:rPr>
        <w:t>TC4: RRC based TCI state switch for PDCCH reception</w:t>
      </w:r>
    </w:p>
    <w:p w14:paraId="452CA2C0" w14:textId="77777777" w:rsidR="000B6E50" w:rsidRPr="000B6E50" w:rsidRDefault="000B6E50" w:rsidP="00A275E8">
      <w:pPr>
        <w:pStyle w:val="aff6"/>
        <w:numPr>
          <w:ilvl w:val="2"/>
          <w:numId w:val="3"/>
        </w:numPr>
        <w:ind w:firstLineChars="0"/>
        <w:rPr>
          <w:rFonts w:eastAsia="宋体"/>
          <w:color w:val="000000" w:themeColor="text1"/>
          <w:szCs w:val="24"/>
          <w:lang w:eastAsia="zh-CN"/>
        </w:rPr>
      </w:pPr>
      <w:r w:rsidRPr="000B6E50">
        <w:rPr>
          <w:rFonts w:eastAsia="宋体"/>
          <w:color w:val="000000" w:themeColor="text1"/>
          <w:szCs w:val="24"/>
          <w:lang w:eastAsia="zh-CN"/>
        </w:rPr>
        <w:t>TC5: Active TCI state list update for s-DCI</w:t>
      </w:r>
    </w:p>
    <w:p w14:paraId="7984312A" w14:textId="2E28BEFF" w:rsidR="00670A9C" w:rsidRDefault="00670A9C"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201C6">
        <w:rPr>
          <w:rFonts w:eastAsia="宋体" w:hint="eastAsia"/>
          <w:color w:val="000000" w:themeColor="text1"/>
          <w:szCs w:val="24"/>
          <w:lang w:eastAsia="zh-CN"/>
        </w:rPr>
        <w:t>4</w:t>
      </w:r>
      <w:r>
        <w:rPr>
          <w:rFonts w:eastAsia="宋体"/>
          <w:color w:val="000000" w:themeColor="text1"/>
          <w:szCs w:val="24"/>
          <w:lang w:eastAsia="zh-CN"/>
        </w:rPr>
        <w:t>: (</w:t>
      </w:r>
      <w:r w:rsidR="00C5696F">
        <w:rPr>
          <w:rFonts w:eastAsia="宋体"/>
          <w:color w:val="000000" w:themeColor="text1"/>
          <w:szCs w:val="24"/>
          <w:lang w:eastAsia="zh-CN"/>
        </w:rPr>
        <w:t>Huawei</w:t>
      </w:r>
      <w:r>
        <w:rPr>
          <w:rFonts w:eastAsia="宋体"/>
          <w:color w:val="000000" w:themeColor="text1"/>
          <w:szCs w:val="24"/>
          <w:lang w:eastAsia="zh-CN"/>
        </w:rPr>
        <w:t>)</w:t>
      </w:r>
    </w:p>
    <w:p w14:paraId="2C9BD5E4" w14:textId="77777777" w:rsidR="00670A9C" w:rsidRDefault="00670A9C" w:rsidP="00A275E8">
      <w:pPr>
        <w:pStyle w:val="aff6"/>
        <w:numPr>
          <w:ilvl w:val="2"/>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TC1</w:t>
      </w:r>
      <w:r>
        <w:rPr>
          <w:rFonts w:eastAsia="宋体"/>
          <w:color w:val="000000" w:themeColor="text1"/>
          <w:szCs w:val="24"/>
          <w:lang w:eastAsia="zh-CN"/>
        </w:rPr>
        <w:t>:</w:t>
      </w:r>
      <w:r w:rsidRPr="00670A9C">
        <w:rPr>
          <w:rFonts w:eastAsia="宋体"/>
          <w:color w:val="000000" w:themeColor="text1"/>
          <w:szCs w:val="24"/>
          <w:lang w:eastAsia="zh-CN"/>
        </w:rPr>
        <w:tab/>
      </w:r>
      <w:proofErr w:type="spellStart"/>
      <w:r w:rsidRPr="00670A9C">
        <w:rPr>
          <w:rFonts w:eastAsia="宋体"/>
          <w:color w:val="000000" w:themeColor="text1"/>
          <w:szCs w:val="24"/>
          <w:lang w:eastAsia="zh-CN"/>
        </w:rPr>
        <w:t>sDCI</w:t>
      </w:r>
      <w:proofErr w:type="spellEnd"/>
      <w:r w:rsidRPr="00670A9C">
        <w:rPr>
          <w:rFonts w:eastAsia="宋体"/>
          <w:color w:val="000000" w:themeColor="text1"/>
          <w:szCs w:val="24"/>
          <w:lang w:eastAsia="zh-CN"/>
        </w:rPr>
        <w:t xml:space="preserve"> MAC-CE based active TCI state switching</w:t>
      </w:r>
    </w:p>
    <w:p w14:paraId="24504F41" w14:textId="61198F50" w:rsidR="00670A9C" w:rsidRPr="00670A9C" w:rsidRDefault="00670A9C"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ab/>
        <w:t>[RS1] to [RS2, RS3] for PDCCH repetition</w:t>
      </w:r>
    </w:p>
    <w:p w14:paraId="09035EC2" w14:textId="77777777" w:rsidR="00670A9C" w:rsidRDefault="00670A9C" w:rsidP="00A275E8">
      <w:pPr>
        <w:pStyle w:val="aff6"/>
        <w:numPr>
          <w:ilvl w:val="2"/>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lastRenderedPageBreak/>
        <w:t>TC2</w:t>
      </w:r>
      <w:r>
        <w:rPr>
          <w:rFonts w:eastAsia="宋体"/>
          <w:color w:val="000000" w:themeColor="text1"/>
          <w:szCs w:val="24"/>
          <w:lang w:eastAsia="zh-CN"/>
        </w:rPr>
        <w:t>:</w:t>
      </w:r>
      <w:r w:rsidRPr="00670A9C">
        <w:rPr>
          <w:rFonts w:eastAsia="宋体"/>
          <w:color w:val="000000" w:themeColor="text1"/>
          <w:szCs w:val="24"/>
          <w:lang w:eastAsia="zh-CN"/>
        </w:rPr>
        <w:tab/>
      </w:r>
      <w:proofErr w:type="spellStart"/>
      <w:r w:rsidRPr="00670A9C">
        <w:rPr>
          <w:rFonts w:eastAsia="宋体"/>
          <w:color w:val="000000" w:themeColor="text1"/>
          <w:szCs w:val="24"/>
          <w:lang w:eastAsia="zh-CN"/>
        </w:rPr>
        <w:t>sDCI</w:t>
      </w:r>
      <w:proofErr w:type="spellEnd"/>
      <w:r w:rsidRPr="00670A9C">
        <w:rPr>
          <w:rFonts w:eastAsia="宋体"/>
          <w:color w:val="000000" w:themeColor="text1"/>
          <w:szCs w:val="24"/>
          <w:lang w:eastAsia="zh-CN"/>
        </w:rPr>
        <w:t xml:space="preserve"> DCI based active TCI state switching</w:t>
      </w:r>
    </w:p>
    <w:p w14:paraId="37FD2C7B" w14:textId="251307B7" w:rsidR="00670A9C" w:rsidRPr="00670A9C" w:rsidRDefault="00670A9C"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ab/>
        <w:t>[RS1] to [RS2, RS3]</w:t>
      </w:r>
    </w:p>
    <w:p w14:paraId="5D0E93AD" w14:textId="3C82A681" w:rsidR="00670A9C" w:rsidRDefault="00670A9C" w:rsidP="00A275E8">
      <w:pPr>
        <w:pStyle w:val="aff6"/>
        <w:numPr>
          <w:ilvl w:val="2"/>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TC3</w:t>
      </w:r>
      <w:r>
        <w:rPr>
          <w:rFonts w:eastAsia="宋体"/>
          <w:color w:val="000000" w:themeColor="text1"/>
          <w:szCs w:val="24"/>
          <w:lang w:eastAsia="zh-CN"/>
        </w:rPr>
        <w:t>:</w:t>
      </w:r>
      <w:r w:rsidRPr="00670A9C">
        <w:rPr>
          <w:rFonts w:eastAsia="宋体"/>
          <w:color w:val="000000" w:themeColor="text1"/>
          <w:szCs w:val="24"/>
          <w:lang w:eastAsia="zh-CN"/>
        </w:rPr>
        <w:tab/>
      </w:r>
      <w:proofErr w:type="spellStart"/>
      <w:r w:rsidRPr="00670A9C">
        <w:rPr>
          <w:rFonts w:eastAsia="宋体"/>
          <w:color w:val="000000" w:themeColor="text1"/>
          <w:szCs w:val="24"/>
          <w:lang w:eastAsia="zh-CN"/>
        </w:rPr>
        <w:t>sDCI</w:t>
      </w:r>
      <w:proofErr w:type="spellEnd"/>
      <w:r w:rsidRPr="00670A9C">
        <w:rPr>
          <w:rFonts w:eastAsia="宋体"/>
          <w:color w:val="000000" w:themeColor="text1"/>
          <w:szCs w:val="24"/>
          <w:lang w:eastAsia="zh-CN"/>
        </w:rPr>
        <w:t xml:space="preserve"> DCI based active TCI state switching</w:t>
      </w:r>
    </w:p>
    <w:p w14:paraId="06A0498C" w14:textId="6156E150" w:rsidR="00670A9C" w:rsidRPr="00670A9C" w:rsidRDefault="00670A9C"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ab/>
        <w:t>[RS1, RS2] to [RS1]</w:t>
      </w:r>
    </w:p>
    <w:p w14:paraId="3AFDFA93" w14:textId="7B3A792D" w:rsidR="00670A9C" w:rsidRDefault="00670A9C"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70A9C">
        <w:rPr>
          <w:rFonts w:eastAsia="宋体"/>
          <w:color w:val="000000" w:themeColor="text1"/>
          <w:szCs w:val="24"/>
          <w:lang w:eastAsia="zh-CN"/>
        </w:rPr>
        <w:t>TC4</w:t>
      </w:r>
      <w:r>
        <w:rPr>
          <w:rFonts w:eastAsia="宋体"/>
          <w:color w:val="000000" w:themeColor="text1"/>
          <w:szCs w:val="24"/>
          <w:lang w:eastAsia="zh-CN"/>
        </w:rPr>
        <w:t>:</w:t>
      </w:r>
      <w:r w:rsidRPr="00670A9C">
        <w:rPr>
          <w:rFonts w:eastAsia="宋体"/>
          <w:color w:val="000000" w:themeColor="text1"/>
          <w:szCs w:val="24"/>
          <w:lang w:eastAsia="zh-CN"/>
        </w:rPr>
        <w:tab/>
      </w:r>
      <w:proofErr w:type="spellStart"/>
      <w:r w:rsidRPr="00670A9C">
        <w:rPr>
          <w:rFonts w:eastAsia="宋体"/>
          <w:color w:val="000000" w:themeColor="text1"/>
          <w:szCs w:val="24"/>
          <w:lang w:eastAsia="zh-CN"/>
        </w:rPr>
        <w:t>mDCI</w:t>
      </w:r>
      <w:proofErr w:type="spellEnd"/>
      <w:r w:rsidRPr="00670A9C">
        <w:rPr>
          <w:rFonts w:eastAsia="宋体"/>
          <w:color w:val="000000" w:themeColor="text1"/>
          <w:szCs w:val="24"/>
          <w:lang w:eastAsia="zh-CN"/>
        </w:rPr>
        <w:t xml:space="preserve"> DCI based active TCI state switching</w:t>
      </w:r>
    </w:p>
    <w:p w14:paraId="5F5F1144" w14:textId="78F93435" w:rsidR="00670A9C" w:rsidRDefault="00670A9C" w:rsidP="00A275E8">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sidRPr="00670A9C">
        <w:rPr>
          <w:rFonts w:eastAsia="宋体"/>
          <w:color w:val="000000" w:themeColor="text1"/>
          <w:szCs w:val="24"/>
          <w:lang w:eastAsia="zh-CN"/>
        </w:rPr>
        <w:tab/>
        <w:t>[RS1, RS2] to [RS1, RS3]</w:t>
      </w:r>
    </w:p>
    <w:p w14:paraId="7D9BE7C1" w14:textId="21DC9FB3" w:rsidR="00E93E96" w:rsidRDefault="00E93E96"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201C6">
        <w:rPr>
          <w:rFonts w:eastAsia="宋体" w:hint="eastAsia"/>
          <w:color w:val="000000" w:themeColor="text1"/>
          <w:szCs w:val="24"/>
          <w:lang w:eastAsia="zh-CN"/>
        </w:rPr>
        <w:t>5</w:t>
      </w:r>
      <w:r>
        <w:rPr>
          <w:rFonts w:eastAsia="宋体"/>
          <w:color w:val="000000" w:themeColor="text1"/>
          <w:szCs w:val="24"/>
          <w:lang w:eastAsia="zh-CN"/>
        </w:rPr>
        <w:t>: (Ericsson)</w:t>
      </w:r>
    </w:p>
    <w:p w14:paraId="1CF18F27" w14:textId="77777777" w:rsidR="005C286C" w:rsidRPr="005C286C" w:rsidRDefault="005C286C" w:rsidP="00A275E8">
      <w:pPr>
        <w:pStyle w:val="aff6"/>
        <w:numPr>
          <w:ilvl w:val="2"/>
          <w:numId w:val="3"/>
        </w:numPr>
        <w:spacing w:after="120"/>
        <w:ind w:firstLineChars="0"/>
        <w:rPr>
          <w:rFonts w:eastAsia="宋体"/>
          <w:color w:val="000000" w:themeColor="text1"/>
          <w:szCs w:val="24"/>
          <w:lang w:eastAsia="zh-CN"/>
        </w:rPr>
      </w:pPr>
      <w:proofErr w:type="spellStart"/>
      <w:r w:rsidRPr="005C286C">
        <w:rPr>
          <w:rFonts w:eastAsia="宋体"/>
          <w:color w:val="000000" w:themeColor="text1"/>
          <w:szCs w:val="24"/>
          <w:lang w:eastAsia="zh-CN"/>
        </w:rPr>
        <w:t>sDCI</w:t>
      </w:r>
      <w:proofErr w:type="spellEnd"/>
      <w:r w:rsidRPr="005C286C">
        <w:rPr>
          <w:rFonts w:eastAsia="宋体"/>
          <w:color w:val="000000" w:themeColor="text1"/>
          <w:szCs w:val="24"/>
          <w:lang w:eastAsia="zh-CN"/>
        </w:rPr>
        <w:t xml:space="preserve"> test cases</w:t>
      </w:r>
    </w:p>
    <w:p w14:paraId="7A0D94F8" w14:textId="77777777" w:rsidR="005C286C" w:rsidRPr="005C286C" w:rsidRDefault="005C286C" w:rsidP="00A275E8">
      <w:pPr>
        <w:pStyle w:val="aff6"/>
        <w:numPr>
          <w:ilvl w:val="3"/>
          <w:numId w:val="3"/>
        </w:numPr>
        <w:spacing w:after="120"/>
        <w:ind w:firstLineChars="0"/>
        <w:rPr>
          <w:rFonts w:eastAsia="宋体"/>
          <w:color w:val="000000" w:themeColor="text1"/>
          <w:szCs w:val="24"/>
          <w:lang w:eastAsia="zh-CN"/>
        </w:rPr>
      </w:pPr>
      <w:r w:rsidRPr="005C286C">
        <w:rPr>
          <w:rFonts w:eastAsia="宋体"/>
          <w:color w:val="000000" w:themeColor="text1"/>
          <w:szCs w:val="24"/>
          <w:lang w:eastAsia="zh-CN"/>
        </w:rPr>
        <w:t>TC1: MAC-CE based TCI state switch for s-DCI PDCCH repetition</w:t>
      </w:r>
    </w:p>
    <w:p w14:paraId="7618EB12" w14:textId="77777777" w:rsidR="005C286C" w:rsidRPr="005C286C" w:rsidRDefault="005C286C" w:rsidP="00A275E8">
      <w:pPr>
        <w:pStyle w:val="aff6"/>
        <w:numPr>
          <w:ilvl w:val="3"/>
          <w:numId w:val="3"/>
        </w:numPr>
        <w:spacing w:after="120"/>
        <w:ind w:firstLineChars="0"/>
        <w:rPr>
          <w:rFonts w:eastAsia="宋体"/>
          <w:color w:val="000000" w:themeColor="text1"/>
          <w:szCs w:val="24"/>
          <w:lang w:eastAsia="zh-CN"/>
        </w:rPr>
      </w:pPr>
      <w:r w:rsidRPr="005C286C">
        <w:rPr>
          <w:rFonts w:eastAsia="宋体"/>
          <w:color w:val="000000" w:themeColor="text1"/>
          <w:szCs w:val="24"/>
          <w:lang w:eastAsia="zh-CN"/>
        </w:rPr>
        <w:t>TC2: DCI based TCI state switch for s-DCI scheduled PDSCH reception</w:t>
      </w:r>
    </w:p>
    <w:p w14:paraId="34FF10D8" w14:textId="77777777" w:rsidR="005C286C" w:rsidRPr="005C286C" w:rsidRDefault="005C286C" w:rsidP="00A275E8">
      <w:pPr>
        <w:pStyle w:val="aff6"/>
        <w:numPr>
          <w:ilvl w:val="3"/>
          <w:numId w:val="3"/>
        </w:numPr>
        <w:spacing w:after="120"/>
        <w:ind w:firstLineChars="0"/>
        <w:rPr>
          <w:rFonts w:eastAsia="宋体"/>
          <w:color w:val="000000" w:themeColor="text1"/>
          <w:szCs w:val="24"/>
          <w:lang w:eastAsia="zh-CN"/>
        </w:rPr>
      </w:pPr>
      <w:r w:rsidRPr="005C286C">
        <w:rPr>
          <w:rFonts w:eastAsia="宋体"/>
          <w:color w:val="000000" w:themeColor="text1"/>
          <w:szCs w:val="24"/>
          <w:lang w:eastAsia="zh-CN"/>
        </w:rPr>
        <w:t>TC3: Active TCI state list update for s-DCI</w:t>
      </w:r>
    </w:p>
    <w:p w14:paraId="3835F953" w14:textId="77777777" w:rsidR="005C286C" w:rsidRPr="005C286C" w:rsidRDefault="005C286C" w:rsidP="00A275E8">
      <w:pPr>
        <w:pStyle w:val="aff6"/>
        <w:numPr>
          <w:ilvl w:val="2"/>
          <w:numId w:val="3"/>
        </w:numPr>
        <w:spacing w:after="120"/>
        <w:ind w:firstLineChars="0"/>
        <w:rPr>
          <w:rFonts w:eastAsia="宋体"/>
          <w:color w:val="000000" w:themeColor="text1"/>
          <w:szCs w:val="24"/>
          <w:lang w:eastAsia="zh-CN"/>
        </w:rPr>
      </w:pPr>
      <w:proofErr w:type="spellStart"/>
      <w:r w:rsidRPr="005C286C">
        <w:rPr>
          <w:rFonts w:eastAsia="宋体"/>
          <w:color w:val="000000" w:themeColor="text1"/>
          <w:szCs w:val="24"/>
          <w:lang w:eastAsia="zh-CN"/>
        </w:rPr>
        <w:t>mDCI</w:t>
      </w:r>
      <w:proofErr w:type="spellEnd"/>
      <w:r w:rsidRPr="005C286C">
        <w:rPr>
          <w:rFonts w:eastAsia="宋体"/>
          <w:color w:val="000000" w:themeColor="text1"/>
          <w:szCs w:val="24"/>
          <w:lang w:eastAsia="zh-CN"/>
        </w:rPr>
        <w:t xml:space="preserve"> test cases</w:t>
      </w:r>
    </w:p>
    <w:p w14:paraId="09AAAA3D" w14:textId="77777777" w:rsidR="005C286C" w:rsidRPr="005C286C" w:rsidRDefault="005C286C" w:rsidP="00A275E8">
      <w:pPr>
        <w:pStyle w:val="aff6"/>
        <w:numPr>
          <w:ilvl w:val="3"/>
          <w:numId w:val="3"/>
        </w:numPr>
        <w:spacing w:after="120"/>
        <w:ind w:firstLineChars="0"/>
        <w:rPr>
          <w:rFonts w:eastAsia="宋体"/>
          <w:color w:val="000000" w:themeColor="text1"/>
          <w:szCs w:val="24"/>
          <w:lang w:eastAsia="zh-CN"/>
        </w:rPr>
      </w:pPr>
      <w:r w:rsidRPr="005C286C">
        <w:rPr>
          <w:rFonts w:eastAsia="宋体"/>
          <w:color w:val="000000" w:themeColor="text1"/>
          <w:szCs w:val="24"/>
          <w:lang w:eastAsia="zh-CN"/>
        </w:rPr>
        <w:t>TC4: DCI based TCI state switch for m-DCI scheduled PDSCH reception</w:t>
      </w:r>
    </w:p>
    <w:p w14:paraId="35B731D0" w14:textId="7351ABC4" w:rsidR="005C286C" w:rsidRDefault="005C286C" w:rsidP="00A275E8">
      <w:pPr>
        <w:pStyle w:val="aff6"/>
        <w:numPr>
          <w:ilvl w:val="2"/>
          <w:numId w:val="3"/>
        </w:numPr>
        <w:spacing w:after="120"/>
        <w:ind w:firstLineChars="0"/>
        <w:rPr>
          <w:rFonts w:eastAsia="宋体"/>
          <w:color w:val="000000" w:themeColor="text1"/>
          <w:szCs w:val="24"/>
          <w:lang w:eastAsia="zh-CN"/>
        </w:rPr>
      </w:pPr>
      <w:r w:rsidRPr="005C286C">
        <w:rPr>
          <w:rFonts w:eastAsia="宋体"/>
          <w:color w:val="000000" w:themeColor="text1"/>
          <w:szCs w:val="24"/>
          <w:lang w:eastAsia="zh-CN"/>
        </w:rPr>
        <w:t>TC5: RRC based TCI state switch for PDCCH reception</w:t>
      </w:r>
    </w:p>
    <w:p w14:paraId="1D06C9FF" w14:textId="7DC0A76B" w:rsidR="00500786" w:rsidRPr="00257AFB" w:rsidRDefault="00500786" w:rsidP="00A275E8">
      <w:pPr>
        <w:pStyle w:val="aff6"/>
        <w:numPr>
          <w:ilvl w:val="2"/>
          <w:numId w:val="3"/>
        </w:numPr>
        <w:spacing w:after="120"/>
        <w:ind w:firstLineChars="0"/>
        <w:rPr>
          <w:rFonts w:eastAsia="宋体"/>
          <w:color w:val="000000" w:themeColor="text1"/>
          <w:szCs w:val="24"/>
          <w:lang w:eastAsia="zh-CN"/>
        </w:rPr>
      </w:pPr>
      <w:r w:rsidRPr="00500786">
        <w:rPr>
          <w:rFonts w:eastAsia="宋体"/>
          <w:color w:val="000000" w:themeColor="text1"/>
          <w:szCs w:val="24"/>
          <w:lang w:eastAsia="zh-CN"/>
        </w:rPr>
        <w:t>RAN4 to choose option 1 (TCI from (RS1, RS2) to (RS1, RS3) for three tests and option 2 (TCI state from RS1 to (RS2, RS3)) for 2 tests. For example, option 1: TC1, TC2, TC3 and option 2: TC4, TC5.</w:t>
      </w:r>
    </w:p>
    <w:p w14:paraId="480A8544" w14:textId="77777777" w:rsidR="00121DB9" w:rsidRPr="00FE266C" w:rsidRDefault="00121DB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6A750D4" w14:textId="062918B0" w:rsidR="00121DB9" w:rsidRDefault="003C6A48"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Agree on following test case(s)</w:t>
      </w:r>
      <w:r w:rsidR="00645F89">
        <w:rPr>
          <w:rFonts w:eastAsia="宋体"/>
          <w:color w:val="000000" w:themeColor="text1"/>
          <w:szCs w:val="24"/>
          <w:lang w:eastAsia="zh-CN"/>
        </w:rPr>
        <w:t>.</w:t>
      </w:r>
    </w:p>
    <w:p w14:paraId="0912D3D5" w14:textId="6262DA74" w:rsidR="00645F89" w:rsidRDefault="00645F89" w:rsidP="00A275E8">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TC</w:t>
      </w:r>
      <w:r w:rsidR="003C6A48">
        <w:rPr>
          <w:rFonts w:eastAsia="宋体" w:hint="eastAsia"/>
          <w:color w:val="000000" w:themeColor="text1"/>
          <w:szCs w:val="24"/>
          <w:lang w:eastAsia="zh-CN"/>
        </w:rPr>
        <w:t>1</w:t>
      </w:r>
      <w:r>
        <w:rPr>
          <w:rFonts w:eastAsia="宋体"/>
          <w:color w:val="000000" w:themeColor="text1"/>
          <w:szCs w:val="24"/>
          <w:lang w:eastAsia="zh-CN"/>
        </w:rPr>
        <w:t xml:space="preserve">: </w:t>
      </w:r>
      <w:r w:rsidRPr="00121101">
        <w:rPr>
          <w:rFonts w:eastAsia="宋体"/>
          <w:color w:val="000000" w:themeColor="text1"/>
          <w:szCs w:val="24"/>
          <w:lang w:eastAsia="zh-CN"/>
        </w:rPr>
        <w:t>DCI based TCI state switch for s-DCI</w:t>
      </w:r>
      <w:r>
        <w:rPr>
          <w:rFonts w:eastAsia="宋体"/>
          <w:color w:val="000000" w:themeColor="text1"/>
          <w:szCs w:val="24"/>
          <w:lang w:eastAsia="zh-CN"/>
        </w:rPr>
        <w:t xml:space="preserve"> </w:t>
      </w:r>
    </w:p>
    <w:p w14:paraId="2E07A4F6" w14:textId="7EDC5D28" w:rsidR="00654EDA" w:rsidRDefault="00654EDA"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ab/>
        <w:t>[RS1] to [RS2, RS3]</w:t>
      </w:r>
    </w:p>
    <w:p w14:paraId="4BD165E0" w14:textId="607B38F9" w:rsidR="00604E81" w:rsidRDefault="00604E81" w:rsidP="00A275E8">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2</w:t>
      </w:r>
      <w:r>
        <w:rPr>
          <w:rFonts w:eastAsia="宋体"/>
          <w:color w:val="000000" w:themeColor="text1"/>
          <w:szCs w:val="24"/>
          <w:lang w:eastAsia="zh-CN"/>
        </w:rPr>
        <w:t xml:space="preserve">: </w:t>
      </w:r>
      <w:r w:rsidRPr="00121101">
        <w:rPr>
          <w:rFonts w:eastAsia="宋体"/>
          <w:color w:val="000000" w:themeColor="text1"/>
          <w:szCs w:val="24"/>
          <w:lang w:eastAsia="zh-CN"/>
        </w:rPr>
        <w:t xml:space="preserve">MAC-CE based </w:t>
      </w:r>
      <w:r>
        <w:rPr>
          <w:rFonts w:eastAsia="宋体" w:hint="eastAsia"/>
          <w:color w:val="000000" w:themeColor="text1"/>
          <w:szCs w:val="24"/>
          <w:lang w:eastAsia="zh-CN"/>
        </w:rPr>
        <w:t xml:space="preserve">dual </w:t>
      </w:r>
      <w:r w:rsidRPr="00121101">
        <w:rPr>
          <w:rFonts w:eastAsia="宋体"/>
          <w:color w:val="000000" w:themeColor="text1"/>
          <w:szCs w:val="24"/>
          <w:lang w:eastAsia="zh-CN"/>
        </w:rPr>
        <w:t>TCI state switch for s-DCI</w:t>
      </w:r>
    </w:p>
    <w:p w14:paraId="3B3E140C" w14:textId="77777777" w:rsidR="00604E81" w:rsidRDefault="00604E81"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ab/>
        <w:t>[RS1] to [RS2, RS3]</w:t>
      </w:r>
    </w:p>
    <w:p w14:paraId="01C62DD9" w14:textId="25591D5A" w:rsidR="00604E81" w:rsidRDefault="00604E81" w:rsidP="00A275E8">
      <w:pPr>
        <w:pStyle w:val="aff6"/>
        <w:numPr>
          <w:ilvl w:val="2"/>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w:t>
      </w:r>
      <w:r>
        <w:rPr>
          <w:rFonts w:eastAsia="宋体"/>
          <w:color w:val="000000" w:themeColor="text1"/>
          <w:szCs w:val="24"/>
          <w:lang w:eastAsia="zh-CN"/>
        </w:rPr>
        <w:t>TC</w:t>
      </w:r>
      <w:r>
        <w:rPr>
          <w:rFonts w:eastAsia="宋体" w:hint="eastAsia"/>
          <w:color w:val="000000" w:themeColor="text1"/>
          <w:szCs w:val="24"/>
          <w:lang w:eastAsia="zh-CN"/>
        </w:rPr>
        <w:t>3]</w:t>
      </w:r>
      <w:r>
        <w:rPr>
          <w:rFonts w:eastAsia="宋体"/>
          <w:color w:val="000000" w:themeColor="text1"/>
          <w:szCs w:val="24"/>
          <w:lang w:eastAsia="zh-CN"/>
        </w:rPr>
        <w:t xml:space="preserve">: </w:t>
      </w:r>
      <w:r w:rsidRPr="00121101">
        <w:rPr>
          <w:rFonts w:eastAsia="宋体"/>
          <w:color w:val="000000" w:themeColor="text1"/>
          <w:szCs w:val="24"/>
          <w:lang w:eastAsia="zh-CN"/>
        </w:rPr>
        <w:t>Active TCI state list update for s-DCI</w:t>
      </w:r>
    </w:p>
    <w:p w14:paraId="2AD99043" w14:textId="77777777" w:rsidR="00604E81" w:rsidRDefault="00604E81"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ab/>
        <w:t>[RS1] to [RS2, RS3]</w:t>
      </w:r>
    </w:p>
    <w:p w14:paraId="778022AD" w14:textId="66C7BE27" w:rsidR="00604E81" w:rsidRDefault="00604E81" w:rsidP="00A275E8">
      <w:pPr>
        <w:pStyle w:val="aff6"/>
        <w:numPr>
          <w:ilvl w:val="3"/>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FFS if it should be combined with TC1</w:t>
      </w:r>
    </w:p>
    <w:p w14:paraId="17D1588D" w14:textId="7BDDC3FF" w:rsidR="003C6A48" w:rsidRPr="00121101" w:rsidRDefault="003C6A48"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 following test cases</w:t>
      </w:r>
    </w:p>
    <w:p w14:paraId="000331AB" w14:textId="72D93047" w:rsidR="00604E81" w:rsidRDefault="00604E81" w:rsidP="00A275E8">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 xml:space="preserve"> X1</w:t>
      </w:r>
      <w:r>
        <w:rPr>
          <w:rFonts w:eastAsia="宋体"/>
          <w:color w:val="000000" w:themeColor="text1"/>
          <w:szCs w:val="24"/>
          <w:lang w:eastAsia="zh-CN"/>
        </w:rPr>
        <w:t xml:space="preserve">: </w:t>
      </w:r>
      <w:r w:rsidRPr="00121101">
        <w:rPr>
          <w:rFonts w:eastAsia="宋体"/>
          <w:color w:val="000000" w:themeColor="text1"/>
          <w:szCs w:val="24"/>
          <w:lang w:eastAsia="zh-CN"/>
        </w:rPr>
        <w:t>DCI based TCI state switch for s-DCI</w:t>
      </w:r>
      <w:r>
        <w:rPr>
          <w:rFonts w:eastAsia="宋体"/>
          <w:color w:val="000000" w:themeColor="text1"/>
          <w:szCs w:val="24"/>
          <w:lang w:eastAsia="zh-CN"/>
        </w:rPr>
        <w:t xml:space="preserve"> </w:t>
      </w:r>
    </w:p>
    <w:p w14:paraId="15952000" w14:textId="577A7A36" w:rsidR="00604E81" w:rsidRDefault="00604E81"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[RS1, RS2] to [RS1]</w:t>
      </w:r>
    </w:p>
    <w:p w14:paraId="05A8A60A" w14:textId="6A0B349B" w:rsidR="00CB684B" w:rsidRDefault="00CB684B" w:rsidP="00A275E8">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 xml:space="preserve"> X</w:t>
      </w:r>
      <w:r w:rsidR="00604E81">
        <w:rPr>
          <w:rFonts w:eastAsia="宋体" w:hint="eastAsia"/>
          <w:color w:val="000000" w:themeColor="text1"/>
          <w:szCs w:val="24"/>
          <w:lang w:eastAsia="zh-CN"/>
        </w:rPr>
        <w:t>2</w:t>
      </w:r>
      <w:r>
        <w:rPr>
          <w:rFonts w:eastAsia="宋体"/>
          <w:color w:val="000000" w:themeColor="text1"/>
          <w:szCs w:val="24"/>
          <w:lang w:eastAsia="zh-CN"/>
        </w:rPr>
        <w:t xml:space="preserve">: </w:t>
      </w:r>
      <w:r w:rsidRPr="00121101">
        <w:rPr>
          <w:rFonts w:eastAsia="宋体"/>
          <w:color w:val="000000" w:themeColor="text1"/>
          <w:szCs w:val="24"/>
          <w:lang w:eastAsia="zh-CN"/>
        </w:rPr>
        <w:t>RRC based TCI state switch</w:t>
      </w:r>
    </w:p>
    <w:p w14:paraId="31F6889A" w14:textId="77777777" w:rsidR="00CB684B" w:rsidRPr="00121101" w:rsidRDefault="00CB684B" w:rsidP="00A275E8">
      <w:pPr>
        <w:pStyle w:val="aff6"/>
        <w:numPr>
          <w:ilvl w:val="3"/>
          <w:numId w:val="3"/>
        </w:numPr>
        <w:spacing w:after="120"/>
        <w:ind w:firstLineChars="0"/>
        <w:rPr>
          <w:rFonts w:eastAsia="宋体"/>
          <w:color w:val="000000" w:themeColor="text1"/>
          <w:szCs w:val="24"/>
          <w:lang w:eastAsia="zh-CN"/>
        </w:rPr>
      </w:pPr>
      <w:r w:rsidRPr="00670A9C">
        <w:rPr>
          <w:rFonts w:eastAsia="宋体"/>
          <w:color w:val="000000" w:themeColor="text1"/>
          <w:szCs w:val="24"/>
          <w:lang w:eastAsia="zh-CN"/>
        </w:rPr>
        <w:tab/>
        <w:t>[RS1] to [RS</w:t>
      </w:r>
      <w:r>
        <w:rPr>
          <w:rFonts w:eastAsia="宋体" w:hint="eastAsia"/>
          <w:color w:val="000000" w:themeColor="text1"/>
          <w:szCs w:val="24"/>
          <w:lang w:eastAsia="zh-CN"/>
        </w:rPr>
        <w:t>1</w:t>
      </w:r>
      <w:r w:rsidRPr="00670A9C">
        <w:rPr>
          <w:rFonts w:eastAsia="宋体"/>
          <w:color w:val="000000" w:themeColor="text1"/>
          <w:szCs w:val="24"/>
          <w:lang w:eastAsia="zh-CN"/>
        </w:rPr>
        <w:t>, RS</w:t>
      </w:r>
      <w:r>
        <w:rPr>
          <w:rFonts w:eastAsia="宋体" w:hint="eastAsia"/>
          <w:color w:val="000000" w:themeColor="text1"/>
          <w:szCs w:val="24"/>
          <w:lang w:eastAsia="zh-CN"/>
        </w:rPr>
        <w:t>2</w:t>
      </w:r>
      <w:r w:rsidRPr="00670A9C">
        <w:rPr>
          <w:rFonts w:eastAsia="宋体"/>
          <w:color w:val="000000" w:themeColor="text1"/>
          <w:szCs w:val="24"/>
          <w:lang w:eastAsia="zh-CN"/>
        </w:rPr>
        <w:t>]</w:t>
      </w:r>
    </w:p>
    <w:p w14:paraId="2A69B090" w14:textId="71026BA8" w:rsidR="00A44059" w:rsidRDefault="00A44059"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 test cases for m-DCI</w:t>
      </w:r>
      <w:r w:rsidR="005A5B3B">
        <w:rPr>
          <w:rFonts w:eastAsia="宋体" w:hint="eastAsia"/>
          <w:color w:val="000000" w:themeColor="text1"/>
          <w:szCs w:val="24"/>
          <w:lang w:eastAsia="zh-CN"/>
        </w:rPr>
        <w:t xml:space="preserve"> after conclusion</w:t>
      </w:r>
      <w:r>
        <w:rPr>
          <w:rFonts w:eastAsia="宋体" w:hint="eastAsia"/>
          <w:color w:val="000000" w:themeColor="text1"/>
          <w:szCs w:val="24"/>
          <w:lang w:eastAsia="zh-CN"/>
        </w:rPr>
        <w:t xml:space="preserve"> of issue 2-3</w:t>
      </w:r>
    </w:p>
    <w:p w14:paraId="73A3C801" w14:textId="7EFE189B" w:rsidR="00A44059" w:rsidRDefault="00A44059" w:rsidP="00A275E8">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 xml:space="preserve"> Y1</w:t>
      </w:r>
      <w:r>
        <w:rPr>
          <w:rFonts w:eastAsia="宋体"/>
          <w:color w:val="000000" w:themeColor="text1"/>
          <w:szCs w:val="24"/>
          <w:lang w:eastAsia="zh-CN"/>
        </w:rPr>
        <w:t xml:space="preserve">: </w:t>
      </w:r>
      <w:r w:rsidRPr="00121101">
        <w:rPr>
          <w:rFonts w:eastAsia="宋体"/>
          <w:color w:val="000000" w:themeColor="text1"/>
          <w:szCs w:val="24"/>
          <w:lang w:eastAsia="zh-CN"/>
        </w:rPr>
        <w:t xml:space="preserve">DCI based TCI state switch for </w:t>
      </w:r>
      <w:r>
        <w:rPr>
          <w:rFonts w:eastAsia="宋体" w:hint="eastAsia"/>
          <w:color w:val="000000" w:themeColor="text1"/>
          <w:szCs w:val="24"/>
          <w:lang w:eastAsia="zh-CN"/>
        </w:rPr>
        <w:t>m</w:t>
      </w:r>
      <w:r w:rsidRPr="00121101">
        <w:rPr>
          <w:rFonts w:eastAsia="宋体"/>
          <w:color w:val="000000" w:themeColor="text1"/>
          <w:szCs w:val="24"/>
          <w:lang w:eastAsia="zh-CN"/>
        </w:rPr>
        <w:t>-DCI</w:t>
      </w:r>
      <w:r>
        <w:rPr>
          <w:rFonts w:eastAsia="宋体"/>
          <w:color w:val="000000" w:themeColor="text1"/>
          <w:szCs w:val="24"/>
          <w:lang w:eastAsia="zh-CN"/>
        </w:rPr>
        <w:t xml:space="preserve"> </w:t>
      </w:r>
    </w:p>
    <w:p w14:paraId="7FA5B9CA" w14:textId="7EC14A56" w:rsidR="00604E81" w:rsidRDefault="00604E81" w:rsidP="00A275E8">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 xml:space="preserve"> Y2</w:t>
      </w:r>
      <w:r>
        <w:rPr>
          <w:rFonts w:eastAsia="宋体"/>
          <w:color w:val="000000" w:themeColor="text1"/>
          <w:szCs w:val="24"/>
          <w:lang w:eastAsia="zh-CN"/>
        </w:rPr>
        <w:t xml:space="preserve">: </w:t>
      </w:r>
      <w:r w:rsidRPr="00121101">
        <w:rPr>
          <w:rFonts w:eastAsia="宋体"/>
          <w:color w:val="000000" w:themeColor="text1"/>
          <w:szCs w:val="24"/>
          <w:lang w:eastAsia="zh-CN"/>
        </w:rPr>
        <w:t xml:space="preserve">MAC-CE based </w:t>
      </w:r>
      <w:r>
        <w:rPr>
          <w:rFonts w:eastAsia="宋体" w:hint="eastAsia"/>
          <w:color w:val="000000" w:themeColor="text1"/>
          <w:szCs w:val="24"/>
          <w:lang w:eastAsia="zh-CN"/>
        </w:rPr>
        <w:t xml:space="preserve">dual </w:t>
      </w:r>
      <w:r w:rsidRPr="00121101">
        <w:rPr>
          <w:rFonts w:eastAsia="宋体"/>
          <w:color w:val="000000" w:themeColor="text1"/>
          <w:szCs w:val="24"/>
          <w:lang w:eastAsia="zh-CN"/>
        </w:rPr>
        <w:t xml:space="preserve">TCI state switch for </w:t>
      </w:r>
      <w:r>
        <w:rPr>
          <w:rFonts w:eastAsia="宋体" w:hint="eastAsia"/>
          <w:color w:val="000000" w:themeColor="text1"/>
          <w:szCs w:val="24"/>
          <w:lang w:eastAsia="zh-CN"/>
        </w:rPr>
        <w:t>m</w:t>
      </w:r>
      <w:r w:rsidRPr="00121101">
        <w:rPr>
          <w:rFonts w:eastAsia="宋体"/>
          <w:color w:val="000000" w:themeColor="text1"/>
          <w:szCs w:val="24"/>
          <w:lang w:eastAsia="zh-CN"/>
        </w:rPr>
        <w:t>-DCI</w:t>
      </w:r>
    </w:p>
    <w:p w14:paraId="15B8D5E3" w14:textId="3C93819B" w:rsidR="00A44059" w:rsidRDefault="00A44059" w:rsidP="00A275E8">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 xml:space="preserve"> Y</w:t>
      </w:r>
      <w:r w:rsidR="00604E81">
        <w:rPr>
          <w:rFonts w:eastAsia="宋体" w:hint="eastAsia"/>
          <w:color w:val="000000" w:themeColor="text1"/>
          <w:szCs w:val="24"/>
          <w:lang w:eastAsia="zh-CN"/>
        </w:rPr>
        <w:t>3</w:t>
      </w:r>
      <w:r>
        <w:rPr>
          <w:rFonts w:eastAsia="宋体"/>
          <w:color w:val="000000" w:themeColor="text1"/>
          <w:szCs w:val="24"/>
          <w:lang w:eastAsia="zh-CN"/>
        </w:rPr>
        <w:t xml:space="preserve">: </w:t>
      </w:r>
      <w:r w:rsidRPr="00121101">
        <w:rPr>
          <w:rFonts w:eastAsia="宋体"/>
          <w:color w:val="000000" w:themeColor="text1"/>
          <w:szCs w:val="24"/>
          <w:lang w:eastAsia="zh-CN"/>
        </w:rPr>
        <w:t xml:space="preserve">Active TCI state list update for </w:t>
      </w:r>
      <w:r>
        <w:rPr>
          <w:rFonts w:eastAsia="宋体" w:hint="eastAsia"/>
          <w:color w:val="000000" w:themeColor="text1"/>
          <w:szCs w:val="24"/>
          <w:lang w:eastAsia="zh-CN"/>
        </w:rPr>
        <w:t>m</w:t>
      </w:r>
      <w:r w:rsidRPr="00121101">
        <w:rPr>
          <w:rFonts w:eastAsia="宋体"/>
          <w:color w:val="000000" w:themeColor="text1"/>
          <w:szCs w:val="24"/>
          <w:lang w:eastAsia="zh-CN"/>
        </w:rPr>
        <w:t>-DCI</w:t>
      </w:r>
    </w:p>
    <w:p w14:paraId="5D06556E" w14:textId="589D565C" w:rsidR="00A44059" w:rsidRDefault="00A44059" w:rsidP="00A275E8">
      <w:pPr>
        <w:pStyle w:val="aff6"/>
        <w:numPr>
          <w:ilvl w:val="3"/>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FFS if it can be combined with TC</w:t>
      </w:r>
      <w:r w:rsidR="00AF4378">
        <w:rPr>
          <w:rFonts w:eastAsia="宋体" w:hint="eastAsia"/>
          <w:color w:val="000000" w:themeColor="text1"/>
          <w:szCs w:val="24"/>
          <w:lang w:eastAsia="zh-CN"/>
        </w:rPr>
        <w:t xml:space="preserve"> Y1</w:t>
      </w:r>
    </w:p>
    <w:p w14:paraId="5E1DA675" w14:textId="77777777" w:rsidR="00E93E96" w:rsidRDefault="00E93E96" w:rsidP="005E1FE8">
      <w:pPr>
        <w:spacing w:afterLines="50" w:after="120"/>
        <w:rPr>
          <w:b/>
          <w:bCs/>
          <w:color w:val="0070C0"/>
          <w:szCs w:val="24"/>
          <w:lang w:eastAsia="zh-CN"/>
        </w:rPr>
      </w:pPr>
    </w:p>
    <w:p w14:paraId="50CCF7B5" w14:textId="60E1A671" w:rsidR="001252EF" w:rsidRDefault="001252EF" w:rsidP="001252EF">
      <w:pPr>
        <w:outlineLvl w:val="3"/>
        <w:rPr>
          <w:b/>
          <w:color w:val="000000" w:themeColor="text1"/>
          <w:u w:val="single"/>
          <w:lang w:eastAsia="ko-KR"/>
        </w:rPr>
      </w:pPr>
      <w:r>
        <w:rPr>
          <w:b/>
          <w:color w:val="000000" w:themeColor="text1"/>
          <w:u w:val="single"/>
          <w:lang w:eastAsia="ko-KR"/>
        </w:rPr>
        <w:t xml:space="preserve">Issue </w:t>
      </w:r>
      <w:r w:rsidR="002514EA">
        <w:rPr>
          <w:b/>
          <w:color w:val="000000" w:themeColor="text1"/>
          <w:u w:val="single"/>
          <w:lang w:eastAsia="ko-KR"/>
        </w:rPr>
        <w:t>2</w:t>
      </w:r>
      <w:r>
        <w:rPr>
          <w:b/>
          <w:color w:val="000000" w:themeColor="text1"/>
          <w:u w:val="single"/>
          <w:lang w:eastAsia="ko-KR"/>
        </w:rPr>
        <w:t>-8: Test case(s) for group-based beam reporting</w:t>
      </w:r>
    </w:p>
    <w:p w14:paraId="079E6AD3" w14:textId="77777777" w:rsidR="00C3347B" w:rsidRPr="00A71975" w:rsidRDefault="00C3347B" w:rsidP="00C3347B">
      <w:pPr>
        <w:spacing w:after="120"/>
        <w:ind w:leftChars="40" w:left="80"/>
        <w:rPr>
          <w:color w:val="0070C0"/>
          <w:szCs w:val="24"/>
          <w:lang w:eastAsia="zh-CN"/>
        </w:rPr>
      </w:pPr>
      <w:r w:rsidRPr="00A71975">
        <w:rPr>
          <w:rFonts w:hint="eastAsia"/>
          <w:color w:val="0070C0"/>
          <w:szCs w:val="24"/>
          <w:lang w:eastAsia="zh-CN"/>
        </w:rPr>
        <w:t>In the last meeting, following agreements were made.</w:t>
      </w:r>
    </w:p>
    <w:p w14:paraId="74F1E03F" w14:textId="673A1031" w:rsidR="00C3347B" w:rsidRPr="00C3347B" w:rsidRDefault="00C3347B" w:rsidP="00A275E8">
      <w:pPr>
        <w:numPr>
          <w:ilvl w:val="0"/>
          <w:numId w:val="3"/>
        </w:numPr>
        <w:spacing w:after="120"/>
        <w:ind w:left="720"/>
        <w:rPr>
          <w:color w:val="0070C0"/>
          <w:szCs w:val="21"/>
          <w:lang w:val="en-US" w:eastAsia="zh-CN"/>
        </w:rPr>
      </w:pPr>
      <w:r w:rsidRPr="00C3347B">
        <w:rPr>
          <w:color w:val="0070C0"/>
          <w:szCs w:val="21"/>
          <w:lang w:val="en-US" w:eastAsia="zh-CN"/>
        </w:rPr>
        <w:t>Introduced on</w:t>
      </w:r>
      <w:r>
        <w:rPr>
          <w:rFonts w:hint="eastAsia"/>
          <w:color w:val="0070C0"/>
          <w:szCs w:val="21"/>
          <w:lang w:val="en-US" w:eastAsia="zh-CN"/>
        </w:rPr>
        <w:t>e</w:t>
      </w:r>
      <w:r w:rsidRPr="00C3347B">
        <w:rPr>
          <w:color w:val="0070C0"/>
          <w:szCs w:val="21"/>
          <w:lang w:val="en-US" w:eastAsia="zh-CN"/>
        </w:rPr>
        <w:t xml:space="preserve"> test case</w:t>
      </w:r>
    </w:p>
    <w:p w14:paraId="7E34C313" w14:textId="77777777" w:rsidR="00C3347B" w:rsidRPr="00C3347B" w:rsidRDefault="00C3347B" w:rsidP="00A275E8">
      <w:pPr>
        <w:numPr>
          <w:ilvl w:val="1"/>
          <w:numId w:val="3"/>
        </w:numPr>
        <w:spacing w:after="120"/>
        <w:ind w:left="1656"/>
        <w:rPr>
          <w:color w:val="0070C0"/>
          <w:szCs w:val="21"/>
          <w:lang w:val="en-US" w:eastAsia="zh-CN"/>
        </w:rPr>
      </w:pPr>
      <w:r w:rsidRPr="00C3347B">
        <w:rPr>
          <w:rFonts w:hint="eastAsia"/>
          <w:color w:val="0070C0"/>
          <w:szCs w:val="21"/>
          <w:lang w:val="en-US" w:eastAsia="zh-CN"/>
        </w:rPr>
        <w:t>C</w:t>
      </w:r>
      <w:r w:rsidRPr="00C3347B">
        <w:rPr>
          <w:color w:val="0070C0"/>
          <w:szCs w:val="21"/>
          <w:lang w:val="en-US" w:eastAsia="zh-CN"/>
        </w:rPr>
        <w:t>ombine GBBR with scheduling restriction, i.e., GBBR is always configured in the test.</w:t>
      </w:r>
    </w:p>
    <w:p w14:paraId="492CA936" w14:textId="77777777" w:rsidR="00C3347B" w:rsidRPr="00C3347B" w:rsidRDefault="00C3347B" w:rsidP="00A275E8">
      <w:pPr>
        <w:numPr>
          <w:ilvl w:val="1"/>
          <w:numId w:val="3"/>
        </w:numPr>
        <w:spacing w:after="120"/>
        <w:ind w:left="1656"/>
        <w:rPr>
          <w:color w:val="0070C0"/>
          <w:szCs w:val="21"/>
          <w:lang w:val="en-US" w:eastAsia="zh-CN"/>
        </w:rPr>
      </w:pPr>
      <w:r w:rsidRPr="00C3347B">
        <w:rPr>
          <w:color w:val="0070C0"/>
          <w:szCs w:val="21"/>
          <w:lang w:val="en-US" w:eastAsia="zh-CN"/>
        </w:rPr>
        <w:lastRenderedPageBreak/>
        <w:t>Scheduling restriction relaxation during the L1-RSRP non-GBBR is tested in the follow-up L1-RSRP non-GBBR measurement.</w:t>
      </w:r>
    </w:p>
    <w:p w14:paraId="51645974" w14:textId="77777777" w:rsidR="00C3347B" w:rsidRPr="00C3347B" w:rsidRDefault="00C3347B" w:rsidP="00A275E8">
      <w:pPr>
        <w:numPr>
          <w:ilvl w:val="1"/>
          <w:numId w:val="3"/>
        </w:numPr>
        <w:spacing w:after="120"/>
        <w:ind w:left="1656"/>
        <w:rPr>
          <w:color w:val="0070C0"/>
          <w:szCs w:val="21"/>
          <w:lang w:val="en-US" w:eastAsia="zh-CN"/>
        </w:rPr>
      </w:pPr>
      <w:r w:rsidRPr="00C3347B">
        <w:rPr>
          <w:rFonts w:hint="eastAsia"/>
          <w:color w:val="0070C0"/>
          <w:szCs w:val="21"/>
          <w:lang w:val="en-US" w:eastAsia="zh-CN"/>
        </w:rPr>
        <w:t>O</w:t>
      </w:r>
      <w:r w:rsidRPr="00C3347B">
        <w:rPr>
          <w:color w:val="0070C0"/>
          <w:szCs w:val="21"/>
          <w:lang w:val="en-US" w:eastAsia="zh-CN"/>
        </w:rPr>
        <w:t>nly L1-RSRP GBBR measurement delay requirements are tested in this test, i.e., no accuracy is tested in this test.</w:t>
      </w:r>
    </w:p>
    <w:p w14:paraId="11C89301" w14:textId="77777777" w:rsidR="00C3347B" w:rsidRPr="00C3347B" w:rsidRDefault="00C3347B" w:rsidP="00A275E8">
      <w:pPr>
        <w:numPr>
          <w:ilvl w:val="1"/>
          <w:numId w:val="3"/>
        </w:numPr>
        <w:spacing w:after="120"/>
        <w:ind w:left="1656"/>
        <w:rPr>
          <w:color w:val="0070C0"/>
          <w:szCs w:val="21"/>
          <w:lang w:val="en-US" w:eastAsia="zh-CN"/>
        </w:rPr>
      </w:pPr>
      <w:r w:rsidRPr="00C3347B">
        <w:rPr>
          <w:rFonts w:hint="eastAsia"/>
          <w:color w:val="0070C0"/>
          <w:szCs w:val="21"/>
          <w:lang w:val="en-US" w:eastAsia="zh-CN"/>
        </w:rPr>
        <w:t>M</w:t>
      </w:r>
      <w:r w:rsidRPr="00C3347B">
        <w:rPr>
          <w:color w:val="0070C0"/>
          <w:szCs w:val="21"/>
          <w:lang w:val="en-US" w:eastAsia="zh-CN"/>
        </w:rPr>
        <w:t>easurement restriction requirements are also tested in this test.</w:t>
      </w:r>
    </w:p>
    <w:p w14:paraId="6247B929" w14:textId="65C3B1FB" w:rsidR="001252EF" w:rsidRDefault="001252EF"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6B97EAD" w14:textId="0A774C25" w:rsidR="007F2C58" w:rsidRDefault="007F2C58"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8A198A">
        <w:rPr>
          <w:rFonts w:eastAsia="宋体" w:hint="eastAsia"/>
          <w:color w:val="000000" w:themeColor="text1"/>
          <w:szCs w:val="24"/>
          <w:lang w:eastAsia="zh-CN"/>
        </w:rPr>
        <w:t>a</w:t>
      </w:r>
      <w:r>
        <w:rPr>
          <w:rFonts w:eastAsia="宋体"/>
          <w:color w:val="000000" w:themeColor="text1"/>
          <w:szCs w:val="24"/>
          <w:lang w:eastAsia="zh-CN"/>
        </w:rPr>
        <w:t>: (MTK)</w:t>
      </w:r>
    </w:p>
    <w:p w14:paraId="553D7C5A" w14:textId="6E21A051" w:rsidR="007F2C58" w:rsidRDefault="007F2C58"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7F2C58">
        <w:rPr>
          <w:rFonts w:eastAsia="宋体"/>
          <w:color w:val="000000" w:themeColor="text1"/>
          <w:szCs w:val="24"/>
          <w:lang w:eastAsia="zh-CN"/>
        </w:rPr>
        <w:t>Group-based beam reporting (GBBR)</w:t>
      </w:r>
      <w:r>
        <w:rPr>
          <w:rFonts w:eastAsia="宋体"/>
          <w:color w:val="000000" w:themeColor="text1"/>
          <w:szCs w:val="24"/>
          <w:lang w:eastAsia="zh-CN"/>
        </w:rPr>
        <w:t xml:space="preserve"> is tested in test cases for fast beam sweeping/TCI state switching.</w:t>
      </w:r>
    </w:p>
    <w:p w14:paraId="5D642768" w14:textId="52FDE76A" w:rsidR="00F63540" w:rsidRDefault="00F63540"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8A198A">
        <w:rPr>
          <w:rFonts w:eastAsia="宋体" w:hint="eastAsia"/>
          <w:color w:val="000000" w:themeColor="text1"/>
          <w:szCs w:val="24"/>
          <w:lang w:eastAsia="zh-CN"/>
        </w:rPr>
        <w:t>1b</w:t>
      </w:r>
      <w:r>
        <w:rPr>
          <w:rFonts w:eastAsia="宋体"/>
          <w:color w:val="000000" w:themeColor="text1"/>
          <w:szCs w:val="24"/>
          <w:lang w:eastAsia="zh-CN"/>
        </w:rPr>
        <w:t>: (</w:t>
      </w:r>
      <w:r w:rsidR="00E86CFA">
        <w:rPr>
          <w:rFonts w:eastAsia="宋体" w:hint="eastAsia"/>
          <w:color w:val="000000" w:themeColor="text1"/>
          <w:szCs w:val="24"/>
          <w:lang w:eastAsia="zh-CN"/>
        </w:rPr>
        <w:t>vivo</w:t>
      </w:r>
      <w:r>
        <w:rPr>
          <w:rFonts w:eastAsia="宋体"/>
          <w:color w:val="000000" w:themeColor="text1"/>
          <w:szCs w:val="24"/>
          <w:lang w:eastAsia="zh-CN"/>
        </w:rPr>
        <w:t>)</w:t>
      </w:r>
    </w:p>
    <w:p w14:paraId="206F677F" w14:textId="0EEA8E57" w:rsidR="00F63540" w:rsidRDefault="00E86CFA"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E86CFA">
        <w:rPr>
          <w:rFonts w:eastAsia="宋体"/>
          <w:color w:val="000000" w:themeColor="text1"/>
          <w:szCs w:val="24"/>
          <w:lang w:eastAsia="zh-CN"/>
        </w:rPr>
        <w:t>No need to specify dedicated test case for group-based beam reporting.</w:t>
      </w:r>
    </w:p>
    <w:p w14:paraId="56F765D6" w14:textId="2F352EF1" w:rsidR="003004D0" w:rsidRDefault="003004D0"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8A198A">
        <w:rPr>
          <w:rFonts w:eastAsia="宋体" w:hint="eastAsia"/>
          <w:color w:val="000000" w:themeColor="text1"/>
          <w:szCs w:val="24"/>
          <w:lang w:eastAsia="zh-CN"/>
        </w:rPr>
        <w:t>1c</w:t>
      </w:r>
      <w:r>
        <w:rPr>
          <w:rFonts w:eastAsia="宋体"/>
          <w:color w:val="000000" w:themeColor="text1"/>
          <w:szCs w:val="24"/>
          <w:lang w:eastAsia="zh-CN"/>
        </w:rPr>
        <w:t>: (</w:t>
      </w:r>
      <w:r>
        <w:rPr>
          <w:rFonts w:eastAsia="宋体" w:hint="eastAsia"/>
          <w:color w:val="000000" w:themeColor="text1"/>
          <w:szCs w:val="24"/>
          <w:lang w:eastAsia="zh-CN"/>
        </w:rPr>
        <w:t>Samsung</w:t>
      </w:r>
      <w:r>
        <w:rPr>
          <w:rFonts w:eastAsia="宋体"/>
          <w:color w:val="000000" w:themeColor="text1"/>
          <w:szCs w:val="24"/>
          <w:lang w:eastAsia="zh-CN"/>
        </w:rPr>
        <w:t>)</w:t>
      </w:r>
    </w:p>
    <w:p w14:paraId="6C0AA725" w14:textId="2656B1F6" w:rsidR="003004D0" w:rsidRDefault="003004D0"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004D0">
        <w:rPr>
          <w:rFonts w:eastAsia="宋体"/>
          <w:color w:val="000000" w:themeColor="text1"/>
          <w:szCs w:val="24"/>
          <w:lang w:eastAsia="zh-CN"/>
        </w:rPr>
        <w:t>GBBR is to be considered in the TC for scheduling restriction to verify the enhancement of scheduling restriction relaxation on CSI-RS based L1 measurements in multi-Rx.</w:t>
      </w:r>
    </w:p>
    <w:p w14:paraId="1B068D53" w14:textId="53A36312" w:rsidR="008A198A" w:rsidRDefault="008A198A"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w:t>
      </w:r>
      <w:r>
        <w:rPr>
          <w:rFonts w:eastAsia="宋体"/>
          <w:color w:val="000000" w:themeColor="text1"/>
          <w:szCs w:val="24"/>
          <w:lang w:eastAsia="zh-CN"/>
        </w:rPr>
        <w:t>: (Nokia)</w:t>
      </w:r>
    </w:p>
    <w:p w14:paraId="0648BFB9" w14:textId="51EF440E" w:rsidR="008A198A" w:rsidRPr="00266825" w:rsidRDefault="008A198A"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266825">
        <w:rPr>
          <w:rFonts w:eastAsia="宋体"/>
          <w:color w:val="000000" w:themeColor="text1"/>
          <w:szCs w:val="24"/>
          <w:lang w:eastAsia="zh-CN"/>
        </w:rPr>
        <w:t>Define a separate test case where the UE is tested for group-based beam reporting. After verifying that the UE can report beam pairs accurately, the UE is then tested separately for scheduling/measurement restrictions and TCI state switch delay requirements, with group-based beam reporting configured.</w:t>
      </w:r>
    </w:p>
    <w:p w14:paraId="0623FCE0" w14:textId="77777777" w:rsidR="00121DB9" w:rsidRPr="00FE266C" w:rsidRDefault="00121DB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5C60F16" w14:textId="245BC1C8" w:rsidR="004C0957" w:rsidRPr="009B2AB1" w:rsidRDefault="00C3347B"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Agree on option 1b considering agreements on test case for scheduling </w:t>
      </w:r>
      <w:r>
        <w:rPr>
          <w:rFonts w:eastAsia="宋体"/>
          <w:color w:val="000000" w:themeColor="text1"/>
          <w:szCs w:val="24"/>
          <w:lang w:eastAsia="zh-CN"/>
        </w:rPr>
        <w:t>restriction</w:t>
      </w:r>
      <w:r>
        <w:rPr>
          <w:rFonts w:eastAsia="宋体" w:hint="eastAsia"/>
          <w:color w:val="000000" w:themeColor="text1"/>
          <w:szCs w:val="24"/>
          <w:lang w:eastAsia="zh-CN"/>
        </w:rPr>
        <w:t xml:space="preserve"> in the last meeting.</w:t>
      </w:r>
    </w:p>
    <w:p w14:paraId="4F196AA2" w14:textId="77777777" w:rsidR="001A492D" w:rsidRPr="005E1FE8" w:rsidRDefault="001A492D" w:rsidP="001252EF">
      <w:pPr>
        <w:spacing w:afterLines="50" w:after="120"/>
        <w:rPr>
          <w:b/>
          <w:bCs/>
          <w:color w:val="0070C0"/>
          <w:szCs w:val="24"/>
          <w:lang w:eastAsia="zh-CN"/>
        </w:rPr>
      </w:pPr>
    </w:p>
    <w:p w14:paraId="0B619C85" w14:textId="35FF8131" w:rsidR="00645F89" w:rsidRDefault="00645F89" w:rsidP="00645F89">
      <w:pPr>
        <w:outlineLvl w:val="3"/>
        <w:rPr>
          <w:b/>
          <w:color w:val="000000" w:themeColor="text1"/>
          <w:u w:val="single"/>
          <w:lang w:eastAsia="ko-KR"/>
        </w:rPr>
      </w:pPr>
      <w:r>
        <w:rPr>
          <w:b/>
          <w:color w:val="000000" w:themeColor="text1"/>
          <w:u w:val="single"/>
          <w:lang w:eastAsia="ko-KR"/>
        </w:rPr>
        <w:t xml:space="preserve">Issue 2-9: Test case(s) for </w:t>
      </w:r>
      <w:r w:rsidR="00EA1C47" w:rsidRPr="00EA1C47">
        <w:rPr>
          <w:b/>
          <w:color w:val="000000" w:themeColor="text1"/>
          <w:u w:val="single"/>
          <w:lang w:eastAsia="ko-KR"/>
        </w:rPr>
        <w:t>TRP specific CSI-RS based BFD</w:t>
      </w:r>
    </w:p>
    <w:p w14:paraId="3ABE42A1" w14:textId="77777777" w:rsidR="00645F89" w:rsidRDefault="00645F8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8201CE1" w14:textId="6A6AA70C" w:rsidR="00645F89" w:rsidRDefault="00645F89"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EA1C47">
        <w:rPr>
          <w:rFonts w:eastAsia="宋体" w:hint="eastAsia"/>
          <w:color w:val="000000" w:themeColor="text1"/>
          <w:szCs w:val="24"/>
          <w:lang w:eastAsia="zh-CN"/>
        </w:rPr>
        <w:t>vivo</w:t>
      </w:r>
      <w:r>
        <w:rPr>
          <w:rFonts w:eastAsia="宋体"/>
          <w:color w:val="000000" w:themeColor="text1"/>
          <w:szCs w:val="24"/>
          <w:lang w:eastAsia="zh-CN"/>
        </w:rPr>
        <w:t>)</w:t>
      </w:r>
    </w:p>
    <w:p w14:paraId="1300BA22" w14:textId="65C6B474" w:rsidR="00645F89" w:rsidRDefault="00EA1C47"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EA1C47">
        <w:rPr>
          <w:rFonts w:eastAsia="宋体"/>
          <w:color w:val="000000" w:themeColor="text1"/>
          <w:szCs w:val="24"/>
          <w:lang w:eastAsia="zh-CN"/>
        </w:rPr>
        <w:t>Introduce a test for verifying TRP specific CSI-RS based BFD measurement delay requirements.</w:t>
      </w:r>
    </w:p>
    <w:p w14:paraId="1DF16E64" w14:textId="77777777" w:rsidR="00645F89" w:rsidRPr="00FE266C" w:rsidRDefault="00645F8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224A31B" w14:textId="77777777" w:rsidR="00645F89" w:rsidRPr="009B2AB1" w:rsidRDefault="00645F89"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62922629" w14:textId="77777777" w:rsidR="00645F89" w:rsidRDefault="00645F89" w:rsidP="00645F89">
      <w:pPr>
        <w:spacing w:afterLines="50" w:after="120"/>
        <w:rPr>
          <w:b/>
          <w:bCs/>
          <w:color w:val="0070C0"/>
          <w:szCs w:val="24"/>
          <w:lang w:eastAsia="zh-CN"/>
        </w:rPr>
      </w:pPr>
    </w:p>
    <w:p w14:paraId="7B72D76A" w14:textId="394A3818" w:rsidR="00EA1C47" w:rsidRDefault="00EA1C47" w:rsidP="00EA1C47">
      <w:pPr>
        <w:outlineLvl w:val="3"/>
        <w:rPr>
          <w:b/>
          <w:color w:val="000000" w:themeColor="text1"/>
          <w:u w:val="single"/>
          <w:lang w:eastAsia="ko-KR"/>
        </w:rPr>
      </w:pPr>
      <w:r>
        <w:rPr>
          <w:b/>
          <w:color w:val="000000" w:themeColor="text1"/>
          <w:u w:val="single"/>
          <w:lang w:eastAsia="ko-KR"/>
        </w:rPr>
        <w:t>Issue 2-</w:t>
      </w:r>
      <w:r w:rsidR="003119DA">
        <w:rPr>
          <w:rFonts w:hint="eastAsia"/>
          <w:b/>
          <w:color w:val="000000" w:themeColor="text1"/>
          <w:u w:val="single"/>
          <w:lang w:eastAsia="zh-CN"/>
        </w:rPr>
        <w:t>10</w:t>
      </w:r>
      <w:r>
        <w:rPr>
          <w:b/>
          <w:color w:val="000000" w:themeColor="text1"/>
          <w:u w:val="single"/>
          <w:lang w:eastAsia="ko-KR"/>
        </w:rPr>
        <w:t>: Test case(s) for group-based beam reporting accuracy requirements</w:t>
      </w:r>
    </w:p>
    <w:p w14:paraId="7FBEEF8C" w14:textId="77777777" w:rsidR="00EA1C47" w:rsidRDefault="00EA1C47"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AF8B961" w14:textId="77777777" w:rsidR="00EA1C47" w:rsidRDefault="00EA1C47"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w:t>
      </w:r>
    </w:p>
    <w:p w14:paraId="12ECB142" w14:textId="3EB01B66" w:rsidR="00EA1C47" w:rsidRDefault="003119DA"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119DA">
        <w:rPr>
          <w:rFonts w:eastAsia="宋体"/>
          <w:color w:val="000000" w:themeColor="text1"/>
          <w:szCs w:val="24"/>
          <w:lang w:eastAsia="zh-CN"/>
        </w:rPr>
        <w:t>Measurement accuracy tests are specified for GBBR measurement</w:t>
      </w:r>
    </w:p>
    <w:p w14:paraId="1D58DD7D" w14:textId="77777777" w:rsidR="00EA1C47" w:rsidRPr="00FE266C" w:rsidRDefault="00EA1C47"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535B3D6" w14:textId="77777777" w:rsidR="00EA1C47" w:rsidRPr="009B2AB1" w:rsidRDefault="00EA1C47"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2841181F" w14:textId="77777777" w:rsidR="00EA1C47" w:rsidRPr="005E1FE8" w:rsidRDefault="00EA1C47" w:rsidP="00EA1C47">
      <w:pPr>
        <w:spacing w:afterLines="50" w:after="120"/>
        <w:rPr>
          <w:b/>
          <w:bCs/>
          <w:color w:val="0070C0"/>
          <w:szCs w:val="24"/>
          <w:lang w:eastAsia="zh-CN"/>
        </w:rPr>
      </w:pPr>
    </w:p>
    <w:p w14:paraId="1A6F0326" w14:textId="6BBD5A17" w:rsidR="00A07152" w:rsidRDefault="00A07152" w:rsidP="00A07152">
      <w:pPr>
        <w:outlineLvl w:val="3"/>
        <w:rPr>
          <w:b/>
          <w:color w:val="000000" w:themeColor="text1"/>
          <w:u w:val="single"/>
          <w:lang w:eastAsia="ko-KR"/>
        </w:rPr>
      </w:pPr>
      <w:r>
        <w:rPr>
          <w:b/>
          <w:color w:val="000000" w:themeColor="text1"/>
          <w:u w:val="single"/>
          <w:lang w:eastAsia="ko-KR"/>
        </w:rPr>
        <w:t xml:space="preserve">Issue </w:t>
      </w:r>
      <w:r w:rsidR="002514EA">
        <w:rPr>
          <w:b/>
          <w:color w:val="000000" w:themeColor="text1"/>
          <w:u w:val="single"/>
          <w:lang w:eastAsia="ko-KR"/>
        </w:rPr>
        <w:t>2</w:t>
      </w:r>
      <w:r>
        <w:rPr>
          <w:b/>
          <w:color w:val="000000" w:themeColor="text1"/>
          <w:u w:val="single"/>
          <w:lang w:eastAsia="ko-KR"/>
        </w:rPr>
        <w:t>-</w:t>
      </w:r>
      <w:r w:rsidR="007A6629">
        <w:rPr>
          <w:b/>
          <w:color w:val="000000" w:themeColor="text1"/>
          <w:u w:val="single"/>
          <w:lang w:eastAsia="ko-KR"/>
        </w:rPr>
        <w:t>1</w:t>
      </w:r>
      <w:r w:rsidR="003119DA">
        <w:rPr>
          <w:rFonts w:hint="eastAsia"/>
          <w:b/>
          <w:color w:val="000000" w:themeColor="text1"/>
          <w:u w:val="single"/>
          <w:lang w:eastAsia="zh-CN"/>
        </w:rPr>
        <w:t>1</w:t>
      </w:r>
      <w:r>
        <w:rPr>
          <w:b/>
          <w:color w:val="000000" w:themeColor="text1"/>
          <w:u w:val="single"/>
          <w:lang w:eastAsia="ko-KR"/>
        </w:rPr>
        <w:t xml:space="preserve">: </w:t>
      </w:r>
      <w:r w:rsidR="005E1FE8">
        <w:rPr>
          <w:b/>
          <w:color w:val="000000" w:themeColor="text1"/>
          <w:u w:val="single"/>
          <w:lang w:eastAsia="ko-KR"/>
        </w:rPr>
        <w:t>List</w:t>
      </w:r>
      <w:r>
        <w:rPr>
          <w:b/>
          <w:color w:val="000000" w:themeColor="text1"/>
          <w:u w:val="single"/>
          <w:lang w:eastAsia="ko-KR"/>
        </w:rPr>
        <w:t xml:space="preserve"> of test case(s) for multi-Rx in Rel-18</w:t>
      </w:r>
    </w:p>
    <w:p w14:paraId="21B40C53" w14:textId="77777777" w:rsidR="00A07152" w:rsidRDefault="00A07152"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0087520" w14:textId="39E0A52E" w:rsidR="00A07152" w:rsidRDefault="00A07152"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D6FE8">
        <w:rPr>
          <w:rFonts w:eastAsia="宋体"/>
          <w:color w:val="000000" w:themeColor="text1"/>
          <w:szCs w:val="24"/>
          <w:lang w:eastAsia="zh-CN"/>
        </w:rPr>
        <w:t>1</w:t>
      </w:r>
      <w:r>
        <w:rPr>
          <w:rFonts w:eastAsia="宋体"/>
          <w:color w:val="000000" w:themeColor="text1"/>
          <w:szCs w:val="24"/>
          <w:lang w:eastAsia="zh-CN"/>
        </w:rPr>
        <w:t xml:space="preserve">: </w:t>
      </w:r>
    </w:p>
    <w:p w14:paraId="0F823AEC" w14:textId="251159B9" w:rsidR="00A07152" w:rsidRPr="0045278F" w:rsidRDefault="000D60D5" w:rsidP="00A275E8">
      <w:pPr>
        <w:pStyle w:val="aff6"/>
        <w:numPr>
          <w:ilvl w:val="2"/>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To be summarized after all the test cases discussion</w:t>
      </w:r>
      <w:r w:rsidR="00C63E58">
        <w:rPr>
          <w:rFonts w:eastAsia="宋体" w:hint="eastAsia"/>
          <w:color w:val="000000" w:themeColor="text1"/>
          <w:szCs w:val="24"/>
          <w:lang w:eastAsia="zh-CN"/>
        </w:rPr>
        <w:t>s are</w:t>
      </w:r>
      <w:r>
        <w:rPr>
          <w:rFonts w:eastAsia="宋体" w:hint="eastAsia"/>
          <w:color w:val="000000" w:themeColor="text1"/>
          <w:szCs w:val="24"/>
          <w:lang w:eastAsia="zh-CN"/>
        </w:rPr>
        <w:t xml:space="preserve"> concluded</w:t>
      </w:r>
    </w:p>
    <w:p w14:paraId="474259C4" w14:textId="77777777" w:rsidR="00121DB9" w:rsidRPr="00FE266C" w:rsidRDefault="00121DB9"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77A911D" w14:textId="1E4AC9C1" w:rsidR="00121DB9" w:rsidRPr="009B2AB1" w:rsidRDefault="000D60D5"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A </w:t>
      </w:r>
      <w:r>
        <w:rPr>
          <w:rFonts w:eastAsia="宋体"/>
          <w:color w:val="000000" w:themeColor="text1"/>
          <w:szCs w:val="24"/>
          <w:lang w:eastAsia="zh-CN"/>
        </w:rPr>
        <w:t>summary</w:t>
      </w:r>
      <w:r>
        <w:rPr>
          <w:rFonts w:eastAsia="宋体" w:hint="eastAsia"/>
          <w:color w:val="000000" w:themeColor="text1"/>
          <w:szCs w:val="24"/>
          <w:lang w:eastAsia="zh-CN"/>
        </w:rPr>
        <w:t xml:space="preserve"> table for test case list will be provided.</w:t>
      </w:r>
    </w:p>
    <w:p w14:paraId="41907B64" w14:textId="77777777" w:rsidR="00CB62C2" w:rsidRDefault="00CB62C2" w:rsidP="00A07152">
      <w:pPr>
        <w:rPr>
          <w:rFonts w:eastAsiaTheme="minorEastAsia"/>
          <w:i/>
          <w:color w:val="0070C0"/>
          <w:lang w:eastAsia="zh-CN"/>
        </w:rPr>
      </w:pPr>
    </w:p>
    <w:p w14:paraId="4C400887" w14:textId="34F258CC" w:rsidR="006075B3" w:rsidRDefault="006075B3" w:rsidP="006075B3">
      <w:pPr>
        <w:pStyle w:val="3"/>
        <w:rPr>
          <w:sz w:val="24"/>
          <w:szCs w:val="16"/>
        </w:rPr>
      </w:pPr>
      <w:r>
        <w:rPr>
          <w:sz w:val="24"/>
          <w:szCs w:val="16"/>
        </w:rPr>
        <w:t xml:space="preserve">Sub-topic </w:t>
      </w:r>
      <w:r w:rsidR="00C63E58">
        <w:rPr>
          <w:rFonts w:hint="eastAsia"/>
          <w:sz w:val="24"/>
          <w:szCs w:val="16"/>
        </w:rPr>
        <w:t>2</w:t>
      </w:r>
      <w:r>
        <w:rPr>
          <w:sz w:val="24"/>
          <w:szCs w:val="16"/>
        </w:rPr>
        <w:t>-</w:t>
      </w:r>
      <w:r w:rsidR="000D60D5">
        <w:rPr>
          <w:rFonts w:hint="eastAsia"/>
          <w:sz w:val="24"/>
          <w:szCs w:val="16"/>
        </w:rPr>
        <w:t>2</w:t>
      </w:r>
      <w:r>
        <w:rPr>
          <w:sz w:val="24"/>
          <w:szCs w:val="16"/>
        </w:rPr>
        <w:t xml:space="preserve">: Test </w:t>
      </w:r>
      <w:r>
        <w:rPr>
          <w:rFonts w:hint="eastAsia"/>
          <w:sz w:val="24"/>
          <w:szCs w:val="16"/>
        </w:rPr>
        <w:t>setup</w:t>
      </w:r>
    </w:p>
    <w:p w14:paraId="4F93F889" w14:textId="77777777" w:rsidR="006075B3" w:rsidRDefault="006075B3" w:rsidP="006075B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AB28345" w14:textId="77777777" w:rsidR="006075B3" w:rsidRDefault="006075B3" w:rsidP="006075B3">
      <w:pPr>
        <w:rPr>
          <w:i/>
          <w:color w:val="0070C0"/>
          <w:lang w:val="en-US" w:eastAsia="zh-CN"/>
        </w:rPr>
      </w:pPr>
      <w:r>
        <w:rPr>
          <w:i/>
          <w:color w:val="0070C0"/>
          <w:lang w:val="en-US" w:eastAsia="zh-CN"/>
        </w:rPr>
        <w:t>Open issues and candidate options before f2f meeting:</w:t>
      </w:r>
    </w:p>
    <w:p w14:paraId="2D62F6AA" w14:textId="65570B0C" w:rsidR="006075B3" w:rsidRDefault="006075B3" w:rsidP="006075B3">
      <w:pPr>
        <w:outlineLvl w:val="3"/>
        <w:rPr>
          <w:b/>
          <w:color w:val="000000" w:themeColor="text1"/>
          <w:u w:val="single"/>
          <w:lang w:eastAsia="zh-CN"/>
        </w:rPr>
      </w:pPr>
      <w:r>
        <w:rPr>
          <w:b/>
          <w:color w:val="000000" w:themeColor="text1"/>
          <w:u w:val="single"/>
          <w:lang w:eastAsia="ko-KR"/>
        </w:rPr>
        <w:t>Issue 2-</w:t>
      </w:r>
      <w:r w:rsidR="00522F37">
        <w:rPr>
          <w:rFonts w:hint="eastAsia"/>
          <w:b/>
          <w:color w:val="000000" w:themeColor="text1"/>
          <w:u w:val="single"/>
          <w:lang w:eastAsia="zh-CN"/>
        </w:rPr>
        <w:t>1</w:t>
      </w:r>
      <w:r w:rsidR="003119DA">
        <w:rPr>
          <w:rFonts w:hint="eastAsia"/>
          <w:b/>
          <w:color w:val="000000" w:themeColor="text1"/>
          <w:u w:val="single"/>
          <w:lang w:eastAsia="zh-CN"/>
        </w:rPr>
        <w:t>2</w:t>
      </w:r>
      <w:r>
        <w:rPr>
          <w:b/>
          <w:color w:val="000000" w:themeColor="text1"/>
          <w:u w:val="single"/>
          <w:lang w:eastAsia="ko-KR"/>
        </w:rPr>
        <w:t xml:space="preserve">: </w:t>
      </w:r>
      <w:r w:rsidR="006C1F6D">
        <w:rPr>
          <w:rFonts w:hint="eastAsia"/>
          <w:b/>
          <w:color w:val="000000" w:themeColor="text1"/>
          <w:u w:val="single"/>
          <w:lang w:eastAsia="zh-CN"/>
        </w:rPr>
        <w:t>Test setup for fast beam sweeping</w:t>
      </w:r>
    </w:p>
    <w:p w14:paraId="489D9054" w14:textId="77777777" w:rsidR="006075B3" w:rsidRDefault="006075B3"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FB6C5AC" w14:textId="4A91E90B" w:rsidR="006075B3" w:rsidRDefault="006075B3"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6C1F6D">
        <w:rPr>
          <w:rFonts w:eastAsia="宋体" w:hint="eastAsia"/>
          <w:color w:val="000000" w:themeColor="text1"/>
          <w:szCs w:val="24"/>
          <w:lang w:eastAsia="zh-CN"/>
        </w:rPr>
        <w:t>MTK</w:t>
      </w:r>
      <w:r>
        <w:rPr>
          <w:rFonts w:eastAsia="宋体"/>
          <w:color w:val="000000" w:themeColor="text1"/>
          <w:szCs w:val="24"/>
          <w:lang w:eastAsia="zh-CN"/>
        </w:rPr>
        <w:t>)</w:t>
      </w:r>
    </w:p>
    <w:p w14:paraId="235F68BA" w14:textId="77777777" w:rsidR="006C1F6D" w:rsidRPr="006C1F6D" w:rsidRDefault="006C1F6D"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Reuse the configuration and test requirement of legacy test cases for GBBR and non-GBBR L1-RSRP as baseline.</w:t>
      </w:r>
    </w:p>
    <w:p w14:paraId="1E417EF0" w14:textId="77777777" w:rsidR="006C1F6D" w:rsidRPr="006C1F6D" w:rsidRDefault="006C1F6D"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 xml:space="preserve">Two </w:t>
      </w:r>
      <w:proofErr w:type="spellStart"/>
      <w:r w:rsidRPr="006C1F6D">
        <w:rPr>
          <w:rFonts w:eastAsia="宋体"/>
          <w:color w:val="000000" w:themeColor="text1"/>
          <w:szCs w:val="24"/>
          <w:lang w:eastAsia="zh-CN"/>
        </w:rPr>
        <w:t>AoAs</w:t>
      </w:r>
      <w:proofErr w:type="spellEnd"/>
      <w:r w:rsidRPr="006C1F6D">
        <w:rPr>
          <w:rFonts w:eastAsia="宋体"/>
          <w:color w:val="000000" w:themeColor="text1"/>
          <w:szCs w:val="24"/>
          <w:lang w:eastAsia="zh-CN"/>
        </w:rPr>
        <w:t xml:space="preserve"> for SSB#0 (AoA#1) and SSB#1 (AoA#2).</w:t>
      </w:r>
    </w:p>
    <w:p w14:paraId="51AF8F15" w14:textId="77777777" w:rsidR="006C1F6D" w:rsidRPr="006C1F6D" w:rsidRDefault="006C1F6D"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No DRX is configured.</w:t>
      </w:r>
    </w:p>
    <w:p w14:paraId="571106EC" w14:textId="77777777" w:rsidR="006C1F6D" w:rsidRPr="006C1F6D" w:rsidRDefault="006C1F6D"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Test requirements are set on the time duration to reflect the RSRP change in the non-GBBR L1-RSRP report.</w:t>
      </w:r>
    </w:p>
    <w:p w14:paraId="0DC4713F" w14:textId="1081ADD1" w:rsidR="006C1F6D" w:rsidRDefault="006C1F6D"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Note: UE does not indicate its preference for single-RX in UE assistance information throughout the test.</w:t>
      </w:r>
    </w:p>
    <w:p w14:paraId="1FA72DAA" w14:textId="77777777" w:rsidR="006075B3" w:rsidRPr="00FE266C" w:rsidRDefault="006075B3"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B8F8794" w14:textId="77777777" w:rsidR="006075B3" w:rsidRPr="009B2AB1" w:rsidRDefault="006075B3"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7C513B23" w14:textId="77777777" w:rsidR="006075B3" w:rsidRDefault="006075B3" w:rsidP="006075B3">
      <w:pPr>
        <w:spacing w:afterLines="50" w:after="120"/>
        <w:rPr>
          <w:b/>
          <w:bCs/>
          <w:color w:val="0070C0"/>
          <w:szCs w:val="24"/>
          <w:lang w:eastAsia="zh-CN"/>
        </w:rPr>
      </w:pPr>
    </w:p>
    <w:p w14:paraId="6DE6F4ED" w14:textId="2658FD80" w:rsidR="0074260F" w:rsidRDefault="0074260F" w:rsidP="0074260F">
      <w:pPr>
        <w:outlineLvl w:val="3"/>
        <w:rPr>
          <w:b/>
          <w:color w:val="000000" w:themeColor="text1"/>
          <w:u w:val="single"/>
          <w:lang w:eastAsia="zh-CN"/>
        </w:rPr>
      </w:pPr>
      <w:r>
        <w:rPr>
          <w:b/>
          <w:color w:val="000000" w:themeColor="text1"/>
          <w:u w:val="single"/>
          <w:lang w:eastAsia="ko-KR"/>
        </w:rPr>
        <w:t>Issue 2-</w:t>
      </w:r>
      <w:r w:rsidR="00522F37">
        <w:rPr>
          <w:rFonts w:hint="eastAsia"/>
          <w:b/>
          <w:color w:val="000000" w:themeColor="text1"/>
          <w:u w:val="single"/>
          <w:lang w:eastAsia="zh-CN"/>
        </w:rPr>
        <w:t>1</w:t>
      </w:r>
      <w:r w:rsidR="003119DA">
        <w:rPr>
          <w:rFonts w:hint="eastAsia"/>
          <w:b/>
          <w:color w:val="000000" w:themeColor="text1"/>
          <w:u w:val="single"/>
          <w:lang w:eastAsia="zh-CN"/>
        </w:rPr>
        <w:t>3</w:t>
      </w:r>
      <w:r>
        <w:rPr>
          <w:b/>
          <w:color w:val="000000" w:themeColor="text1"/>
          <w:u w:val="single"/>
          <w:lang w:eastAsia="ko-KR"/>
        </w:rPr>
        <w:t xml:space="preserve">: </w:t>
      </w:r>
      <w:r>
        <w:rPr>
          <w:rFonts w:hint="eastAsia"/>
          <w:b/>
          <w:color w:val="000000" w:themeColor="text1"/>
          <w:u w:val="single"/>
          <w:lang w:eastAsia="zh-CN"/>
        </w:rPr>
        <w:t>Test setup for dual TCI state switching</w:t>
      </w:r>
    </w:p>
    <w:p w14:paraId="504F2082" w14:textId="77777777" w:rsidR="0074260F" w:rsidRDefault="0074260F"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69EF12C" w14:textId="77777777" w:rsidR="0074260F" w:rsidRDefault="0074260F"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Pr>
          <w:rFonts w:eastAsia="宋体" w:hint="eastAsia"/>
          <w:color w:val="000000" w:themeColor="text1"/>
          <w:szCs w:val="24"/>
          <w:lang w:eastAsia="zh-CN"/>
        </w:rPr>
        <w:t>MTK</w:t>
      </w:r>
      <w:r>
        <w:rPr>
          <w:rFonts w:eastAsia="宋体"/>
          <w:color w:val="000000" w:themeColor="text1"/>
          <w:szCs w:val="24"/>
          <w:lang w:eastAsia="zh-CN"/>
        </w:rPr>
        <w:t>)</w:t>
      </w:r>
    </w:p>
    <w:p w14:paraId="438A6172" w14:textId="77777777" w:rsidR="0074260F" w:rsidRPr="0074260F" w:rsidRDefault="0074260F"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t>Reuse the configuration and test requirement of legacy L1-RSRP and single TCI state switching test case as baseline.</w:t>
      </w:r>
    </w:p>
    <w:p w14:paraId="2EC91E78" w14:textId="77777777" w:rsidR="0074260F" w:rsidRPr="0074260F" w:rsidRDefault="0074260F"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t xml:space="preserve">Three </w:t>
      </w:r>
      <w:proofErr w:type="spellStart"/>
      <w:r w:rsidRPr="0074260F">
        <w:rPr>
          <w:rFonts w:eastAsia="宋体"/>
          <w:color w:val="000000" w:themeColor="text1"/>
          <w:szCs w:val="24"/>
          <w:lang w:eastAsia="zh-CN"/>
        </w:rPr>
        <w:t>AoAs</w:t>
      </w:r>
      <w:proofErr w:type="spellEnd"/>
      <w:r w:rsidRPr="0074260F">
        <w:rPr>
          <w:rFonts w:eastAsia="宋体"/>
          <w:color w:val="000000" w:themeColor="text1"/>
          <w:szCs w:val="24"/>
          <w:lang w:eastAsia="zh-CN"/>
        </w:rPr>
        <w:t xml:space="preserve"> (AoA0, AoA1 and AoA2) for different SSB indices (SSB 0, 1 and 2)</w:t>
      </w:r>
    </w:p>
    <w:p w14:paraId="74A2A314" w14:textId="77777777" w:rsidR="0074260F" w:rsidRPr="0074260F" w:rsidRDefault="0074260F"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t>No DRX is configured.</w:t>
      </w:r>
    </w:p>
    <w:p w14:paraId="1E572D08" w14:textId="77777777" w:rsidR="0074260F" w:rsidRPr="0074260F" w:rsidRDefault="0074260F"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t>Test requirement are set on time duration to check the expected behaviour of dual TCI state switching with correct delay requirement.</w:t>
      </w:r>
    </w:p>
    <w:p w14:paraId="50A4BA37" w14:textId="541B2972" w:rsidR="00120016" w:rsidRPr="00522F37" w:rsidRDefault="0074260F"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522F37">
        <w:rPr>
          <w:rFonts w:eastAsia="宋体"/>
          <w:color w:val="000000" w:themeColor="text1"/>
          <w:szCs w:val="24"/>
          <w:lang w:eastAsia="zh-CN"/>
        </w:rPr>
        <w:t>Note:</w:t>
      </w:r>
      <w:r w:rsidRPr="00522F37">
        <w:rPr>
          <w:rFonts w:eastAsia="宋体" w:hint="eastAsia"/>
          <w:color w:val="000000" w:themeColor="text1"/>
          <w:szCs w:val="24"/>
          <w:lang w:eastAsia="zh-CN"/>
        </w:rPr>
        <w:t xml:space="preserve"> </w:t>
      </w:r>
      <w:r w:rsidRPr="00522F37">
        <w:rPr>
          <w:rFonts w:eastAsia="宋体"/>
          <w:color w:val="000000" w:themeColor="text1"/>
          <w:szCs w:val="24"/>
          <w:lang w:eastAsia="zh-CN"/>
        </w:rPr>
        <w:t>UE does not indicate its preference for single-RX in UE assistance information throughout the test.</w:t>
      </w:r>
    </w:p>
    <w:p w14:paraId="5614BEDF" w14:textId="77777777" w:rsidR="0074260F" w:rsidRPr="00FE266C" w:rsidRDefault="0074260F"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4EB66CC" w14:textId="77777777" w:rsidR="0074260F" w:rsidRPr="009B2AB1" w:rsidRDefault="0074260F"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05D38EA2" w14:textId="77777777" w:rsidR="0074260F" w:rsidRDefault="0074260F" w:rsidP="0074260F">
      <w:pPr>
        <w:spacing w:afterLines="50" w:after="120"/>
        <w:rPr>
          <w:b/>
          <w:bCs/>
          <w:color w:val="0070C0"/>
          <w:szCs w:val="24"/>
          <w:lang w:eastAsia="zh-CN"/>
        </w:rPr>
      </w:pPr>
    </w:p>
    <w:p w14:paraId="66ED1AEA" w14:textId="482FCCCE" w:rsidR="0074260F" w:rsidRDefault="0074260F" w:rsidP="0074260F">
      <w:pPr>
        <w:outlineLvl w:val="3"/>
        <w:rPr>
          <w:b/>
          <w:color w:val="000000" w:themeColor="text1"/>
          <w:u w:val="single"/>
          <w:lang w:eastAsia="zh-CN"/>
        </w:rPr>
      </w:pPr>
      <w:r>
        <w:rPr>
          <w:b/>
          <w:color w:val="000000" w:themeColor="text1"/>
          <w:u w:val="single"/>
          <w:lang w:eastAsia="ko-KR"/>
        </w:rPr>
        <w:t>Issue 2-</w:t>
      </w:r>
      <w:r w:rsidR="00522F37">
        <w:rPr>
          <w:rFonts w:hint="eastAsia"/>
          <w:b/>
          <w:color w:val="000000" w:themeColor="text1"/>
          <w:u w:val="single"/>
          <w:lang w:eastAsia="zh-CN"/>
        </w:rPr>
        <w:t>1</w:t>
      </w:r>
      <w:r w:rsidR="003119DA">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 xml:space="preserve">Test setup for </w:t>
      </w:r>
      <w:r w:rsidR="00A17BFE">
        <w:rPr>
          <w:rFonts w:hint="eastAsia"/>
          <w:b/>
          <w:color w:val="000000" w:themeColor="text1"/>
          <w:u w:val="single"/>
          <w:lang w:eastAsia="zh-CN"/>
        </w:rPr>
        <w:t>scheduling restriction</w:t>
      </w:r>
      <w:r w:rsidR="00522F37">
        <w:rPr>
          <w:rFonts w:hint="eastAsia"/>
          <w:b/>
          <w:color w:val="000000" w:themeColor="text1"/>
          <w:u w:val="single"/>
          <w:lang w:eastAsia="zh-CN"/>
        </w:rPr>
        <w:t>, L1-RSRP GBBR</w:t>
      </w:r>
      <w:r w:rsidR="00A17BFE">
        <w:rPr>
          <w:rFonts w:hint="eastAsia"/>
          <w:b/>
          <w:color w:val="000000" w:themeColor="text1"/>
          <w:u w:val="single"/>
          <w:lang w:eastAsia="zh-CN"/>
        </w:rPr>
        <w:t xml:space="preserve"> and measurement restriction</w:t>
      </w:r>
    </w:p>
    <w:p w14:paraId="312E6192" w14:textId="77777777" w:rsidR="0074260F" w:rsidRDefault="0074260F"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B61DA5B" w14:textId="77777777" w:rsidR="0074260F" w:rsidRDefault="0074260F"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Pr>
          <w:rFonts w:eastAsia="宋体" w:hint="eastAsia"/>
          <w:color w:val="000000" w:themeColor="text1"/>
          <w:szCs w:val="24"/>
          <w:lang w:eastAsia="zh-CN"/>
        </w:rPr>
        <w:t>MTK</w:t>
      </w:r>
      <w:r>
        <w:rPr>
          <w:rFonts w:eastAsia="宋体"/>
          <w:color w:val="000000" w:themeColor="text1"/>
          <w:szCs w:val="24"/>
          <w:lang w:eastAsia="zh-CN"/>
        </w:rPr>
        <w:t>)</w:t>
      </w:r>
    </w:p>
    <w:p w14:paraId="77E22C19" w14:textId="77777777" w:rsidR="00A17BFE" w:rsidRPr="00A17BFE" w:rsidRDefault="00A17BFE"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Reuse the configuration and test requirement of dual TCI state switching as baseline.</w:t>
      </w:r>
    </w:p>
    <w:p w14:paraId="3AC2C1A7" w14:textId="77777777" w:rsidR="00A17BFE" w:rsidRPr="00A17BFE" w:rsidRDefault="00A17BFE"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After UE sent L1-RSRP GBBR and dual TCI states are activated, UE is ready to relax scheduling and measurement restriction.</w:t>
      </w:r>
    </w:p>
    <w:p w14:paraId="5C8C0632" w14:textId="77777777" w:rsidR="00A17BFE" w:rsidRPr="00A17BFE" w:rsidRDefault="00A17BFE"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Test requirement are set on time duration to check the expected behaviour of scheduling and measurement restriction.</w:t>
      </w:r>
    </w:p>
    <w:p w14:paraId="02D6A6E7" w14:textId="77777777" w:rsidR="00A17BFE" w:rsidRPr="00A17BFE" w:rsidRDefault="00A17BFE"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lastRenderedPageBreak/>
        <w:t>To relax scheduling restriction, UE is required to receive both PDSCHs on the symbols overlapped with CSI-RS configured for L1-RSRP non-GBBR and sends ACK/NACK correctly.</w:t>
      </w:r>
    </w:p>
    <w:p w14:paraId="7FCD8D42" w14:textId="77777777" w:rsidR="00A17BFE" w:rsidRPr="00A17BFE" w:rsidRDefault="00A17BFE"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To relax measurement restriction, UE is required to measure both CSI-RSs with different QCL type D at the same time regardless of both CSI-RSs are overlapped with both PDSCHs on the same symbol.</w:t>
      </w:r>
    </w:p>
    <w:p w14:paraId="23BF41B7" w14:textId="76BCFE9A" w:rsidR="00A17BFE" w:rsidRDefault="00A17BFE"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Note:</w:t>
      </w:r>
      <w:r>
        <w:rPr>
          <w:rFonts w:eastAsia="宋体" w:hint="eastAsia"/>
          <w:color w:val="000000" w:themeColor="text1"/>
          <w:szCs w:val="24"/>
          <w:lang w:eastAsia="zh-CN"/>
        </w:rPr>
        <w:t xml:space="preserve"> </w:t>
      </w:r>
      <w:r w:rsidRPr="00A17BFE">
        <w:rPr>
          <w:rFonts w:eastAsia="宋体"/>
          <w:color w:val="000000" w:themeColor="text1"/>
          <w:szCs w:val="24"/>
          <w:lang w:eastAsia="zh-CN"/>
        </w:rPr>
        <w:t>UE does not indicate its preference for single-RX in UE assistance information throughout the test.</w:t>
      </w:r>
    </w:p>
    <w:p w14:paraId="3C2FE5EA" w14:textId="03B65C56" w:rsidR="004D0041" w:rsidRDefault="004D0041"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(Ericsson)</w:t>
      </w:r>
    </w:p>
    <w:p w14:paraId="248254B3" w14:textId="77777777" w:rsidR="00D34262" w:rsidRPr="00BD47D7" w:rsidRDefault="00985AF4" w:rsidP="00D34262">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t xml:space="preserve">Joint test case: </w:t>
      </w:r>
      <w:r w:rsidR="004D0041" w:rsidRPr="00425F72">
        <w:t>Measurement restrictions test cases are specified for measuring RLM RS and L1-RSRP simultaneously without any measurement restriction</w:t>
      </w:r>
      <w:r w:rsidR="00A275E8">
        <w:t>.</w:t>
      </w:r>
    </w:p>
    <w:p w14:paraId="75581B60" w14:textId="3106F3EF" w:rsidR="00D34262" w:rsidRDefault="00D34262" w:rsidP="00D34262">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w:t>
      </w:r>
    </w:p>
    <w:p w14:paraId="1F02EEEA" w14:textId="6DD1CBBF" w:rsidR="00D34262" w:rsidRPr="00BD47D7" w:rsidRDefault="00D34262" w:rsidP="00BD47D7">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425F72">
        <w:t>Scheduling restrictions test cases are specified for measuring L1-RSRP simultaneously while receiving data from both the TRP without any scheduling restriction.</w:t>
      </w:r>
    </w:p>
    <w:p w14:paraId="2CA74816" w14:textId="2CC90091" w:rsidR="00D34262" w:rsidRPr="00A17BFE" w:rsidRDefault="00D34262"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p>
    <w:p w14:paraId="57C3304E" w14:textId="77777777" w:rsidR="0074260F" w:rsidRPr="00FE266C" w:rsidRDefault="0074260F"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62117EB" w14:textId="77777777" w:rsidR="0074260F" w:rsidRPr="009B2AB1" w:rsidRDefault="0074260F"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6E9F8EAD" w14:textId="77777777" w:rsidR="0074260F" w:rsidRDefault="0074260F" w:rsidP="0074260F">
      <w:pPr>
        <w:spacing w:afterLines="50" w:after="120"/>
        <w:rPr>
          <w:b/>
          <w:bCs/>
          <w:color w:val="0070C0"/>
          <w:szCs w:val="24"/>
          <w:lang w:eastAsia="zh-CN"/>
        </w:rPr>
      </w:pPr>
    </w:p>
    <w:p w14:paraId="38212D26" w14:textId="2108F334" w:rsidR="008966D7" w:rsidRDefault="008966D7" w:rsidP="008966D7">
      <w:pPr>
        <w:outlineLvl w:val="3"/>
        <w:rPr>
          <w:b/>
          <w:color w:val="000000" w:themeColor="text1"/>
          <w:u w:val="single"/>
          <w:lang w:eastAsia="zh-CN"/>
        </w:rPr>
      </w:pPr>
      <w:r>
        <w:rPr>
          <w:b/>
          <w:color w:val="000000" w:themeColor="text1"/>
          <w:u w:val="single"/>
          <w:lang w:eastAsia="ko-KR"/>
        </w:rPr>
        <w:t>Issue 2-</w:t>
      </w:r>
      <w:r w:rsidR="00522F37">
        <w:rPr>
          <w:rFonts w:hint="eastAsia"/>
          <w:b/>
          <w:color w:val="000000" w:themeColor="text1"/>
          <w:u w:val="single"/>
          <w:lang w:eastAsia="zh-CN"/>
        </w:rPr>
        <w:t>1</w:t>
      </w:r>
      <w:r w:rsidR="003119DA">
        <w:rPr>
          <w:rFonts w:hint="eastAsia"/>
          <w:b/>
          <w:color w:val="000000" w:themeColor="text1"/>
          <w:u w:val="single"/>
          <w:lang w:eastAsia="zh-CN"/>
        </w:rPr>
        <w:t>5</w:t>
      </w:r>
      <w:r>
        <w:rPr>
          <w:b/>
          <w:color w:val="000000" w:themeColor="text1"/>
          <w:u w:val="single"/>
          <w:lang w:eastAsia="ko-KR"/>
        </w:rPr>
        <w:t xml:space="preserve">: </w:t>
      </w:r>
      <w:r w:rsidRPr="008966D7">
        <w:rPr>
          <w:b/>
          <w:color w:val="000000" w:themeColor="text1"/>
          <w:u w:val="single"/>
          <w:lang w:eastAsia="zh-CN"/>
        </w:rPr>
        <w:t>test procedure for test direction and probe selection</w:t>
      </w:r>
    </w:p>
    <w:p w14:paraId="6BCDDB93" w14:textId="77777777" w:rsidR="008966D7" w:rsidRDefault="008966D7"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36D8F43" w14:textId="6B30F1DE" w:rsidR="008966D7" w:rsidRDefault="008966D7"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Pr>
          <w:rFonts w:eastAsia="宋体" w:hint="eastAsia"/>
          <w:color w:val="000000" w:themeColor="text1"/>
          <w:szCs w:val="24"/>
          <w:lang w:eastAsia="zh-CN"/>
        </w:rPr>
        <w:t>Qualcomm</w:t>
      </w:r>
      <w:r>
        <w:rPr>
          <w:rFonts w:eastAsia="宋体"/>
          <w:color w:val="000000" w:themeColor="text1"/>
          <w:szCs w:val="24"/>
          <w:lang w:eastAsia="zh-CN"/>
        </w:rPr>
        <w:t>)</w:t>
      </w:r>
    </w:p>
    <w:p w14:paraId="034BBE66" w14:textId="77777777" w:rsidR="008966D7" w:rsidRPr="008966D7" w:rsidRDefault="008966D7" w:rsidP="00A275E8">
      <w:pPr>
        <w:pStyle w:val="aff6"/>
        <w:numPr>
          <w:ilvl w:val="2"/>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1: Test probe selection for {RS2, RS3}</w:t>
      </w:r>
    </w:p>
    <w:p w14:paraId="0BD406E1" w14:textId="77777777" w:rsidR="008966D7" w:rsidRPr="008966D7" w:rsidRDefault="008966D7" w:rsidP="00A275E8">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A pair of directions for {RS2, RS3} is selected based on 2AoA EIS spherical coverage, which is dependent on DUT declared </w:t>
      </w:r>
      <w:proofErr w:type="spellStart"/>
      <w:r w:rsidRPr="008966D7">
        <w:rPr>
          <w:rFonts w:eastAsia="宋体"/>
          <w:color w:val="000000" w:themeColor="text1"/>
          <w:szCs w:val="24"/>
          <w:lang w:eastAsia="zh-CN"/>
        </w:rPr>
        <w:t>AoA</w:t>
      </w:r>
      <w:proofErr w:type="spellEnd"/>
      <w:r w:rsidRPr="008966D7">
        <w:rPr>
          <w:rFonts w:eastAsia="宋体"/>
          <w:color w:val="000000" w:themeColor="text1"/>
          <w:szCs w:val="24"/>
          <w:lang w:eastAsia="zh-CN"/>
        </w:rPr>
        <w:t xml:space="preserve"> offset as shown in Table 7.3K.3-1 of TS38.101-2.</w:t>
      </w:r>
    </w:p>
    <w:p w14:paraId="6018A594" w14:textId="77777777" w:rsidR="008966D7" w:rsidRPr="008966D7" w:rsidRDefault="008966D7" w:rsidP="00A275E8">
      <w:pPr>
        <w:pStyle w:val="aff6"/>
        <w:numPr>
          <w:ilvl w:val="2"/>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2: N test iterations at different pairs of test directions with respect to DUT by rotating the DUT</w:t>
      </w:r>
    </w:p>
    <w:p w14:paraId="2C95064F" w14:textId="77777777" w:rsidR="008966D7" w:rsidRPr="008966D7" w:rsidRDefault="008966D7" w:rsidP="00A275E8">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For i = 1: N iterations</w:t>
      </w:r>
    </w:p>
    <w:p w14:paraId="6C1FD04D" w14:textId="77777777" w:rsidR="008966D7" w:rsidRPr="008966D7" w:rsidRDefault="008966D7" w:rsidP="00A275E8">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A: Rotate the DUT and select a pair of probe directions for {RS2, RS3} fulfilling 2AoA EIS spherical coverage percentile of the DUT</w:t>
      </w:r>
    </w:p>
    <w:p w14:paraId="1B86FE61" w14:textId="77777777" w:rsidR="008966D7" w:rsidRPr="008966D7" w:rsidRDefault="008966D7" w:rsidP="00A275E8">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B: Find a probe direction for RS1, from the two untaken probes for {RS2, RS3}, fulfilling EIS spherical coverage</w:t>
      </w:r>
    </w:p>
    <w:p w14:paraId="24D99200" w14:textId="77777777" w:rsidR="008966D7" w:rsidRPr="008966D7" w:rsidRDefault="008966D7" w:rsidP="00A275E8">
      <w:pPr>
        <w:pStyle w:val="aff6"/>
        <w:numPr>
          <w:ilvl w:val="5"/>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If fails to find a probe for the test, go to Step A</w:t>
      </w:r>
    </w:p>
    <w:p w14:paraId="49C2DDC5" w14:textId="77777777" w:rsidR="008966D7" w:rsidRPr="008966D7" w:rsidRDefault="008966D7" w:rsidP="00A275E8">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C: Proceed with the test</w:t>
      </w:r>
    </w:p>
    <w:p w14:paraId="53C2AB40" w14:textId="77777777" w:rsidR="008966D7" w:rsidRPr="008966D7" w:rsidRDefault="008966D7" w:rsidP="00A275E8">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Increase i by 1, and go to Step A</w:t>
      </w:r>
    </w:p>
    <w:p w14:paraId="6E30AA89" w14:textId="77777777" w:rsidR="008966D7" w:rsidRPr="008966D7" w:rsidRDefault="008966D7" w:rsidP="00A275E8">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End</w:t>
      </w:r>
    </w:p>
    <w:p w14:paraId="5C0B4660" w14:textId="77777777" w:rsidR="008966D7" w:rsidRPr="008966D7" w:rsidRDefault="008966D7" w:rsidP="00A275E8">
      <w:pPr>
        <w:pStyle w:val="aff6"/>
        <w:numPr>
          <w:ilvl w:val="2"/>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At each set of test directions collected from the above procedure,</w:t>
      </w:r>
    </w:p>
    <w:p w14:paraId="3797AD6A" w14:textId="77777777" w:rsidR="008966D7" w:rsidRPr="008966D7" w:rsidRDefault="008966D7" w:rsidP="00A275E8">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RS1 is for anchor TRP</w:t>
      </w:r>
    </w:p>
    <w:p w14:paraId="50E47B7F" w14:textId="77777777" w:rsidR="008966D7" w:rsidRPr="008966D7" w:rsidRDefault="008966D7" w:rsidP="00A275E8">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{RS2, RS3} is for </w:t>
      </w:r>
    </w:p>
    <w:p w14:paraId="6862959F" w14:textId="77777777" w:rsidR="008966D7" w:rsidRPr="008966D7" w:rsidRDefault="008966D7" w:rsidP="00A275E8">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R17 Group-based L1-RSRP measurements</w:t>
      </w:r>
    </w:p>
    <w:p w14:paraId="2912D07A" w14:textId="77777777" w:rsidR="008966D7" w:rsidRPr="008966D7" w:rsidRDefault="008966D7" w:rsidP="00A275E8">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TCI state switch (either CSI-RS or SSB, not mixed-type of RSs for {RS2, RS3})</w:t>
      </w:r>
    </w:p>
    <w:p w14:paraId="51D49862" w14:textId="77777777" w:rsidR="008966D7" w:rsidRPr="008966D7" w:rsidRDefault="008966D7" w:rsidP="00A275E8">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Scheduling/measurement restrictions</w:t>
      </w:r>
    </w:p>
    <w:p w14:paraId="3726CB31" w14:textId="63E6CD0D" w:rsidR="008966D7" w:rsidRDefault="008966D7"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8966D7">
        <w:rPr>
          <w:rFonts w:eastAsia="宋体"/>
          <w:color w:val="000000" w:themeColor="text1"/>
          <w:szCs w:val="24"/>
          <w:lang w:eastAsia="zh-CN"/>
        </w:rPr>
        <w:t>The above procedure can be further simplified by RAN5, if it results in the same test coverage and suits the test purpose.</w:t>
      </w:r>
    </w:p>
    <w:p w14:paraId="56A1074D" w14:textId="59480145" w:rsidR="008966D7" w:rsidRPr="003119DA" w:rsidRDefault="008966D7" w:rsidP="00A275E8">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119DA">
        <w:rPr>
          <w:rFonts w:eastAsia="宋体" w:hint="eastAsia"/>
          <w:color w:val="000000" w:themeColor="text1"/>
          <w:szCs w:val="24"/>
          <w:lang w:eastAsia="zh-CN"/>
        </w:rPr>
        <w:lastRenderedPageBreak/>
        <w:t xml:space="preserve">Assumption: </w:t>
      </w:r>
      <w:r w:rsidRPr="003119DA">
        <w:rPr>
          <w:rFonts w:eastAsia="宋体"/>
          <w:color w:val="000000" w:themeColor="text1"/>
          <w:szCs w:val="24"/>
          <w:lang w:eastAsia="zh-CN"/>
        </w:rPr>
        <w:t>TE has 4 physical probes placed at {0, 30, 90, 150} deg.</w:t>
      </w:r>
    </w:p>
    <w:p w14:paraId="664DFAC1" w14:textId="77777777" w:rsidR="008966D7" w:rsidRPr="00FE266C" w:rsidRDefault="008966D7" w:rsidP="00A275E8">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899A3CA" w14:textId="77777777" w:rsidR="008966D7" w:rsidRPr="009B2AB1" w:rsidRDefault="008966D7" w:rsidP="00A275E8">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396F4963" w14:textId="77777777" w:rsidR="00390ADD" w:rsidRDefault="00390ADD" w:rsidP="00A07152">
      <w:pPr>
        <w:rPr>
          <w:rFonts w:eastAsiaTheme="minorEastAsia"/>
          <w:i/>
          <w:color w:val="0070C0"/>
          <w:lang w:eastAsia="zh-CN"/>
        </w:rPr>
      </w:pPr>
    </w:p>
    <w:p w14:paraId="3064486E" w14:textId="77777777" w:rsidR="003C7FC2" w:rsidRDefault="003C7FC2" w:rsidP="003C7FC2">
      <w:pPr>
        <w:jc w:val="center"/>
        <w:rPr>
          <w:color w:val="0070C0"/>
          <w:lang w:eastAsia="zh-CN"/>
        </w:rPr>
      </w:pPr>
      <w:r>
        <w:rPr>
          <w:rFonts w:hint="eastAsia"/>
          <w:color w:val="0070C0"/>
          <w:lang w:eastAsia="zh-CN"/>
        </w:rPr>
        <w:t>-</w:t>
      </w:r>
      <w:r>
        <w:rPr>
          <w:color w:val="0070C0"/>
          <w:lang w:eastAsia="zh-CN"/>
        </w:rPr>
        <w:t>--</w:t>
      </w:r>
      <w:proofErr w:type="spellStart"/>
      <w:r>
        <w:rPr>
          <w:color w:val="0070C0"/>
          <w:lang w:eastAsia="zh-CN"/>
        </w:rPr>
        <w:t>EoD</w:t>
      </w:r>
      <w:proofErr w:type="spellEnd"/>
      <w:r>
        <w:rPr>
          <w:color w:val="0070C0"/>
          <w:lang w:eastAsia="zh-CN"/>
        </w:rPr>
        <w:t>---</w:t>
      </w:r>
    </w:p>
    <w:sectPr w:rsidR="003C7FC2">
      <w:footerReference w:type="default" r:id="rI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9F03E" w14:textId="77777777" w:rsidR="00211072" w:rsidRDefault="00211072">
      <w:pPr>
        <w:spacing w:after="0"/>
      </w:pPr>
      <w:r>
        <w:separator/>
      </w:r>
    </w:p>
  </w:endnote>
  <w:endnote w:type="continuationSeparator" w:id="0">
    <w:p w14:paraId="2A94AA1D" w14:textId="77777777" w:rsidR="00211072" w:rsidRDefault="00211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D996" w14:textId="77777777" w:rsidR="007914F3" w:rsidRDefault="007914F3"/>
  <w:p w14:paraId="77803372" w14:textId="77777777" w:rsidR="007914F3" w:rsidRDefault="007914F3">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0C428218" w14:textId="77777777" w:rsidR="007914F3" w:rsidRDefault="007914F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CCFF7" w14:textId="77777777" w:rsidR="00211072" w:rsidRDefault="00211072">
      <w:pPr>
        <w:spacing w:after="0"/>
      </w:pPr>
      <w:r>
        <w:separator/>
      </w:r>
    </w:p>
  </w:footnote>
  <w:footnote w:type="continuationSeparator" w:id="0">
    <w:p w14:paraId="7F7335FA" w14:textId="77777777" w:rsidR="00211072" w:rsidRDefault="00211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3F4817"/>
    <w:multiLevelType w:val="hybridMultilevel"/>
    <w:tmpl w:val="51D82F08"/>
    <w:lvl w:ilvl="0" w:tplc="7B4CAEA0">
      <w:start w:val="1"/>
      <w:numFmt w:val="bullet"/>
      <w:lvlText w:val="-"/>
      <w:lvlJc w:val="left"/>
      <w:pPr>
        <w:ind w:left="764" w:hanging="480"/>
      </w:pPr>
      <w:rPr>
        <w:rFonts w:ascii="Times New Roman" w:eastAsia="宋体" w:hAnsi="Times New Roman" w:cs="Times New Roman" w:hint="default"/>
      </w:rPr>
    </w:lvl>
    <w:lvl w:ilvl="1" w:tplc="7B4CAEA0">
      <w:start w:val="1"/>
      <w:numFmt w:val="bullet"/>
      <w:lvlText w:val="-"/>
      <w:lvlJc w:val="left"/>
      <w:pPr>
        <w:ind w:left="1244" w:hanging="480"/>
      </w:pPr>
      <w:rPr>
        <w:rFonts w:ascii="Times New Roman" w:eastAsia="宋体"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7150C21"/>
    <w:multiLevelType w:val="hybridMultilevel"/>
    <w:tmpl w:val="7B0288A6"/>
    <w:lvl w:ilvl="0" w:tplc="06BEF302">
      <w:start w:val="1"/>
      <w:numFmt w:val="bullet"/>
      <w:lvlText w:val=""/>
      <w:lvlJc w:val="left"/>
      <w:pPr>
        <w:ind w:left="780" w:hanging="420"/>
      </w:pPr>
      <w:rPr>
        <w:rFonts w:ascii="Symbol" w:hAnsi="Symbol" w:hint="default"/>
        <w:lang w:val="en-G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AF5B46"/>
    <w:multiLevelType w:val="hybridMultilevel"/>
    <w:tmpl w:val="43EC32F2"/>
    <w:lvl w:ilvl="0" w:tplc="033C69E6">
      <w:start w:val="1"/>
      <w:numFmt w:val="bullet"/>
      <w:lvlText w:val=""/>
      <w:lvlJc w:val="left"/>
      <w:pPr>
        <w:ind w:left="704" w:hanging="420"/>
      </w:pPr>
      <w:rPr>
        <w:rFonts w:ascii="Symbol" w:hAnsi="Symbo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DDD44F0"/>
    <w:multiLevelType w:val="hybridMultilevel"/>
    <w:tmpl w:val="57408D12"/>
    <w:lvl w:ilvl="0" w:tplc="B7DE52EA">
      <w:start w:val="9"/>
      <w:numFmt w:val="bullet"/>
      <w:lvlText w:val="-"/>
      <w:lvlJc w:val="left"/>
      <w:pPr>
        <w:ind w:left="764" w:hanging="480"/>
      </w:pPr>
      <w:rPr>
        <w:rFonts w:ascii="Calibri" w:eastAsiaTheme="minorHAnsi" w:hAnsi="Calibri" w:cs="Calibri"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D6E3167"/>
    <w:multiLevelType w:val="multilevel"/>
    <w:tmpl w:val="FB860906"/>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9" w15:restartNumberingAfterBreak="0">
    <w:nsid w:val="52705335"/>
    <w:multiLevelType w:val="hybridMultilevel"/>
    <w:tmpl w:val="85D47F8C"/>
    <w:lvl w:ilvl="0" w:tplc="20000001">
      <w:start w:val="1"/>
      <w:numFmt w:val="bullet"/>
      <w:lvlText w:val=""/>
      <w:lvlJc w:val="left"/>
      <w:pPr>
        <w:ind w:left="852" w:hanging="360"/>
      </w:pPr>
      <w:rPr>
        <w:rFonts w:ascii="Symbol" w:hAnsi="Symbol" w:hint="default"/>
      </w:rPr>
    </w:lvl>
    <w:lvl w:ilvl="1" w:tplc="20000003">
      <w:start w:val="1"/>
      <w:numFmt w:val="bullet"/>
      <w:lvlText w:val="o"/>
      <w:lvlJc w:val="left"/>
      <w:pPr>
        <w:ind w:left="1572" w:hanging="360"/>
      </w:pPr>
      <w:rPr>
        <w:rFonts w:ascii="Courier New" w:hAnsi="Courier New" w:cs="Courier New" w:hint="default"/>
      </w:rPr>
    </w:lvl>
    <w:lvl w:ilvl="2" w:tplc="20000005">
      <w:start w:val="1"/>
      <w:numFmt w:val="bullet"/>
      <w:lvlText w:val=""/>
      <w:lvlJc w:val="left"/>
      <w:pPr>
        <w:ind w:left="2292" w:hanging="360"/>
      </w:pPr>
      <w:rPr>
        <w:rFonts w:ascii="Wingdings" w:hAnsi="Wingdings" w:hint="default"/>
      </w:rPr>
    </w:lvl>
    <w:lvl w:ilvl="3" w:tplc="20000001" w:tentative="1">
      <w:start w:val="1"/>
      <w:numFmt w:val="bullet"/>
      <w:lvlText w:val=""/>
      <w:lvlJc w:val="left"/>
      <w:pPr>
        <w:ind w:left="3012" w:hanging="360"/>
      </w:pPr>
      <w:rPr>
        <w:rFonts w:ascii="Symbol" w:hAnsi="Symbol" w:hint="default"/>
      </w:rPr>
    </w:lvl>
    <w:lvl w:ilvl="4" w:tplc="20000003" w:tentative="1">
      <w:start w:val="1"/>
      <w:numFmt w:val="bullet"/>
      <w:lvlText w:val="o"/>
      <w:lvlJc w:val="left"/>
      <w:pPr>
        <w:ind w:left="3732" w:hanging="360"/>
      </w:pPr>
      <w:rPr>
        <w:rFonts w:ascii="Courier New" w:hAnsi="Courier New" w:cs="Courier New" w:hint="default"/>
      </w:rPr>
    </w:lvl>
    <w:lvl w:ilvl="5" w:tplc="20000005" w:tentative="1">
      <w:start w:val="1"/>
      <w:numFmt w:val="bullet"/>
      <w:lvlText w:val=""/>
      <w:lvlJc w:val="left"/>
      <w:pPr>
        <w:ind w:left="4452" w:hanging="360"/>
      </w:pPr>
      <w:rPr>
        <w:rFonts w:ascii="Wingdings" w:hAnsi="Wingdings" w:hint="default"/>
      </w:rPr>
    </w:lvl>
    <w:lvl w:ilvl="6" w:tplc="20000001" w:tentative="1">
      <w:start w:val="1"/>
      <w:numFmt w:val="bullet"/>
      <w:lvlText w:val=""/>
      <w:lvlJc w:val="left"/>
      <w:pPr>
        <w:ind w:left="5172" w:hanging="360"/>
      </w:pPr>
      <w:rPr>
        <w:rFonts w:ascii="Symbol" w:hAnsi="Symbol" w:hint="default"/>
      </w:rPr>
    </w:lvl>
    <w:lvl w:ilvl="7" w:tplc="20000003" w:tentative="1">
      <w:start w:val="1"/>
      <w:numFmt w:val="bullet"/>
      <w:lvlText w:val="o"/>
      <w:lvlJc w:val="left"/>
      <w:pPr>
        <w:ind w:left="5892" w:hanging="360"/>
      </w:pPr>
      <w:rPr>
        <w:rFonts w:ascii="Courier New" w:hAnsi="Courier New" w:cs="Courier New" w:hint="default"/>
      </w:rPr>
    </w:lvl>
    <w:lvl w:ilvl="8" w:tplc="20000005" w:tentative="1">
      <w:start w:val="1"/>
      <w:numFmt w:val="bullet"/>
      <w:lvlText w:val=""/>
      <w:lvlJc w:val="left"/>
      <w:pPr>
        <w:ind w:left="6612" w:hanging="360"/>
      </w:pPr>
      <w:rPr>
        <w:rFonts w:ascii="Wingdings" w:hAnsi="Wingdings" w:hint="default"/>
      </w:rPr>
    </w:lvl>
  </w:abstractNum>
  <w:abstractNum w:abstractNumId="10" w15:restartNumberingAfterBreak="0">
    <w:nsid w:val="55DC3192"/>
    <w:multiLevelType w:val="hybridMultilevel"/>
    <w:tmpl w:val="DC52B6AC"/>
    <w:lvl w:ilvl="0" w:tplc="46A474B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6F41276"/>
    <w:multiLevelType w:val="hybridMultilevel"/>
    <w:tmpl w:val="26420770"/>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B44F6E"/>
    <w:multiLevelType w:val="hybridMultilevel"/>
    <w:tmpl w:val="FFB8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FA6FD5"/>
    <w:multiLevelType w:val="hybridMultilevel"/>
    <w:tmpl w:val="D1E0FA00"/>
    <w:lvl w:ilvl="0" w:tplc="623873FC">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51E6F95"/>
    <w:multiLevelType w:val="hybridMultilevel"/>
    <w:tmpl w:val="CB983914"/>
    <w:lvl w:ilvl="0" w:tplc="06BEF302">
      <w:start w:val="1"/>
      <w:numFmt w:val="bullet"/>
      <w:lvlText w:val=""/>
      <w:lvlJc w:val="left"/>
      <w:pPr>
        <w:ind w:left="1060" w:hanging="420"/>
      </w:pPr>
      <w:rPr>
        <w:rFonts w:ascii="Symbol" w:hAnsi="Symbol" w:hint="default"/>
        <w:lang w:val="en-GB"/>
      </w:rPr>
    </w:lvl>
    <w:lvl w:ilvl="1" w:tplc="04090003">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42C7C27"/>
    <w:multiLevelType w:val="hybridMultilevel"/>
    <w:tmpl w:val="D3D89370"/>
    <w:lvl w:ilvl="0" w:tplc="04090003">
      <w:start w:val="1"/>
      <w:numFmt w:val="bullet"/>
      <w:lvlText w:val="o"/>
      <w:lvlJc w:val="left"/>
      <w:pPr>
        <w:ind w:left="420" w:hanging="420"/>
      </w:pPr>
      <w:rPr>
        <w:rFonts w:ascii="Courier New" w:hAnsi="Courier New" w:cs="Courier New" w:hint="default"/>
      </w:rPr>
    </w:lvl>
    <w:lvl w:ilvl="1" w:tplc="9708BBF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825FA6"/>
    <w:multiLevelType w:val="multilevel"/>
    <w:tmpl w:val="B8AE5B02"/>
    <w:lvl w:ilvl="0">
      <w:start w:val="1"/>
      <w:numFmt w:val="decimal"/>
      <w:lvlText w:val="%1."/>
      <w:lvlJc w:val="left"/>
      <w:pPr>
        <w:ind w:left="360" w:hanging="360"/>
      </w:pPr>
      <w:rPr>
        <w:rFonts w:hint="default"/>
        <w:b/>
      </w:rPr>
    </w:lvl>
    <w:lvl w:ilvl="1">
      <w:start w:val="1"/>
      <w:numFmt w:val="decimal"/>
      <w:isLgl/>
      <w:lvlText w:val="%1.%2"/>
      <w:lvlJc w:val="left"/>
      <w:pPr>
        <w:ind w:left="745" w:hanging="720"/>
      </w:pPr>
      <w:rPr>
        <w:rFonts w:hint="default"/>
      </w:rPr>
    </w:lvl>
    <w:lvl w:ilvl="2">
      <w:start w:val="3"/>
      <w:numFmt w:val="decimal"/>
      <w:isLgl/>
      <w:lvlText w:val="%1.%2.%3"/>
      <w:lvlJc w:val="left"/>
      <w:pPr>
        <w:ind w:left="770"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num w:numId="1">
    <w:abstractNumId w:val="7"/>
  </w:num>
  <w:num w:numId="2">
    <w:abstractNumId w:val="8"/>
  </w:num>
  <w:num w:numId="3">
    <w:abstractNumId w:val="12"/>
  </w:num>
  <w:num w:numId="4">
    <w:abstractNumId w:val="9"/>
  </w:num>
  <w:num w:numId="5">
    <w:abstractNumId w:val="3"/>
  </w:num>
  <w:num w:numId="6">
    <w:abstractNumId w:val="0"/>
  </w:num>
  <w:num w:numId="7">
    <w:abstractNumId w:val="4"/>
  </w:num>
  <w:num w:numId="8">
    <w:abstractNumId w:val="11"/>
  </w:num>
  <w:num w:numId="9">
    <w:abstractNumId w:val="1"/>
  </w:num>
  <w:num w:numId="10">
    <w:abstractNumId w:val="10"/>
  </w:num>
  <w:num w:numId="11">
    <w:abstractNumId w:val="17"/>
  </w:num>
  <w:num w:numId="12">
    <w:abstractNumId w:val="13"/>
  </w:num>
  <w:num w:numId="13">
    <w:abstractNumId w:val="6"/>
  </w:num>
  <w:num w:numId="14">
    <w:abstractNumId w:val="2"/>
  </w:num>
  <w:num w:numId="15">
    <w:abstractNumId w:val="15"/>
  </w:num>
  <w:num w:numId="16">
    <w:abstractNumId w:val="18"/>
  </w:num>
  <w:num w:numId="17">
    <w:abstractNumId w:val="14"/>
  </w:num>
  <w:num w:numId="18">
    <w:abstractNumId w:val="16"/>
  </w:num>
  <w:num w:numId="19">
    <w:abstractNumId w:val="5"/>
  </w:num>
  <w:num w:numId="20">
    <w:abstractNumId w:val="8"/>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1"/>
    <w:rsid w:val="00000265"/>
    <w:rsid w:val="00000648"/>
    <w:rsid w:val="00001537"/>
    <w:rsid w:val="00001860"/>
    <w:rsid w:val="00001A28"/>
    <w:rsid w:val="00001AA4"/>
    <w:rsid w:val="0000223C"/>
    <w:rsid w:val="00002B29"/>
    <w:rsid w:val="00002D65"/>
    <w:rsid w:val="00002DA6"/>
    <w:rsid w:val="00003D59"/>
    <w:rsid w:val="00004165"/>
    <w:rsid w:val="000044AE"/>
    <w:rsid w:val="00005120"/>
    <w:rsid w:val="0000573E"/>
    <w:rsid w:val="00005CAD"/>
    <w:rsid w:val="000075B2"/>
    <w:rsid w:val="00014FEF"/>
    <w:rsid w:val="00016155"/>
    <w:rsid w:val="0001660E"/>
    <w:rsid w:val="00016630"/>
    <w:rsid w:val="00016A7B"/>
    <w:rsid w:val="000201C6"/>
    <w:rsid w:val="00020801"/>
    <w:rsid w:val="00020C56"/>
    <w:rsid w:val="00023A42"/>
    <w:rsid w:val="00024E18"/>
    <w:rsid w:val="000253EF"/>
    <w:rsid w:val="00025528"/>
    <w:rsid w:val="00026192"/>
    <w:rsid w:val="00026224"/>
    <w:rsid w:val="00026ACC"/>
    <w:rsid w:val="00026EC3"/>
    <w:rsid w:val="0003171D"/>
    <w:rsid w:val="00031BB2"/>
    <w:rsid w:val="00031C1D"/>
    <w:rsid w:val="00032971"/>
    <w:rsid w:val="0003399B"/>
    <w:rsid w:val="00033F45"/>
    <w:rsid w:val="000343D8"/>
    <w:rsid w:val="000344B8"/>
    <w:rsid w:val="00035C50"/>
    <w:rsid w:val="00036292"/>
    <w:rsid w:val="000362EA"/>
    <w:rsid w:val="00037797"/>
    <w:rsid w:val="0004075F"/>
    <w:rsid w:val="00040A3E"/>
    <w:rsid w:val="00040F17"/>
    <w:rsid w:val="0004221D"/>
    <w:rsid w:val="000427C0"/>
    <w:rsid w:val="00042D67"/>
    <w:rsid w:val="00042E44"/>
    <w:rsid w:val="000433B3"/>
    <w:rsid w:val="00043CCE"/>
    <w:rsid w:val="000457A1"/>
    <w:rsid w:val="00047783"/>
    <w:rsid w:val="00047F6F"/>
    <w:rsid w:val="00050001"/>
    <w:rsid w:val="00050403"/>
    <w:rsid w:val="00051F28"/>
    <w:rsid w:val="00052041"/>
    <w:rsid w:val="0005326A"/>
    <w:rsid w:val="00055382"/>
    <w:rsid w:val="000554D5"/>
    <w:rsid w:val="00056494"/>
    <w:rsid w:val="0005705A"/>
    <w:rsid w:val="00057FED"/>
    <w:rsid w:val="00061676"/>
    <w:rsid w:val="0006266D"/>
    <w:rsid w:val="00063095"/>
    <w:rsid w:val="0006382F"/>
    <w:rsid w:val="000642A6"/>
    <w:rsid w:val="00065395"/>
    <w:rsid w:val="00065506"/>
    <w:rsid w:val="00065747"/>
    <w:rsid w:val="00066B30"/>
    <w:rsid w:val="0006768A"/>
    <w:rsid w:val="0007033E"/>
    <w:rsid w:val="000708A6"/>
    <w:rsid w:val="00070AB8"/>
    <w:rsid w:val="000715D7"/>
    <w:rsid w:val="00071AC1"/>
    <w:rsid w:val="00071F6C"/>
    <w:rsid w:val="00072724"/>
    <w:rsid w:val="00072B57"/>
    <w:rsid w:val="00073608"/>
    <w:rsid w:val="0007382E"/>
    <w:rsid w:val="0007389F"/>
    <w:rsid w:val="00073EEC"/>
    <w:rsid w:val="000766E1"/>
    <w:rsid w:val="00077FF6"/>
    <w:rsid w:val="00080D82"/>
    <w:rsid w:val="00081692"/>
    <w:rsid w:val="00081834"/>
    <w:rsid w:val="0008193C"/>
    <w:rsid w:val="00082C46"/>
    <w:rsid w:val="00085A0E"/>
    <w:rsid w:val="0008629C"/>
    <w:rsid w:val="00087548"/>
    <w:rsid w:val="0009091A"/>
    <w:rsid w:val="0009107D"/>
    <w:rsid w:val="000929E0"/>
    <w:rsid w:val="00092A1F"/>
    <w:rsid w:val="00092BFE"/>
    <w:rsid w:val="00092F31"/>
    <w:rsid w:val="00093E7E"/>
    <w:rsid w:val="00093FB0"/>
    <w:rsid w:val="000940BA"/>
    <w:rsid w:val="0009621F"/>
    <w:rsid w:val="000A1830"/>
    <w:rsid w:val="000A20BF"/>
    <w:rsid w:val="000A4121"/>
    <w:rsid w:val="000A4AA3"/>
    <w:rsid w:val="000A4E6D"/>
    <w:rsid w:val="000A550E"/>
    <w:rsid w:val="000A7D80"/>
    <w:rsid w:val="000B0464"/>
    <w:rsid w:val="000B0960"/>
    <w:rsid w:val="000B121E"/>
    <w:rsid w:val="000B1581"/>
    <w:rsid w:val="000B1A55"/>
    <w:rsid w:val="000B20BB"/>
    <w:rsid w:val="000B238A"/>
    <w:rsid w:val="000B2CFF"/>
    <w:rsid w:val="000B2EF6"/>
    <w:rsid w:val="000B2FA6"/>
    <w:rsid w:val="000B379E"/>
    <w:rsid w:val="000B3820"/>
    <w:rsid w:val="000B393F"/>
    <w:rsid w:val="000B394F"/>
    <w:rsid w:val="000B46A8"/>
    <w:rsid w:val="000B4AA0"/>
    <w:rsid w:val="000B58A3"/>
    <w:rsid w:val="000B5923"/>
    <w:rsid w:val="000B603C"/>
    <w:rsid w:val="000B64C2"/>
    <w:rsid w:val="000B64E0"/>
    <w:rsid w:val="000B6E50"/>
    <w:rsid w:val="000B7E43"/>
    <w:rsid w:val="000C16B1"/>
    <w:rsid w:val="000C174A"/>
    <w:rsid w:val="000C195F"/>
    <w:rsid w:val="000C2553"/>
    <w:rsid w:val="000C2815"/>
    <w:rsid w:val="000C29DC"/>
    <w:rsid w:val="000C2C22"/>
    <w:rsid w:val="000C38C3"/>
    <w:rsid w:val="000C4549"/>
    <w:rsid w:val="000C7FE2"/>
    <w:rsid w:val="000D09FD"/>
    <w:rsid w:val="000D1232"/>
    <w:rsid w:val="000D13BD"/>
    <w:rsid w:val="000D1464"/>
    <w:rsid w:val="000D19DE"/>
    <w:rsid w:val="000D202E"/>
    <w:rsid w:val="000D3B8B"/>
    <w:rsid w:val="000D44FB"/>
    <w:rsid w:val="000D574B"/>
    <w:rsid w:val="000D60D5"/>
    <w:rsid w:val="000D671F"/>
    <w:rsid w:val="000D681A"/>
    <w:rsid w:val="000D6CFC"/>
    <w:rsid w:val="000D7E6E"/>
    <w:rsid w:val="000E298F"/>
    <w:rsid w:val="000E3A76"/>
    <w:rsid w:val="000E4065"/>
    <w:rsid w:val="000E5155"/>
    <w:rsid w:val="000E52DF"/>
    <w:rsid w:val="000E537B"/>
    <w:rsid w:val="000E57D0"/>
    <w:rsid w:val="000E5FB9"/>
    <w:rsid w:val="000E6E26"/>
    <w:rsid w:val="000E7858"/>
    <w:rsid w:val="000F08CD"/>
    <w:rsid w:val="000F18FC"/>
    <w:rsid w:val="000F1B76"/>
    <w:rsid w:val="000F22FD"/>
    <w:rsid w:val="000F39CA"/>
    <w:rsid w:val="000F4D3A"/>
    <w:rsid w:val="00100F8C"/>
    <w:rsid w:val="00101514"/>
    <w:rsid w:val="00102787"/>
    <w:rsid w:val="0010346B"/>
    <w:rsid w:val="001034FA"/>
    <w:rsid w:val="001040F7"/>
    <w:rsid w:val="00104C67"/>
    <w:rsid w:val="0010568D"/>
    <w:rsid w:val="00105D0F"/>
    <w:rsid w:val="00107927"/>
    <w:rsid w:val="00107C22"/>
    <w:rsid w:val="00110693"/>
    <w:rsid w:val="00110E26"/>
    <w:rsid w:val="00111321"/>
    <w:rsid w:val="00111B12"/>
    <w:rsid w:val="001128E7"/>
    <w:rsid w:val="00112F7B"/>
    <w:rsid w:val="0011482E"/>
    <w:rsid w:val="00114FD8"/>
    <w:rsid w:val="00116848"/>
    <w:rsid w:val="00117019"/>
    <w:rsid w:val="00117BCB"/>
    <w:rsid w:val="00117BD6"/>
    <w:rsid w:val="00120016"/>
    <w:rsid w:val="0012044C"/>
    <w:rsid w:val="001206C2"/>
    <w:rsid w:val="00121101"/>
    <w:rsid w:val="00121909"/>
    <w:rsid w:val="00121978"/>
    <w:rsid w:val="00121DB9"/>
    <w:rsid w:val="00121DC4"/>
    <w:rsid w:val="00123401"/>
    <w:rsid w:val="00123422"/>
    <w:rsid w:val="001236C2"/>
    <w:rsid w:val="00124B6A"/>
    <w:rsid w:val="001252EF"/>
    <w:rsid w:val="0012739C"/>
    <w:rsid w:val="00130462"/>
    <w:rsid w:val="001317EC"/>
    <w:rsid w:val="001331BF"/>
    <w:rsid w:val="00134B97"/>
    <w:rsid w:val="00136477"/>
    <w:rsid w:val="00136D4C"/>
    <w:rsid w:val="00137276"/>
    <w:rsid w:val="00137957"/>
    <w:rsid w:val="00140E19"/>
    <w:rsid w:val="00141936"/>
    <w:rsid w:val="00141DB5"/>
    <w:rsid w:val="00142106"/>
    <w:rsid w:val="00142538"/>
    <w:rsid w:val="00142BB9"/>
    <w:rsid w:val="00142DC4"/>
    <w:rsid w:val="0014323A"/>
    <w:rsid w:val="00144F96"/>
    <w:rsid w:val="00150678"/>
    <w:rsid w:val="00150BB3"/>
    <w:rsid w:val="00151EAC"/>
    <w:rsid w:val="00152323"/>
    <w:rsid w:val="00152419"/>
    <w:rsid w:val="00152FFB"/>
    <w:rsid w:val="001531AE"/>
    <w:rsid w:val="00153528"/>
    <w:rsid w:val="00154E68"/>
    <w:rsid w:val="001558D0"/>
    <w:rsid w:val="001569F0"/>
    <w:rsid w:val="00157805"/>
    <w:rsid w:val="00162548"/>
    <w:rsid w:val="00162A6A"/>
    <w:rsid w:val="00162FE7"/>
    <w:rsid w:val="001646A1"/>
    <w:rsid w:val="00164A8A"/>
    <w:rsid w:val="00164ADF"/>
    <w:rsid w:val="00165A00"/>
    <w:rsid w:val="00165CEE"/>
    <w:rsid w:val="0016756D"/>
    <w:rsid w:val="00167B5A"/>
    <w:rsid w:val="0017035E"/>
    <w:rsid w:val="0017200F"/>
    <w:rsid w:val="00172183"/>
    <w:rsid w:val="001750E9"/>
    <w:rsid w:val="001751AB"/>
    <w:rsid w:val="00175A3F"/>
    <w:rsid w:val="00175C47"/>
    <w:rsid w:val="00175DF0"/>
    <w:rsid w:val="00176760"/>
    <w:rsid w:val="00176B8B"/>
    <w:rsid w:val="0017747E"/>
    <w:rsid w:val="00180E09"/>
    <w:rsid w:val="0018166A"/>
    <w:rsid w:val="00183A86"/>
    <w:rsid w:val="00183D4C"/>
    <w:rsid w:val="00183F6D"/>
    <w:rsid w:val="0018414C"/>
    <w:rsid w:val="001842B5"/>
    <w:rsid w:val="00184C0A"/>
    <w:rsid w:val="001853D2"/>
    <w:rsid w:val="00186320"/>
    <w:rsid w:val="0018670E"/>
    <w:rsid w:val="0019072B"/>
    <w:rsid w:val="0019219A"/>
    <w:rsid w:val="00193722"/>
    <w:rsid w:val="00193E30"/>
    <w:rsid w:val="00194171"/>
    <w:rsid w:val="00194E27"/>
    <w:rsid w:val="00195077"/>
    <w:rsid w:val="001954A9"/>
    <w:rsid w:val="00195565"/>
    <w:rsid w:val="0019637C"/>
    <w:rsid w:val="00197947"/>
    <w:rsid w:val="001A033F"/>
    <w:rsid w:val="001A08AA"/>
    <w:rsid w:val="001A492D"/>
    <w:rsid w:val="001A49A3"/>
    <w:rsid w:val="001A4CFC"/>
    <w:rsid w:val="001A56DC"/>
    <w:rsid w:val="001A59CB"/>
    <w:rsid w:val="001A5F58"/>
    <w:rsid w:val="001A6984"/>
    <w:rsid w:val="001A6D55"/>
    <w:rsid w:val="001B1C8F"/>
    <w:rsid w:val="001B2E4C"/>
    <w:rsid w:val="001B41CE"/>
    <w:rsid w:val="001B5EF9"/>
    <w:rsid w:val="001B6B9D"/>
    <w:rsid w:val="001B713D"/>
    <w:rsid w:val="001B7991"/>
    <w:rsid w:val="001B79F8"/>
    <w:rsid w:val="001B7AB7"/>
    <w:rsid w:val="001C1409"/>
    <w:rsid w:val="001C1442"/>
    <w:rsid w:val="001C2AE6"/>
    <w:rsid w:val="001C34D9"/>
    <w:rsid w:val="001C3A27"/>
    <w:rsid w:val="001C3F76"/>
    <w:rsid w:val="001C435B"/>
    <w:rsid w:val="001C44DE"/>
    <w:rsid w:val="001C4A89"/>
    <w:rsid w:val="001C5D4D"/>
    <w:rsid w:val="001C6177"/>
    <w:rsid w:val="001D01A7"/>
    <w:rsid w:val="001D0363"/>
    <w:rsid w:val="001D0667"/>
    <w:rsid w:val="001D12B4"/>
    <w:rsid w:val="001D12FF"/>
    <w:rsid w:val="001D1B07"/>
    <w:rsid w:val="001D30F9"/>
    <w:rsid w:val="001D3C44"/>
    <w:rsid w:val="001D634A"/>
    <w:rsid w:val="001D7D94"/>
    <w:rsid w:val="001E0492"/>
    <w:rsid w:val="001E0640"/>
    <w:rsid w:val="001E0A28"/>
    <w:rsid w:val="001E26D1"/>
    <w:rsid w:val="001E399A"/>
    <w:rsid w:val="001E4218"/>
    <w:rsid w:val="001E5076"/>
    <w:rsid w:val="001E6C4D"/>
    <w:rsid w:val="001E6F68"/>
    <w:rsid w:val="001E79FE"/>
    <w:rsid w:val="001F040C"/>
    <w:rsid w:val="001F06F4"/>
    <w:rsid w:val="001F0B20"/>
    <w:rsid w:val="001F212F"/>
    <w:rsid w:val="001F4A82"/>
    <w:rsid w:val="001F4E42"/>
    <w:rsid w:val="001F5930"/>
    <w:rsid w:val="001F6124"/>
    <w:rsid w:val="001F6A0A"/>
    <w:rsid w:val="001F76FB"/>
    <w:rsid w:val="0020032E"/>
    <w:rsid w:val="00200432"/>
    <w:rsid w:val="00200A62"/>
    <w:rsid w:val="00202323"/>
    <w:rsid w:val="00203740"/>
    <w:rsid w:val="00204042"/>
    <w:rsid w:val="002060A4"/>
    <w:rsid w:val="00206278"/>
    <w:rsid w:val="0020798F"/>
    <w:rsid w:val="00207CBD"/>
    <w:rsid w:val="00210079"/>
    <w:rsid w:val="00211072"/>
    <w:rsid w:val="002138EA"/>
    <w:rsid w:val="002139EA"/>
    <w:rsid w:val="00213F84"/>
    <w:rsid w:val="00214FBD"/>
    <w:rsid w:val="00216A92"/>
    <w:rsid w:val="002176CC"/>
    <w:rsid w:val="002177B7"/>
    <w:rsid w:val="002178B4"/>
    <w:rsid w:val="00220792"/>
    <w:rsid w:val="00221342"/>
    <w:rsid w:val="002215DF"/>
    <w:rsid w:val="00221E08"/>
    <w:rsid w:val="00222897"/>
    <w:rsid w:val="00222B0C"/>
    <w:rsid w:val="00223A44"/>
    <w:rsid w:val="00225353"/>
    <w:rsid w:val="00225982"/>
    <w:rsid w:val="00225DC3"/>
    <w:rsid w:val="0022601D"/>
    <w:rsid w:val="0022648B"/>
    <w:rsid w:val="00231022"/>
    <w:rsid w:val="002311B0"/>
    <w:rsid w:val="002326C2"/>
    <w:rsid w:val="00233CE5"/>
    <w:rsid w:val="00235394"/>
    <w:rsid w:val="00235577"/>
    <w:rsid w:val="002371B2"/>
    <w:rsid w:val="0024139D"/>
    <w:rsid w:val="002413C1"/>
    <w:rsid w:val="002418DE"/>
    <w:rsid w:val="00242171"/>
    <w:rsid w:val="0024319A"/>
    <w:rsid w:val="00243455"/>
    <w:rsid w:val="002435CA"/>
    <w:rsid w:val="0024469F"/>
    <w:rsid w:val="002459DE"/>
    <w:rsid w:val="00247B1C"/>
    <w:rsid w:val="0025007A"/>
    <w:rsid w:val="00250B5B"/>
    <w:rsid w:val="002514EA"/>
    <w:rsid w:val="0025172A"/>
    <w:rsid w:val="00251D88"/>
    <w:rsid w:val="00252DB8"/>
    <w:rsid w:val="002537A4"/>
    <w:rsid w:val="002537BC"/>
    <w:rsid w:val="00255188"/>
    <w:rsid w:val="00255C58"/>
    <w:rsid w:val="00256D8B"/>
    <w:rsid w:val="00257AFB"/>
    <w:rsid w:val="00257BD2"/>
    <w:rsid w:val="00260EC7"/>
    <w:rsid w:val="002610ED"/>
    <w:rsid w:val="00261539"/>
    <w:rsid w:val="0026179F"/>
    <w:rsid w:val="002624BF"/>
    <w:rsid w:val="002635CD"/>
    <w:rsid w:val="0026370B"/>
    <w:rsid w:val="00263D4F"/>
    <w:rsid w:val="0026650C"/>
    <w:rsid w:val="002666AE"/>
    <w:rsid w:val="00266825"/>
    <w:rsid w:val="00267F98"/>
    <w:rsid w:val="00270781"/>
    <w:rsid w:val="002708FD"/>
    <w:rsid w:val="00270FEC"/>
    <w:rsid w:val="00273EB9"/>
    <w:rsid w:val="00274139"/>
    <w:rsid w:val="00274ABB"/>
    <w:rsid w:val="00274E1A"/>
    <w:rsid w:val="00274E25"/>
    <w:rsid w:val="00274EC4"/>
    <w:rsid w:val="00276767"/>
    <w:rsid w:val="00277147"/>
    <w:rsid w:val="002775B1"/>
    <w:rsid w:val="002775B9"/>
    <w:rsid w:val="002807BF"/>
    <w:rsid w:val="002811C4"/>
    <w:rsid w:val="00281A4E"/>
    <w:rsid w:val="00281C87"/>
    <w:rsid w:val="00282213"/>
    <w:rsid w:val="00282547"/>
    <w:rsid w:val="0028325C"/>
    <w:rsid w:val="00284016"/>
    <w:rsid w:val="002847E4"/>
    <w:rsid w:val="00284895"/>
    <w:rsid w:val="00284E0A"/>
    <w:rsid w:val="00284EC6"/>
    <w:rsid w:val="002858BF"/>
    <w:rsid w:val="00287D55"/>
    <w:rsid w:val="00287F18"/>
    <w:rsid w:val="002901B7"/>
    <w:rsid w:val="00290335"/>
    <w:rsid w:val="002904CC"/>
    <w:rsid w:val="00290812"/>
    <w:rsid w:val="002928B2"/>
    <w:rsid w:val="002939AF"/>
    <w:rsid w:val="0029422E"/>
    <w:rsid w:val="00294491"/>
    <w:rsid w:val="00294BDE"/>
    <w:rsid w:val="002951D3"/>
    <w:rsid w:val="00295BF8"/>
    <w:rsid w:val="002A0B3A"/>
    <w:rsid w:val="002A0CED"/>
    <w:rsid w:val="002A0D9A"/>
    <w:rsid w:val="002A275E"/>
    <w:rsid w:val="002A282D"/>
    <w:rsid w:val="002A3311"/>
    <w:rsid w:val="002A399D"/>
    <w:rsid w:val="002A4CD0"/>
    <w:rsid w:val="002A7C39"/>
    <w:rsid w:val="002A7DA6"/>
    <w:rsid w:val="002B088D"/>
    <w:rsid w:val="002B46A7"/>
    <w:rsid w:val="002B516C"/>
    <w:rsid w:val="002B5E1D"/>
    <w:rsid w:val="002B60C1"/>
    <w:rsid w:val="002B757F"/>
    <w:rsid w:val="002C0155"/>
    <w:rsid w:val="002C0647"/>
    <w:rsid w:val="002C1041"/>
    <w:rsid w:val="002C25BA"/>
    <w:rsid w:val="002C48AF"/>
    <w:rsid w:val="002C4B52"/>
    <w:rsid w:val="002C5CB6"/>
    <w:rsid w:val="002D03E5"/>
    <w:rsid w:val="002D1355"/>
    <w:rsid w:val="002D1DC8"/>
    <w:rsid w:val="002D231A"/>
    <w:rsid w:val="002D354F"/>
    <w:rsid w:val="002D36EB"/>
    <w:rsid w:val="002D5C08"/>
    <w:rsid w:val="002D6BDF"/>
    <w:rsid w:val="002D73C2"/>
    <w:rsid w:val="002D7E91"/>
    <w:rsid w:val="002E0447"/>
    <w:rsid w:val="002E0CCA"/>
    <w:rsid w:val="002E0E94"/>
    <w:rsid w:val="002E11D6"/>
    <w:rsid w:val="002E2CE9"/>
    <w:rsid w:val="002E3BF7"/>
    <w:rsid w:val="002E403E"/>
    <w:rsid w:val="002E4A49"/>
    <w:rsid w:val="002E4C74"/>
    <w:rsid w:val="002E5142"/>
    <w:rsid w:val="002E5695"/>
    <w:rsid w:val="002E6FD8"/>
    <w:rsid w:val="002E7C76"/>
    <w:rsid w:val="002F158C"/>
    <w:rsid w:val="002F25E9"/>
    <w:rsid w:val="002F2797"/>
    <w:rsid w:val="002F4093"/>
    <w:rsid w:val="002F409B"/>
    <w:rsid w:val="002F5636"/>
    <w:rsid w:val="002F5856"/>
    <w:rsid w:val="002F5E5D"/>
    <w:rsid w:val="002F7798"/>
    <w:rsid w:val="003004D0"/>
    <w:rsid w:val="003009E3"/>
    <w:rsid w:val="0030138A"/>
    <w:rsid w:val="00301D4B"/>
    <w:rsid w:val="003022A5"/>
    <w:rsid w:val="003033E3"/>
    <w:rsid w:val="00303919"/>
    <w:rsid w:val="00303B06"/>
    <w:rsid w:val="0030471A"/>
    <w:rsid w:val="00305796"/>
    <w:rsid w:val="00305B24"/>
    <w:rsid w:val="00305DAC"/>
    <w:rsid w:val="00307196"/>
    <w:rsid w:val="00307642"/>
    <w:rsid w:val="00307E51"/>
    <w:rsid w:val="00311363"/>
    <w:rsid w:val="003119DA"/>
    <w:rsid w:val="00314DE1"/>
    <w:rsid w:val="00314EEE"/>
    <w:rsid w:val="00315775"/>
    <w:rsid w:val="00315867"/>
    <w:rsid w:val="003206E8"/>
    <w:rsid w:val="00321150"/>
    <w:rsid w:val="00321EC0"/>
    <w:rsid w:val="00322224"/>
    <w:rsid w:val="00322596"/>
    <w:rsid w:val="003246B5"/>
    <w:rsid w:val="003260D7"/>
    <w:rsid w:val="00326B85"/>
    <w:rsid w:val="00327A07"/>
    <w:rsid w:val="00330344"/>
    <w:rsid w:val="0033105F"/>
    <w:rsid w:val="003360B0"/>
    <w:rsid w:val="00336697"/>
    <w:rsid w:val="00336B8B"/>
    <w:rsid w:val="00336CC1"/>
    <w:rsid w:val="00337C92"/>
    <w:rsid w:val="003402CA"/>
    <w:rsid w:val="0034054E"/>
    <w:rsid w:val="003418CB"/>
    <w:rsid w:val="0034196D"/>
    <w:rsid w:val="00342D86"/>
    <w:rsid w:val="00343447"/>
    <w:rsid w:val="00343534"/>
    <w:rsid w:val="0034385B"/>
    <w:rsid w:val="00343E85"/>
    <w:rsid w:val="003465DF"/>
    <w:rsid w:val="00346E13"/>
    <w:rsid w:val="00350BA5"/>
    <w:rsid w:val="00350CA2"/>
    <w:rsid w:val="00350EB1"/>
    <w:rsid w:val="00350FD1"/>
    <w:rsid w:val="003524E9"/>
    <w:rsid w:val="00353028"/>
    <w:rsid w:val="00353D8B"/>
    <w:rsid w:val="00354AFF"/>
    <w:rsid w:val="00354D62"/>
    <w:rsid w:val="00355337"/>
    <w:rsid w:val="003557F9"/>
    <w:rsid w:val="00355873"/>
    <w:rsid w:val="0035660F"/>
    <w:rsid w:val="00356E35"/>
    <w:rsid w:val="00357872"/>
    <w:rsid w:val="00357B04"/>
    <w:rsid w:val="003612A2"/>
    <w:rsid w:val="003628B9"/>
    <w:rsid w:val="00362D8F"/>
    <w:rsid w:val="003632D6"/>
    <w:rsid w:val="003636AA"/>
    <w:rsid w:val="00364082"/>
    <w:rsid w:val="003640B5"/>
    <w:rsid w:val="003647C4"/>
    <w:rsid w:val="00365E8A"/>
    <w:rsid w:val="00366BFA"/>
    <w:rsid w:val="00367724"/>
    <w:rsid w:val="00367BEB"/>
    <w:rsid w:val="003710BA"/>
    <w:rsid w:val="00371D7D"/>
    <w:rsid w:val="00372E2B"/>
    <w:rsid w:val="00374A7B"/>
    <w:rsid w:val="003770F6"/>
    <w:rsid w:val="00377862"/>
    <w:rsid w:val="00380BDC"/>
    <w:rsid w:val="003821EC"/>
    <w:rsid w:val="00383211"/>
    <w:rsid w:val="00383BFA"/>
    <w:rsid w:val="00383E37"/>
    <w:rsid w:val="003863F7"/>
    <w:rsid w:val="00387B07"/>
    <w:rsid w:val="00390ADD"/>
    <w:rsid w:val="00393042"/>
    <w:rsid w:val="003944A2"/>
    <w:rsid w:val="00394AD5"/>
    <w:rsid w:val="00394B2A"/>
    <w:rsid w:val="00394BC1"/>
    <w:rsid w:val="00394CEB"/>
    <w:rsid w:val="0039575F"/>
    <w:rsid w:val="0039642D"/>
    <w:rsid w:val="00397724"/>
    <w:rsid w:val="003A0329"/>
    <w:rsid w:val="003A0477"/>
    <w:rsid w:val="003A115D"/>
    <w:rsid w:val="003A18AE"/>
    <w:rsid w:val="003A2573"/>
    <w:rsid w:val="003A2E24"/>
    <w:rsid w:val="003A2E40"/>
    <w:rsid w:val="003A3BF4"/>
    <w:rsid w:val="003A5506"/>
    <w:rsid w:val="003A577A"/>
    <w:rsid w:val="003A6857"/>
    <w:rsid w:val="003A7E6F"/>
    <w:rsid w:val="003B0158"/>
    <w:rsid w:val="003B1318"/>
    <w:rsid w:val="003B1CEB"/>
    <w:rsid w:val="003B40B6"/>
    <w:rsid w:val="003B48B6"/>
    <w:rsid w:val="003B538A"/>
    <w:rsid w:val="003B56DB"/>
    <w:rsid w:val="003B6113"/>
    <w:rsid w:val="003B755E"/>
    <w:rsid w:val="003C0222"/>
    <w:rsid w:val="003C0995"/>
    <w:rsid w:val="003C180C"/>
    <w:rsid w:val="003C1B06"/>
    <w:rsid w:val="003C228E"/>
    <w:rsid w:val="003C2943"/>
    <w:rsid w:val="003C363E"/>
    <w:rsid w:val="003C370D"/>
    <w:rsid w:val="003C51E7"/>
    <w:rsid w:val="003C5754"/>
    <w:rsid w:val="003C6086"/>
    <w:rsid w:val="003C6893"/>
    <w:rsid w:val="003C6A48"/>
    <w:rsid w:val="003C6DE2"/>
    <w:rsid w:val="003C7D99"/>
    <w:rsid w:val="003C7FC2"/>
    <w:rsid w:val="003D0108"/>
    <w:rsid w:val="003D070A"/>
    <w:rsid w:val="003D15A5"/>
    <w:rsid w:val="003D1DC4"/>
    <w:rsid w:val="003D1EFD"/>
    <w:rsid w:val="003D28B2"/>
    <w:rsid w:val="003D28BF"/>
    <w:rsid w:val="003D2998"/>
    <w:rsid w:val="003D29EE"/>
    <w:rsid w:val="003D35F9"/>
    <w:rsid w:val="003D4215"/>
    <w:rsid w:val="003D4C47"/>
    <w:rsid w:val="003D524B"/>
    <w:rsid w:val="003D6CCE"/>
    <w:rsid w:val="003D6F9B"/>
    <w:rsid w:val="003D6FE8"/>
    <w:rsid w:val="003D71AF"/>
    <w:rsid w:val="003D7719"/>
    <w:rsid w:val="003E0094"/>
    <w:rsid w:val="003E1E90"/>
    <w:rsid w:val="003E2152"/>
    <w:rsid w:val="003E2269"/>
    <w:rsid w:val="003E35B3"/>
    <w:rsid w:val="003E40EE"/>
    <w:rsid w:val="003E4A0D"/>
    <w:rsid w:val="003E6067"/>
    <w:rsid w:val="003E61CF"/>
    <w:rsid w:val="003E65C7"/>
    <w:rsid w:val="003E6982"/>
    <w:rsid w:val="003E7D5A"/>
    <w:rsid w:val="003F01BD"/>
    <w:rsid w:val="003F04B3"/>
    <w:rsid w:val="003F0ED4"/>
    <w:rsid w:val="003F1C1B"/>
    <w:rsid w:val="003F25CE"/>
    <w:rsid w:val="003F3A2F"/>
    <w:rsid w:val="003F402B"/>
    <w:rsid w:val="003F4B13"/>
    <w:rsid w:val="003F739B"/>
    <w:rsid w:val="00400492"/>
    <w:rsid w:val="00401144"/>
    <w:rsid w:val="00401F40"/>
    <w:rsid w:val="0040268A"/>
    <w:rsid w:val="00402DCF"/>
    <w:rsid w:val="00403650"/>
    <w:rsid w:val="00404831"/>
    <w:rsid w:val="00405B28"/>
    <w:rsid w:val="00406EB2"/>
    <w:rsid w:val="00406F5E"/>
    <w:rsid w:val="00407661"/>
    <w:rsid w:val="00410314"/>
    <w:rsid w:val="00412063"/>
    <w:rsid w:val="004127BD"/>
    <w:rsid w:val="00412EB1"/>
    <w:rsid w:val="0041397D"/>
    <w:rsid w:val="00413DDE"/>
    <w:rsid w:val="00414118"/>
    <w:rsid w:val="004144B6"/>
    <w:rsid w:val="0041523E"/>
    <w:rsid w:val="00415D68"/>
    <w:rsid w:val="00416084"/>
    <w:rsid w:val="0041695F"/>
    <w:rsid w:val="004173F7"/>
    <w:rsid w:val="004208F0"/>
    <w:rsid w:val="004225DD"/>
    <w:rsid w:val="004226F6"/>
    <w:rsid w:val="00423331"/>
    <w:rsid w:val="00423A90"/>
    <w:rsid w:val="00423CC5"/>
    <w:rsid w:val="0042455B"/>
    <w:rsid w:val="004245E4"/>
    <w:rsid w:val="00424774"/>
    <w:rsid w:val="00424F8C"/>
    <w:rsid w:val="00425F72"/>
    <w:rsid w:val="00426249"/>
    <w:rsid w:val="00426275"/>
    <w:rsid w:val="004271BA"/>
    <w:rsid w:val="004274BE"/>
    <w:rsid w:val="00427538"/>
    <w:rsid w:val="00430497"/>
    <w:rsid w:val="00430677"/>
    <w:rsid w:val="00430A8A"/>
    <w:rsid w:val="00430EA5"/>
    <w:rsid w:val="004322BA"/>
    <w:rsid w:val="004327FA"/>
    <w:rsid w:val="00433C70"/>
    <w:rsid w:val="00434565"/>
    <w:rsid w:val="00434DC1"/>
    <w:rsid w:val="004350F4"/>
    <w:rsid w:val="0043575E"/>
    <w:rsid w:val="004410C6"/>
    <w:rsid w:val="004412A0"/>
    <w:rsid w:val="00442337"/>
    <w:rsid w:val="00442D85"/>
    <w:rsid w:val="0044420A"/>
    <w:rsid w:val="0044433E"/>
    <w:rsid w:val="00444766"/>
    <w:rsid w:val="00444CC5"/>
    <w:rsid w:val="00445EF9"/>
    <w:rsid w:val="00446408"/>
    <w:rsid w:val="00447B71"/>
    <w:rsid w:val="00450F27"/>
    <w:rsid w:val="004510E5"/>
    <w:rsid w:val="00451C8E"/>
    <w:rsid w:val="00452163"/>
    <w:rsid w:val="0045278F"/>
    <w:rsid w:val="00452A8D"/>
    <w:rsid w:val="00452BFA"/>
    <w:rsid w:val="00452CFB"/>
    <w:rsid w:val="00452FF6"/>
    <w:rsid w:val="004533CB"/>
    <w:rsid w:val="00456A75"/>
    <w:rsid w:val="00457A11"/>
    <w:rsid w:val="00461E39"/>
    <w:rsid w:val="0046219D"/>
    <w:rsid w:val="004622B5"/>
    <w:rsid w:val="00462415"/>
    <w:rsid w:val="0046259F"/>
    <w:rsid w:val="00462D3A"/>
    <w:rsid w:val="00463521"/>
    <w:rsid w:val="00463F52"/>
    <w:rsid w:val="00471125"/>
    <w:rsid w:val="00471763"/>
    <w:rsid w:val="00472723"/>
    <w:rsid w:val="00472813"/>
    <w:rsid w:val="00473783"/>
    <w:rsid w:val="0047394E"/>
    <w:rsid w:val="0047437A"/>
    <w:rsid w:val="00476309"/>
    <w:rsid w:val="00477C9E"/>
    <w:rsid w:val="00480017"/>
    <w:rsid w:val="004800D1"/>
    <w:rsid w:val="00480E42"/>
    <w:rsid w:val="00480FA9"/>
    <w:rsid w:val="00481723"/>
    <w:rsid w:val="004848FD"/>
    <w:rsid w:val="00484C5D"/>
    <w:rsid w:val="0048543E"/>
    <w:rsid w:val="004859DD"/>
    <w:rsid w:val="004868C1"/>
    <w:rsid w:val="0048750F"/>
    <w:rsid w:val="00492578"/>
    <w:rsid w:val="004965F3"/>
    <w:rsid w:val="00497734"/>
    <w:rsid w:val="004A0857"/>
    <w:rsid w:val="004A17E9"/>
    <w:rsid w:val="004A29B7"/>
    <w:rsid w:val="004A2B53"/>
    <w:rsid w:val="004A407B"/>
    <w:rsid w:val="004A495F"/>
    <w:rsid w:val="004A52C5"/>
    <w:rsid w:val="004A7544"/>
    <w:rsid w:val="004B1BC7"/>
    <w:rsid w:val="004B2EC5"/>
    <w:rsid w:val="004B4A17"/>
    <w:rsid w:val="004B4DC1"/>
    <w:rsid w:val="004B4F71"/>
    <w:rsid w:val="004B51DB"/>
    <w:rsid w:val="004B5982"/>
    <w:rsid w:val="004B6B0F"/>
    <w:rsid w:val="004B6D84"/>
    <w:rsid w:val="004B7AF9"/>
    <w:rsid w:val="004C0957"/>
    <w:rsid w:val="004C1744"/>
    <w:rsid w:val="004C2628"/>
    <w:rsid w:val="004C33F0"/>
    <w:rsid w:val="004C538B"/>
    <w:rsid w:val="004C54E5"/>
    <w:rsid w:val="004C77D7"/>
    <w:rsid w:val="004C7DC8"/>
    <w:rsid w:val="004D000D"/>
    <w:rsid w:val="004D0041"/>
    <w:rsid w:val="004D057B"/>
    <w:rsid w:val="004D21B0"/>
    <w:rsid w:val="004D2527"/>
    <w:rsid w:val="004D4D34"/>
    <w:rsid w:val="004D5A72"/>
    <w:rsid w:val="004D737D"/>
    <w:rsid w:val="004D7FED"/>
    <w:rsid w:val="004E0982"/>
    <w:rsid w:val="004E0FEB"/>
    <w:rsid w:val="004E1F72"/>
    <w:rsid w:val="004E2659"/>
    <w:rsid w:val="004E2A94"/>
    <w:rsid w:val="004E2F3D"/>
    <w:rsid w:val="004E30C4"/>
    <w:rsid w:val="004E36BC"/>
    <w:rsid w:val="004E39EE"/>
    <w:rsid w:val="004E475C"/>
    <w:rsid w:val="004E56E0"/>
    <w:rsid w:val="004E6090"/>
    <w:rsid w:val="004E6903"/>
    <w:rsid w:val="004E6E3F"/>
    <w:rsid w:val="004E7329"/>
    <w:rsid w:val="004F0AE9"/>
    <w:rsid w:val="004F15BC"/>
    <w:rsid w:val="004F1E3E"/>
    <w:rsid w:val="004F206C"/>
    <w:rsid w:val="004F2410"/>
    <w:rsid w:val="004F2615"/>
    <w:rsid w:val="004F2CB0"/>
    <w:rsid w:val="004F33A7"/>
    <w:rsid w:val="004F3453"/>
    <w:rsid w:val="004F392A"/>
    <w:rsid w:val="004F418C"/>
    <w:rsid w:val="004F7136"/>
    <w:rsid w:val="004F7C12"/>
    <w:rsid w:val="00500786"/>
    <w:rsid w:val="005017F7"/>
    <w:rsid w:val="00501A7E"/>
    <w:rsid w:val="00501FA7"/>
    <w:rsid w:val="005020FF"/>
    <w:rsid w:val="00502EC6"/>
    <w:rsid w:val="005034DC"/>
    <w:rsid w:val="00505BFA"/>
    <w:rsid w:val="005071B4"/>
    <w:rsid w:val="00507489"/>
    <w:rsid w:val="00507687"/>
    <w:rsid w:val="005117A9"/>
    <w:rsid w:val="005117C2"/>
    <w:rsid w:val="00511CD2"/>
    <w:rsid w:val="00511F57"/>
    <w:rsid w:val="00512D8C"/>
    <w:rsid w:val="00513973"/>
    <w:rsid w:val="00514DD6"/>
    <w:rsid w:val="00514E1E"/>
    <w:rsid w:val="00515AAD"/>
    <w:rsid w:val="00515CBE"/>
    <w:rsid w:val="00515E2B"/>
    <w:rsid w:val="00516732"/>
    <w:rsid w:val="0051770B"/>
    <w:rsid w:val="005215B5"/>
    <w:rsid w:val="00521797"/>
    <w:rsid w:val="00522A7E"/>
    <w:rsid w:val="00522F20"/>
    <w:rsid w:val="00522F37"/>
    <w:rsid w:val="005243F6"/>
    <w:rsid w:val="00526582"/>
    <w:rsid w:val="00526BF1"/>
    <w:rsid w:val="005308DB"/>
    <w:rsid w:val="00530A2E"/>
    <w:rsid w:val="00530FBE"/>
    <w:rsid w:val="00531E87"/>
    <w:rsid w:val="0053244F"/>
    <w:rsid w:val="005324AA"/>
    <w:rsid w:val="00533151"/>
    <w:rsid w:val="00533159"/>
    <w:rsid w:val="005339DB"/>
    <w:rsid w:val="00534B6F"/>
    <w:rsid w:val="00534C89"/>
    <w:rsid w:val="00541573"/>
    <w:rsid w:val="0054178B"/>
    <w:rsid w:val="00541BBF"/>
    <w:rsid w:val="00542236"/>
    <w:rsid w:val="00542489"/>
    <w:rsid w:val="0054348A"/>
    <w:rsid w:val="005441B5"/>
    <w:rsid w:val="005442AA"/>
    <w:rsid w:val="00545366"/>
    <w:rsid w:val="00546704"/>
    <w:rsid w:val="005473C2"/>
    <w:rsid w:val="00547C01"/>
    <w:rsid w:val="0055080C"/>
    <w:rsid w:val="00551CFC"/>
    <w:rsid w:val="005523FF"/>
    <w:rsid w:val="00552941"/>
    <w:rsid w:val="00553722"/>
    <w:rsid w:val="00554A4D"/>
    <w:rsid w:val="00555076"/>
    <w:rsid w:val="00556880"/>
    <w:rsid w:val="005602AE"/>
    <w:rsid w:val="0056235D"/>
    <w:rsid w:val="00562F3A"/>
    <w:rsid w:val="00562F92"/>
    <w:rsid w:val="00565159"/>
    <w:rsid w:val="00565F8E"/>
    <w:rsid w:val="00566A80"/>
    <w:rsid w:val="0056716C"/>
    <w:rsid w:val="0057049B"/>
    <w:rsid w:val="0057167B"/>
    <w:rsid w:val="00571777"/>
    <w:rsid w:val="005719F9"/>
    <w:rsid w:val="00573B2F"/>
    <w:rsid w:val="00573F3C"/>
    <w:rsid w:val="00575F01"/>
    <w:rsid w:val="005763FF"/>
    <w:rsid w:val="0057698A"/>
    <w:rsid w:val="00580FF5"/>
    <w:rsid w:val="00581CD7"/>
    <w:rsid w:val="00581E6B"/>
    <w:rsid w:val="00584086"/>
    <w:rsid w:val="005844AE"/>
    <w:rsid w:val="0058519C"/>
    <w:rsid w:val="00585226"/>
    <w:rsid w:val="00586874"/>
    <w:rsid w:val="00587919"/>
    <w:rsid w:val="00587CA7"/>
    <w:rsid w:val="00590744"/>
    <w:rsid w:val="0059149A"/>
    <w:rsid w:val="0059381C"/>
    <w:rsid w:val="00594100"/>
    <w:rsid w:val="00594483"/>
    <w:rsid w:val="00594D62"/>
    <w:rsid w:val="005956EE"/>
    <w:rsid w:val="005979E6"/>
    <w:rsid w:val="005A083E"/>
    <w:rsid w:val="005A2C9E"/>
    <w:rsid w:val="005A3609"/>
    <w:rsid w:val="005A5B3B"/>
    <w:rsid w:val="005B0F4F"/>
    <w:rsid w:val="005B17E1"/>
    <w:rsid w:val="005B1E2D"/>
    <w:rsid w:val="005B2997"/>
    <w:rsid w:val="005B37D6"/>
    <w:rsid w:val="005B3E7F"/>
    <w:rsid w:val="005B46FD"/>
    <w:rsid w:val="005B4802"/>
    <w:rsid w:val="005B4D24"/>
    <w:rsid w:val="005B6006"/>
    <w:rsid w:val="005C167F"/>
    <w:rsid w:val="005C1EA6"/>
    <w:rsid w:val="005C277E"/>
    <w:rsid w:val="005C286C"/>
    <w:rsid w:val="005C4593"/>
    <w:rsid w:val="005C4E3A"/>
    <w:rsid w:val="005C4E8A"/>
    <w:rsid w:val="005C6028"/>
    <w:rsid w:val="005C7F04"/>
    <w:rsid w:val="005D010C"/>
    <w:rsid w:val="005D0B99"/>
    <w:rsid w:val="005D23B2"/>
    <w:rsid w:val="005D308E"/>
    <w:rsid w:val="005D3A48"/>
    <w:rsid w:val="005D4715"/>
    <w:rsid w:val="005D4D7A"/>
    <w:rsid w:val="005D5EC4"/>
    <w:rsid w:val="005D688F"/>
    <w:rsid w:val="005D7AF8"/>
    <w:rsid w:val="005E008C"/>
    <w:rsid w:val="005E0238"/>
    <w:rsid w:val="005E17BF"/>
    <w:rsid w:val="005E1FE8"/>
    <w:rsid w:val="005E31C4"/>
    <w:rsid w:val="005E366A"/>
    <w:rsid w:val="005E5939"/>
    <w:rsid w:val="005E65E6"/>
    <w:rsid w:val="005F0833"/>
    <w:rsid w:val="005F0C38"/>
    <w:rsid w:val="005F2145"/>
    <w:rsid w:val="005F4598"/>
    <w:rsid w:val="005F57AF"/>
    <w:rsid w:val="005F596C"/>
    <w:rsid w:val="005F6022"/>
    <w:rsid w:val="005F7EF3"/>
    <w:rsid w:val="005F7FF6"/>
    <w:rsid w:val="00600067"/>
    <w:rsid w:val="006000D2"/>
    <w:rsid w:val="00600FE2"/>
    <w:rsid w:val="00601483"/>
    <w:rsid w:val="006016E1"/>
    <w:rsid w:val="00602D27"/>
    <w:rsid w:val="00602E6F"/>
    <w:rsid w:val="00602EFD"/>
    <w:rsid w:val="00602FE5"/>
    <w:rsid w:val="00603B0A"/>
    <w:rsid w:val="00603E13"/>
    <w:rsid w:val="00604E81"/>
    <w:rsid w:val="00606A39"/>
    <w:rsid w:val="00606B02"/>
    <w:rsid w:val="00607598"/>
    <w:rsid w:val="006075B3"/>
    <w:rsid w:val="00607818"/>
    <w:rsid w:val="0061043C"/>
    <w:rsid w:val="00613576"/>
    <w:rsid w:val="006144A1"/>
    <w:rsid w:val="0061451E"/>
    <w:rsid w:val="0061478B"/>
    <w:rsid w:val="00614E2E"/>
    <w:rsid w:val="00615937"/>
    <w:rsid w:val="00615EBB"/>
    <w:rsid w:val="00616096"/>
    <w:rsid w:val="006160A2"/>
    <w:rsid w:val="00616618"/>
    <w:rsid w:val="006166D8"/>
    <w:rsid w:val="00616E4D"/>
    <w:rsid w:val="0062001B"/>
    <w:rsid w:val="00621E49"/>
    <w:rsid w:val="00622F22"/>
    <w:rsid w:val="00622FCE"/>
    <w:rsid w:val="006251A4"/>
    <w:rsid w:val="006258D3"/>
    <w:rsid w:val="00627750"/>
    <w:rsid w:val="00627772"/>
    <w:rsid w:val="0063006A"/>
    <w:rsid w:val="00630219"/>
    <w:rsid w:val="006302AA"/>
    <w:rsid w:val="00630BC0"/>
    <w:rsid w:val="00631F8A"/>
    <w:rsid w:val="00632821"/>
    <w:rsid w:val="00634945"/>
    <w:rsid w:val="00635023"/>
    <w:rsid w:val="00635152"/>
    <w:rsid w:val="00635CAC"/>
    <w:rsid w:val="006363BD"/>
    <w:rsid w:val="00636C90"/>
    <w:rsid w:val="006379EF"/>
    <w:rsid w:val="006412DC"/>
    <w:rsid w:val="006413AA"/>
    <w:rsid w:val="0064144A"/>
    <w:rsid w:val="006418C7"/>
    <w:rsid w:val="00641C5A"/>
    <w:rsid w:val="00642BC6"/>
    <w:rsid w:val="00643180"/>
    <w:rsid w:val="00643925"/>
    <w:rsid w:val="0064422C"/>
    <w:rsid w:val="00644790"/>
    <w:rsid w:val="00645F89"/>
    <w:rsid w:val="00646945"/>
    <w:rsid w:val="006501AF"/>
    <w:rsid w:val="00650AB8"/>
    <w:rsid w:val="00650DDE"/>
    <w:rsid w:val="00652466"/>
    <w:rsid w:val="00653BCF"/>
    <w:rsid w:val="0065424A"/>
    <w:rsid w:val="00654EDA"/>
    <w:rsid w:val="0065505B"/>
    <w:rsid w:val="00655FE6"/>
    <w:rsid w:val="0066091F"/>
    <w:rsid w:val="00662BD0"/>
    <w:rsid w:val="0066312E"/>
    <w:rsid w:val="00666C43"/>
    <w:rsid w:val="006670AC"/>
    <w:rsid w:val="00667466"/>
    <w:rsid w:val="00667F77"/>
    <w:rsid w:val="00670343"/>
    <w:rsid w:val="006706B8"/>
    <w:rsid w:val="00670A9C"/>
    <w:rsid w:val="00672307"/>
    <w:rsid w:val="00673E30"/>
    <w:rsid w:val="00673F1B"/>
    <w:rsid w:val="0067419E"/>
    <w:rsid w:val="0067489A"/>
    <w:rsid w:val="00674C7D"/>
    <w:rsid w:val="006766A8"/>
    <w:rsid w:val="00680801"/>
    <w:rsid w:val="006808C6"/>
    <w:rsid w:val="00681190"/>
    <w:rsid w:val="00681BE3"/>
    <w:rsid w:val="00681D3A"/>
    <w:rsid w:val="00682668"/>
    <w:rsid w:val="006832E2"/>
    <w:rsid w:val="006849ED"/>
    <w:rsid w:val="006864AF"/>
    <w:rsid w:val="00686763"/>
    <w:rsid w:val="00686C77"/>
    <w:rsid w:val="0068701D"/>
    <w:rsid w:val="00687552"/>
    <w:rsid w:val="00691E6E"/>
    <w:rsid w:val="00692A68"/>
    <w:rsid w:val="00694420"/>
    <w:rsid w:val="00694D83"/>
    <w:rsid w:val="006957E6"/>
    <w:rsid w:val="00695D85"/>
    <w:rsid w:val="006966E8"/>
    <w:rsid w:val="006A0205"/>
    <w:rsid w:val="006A08C4"/>
    <w:rsid w:val="006A1339"/>
    <w:rsid w:val="006A2090"/>
    <w:rsid w:val="006A2B79"/>
    <w:rsid w:val="006A30A2"/>
    <w:rsid w:val="006A34C9"/>
    <w:rsid w:val="006A41E2"/>
    <w:rsid w:val="006A5AD2"/>
    <w:rsid w:val="006A6D23"/>
    <w:rsid w:val="006B0651"/>
    <w:rsid w:val="006B107C"/>
    <w:rsid w:val="006B11D9"/>
    <w:rsid w:val="006B2359"/>
    <w:rsid w:val="006B25DE"/>
    <w:rsid w:val="006B2F35"/>
    <w:rsid w:val="006B3956"/>
    <w:rsid w:val="006B4703"/>
    <w:rsid w:val="006B6C61"/>
    <w:rsid w:val="006C0022"/>
    <w:rsid w:val="006C0B8D"/>
    <w:rsid w:val="006C1C3B"/>
    <w:rsid w:val="006C1F6D"/>
    <w:rsid w:val="006C2DDF"/>
    <w:rsid w:val="006C33CD"/>
    <w:rsid w:val="006C4E43"/>
    <w:rsid w:val="006C643E"/>
    <w:rsid w:val="006C657F"/>
    <w:rsid w:val="006C6719"/>
    <w:rsid w:val="006D0935"/>
    <w:rsid w:val="006D2932"/>
    <w:rsid w:val="006D3671"/>
    <w:rsid w:val="006D3A7A"/>
    <w:rsid w:val="006D4176"/>
    <w:rsid w:val="006D4B9B"/>
    <w:rsid w:val="006D712A"/>
    <w:rsid w:val="006D7147"/>
    <w:rsid w:val="006E0A73"/>
    <w:rsid w:val="006E0FEE"/>
    <w:rsid w:val="006E1FFD"/>
    <w:rsid w:val="006E23A3"/>
    <w:rsid w:val="006E2479"/>
    <w:rsid w:val="006E3E44"/>
    <w:rsid w:val="006E3EBB"/>
    <w:rsid w:val="006E6AB3"/>
    <w:rsid w:val="006E6C11"/>
    <w:rsid w:val="006F1393"/>
    <w:rsid w:val="006F13A1"/>
    <w:rsid w:val="006F1AE4"/>
    <w:rsid w:val="006F1F44"/>
    <w:rsid w:val="006F3798"/>
    <w:rsid w:val="006F3D77"/>
    <w:rsid w:val="006F5E4D"/>
    <w:rsid w:val="006F653A"/>
    <w:rsid w:val="006F7C0C"/>
    <w:rsid w:val="0070040C"/>
    <w:rsid w:val="00700755"/>
    <w:rsid w:val="007010F1"/>
    <w:rsid w:val="00701137"/>
    <w:rsid w:val="007022C3"/>
    <w:rsid w:val="00702A81"/>
    <w:rsid w:val="007034F9"/>
    <w:rsid w:val="00704F93"/>
    <w:rsid w:val="00705468"/>
    <w:rsid w:val="00705999"/>
    <w:rsid w:val="00705DC4"/>
    <w:rsid w:val="0070646B"/>
    <w:rsid w:val="00707788"/>
    <w:rsid w:val="00710513"/>
    <w:rsid w:val="00710DCB"/>
    <w:rsid w:val="00711340"/>
    <w:rsid w:val="00712EFB"/>
    <w:rsid w:val="007130A2"/>
    <w:rsid w:val="00713608"/>
    <w:rsid w:val="00713C7A"/>
    <w:rsid w:val="00714737"/>
    <w:rsid w:val="00714AFD"/>
    <w:rsid w:val="00715463"/>
    <w:rsid w:val="00716310"/>
    <w:rsid w:val="0072076C"/>
    <w:rsid w:val="0072148D"/>
    <w:rsid w:val="00721AED"/>
    <w:rsid w:val="00721BD8"/>
    <w:rsid w:val="00721E32"/>
    <w:rsid w:val="00722815"/>
    <w:rsid w:val="00722CD5"/>
    <w:rsid w:val="00722FA0"/>
    <w:rsid w:val="00725C45"/>
    <w:rsid w:val="00730655"/>
    <w:rsid w:val="00731914"/>
    <w:rsid w:val="00731D77"/>
    <w:rsid w:val="00732360"/>
    <w:rsid w:val="0073390A"/>
    <w:rsid w:val="00734E64"/>
    <w:rsid w:val="00736892"/>
    <w:rsid w:val="00736B37"/>
    <w:rsid w:val="00737415"/>
    <w:rsid w:val="007401D6"/>
    <w:rsid w:val="00740A35"/>
    <w:rsid w:val="0074260F"/>
    <w:rsid w:val="00743B93"/>
    <w:rsid w:val="00743EE7"/>
    <w:rsid w:val="00744699"/>
    <w:rsid w:val="00745AEC"/>
    <w:rsid w:val="00746253"/>
    <w:rsid w:val="00747E6B"/>
    <w:rsid w:val="0075004C"/>
    <w:rsid w:val="00750111"/>
    <w:rsid w:val="00750EE0"/>
    <w:rsid w:val="007520B4"/>
    <w:rsid w:val="00752800"/>
    <w:rsid w:val="00752C60"/>
    <w:rsid w:val="00753CF7"/>
    <w:rsid w:val="00753E02"/>
    <w:rsid w:val="00756C24"/>
    <w:rsid w:val="007606E9"/>
    <w:rsid w:val="00761E08"/>
    <w:rsid w:val="0076215D"/>
    <w:rsid w:val="00762AEE"/>
    <w:rsid w:val="0076339E"/>
    <w:rsid w:val="0076403F"/>
    <w:rsid w:val="007640A4"/>
    <w:rsid w:val="00765439"/>
    <w:rsid w:val="007655D5"/>
    <w:rsid w:val="00766F8B"/>
    <w:rsid w:val="00766FDF"/>
    <w:rsid w:val="007672BA"/>
    <w:rsid w:val="00770E0C"/>
    <w:rsid w:val="00770F91"/>
    <w:rsid w:val="00772B68"/>
    <w:rsid w:val="00773A24"/>
    <w:rsid w:val="0077441C"/>
    <w:rsid w:val="007753A5"/>
    <w:rsid w:val="00775CA2"/>
    <w:rsid w:val="00776237"/>
    <w:rsid w:val="007763C1"/>
    <w:rsid w:val="0077784D"/>
    <w:rsid w:val="00777E82"/>
    <w:rsid w:val="0078054D"/>
    <w:rsid w:val="00781359"/>
    <w:rsid w:val="00781F71"/>
    <w:rsid w:val="00783217"/>
    <w:rsid w:val="0078355E"/>
    <w:rsid w:val="0078475F"/>
    <w:rsid w:val="00784E1A"/>
    <w:rsid w:val="00784FAD"/>
    <w:rsid w:val="00785459"/>
    <w:rsid w:val="00785EFF"/>
    <w:rsid w:val="00786412"/>
    <w:rsid w:val="00786921"/>
    <w:rsid w:val="00787961"/>
    <w:rsid w:val="00790779"/>
    <w:rsid w:val="00790AC7"/>
    <w:rsid w:val="007914F3"/>
    <w:rsid w:val="00791633"/>
    <w:rsid w:val="00792033"/>
    <w:rsid w:val="00793836"/>
    <w:rsid w:val="00793A57"/>
    <w:rsid w:val="00794531"/>
    <w:rsid w:val="00795637"/>
    <w:rsid w:val="007977B9"/>
    <w:rsid w:val="007A0D8E"/>
    <w:rsid w:val="007A0E19"/>
    <w:rsid w:val="007A1EAA"/>
    <w:rsid w:val="007A500A"/>
    <w:rsid w:val="007A6629"/>
    <w:rsid w:val="007A79FD"/>
    <w:rsid w:val="007A7D8B"/>
    <w:rsid w:val="007B0104"/>
    <w:rsid w:val="007B0B9D"/>
    <w:rsid w:val="007B0E3B"/>
    <w:rsid w:val="007B1150"/>
    <w:rsid w:val="007B11C7"/>
    <w:rsid w:val="007B2439"/>
    <w:rsid w:val="007B26E3"/>
    <w:rsid w:val="007B289D"/>
    <w:rsid w:val="007B35F2"/>
    <w:rsid w:val="007B5A43"/>
    <w:rsid w:val="007B5A92"/>
    <w:rsid w:val="007B709B"/>
    <w:rsid w:val="007B7697"/>
    <w:rsid w:val="007B7842"/>
    <w:rsid w:val="007C0001"/>
    <w:rsid w:val="007C1343"/>
    <w:rsid w:val="007C2886"/>
    <w:rsid w:val="007C2AFC"/>
    <w:rsid w:val="007C524B"/>
    <w:rsid w:val="007C5628"/>
    <w:rsid w:val="007C5EF1"/>
    <w:rsid w:val="007C6B23"/>
    <w:rsid w:val="007C7BF5"/>
    <w:rsid w:val="007D02BE"/>
    <w:rsid w:val="007D19B7"/>
    <w:rsid w:val="007D20C3"/>
    <w:rsid w:val="007D4A2C"/>
    <w:rsid w:val="007D4B35"/>
    <w:rsid w:val="007D4F78"/>
    <w:rsid w:val="007D55D0"/>
    <w:rsid w:val="007D6F5E"/>
    <w:rsid w:val="007D75E5"/>
    <w:rsid w:val="007D7656"/>
    <w:rsid w:val="007D773E"/>
    <w:rsid w:val="007D7A6E"/>
    <w:rsid w:val="007E0599"/>
    <w:rsid w:val="007E066E"/>
    <w:rsid w:val="007E1356"/>
    <w:rsid w:val="007E20FC"/>
    <w:rsid w:val="007E266C"/>
    <w:rsid w:val="007E3E6A"/>
    <w:rsid w:val="007E588E"/>
    <w:rsid w:val="007E5B76"/>
    <w:rsid w:val="007E7062"/>
    <w:rsid w:val="007F0E1E"/>
    <w:rsid w:val="007F11F3"/>
    <w:rsid w:val="007F241E"/>
    <w:rsid w:val="007F29A7"/>
    <w:rsid w:val="007F2C58"/>
    <w:rsid w:val="007F3702"/>
    <w:rsid w:val="007F3879"/>
    <w:rsid w:val="007F5F6A"/>
    <w:rsid w:val="007F65D0"/>
    <w:rsid w:val="007F7382"/>
    <w:rsid w:val="007F7EE4"/>
    <w:rsid w:val="008004B4"/>
    <w:rsid w:val="00800DC4"/>
    <w:rsid w:val="0080149A"/>
    <w:rsid w:val="00802E56"/>
    <w:rsid w:val="0080343D"/>
    <w:rsid w:val="0080419A"/>
    <w:rsid w:val="0080493D"/>
    <w:rsid w:val="0080558A"/>
    <w:rsid w:val="00805BE8"/>
    <w:rsid w:val="00805FFB"/>
    <w:rsid w:val="00806AE3"/>
    <w:rsid w:val="00807F2D"/>
    <w:rsid w:val="0081009A"/>
    <w:rsid w:val="00810AE6"/>
    <w:rsid w:val="00810BC9"/>
    <w:rsid w:val="0081144A"/>
    <w:rsid w:val="00811E9B"/>
    <w:rsid w:val="008133CF"/>
    <w:rsid w:val="00813765"/>
    <w:rsid w:val="00814C8D"/>
    <w:rsid w:val="00816078"/>
    <w:rsid w:val="008166B1"/>
    <w:rsid w:val="008177CC"/>
    <w:rsid w:val="008177E3"/>
    <w:rsid w:val="00817874"/>
    <w:rsid w:val="00817C96"/>
    <w:rsid w:val="0082157B"/>
    <w:rsid w:val="00821927"/>
    <w:rsid w:val="00822C2F"/>
    <w:rsid w:val="008236A9"/>
    <w:rsid w:val="00823826"/>
    <w:rsid w:val="00823AA9"/>
    <w:rsid w:val="008255B9"/>
    <w:rsid w:val="00825CD8"/>
    <w:rsid w:val="008260BB"/>
    <w:rsid w:val="00827324"/>
    <w:rsid w:val="00827374"/>
    <w:rsid w:val="00827E2B"/>
    <w:rsid w:val="00830EE5"/>
    <w:rsid w:val="00831D64"/>
    <w:rsid w:val="00832444"/>
    <w:rsid w:val="00833C47"/>
    <w:rsid w:val="0083415E"/>
    <w:rsid w:val="00834E2B"/>
    <w:rsid w:val="008350FF"/>
    <w:rsid w:val="008354E3"/>
    <w:rsid w:val="008355EA"/>
    <w:rsid w:val="0083730C"/>
    <w:rsid w:val="00837458"/>
    <w:rsid w:val="00837AAE"/>
    <w:rsid w:val="00840567"/>
    <w:rsid w:val="008429AD"/>
    <w:rsid w:val="008429DB"/>
    <w:rsid w:val="00842FAD"/>
    <w:rsid w:val="008437B4"/>
    <w:rsid w:val="008438F4"/>
    <w:rsid w:val="008444F2"/>
    <w:rsid w:val="00844B84"/>
    <w:rsid w:val="0084612E"/>
    <w:rsid w:val="0084726E"/>
    <w:rsid w:val="00850C75"/>
    <w:rsid w:val="00850E39"/>
    <w:rsid w:val="008527B3"/>
    <w:rsid w:val="00852D50"/>
    <w:rsid w:val="00852DED"/>
    <w:rsid w:val="0085477A"/>
    <w:rsid w:val="00855107"/>
    <w:rsid w:val="00855173"/>
    <w:rsid w:val="008557D9"/>
    <w:rsid w:val="00855BF7"/>
    <w:rsid w:val="00856214"/>
    <w:rsid w:val="00857817"/>
    <w:rsid w:val="00862089"/>
    <w:rsid w:val="0086231E"/>
    <w:rsid w:val="00862ACA"/>
    <w:rsid w:val="0086432A"/>
    <w:rsid w:val="0086526D"/>
    <w:rsid w:val="0086589B"/>
    <w:rsid w:val="00865C7D"/>
    <w:rsid w:val="00866167"/>
    <w:rsid w:val="00866692"/>
    <w:rsid w:val="00866D5B"/>
    <w:rsid w:val="00866E48"/>
    <w:rsid w:val="00866FF5"/>
    <w:rsid w:val="008672C8"/>
    <w:rsid w:val="00871B46"/>
    <w:rsid w:val="0087317B"/>
    <w:rsid w:val="0087332D"/>
    <w:rsid w:val="00873E1F"/>
    <w:rsid w:val="00874300"/>
    <w:rsid w:val="00874439"/>
    <w:rsid w:val="00874C16"/>
    <w:rsid w:val="00875BE4"/>
    <w:rsid w:val="008779F8"/>
    <w:rsid w:val="00877B64"/>
    <w:rsid w:val="00881766"/>
    <w:rsid w:val="008818B8"/>
    <w:rsid w:val="008824FB"/>
    <w:rsid w:val="008838FD"/>
    <w:rsid w:val="0088543F"/>
    <w:rsid w:val="00886126"/>
    <w:rsid w:val="00886B18"/>
    <w:rsid w:val="00886D1F"/>
    <w:rsid w:val="00886EAD"/>
    <w:rsid w:val="00887A80"/>
    <w:rsid w:val="0089071C"/>
    <w:rsid w:val="00891EE1"/>
    <w:rsid w:val="00893987"/>
    <w:rsid w:val="00893F1D"/>
    <w:rsid w:val="00894477"/>
    <w:rsid w:val="008949AE"/>
    <w:rsid w:val="00894A87"/>
    <w:rsid w:val="008963EF"/>
    <w:rsid w:val="008966D7"/>
    <w:rsid w:val="008966EB"/>
    <w:rsid w:val="0089688E"/>
    <w:rsid w:val="008A01CE"/>
    <w:rsid w:val="008A198A"/>
    <w:rsid w:val="008A1FBE"/>
    <w:rsid w:val="008A45CE"/>
    <w:rsid w:val="008A473B"/>
    <w:rsid w:val="008A6D1D"/>
    <w:rsid w:val="008A6DEB"/>
    <w:rsid w:val="008B01DB"/>
    <w:rsid w:val="008B0B57"/>
    <w:rsid w:val="008B209E"/>
    <w:rsid w:val="008B3194"/>
    <w:rsid w:val="008B34DA"/>
    <w:rsid w:val="008B4248"/>
    <w:rsid w:val="008B48FF"/>
    <w:rsid w:val="008B56B8"/>
    <w:rsid w:val="008B5AE7"/>
    <w:rsid w:val="008B5EF5"/>
    <w:rsid w:val="008B7258"/>
    <w:rsid w:val="008C128C"/>
    <w:rsid w:val="008C26FE"/>
    <w:rsid w:val="008C2700"/>
    <w:rsid w:val="008C2B71"/>
    <w:rsid w:val="008C55F8"/>
    <w:rsid w:val="008C60E9"/>
    <w:rsid w:val="008C79D7"/>
    <w:rsid w:val="008C7DA1"/>
    <w:rsid w:val="008D07AE"/>
    <w:rsid w:val="008D10BD"/>
    <w:rsid w:val="008D1B7C"/>
    <w:rsid w:val="008D2797"/>
    <w:rsid w:val="008D3847"/>
    <w:rsid w:val="008D3929"/>
    <w:rsid w:val="008D542B"/>
    <w:rsid w:val="008D5AAC"/>
    <w:rsid w:val="008D658C"/>
    <w:rsid w:val="008D6657"/>
    <w:rsid w:val="008D6C21"/>
    <w:rsid w:val="008E03CF"/>
    <w:rsid w:val="008E1AE6"/>
    <w:rsid w:val="008E1F60"/>
    <w:rsid w:val="008E307E"/>
    <w:rsid w:val="008E4088"/>
    <w:rsid w:val="008E40EB"/>
    <w:rsid w:val="008E45E3"/>
    <w:rsid w:val="008E4C94"/>
    <w:rsid w:val="008E510E"/>
    <w:rsid w:val="008E71E4"/>
    <w:rsid w:val="008E7D37"/>
    <w:rsid w:val="008E7E86"/>
    <w:rsid w:val="008E7F01"/>
    <w:rsid w:val="008F26C2"/>
    <w:rsid w:val="008F4574"/>
    <w:rsid w:val="008F4DD1"/>
    <w:rsid w:val="008F5D36"/>
    <w:rsid w:val="008F6056"/>
    <w:rsid w:val="008F6BF5"/>
    <w:rsid w:val="008F7B63"/>
    <w:rsid w:val="00901570"/>
    <w:rsid w:val="009019EB"/>
    <w:rsid w:val="00902717"/>
    <w:rsid w:val="00902C07"/>
    <w:rsid w:val="00903842"/>
    <w:rsid w:val="009040F0"/>
    <w:rsid w:val="009049B8"/>
    <w:rsid w:val="00904DB1"/>
    <w:rsid w:val="00904E1D"/>
    <w:rsid w:val="00905678"/>
    <w:rsid w:val="00905804"/>
    <w:rsid w:val="009058A5"/>
    <w:rsid w:val="00905C44"/>
    <w:rsid w:val="00906556"/>
    <w:rsid w:val="00906752"/>
    <w:rsid w:val="00906980"/>
    <w:rsid w:val="00906E77"/>
    <w:rsid w:val="00907E1D"/>
    <w:rsid w:val="009101E2"/>
    <w:rsid w:val="009101F9"/>
    <w:rsid w:val="00912488"/>
    <w:rsid w:val="009144E6"/>
    <w:rsid w:val="00915D73"/>
    <w:rsid w:val="00916077"/>
    <w:rsid w:val="009163D7"/>
    <w:rsid w:val="009170A2"/>
    <w:rsid w:val="009208A6"/>
    <w:rsid w:val="00923331"/>
    <w:rsid w:val="00924514"/>
    <w:rsid w:val="0092507C"/>
    <w:rsid w:val="00925AEA"/>
    <w:rsid w:val="00926667"/>
    <w:rsid w:val="00927316"/>
    <w:rsid w:val="0093133D"/>
    <w:rsid w:val="009314A2"/>
    <w:rsid w:val="009315C2"/>
    <w:rsid w:val="009318F6"/>
    <w:rsid w:val="0093276D"/>
    <w:rsid w:val="009328F2"/>
    <w:rsid w:val="00933D12"/>
    <w:rsid w:val="00933F59"/>
    <w:rsid w:val="00935003"/>
    <w:rsid w:val="00936189"/>
    <w:rsid w:val="00937064"/>
    <w:rsid w:val="00937065"/>
    <w:rsid w:val="009370C1"/>
    <w:rsid w:val="00940285"/>
    <w:rsid w:val="009402B7"/>
    <w:rsid w:val="00940CAC"/>
    <w:rsid w:val="0094132B"/>
    <w:rsid w:val="009414BD"/>
    <w:rsid w:val="009415B0"/>
    <w:rsid w:val="0094178A"/>
    <w:rsid w:val="00942147"/>
    <w:rsid w:val="00942161"/>
    <w:rsid w:val="00942A96"/>
    <w:rsid w:val="009436B6"/>
    <w:rsid w:val="00945E3A"/>
    <w:rsid w:val="00947E7E"/>
    <w:rsid w:val="00947EFB"/>
    <w:rsid w:val="0095139A"/>
    <w:rsid w:val="009514C4"/>
    <w:rsid w:val="009524DE"/>
    <w:rsid w:val="0095371A"/>
    <w:rsid w:val="00953725"/>
    <w:rsid w:val="00953E16"/>
    <w:rsid w:val="009542AC"/>
    <w:rsid w:val="0095535D"/>
    <w:rsid w:val="009554D4"/>
    <w:rsid w:val="00957011"/>
    <w:rsid w:val="009575B8"/>
    <w:rsid w:val="00961BB2"/>
    <w:rsid w:val="00962108"/>
    <w:rsid w:val="00962499"/>
    <w:rsid w:val="00963305"/>
    <w:rsid w:val="009638D6"/>
    <w:rsid w:val="00964AA5"/>
    <w:rsid w:val="00965068"/>
    <w:rsid w:val="00965396"/>
    <w:rsid w:val="009700A9"/>
    <w:rsid w:val="00970ADC"/>
    <w:rsid w:val="00971113"/>
    <w:rsid w:val="00972D66"/>
    <w:rsid w:val="00973385"/>
    <w:rsid w:val="0097408E"/>
    <w:rsid w:val="0097423F"/>
    <w:rsid w:val="00974438"/>
    <w:rsid w:val="00974BB2"/>
    <w:rsid w:val="00974FA7"/>
    <w:rsid w:val="009756E5"/>
    <w:rsid w:val="0097653C"/>
    <w:rsid w:val="00977825"/>
    <w:rsid w:val="00977A8C"/>
    <w:rsid w:val="0098012F"/>
    <w:rsid w:val="00980CDB"/>
    <w:rsid w:val="009814A3"/>
    <w:rsid w:val="009819C3"/>
    <w:rsid w:val="0098263C"/>
    <w:rsid w:val="00983662"/>
    <w:rsid w:val="009838B1"/>
    <w:rsid w:val="00983910"/>
    <w:rsid w:val="00983CE4"/>
    <w:rsid w:val="009841D9"/>
    <w:rsid w:val="0098473F"/>
    <w:rsid w:val="00985709"/>
    <w:rsid w:val="00985A5A"/>
    <w:rsid w:val="00985AF4"/>
    <w:rsid w:val="00985CBB"/>
    <w:rsid w:val="0098670A"/>
    <w:rsid w:val="009875C9"/>
    <w:rsid w:val="00987D63"/>
    <w:rsid w:val="00990FB8"/>
    <w:rsid w:val="00992CA5"/>
    <w:rsid w:val="009932AC"/>
    <w:rsid w:val="0099407D"/>
    <w:rsid w:val="00994351"/>
    <w:rsid w:val="009958FD"/>
    <w:rsid w:val="009959D0"/>
    <w:rsid w:val="00996A8F"/>
    <w:rsid w:val="0099752C"/>
    <w:rsid w:val="0099787B"/>
    <w:rsid w:val="009A007C"/>
    <w:rsid w:val="009A065D"/>
    <w:rsid w:val="009A1DBF"/>
    <w:rsid w:val="009A229B"/>
    <w:rsid w:val="009A34C4"/>
    <w:rsid w:val="009A4B3D"/>
    <w:rsid w:val="009A4E5F"/>
    <w:rsid w:val="009A5C51"/>
    <w:rsid w:val="009A68E6"/>
    <w:rsid w:val="009A7598"/>
    <w:rsid w:val="009B0104"/>
    <w:rsid w:val="009B0C28"/>
    <w:rsid w:val="009B0CEC"/>
    <w:rsid w:val="009B0E9A"/>
    <w:rsid w:val="009B0F39"/>
    <w:rsid w:val="009B1430"/>
    <w:rsid w:val="009B1459"/>
    <w:rsid w:val="009B1DF8"/>
    <w:rsid w:val="009B22CE"/>
    <w:rsid w:val="009B2393"/>
    <w:rsid w:val="009B2AB1"/>
    <w:rsid w:val="009B3271"/>
    <w:rsid w:val="009B3458"/>
    <w:rsid w:val="009B3D20"/>
    <w:rsid w:val="009B5418"/>
    <w:rsid w:val="009B6A20"/>
    <w:rsid w:val="009B7049"/>
    <w:rsid w:val="009B7B63"/>
    <w:rsid w:val="009B7EF3"/>
    <w:rsid w:val="009B7FD7"/>
    <w:rsid w:val="009C02C2"/>
    <w:rsid w:val="009C02E3"/>
    <w:rsid w:val="009C052D"/>
    <w:rsid w:val="009C0727"/>
    <w:rsid w:val="009C333C"/>
    <w:rsid w:val="009C33E3"/>
    <w:rsid w:val="009C35BC"/>
    <w:rsid w:val="009C3C80"/>
    <w:rsid w:val="009C3F46"/>
    <w:rsid w:val="009C492F"/>
    <w:rsid w:val="009C4C77"/>
    <w:rsid w:val="009C5E7B"/>
    <w:rsid w:val="009C6791"/>
    <w:rsid w:val="009D03A9"/>
    <w:rsid w:val="009D2859"/>
    <w:rsid w:val="009D2C45"/>
    <w:rsid w:val="009D2E51"/>
    <w:rsid w:val="009D2FF2"/>
    <w:rsid w:val="009D3023"/>
    <w:rsid w:val="009D3226"/>
    <w:rsid w:val="009D3385"/>
    <w:rsid w:val="009D5957"/>
    <w:rsid w:val="009D5D62"/>
    <w:rsid w:val="009D6BED"/>
    <w:rsid w:val="009D6C57"/>
    <w:rsid w:val="009D793C"/>
    <w:rsid w:val="009E09D7"/>
    <w:rsid w:val="009E0E1F"/>
    <w:rsid w:val="009E1637"/>
    <w:rsid w:val="009E16A9"/>
    <w:rsid w:val="009E1EB8"/>
    <w:rsid w:val="009E29B4"/>
    <w:rsid w:val="009E2B53"/>
    <w:rsid w:val="009E2BFC"/>
    <w:rsid w:val="009E34B8"/>
    <w:rsid w:val="009E375F"/>
    <w:rsid w:val="009E39D4"/>
    <w:rsid w:val="009E433B"/>
    <w:rsid w:val="009E5401"/>
    <w:rsid w:val="009E590F"/>
    <w:rsid w:val="009E6367"/>
    <w:rsid w:val="009F1DAD"/>
    <w:rsid w:val="009F4738"/>
    <w:rsid w:val="009F55BB"/>
    <w:rsid w:val="009F5667"/>
    <w:rsid w:val="009F702E"/>
    <w:rsid w:val="009F7696"/>
    <w:rsid w:val="009F79C2"/>
    <w:rsid w:val="009F7D6C"/>
    <w:rsid w:val="00A01818"/>
    <w:rsid w:val="00A0236D"/>
    <w:rsid w:val="00A02613"/>
    <w:rsid w:val="00A0393E"/>
    <w:rsid w:val="00A058FA"/>
    <w:rsid w:val="00A06BCB"/>
    <w:rsid w:val="00A06EE5"/>
    <w:rsid w:val="00A07152"/>
    <w:rsid w:val="00A0758F"/>
    <w:rsid w:val="00A1086E"/>
    <w:rsid w:val="00A10D11"/>
    <w:rsid w:val="00A11235"/>
    <w:rsid w:val="00A1570A"/>
    <w:rsid w:val="00A167E2"/>
    <w:rsid w:val="00A16E4C"/>
    <w:rsid w:val="00A172AE"/>
    <w:rsid w:val="00A17866"/>
    <w:rsid w:val="00A1788F"/>
    <w:rsid w:val="00A1797C"/>
    <w:rsid w:val="00A17BFE"/>
    <w:rsid w:val="00A17D27"/>
    <w:rsid w:val="00A2062E"/>
    <w:rsid w:val="00A20E6D"/>
    <w:rsid w:val="00A211B4"/>
    <w:rsid w:val="00A223CF"/>
    <w:rsid w:val="00A22B9A"/>
    <w:rsid w:val="00A233CE"/>
    <w:rsid w:val="00A23552"/>
    <w:rsid w:val="00A24C2C"/>
    <w:rsid w:val="00A26B61"/>
    <w:rsid w:val="00A27114"/>
    <w:rsid w:val="00A273A8"/>
    <w:rsid w:val="00A275E8"/>
    <w:rsid w:val="00A307DD"/>
    <w:rsid w:val="00A30AB5"/>
    <w:rsid w:val="00A3113F"/>
    <w:rsid w:val="00A31EE3"/>
    <w:rsid w:val="00A33DDF"/>
    <w:rsid w:val="00A34273"/>
    <w:rsid w:val="00A34547"/>
    <w:rsid w:val="00A3467C"/>
    <w:rsid w:val="00A35931"/>
    <w:rsid w:val="00A35EBE"/>
    <w:rsid w:val="00A362D9"/>
    <w:rsid w:val="00A36E0B"/>
    <w:rsid w:val="00A3723A"/>
    <w:rsid w:val="00A376B7"/>
    <w:rsid w:val="00A37950"/>
    <w:rsid w:val="00A37A60"/>
    <w:rsid w:val="00A41BF5"/>
    <w:rsid w:val="00A434B1"/>
    <w:rsid w:val="00A439F0"/>
    <w:rsid w:val="00A44059"/>
    <w:rsid w:val="00A44309"/>
    <w:rsid w:val="00A44778"/>
    <w:rsid w:val="00A456FE"/>
    <w:rsid w:val="00A469E7"/>
    <w:rsid w:val="00A528CF"/>
    <w:rsid w:val="00A52A4B"/>
    <w:rsid w:val="00A544AF"/>
    <w:rsid w:val="00A54992"/>
    <w:rsid w:val="00A604A4"/>
    <w:rsid w:val="00A612D5"/>
    <w:rsid w:val="00A612E2"/>
    <w:rsid w:val="00A61B7D"/>
    <w:rsid w:val="00A62A4B"/>
    <w:rsid w:val="00A651D2"/>
    <w:rsid w:val="00A65CCD"/>
    <w:rsid w:val="00A6605B"/>
    <w:rsid w:val="00A666A6"/>
    <w:rsid w:val="00A66ADC"/>
    <w:rsid w:val="00A70F3D"/>
    <w:rsid w:val="00A71339"/>
    <w:rsid w:val="00A7147D"/>
    <w:rsid w:val="00A71975"/>
    <w:rsid w:val="00A71BAE"/>
    <w:rsid w:val="00A71EA5"/>
    <w:rsid w:val="00A730B6"/>
    <w:rsid w:val="00A73531"/>
    <w:rsid w:val="00A74624"/>
    <w:rsid w:val="00A75096"/>
    <w:rsid w:val="00A75519"/>
    <w:rsid w:val="00A755B3"/>
    <w:rsid w:val="00A75AD7"/>
    <w:rsid w:val="00A75E6E"/>
    <w:rsid w:val="00A77804"/>
    <w:rsid w:val="00A81B15"/>
    <w:rsid w:val="00A821B5"/>
    <w:rsid w:val="00A83203"/>
    <w:rsid w:val="00A8374B"/>
    <w:rsid w:val="00A837FF"/>
    <w:rsid w:val="00A84052"/>
    <w:rsid w:val="00A84DC8"/>
    <w:rsid w:val="00A85DBC"/>
    <w:rsid w:val="00A86092"/>
    <w:rsid w:val="00A86314"/>
    <w:rsid w:val="00A873AD"/>
    <w:rsid w:val="00A8755D"/>
    <w:rsid w:val="00A87FEB"/>
    <w:rsid w:val="00A90006"/>
    <w:rsid w:val="00A90BBF"/>
    <w:rsid w:val="00A9171F"/>
    <w:rsid w:val="00A9187B"/>
    <w:rsid w:val="00A918CD"/>
    <w:rsid w:val="00A91E7C"/>
    <w:rsid w:val="00A93352"/>
    <w:rsid w:val="00A93F9F"/>
    <w:rsid w:val="00A9420E"/>
    <w:rsid w:val="00A94D2B"/>
    <w:rsid w:val="00A9547D"/>
    <w:rsid w:val="00A95C8E"/>
    <w:rsid w:val="00A968A6"/>
    <w:rsid w:val="00A9709D"/>
    <w:rsid w:val="00A97648"/>
    <w:rsid w:val="00A97683"/>
    <w:rsid w:val="00AA0B62"/>
    <w:rsid w:val="00AA0C7B"/>
    <w:rsid w:val="00AA1A1F"/>
    <w:rsid w:val="00AA1CFD"/>
    <w:rsid w:val="00AA2029"/>
    <w:rsid w:val="00AA2239"/>
    <w:rsid w:val="00AA33D2"/>
    <w:rsid w:val="00AA4864"/>
    <w:rsid w:val="00AA5586"/>
    <w:rsid w:val="00AA5BBC"/>
    <w:rsid w:val="00AA62EB"/>
    <w:rsid w:val="00AA6D52"/>
    <w:rsid w:val="00AA7232"/>
    <w:rsid w:val="00AA7280"/>
    <w:rsid w:val="00AA7B04"/>
    <w:rsid w:val="00AB060E"/>
    <w:rsid w:val="00AB0C57"/>
    <w:rsid w:val="00AB1195"/>
    <w:rsid w:val="00AB4182"/>
    <w:rsid w:val="00AB4536"/>
    <w:rsid w:val="00AB4D37"/>
    <w:rsid w:val="00AB5AB3"/>
    <w:rsid w:val="00AB6875"/>
    <w:rsid w:val="00AC0E2B"/>
    <w:rsid w:val="00AC174B"/>
    <w:rsid w:val="00AC25C9"/>
    <w:rsid w:val="00AC27DB"/>
    <w:rsid w:val="00AC3A5A"/>
    <w:rsid w:val="00AC4741"/>
    <w:rsid w:val="00AC5A57"/>
    <w:rsid w:val="00AC5CBF"/>
    <w:rsid w:val="00AC6D6B"/>
    <w:rsid w:val="00AC720A"/>
    <w:rsid w:val="00AC7A5E"/>
    <w:rsid w:val="00AC7E4A"/>
    <w:rsid w:val="00AD09A1"/>
    <w:rsid w:val="00AD1407"/>
    <w:rsid w:val="00AD4129"/>
    <w:rsid w:val="00AD4EA8"/>
    <w:rsid w:val="00AD5132"/>
    <w:rsid w:val="00AD5F53"/>
    <w:rsid w:val="00AD7736"/>
    <w:rsid w:val="00AD7EBE"/>
    <w:rsid w:val="00AE0A48"/>
    <w:rsid w:val="00AE10CE"/>
    <w:rsid w:val="00AE10FB"/>
    <w:rsid w:val="00AE1814"/>
    <w:rsid w:val="00AE30EA"/>
    <w:rsid w:val="00AE34F4"/>
    <w:rsid w:val="00AE3659"/>
    <w:rsid w:val="00AE3B5A"/>
    <w:rsid w:val="00AE3E79"/>
    <w:rsid w:val="00AE406A"/>
    <w:rsid w:val="00AE5269"/>
    <w:rsid w:val="00AE70D4"/>
    <w:rsid w:val="00AE7528"/>
    <w:rsid w:val="00AE7662"/>
    <w:rsid w:val="00AE7868"/>
    <w:rsid w:val="00AF0407"/>
    <w:rsid w:val="00AF049B"/>
    <w:rsid w:val="00AF05EB"/>
    <w:rsid w:val="00AF14C4"/>
    <w:rsid w:val="00AF18FB"/>
    <w:rsid w:val="00AF4378"/>
    <w:rsid w:val="00AF43B0"/>
    <w:rsid w:val="00AF44E2"/>
    <w:rsid w:val="00AF47CA"/>
    <w:rsid w:val="00AF4D8B"/>
    <w:rsid w:val="00AF5481"/>
    <w:rsid w:val="00AF5A93"/>
    <w:rsid w:val="00AF7A28"/>
    <w:rsid w:val="00B00E78"/>
    <w:rsid w:val="00B011FB"/>
    <w:rsid w:val="00B01EAD"/>
    <w:rsid w:val="00B04501"/>
    <w:rsid w:val="00B04970"/>
    <w:rsid w:val="00B0611B"/>
    <w:rsid w:val="00B067CA"/>
    <w:rsid w:val="00B06968"/>
    <w:rsid w:val="00B0763B"/>
    <w:rsid w:val="00B1014A"/>
    <w:rsid w:val="00B10237"/>
    <w:rsid w:val="00B10B0F"/>
    <w:rsid w:val="00B113BB"/>
    <w:rsid w:val="00B12B26"/>
    <w:rsid w:val="00B130DD"/>
    <w:rsid w:val="00B14167"/>
    <w:rsid w:val="00B14169"/>
    <w:rsid w:val="00B14331"/>
    <w:rsid w:val="00B14D09"/>
    <w:rsid w:val="00B15F05"/>
    <w:rsid w:val="00B163F8"/>
    <w:rsid w:val="00B16660"/>
    <w:rsid w:val="00B179F2"/>
    <w:rsid w:val="00B20DDB"/>
    <w:rsid w:val="00B217AA"/>
    <w:rsid w:val="00B21962"/>
    <w:rsid w:val="00B2308A"/>
    <w:rsid w:val="00B239C0"/>
    <w:rsid w:val="00B2472D"/>
    <w:rsid w:val="00B24CA0"/>
    <w:rsid w:val="00B250D0"/>
    <w:rsid w:val="00B2549F"/>
    <w:rsid w:val="00B26B0E"/>
    <w:rsid w:val="00B3060A"/>
    <w:rsid w:val="00B3470F"/>
    <w:rsid w:val="00B34E85"/>
    <w:rsid w:val="00B35894"/>
    <w:rsid w:val="00B35DC0"/>
    <w:rsid w:val="00B35FE2"/>
    <w:rsid w:val="00B401CE"/>
    <w:rsid w:val="00B403A6"/>
    <w:rsid w:val="00B40854"/>
    <w:rsid w:val="00B40BE8"/>
    <w:rsid w:val="00B4108D"/>
    <w:rsid w:val="00B41221"/>
    <w:rsid w:val="00B42109"/>
    <w:rsid w:val="00B42582"/>
    <w:rsid w:val="00B42D3D"/>
    <w:rsid w:val="00B436A5"/>
    <w:rsid w:val="00B44F43"/>
    <w:rsid w:val="00B45AAB"/>
    <w:rsid w:val="00B46336"/>
    <w:rsid w:val="00B46F8D"/>
    <w:rsid w:val="00B4794B"/>
    <w:rsid w:val="00B516EA"/>
    <w:rsid w:val="00B535B1"/>
    <w:rsid w:val="00B53E25"/>
    <w:rsid w:val="00B5632C"/>
    <w:rsid w:val="00B56360"/>
    <w:rsid w:val="00B568F5"/>
    <w:rsid w:val="00B56C25"/>
    <w:rsid w:val="00B57265"/>
    <w:rsid w:val="00B5738C"/>
    <w:rsid w:val="00B607D4"/>
    <w:rsid w:val="00B61168"/>
    <w:rsid w:val="00B61242"/>
    <w:rsid w:val="00B61542"/>
    <w:rsid w:val="00B61DB7"/>
    <w:rsid w:val="00B623B6"/>
    <w:rsid w:val="00B6287A"/>
    <w:rsid w:val="00B62ED3"/>
    <w:rsid w:val="00B62FD5"/>
    <w:rsid w:val="00B63227"/>
    <w:rsid w:val="00B6339F"/>
    <w:rsid w:val="00B633AE"/>
    <w:rsid w:val="00B634BE"/>
    <w:rsid w:val="00B6443C"/>
    <w:rsid w:val="00B66435"/>
    <w:rsid w:val="00B665D2"/>
    <w:rsid w:val="00B66A5D"/>
    <w:rsid w:val="00B66D1B"/>
    <w:rsid w:val="00B6737C"/>
    <w:rsid w:val="00B67F36"/>
    <w:rsid w:val="00B70B5F"/>
    <w:rsid w:val="00B70DAD"/>
    <w:rsid w:val="00B71282"/>
    <w:rsid w:val="00B7214D"/>
    <w:rsid w:val="00B72BDE"/>
    <w:rsid w:val="00B72F35"/>
    <w:rsid w:val="00B74372"/>
    <w:rsid w:val="00B7486E"/>
    <w:rsid w:val="00B7512A"/>
    <w:rsid w:val="00B75525"/>
    <w:rsid w:val="00B760FB"/>
    <w:rsid w:val="00B765EC"/>
    <w:rsid w:val="00B76F1C"/>
    <w:rsid w:val="00B773C8"/>
    <w:rsid w:val="00B77AAE"/>
    <w:rsid w:val="00B80283"/>
    <w:rsid w:val="00B8095F"/>
    <w:rsid w:val="00B80B0C"/>
    <w:rsid w:val="00B80B11"/>
    <w:rsid w:val="00B81E90"/>
    <w:rsid w:val="00B831AE"/>
    <w:rsid w:val="00B8446C"/>
    <w:rsid w:val="00B8505C"/>
    <w:rsid w:val="00B86190"/>
    <w:rsid w:val="00B86CF5"/>
    <w:rsid w:val="00B87725"/>
    <w:rsid w:val="00B87EF5"/>
    <w:rsid w:val="00B92498"/>
    <w:rsid w:val="00B92E80"/>
    <w:rsid w:val="00B93608"/>
    <w:rsid w:val="00B93E1D"/>
    <w:rsid w:val="00B95EDB"/>
    <w:rsid w:val="00BA0EDF"/>
    <w:rsid w:val="00BA1334"/>
    <w:rsid w:val="00BA210A"/>
    <w:rsid w:val="00BA259A"/>
    <w:rsid w:val="00BA259C"/>
    <w:rsid w:val="00BA29D3"/>
    <w:rsid w:val="00BA307F"/>
    <w:rsid w:val="00BA47E5"/>
    <w:rsid w:val="00BA5280"/>
    <w:rsid w:val="00BA62EA"/>
    <w:rsid w:val="00BA6DB4"/>
    <w:rsid w:val="00BA794A"/>
    <w:rsid w:val="00BA7C0C"/>
    <w:rsid w:val="00BB14F1"/>
    <w:rsid w:val="00BB28D8"/>
    <w:rsid w:val="00BB349B"/>
    <w:rsid w:val="00BB4375"/>
    <w:rsid w:val="00BB4A72"/>
    <w:rsid w:val="00BB5189"/>
    <w:rsid w:val="00BB572E"/>
    <w:rsid w:val="00BB74FD"/>
    <w:rsid w:val="00BC0747"/>
    <w:rsid w:val="00BC105A"/>
    <w:rsid w:val="00BC23C0"/>
    <w:rsid w:val="00BC2FAA"/>
    <w:rsid w:val="00BC4387"/>
    <w:rsid w:val="00BC5982"/>
    <w:rsid w:val="00BC60BF"/>
    <w:rsid w:val="00BC6853"/>
    <w:rsid w:val="00BC7EC3"/>
    <w:rsid w:val="00BD0684"/>
    <w:rsid w:val="00BD1296"/>
    <w:rsid w:val="00BD17F9"/>
    <w:rsid w:val="00BD2258"/>
    <w:rsid w:val="00BD28BF"/>
    <w:rsid w:val="00BD2D12"/>
    <w:rsid w:val="00BD47D7"/>
    <w:rsid w:val="00BD5C74"/>
    <w:rsid w:val="00BD6404"/>
    <w:rsid w:val="00BD7768"/>
    <w:rsid w:val="00BD7A2B"/>
    <w:rsid w:val="00BE11CE"/>
    <w:rsid w:val="00BE19B7"/>
    <w:rsid w:val="00BE2AE6"/>
    <w:rsid w:val="00BE33AE"/>
    <w:rsid w:val="00BE3EFD"/>
    <w:rsid w:val="00BE4C1E"/>
    <w:rsid w:val="00BE50C6"/>
    <w:rsid w:val="00BE50CB"/>
    <w:rsid w:val="00BE5424"/>
    <w:rsid w:val="00BE60D2"/>
    <w:rsid w:val="00BF046F"/>
    <w:rsid w:val="00BF10BA"/>
    <w:rsid w:val="00BF189E"/>
    <w:rsid w:val="00BF3726"/>
    <w:rsid w:val="00BF3916"/>
    <w:rsid w:val="00BF4201"/>
    <w:rsid w:val="00BF56E5"/>
    <w:rsid w:val="00BF5F51"/>
    <w:rsid w:val="00BF6813"/>
    <w:rsid w:val="00BF6FCF"/>
    <w:rsid w:val="00C007F4"/>
    <w:rsid w:val="00C01086"/>
    <w:rsid w:val="00C01D50"/>
    <w:rsid w:val="00C056DC"/>
    <w:rsid w:val="00C05F6A"/>
    <w:rsid w:val="00C070FC"/>
    <w:rsid w:val="00C07BC5"/>
    <w:rsid w:val="00C11204"/>
    <w:rsid w:val="00C12C0E"/>
    <w:rsid w:val="00C1329B"/>
    <w:rsid w:val="00C13C61"/>
    <w:rsid w:val="00C1572F"/>
    <w:rsid w:val="00C16B84"/>
    <w:rsid w:val="00C1785B"/>
    <w:rsid w:val="00C209CE"/>
    <w:rsid w:val="00C21C06"/>
    <w:rsid w:val="00C22AA2"/>
    <w:rsid w:val="00C23322"/>
    <w:rsid w:val="00C2490D"/>
    <w:rsid w:val="00C24A49"/>
    <w:rsid w:val="00C24C05"/>
    <w:rsid w:val="00C24C7F"/>
    <w:rsid w:val="00C24D2F"/>
    <w:rsid w:val="00C26222"/>
    <w:rsid w:val="00C27E67"/>
    <w:rsid w:val="00C30584"/>
    <w:rsid w:val="00C30DA9"/>
    <w:rsid w:val="00C31283"/>
    <w:rsid w:val="00C312CA"/>
    <w:rsid w:val="00C329F6"/>
    <w:rsid w:val="00C33428"/>
    <w:rsid w:val="00C3347B"/>
    <w:rsid w:val="00C338E4"/>
    <w:rsid w:val="00C33C48"/>
    <w:rsid w:val="00C33DFC"/>
    <w:rsid w:val="00C340E5"/>
    <w:rsid w:val="00C34707"/>
    <w:rsid w:val="00C35AA7"/>
    <w:rsid w:val="00C36569"/>
    <w:rsid w:val="00C37417"/>
    <w:rsid w:val="00C3741F"/>
    <w:rsid w:val="00C4048C"/>
    <w:rsid w:val="00C404C3"/>
    <w:rsid w:val="00C41E13"/>
    <w:rsid w:val="00C4373B"/>
    <w:rsid w:val="00C43BA1"/>
    <w:rsid w:val="00C43BD5"/>
    <w:rsid w:val="00C43DAB"/>
    <w:rsid w:val="00C4469E"/>
    <w:rsid w:val="00C45B48"/>
    <w:rsid w:val="00C47008"/>
    <w:rsid w:val="00C47764"/>
    <w:rsid w:val="00C47F08"/>
    <w:rsid w:val="00C514A6"/>
    <w:rsid w:val="00C51A09"/>
    <w:rsid w:val="00C51AEE"/>
    <w:rsid w:val="00C51F10"/>
    <w:rsid w:val="00C52435"/>
    <w:rsid w:val="00C52DCE"/>
    <w:rsid w:val="00C53D7E"/>
    <w:rsid w:val="00C54B21"/>
    <w:rsid w:val="00C5696F"/>
    <w:rsid w:val="00C5710B"/>
    <w:rsid w:val="00C5739F"/>
    <w:rsid w:val="00C57CF0"/>
    <w:rsid w:val="00C60ACB"/>
    <w:rsid w:val="00C63557"/>
    <w:rsid w:val="00C6361A"/>
    <w:rsid w:val="00C63905"/>
    <w:rsid w:val="00C63C7A"/>
    <w:rsid w:val="00C63E58"/>
    <w:rsid w:val="00C649BD"/>
    <w:rsid w:val="00C65891"/>
    <w:rsid w:val="00C66A4C"/>
    <w:rsid w:val="00C66AC9"/>
    <w:rsid w:val="00C66CFA"/>
    <w:rsid w:val="00C6768A"/>
    <w:rsid w:val="00C67AAC"/>
    <w:rsid w:val="00C67D28"/>
    <w:rsid w:val="00C7065C"/>
    <w:rsid w:val="00C71E41"/>
    <w:rsid w:val="00C72219"/>
    <w:rsid w:val="00C724D3"/>
    <w:rsid w:val="00C727DD"/>
    <w:rsid w:val="00C72951"/>
    <w:rsid w:val="00C73060"/>
    <w:rsid w:val="00C75458"/>
    <w:rsid w:val="00C763ED"/>
    <w:rsid w:val="00C76BFF"/>
    <w:rsid w:val="00C77246"/>
    <w:rsid w:val="00C77307"/>
    <w:rsid w:val="00C77DD9"/>
    <w:rsid w:val="00C80826"/>
    <w:rsid w:val="00C81B04"/>
    <w:rsid w:val="00C82890"/>
    <w:rsid w:val="00C832FB"/>
    <w:rsid w:val="00C83BE6"/>
    <w:rsid w:val="00C85354"/>
    <w:rsid w:val="00C85C1C"/>
    <w:rsid w:val="00C86642"/>
    <w:rsid w:val="00C86737"/>
    <w:rsid w:val="00C86ABA"/>
    <w:rsid w:val="00C90275"/>
    <w:rsid w:val="00C912DE"/>
    <w:rsid w:val="00C9257F"/>
    <w:rsid w:val="00C93E3F"/>
    <w:rsid w:val="00C93F53"/>
    <w:rsid w:val="00C943F3"/>
    <w:rsid w:val="00C9490C"/>
    <w:rsid w:val="00C9577B"/>
    <w:rsid w:val="00C95811"/>
    <w:rsid w:val="00C9792B"/>
    <w:rsid w:val="00CA08C6"/>
    <w:rsid w:val="00CA0A77"/>
    <w:rsid w:val="00CA1F02"/>
    <w:rsid w:val="00CA2729"/>
    <w:rsid w:val="00CA3057"/>
    <w:rsid w:val="00CA4155"/>
    <w:rsid w:val="00CA4454"/>
    <w:rsid w:val="00CA45F8"/>
    <w:rsid w:val="00CA5953"/>
    <w:rsid w:val="00CA7DDC"/>
    <w:rsid w:val="00CB0305"/>
    <w:rsid w:val="00CB0BFF"/>
    <w:rsid w:val="00CB1812"/>
    <w:rsid w:val="00CB2E5D"/>
    <w:rsid w:val="00CB33C7"/>
    <w:rsid w:val="00CB5E65"/>
    <w:rsid w:val="00CB609D"/>
    <w:rsid w:val="00CB6283"/>
    <w:rsid w:val="00CB62C2"/>
    <w:rsid w:val="00CB64CC"/>
    <w:rsid w:val="00CB684B"/>
    <w:rsid w:val="00CB6DA7"/>
    <w:rsid w:val="00CB74E5"/>
    <w:rsid w:val="00CB7CFA"/>
    <w:rsid w:val="00CB7E4C"/>
    <w:rsid w:val="00CC090B"/>
    <w:rsid w:val="00CC094D"/>
    <w:rsid w:val="00CC11D6"/>
    <w:rsid w:val="00CC211A"/>
    <w:rsid w:val="00CC25B4"/>
    <w:rsid w:val="00CC35F1"/>
    <w:rsid w:val="00CC36C8"/>
    <w:rsid w:val="00CC383E"/>
    <w:rsid w:val="00CC3CA5"/>
    <w:rsid w:val="00CC5B7B"/>
    <w:rsid w:val="00CC5F88"/>
    <w:rsid w:val="00CC69C8"/>
    <w:rsid w:val="00CC6D1B"/>
    <w:rsid w:val="00CC70E4"/>
    <w:rsid w:val="00CC70E7"/>
    <w:rsid w:val="00CC77A2"/>
    <w:rsid w:val="00CC7A82"/>
    <w:rsid w:val="00CD0ACA"/>
    <w:rsid w:val="00CD0F91"/>
    <w:rsid w:val="00CD25B0"/>
    <w:rsid w:val="00CD2A36"/>
    <w:rsid w:val="00CD307E"/>
    <w:rsid w:val="00CD629F"/>
    <w:rsid w:val="00CD6A1B"/>
    <w:rsid w:val="00CD6AB9"/>
    <w:rsid w:val="00CE0A7F"/>
    <w:rsid w:val="00CE1718"/>
    <w:rsid w:val="00CE1D44"/>
    <w:rsid w:val="00CE222A"/>
    <w:rsid w:val="00CE2F55"/>
    <w:rsid w:val="00CE307F"/>
    <w:rsid w:val="00CE32B1"/>
    <w:rsid w:val="00CE3857"/>
    <w:rsid w:val="00CE49AC"/>
    <w:rsid w:val="00CE7D7B"/>
    <w:rsid w:val="00CF0B35"/>
    <w:rsid w:val="00CF1040"/>
    <w:rsid w:val="00CF1615"/>
    <w:rsid w:val="00CF162E"/>
    <w:rsid w:val="00CF2EB5"/>
    <w:rsid w:val="00CF3AB4"/>
    <w:rsid w:val="00CF4156"/>
    <w:rsid w:val="00CF4185"/>
    <w:rsid w:val="00CF467D"/>
    <w:rsid w:val="00CF470D"/>
    <w:rsid w:val="00CF4A2A"/>
    <w:rsid w:val="00CF6866"/>
    <w:rsid w:val="00D0036C"/>
    <w:rsid w:val="00D011A8"/>
    <w:rsid w:val="00D02548"/>
    <w:rsid w:val="00D02C3F"/>
    <w:rsid w:val="00D03D00"/>
    <w:rsid w:val="00D042B5"/>
    <w:rsid w:val="00D04674"/>
    <w:rsid w:val="00D04A46"/>
    <w:rsid w:val="00D05C30"/>
    <w:rsid w:val="00D10052"/>
    <w:rsid w:val="00D11359"/>
    <w:rsid w:val="00D13551"/>
    <w:rsid w:val="00D1465F"/>
    <w:rsid w:val="00D15422"/>
    <w:rsid w:val="00D15C9C"/>
    <w:rsid w:val="00D16961"/>
    <w:rsid w:val="00D202DA"/>
    <w:rsid w:val="00D22EA5"/>
    <w:rsid w:val="00D232CD"/>
    <w:rsid w:val="00D25574"/>
    <w:rsid w:val="00D27B9C"/>
    <w:rsid w:val="00D30993"/>
    <w:rsid w:val="00D3188C"/>
    <w:rsid w:val="00D33988"/>
    <w:rsid w:val="00D33A95"/>
    <w:rsid w:val="00D34262"/>
    <w:rsid w:val="00D34C5A"/>
    <w:rsid w:val="00D35F9B"/>
    <w:rsid w:val="00D36B69"/>
    <w:rsid w:val="00D36E95"/>
    <w:rsid w:val="00D3705B"/>
    <w:rsid w:val="00D37475"/>
    <w:rsid w:val="00D408DD"/>
    <w:rsid w:val="00D408F2"/>
    <w:rsid w:val="00D414F1"/>
    <w:rsid w:val="00D43C83"/>
    <w:rsid w:val="00D4455D"/>
    <w:rsid w:val="00D44C95"/>
    <w:rsid w:val="00D45A76"/>
    <w:rsid w:val="00D45D60"/>
    <w:rsid w:val="00D45D72"/>
    <w:rsid w:val="00D45EE4"/>
    <w:rsid w:val="00D467C1"/>
    <w:rsid w:val="00D46F2B"/>
    <w:rsid w:val="00D47F00"/>
    <w:rsid w:val="00D500D3"/>
    <w:rsid w:val="00D51B63"/>
    <w:rsid w:val="00D520E4"/>
    <w:rsid w:val="00D522A3"/>
    <w:rsid w:val="00D52B49"/>
    <w:rsid w:val="00D53A38"/>
    <w:rsid w:val="00D56BA6"/>
    <w:rsid w:val="00D56BE1"/>
    <w:rsid w:val="00D575DD"/>
    <w:rsid w:val="00D576EB"/>
    <w:rsid w:val="00D57DFA"/>
    <w:rsid w:val="00D60AC9"/>
    <w:rsid w:val="00D62831"/>
    <w:rsid w:val="00D62FF1"/>
    <w:rsid w:val="00D632CD"/>
    <w:rsid w:val="00D633B7"/>
    <w:rsid w:val="00D63753"/>
    <w:rsid w:val="00D63F44"/>
    <w:rsid w:val="00D6518F"/>
    <w:rsid w:val="00D657C0"/>
    <w:rsid w:val="00D6606E"/>
    <w:rsid w:val="00D67FCF"/>
    <w:rsid w:val="00D709CE"/>
    <w:rsid w:val="00D71F73"/>
    <w:rsid w:val="00D7207E"/>
    <w:rsid w:val="00D7237F"/>
    <w:rsid w:val="00D72F9D"/>
    <w:rsid w:val="00D745A5"/>
    <w:rsid w:val="00D75A50"/>
    <w:rsid w:val="00D76823"/>
    <w:rsid w:val="00D768F0"/>
    <w:rsid w:val="00D772CA"/>
    <w:rsid w:val="00D80786"/>
    <w:rsid w:val="00D81BC9"/>
    <w:rsid w:val="00D81CAB"/>
    <w:rsid w:val="00D8356A"/>
    <w:rsid w:val="00D85564"/>
    <w:rsid w:val="00D8576F"/>
    <w:rsid w:val="00D85985"/>
    <w:rsid w:val="00D8677F"/>
    <w:rsid w:val="00D87BF0"/>
    <w:rsid w:val="00D87E9B"/>
    <w:rsid w:val="00D90CD6"/>
    <w:rsid w:val="00D916F3"/>
    <w:rsid w:val="00D91810"/>
    <w:rsid w:val="00D9258E"/>
    <w:rsid w:val="00D93C2A"/>
    <w:rsid w:val="00D93CE6"/>
    <w:rsid w:val="00D96548"/>
    <w:rsid w:val="00D96E7D"/>
    <w:rsid w:val="00D97A31"/>
    <w:rsid w:val="00D97F0C"/>
    <w:rsid w:val="00DA13E8"/>
    <w:rsid w:val="00DA1E85"/>
    <w:rsid w:val="00DA3A86"/>
    <w:rsid w:val="00DA3F8B"/>
    <w:rsid w:val="00DA643D"/>
    <w:rsid w:val="00DA748E"/>
    <w:rsid w:val="00DA77B5"/>
    <w:rsid w:val="00DB0D78"/>
    <w:rsid w:val="00DB0E88"/>
    <w:rsid w:val="00DB18FB"/>
    <w:rsid w:val="00DB4457"/>
    <w:rsid w:val="00DB482C"/>
    <w:rsid w:val="00DB519D"/>
    <w:rsid w:val="00DB5E07"/>
    <w:rsid w:val="00DC08DD"/>
    <w:rsid w:val="00DC120C"/>
    <w:rsid w:val="00DC240C"/>
    <w:rsid w:val="00DC2500"/>
    <w:rsid w:val="00DC2E0E"/>
    <w:rsid w:val="00DC4487"/>
    <w:rsid w:val="00DC4F72"/>
    <w:rsid w:val="00DC531D"/>
    <w:rsid w:val="00DC610A"/>
    <w:rsid w:val="00DC763A"/>
    <w:rsid w:val="00DC77DC"/>
    <w:rsid w:val="00DD0453"/>
    <w:rsid w:val="00DD04DE"/>
    <w:rsid w:val="00DD0516"/>
    <w:rsid w:val="00DD0C2C"/>
    <w:rsid w:val="00DD139D"/>
    <w:rsid w:val="00DD14E8"/>
    <w:rsid w:val="00DD19DE"/>
    <w:rsid w:val="00DD1C87"/>
    <w:rsid w:val="00DD26ED"/>
    <w:rsid w:val="00DD28BC"/>
    <w:rsid w:val="00DD3A9E"/>
    <w:rsid w:val="00DD4426"/>
    <w:rsid w:val="00DD5219"/>
    <w:rsid w:val="00DD644F"/>
    <w:rsid w:val="00DE028E"/>
    <w:rsid w:val="00DE2417"/>
    <w:rsid w:val="00DE2C72"/>
    <w:rsid w:val="00DE303F"/>
    <w:rsid w:val="00DE31F0"/>
    <w:rsid w:val="00DE33DB"/>
    <w:rsid w:val="00DE3D1C"/>
    <w:rsid w:val="00DE3DA0"/>
    <w:rsid w:val="00DE408D"/>
    <w:rsid w:val="00DE4B43"/>
    <w:rsid w:val="00DE5ADC"/>
    <w:rsid w:val="00DE659D"/>
    <w:rsid w:val="00DE7240"/>
    <w:rsid w:val="00DE75EE"/>
    <w:rsid w:val="00DF029B"/>
    <w:rsid w:val="00DF1D33"/>
    <w:rsid w:val="00DF3563"/>
    <w:rsid w:val="00DF6582"/>
    <w:rsid w:val="00DF65A1"/>
    <w:rsid w:val="00DF68C6"/>
    <w:rsid w:val="00DF7441"/>
    <w:rsid w:val="00DF74F2"/>
    <w:rsid w:val="00DF791A"/>
    <w:rsid w:val="00E00799"/>
    <w:rsid w:val="00E00849"/>
    <w:rsid w:val="00E01A22"/>
    <w:rsid w:val="00E01C41"/>
    <w:rsid w:val="00E0227D"/>
    <w:rsid w:val="00E04B84"/>
    <w:rsid w:val="00E06466"/>
    <w:rsid w:val="00E064B0"/>
    <w:rsid w:val="00E06835"/>
    <w:rsid w:val="00E06D76"/>
    <w:rsid w:val="00E06FDA"/>
    <w:rsid w:val="00E07418"/>
    <w:rsid w:val="00E10B07"/>
    <w:rsid w:val="00E11A35"/>
    <w:rsid w:val="00E11FF6"/>
    <w:rsid w:val="00E12BE7"/>
    <w:rsid w:val="00E133BD"/>
    <w:rsid w:val="00E13615"/>
    <w:rsid w:val="00E14166"/>
    <w:rsid w:val="00E14853"/>
    <w:rsid w:val="00E1493B"/>
    <w:rsid w:val="00E15012"/>
    <w:rsid w:val="00E1513C"/>
    <w:rsid w:val="00E160A5"/>
    <w:rsid w:val="00E1713D"/>
    <w:rsid w:val="00E17442"/>
    <w:rsid w:val="00E20A43"/>
    <w:rsid w:val="00E222C9"/>
    <w:rsid w:val="00E23898"/>
    <w:rsid w:val="00E23EAE"/>
    <w:rsid w:val="00E23FB6"/>
    <w:rsid w:val="00E24B1A"/>
    <w:rsid w:val="00E24E83"/>
    <w:rsid w:val="00E27950"/>
    <w:rsid w:val="00E30FC0"/>
    <w:rsid w:val="00E319F1"/>
    <w:rsid w:val="00E33CD2"/>
    <w:rsid w:val="00E33FC0"/>
    <w:rsid w:val="00E3656B"/>
    <w:rsid w:val="00E36A40"/>
    <w:rsid w:val="00E3706A"/>
    <w:rsid w:val="00E408CA"/>
    <w:rsid w:val="00E408DA"/>
    <w:rsid w:val="00E40D17"/>
    <w:rsid w:val="00E40E90"/>
    <w:rsid w:val="00E42FDE"/>
    <w:rsid w:val="00E43998"/>
    <w:rsid w:val="00E45C7E"/>
    <w:rsid w:val="00E46718"/>
    <w:rsid w:val="00E46E9B"/>
    <w:rsid w:val="00E4766F"/>
    <w:rsid w:val="00E50A37"/>
    <w:rsid w:val="00E5150D"/>
    <w:rsid w:val="00E531EB"/>
    <w:rsid w:val="00E54874"/>
    <w:rsid w:val="00E54B6F"/>
    <w:rsid w:val="00E555DD"/>
    <w:rsid w:val="00E55916"/>
    <w:rsid w:val="00E55ACA"/>
    <w:rsid w:val="00E56609"/>
    <w:rsid w:val="00E57B74"/>
    <w:rsid w:val="00E618D4"/>
    <w:rsid w:val="00E6455B"/>
    <w:rsid w:val="00E65BC6"/>
    <w:rsid w:val="00E661FF"/>
    <w:rsid w:val="00E6655D"/>
    <w:rsid w:val="00E67CA1"/>
    <w:rsid w:val="00E71220"/>
    <w:rsid w:val="00E726EB"/>
    <w:rsid w:val="00E72CF1"/>
    <w:rsid w:val="00E73751"/>
    <w:rsid w:val="00E75666"/>
    <w:rsid w:val="00E768A1"/>
    <w:rsid w:val="00E7744A"/>
    <w:rsid w:val="00E7796E"/>
    <w:rsid w:val="00E80B52"/>
    <w:rsid w:val="00E8150F"/>
    <w:rsid w:val="00E824C3"/>
    <w:rsid w:val="00E840B3"/>
    <w:rsid w:val="00E84D10"/>
    <w:rsid w:val="00E85AC7"/>
    <w:rsid w:val="00E8629F"/>
    <w:rsid w:val="00E86CFA"/>
    <w:rsid w:val="00E8775A"/>
    <w:rsid w:val="00E87C19"/>
    <w:rsid w:val="00E90E21"/>
    <w:rsid w:val="00E91008"/>
    <w:rsid w:val="00E91D82"/>
    <w:rsid w:val="00E9339B"/>
    <w:rsid w:val="00E93478"/>
    <w:rsid w:val="00E9374E"/>
    <w:rsid w:val="00E93E96"/>
    <w:rsid w:val="00E94F54"/>
    <w:rsid w:val="00E95848"/>
    <w:rsid w:val="00E95E04"/>
    <w:rsid w:val="00E97AD5"/>
    <w:rsid w:val="00E97DF6"/>
    <w:rsid w:val="00EA00EE"/>
    <w:rsid w:val="00EA1111"/>
    <w:rsid w:val="00EA1C47"/>
    <w:rsid w:val="00EA31BD"/>
    <w:rsid w:val="00EA3B4F"/>
    <w:rsid w:val="00EA3C24"/>
    <w:rsid w:val="00EA55AF"/>
    <w:rsid w:val="00EA5715"/>
    <w:rsid w:val="00EA6A35"/>
    <w:rsid w:val="00EA722B"/>
    <w:rsid w:val="00EA73DF"/>
    <w:rsid w:val="00EB26C9"/>
    <w:rsid w:val="00EB2C4C"/>
    <w:rsid w:val="00EB2DAA"/>
    <w:rsid w:val="00EB3785"/>
    <w:rsid w:val="00EB4817"/>
    <w:rsid w:val="00EB4FD4"/>
    <w:rsid w:val="00EB571A"/>
    <w:rsid w:val="00EB61AE"/>
    <w:rsid w:val="00EB6320"/>
    <w:rsid w:val="00EB6419"/>
    <w:rsid w:val="00EB7FDD"/>
    <w:rsid w:val="00EC1996"/>
    <w:rsid w:val="00EC1BA3"/>
    <w:rsid w:val="00EC1BCF"/>
    <w:rsid w:val="00EC2A02"/>
    <w:rsid w:val="00EC322D"/>
    <w:rsid w:val="00EC424F"/>
    <w:rsid w:val="00EC4507"/>
    <w:rsid w:val="00EC654F"/>
    <w:rsid w:val="00EC66E3"/>
    <w:rsid w:val="00EC74EC"/>
    <w:rsid w:val="00ED02DE"/>
    <w:rsid w:val="00ED1582"/>
    <w:rsid w:val="00ED1E2D"/>
    <w:rsid w:val="00ED241D"/>
    <w:rsid w:val="00ED2EF4"/>
    <w:rsid w:val="00ED383A"/>
    <w:rsid w:val="00ED45D9"/>
    <w:rsid w:val="00ED5868"/>
    <w:rsid w:val="00ED5EAA"/>
    <w:rsid w:val="00ED64A3"/>
    <w:rsid w:val="00ED71F8"/>
    <w:rsid w:val="00ED75CE"/>
    <w:rsid w:val="00ED788C"/>
    <w:rsid w:val="00ED7D18"/>
    <w:rsid w:val="00EE0A6F"/>
    <w:rsid w:val="00EE1080"/>
    <w:rsid w:val="00EE1215"/>
    <w:rsid w:val="00EE1F81"/>
    <w:rsid w:val="00EE7F64"/>
    <w:rsid w:val="00EF0C5E"/>
    <w:rsid w:val="00EF0CB7"/>
    <w:rsid w:val="00EF10FF"/>
    <w:rsid w:val="00EF1EC5"/>
    <w:rsid w:val="00EF2415"/>
    <w:rsid w:val="00EF28F0"/>
    <w:rsid w:val="00EF2A75"/>
    <w:rsid w:val="00EF2FAC"/>
    <w:rsid w:val="00EF37CA"/>
    <w:rsid w:val="00EF47D6"/>
    <w:rsid w:val="00EF4C88"/>
    <w:rsid w:val="00EF55EB"/>
    <w:rsid w:val="00EF6918"/>
    <w:rsid w:val="00F00DCC"/>
    <w:rsid w:val="00F0156F"/>
    <w:rsid w:val="00F01F21"/>
    <w:rsid w:val="00F021A8"/>
    <w:rsid w:val="00F03958"/>
    <w:rsid w:val="00F03B86"/>
    <w:rsid w:val="00F05AC8"/>
    <w:rsid w:val="00F06248"/>
    <w:rsid w:val="00F0667A"/>
    <w:rsid w:val="00F07167"/>
    <w:rsid w:val="00F072D8"/>
    <w:rsid w:val="00F0771F"/>
    <w:rsid w:val="00F07CE0"/>
    <w:rsid w:val="00F10507"/>
    <w:rsid w:val="00F10961"/>
    <w:rsid w:val="00F1107F"/>
    <w:rsid w:val="00F11182"/>
    <w:rsid w:val="00F115DF"/>
    <w:rsid w:val="00F115F5"/>
    <w:rsid w:val="00F1284A"/>
    <w:rsid w:val="00F12B76"/>
    <w:rsid w:val="00F139F2"/>
    <w:rsid w:val="00F13D05"/>
    <w:rsid w:val="00F13DB6"/>
    <w:rsid w:val="00F1522F"/>
    <w:rsid w:val="00F156D8"/>
    <w:rsid w:val="00F1624C"/>
    <w:rsid w:val="00F1679D"/>
    <w:rsid w:val="00F1682C"/>
    <w:rsid w:val="00F17804"/>
    <w:rsid w:val="00F20911"/>
    <w:rsid w:val="00F20B91"/>
    <w:rsid w:val="00F21139"/>
    <w:rsid w:val="00F21732"/>
    <w:rsid w:val="00F21901"/>
    <w:rsid w:val="00F21A2A"/>
    <w:rsid w:val="00F2223D"/>
    <w:rsid w:val="00F23AF7"/>
    <w:rsid w:val="00F24060"/>
    <w:rsid w:val="00F24B8B"/>
    <w:rsid w:val="00F25C1E"/>
    <w:rsid w:val="00F25E12"/>
    <w:rsid w:val="00F27B6A"/>
    <w:rsid w:val="00F30389"/>
    <w:rsid w:val="00F30467"/>
    <w:rsid w:val="00F30D2E"/>
    <w:rsid w:val="00F312B3"/>
    <w:rsid w:val="00F3172C"/>
    <w:rsid w:val="00F31F14"/>
    <w:rsid w:val="00F322D6"/>
    <w:rsid w:val="00F32959"/>
    <w:rsid w:val="00F33CFC"/>
    <w:rsid w:val="00F35516"/>
    <w:rsid w:val="00F35645"/>
    <w:rsid w:val="00F35790"/>
    <w:rsid w:val="00F37979"/>
    <w:rsid w:val="00F4136D"/>
    <w:rsid w:val="00F419FD"/>
    <w:rsid w:val="00F41A50"/>
    <w:rsid w:val="00F4212E"/>
    <w:rsid w:val="00F42C20"/>
    <w:rsid w:val="00F42C7C"/>
    <w:rsid w:val="00F42FA8"/>
    <w:rsid w:val="00F431AA"/>
    <w:rsid w:val="00F43E34"/>
    <w:rsid w:val="00F4474F"/>
    <w:rsid w:val="00F450BC"/>
    <w:rsid w:val="00F459BF"/>
    <w:rsid w:val="00F46342"/>
    <w:rsid w:val="00F466EB"/>
    <w:rsid w:val="00F46918"/>
    <w:rsid w:val="00F472A4"/>
    <w:rsid w:val="00F51C1F"/>
    <w:rsid w:val="00F522ED"/>
    <w:rsid w:val="00F53053"/>
    <w:rsid w:val="00F533A9"/>
    <w:rsid w:val="00F538D5"/>
    <w:rsid w:val="00F53FE2"/>
    <w:rsid w:val="00F5532C"/>
    <w:rsid w:val="00F5585C"/>
    <w:rsid w:val="00F56406"/>
    <w:rsid w:val="00F56537"/>
    <w:rsid w:val="00F575FF"/>
    <w:rsid w:val="00F57695"/>
    <w:rsid w:val="00F618EF"/>
    <w:rsid w:val="00F624B2"/>
    <w:rsid w:val="00F63540"/>
    <w:rsid w:val="00F65582"/>
    <w:rsid w:val="00F66E75"/>
    <w:rsid w:val="00F67180"/>
    <w:rsid w:val="00F67557"/>
    <w:rsid w:val="00F67C8C"/>
    <w:rsid w:val="00F7003E"/>
    <w:rsid w:val="00F709AC"/>
    <w:rsid w:val="00F70BBB"/>
    <w:rsid w:val="00F71AB4"/>
    <w:rsid w:val="00F72603"/>
    <w:rsid w:val="00F72CCD"/>
    <w:rsid w:val="00F7308E"/>
    <w:rsid w:val="00F73188"/>
    <w:rsid w:val="00F73671"/>
    <w:rsid w:val="00F74287"/>
    <w:rsid w:val="00F76C8B"/>
    <w:rsid w:val="00F773B3"/>
    <w:rsid w:val="00F77EB0"/>
    <w:rsid w:val="00F82A8F"/>
    <w:rsid w:val="00F82B85"/>
    <w:rsid w:val="00F83B49"/>
    <w:rsid w:val="00F83F53"/>
    <w:rsid w:val="00F840A3"/>
    <w:rsid w:val="00F84134"/>
    <w:rsid w:val="00F849EE"/>
    <w:rsid w:val="00F857CE"/>
    <w:rsid w:val="00F87C7F"/>
    <w:rsid w:val="00F87CDD"/>
    <w:rsid w:val="00F903F6"/>
    <w:rsid w:val="00F92E02"/>
    <w:rsid w:val="00F92EAE"/>
    <w:rsid w:val="00F92F59"/>
    <w:rsid w:val="00F933F0"/>
    <w:rsid w:val="00F937A3"/>
    <w:rsid w:val="00F93DD0"/>
    <w:rsid w:val="00F94113"/>
    <w:rsid w:val="00F94715"/>
    <w:rsid w:val="00F94B25"/>
    <w:rsid w:val="00F96A3D"/>
    <w:rsid w:val="00FA0709"/>
    <w:rsid w:val="00FA2D6D"/>
    <w:rsid w:val="00FA2DFA"/>
    <w:rsid w:val="00FA2F23"/>
    <w:rsid w:val="00FA2F75"/>
    <w:rsid w:val="00FA3219"/>
    <w:rsid w:val="00FA3494"/>
    <w:rsid w:val="00FA4718"/>
    <w:rsid w:val="00FA52B3"/>
    <w:rsid w:val="00FA560A"/>
    <w:rsid w:val="00FA5848"/>
    <w:rsid w:val="00FA5CB3"/>
    <w:rsid w:val="00FA6899"/>
    <w:rsid w:val="00FA7F3D"/>
    <w:rsid w:val="00FB3000"/>
    <w:rsid w:val="00FB305D"/>
    <w:rsid w:val="00FB310D"/>
    <w:rsid w:val="00FB38D8"/>
    <w:rsid w:val="00FB5CF6"/>
    <w:rsid w:val="00FB6584"/>
    <w:rsid w:val="00FC00D0"/>
    <w:rsid w:val="00FC051F"/>
    <w:rsid w:val="00FC06FF"/>
    <w:rsid w:val="00FC1624"/>
    <w:rsid w:val="00FC3301"/>
    <w:rsid w:val="00FC45F4"/>
    <w:rsid w:val="00FC538A"/>
    <w:rsid w:val="00FC577E"/>
    <w:rsid w:val="00FC5F70"/>
    <w:rsid w:val="00FC69B4"/>
    <w:rsid w:val="00FC7827"/>
    <w:rsid w:val="00FD0694"/>
    <w:rsid w:val="00FD0FB4"/>
    <w:rsid w:val="00FD25BE"/>
    <w:rsid w:val="00FD25E2"/>
    <w:rsid w:val="00FD2E70"/>
    <w:rsid w:val="00FD3ECE"/>
    <w:rsid w:val="00FD54A7"/>
    <w:rsid w:val="00FD5876"/>
    <w:rsid w:val="00FD58B8"/>
    <w:rsid w:val="00FD5D4D"/>
    <w:rsid w:val="00FD6AF5"/>
    <w:rsid w:val="00FD706E"/>
    <w:rsid w:val="00FD7AA7"/>
    <w:rsid w:val="00FE08F3"/>
    <w:rsid w:val="00FE266C"/>
    <w:rsid w:val="00FE2B02"/>
    <w:rsid w:val="00FE55E9"/>
    <w:rsid w:val="00FE70A7"/>
    <w:rsid w:val="00FF0420"/>
    <w:rsid w:val="00FF0805"/>
    <w:rsid w:val="00FF1FCB"/>
    <w:rsid w:val="00FF2206"/>
    <w:rsid w:val="00FF2481"/>
    <w:rsid w:val="00FF3711"/>
    <w:rsid w:val="00FF3EC1"/>
    <w:rsid w:val="00FF4129"/>
    <w:rsid w:val="00FF4795"/>
    <w:rsid w:val="00FF4B3B"/>
    <w:rsid w:val="00FF4B43"/>
    <w:rsid w:val="00FF52D4"/>
    <w:rsid w:val="00FF57A0"/>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608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 w:type="paragraph" w:customStyle="1" w:styleId="B1">
    <w:name w:val="B1+"/>
    <w:basedOn w:val="B10"/>
    <w:rsid w:val="00117BCB"/>
    <w:pPr>
      <w:numPr>
        <w:numId w:val="5"/>
      </w:numPr>
      <w:overflowPunct w:val="0"/>
      <w:autoSpaceDE w:val="0"/>
      <w:autoSpaceDN w:val="0"/>
      <w:adjustRightInd w:val="0"/>
      <w:textAlignment w:val="baseline"/>
    </w:pPr>
    <w:rPr>
      <w:rFonts w:ascii="Tms Rmn" w:eastAsia="Times New Roman" w:hAnsi="Tms Rmn"/>
      <w:lang w:eastAsia="zh-CN"/>
    </w:rPr>
  </w:style>
  <w:style w:type="character" w:customStyle="1" w:styleId="textblue2">
    <w:name w:val="text_blue2"/>
    <w:basedOn w:val="a0"/>
    <w:rsid w:val="00117BCB"/>
  </w:style>
  <w:style w:type="paragraph" w:customStyle="1" w:styleId="33">
    <w:name w:val="样式3"/>
    <w:basedOn w:val="aff6"/>
    <w:qFormat/>
    <w:rsid w:val="00E3706A"/>
    <w:pPr>
      <w:widowControl w:val="0"/>
      <w:tabs>
        <w:tab w:val="num" w:pos="360"/>
      </w:tabs>
      <w:overflowPunct/>
      <w:autoSpaceDE/>
      <w:autoSpaceDN/>
      <w:adjustRightInd/>
      <w:spacing w:after="120"/>
      <w:ind w:firstLine="0"/>
      <w:jc w:val="both"/>
      <w:textAlignment w:val="auto"/>
    </w:pPr>
    <w:rPr>
      <w:rFonts w:eastAsia="宋体"/>
      <w:kern w:val="2"/>
      <w:szCs w:val="24"/>
      <w:lang w:eastAsia="zh-CN"/>
    </w:rPr>
  </w:style>
  <w:style w:type="paragraph" w:customStyle="1" w:styleId="RAN1bullet2">
    <w:name w:val="RAN1 bullet2"/>
    <w:basedOn w:val="a"/>
    <w:qFormat/>
    <w:rsid w:val="00EA00EE"/>
    <w:pPr>
      <w:widowControl w:val="0"/>
      <w:numPr>
        <w:ilvl w:val="1"/>
        <w:numId w:val="6"/>
      </w:numPr>
      <w:tabs>
        <w:tab w:val="left" w:pos="1440"/>
      </w:tabs>
      <w:spacing w:after="0"/>
      <w:jc w:val="both"/>
    </w:pPr>
    <w:rPr>
      <w:rFonts w:ascii="Times" w:eastAsia="Batang" w:hAnsi="Times"/>
      <w:kern w:val="2"/>
      <w:lang w:val="en-US"/>
    </w:rPr>
  </w:style>
  <w:style w:type="character" w:customStyle="1" w:styleId="B2Char">
    <w:name w:val="B2 Char"/>
    <w:link w:val="B2"/>
    <w:qFormat/>
    <w:rsid w:val="006C33CD"/>
    <w:rPr>
      <w:lang w:val="en-GB" w:eastAsia="en-US"/>
    </w:rPr>
  </w:style>
  <w:style w:type="character" w:customStyle="1" w:styleId="normaltextrun">
    <w:name w:val="normaltextrun"/>
    <w:basedOn w:val="a0"/>
    <w:rsid w:val="00ED241D"/>
  </w:style>
  <w:style w:type="paragraph" w:customStyle="1" w:styleId="RAN4H2">
    <w:name w:val="RAN4 H2"/>
    <w:basedOn w:val="2"/>
    <w:next w:val="a"/>
    <w:qFormat/>
    <w:rsid w:val="00403650"/>
    <w:pPr>
      <w:numPr>
        <w:numId w:val="18"/>
      </w:numPr>
      <w:ind w:left="431" w:hanging="431"/>
    </w:pPr>
    <w:rPr>
      <w:rFonts w:eastAsia="Times New Roman"/>
      <w:sz w:val="32"/>
      <w:szCs w:val="20"/>
      <w:lang w:val="en-US" w:eastAsia="en-US"/>
    </w:rPr>
  </w:style>
  <w:style w:type="paragraph" w:customStyle="1" w:styleId="RAN4H1">
    <w:name w:val="RAN4 H1"/>
    <w:basedOn w:val="a"/>
    <w:next w:val="a"/>
    <w:qFormat/>
    <w:rsid w:val="0040365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03650"/>
    <w:pPr>
      <w:numPr>
        <w:ilvl w:val="2"/>
        <w:numId w:val="18"/>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6917">
      <w:bodyDiv w:val="1"/>
      <w:marLeft w:val="0"/>
      <w:marRight w:val="0"/>
      <w:marTop w:val="0"/>
      <w:marBottom w:val="0"/>
      <w:divBdr>
        <w:top w:val="none" w:sz="0" w:space="0" w:color="auto"/>
        <w:left w:val="none" w:sz="0" w:space="0" w:color="auto"/>
        <w:bottom w:val="none" w:sz="0" w:space="0" w:color="auto"/>
        <w:right w:val="none" w:sz="0" w:space="0" w:color="auto"/>
      </w:divBdr>
    </w:div>
    <w:div w:id="196426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AD406-F7A7-4881-A73C-1795F2621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5288</Words>
  <Characters>30145</Characters>
  <Application>Microsoft Office Word</Application>
  <DocSecurity>0</DocSecurity>
  <Lines>251</Lines>
  <Paragraphs>70</Paragraphs>
  <ScaleCrop>false</ScaleCrop>
  <Company/>
  <LinksUpToDate>false</LinksUpToDate>
  <CharactersWithSpaces>35363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3</cp:revision>
  <cp:lastPrinted>2019-04-25T01:09:00Z</cp:lastPrinted>
  <dcterms:created xsi:type="dcterms:W3CDTF">2024-04-14T08:53:00Z</dcterms:created>
  <dcterms:modified xsi:type="dcterms:W3CDTF">2024-04-14T08:53:00Z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