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D4550" w14:textId="1C57F9A9" w:rsidR="00EF5395" w:rsidRPr="00843C6E" w:rsidRDefault="00EF5395" w:rsidP="00EF5395">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C53AD7">
        <w:rPr>
          <w:rFonts w:ascii="Arial" w:hAnsi="Arial" w:cs="Arial"/>
          <w:b/>
          <w:noProof/>
          <w:sz w:val="24"/>
          <w:lang w:val="en-US"/>
        </w:rPr>
        <w:t>10</w:t>
      </w:r>
      <w:r w:rsidR="00280F95">
        <w:rPr>
          <w:rFonts w:ascii="Arial" w:hAnsi="Arial" w:cs="Arial"/>
          <w:b/>
          <w:noProof/>
          <w:sz w:val="24"/>
          <w:lang w:val="en-US"/>
        </w:rPr>
        <w:t>bis</w:t>
      </w:r>
      <w:r w:rsidR="00C53AD7">
        <w:rPr>
          <w:rFonts w:ascii="Arial" w:hAnsi="Arial" w:cs="Arial"/>
          <w:b/>
          <w:noProof/>
          <w:sz w:val="24"/>
          <w:lang w:val="en-US"/>
        </w:rPr>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20339">
        <w:rPr>
          <w:rFonts w:ascii="Arial" w:hAnsi="Arial" w:cs="Arial"/>
          <w:b/>
          <w:noProof/>
          <w:sz w:val="24"/>
          <w:lang w:val="en-US"/>
        </w:rPr>
        <w:t xml:space="preserve"> </w:t>
      </w:r>
      <w:r w:rsidR="00843C6E" w:rsidRPr="00843C6E">
        <w:rPr>
          <w:rFonts w:ascii="Arial" w:hAnsi="Arial" w:cs="Arial"/>
          <w:b/>
          <w:noProof/>
          <w:sz w:val="24"/>
          <w:lang w:val="en-CN"/>
        </w:rPr>
        <w:t>R4-2404309</w:t>
      </w:r>
    </w:p>
    <w:p w14:paraId="22E8BA59" w14:textId="43DC4748" w:rsidR="00EF5395" w:rsidRDefault="00280F95" w:rsidP="00EF5395">
      <w:pPr>
        <w:tabs>
          <w:tab w:val="left" w:pos="1985"/>
        </w:tabs>
        <w:spacing w:after="120"/>
        <w:jc w:val="both"/>
        <w:rPr>
          <w:rFonts w:ascii="Arial" w:hAnsi="Arial" w:cs="Arial"/>
          <w:b/>
          <w:noProof/>
          <w:sz w:val="24"/>
          <w:lang w:val="en-US"/>
        </w:rPr>
      </w:pPr>
      <w:r>
        <w:rPr>
          <w:rFonts w:ascii="Arial" w:hAnsi="Arial" w:cs="Arial"/>
          <w:b/>
          <w:noProof/>
          <w:sz w:val="24"/>
          <w:lang w:val="en-US"/>
        </w:rPr>
        <w:t>Changsha</w:t>
      </w:r>
      <w:r w:rsidR="00EF5395" w:rsidRPr="00913BDD">
        <w:rPr>
          <w:rFonts w:ascii="Arial" w:hAnsi="Arial" w:cs="Arial"/>
          <w:b/>
          <w:noProof/>
          <w:sz w:val="24"/>
          <w:lang w:val="en-US"/>
        </w:rPr>
        <w:t>,</w:t>
      </w:r>
      <w:r w:rsidR="00EF5395">
        <w:rPr>
          <w:rFonts w:ascii="Arial" w:hAnsi="Arial" w:cs="Arial"/>
          <w:b/>
          <w:noProof/>
          <w:sz w:val="24"/>
          <w:lang w:val="en-US"/>
        </w:rPr>
        <w:t xml:space="preserve"> </w:t>
      </w:r>
      <w:r>
        <w:rPr>
          <w:rFonts w:ascii="Arial" w:hAnsi="Arial" w:cs="Arial"/>
          <w:b/>
          <w:noProof/>
          <w:sz w:val="24"/>
          <w:lang w:val="en-US"/>
        </w:rPr>
        <w:t>China</w:t>
      </w:r>
      <w:r w:rsidR="00EF5395">
        <w:rPr>
          <w:rFonts w:ascii="Arial" w:hAnsi="Arial" w:cs="Arial"/>
          <w:b/>
          <w:noProof/>
          <w:sz w:val="24"/>
          <w:lang w:val="en-US"/>
        </w:rPr>
        <w:t>,</w:t>
      </w:r>
      <w:r w:rsidR="00EF5395" w:rsidRPr="00913BDD">
        <w:rPr>
          <w:rFonts w:ascii="Arial" w:hAnsi="Arial" w:cs="Arial"/>
          <w:b/>
          <w:noProof/>
          <w:sz w:val="24"/>
          <w:lang w:val="en-US"/>
        </w:rPr>
        <w:t xml:space="preserve"> </w:t>
      </w:r>
      <w:r w:rsidR="00FA0015">
        <w:rPr>
          <w:rFonts w:ascii="Arial" w:hAnsi="Arial" w:cs="Arial"/>
          <w:b/>
          <w:noProof/>
          <w:sz w:val="24"/>
          <w:lang w:val="en-US"/>
        </w:rPr>
        <w:t>April</w:t>
      </w:r>
      <w:r w:rsidR="00EF5395" w:rsidRPr="00913BDD">
        <w:rPr>
          <w:rFonts w:ascii="Arial" w:hAnsi="Arial" w:cs="Arial"/>
          <w:b/>
          <w:noProof/>
          <w:sz w:val="24"/>
          <w:lang w:val="en-US"/>
        </w:rPr>
        <w:t xml:space="preserve"> </w:t>
      </w:r>
      <w:r w:rsidR="00FA0015">
        <w:rPr>
          <w:rFonts w:ascii="Arial" w:hAnsi="Arial" w:cs="Arial"/>
          <w:b/>
          <w:noProof/>
          <w:sz w:val="24"/>
          <w:lang w:val="en-US"/>
        </w:rPr>
        <w:t>15</w:t>
      </w:r>
      <w:r w:rsidR="00EF5395" w:rsidRPr="00913BDD">
        <w:rPr>
          <w:rFonts w:ascii="Arial" w:hAnsi="Arial" w:cs="Arial"/>
          <w:b/>
          <w:noProof/>
          <w:sz w:val="24"/>
          <w:lang w:val="en-US"/>
        </w:rPr>
        <w:t xml:space="preserve"> –</w:t>
      </w:r>
      <w:r w:rsidR="00FA0015">
        <w:rPr>
          <w:rFonts w:ascii="Arial" w:hAnsi="Arial" w:cs="Arial"/>
          <w:b/>
          <w:noProof/>
          <w:sz w:val="24"/>
          <w:lang w:val="en-US"/>
        </w:rPr>
        <w:t xml:space="preserve"> </w:t>
      </w:r>
      <w:r w:rsidR="00EF5395">
        <w:rPr>
          <w:rFonts w:ascii="Arial" w:hAnsi="Arial" w:cs="Arial"/>
          <w:b/>
          <w:noProof/>
          <w:sz w:val="24"/>
          <w:lang w:val="en-US"/>
        </w:rPr>
        <w:t>1</w:t>
      </w:r>
      <w:r w:rsidR="00FA0015">
        <w:rPr>
          <w:rFonts w:ascii="Arial" w:hAnsi="Arial" w:cs="Arial"/>
          <w:b/>
          <w:noProof/>
          <w:sz w:val="24"/>
          <w:lang w:val="en-US"/>
        </w:rPr>
        <w:t>9</w:t>
      </w:r>
      <w:r w:rsidR="00EF5395" w:rsidRPr="00913BDD">
        <w:rPr>
          <w:rFonts w:ascii="Arial" w:hAnsi="Arial" w:cs="Arial"/>
          <w:b/>
          <w:noProof/>
          <w:sz w:val="24"/>
          <w:lang w:val="en-US"/>
        </w:rPr>
        <w:t>, 202</w:t>
      </w:r>
      <w:r w:rsidR="00C53AD7">
        <w:rPr>
          <w:rFonts w:ascii="Arial" w:hAnsi="Arial" w:cs="Arial"/>
          <w:b/>
          <w:noProof/>
          <w:sz w:val="24"/>
          <w:lang w:val="en-US"/>
        </w:rPr>
        <w:t>4</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601E8378"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7177D3">
        <w:rPr>
          <w:rFonts w:ascii="Arial" w:hAnsi="Arial" w:cs="Arial"/>
          <w:b/>
          <w:sz w:val="22"/>
          <w:szCs w:val="22"/>
          <w:lang w:val="en-US"/>
        </w:rPr>
        <w:t>6</w:t>
      </w:r>
      <w:r w:rsidR="00265A85" w:rsidRPr="00B66FBB">
        <w:rPr>
          <w:rFonts w:ascii="Arial" w:hAnsi="Arial" w:cs="Arial"/>
          <w:b/>
          <w:sz w:val="22"/>
          <w:szCs w:val="22"/>
          <w:lang w:val="en-US"/>
        </w:rPr>
        <w:t>.</w:t>
      </w:r>
      <w:r w:rsidR="00BD6841">
        <w:rPr>
          <w:rFonts w:ascii="Arial" w:hAnsi="Arial" w:cs="Arial"/>
          <w:b/>
          <w:sz w:val="22"/>
          <w:szCs w:val="22"/>
          <w:lang w:val="en-US"/>
        </w:rPr>
        <w:t>5.1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02F76E04" w:rsidR="00712CC1" w:rsidRPr="000545BB" w:rsidRDefault="00712CC1" w:rsidP="00FA3ACD">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FA3ACD" w:rsidRPr="00FA3ACD">
        <w:rPr>
          <w:rFonts w:ascii="Arial" w:hAnsi="Arial" w:cs="Arial"/>
          <w:b/>
          <w:sz w:val="22"/>
          <w:szCs w:val="22"/>
          <w:lang w:val="en-CN"/>
        </w:rPr>
        <w:t>Discussion on core maintenance for pre-configured MGs, multiple concurrent MGs and NCSG</w:t>
      </w:r>
      <w:r w:rsidR="000545BB" w:rsidRPr="000545BB">
        <w:rPr>
          <w:rFonts w:ascii="Arial" w:hAnsi="Arial" w:cs="Arial"/>
          <w:b/>
          <w:sz w:val="22"/>
          <w:szCs w:val="22"/>
          <w:lang w:val="en-CN"/>
        </w:rPr>
        <w:t xml:space="preserve"> </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41B7F684" w14:textId="0AB2D8DB" w:rsidR="005D3D35" w:rsidRPr="005D3D35" w:rsidRDefault="00712CC1" w:rsidP="00580A9B">
      <w:pPr>
        <w:pStyle w:val="Heading1"/>
        <w:numPr>
          <w:ilvl w:val="0"/>
          <w:numId w:val="10"/>
        </w:numPr>
        <w:pBdr>
          <w:top w:val="single" w:sz="12" w:space="2" w:color="auto"/>
        </w:pBdr>
        <w:jc w:val="both"/>
        <w:rPr>
          <w:sz w:val="32"/>
          <w:lang w:val="en-US"/>
        </w:rPr>
      </w:pPr>
      <w:r w:rsidRPr="00B66FBB">
        <w:rPr>
          <w:sz w:val="32"/>
          <w:lang w:val="en-US"/>
        </w:rPr>
        <w:t>Introduction</w:t>
      </w:r>
    </w:p>
    <w:p w14:paraId="6F2CCB15" w14:textId="77777777" w:rsidR="00646E74" w:rsidRDefault="00A11C6B" w:rsidP="005D3D35">
      <w:r>
        <w:t xml:space="preserve">Core part of joint configuration of </w:t>
      </w:r>
      <w:r w:rsidRPr="00A11C6B">
        <w:rPr>
          <w:bCs/>
          <w:lang w:val="en-CN"/>
        </w:rPr>
        <w:t>pre-configured MGs, multiple concurrent MGs and NCSG</w:t>
      </w:r>
      <w:r w:rsidRPr="00A11C6B">
        <w:t xml:space="preserve"> </w:t>
      </w:r>
      <w:r>
        <w:t xml:space="preserve">has been finalized. However, there are still some remaining issues based on the maintenance discussion in previous RAN4 meeting. </w:t>
      </w:r>
      <w:r w:rsidR="005D3D35">
        <w:t xml:space="preserve">The last agreements can be found in [1]. </w:t>
      </w:r>
    </w:p>
    <w:p w14:paraId="497906AF" w14:textId="1D76BC91" w:rsidR="005D3D35" w:rsidRPr="000D5DC6" w:rsidRDefault="005D3D35" w:rsidP="005D3D35">
      <w:r>
        <w:t>In this contribution, we continue discussing the open issue</w:t>
      </w:r>
      <w:r w:rsidR="00A11C6B">
        <w:t>s</w:t>
      </w:r>
      <w:r>
        <w:t>.</w:t>
      </w:r>
    </w:p>
    <w:p w14:paraId="5CA76F19" w14:textId="653B8126" w:rsidR="009905AD" w:rsidRPr="00B55AFB" w:rsidRDefault="00712CC1" w:rsidP="00561889">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r w:rsidR="00561889">
        <w:t xml:space="preserve"> </w:t>
      </w:r>
    </w:p>
    <w:p w14:paraId="634D729E" w14:textId="4DD19D94" w:rsidR="00282653" w:rsidRDefault="001859DA" w:rsidP="00282653">
      <w:pPr>
        <w:pStyle w:val="Heading3"/>
      </w:pPr>
      <w:r>
        <w:t>Case 1 - s</w:t>
      </w:r>
      <w:r w:rsidR="00282653">
        <w:t>ub-topic 2-1: Collision handling for dynamic collisions</w:t>
      </w:r>
    </w:p>
    <w:p w14:paraId="2D33114F" w14:textId="77777777" w:rsidR="00282653" w:rsidRPr="00282653" w:rsidRDefault="00282653" w:rsidP="00282653">
      <w:pPr>
        <w:rPr>
          <w:i/>
          <w:color w:val="000000" w:themeColor="text1"/>
          <w:lang w:val="en-US" w:eastAsia="zh-CN"/>
        </w:rPr>
      </w:pPr>
      <w:r w:rsidRPr="00282653">
        <w:rPr>
          <w:rFonts w:hint="eastAsia"/>
          <w:i/>
          <w:color w:val="0070C0"/>
          <w:lang w:val="en-US" w:eastAsia="zh-CN"/>
        </w:rPr>
        <w:t>Sub-topic description</w:t>
      </w:r>
      <w:r w:rsidRPr="00282653">
        <w:rPr>
          <w:i/>
          <w:color w:val="0070C0"/>
          <w:lang w:val="en-US" w:eastAsia="zh-CN"/>
        </w:rPr>
        <w:t xml:space="preserve">: </w:t>
      </w:r>
      <w:r w:rsidRPr="00282653">
        <w:rPr>
          <w:i/>
          <w:color w:val="000000" w:themeColor="text1"/>
          <w:lang w:val="en-US" w:eastAsia="zh-CN"/>
        </w:rPr>
        <w:t>This sub-topic covers issues related to the collision cases for concurrent gaps with Pre-MG.</w:t>
      </w:r>
      <w:r w:rsidRPr="00282653">
        <w:rPr>
          <w:rFonts w:hint="eastAsia"/>
          <w:i/>
          <w:color w:val="000000" w:themeColor="text1"/>
          <w:lang w:val="en-US" w:eastAsia="zh-CN"/>
        </w:rPr>
        <w:t xml:space="preserve"> </w:t>
      </w:r>
      <w:r w:rsidRPr="00282653">
        <w:rPr>
          <w:i/>
          <w:color w:val="000000" w:themeColor="text1"/>
          <w:lang w:val="en-US" w:eastAsia="zh-CN"/>
        </w:rPr>
        <w:t>The summary of the issues on this topic are provided below:</w:t>
      </w:r>
    </w:p>
    <w:p w14:paraId="1B2BCB7C" w14:textId="77777777" w:rsidR="00282653" w:rsidRPr="00282653" w:rsidRDefault="00282653" w:rsidP="00282653">
      <w:pPr>
        <w:rPr>
          <w:b/>
          <w:bCs/>
          <w:i/>
          <w:color w:val="000000" w:themeColor="text1"/>
          <w:lang w:eastAsia="zh-CN"/>
        </w:rPr>
      </w:pPr>
      <w:r w:rsidRPr="00282653">
        <w:rPr>
          <w:b/>
          <w:bCs/>
          <w:i/>
          <w:color w:val="000000" w:themeColor="text1"/>
          <w:lang w:eastAsia="zh-CN"/>
        </w:rPr>
        <w:t xml:space="preserve">Scenario 1: the pre-configured MG </w:t>
      </w:r>
      <w:r w:rsidRPr="00282653">
        <w:rPr>
          <w:b/>
          <w:bCs/>
          <w:i/>
          <w:color w:val="C00000"/>
          <w:lang w:eastAsia="zh-CN"/>
        </w:rPr>
        <w:t xml:space="preserve">activation procedure </w:t>
      </w:r>
      <w:r w:rsidRPr="00282653">
        <w:rPr>
          <w:b/>
          <w:bCs/>
          <w:i/>
          <w:color w:val="000000" w:themeColor="text1"/>
          <w:lang w:eastAsia="zh-CN"/>
        </w:rPr>
        <w:t xml:space="preserve">is overlapped with one of concurrent gap occasion during the dynamic collision (i.e. </w:t>
      </w:r>
      <w:r w:rsidRPr="00282653">
        <w:rPr>
          <w:b/>
          <w:bCs/>
          <w:i/>
          <w:color w:val="0000FF"/>
          <w:lang w:eastAsia="zh-CN"/>
        </w:rPr>
        <w:t xml:space="preserve">Pre-MG has higher priority </w:t>
      </w:r>
      <w:r w:rsidRPr="00282653">
        <w:rPr>
          <w:b/>
          <w:bCs/>
          <w:i/>
          <w:color w:val="000000" w:themeColor="text1"/>
          <w:lang w:eastAsia="zh-CN"/>
        </w:rPr>
        <w:t>than the MG)</w:t>
      </w:r>
    </w:p>
    <w:p w14:paraId="7A2A07F8" w14:textId="77777777" w:rsidR="00282653" w:rsidRPr="00282653" w:rsidRDefault="00282653" w:rsidP="00282653">
      <w:pPr>
        <w:rPr>
          <w:b/>
          <w:bCs/>
          <w:i/>
          <w:color w:val="000000" w:themeColor="text1"/>
          <w:lang w:eastAsia="zh-CN"/>
        </w:rPr>
      </w:pPr>
      <w:r w:rsidRPr="00282653">
        <w:rPr>
          <w:b/>
          <w:bCs/>
          <w:i/>
          <w:color w:val="000000" w:themeColor="text1"/>
          <w:lang w:eastAsia="zh-CN"/>
        </w:rPr>
        <w:t xml:space="preserve">Scenario 2: pre-configured MG </w:t>
      </w:r>
      <w:r w:rsidRPr="00282653">
        <w:rPr>
          <w:b/>
          <w:bCs/>
          <w:i/>
          <w:color w:val="C00000"/>
          <w:lang w:eastAsia="zh-CN"/>
        </w:rPr>
        <w:t xml:space="preserve">deactivation procedure </w:t>
      </w:r>
      <w:r w:rsidRPr="00282653">
        <w:rPr>
          <w:b/>
          <w:bCs/>
          <w:i/>
          <w:color w:val="000000" w:themeColor="text1"/>
          <w:lang w:eastAsia="zh-CN"/>
        </w:rPr>
        <w:t xml:space="preserve">is overlapped with one of concurrent gap occasion during the dynamic collision (i.e. </w:t>
      </w:r>
      <w:r w:rsidRPr="00282653">
        <w:rPr>
          <w:b/>
          <w:bCs/>
          <w:i/>
          <w:color w:val="0000FF"/>
          <w:lang w:eastAsia="zh-CN"/>
        </w:rPr>
        <w:t xml:space="preserve">Pre-MG has higher priority </w:t>
      </w:r>
      <w:r w:rsidRPr="00282653">
        <w:rPr>
          <w:b/>
          <w:bCs/>
          <w:i/>
          <w:color w:val="000000" w:themeColor="text1"/>
          <w:lang w:eastAsia="zh-CN"/>
        </w:rPr>
        <w:t>than the MG)</w:t>
      </w:r>
    </w:p>
    <w:p w14:paraId="3980B094" w14:textId="77777777" w:rsidR="00282653" w:rsidRPr="00282653" w:rsidRDefault="00282653" w:rsidP="00282653">
      <w:pPr>
        <w:rPr>
          <w:b/>
          <w:bCs/>
          <w:i/>
          <w:color w:val="000000" w:themeColor="text1"/>
          <w:lang w:eastAsia="zh-CN"/>
        </w:rPr>
      </w:pPr>
      <w:r w:rsidRPr="00282653">
        <w:rPr>
          <w:b/>
          <w:bCs/>
          <w:i/>
          <w:color w:val="000000" w:themeColor="text1"/>
          <w:lang w:eastAsia="zh-CN"/>
        </w:rPr>
        <w:t xml:space="preserve">Scenario 3: pre-configured MG </w:t>
      </w:r>
      <w:r w:rsidRPr="00282653">
        <w:rPr>
          <w:b/>
          <w:bCs/>
          <w:i/>
          <w:color w:val="C00000"/>
          <w:lang w:eastAsia="zh-CN"/>
        </w:rPr>
        <w:t xml:space="preserve">activation procedure </w:t>
      </w:r>
      <w:r w:rsidRPr="00282653">
        <w:rPr>
          <w:b/>
          <w:bCs/>
          <w:i/>
          <w:color w:val="000000" w:themeColor="text1"/>
          <w:lang w:eastAsia="zh-CN"/>
        </w:rPr>
        <w:t xml:space="preserve">is overlapped with one of concurrent gap occasion where the </w:t>
      </w:r>
      <w:r w:rsidRPr="00282653">
        <w:rPr>
          <w:b/>
          <w:bCs/>
          <w:i/>
          <w:color w:val="0000FF"/>
          <w:lang w:eastAsia="zh-CN"/>
        </w:rPr>
        <w:t xml:space="preserve">MG has higher priority </w:t>
      </w:r>
      <w:r w:rsidRPr="00282653">
        <w:rPr>
          <w:b/>
          <w:bCs/>
          <w:i/>
          <w:color w:val="000000" w:themeColor="text1"/>
          <w:lang w:eastAsia="zh-CN"/>
        </w:rPr>
        <w:t>than the Pre-MG.</w:t>
      </w:r>
    </w:p>
    <w:p w14:paraId="1902DE6E" w14:textId="77777777" w:rsidR="00282653" w:rsidRPr="00282653" w:rsidRDefault="00282653" w:rsidP="00282653">
      <w:pPr>
        <w:rPr>
          <w:b/>
          <w:bCs/>
          <w:i/>
          <w:color w:val="000000" w:themeColor="text1"/>
          <w:lang w:eastAsia="zh-CN"/>
        </w:rPr>
      </w:pPr>
      <w:r w:rsidRPr="00282653">
        <w:rPr>
          <w:b/>
          <w:bCs/>
          <w:i/>
          <w:color w:val="000000" w:themeColor="text1"/>
          <w:lang w:eastAsia="zh-CN"/>
        </w:rPr>
        <w:t xml:space="preserve">Scenario 4: One pre-configured MG </w:t>
      </w:r>
      <w:r w:rsidRPr="00282653">
        <w:rPr>
          <w:b/>
          <w:bCs/>
          <w:i/>
          <w:color w:val="C00000"/>
          <w:lang w:eastAsia="zh-CN"/>
        </w:rPr>
        <w:t>deactivation procedure</w:t>
      </w:r>
      <w:r w:rsidRPr="00282653">
        <w:rPr>
          <w:b/>
          <w:bCs/>
          <w:i/>
          <w:color w:val="000000" w:themeColor="text1"/>
          <w:lang w:eastAsia="zh-CN"/>
        </w:rPr>
        <w:t xml:space="preserve"> is overlapped with another pre-configured MG activation procedure during the dynamic collision (This scenario is for </w:t>
      </w:r>
      <w:r w:rsidRPr="00282653">
        <w:rPr>
          <w:b/>
          <w:bCs/>
          <w:i/>
          <w:color w:val="0000FF"/>
          <w:lang w:eastAsia="zh-CN"/>
        </w:rPr>
        <w:t>Pre-MG + Pre-MG</w:t>
      </w:r>
      <w:r w:rsidRPr="00282653">
        <w:rPr>
          <w:b/>
          <w:bCs/>
          <w:i/>
          <w:color w:val="000000" w:themeColor="text1"/>
          <w:lang w:eastAsia="zh-CN"/>
        </w:rPr>
        <w:t>).</w:t>
      </w:r>
    </w:p>
    <w:p w14:paraId="1E1BF270" w14:textId="77777777" w:rsidR="00282653" w:rsidRPr="00282653" w:rsidRDefault="00282653" w:rsidP="00282653">
      <w:pPr>
        <w:rPr>
          <w:i/>
          <w:color w:val="000000" w:themeColor="text1"/>
          <w:lang w:eastAsia="zh-CN"/>
        </w:rPr>
      </w:pPr>
    </w:p>
    <w:p w14:paraId="31306950" w14:textId="77777777" w:rsidR="00282653" w:rsidRPr="00282653" w:rsidRDefault="00282653" w:rsidP="00282653">
      <w:pPr>
        <w:pStyle w:val="ListParagraph"/>
        <w:ind w:left="644" w:firstLineChars="0" w:firstLine="0"/>
        <w:jc w:val="center"/>
        <w:rPr>
          <w:sz w:val="20"/>
          <w:szCs w:val="20"/>
          <w:highlight w:val="yellow"/>
        </w:rPr>
      </w:pPr>
      <w:r w:rsidRPr="00282653">
        <w:rPr>
          <w:noProof/>
          <w:sz w:val="20"/>
          <w:szCs w:val="20"/>
          <w:lang w:val="en-US" w:eastAsia="zh-CN"/>
        </w:rPr>
        <w:drawing>
          <wp:inline distT="0" distB="0" distL="0" distR="0" wp14:anchorId="53A95FFE" wp14:editId="23D467A5">
            <wp:extent cx="3872230" cy="2004695"/>
            <wp:effectExtent l="0" t="0" r="0" b="0"/>
            <wp:docPr id="35" name="Picture 3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diagram of a diagram&#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5508" cy="2021966"/>
                    </a:xfrm>
                    <a:prstGeom prst="rect">
                      <a:avLst/>
                    </a:prstGeom>
                  </pic:spPr>
                </pic:pic>
              </a:graphicData>
            </a:graphic>
          </wp:inline>
        </w:drawing>
      </w:r>
    </w:p>
    <w:p w14:paraId="2944E580" w14:textId="77777777" w:rsidR="00282653" w:rsidRPr="00282653" w:rsidRDefault="00282653" w:rsidP="00282653">
      <w:pPr>
        <w:pStyle w:val="ListParagraph"/>
        <w:ind w:left="644" w:firstLineChars="0" w:firstLine="0"/>
        <w:jc w:val="center"/>
        <w:rPr>
          <w:rFonts w:cstheme="minorHAnsi"/>
          <w:b/>
          <w:bCs/>
          <w:sz w:val="20"/>
          <w:szCs w:val="20"/>
        </w:rPr>
      </w:pPr>
      <w:r w:rsidRPr="00282653">
        <w:rPr>
          <w:rFonts w:cstheme="minorHAnsi"/>
          <w:b/>
          <w:bCs/>
          <w:sz w:val="20"/>
          <w:szCs w:val="20"/>
        </w:rPr>
        <w:t>Figure: the collision scenarios for concurrent gaps with Pre-MG during dynamic collision.</w:t>
      </w:r>
    </w:p>
    <w:p w14:paraId="53252542" w14:textId="77777777" w:rsidR="00282653" w:rsidRPr="00282653" w:rsidRDefault="00282653" w:rsidP="00282653">
      <w:pPr>
        <w:rPr>
          <w:i/>
          <w:color w:val="0070C0"/>
          <w:lang w:eastAsia="zh-CN"/>
        </w:rPr>
      </w:pPr>
    </w:p>
    <w:p w14:paraId="531332F0" w14:textId="77777777" w:rsidR="00282653" w:rsidRPr="00282653" w:rsidRDefault="00282653" w:rsidP="00282653">
      <w:pPr>
        <w:rPr>
          <w:b/>
          <w:color w:val="0070C0"/>
          <w:u w:val="single"/>
          <w:lang w:eastAsia="ko-KR"/>
        </w:rPr>
      </w:pPr>
      <w:r w:rsidRPr="00282653">
        <w:rPr>
          <w:b/>
          <w:color w:val="0070C0"/>
          <w:u w:val="single"/>
          <w:lang w:eastAsia="ko-KR"/>
        </w:rPr>
        <w:t>Issue 2-1-1: [Case 1] - [</w:t>
      </w:r>
      <w:r w:rsidRPr="00282653">
        <w:rPr>
          <w:b/>
          <w:color w:val="0000FF"/>
          <w:u w:val="single"/>
          <w:lang w:eastAsia="ko-KR"/>
        </w:rPr>
        <w:t>Scenario 1</w:t>
      </w:r>
      <w:r w:rsidRPr="00282653">
        <w:rPr>
          <w:b/>
          <w:color w:val="0070C0"/>
          <w:u w:val="single"/>
          <w:lang w:eastAsia="ko-KR"/>
        </w:rPr>
        <w:t xml:space="preserve">] Further clarification on the agreement from </w:t>
      </w:r>
      <w:r w:rsidRPr="00282653">
        <w:rPr>
          <w:b/>
          <w:color w:val="0000FF"/>
          <w:u w:val="single"/>
          <w:lang w:eastAsia="ko-KR"/>
        </w:rPr>
        <w:t>scenario 1</w:t>
      </w:r>
      <w:r w:rsidRPr="00282653">
        <w:rPr>
          <w:b/>
          <w:color w:val="0070C0"/>
          <w:u w:val="single"/>
          <w:lang w:eastAsia="ko-KR"/>
        </w:rPr>
        <w:t>?</w:t>
      </w:r>
    </w:p>
    <w:p w14:paraId="2295F27D" w14:textId="77777777" w:rsidR="00282653" w:rsidRPr="00282653" w:rsidRDefault="00282653" w:rsidP="00282653">
      <w:pPr>
        <w:pStyle w:val="ListParagraph"/>
        <w:widowControl/>
        <w:numPr>
          <w:ilvl w:val="0"/>
          <w:numId w:val="26"/>
        </w:numPr>
        <w:autoSpaceDE/>
        <w:autoSpaceDN/>
        <w:adjustRightInd/>
        <w:spacing w:after="120" w:line="240" w:lineRule="auto"/>
        <w:ind w:left="720" w:firstLineChars="0"/>
        <w:rPr>
          <w:sz w:val="20"/>
          <w:szCs w:val="20"/>
          <w:lang w:eastAsia="zh-CN"/>
        </w:rPr>
      </w:pPr>
      <w:r w:rsidRPr="00282653">
        <w:rPr>
          <w:sz w:val="20"/>
          <w:szCs w:val="20"/>
          <w:lang w:eastAsia="zh-CN"/>
        </w:rPr>
        <w:lastRenderedPageBreak/>
        <w:t>Background:</w:t>
      </w:r>
    </w:p>
    <w:p w14:paraId="6D845BF5" w14:textId="77777777" w:rsidR="00282653" w:rsidRPr="00282653" w:rsidRDefault="00282653" w:rsidP="00282653">
      <w:pPr>
        <w:pStyle w:val="ListParagraph"/>
        <w:widowControl/>
        <w:numPr>
          <w:ilvl w:val="1"/>
          <w:numId w:val="26"/>
        </w:numPr>
        <w:autoSpaceDE/>
        <w:autoSpaceDN/>
        <w:adjustRightInd/>
        <w:spacing w:after="120" w:line="240" w:lineRule="auto"/>
        <w:ind w:left="1080" w:firstLineChars="0"/>
        <w:rPr>
          <w:color w:val="000000" w:themeColor="text1"/>
          <w:sz w:val="20"/>
          <w:szCs w:val="20"/>
          <w:lang w:eastAsia="zh-CN"/>
        </w:rPr>
      </w:pPr>
      <w:r w:rsidRPr="00282653">
        <w:rPr>
          <w:color w:val="000000" w:themeColor="text1"/>
          <w:sz w:val="20"/>
          <w:szCs w:val="20"/>
          <w:lang w:eastAsia="zh-CN"/>
        </w:rPr>
        <w:t>Agreements from dynamic collision:</w:t>
      </w:r>
    </w:p>
    <w:p w14:paraId="09C8A8D7" w14:textId="77777777" w:rsidR="00282653" w:rsidRPr="00282653" w:rsidRDefault="00282653" w:rsidP="00282653">
      <w:pPr>
        <w:pStyle w:val="ListParagraph"/>
        <w:widowControl/>
        <w:numPr>
          <w:ilvl w:val="2"/>
          <w:numId w:val="26"/>
        </w:numPr>
        <w:overflowPunct w:val="0"/>
        <w:spacing w:after="120" w:line="240" w:lineRule="auto"/>
        <w:ind w:left="1800" w:firstLineChars="0"/>
        <w:textAlignment w:val="baseline"/>
        <w:rPr>
          <w:color w:val="000000"/>
          <w:sz w:val="20"/>
          <w:szCs w:val="20"/>
          <w:lang w:eastAsia="zh-CN"/>
        </w:rPr>
      </w:pPr>
      <w:r w:rsidRPr="00282653">
        <w:rPr>
          <w:rFonts w:hint="eastAsia"/>
          <w:color w:val="000000"/>
          <w:sz w:val="20"/>
          <w:szCs w:val="20"/>
          <w:lang w:eastAsia="zh-CN"/>
        </w:rPr>
        <w:t xml:space="preserve">A collision between a change in the status of a pre-configured MG (MG#1) and a gap instance happens when the change occurs </w:t>
      </w:r>
      <w:r w:rsidRPr="00282653">
        <w:rPr>
          <w:rFonts w:hint="eastAsia"/>
          <w:color w:val="000000"/>
          <w:sz w:val="20"/>
          <w:szCs w:val="20"/>
          <w:lang w:eastAsia="zh-CN"/>
        </w:rPr>
        <w:t>≤</w:t>
      </w:r>
      <w:r w:rsidRPr="00282653">
        <w:rPr>
          <w:rFonts w:hint="eastAsia"/>
          <w:color w:val="000000"/>
          <w:sz w:val="20"/>
          <w:szCs w:val="20"/>
          <w:lang w:eastAsia="zh-CN"/>
        </w:rPr>
        <w:t xml:space="preserve"> 4 ms before the start or </w:t>
      </w:r>
      <w:r w:rsidRPr="00282653">
        <w:rPr>
          <w:rFonts w:hint="eastAsia"/>
          <w:color w:val="000000"/>
          <w:sz w:val="20"/>
          <w:szCs w:val="20"/>
          <w:lang w:eastAsia="zh-CN"/>
        </w:rPr>
        <w:t>≤</w:t>
      </w:r>
      <w:r w:rsidRPr="00282653">
        <w:rPr>
          <w:rFonts w:hint="eastAsia"/>
          <w:color w:val="000000"/>
          <w:sz w:val="20"/>
          <w:szCs w:val="20"/>
          <w:lang w:eastAsia="zh-CN"/>
        </w:rPr>
        <w:t xml:space="preserve"> 4 ms after the end of a gap instance of an activated concurrent MG (MG#2) the Pre-MG status and dropping</w:t>
      </w:r>
      <w:r w:rsidRPr="00282653">
        <w:rPr>
          <w:color w:val="000000"/>
          <w:sz w:val="20"/>
          <w:szCs w:val="20"/>
          <w:lang w:eastAsia="zh-CN"/>
        </w:rPr>
        <w:t xml:space="preserve"> rule shall be applied 5ms after the overlapping MG and UE should continue the measurement within the MG#2</w:t>
      </w:r>
    </w:p>
    <w:p w14:paraId="7201E3B2" w14:textId="77777777" w:rsidR="00282653" w:rsidRPr="00282653" w:rsidRDefault="00282653" w:rsidP="00282653">
      <w:pPr>
        <w:pStyle w:val="ListParagraph"/>
        <w:widowControl/>
        <w:numPr>
          <w:ilvl w:val="3"/>
          <w:numId w:val="26"/>
        </w:numPr>
        <w:autoSpaceDE/>
        <w:autoSpaceDN/>
        <w:adjustRightInd/>
        <w:spacing w:after="120" w:line="240" w:lineRule="auto"/>
        <w:ind w:left="2520" w:firstLineChars="0"/>
        <w:rPr>
          <w:color w:val="000000"/>
          <w:sz w:val="20"/>
          <w:szCs w:val="20"/>
          <w:lang w:eastAsia="zh-CN"/>
        </w:rPr>
      </w:pPr>
      <w:r w:rsidRPr="00282653">
        <w:rPr>
          <w:color w:val="000000"/>
          <w:sz w:val="20"/>
          <w:szCs w:val="20"/>
          <w:lang w:eastAsia="zh-CN"/>
        </w:rPr>
        <w:t>TBD whether same Pre-MG activation delay requirements as Rel-17 can still be re-used</w:t>
      </w:r>
    </w:p>
    <w:p w14:paraId="4D890838" w14:textId="77777777" w:rsidR="00282653" w:rsidRPr="00282653" w:rsidRDefault="00282653" w:rsidP="00282653">
      <w:pPr>
        <w:pStyle w:val="ListParagraph"/>
        <w:widowControl/>
        <w:numPr>
          <w:ilvl w:val="3"/>
          <w:numId w:val="26"/>
        </w:numPr>
        <w:autoSpaceDE/>
        <w:autoSpaceDN/>
        <w:adjustRightInd/>
        <w:spacing w:after="120" w:line="240" w:lineRule="auto"/>
        <w:ind w:left="2520" w:firstLineChars="0"/>
        <w:rPr>
          <w:color w:val="000000" w:themeColor="text1"/>
          <w:sz w:val="20"/>
          <w:szCs w:val="20"/>
          <w:lang w:eastAsia="zh-CN"/>
        </w:rPr>
      </w:pPr>
      <w:r w:rsidRPr="00282653">
        <w:rPr>
          <w:sz w:val="20"/>
          <w:szCs w:val="20"/>
          <w:lang w:eastAsia="zh-CN"/>
        </w:rPr>
        <w:t>The collision scenario in this issue is depicted in the figure below:</w:t>
      </w:r>
    </w:p>
    <w:p w14:paraId="1D0D1D0B" w14:textId="77777777" w:rsidR="00282653" w:rsidRPr="00282653" w:rsidRDefault="00282653" w:rsidP="00282653">
      <w:pPr>
        <w:spacing w:after="120"/>
        <w:jc w:val="center"/>
        <w:rPr>
          <w:color w:val="000000" w:themeColor="text1"/>
          <w:lang w:eastAsia="zh-CN"/>
        </w:rPr>
      </w:pPr>
      <w:r w:rsidRPr="00282653">
        <w:rPr>
          <w:noProof/>
          <w:color w:val="000000" w:themeColor="text1"/>
          <w:lang w:val="en-US" w:eastAsia="zh-CN"/>
        </w:rPr>
        <w:drawing>
          <wp:inline distT="0" distB="0" distL="0" distR="0" wp14:anchorId="2698ECA6" wp14:editId="53BB6FA0">
            <wp:extent cx="2980690" cy="1597660"/>
            <wp:effectExtent l="0" t="0" r="0" b="2540"/>
            <wp:docPr id="10" name="Picture 10"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diagram of a process&#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90508" cy="1603401"/>
                    </a:xfrm>
                    <a:prstGeom prst="rect">
                      <a:avLst/>
                    </a:prstGeom>
                    <a:noFill/>
                    <a:ln>
                      <a:noFill/>
                    </a:ln>
                  </pic:spPr>
                </pic:pic>
              </a:graphicData>
            </a:graphic>
          </wp:inline>
        </w:drawing>
      </w:r>
    </w:p>
    <w:p w14:paraId="1B1FFA87" w14:textId="77777777" w:rsidR="00282653" w:rsidRPr="00282653" w:rsidRDefault="00282653" w:rsidP="00282653">
      <w:pPr>
        <w:pStyle w:val="ListParagraph"/>
        <w:autoSpaceDE/>
        <w:autoSpaceDN/>
        <w:adjustRightInd/>
        <w:spacing w:after="120"/>
        <w:ind w:left="720" w:firstLineChars="0" w:firstLine="0"/>
        <w:rPr>
          <w:color w:val="000000" w:themeColor="text1"/>
          <w:sz w:val="20"/>
          <w:szCs w:val="20"/>
          <w:lang w:eastAsia="zh-CN"/>
        </w:rPr>
      </w:pPr>
      <w:r w:rsidRPr="00282653">
        <w:rPr>
          <w:rFonts w:eastAsia="PMingLiU"/>
          <w:sz w:val="20"/>
          <w:szCs w:val="20"/>
          <w:lang w:eastAsia="zh-TW"/>
        </w:rPr>
        <w:t xml:space="preserve">&lt; </w:t>
      </w:r>
      <w:r w:rsidRPr="00282653">
        <w:rPr>
          <w:rFonts w:eastAsia="PMingLiU"/>
          <w:b/>
          <w:bCs/>
          <w:sz w:val="20"/>
          <w:szCs w:val="20"/>
          <w:lang w:eastAsia="zh-TW"/>
        </w:rPr>
        <w:t>Way forward</w:t>
      </w:r>
      <w:r w:rsidRPr="00282653">
        <w:rPr>
          <w:rFonts w:eastAsia="PMingLiU"/>
          <w:sz w:val="20"/>
          <w:szCs w:val="20"/>
          <w:lang w:eastAsia="zh-TW"/>
        </w:rPr>
        <w:t xml:space="preserve"> &gt;</w:t>
      </w:r>
    </w:p>
    <w:p w14:paraId="34DAC41E" w14:textId="77777777" w:rsidR="00282653" w:rsidRPr="00282653" w:rsidRDefault="00282653" w:rsidP="00282653">
      <w:pPr>
        <w:pStyle w:val="ListParagraph"/>
        <w:widowControl/>
        <w:numPr>
          <w:ilvl w:val="1"/>
          <w:numId w:val="26"/>
        </w:numPr>
        <w:autoSpaceDE/>
        <w:autoSpaceDN/>
        <w:adjustRightInd/>
        <w:spacing w:after="120" w:line="240" w:lineRule="auto"/>
        <w:ind w:left="1080" w:firstLineChars="0"/>
        <w:rPr>
          <w:color w:val="000000"/>
          <w:sz w:val="20"/>
          <w:szCs w:val="20"/>
          <w:lang w:eastAsia="zh-CN"/>
        </w:rPr>
      </w:pPr>
      <w:r w:rsidRPr="00282653">
        <w:rPr>
          <w:color w:val="000000"/>
          <w:sz w:val="20"/>
          <w:szCs w:val="20"/>
          <w:lang w:eastAsia="zh-CN"/>
        </w:rPr>
        <w:t xml:space="preserve">Option 1: </w:t>
      </w:r>
    </w:p>
    <w:p w14:paraId="47A279C8" w14:textId="77777777" w:rsidR="00282653" w:rsidRPr="00282653" w:rsidRDefault="00282653" w:rsidP="00282653">
      <w:pPr>
        <w:pStyle w:val="ListParagraph"/>
        <w:widowControl/>
        <w:numPr>
          <w:ilvl w:val="2"/>
          <w:numId w:val="26"/>
        </w:numPr>
        <w:autoSpaceDE/>
        <w:autoSpaceDN/>
        <w:adjustRightInd/>
        <w:spacing w:after="120" w:line="240" w:lineRule="auto"/>
        <w:ind w:left="1800" w:firstLineChars="0"/>
        <w:rPr>
          <w:color w:val="000000"/>
          <w:sz w:val="20"/>
          <w:szCs w:val="20"/>
          <w:lang w:eastAsia="zh-CN"/>
        </w:rPr>
      </w:pPr>
      <w:r w:rsidRPr="00282653">
        <w:rPr>
          <w:color w:val="000000"/>
          <w:sz w:val="20"/>
          <w:szCs w:val="20"/>
          <w:lang w:eastAsia="zh-CN"/>
        </w:rPr>
        <w:t>The time point when Pre-MG activation/deactivation take effects shall be updated as: ‘</w:t>
      </w:r>
      <w:r w:rsidRPr="00282653">
        <w:rPr>
          <w:color w:val="C00000"/>
          <w:sz w:val="20"/>
          <w:szCs w:val="20"/>
          <w:lang w:eastAsia="zh-CN"/>
        </w:rPr>
        <w:t>Activation of Pre-MG takes effect from the first complete MG occasion after the activation and deactivation delay if the time difference between the last overlapping MG and first Pre-MG occasion to be changed is larger than 5ms. Otherwise, the first Pre-MG occasion shall be kept as deactivated also</w:t>
      </w:r>
      <w:r w:rsidRPr="00282653">
        <w:rPr>
          <w:color w:val="000000"/>
          <w:sz w:val="20"/>
          <w:szCs w:val="20"/>
          <w:lang w:eastAsia="zh-CN"/>
        </w:rPr>
        <w:t>’</w:t>
      </w:r>
    </w:p>
    <w:p w14:paraId="3F26C10D" w14:textId="77777777" w:rsidR="00282653" w:rsidRPr="00282653" w:rsidRDefault="00282653" w:rsidP="00282653">
      <w:pPr>
        <w:pStyle w:val="ListParagraph"/>
        <w:widowControl/>
        <w:numPr>
          <w:ilvl w:val="1"/>
          <w:numId w:val="26"/>
        </w:numPr>
        <w:autoSpaceDE/>
        <w:adjustRightInd/>
        <w:spacing w:after="120" w:line="240" w:lineRule="auto"/>
        <w:ind w:left="1080" w:firstLineChars="0"/>
        <w:rPr>
          <w:color w:val="000000"/>
          <w:sz w:val="20"/>
          <w:szCs w:val="20"/>
          <w:lang w:eastAsia="zh-CN"/>
        </w:rPr>
      </w:pPr>
      <w:r w:rsidRPr="00282653">
        <w:rPr>
          <w:color w:val="000000"/>
          <w:sz w:val="20"/>
          <w:szCs w:val="20"/>
          <w:lang w:eastAsia="zh-CN"/>
        </w:rPr>
        <w:t xml:space="preserve">Option 2: </w:t>
      </w:r>
    </w:p>
    <w:p w14:paraId="4CC8EFEE" w14:textId="77777777" w:rsidR="00282653" w:rsidRPr="00282653" w:rsidRDefault="00282653" w:rsidP="00282653">
      <w:pPr>
        <w:pStyle w:val="ListParagraph"/>
        <w:widowControl/>
        <w:numPr>
          <w:ilvl w:val="2"/>
          <w:numId w:val="26"/>
        </w:numPr>
        <w:autoSpaceDE/>
        <w:adjustRightInd/>
        <w:spacing w:after="120" w:line="240" w:lineRule="auto"/>
        <w:ind w:left="1800" w:firstLineChars="0"/>
        <w:rPr>
          <w:sz w:val="20"/>
          <w:szCs w:val="20"/>
          <w:lang w:eastAsia="zh-CN"/>
        </w:rPr>
      </w:pPr>
      <w:r w:rsidRPr="00282653">
        <w:rPr>
          <w:color w:val="000000"/>
          <w:sz w:val="20"/>
          <w:szCs w:val="20"/>
          <w:lang w:eastAsia="zh-CN"/>
        </w:rPr>
        <w:t xml:space="preserve">For Scenario 1, subclause 8.19.5.3 should state that the pre-configured gap activation shall be applied 5ms after the ending point of the overlapping measurement gap. </w:t>
      </w:r>
    </w:p>
    <w:p w14:paraId="4489904A" w14:textId="1257D35C" w:rsidR="00000C8A" w:rsidRDefault="00000C8A" w:rsidP="004036A3">
      <w:pPr>
        <w:rPr>
          <w:lang w:val="x-none" w:eastAsia="x-none"/>
        </w:rPr>
      </w:pPr>
      <w:r>
        <w:rPr>
          <w:lang w:val="x-none" w:eastAsia="x-none"/>
        </w:rPr>
        <w:t>To make our requirement clearer, we propose to combine option 1 and 2:</w:t>
      </w:r>
    </w:p>
    <w:p w14:paraId="0C0EEA72" w14:textId="0655E562" w:rsidR="00000C8A" w:rsidRPr="00000C8A" w:rsidRDefault="00000C8A" w:rsidP="00000C8A">
      <w:pPr>
        <w:pStyle w:val="Caption"/>
      </w:pPr>
      <w:bookmarkStart w:id="4" w:name="_Ref162865487"/>
      <w:r w:rsidRPr="00000C8A">
        <w:t xml:space="preserve">Proposal </w:t>
      </w:r>
      <w:r w:rsidRPr="00000C8A">
        <w:fldChar w:fldCharType="begin"/>
      </w:r>
      <w:r w:rsidRPr="00000C8A">
        <w:instrText xml:space="preserve"> SEQ Proposal \* ARABIC </w:instrText>
      </w:r>
      <w:r w:rsidRPr="00000C8A">
        <w:fldChar w:fldCharType="separate"/>
      </w:r>
      <w:r w:rsidR="00E95BD3">
        <w:rPr>
          <w:noProof/>
        </w:rPr>
        <w:t>1</w:t>
      </w:r>
      <w:r w:rsidRPr="00000C8A">
        <w:fldChar w:fldCharType="end"/>
      </w:r>
      <w:r w:rsidRPr="00000C8A">
        <w:t>: The time point when Pre-MG activation/deactivation take effects shall be updated as:</w:t>
      </w:r>
      <w:bookmarkEnd w:id="4"/>
    </w:p>
    <w:p w14:paraId="3E7D498B" w14:textId="4CD43C6F" w:rsidR="00000C8A" w:rsidRPr="00C505B9" w:rsidRDefault="00000C8A" w:rsidP="00000C8A">
      <w:pPr>
        <w:pStyle w:val="ListParagraph"/>
        <w:numPr>
          <w:ilvl w:val="0"/>
          <w:numId w:val="60"/>
        </w:numPr>
        <w:ind w:firstLineChars="0"/>
        <w:rPr>
          <w:b/>
          <w:bCs/>
          <w:sz w:val="20"/>
          <w:szCs w:val="20"/>
        </w:rPr>
      </w:pPr>
      <w:r w:rsidRPr="00C505B9">
        <w:rPr>
          <w:b/>
          <w:bCs/>
          <w:sz w:val="20"/>
          <w:szCs w:val="20"/>
          <w:lang w:val="en-GB"/>
        </w:rPr>
        <w:t xml:space="preserve">Activation </w:t>
      </w:r>
      <w:r w:rsidR="00BA34AA">
        <w:rPr>
          <w:b/>
          <w:bCs/>
          <w:sz w:val="20"/>
          <w:szCs w:val="20"/>
          <w:lang w:val="en-GB"/>
        </w:rPr>
        <w:t xml:space="preserve">and deactivation </w:t>
      </w:r>
      <w:r w:rsidRPr="00C505B9">
        <w:rPr>
          <w:b/>
          <w:bCs/>
          <w:sz w:val="20"/>
          <w:szCs w:val="20"/>
          <w:lang w:val="en-GB"/>
        </w:rPr>
        <w:t xml:space="preserve">of Pre-MG takes effect from the first complete MG occasion after the activation and deactivation delay if the time difference between the overlapping MG and first Pre-MG occasion to be changed is larger than 5ms. Otherwise, </w:t>
      </w:r>
      <w:r w:rsidR="00E05A5E" w:rsidRPr="00C505B9">
        <w:rPr>
          <w:b/>
          <w:bCs/>
          <w:sz w:val="20"/>
          <w:szCs w:val="20"/>
          <w:lang w:val="en-GB"/>
        </w:rPr>
        <w:t>a</w:t>
      </w:r>
      <w:r w:rsidRPr="00C505B9">
        <w:rPr>
          <w:b/>
          <w:bCs/>
          <w:sz w:val="20"/>
          <w:szCs w:val="20"/>
          <w:lang w:val="en-GB"/>
        </w:rPr>
        <w:t>ctivation of Pre-MG takes effect from</w:t>
      </w:r>
      <w:r w:rsidR="0016260E" w:rsidRPr="00C505B9">
        <w:rPr>
          <w:b/>
          <w:bCs/>
          <w:sz w:val="20"/>
          <w:szCs w:val="20"/>
          <w:lang w:val="en-GB"/>
        </w:rPr>
        <w:t xml:space="preserve"> </w:t>
      </w:r>
      <w:r w:rsidR="0016260E" w:rsidRPr="00C505B9">
        <w:rPr>
          <w:b/>
          <w:bCs/>
          <w:color w:val="000000"/>
          <w:sz w:val="20"/>
          <w:szCs w:val="20"/>
          <w:lang w:eastAsia="zh-CN"/>
        </w:rPr>
        <w:t>5ms after the ending point of the overlapping measurement gap</w:t>
      </w:r>
      <w:r w:rsidR="00C505B9" w:rsidRPr="00C505B9">
        <w:rPr>
          <w:b/>
          <w:bCs/>
          <w:color w:val="000000"/>
          <w:sz w:val="20"/>
          <w:szCs w:val="20"/>
          <w:lang w:eastAsia="zh-CN"/>
        </w:rPr>
        <w:t>.</w:t>
      </w:r>
    </w:p>
    <w:p w14:paraId="4CF58B99" w14:textId="77777777" w:rsidR="00000C8A" w:rsidRDefault="00000C8A" w:rsidP="004036A3">
      <w:pPr>
        <w:rPr>
          <w:lang w:val="x-none" w:eastAsia="x-none"/>
        </w:rPr>
      </w:pPr>
    </w:p>
    <w:p w14:paraId="4CBBC7F9" w14:textId="77777777" w:rsidR="00502E43" w:rsidRPr="00502E43" w:rsidRDefault="00502E43" w:rsidP="00502E43">
      <w:pPr>
        <w:rPr>
          <w:b/>
          <w:color w:val="0070C0"/>
          <w:u w:val="single"/>
          <w:lang w:eastAsia="ko-KR"/>
        </w:rPr>
      </w:pPr>
      <w:r w:rsidRPr="00502E43">
        <w:rPr>
          <w:b/>
          <w:color w:val="0070C0"/>
          <w:u w:val="single"/>
          <w:lang w:eastAsia="ko-KR"/>
        </w:rPr>
        <w:t>Issue 2-1-2: [Case 1] - [</w:t>
      </w:r>
      <w:r w:rsidRPr="00502E43">
        <w:rPr>
          <w:b/>
          <w:color w:val="0000FF"/>
          <w:u w:val="single"/>
          <w:lang w:eastAsia="ko-KR"/>
        </w:rPr>
        <w:t>Scenario 2</w:t>
      </w:r>
      <w:r w:rsidRPr="00502E43">
        <w:rPr>
          <w:b/>
          <w:color w:val="0070C0"/>
          <w:u w:val="single"/>
          <w:lang w:eastAsia="ko-KR"/>
        </w:rPr>
        <w:t xml:space="preserve">] When the pre-configured MG </w:t>
      </w:r>
      <w:r w:rsidRPr="00502E43">
        <w:rPr>
          <w:b/>
          <w:color w:val="002060"/>
          <w:u w:val="single"/>
          <w:lang w:eastAsia="ko-KR"/>
        </w:rPr>
        <w:t xml:space="preserve">deactivation </w:t>
      </w:r>
      <w:r w:rsidRPr="00502E43">
        <w:rPr>
          <w:b/>
          <w:color w:val="0070C0"/>
          <w:u w:val="single"/>
          <w:lang w:eastAsia="ko-KR"/>
        </w:rPr>
        <w:t xml:space="preserve">procedure is overlapped with one of concurrent gap occasion during the dynamic collision (i.e. </w:t>
      </w:r>
      <w:r w:rsidRPr="00502E43">
        <w:rPr>
          <w:b/>
          <w:color w:val="002060"/>
          <w:u w:val="single"/>
          <w:lang w:eastAsia="ko-KR"/>
        </w:rPr>
        <w:t>Pre-MG has higher priority than the MG</w:t>
      </w:r>
      <w:r w:rsidRPr="00502E43">
        <w:rPr>
          <w:b/>
          <w:color w:val="0070C0"/>
          <w:u w:val="single"/>
          <w:lang w:eastAsia="ko-KR"/>
        </w:rPr>
        <w:t>)</w:t>
      </w:r>
    </w:p>
    <w:p w14:paraId="5AF38388" w14:textId="77777777" w:rsidR="00502E43" w:rsidRPr="00502E43" w:rsidRDefault="00502E43" w:rsidP="00502E43">
      <w:pPr>
        <w:pStyle w:val="ListParagraph"/>
        <w:widowControl/>
        <w:numPr>
          <w:ilvl w:val="0"/>
          <w:numId w:val="26"/>
        </w:numPr>
        <w:autoSpaceDE/>
        <w:autoSpaceDN/>
        <w:adjustRightInd/>
        <w:spacing w:after="120" w:line="240" w:lineRule="auto"/>
        <w:ind w:left="720" w:firstLineChars="0"/>
        <w:rPr>
          <w:color w:val="000000" w:themeColor="text1"/>
          <w:sz w:val="20"/>
          <w:szCs w:val="20"/>
          <w:lang w:eastAsia="zh-CN"/>
        </w:rPr>
      </w:pPr>
      <w:r w:rsidRPr="00502E43">
        <w:rPr>
          <w:color w:val="000000" w:themeColor="text1"/>
          <w:sz w:val="20"/>
          <w:szCs w:val="20"/>
          <w:lang w:eastAsia="zh-CN"/>
        </w:rPr>
        <w:t>Background:</w:t>
      </w:r>
    </w:p>
    <w:p w14:paraId="4B09DDB5" w14:textId="77777777" w:rsidR="00502E43" w:rsidRPr="00502E43" w:rsidRDefault="00502E43" w:rsidP="00502E43">
      <w:pPr>
        <w:pStyle w:val="ListParagraph"/>
        <w:widowControl/>
        <w:numPr>
          <w:ilvl w:val="1"/>
          <w:numId w:val="26"/>
        </w:numPr>
        <w:autoSpaceDE/>
        <w:autoSpaceDN/>
        <w:adjustRightInd/>
        <w:spacing w:after="120" w:line="240" w:lineRule="auto"/>
        <w:ind w:left="1080" w:firstLineChars="0"/>
        <w:rPr>
          <w:color w:val="000000" w:themeColor="text1"/>
          <w:sz w:val="20"/>
          <w:szCs w:val="20"/>
          <w:lang w:eastAsia="zh-CN"/>
        </w:rPr>
      </w:pPr>
      <w:r w:rsidRPr="00502E43">
        <w:rPr>
          <w:color w:val="000000" w:themeColor="text1"/>
          <w:sz w:val="20"/>
          <w:szCs w:val="20"/>
          <w:lang w:eastAsia="zh-CN"/>
        </w:rPr>
        <w:t>Agreement from the previous meeting:</w:t>
      </w:r>
    </w:p>
    <w:p w14:paraId="548B58C5" w14:textId="77777777" w:rsidR="00502E43" w:rsidRPr="00502E43" w:rsidRDefault="00502E43" w:rsidP="00502E43">
      <w:pPr>
        <w:pStyle w:val="ListParagraph"/>
        <w:widowControl/>
        <w:numPr>
          <w:ilvl w:val="2"/>
          <w:numId w:val="26"/>
        </w:numPr>
        <w:overflowPunct w:val="0"/>
        <w:spacing w:after="120" w:line="240" w:lineRule="auto"/>
        <w:ind w:left="1800" w:firstLineChars="0"/>
        <w:textAlignment w:val="baseline"/>
        <w:rPr>
          <w:color w:val="000000" w:themeColor="text1"/>
          <w:sz w:val="20"/>
          <w:szCs w:val="20"/>
          <w:lang w:eastAsia="zh-CN"/>
        </w:rPr>
      </w:pPr>
      <w:r w:rsidRPr="00502E43">
        <w:rPr>
          <w:color w:val="000000" w:themeColor="text1"/>
          <w:sz w:val="20"/>
          <w:szCs w:val="20"/>
          <w:lang w:eastAsia="zh-CN"/>
        </w:rPr>
        <w:t>[Case 1] - [Scenario 2] When the pre-configured MG deactivation procedure is overlapped with one of concurrent gap occasion during the dynamic collision (i.e. Pre-MG has higher priority than the MG)</w:t>
      </w:r>
    </w:p>
    <w:p w14:paraId="00D96C9D" w14:textId="77777777" w:rsidR="00502E43" w:rsidRPr="00502E43" w:rsidRDefault="00502E43" w:rsidP="00502E43">
      <w:pPr>
        <w:pStyle w:val="ListParagraph"/>
        <w:widowControl/>
        <w:numPr>
          <w:ilvl w:val="3"/>
          <w:numId w:val="26"/>
        </w:numPr>
        <w:overflowPunct w:val="0"/>
        <w:spacing w:after="120" w:line="240" w:lineRule="auto"/>
        <w:ind w:left="2520" w:firstLineChars="0"/>
        <w:textAlignment w:val="baseline"/>
        <w:rPr>
          <w:color w:val="000000" w:themeColor="text1"/>
          <w:sz w:val="20"/>
          <w:szCs w:val="20"/>
          <w:lang w:eastAsia="zh-CN"/>
        </w:rPr>
      </w:pPr>
      <w:r w:rsidRPr="00502E43">
        <w:rPr>
          <w:color w:val="000000" w:themeColor="text1"/>
          <w:sz w:val="20"/>
          <w:szCs w:val="20"/>
          <w:lang w:eastAsia="zh-CN"/>
        </w:rPr>
        <w:t xml:space="preserve">When a pre-MG deactivation and a Type-2 MG collide, and the pre-MG has higher priority, UE should drop the colliding Type-2 MG occasion </w:t>
      </w:r>
    </w:p>
    <w:p w14:paraId="30287DDB" w14:textId="77777777" w:rsidR="00502E43" w:rsidRPr="00502E43" w:rsidRDefault="00502E43" w:rsidP="00502E43">
      <w:pPr>
        <w:pStyle w:val="ListParagraph"/>
        <w:widowControl/>
        <w:numPr>
          <w:ilvl w:val="1"/>
          <w:numId w:val="26"/>
        </w:numPr>
        <w:autoSpaceDE/>
        <w:autoSpaceDN/>
        <w:adjustRightInd/>
        <w:spacing w:after="120" w:line="240" w:lineRule="auto"/>
        <w:ind w:left="1080" w:firstLineChars="0"/>
        <w:rPr>
          <w:color w:val="000000" w:themeColor="text1"/>
          <w:sz w:val="20"/>
          <w:szCs w:val="20"/>
          <w:lang w:eastAsia="zh-CN"/>
        </w:rPr>
      </w:pPr>
      <w:r w:rsidRPr="00502E43">
        <w:rPr>
          <w:sz w:val="20"/>
          <w:szCs w:val="20"/>
          <w:lang w:eastAsia="zh-CN"/>
        </w:rPr>
        <w:t>The collision scenario in this issue is depicted in the figure below:</w:t>
      </w:r>
    </w:p>
    <w:p w14:paraId="1C710497" w14:textId="77777777" w:rsidR="00502E43" w:rsidRPr="00502E43" w:rsidRDefault="00502E43" w:rsidP="00502E43">
      <w:pPr>
        <w:spacing w:after="120"/>
        <w:jc w:val="center"/>
        <w:rPr>
          <w:color w:val="000000" w:themeColor="text1"/>
          <w:lang w:eastAsia="zh-CN"/>
        </w:rPr>
      </w:pPr>
      <w:r w:rsidRPr="00502E43">
        <w:rPr>
          <w:noProof/>
          <w:color w:val="000000" w:themeColor="text1"/>
          <w:lang w:val="en-US" w:eastAsia="zh-CN"/>
        </w:rPr>
        <w:lastRenderedPageBreak/>
        <w:drawing>
          <wp:inline distT="0" distB="0" distL="0" distR="0" wp14:anchorId="6B4D043F" wp14:editId="53DDB6AE">
            <wp:extent cx="3907155" cy="2049780"/>
            <wp:effectExtent l="0" t="0" r="0" b="7620"/>
            <wp:docPr id="17" name="Picture 1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diagram of a diagram&#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911634" cy="2052413"/>
                    </a:xfrm>
                    <a:prstGeom prst="rect">
                      <a:avLst/>
                    </a:prstGeom>
                    <a:noFill/>
                    <a:ln>
                      <a:noFill/>
                    </a:ln>
                  </pic:spPr>
                </pic:pic>
              </a:graphicData>
            </a:graphic>
          </wp:inline>
        </w:drawing>
      </w:r>
    </w:p>
    <w:p w14:paraId="36C9E584" w14:textId="77777777" w:rsidR="00502E43" w:rsidRPr="00502E43" w:rsidRDefault="00502E43" w:rsidP="00502E43">
      <w:pPr>
        <w:pStyle w:val="ListParagraph"/>
        <w:autoSpaceDE/>
        <w:autoSpaceDN/>
        <w:adjustRightInd/>
        <w:spacing w:after="120"/>
        <w:ind w:firstLineChars="0" w:firstLine="0"/>
        <w:rPr>
          <w:color w:val="000000" w:themeColor="text1"/>
          <w:sz w:val="20"/>
          <w:szCs w:val="20"/>
          <w:lang w:eastAsia="zh-CN"/>
        </w:rPr>
      </w:pPr>
      <w:r w:rsidRPr="00502E43">
        <w:rPr>
          <w:rFonts w:eastAsia="PMingLiU"/>
          <w:sz w:val="20"/>
          <w:szCs w:val="20"/>
          <w:lang w:eastAsia="zh-TW"/>
        </w:rPr>
        <w:t xml:space="preserve">&lt; </w:t>
      </w:r>
      <w:r w:rsidRPr="00502E43">
        <w:rPr>
          <w:rFonts w:eastAsia="PMingLiU"/>
          <w:b/>
          <w:bCs/>
          <w:sz w:val="20"/>
          <w:szCs w:val="20"/>
          <w:lang w:eastAsia="zh-TW"/>
        </w:rPr>
        <w:t>Way forward</w:t>
      </w:r>
      <w:r w:rsidRPr="00502E43">
        <w:rPr>
          <w:rFonts w:eastAsia="PMingLiU"/>
          <w:sz w:val="20"/>
          <w:szCs w:val="20"/>
          <w:lang w:eastAsia="zh-TW"/>
        </w:rPr>
        <w:t xml:space="preserve"> &gt;</w:t>
      </w:r>
    </w:p>
    <w:p w14:paraId="7A76D42D" w14:textId="77777777" w:rsidR="00502E43" w:rsidRPr="00502E43" w:rsidRDefault="00502E43" w:rsidP="00502E43">
      <w:pPr>
        <w:pStyle w:val="ListParagraph"/>
        <w:widowControl/>
        <w:numPr>
          <w:ilvl w:val="1"/>
          <w:numId w:val="26"/>
        </w:numPr>
        <w:autoSpaceDE/>
        <w:autoSpaceDN/>
        <w:adjustRightInd/>
        <w:spacing w:after="120" w:line="240" w:lineRule="auto"/>
        <w:ind w:left="720" w:firstLineChars="0"/>
        <w:rPr>
          <w:color w:val="000000" w:themeColor="text1"/>
          <w:sz w:val="20"/>
          <w:szCs w:val="20"/>
          <w:lang w:eastAsia="zh-CN"/>
        </w:rPr>
      </w:pPr>
      <w:r w:rsidRPr="00502E43">
        <w:rPr>
          <w:color w:val="000000" w:themeColor="text1"/>
          <w:sz w:val="20"/>
          <w:szCs w:val="20"/>
          <w:lang w:eastAsia="zh-CN"/>
        </w:rPr>
        <w:t xml:space="preserve">Option 1: </w:t>
      </w:r>
    </w:p>
    <w:p w14:paraId="73DBA7A8" w14:textId="653D7825" w:rsidR="00502E43" w:rsidRPr="00502E43" w:rsidRDefault="00502E43" w:rsidP="004036A3">
      <w:pPr>
        <w:pStyle w:val="ListParagraph"/>
        <w:widowControl/>
        <w:numPr>
          <w:ilvl w:val="2"/>
          <w:numId w:val="26"/>
        </w:numPr>
        <w:overflowPunct w:val="0"/>
        <w:spacing w:after="120" w:line="240" w:lineRule="auto"/>
        <w:ind w:left="1080" w:firstLineChars="0"/>
        <w:textAlignment w:val="baseline"/>
        <w:rPr>
          <w:color w:val="000000" w:themeColor="text1"/>
          <w:sz w:val="20"/>
          <w:szCs w:val="20"/>
          <w:lang w:eastAsia="zh-CN"/>
        </w:rPr>
      </w:pPr>
      <w:r w:rsidRPr="00502E43">
        <w:rPr>
          <w:color w:val="000000" w:themeColor="text1"/>
          <w:sz w:val="20"/>
          <w:szCs w:val="20"/>
          <w:lang w:eastAsia="zh-CN"/>
        </w:rPr>
        <w:t>For Scenario 2, subclause 8.19.5.3 should state that the Pre-MG deactivation delay requirements are the same as for single Pre-MG in 8.19.2.1 or 8.19.3 or 8.19.4 for DCI/timer-based BWP switch, SCell activation/deactivation and RRC reconfiguration, respectively, i.e. no overlap of deactivation procedure and gap occasion.</w:t>
      </w:r>
    </w:p>
    <w:p w14:paraId="76C44E0B" w14:textId="3865B9C1" w:rsidR="00282653" w:rsidRDefault="00502E43" w:rsidP="004036A3">
      <w:pPr>
        <w:rPr>
          <w:lang w:val="x-none" w:eastAsia="x-none"/>
        </w:rPr>
      </w:pPr>
      <w:r>
        <w:rPr>
          <w:lang w:val="x-none" w:eastAsia="x-none"/>
        </w:rPr>
        <w:t xml:space="preserve">We think current </w:t>
      </w:r>
      <w:r w:rsidRPr="00502E43">
        <w:rPr>
          <w:highlight w:val="yellow"/>
          <w:lang w:val="x-none" w:eastAsia="x-none"/>
        </w:rPr>
        <w:t>wordings</w:t>
      </w:r>
      <w:r>
        <w:rPr>
          <w:lang w:val="x-none" w:eastAsia="x-none"/>
        </w:rPr>
        <w:t xml:space="preserve"> in the spec is clear enough [2]. No need to further clarify. </w:t>
      </w:r>
    </w:p>
    <w:tbl>
      <w:tblPr>
        <w:tblStyle w:val="TableGrid"/>
        <w:tblW w:w="0" w:type="auto"/>
        <w:tblLook w:val="04A0" w:firstRow="1" w:lastRow="0" w:firstColumn="1" w:lastColumn="0" w:noHBand="0" w:noVBand="1"/>
      </w:tblPr>
      <w:tblGrid>
        <w:gridCol w:w="9344"/>
      </w:tblGrid>
      <w:tr w:rsidR="008923C4" w14:paraId="6E6B776A" w14:textId="77777777" w:rsidTr="008923C4">
        <w:tc>
          <w:tcPr>
            <w:tcW w:w="9344" w:type="dxa"/>
          </w:tcPr>
          <w:p w14:paraId="471708EA" w14:textId="77777777" w:rsidR="008923C4" w:rsidRDefault="008923C4" w:rsidP="008923C4">
            <w:pPr>
              <w:pStyle w:val="Heading4"/>
              <w:rPr>
                <w:lang w:val="en-US" w:eastAsia="zh-CN"/>
              </w:rPr>
            </w:pPr>
            <w:r>
              <w:rPr>
                <w:lang w:val="en-US" w:eastAsia="zh-CN"/>
              </w:rPr>
              <w:t>8.</w:t>
            </w:r>
            <w:r>
              <w:t>19</w:t>
            </w:r>
            <w:r>
              <w:rPr>
                <w:lang w:val="en-US" w:eastAsia="zh-CN"/>
              </w:rPr>
              <w:t>.5.3</w:t>
            </w:r>
            <w:r>
              <w:rPr>
                <w:lang w:val="en-US" w:eastAsia="zh-CN"/>
              </w:rPr>
              <w:tab/>
              <w:t>Pre-configured measurement gap activation/deactivation delay when colliding with a concurrent measurement gap</w:t>
            </w:r>
          </w:p>
          <w:p w14:paraId="59BDC296" w14:textId="02370DC5" w:rsidR="008923C4" w:rsidRDefault="008923C4" w:rsidP="008923C4">
            <w:pPr>
              <w:rPr>
                <w:color w:val="000000"/>
                <w:szCs w:val="24"/>
                <w:lang w:eastAsia="zh-CN"/>
              </w:rPr>
            </w:pPr>
            <w:r>
              <w:rPr>
                <w:lang w:eastAsia="zh-CN"/>
              </w:rPr>
              <w:t xml:space="preserve">When the pre-configured measurement gap activation procedure is overlapped with a concurrent measurement gap occasion and the pre-configured measurement gap has higher priority, </w:t>
            </w:r>
            <w:r>
              <w:rPr>
                <w:color w:val="000000"/>
                <w:szCs w:val="24"/>
                <w:lang w:eastAsia="zh-CN"/>
              </w:rPr>
              <w:t xml:space="preserve">the pre-configured gap activation shall be applied </w:t>
            </w:r>
            <w:r w:rsidRPr="00AE0BA4">
              <w:rPr>
                <w:color w:val="000000"/>
                <w:szCs w:val="24"/>
                <w:lang w:eastAsia="zh-CN"/>
              </w:rPr>
              <w:t xml:space="preserve">no earlier than the ending point of the Pre-MG activation procedure and </w:t>
            </w:r>
            <w:r>
              <w:rPr>
                <w:color w:val="000000"/>
                <w:szCs w:val="24"/>
                <w:lang w:eastAsia="zh-CN"/>
              </w:rPr>
              <w:t xml:space="preserve">5ms after the end of the overlapping measurement gap. </w:t>
            </w:r>
          </w:p>
          <w:p w14:paraId="524CFBFA" w14:textId="0E1E57C2" w:rsidR="008923C4" w:rsidRPr="008923C4" w:rsidRDefault="008923C4" w:rsidP="004036A3">
            <w:pPr>
              <w:rPr>
                <w:color w:val="000000"/>
                <w:szCs w:val="24"/>
                <w:lang w:eastAsia="zh-CN"/>
              </w:rPr>
            </w:pPr>
            <w:r w:rsidRPr="00502E43">
              <w:rPr>
                <w:highlight w:val="yellow"/>
                <w:lang w:eastAsia="zh-CN"/>
              </w:rPr>
              <w:t xml:space="preserve">When the pre-configured measurement gap deactivation procedure is overlapped with one measurement gap occasion and the pre-configured measurement gap has higher priority, or when the pre-configured measurement gap activation/deactivation procedure is overlapped with one measurement gap occasion and the measurement gap has higher priority, </w:t>
            </w:r>
            <w:r w:rsidRPr="00502E43">
              <w:rPr>
                <w:color w:val="000000"/>
                <w:szCs w:val="24"/>
                <w:highlight w:val="yellow"/>
                <w:lang w:eastAsia="zh-CN"/>
              </w:rPr>
              <w:t>requirements specified in 8.19.2 apply.</w:t>
            </w:r>
          </w:p>
        </w:tc>
      </w:tr>
    </w:tbl>
    <w:p w14:paraId="4CACA188" w14:textId="40127DA1" w:rsidR="00282653" w:rsidRPr="00282653" w:rsidRDefault="00282653" w:rsidP="004036A3">
      <w:pPr>
        <w:rPr>
          <w:lang w:val="x-none" w:eastAsia="x-none"/>
        </w:rPr>
      </w:pPr>
    </w:p>
    <w:p w14:paraId="2A2C76F1" w14:textId="77777777" w:rsidR="004737A0" w:rsidRPr="004737A0" w:rsidRDefault="004737A0" w:rsidP="004737A0">
      <w:pPr>
        <w:pStyle w:val="ListParagraph"/>
        <w:autoSpaceDE/>
        <w:autoSpaceDN/>
        <w:adjustRightInd/>
        <w:spacing w:after="120"/>
        <w:ind w:firstLineChars="0" w:firstLine="0"/>
        <w:rPr>
          <w:color w:val="000000" w:themeColor="text1"/>
          <w:sz w:val="20"/>
          <w:szCs w:val="20"/>
          <w:lang w:eastAsia="zh-CN"/>
        </w:rPr>
      </w:pPr>
      <w:r w:rsidRPr="004737A0">
        <w:rPr>
          <w:b/>
          <w:color w:val="0070C0"/>
          <w:sz w:val="20"/>
          <w:szCs w:val="20"/>
          <w:u w:val="single"/>
          <w:lang w:eastAsia="ko-KR"/>
        </w:rPr>
        <w:t>Issue 2-1-4: [Case 1] - [</w:t>
      </w:r>
      <w:r w:rsidRPr="004737A0">
        <w:rPr>
          <w:b/>
          <w:color w:val="0000FF"/>
          <w:sz w:val="20"/>
          <w:szCs w:val="20"/>
          <w:u w:val="single"/>
          <w:lang w:eastAsia="ko-KR"/>
        </w:rPr>
        <w:t>Scenario 4</w:t>
      </w:r>
      <w:r w:rsidRPr="004737A0">
        <w:rPr>
          <w:b/>
          <w:color w:val="0070C0"/>
          <w:sz w:val="20"/>
          <w:szCs w:val="20"/>
          <w:u w:val="single"/>
          <w:lang w:eastAsia="ko-KR"/>
        </w:rPr>
        <w:t>] When one pre-configured MG deactivation procedure is overlapped with another pre-configured MG activation procedure during the dynamic collision</w:t>
      </w:r>
    </w:p>
    <w:p w14:paraId="06DBC9A1" w14:textId="77777777" w:rsidR="004737A0" w:rsidRPr="004737A0" w:rsidRDefault="004737A0" w:rsidP="004737A0">
      <w:pPr>
        <w:spacing w:after="120"/>
        <w:rPr>
          <w:color w:val="000000" w:themeColor="text1"/>
          <w:lang w:eastAsia="zh-CN"/>
        </w:rPr>
      </w:pPr>
      <w:r w:rsidRPr="004737A0">
        <w:rPr>
          <w:color w:val="000000" w:themeColor="text1"/>
          <w:lang w:eastAsia="zh-CN"/>
        </w:rPr>
        <w:t xml:space="preserve">Moderator’s note: this issue is a mix between an existing issue of fully overlapping activation/deactivation Pre-MG with collision a Pre-MG gap in the concurrent gap with Pre-MG. </w:t>
      </w:r>
    </w:p>
    <w:p w14:paraId="38D2E34E" w14:textId="77777777" w:rsidR="004737A0" w:rsidRPr="004737A0" w:rsidRDefault="004737A0" w:rsidP="004737A0">
      <w:pPr>
        <w:pStyle w:val="ListParagraph"/>
        <w:widowControl/>
        <w:numPr>
          <w:ilvl w:val="0"/>
          <w:numId w:val="57"/>
        </w:numPr>
        <w:overflowPunct w:val="0"/>
        <w:spacing w:after="120" w:line="240" w:lineRule="auto"/>
        <w:ind w:firstLineChars="0"/>
        <w:textAlignment w:val="baseline"/>
        <w:rPr>
          <w:color w:val="000000" w:themeColor="text1"/>
          <w:sz w:val="20"/>
          <w:szCs w:val="20"/>
          <w:lang w:eastAsia="zh-CN"/>
        </w:rPr>
      </w:pPr>
      <w:r w:rsidRPr="004737A0">
        <w:rPr>
          <w:color w:val="000000" w:themeColor="text1"/>
          <w:sz w:val="20"/>
          <w:szCs w:val="20"/>
          <w:lang w:eastAsia="zh-CN"/>
        </w:rPr>
        <w:t xml:space="preserve">Background: </w:t>
      </w:r>
    </w:p>
    <w:p w14:paraId="0D66FB8F" w14:textId="77777777" w:rsidR="004737A0" w:rsidRPr="004737A0" w:rsidRDefault="004737A0" w:rsidP="004737A0">
      <w:pPr>
        <w:pStyle w:val="ListParagraph"/>
        <w:widowControl/>
        <w:numPr>
          <w:ilvl w:val="1"/>
          <w:numId w:val="26"/>
        </w:numPr>
        <w:autoSpaceDE/>
        <w:autoSpaceDN/>
        <w:adjustRightInd/>
        <w:spacing w:after="120" w:line="240" w:lineRule="auto"/>
        <w:ind w:left="1080" w:firstLineChars="0"/>
        <w:rPr>
          <w:sz w:val="20"/>
          <w:szCs w:val="20"/>
          <w:lang w:eastAsia="zh-CN"/>
        </w:rPr>
      </w:pPr>
      <w:r w:rsidRPr="004737A0">
        <w:rPr>
          <w:sz w:val="20"/>
          <w:szCs w:val="20"/>
          <w:lang w:eastAsia="zh-CN"/>
        </w:rPr>
        <w:t>Agreements from fully overlap with activation/deactivation [R4-2310175]:</w:t>
      </w:r>
    </w:p>
    <w:p w14:paraId="42CD56B8" w14:textId="77777777" w:rsidR="004737A0" w:rsidRPr="004737A0" w:rsidRDefault="004737A0" w:rsidP="004737A0">
      <w:pPr>
        <w:pStyle w:val="ListParagraph"/>
        <w:widowControl/>
        <w:numPr>
          <w:ilvl w:val="3"/>
          <w:numId w:val="26"/>
        </w:numPr>
        <w:overflowPunct w:val="0"/>
        <w:spacing w:after="120" w:line="240" w:lineRule="auto"/>
        <w:ind w:left="2520" w:firstLineChars="0"/>
        <w:textAlignment w:val="baseline"/>
        <w:rPr>
          <w:color w:val="000000"/>
          <w:sz w:val="20"/>
          <w:szCs w:val="20"/>
          <w:lang w:eastAsia="zh-CN"/>
        </w:rPr>
      </w:pPr>
      <w:r w:rsidRPr="004737A0">
        <w:rPr>
          <w:color w:val="000000"/>
          <w:sz w:val="20"/>
          <w:szCs w:val="20"/>
          <w:lang w:eastAsia="zh-CN"/>
        </w:rPr>
        <w:t>For Case 1 (Pre-configured MG and multiple concurrent MGs), under the assumption that the baseline requirement considers collisions on Pre-MG is only considered when Pre-MG is activated, extend the delay by T1 ms for fully overlapped simultaneous activation/deactivation for Pre-MG + Pre-MG</w:t>
      </w:r>
    </w:p>
    <w:p w14:paraId="5A84AC68" w14:textId="77777777" w:rsidR="004737A0" w:rsidRPr="004737A0" w:rsidRDefault="004737A0" w:rsidP="004737A0">
      <w:pPr>
        <w:pStyle w:val="ListParagraph"/>
        <w:widowControl/>
        <w:numPr>
          <w:ilvl w:val="3"/>
          <w:numId w:val="26"/>
        </w:numPr>
        <w:overflowPunct w:val="0"/>
        <w:spacing w:after="120" w:line="240" w:lineRule="auto"/>
        <w:ind w:left="2520" w:firstLineChars="0"/>
        <w:textAlignment w:val="baseline"/>
        <w:rPr>
          <w:color w:val="000000"/>
          <w:sz w:val="20"/>
          <w:szCs w:val="20"/>
          <w:lang w:eastAsia="zh-CN"/>
        </w:rPr>
      </w:pPr>
      <w:r w:rsidRPr="004737A0">
        <w:rPr>
          <w:color w:val="000000"/>
          <w:sz w:val="20"/>
          <w:szCs w:val="20"/>
          <w:lang w:eastAsia="zh-CN"/>
        </w:rPr>
        <w:t>T1 = 2ms.</w:t>
      </w:r>
    </w:p>
    <w:p w14:paraId="2ED6EA46" w14:textId="77777777" w:rsidR="004737A0" w:rsidRPr="004737A0" w:rsidRDefault="004737A0" w:rsidP="004737A0">
      <w:pPr>
        <w:pStyle w:val="ListParagraph"/>
        <w:widowControl/>
        <w:numPr>
          <w:ilvl w:val="3"/>
          <w:numId w:val="26"/>
        </w:numPr>
        <w:overflowPunct w:val="0"/>
        <w:spacing w:after="120" w:line="240" w:lineRule="auto"/>
        <w:ind w:left="2520" w:firstLineChars="0"/>
        <w:textAlignment w:val="baseline"/>
        <w:rPr>
          <w:color w:val="000000"/>
          <w:sz w:val="20"/>
          <w:szCs w:val="20"/>
          <w:lang w:eastAsia="zh-CN"/>
        </w:rPr>
      </w:pPr>
      <w:r w:rsidRPr="004737A0">
        <w:rPr>
          <w:color w:val="000000"/>
          <w:sz w:val="20"/>
          <w:szCs w:val="20"/>
          <w:lang w:eastAsia="zh-CN"/>
        </w:rPr>
        <w:t>FFS if this activation delay collide with existing gaps</w:t>
      </w:r>
    </w:p>
    <w:p w14:paraId="05E646C4" w14:textId="77777777" w:rsidR="004737A0" w:rsidRPr="004737A0" w:rsidRDefault="004737A0" w:rsidP="004737A0">
      <w:pPr>
        <w:pStyle w:val="ListParagraph"/>
        <w:widowControl/>
        <w:numPr>
          <w:ilvl w:val="3"/>
          <w:numId w:val="26"/>
        </w:numPr>
        <w:autoSpaceDE/>
        <w:autoSpaceDN/>
        <w:adjustRightInd/>
        <w:spacing w:after="120" w:line="240" w:lineRule="auto"/>
        <w:ind w:left="2520" w:firstLineChars="0"/>
        <w:rPr>
          <w:sz w:val="20"/>
          <w:szCs w:val="20"/>
          <w:lang w:eastAsia="zh-CN"/>
        </w:rPr>
      </w:pPr>
      <w:r w:rsidRPr="004737A0">
        <w:rPr>
          <w:sz w:val="20"/>
          <w:szCs w:val="20"/>
          <w:lang w:eastAsia="zh-CN"/>
        </w:rPr>
        <w:t>An illustration example is captured below [R4-2306330]:</w:t>
      </w:r>
    </w:p>
    <w:p w14:paraId="6E357DAE" w14:textId="77777777" w:rsidR="004737A0" w:rsidRPr="004737A0" w:rsidRDefault="004737A0" w:rsidP="004737A0">
      <w:pPr>
        <w:pStyle w:val="ListParagraph"/>
        <w:autoSpaceDE/>
        <w:autoSpaceDN/>
        <w:adjustRightInd/>
        <w:spacing w:after="120"/>
        <w:ind w:left="928" w:firstLineChars="0" w:firstLine="0"/>
        <w:jc w:val="center"/>
        <w:rPr>
          <w:color w:val="000000" w:themeColor="text1"/>
          <w:sz w:val="20"/>
          <w:szCs w:val="20"/>
          <w:lang w:eastAsia="zh-CN"/>
        </w:rPr>
      </w:pPr>
      <w:r w:rsidRPr="004737A0">
        <w:rPr>
          <w:noProof/>
          <w:color w:val="000000"/>
          <w:sz w:val="20"/>
          <w:szCs w:val="20"/>
          <w:lang w:val="en-US" w:eastAsia="zh-CN"/>
        </w:rPr>
        <w:lastRenderedPageBreak/>
        <w:drawing>
          <wp:inline distT="0" distB="0" distL="0" distR="0" wp14:anchorId="07C40A44" wp14:editId="1856C559">
            <wp:extent cx="3657600" cy="1212850"/>
            <wp:effectExtent l="0" t="0" r="0" b="0"/>
            <wp:docPr id="11" name="Picture 1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657600" cy="1212850"/>
                    </a:xfrm>
                    <a:prstGeom prst="rect">
                      <a:avLst/>
                    </a:prstGeom>
                    <a:noFill/>
                    <a:ln>
                      <a:noFill/>
                    </a:ln>
                  </pic:spPr>
                </pic:pic>
              </a:graphicData>
            </a:graphic>
          </wp:inline>
        </w:drawing>
      </w:r>
    </w:p>
    <w:p w14:paraId="15236A0F" w14:textId="77777777" w:rsidR="004737A0" w:rsidRPr="004737A0" w:rsidRDefault="004737A0" w:rsidP="004737A0">
      <w:pPr>
        <w:pStyle w:val="ListParagraph"/>
        <w:widowControl/>
        <w:numPr>
          <w:ilvl w:val="1"/>
          <w:numId w:val="26"/>
        </w:numPr>
        <w:autoSpaceDE/>
        <w:autoSpaceDN/>
        <w:adjustRightInd/>
        <w:spacing w:after="120" w:line="240" w:lineRule="auto"/>
        <w:ind w:left="1080" w:firstLineChars="0"/>
        <w:rPr>
          <w:color w:val="000000" w:themeColor="text1"/>
          <w:sz w:val="20"/>
          <w:szCs w:val="20"/>
          <w:lang w:eastAsia="zh-CN"/>
        </w:rPr>
      </w:pPr>
      <w:r w:rsidRPr="004737A0">
        <w:rPr>
          <w:color w:val="000000" w:themeColor="text1"/>
          <w:sz w:val="20"/>
          <w:szCs w:val="20"/>
          <w:lang w:eastAsia="zh-CN"/>
        </w:rPr>
        <w:t>Agreements from dynamic collision:</w:t>
      </w:r>
    </w:p>
    <w:p w14:paraId="0AA87FDE" w14:textId="77777777" w:rsidR="004737A0" w:rsidRPr="004737A0" w:rsidRDefault="004737A0" w:rsidP="004737A0">
      <w:pPr>
        <w:pStyle w:val="ListParagraph"/>
        <w:widowControl/>
        <w:numPr>
          <w:ilvl w:val="2"/>
          <w:numId w:val="26"/>
        </w:numPr>
        <w:overflowPunct w:val="0"/>
        <w:spacing w:after="120" w:line="240" w:lineRule="auto"/>
        <w:ind w:left="1800" w:firstLineChars="0"/>
        <w:textAlignment w:val="baseline"/>
        <w:rPr>
          <w:color w:val="000000"/>
          <w:sz w:val="20"/>
          <w:szCs w:val="20"/>
          <w:lang w:eastAsia="zh-CN"/>
        </w:rPr>
      </w:pPr>
      <w:r w:rsidRPr="004737A0">
        <w:rPr>
          <w:rFonts w:hint="eastAsia"/>
          <w:color w:val="000000"/>
          <w:sz w:val="20"/>
          <w:szCs w:val="20"/>
          <w:lang w:eastAsia="zh-CN"/>
        </w:rPr>
        <w:t xml:space="preserve">A collision between a change in the status of a pre-configured MG (MG#1) and a gap instance happens when the change occurs </w:t>
      </w:r>
      <w:r w:rsidRPr="004737A0">
        <w:rPr>
          <w:rFonts w:hint="eastAsia"/>
          <w:color w:val="000000"/>
          <w:sz w:val="20"/>
          <w:szCs w:val="20"/>
          <w:lang w:eastAsia="zh-CN"/>
        </w:rPr>
        <w:t>≤</w:t>
      </w:r>
      <w:r w:rsidRPr="004737A0">
        <w:rPr>
          <w:rFonts w:hint="eastAsia"/>
          <w:color w:val="000000"/>
          <w:sz w:val="20"/>
          <w:szCs w:val="20"/>
          <w:lang w:eastAsia="zh-CN"/>
        </w:rPr>
        <w:t xml:space="preserve"> 4 ms before the start or </w:t>
      </w:r>
      <w:r w:rsidRPr="004737A0">
        <w:rPr>
          <w:rFonts w:hint="eastAsia"/>
          <w:color w:val="000000"/>
          <w:sz w:val="20"/>
          <w:szCs w:val="20"/>
          <w:lang w:eastAsia="zh-CN"/>
        </w:rPr>
        <w:t>≤</w:t>
      </w:r>
      <w:r w:rsidRPr="004737A0">
        <w:rPr>
          <w:rFonts w:hint="eastAsia"/>
          <w:color w:val="000000"/>
          <w:sz w:val="20"/>
          <w:szCs w:val="20"/>
          <w:lang w:eastAsia="zh-CN"/>
        </w:rPr>
        <w:t xml:space="preserve"> 4 ms after the end of a gap instance of an activated concurrent MG (MG#2) the Pre-MG status and dropping</w:t>
      </w:r>
      <w:r w:rsidRPr="004737A0">
        <w:rPr>
          <w:color w:val="000000"/>
          <w:sz w:val="20"/>
          <w:szCs w:val="20"/>
          <w:lang w:eastAsia="zh-CN"/>
        </w:rPr>
        <w:t xml:space="preserve"> rule shall be applied 5ms after the overlapping MG [and UE should continue the measurement within the MG#2]</w:t>
      </w:r>
    </w:p>
    <w:p w14:paraId="7D3E26E2" w14:textId="77777777" w:rsidR="004737A0" w:rsidRPr="004737A0" w:rsidRDefault="004737A0" w:rsidP="004737A0">
      <w:pPr>
        <w:pStyle w:val="ListParagraph"/>
        <w:widowControl/>
        <w:numPr>
          <w:ilvl w:val="3"/>
          <w:numId w:val="26"/>
        </w:numPr>
        <w:autoSpaceDE/>
        <w:autoSpaceDN/>
        <w:adjustRightInd/>
        <w:spacing w:after="120" w:line="240" w:lineRule="auto"/>
        <w:ind w:left="2520" w:firstLineChars="0"/>
        <w:rPr>
          <w:color w:val="000000"/>
          <w:sz w:val="20"/>
          <w:szCs w:val="20"/>
          <w:lang w:eastAsia="zh-CN"/>
        </w:rPr>
      </w:pPr>
      <w:r w:rsidRPr="004737A0">
        <w:rPr>
          <w:color w:val="000000"/>
          <w:sz w:val="20"/>
          <w:szCs w:val="20"/>
          <w:lang w:eastAsia="zh-CN"/>
        </w:rPr>
        <w:t>TBD whether same Pre-MG activation delay requirements as Rel-17 can still be re-used</w:t>
      </w:r>
    </w:p>
    <w:p w14:paraId="5466B7FE" w14:textId="77777777" w:rsidR="004737A0" w:rsidRPr="004737A0" w:rsidRDefault="004737A0" w:rsidP="004737A0">
      <w:pPr>
        <w:pStyle w:val="ListParagraph"/>
        <w:widowControl/>
        <w:numPr>
          <w:ilvl w:val="3"/>
          <w:numId w:val="26"/>
        </w:numPr>
        <w:autoSpaceDE/>
        <w:autoSpaceDN/>
        <w:adjustRightInd/>
        <w:spacing w:after="120" w:line="240" w:lineRule="auto"/>
        <w:ind w:left="2520" w:firstLineChars="0"/>
        <w:rPr>
          <w:color w:val="000000" w:themeColor="text1"/>
          <w:sz w:val="20"/>
          <w:szCs w:val="20"/>
          <w:lang w:eastAsia="zh-CN"/>
        </w:rPr>
      </w:pPr>
      <w:r w:rsidRPr="004737A0">
        <w:rPr>
          <w:sz w:val="20"/>
          <w:szCs w:val="20"/>
          <w:lang w:eastAsia="zh-CN"/>
        </w:rPr>
        <w:t>The collision scenario in this issue is depicted in the figure below:</w:t>
      </w:r>
    </w:p>
    <w:p w14:paraId="03AD69E9" w14:textId="77777777" w:rsidR="004737A0" w:rsidRPr="004737A0" w:rsidRDefault="004737A0" w:rsidP="004737A0">
      <w:pPr>
        <w:spacing w:after="120"/>
        <w:jc w:val="center"/>
        <w:rPr>
          <w:color w:val="000000" w:themeColor="text1"/>
          <w:lang w:eastAsia="zh-CN"/>
        </w:rPr>
      </w:pPr>
      <w:r w:rsidRPr="004737A0">
        <w:rPr>
          <w:noProof/>
          <w:color w:val="000000" w:themeColor="text1"/>
          <w:lang w:val="en-US" w:eastAsia="zh-CN"/>
        </w:rPr>
        <w:drawing>
          <wp:inline distT="0" distB="0" distL="0" distR="0" wp14:anchorId="23481BD9" wp14:editId="76117F8A">
            <wp:extent cx="3436620" cy="1842770"/>
            <wp:effectExtent l="0" t="0" r="0" b="5080"/>
            <wp:docPr id="14" name="Picture 14"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diagram of a proces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37147" cy="1842872"/>
                    </a:xfrm>
                    <a:prstGeom prst="rect">
                      <a:avLst/>
                    </a:prstGeom>
                    <a:noFill/>
                    <a:ln>
                      <a:noFill/>
                    </a:ln>
                  </pic:spPr>
                </pic:pic>
              </a:graphicData>
            </a:graphic>
          </wp:inline>
        </w:drawing>
      </w:r>
    </w:p>
    <w:p w14:paraId="2EC4D2EE" w14:textId="77777777" w:rsidR="004737A0" w:rsidRPr="004737A0" w:rsidRDefault="004737A0" w:rsidP="004737A0">
      <w:pPr>
        <w:spacing w:after="120"/>
        <w:rPr>
          <w:color w:val="000000" w:themeColor="text1"/>
          <w:lang w:eastAsia="zh-CN"/>
        </w:rPr>
      </w:pPr>
      <w:r w:rsidRPr="004737A0">
        <w:rPr>
          <w:rFonts w:eastAsia="PMingLiU"/>
          <w:lang w:eastAsia="zh-TW"/>
        </w:rPr>
        <w:t xml:space="preserve">&lt; </w:t>
      </w:r>
      <w:r w:rsidRPr="004737A0">
        <w:rPr>
          <w:rFonts w:eastAsia="PMingLiU"/>
          <w:b/>
          <w:bCs/>
          <w:lang w:eastAsia="zh-TW"/>
        </w:rPr>
        <w:t>Way forward</w:t>
      </w:r>
      <w:r w:rsidRPr="004737A0">
        <w:rPr>
          <w:rFonts w:eastAsia="PMingLiU"/>
          <w:lang w:eastAsia="zh-TW"/>
        </w:rPr>
        <w:t xml:space="preserve"> &gt;</w:t>
      </w:r>
    </w:p>
    <w:p w14:paraId="4FDCD2A5" w14:textId="77777777" w:rsidR="004737A0" w:rsidRPr="004737A0" w:rsidRDefault="004737A0" w:rsidP="004737A0">
      <w:pPr>
        <w:pStyle w:val="ListParagraph"/>
        <w:widowControl/>
        <w:numPr>
          <w:ilvl w:val="1"/>
          <w:numId w:val="26"/>
        </w:numPr>
        <w:autoSpaceDE/>
        <w:autoSpaceDN/>
        <w:adjustRightInd/>
        <w:spacing w:after="120" w:line="240" w:lineRule="auto"/>
        <w:ind w:left="1080" w:firstLineChars="0"/>
        <w:rPr>
          <w:sz w:val="20"/>
          <w:szCs w:val="20"/>
          <w:lang w:eastAsia="zh-CN"/>
        </w:rPr>
      </w:pPr>
      <w:r w:rsidRPr="004737A0">
        <w:rPr>
          <w:rFonts w:eastAsia="PMingLiU"/>
          <w:sz w:val="20"/>
          <w:szCs w:val="20"/>
          <w:lang w:eastAsia="zh-TW"/>
        </w:rPr>
        <w:t>if fully overlapped simultaneous activation/deactivation for Pre-MG + Pre-MG collides with activated Pre-MG:</w:t>
      </w:r>
    </w:p>
    <w:p w14:paraId="6589EA24" w14:textId="77777777" w:rsidR="004737A0" w:rsidRPr="004737A0" w:rsidRDefault="004737A0" w:rsidP="004737A0">
      <w:pPr>
        <w:pStyle w:val="ListParagraph"/>
        <w:widowControl/>
        <w:numPr>
          <w:ilvl w:val="2"/>
          <w:numId w:val="26"/>
        </w:numPr>
        <w:autoSpaceDE/>
        <w:autoSpaceDN/>
        <w:adjustRightInd/>
        <w:spacing w:after="120" w:line="240" w:lineRule="auto"/>
        <w:ind w:left="1800" w:firstLineChars="0"/>
        <w:rPr>
          <w:color w:val="000000" w:themeColor="text1"/>
          <w:sz w:val="20"/>
          <w:szCs w:val="20"/>
          <w:lang w:eastAsia="zh-CN"/>
        </w:rPr>
      </w:pPr>
      <w:r w:rsidRPr="004737A0">
        <w:rPr>
          <w:color w:val="000000" w:themeColor="text1"/>
          <w:sz w:val="20"/>
          <w:szCs w:val="20"/>
          <w:lang w:eastAsia="zh-CN"/>
        </w:rPr>
        <w:t xml:space="preserve">Option 1: </w:t>
      </w:r>
    </w:p>
    <w:p w14:paraId="76E85DFC" w14:textId="77777777" w:rsidR="004737A0" w:rsidRPr="004737A0" w:rsidRDefault="004737A0" w:rsidP="004737A0">
      <w:pPr>
        <w:pStyle w:val="ListParagraph"/>
        <w:widowControl/>
        <w:numPr>
          <w:ilvl w:val="3"/>
          <w:numId w:val="26"/>
        </w:numPr>
        <w:overflowPunct w:val="0"/>
        <w:spacing w:after="120" w:line="240" w:lineRule="auto"/>
        <w:ind w:left="2520" w:firstLineChars="0"/>
        <w:textAlignment w:val="baseline"/>
        <w:rPr>
          <w:sz w:val="20"/>
          <w:szCs w:val="20"/>
          <w:lang w:eastAsia="zh-CN"/>
        </w:rPr>
      </w:pPr>
      <w:r w:rsidRPr="004737A0">
        <w:rPr>
          <w:sz w:val="20"/>
          <w:szCs w:val="20"/>
          <w:lang w:eastAsia="zh-CN"/>
        </w:rPr>
        <w:t>For Scenario 4, directly apply the agreements decided for the fully simultaneous multiple Pre-MG activation/deactivation is fine, no need to touch the agreements for dynamic collision of Scenario 1/2/3, i.e.</w:t>
      </w:r>
    </w:p>
    <w:p w14:paraId="4B6A96DD" w14:textId="77777777" w:rsidR="004737A0" w:rsidRPr="004737A0" w:rsidRDefault="004737A0" w:rsidP="004737A0">
      <w:pPr>
        <w:pStyle w:val="ListParagraph"/>
        <w:widowControl/>
        <w:numPr>
          <w:ilvl w:val="4"/>
          <w:numId w:val="26"/>
        </w:numPr>
        <w:overflowPunct w:val="0"/>
        <w:spacing w:after="120" w:line="240" w:lineRule="auto"/>
        <w:ind w:left="3240" w:firstLineChars="0"/>
        <w:textAlignment w:val="baseline"/>
        <w:rPr>
          <w:sz w:val="20"/>
          <w:szCs w:val="20"/>
          <w:lang w:eastAsia="zh-CN"/>
        </w:rPr>
      </w:pPr>
      <w:r w:rsidRPr="004737A0">
        <w:rPr>
          <w:sz w:val="20"/>
          <w:szCs w:val="20"/>
          <w:lang w:eastAsia="zh-CN"/>
        </w:rPr>
        <w:t>The new status of two Pre-MG are applied after the extended T1;</w:t>
      </w:r>
    </w:p>
    <w:p w14:paraId="532A81F6" w14:textId="77777777" w:rsidR="004737A0" w:rsidRPr="004737A0" w:rsidRDefault="004737A0" w:rsidP="004737A0">
      <w:pPr>
        <w:pStyle w:val="ListParagraph"/>
        <w:widowControl/>
        <w:numPr>
          <w:ilvl w:val="4"/>
          <w:numId w:val="26"/>
        </w:numPr>
        <w:overflowPunct w:val="0"/>
        <w:spacing w:after="120" w:line="240" w:lineRule="auto"/>
        <w:ind w:left="3240" w:firstLineChars="0"/>
        <w:textAlignment w:val="baseline"/>
        <w:rPr>
          <w:sz w:val="20"/>
          <w:szCs w:val="20"/>
          <w:lang w:eastAsia="zh-CN"/>
        </w:rPr>
      </w:pPr>
      <w:r w:rsidRPr="004737A0">
        <w:rPr>
          <w:sz w:val="20"/>
          <w:szCs w:val="20"/>
          <w:lang w:eastAsia="zh-CN"/>
        </w:rPr>
        <w:t>The dropping rule is only applicable for the activated status of Pre-MG.</w:t>
      </w:r>
    </w:p>
    <w:p w14:paraId="20C8A6DE" w14:textId="77777777" w:rsidR="004737A0" w:rsidRPr="004737A0" w:rsidRDefault="004737A0" w:rsidP="004737A0">
      <w:pPr>
        <w:pStyle w:val="ListParagraph"/>
        <w:widowControl/>
        <w:numPr>
          <w:ilvl w:val="2"/>
          <w:numId w:val="26"/>
        </w:numPr>
        <w:autoSpaceDE/>
        <w:autoSpaceDN/>
        <w:adjustRightInd/>
        <w:spacing w:after="120" w:line="240" w:lineRule="auto"/>
        <w:ind w:left="1800" w:firstLineChars="0"/>
        <w:rPr>
          <w:color w:val="000000" w:themeColor="text1"/>
          <w:sz w:val="20"/>
          <w:szCs w:val="20"/>
          <w:lang w:eastAsia="zh-CN"/>
        </w:rPr>
      </w:pPr>
      <w:r w:rsidRPr="004737A0">
        <w:rPr>
          <w:color w:val="000000" w:themeColor="text1"/>
          <w:sz w:val="20"/>
          <w:szCs w:val="20"/>
          <w:lang w:eastAsia="zh-CN"/>
        </w:rPr>
        <w:t xml:space="preserve">Option 2: </w:t>
      </w:r>
    </w:p>
    <w:p w14:paraId="4CB646B9" w14:textId="77777777" w:rsidR="004737A0" w:rsidRPr="004737A0" w:rsidRDefault="004737A0" w:rsidP="004737A0">
      <w:pPr>
        <w:pStyle w:val="ListParagraph"/>
        <w:widowControl/>
        <w:numPr>
          <w:ilvl w:val="3"/>
          <w:numId w:val="26"/>
        </w:numPr>
        <w:autoSpaceDE/>
        <w:autoSpaceDN/>
        <w:adjustRightInd/>
        <w:spacing w:after="120" w:line="240" w:lineRule="auto"/>
        <w:ind w:left="2520" w:firstLineChars="0"/>
        <w:rPr>
          <w:color w:val="000000" w:themeColor="text1"/>
          <w:sz w:val="20"/>
          <w:szCs w:val="20"/>
          <w:lang w:eastAsia="zh-CN"/>
        </w:rPr>
      </w:pPr>
      <w:r w:rsidRPr="004737A0">
        <w:rPr>
          <w:sz w:val="20"/>
          <w:szCs w:val="20"/>
          <w:lang w:eastAsia="zh-CN"/>
        </w:rPr>
        <w:t>RAN4 not to define UE behaviour and requirements for Scenario 4.</w:t>
      </w:r>
    </w:p>
    <w:p w14:paraId="4F7A8465" w14:textId="41328A99" w:rsidR="00B30A78" w:rsidRDefault="005D7D8B" w:rsidP="004C5C92">
      <w:pPr>
        <w:overflowPunct/>
        <w:autoSpaceDE/>
        <w:autoSpaceDN/>
        <w:adjustRightInd/>
        <w:spacing w:after="0"/>
        <w:textAlignment w:val="auto"/>
        <w:rPr>
          <w:lang w:eastAsia="x-none"/>
        </w:rPr>
      </w:pPr>
      <w:r>
        <w:rPr>
          <w:lang w:eastAsia="x-none"/>
        </w:rPr>
        <w:t xml:space="preserve">We think option 1 is quite straightforward. </w:t>
      </w:r>
      <w:r w:rsidRPr="005D7D8B">
        <w:rPr>
          <w:lang w:eastAsia="x-none"/>
        </w:rPr>
        <w:t>The new status of two Pre-MG are applied after the extended T1</w:t>
      </w:r>
      <w:r>
        <w:rPr>
          <w:lang w:eastAsia="x-none"/>
        </w:rPr>
        <w:t xml:space="preserve">. </w:t>
      </w:r>
    </w:p>
    <w:p w14:paraId="41BE1C15" w14:textId="77777777" w:rsidR="004737A0" w:rsidRDefault="004737A0" w:rsidP="004C5C92">
      <w:pPr>
        <w:overflowPunct/>
        <w:autoSpaceDE/>
        <w:autoSpaceDN/>
        <w:adjustRightInd/>
        <w:spacing w:after="0"/>
        <w:textAlignment w:val="auto"/>
        <w:rPr>
          <w:lang w:eastAsia="x-none"/>
        </w:rPr>
      </w:pPr>
    </w:p>
    <w:p w14:paraId="19D7CEE0" w14:textId="77777777" w:rsidR="005D7D8B" w:rsidRDefault="005D7D8B" w:rsidP="004C5C92">
      <w:pPr>
        <w:overflowPunct/>
        <w:autoSpaceDE/>
        <w:autoSpaceDN/>
        <w:adjustRightInd/>
        <w:spacing w:after="0"/>
        <w:textAlignment w:val="auto"/>
        <w:rPr>
          <w:lang w:eastAsia="x-none"/>
        </w:rPr>
      </w:pPr>
    </w:p>
    <w:p w14:paraId="3FD08B82" w14:textId="699052CE" w:rsidR="005D7D8B" w:rsidRDefault="004571F0" w:rsidP="005D7D8B">
      <w:pPr>
        <w:pStyle w:val="Heading3"/>
      </w:pPr>
      <w:r>
        <w:t>Case 1 - s</w:t>
      </w:r>
      <w:r w:rsidR="005D7D8B">
        <w:t>ub-topic 2-3: Others</w:t>
      </w:r>
    </w:p>
    <w:p w14:paraId="3E84D69D" w14:textId="77777777" w:rsidR="005D7D8B" w:rsidRPr="005D7D8B" w:rsidRDefault="005D7D8B" w:rsidP="005D7D8B">
      <w:pPr>
        <w:rPr>
          <w:b/>
          <w:color w:val="0070C0"/>
          <w:u w:val="single"/>
          <w:lang w:eastAsia="ko-KR"/>
        </w:rPr>
      </w:pPr>
      <w:r w:rsidRPr="005D7D8B">
        <w:rPr>
          <w:b/>
          <w:color w:val="0070C0"/>
          <w:u w:val="single"/>
          <w:lang w:eastAsia="ko-KR"/>
        </w:rPr>
        <w:t>Issue 2-3-1: [Case 1] Pre-MG association clarification</w:t>
      </w:r>
    </w:p>
    <w:p w14:paraId="092A1D74" w14:textId="77777777" w:rsidR="005D7D8B" w:rsidRPr="005D7D8B" w:rsidRDefault="005D7D8B" w:rsidP="005D7D8B">
      <w:pPr>
        <w:spacing w:after="120"/>
        <w:rPr>
          <w:lang w:eastAsia="zh-CN"/>
        </w:rPr>
      </w:pPr>
      <w:r w:rsidRPr="005D7D8B">
        <w:rPr>
          <w:rFonts w:eastAsia="PMingLiU"/>
          <w:lang w:eastAsia="zh-TW"/>
        </w:rPr>
        <w:t xml:space="preserve">&lt; </w:t>
      </w:r>
      <w:r w:rsidRPr="005D7D8B">
        <w:rPr>
          <w:rFonts w:eastAsia="PMingLiU"/>
          <w:b/>
          <w:bCs/>
          <w:lang w:eastAsia="zh-TW"/>
        </w:rPr>
        <w:t>Way forward</w:t>
      </w:r>
      <w:r w:rsidRPr="005D7D8B">
        <w:rPr>
          <w:rFonts w:eastAsia="PMingLiU"/>
          <w:lang w:eastAsia="zh-TW"/>
        </w:rPr>
        <w:t xml:space="preserve"> &gt;</w:t>
      </w:r>
    </w:p>
    <w:p w14:paraId="2FB8AB81" w14:textId="77777777" w:rsidR="005D7D8B" w:rsidRPr="005D7D8B" w:rsidRDefault="005D7D8B" w:rsidP="005D7D8B">
      <w:pPr>
        <w:pStyle w:val="ListParagraph"/>
        <w:widowControl/>
        <w:numPr>
          <w:ilvl w:val="1"/>
          <w:numId w:val="26"/>
        </w:numPr>
        <w:autoSpaceDE/>
        <w:adjustRightInd/>
        <w:spacing w:after="120" w:line="240" w:lineRule="auto"/>
        <w:ind w:left="1080" w:firstLineChars="0"/>
        <w:rPr>
          <w:sz w:val="20"/>
          <w:szCs w:val="20"/>
          <w:lang w:eastAsia="zh-CN"/>
        </w:rPr>
      </w:pPr>
      <w:r w:rsidRPr="005D7D8B">
        <w:rPr>
          <w:sz w:val="20"/>
          <w:szCs w:val="20"/>
          <w:lang w:eastAsia="zh-CN"/>
        </w:rPr>
        <w:t xml:space="preserve">Option 1: </w:t>
      </w:r>
    </w:p>
    <w:p w14:paraId="5A984ED3" w14:textId="77777777" w:rsidR="005D7D8B" w:rsidRPr="005D7D8B" w:rsidRDefault="005D7D8B" w:rsidP="005D7D8B">
      <w:pPr>
        <w:numPr>
          <w:ilvl w:val="2"/>
          <w:numId w:val="26"/>
        </w:numPr>
        <w:overflowPunct/>
        <w:autoSpaceDE/>
        <w:autoSpaceDN/>
        <w:adjustRightInd/>
        <w:spacing w:after="0"/>
        <w:ind w:left="1800"/>
        <w:textAlignment w:val="center"/>
        <w:rPr>
          <w:rFonts w:ascii="Calibri" w:eastAsia="Times New Roman" w:hAnsi="Calibri" w:cs="Calibri"/>
          <w:lang w:val="en-US" w:eastAsia="zh-CN"/>
        </w:rPr>
      </w:pPr>
      <w:r w:rsidRPr="005D7D8B">
        <w:rPr>
          <w:lang w:eastAsia="zh-CN"/>
        </w:rPr>
        <w:t xml:space="preserve">When NW configures a Pre-MG1 and a Pre-MG2/Type-2 MG in ConMGs, the MO associated with Pre-MG1 will be measured within activated Pre-MG2/Type-2 MG if Pre-MG1 is </w:t>
      </w:r>
      <w:r w:rsidRPr="005D7D8B">
        <w:rPr>
          <w:color w:val="FF0000"/>
          <w:lang w:eastAsia="zh-CN"/>
        </w:rPr>
        <w:t xml:space="preserve">deactivated </w:t>
      </w:r>
      <w:r w:rsidRPr="005D7D8B">
        <w:rPr>
          <w:lang w:eastAsia="zh-CN"/>
        </w:rPr>
        <w:t xml:space="preserve">and the </w:t>
      </w:r>
      <w:r w:rsidRPr="005D7D8B">
        <w:rPr>
          <w:color w:val="0033CC"/>
          <w:lang w:eastAsia="zh-CN"/>
        </w:rPr>
        <w:t>MO is fully overlapping</w:t>
      </w:r>
      <w:r w:rsidRPr="005D7D8B">
        <w:rPr>
          <w:lang w:eastAsia="zh-CN"/>
        </w:rPr>
        <w:t xml:space="preserve"> with activated Pre-MG2/Type-2 MG.</w:t>
      </w:r>
    </w:p>
    <w:p w14:paraId="2014E220" w14:textId="77777777" w:rsidR="005D7D8B" w:rsidRPr="005D7D8B" w:rsidRDefault="005D7D8B" w:rsidP="005D7D8B">
      <w:pPr>
        <w:numPr>
          <w:ilvl w:val="3"/>
          <w:numId w:val="26"/>
        </w:numPr>
        <w:overflowPunct/>
        <w:autoSpaceDE/>
        <w:autoSpaceDN/>
        <w:adjustRightInd/>
        <w:spacing w:after="0"/>
        <w:ind w:left="2520"/>
        <w:textAlignment w:val="center"/>
        <w:rPr>
          <w:rFonts w:ascii="Calibri" w:eastAsia="Times New Roman" w:hAnsi="Calibri" w:cs="Calibri"/>
          <w:lang w:val="en-US" w:eastAsia="zh-CN"/>
        </w:rPr>
      </w:pPr>
      <w:r w:rsidRPr="005D7D8B">
        <w:rPr>
          <w:lang w:eastAsia="zh-CN"/>
        </w:rPr>
        <w:lastRenderedPageBreak/>
        <w:t xml:space="preserve">Option 1a: </w:t>
      </w:r>
    </w:p>
    <w:p w14:paraId="5C33A78F" w14:textId="77777777" w:rsidR="005D7D8B" w:rsidRPr="005D7D8B" w:rsidRDefault="005D7D8B" w:rsidP="005D7D8B">
      <w:pPr>
        <w:numPr>
          <w:ilvl w:val="4"/>
          <w:numId w:val="26"/>
        </w:numPr>
        <w:overflowPunct/>
        <w:autoSpaceDE/>
        <w:autoSpaceDN/>
        <w:adjustRightInd/>
        <w:spacing w:after="0"/>
        <w:ind w:left="3240"/>
        <w:textAlignment w:val="center"/>
        <w:rPr>
          <w:rFonts w:ascii="Calibri" w:eastAsia="Times New Roman" w:hAnsi="Calibri" w:cs="Calibri"/>
          <w:lang w:val="en-US" w:eastAsia="zh-CN"/>
        </w:rPr>
      </w:pPr>
      <w:r w:rsidRPr="005D7D8B">
        <w:rPr>
          <w:lang w:eastAsia="zh-CN"/>
        </w:rPr>
        <w:t>FFS: whether it need to be captured in spec</w:t>
      </w:r>
    </w:p>
    <w:p w14:paraId="44B01328" w14:textId="77777777" w:rsidR="005D7D8B" w:rsidRPr="005D7D8B" w:rsidRDefault="005D7D8B" w:rsidP="005D7D8B">
      <w:pPr>
        <w:pStyle w:val="ListParagraph"/>
        <w:widowControl/>
        <w:numPr>
          <w:ilvl w:val="1"/>
          <w:numId w:val="26"/>
        </w:numPr>
        <w:autoSpaceDE/>
        <w:adjustRightInd/>
        <w:spacing w:after="120" w:line="240" w:lineRule="auto"/>
        <w:ind w:left="1080" w:firstLineChars="0"/>
        <w:rPr>
          <w:sz w:val="20"/>
          <w:szCs w:val="20"/>
          <w:lang w:eastAsia="zh-CN"/>
        </w:rPr>
      </w:pPr>
      <w:r w:rsidRPr="005D7D8B">
        <w:rPr>
          <w:sz w:val="20"/>
          <w:szCs w:val="20"/>
          <w:lang w:eastAsia="zh-CN"/>
        </w:rPr>
        <w:t xml:space="preserve">Option 2: </w:t>
      </w:r>
    </w:p>
    <w:p w14:paraId="31DBC930" w14:textId="77777777" w:rsidR="005D7D8B" w:rsidRPr="005D7D8B" w:rsidRDefault="005D7D8B" w:rsidP="005D7D8B">
      <w:pPr>
        <w:pStyle w:val="ListParagraph"/>
        <w:widowControl/>
        <w:numPr>
          <w:ilvl w:val="2"/>
          <w:numId w:val="26"/>
        </w:numPr>
        <w:autoSpaceDE/>
        <w:adjustRightInd/>
        <w:spacing w:after="120" w:line="240" w:lineRule="auto"/>
        <w:ind w:left="1800" w:firstLineChars="0"/>
        <w:rPr>
          <w:sz w:val="20"/>
          <w:szCs w:val="20"/>
          <w:lang w:eastAsia="zh-CN"/>
        </w:rPr>
      </w:pPr>
      <w:r w:rsidRPr="005D7D8B">
        <w:rPr>
          <w:sz w:val="20"/>
          <w:szCs w:val="20"/>
          <w:lang w:eastAsia="zh-CN"/>
        </w:rPr>
        <w:t>No need to introduce implicit association for concurrent gaps with Pre-MG.</w:t>
      </w:r>
    </w:p>
    <w:p w14:paraId="57C2003E" w14:textId="77777777" w:rsidR="005D7D8B" w:rsidRPr="005D7D8B" w:rsidRDefault="005D7D8B" w:rsidP="005D7D8B">
      <w:pPr>
        <w:pStyle w:val="ListParagraph"/>
        <w:widowControl/>
        <w:numPr>
          <w:ilvl w:val="2"/>
          <w:numId w:val="26"/>
        </w:numPr>
        <w:autoSpaceDE/>
        <w:adjustRightInd/>
        <w:spacing w:after="120" w:line="240" w:lineRule="auto"/>
        <w:ind w:left="1800" w:firstLineChars="0"/>
        <w:rPr>
          <w:sz w:val="20"/>
          <w:szCs w:val="20"/>
          <w:lang w:eastAsia="zh-CN"/>
        </w:rPr>
      </w:pPr>
      <w:r w:rsidRPr="005D7D8B">
        <w:rPr>
          <w:sz w:val="20"/>
          <w:szCs w:val="20"/>
          <w:lang w:eastAsia="zh-CN"/>
        </w:rPr>
        <w:t xml:space="preserve">Option 2a: </w:t>
      </w:r>
    </w:p>
    <w:p w14:paraId="48902124" w14:textId="77777777" w:rsidR="005D7D8B" w:rsidRPr="005D7D8B" w:rsidRDefault="005D7D8B" w:rsidP="005D7D8B">
      <w:pPr>
        <w:pStyle w:val="ListParagraph"/>
        <w:widowControl/>
        <w:numPr>
          <w:ilvl w:val="3"/>
          <w:numId w:val="26"/>
        </w:numPr>
        <w:autoSpaceDE/>
        <w:adjustRightInd/>
        <w:spacing w:after="120" w:line="240" w:lineRule="auto"/>
        <w:ind w:left="2520" w:firstLineChars="0"/>
        <w:rPr>
          <w:sz w:val="20"/>
          <w:szCs w:val="20"/>
          <w:lang w:eastAsia="zh-CN"/>
        </w:rPr>
      </w:pPr>
      <w:r w:rsidRPr="005D7D8B">
        <w:rPr>
          <w:sz w:val="20"/>
          <w:szCs w:val="20"/>
          <w:lang w:eastAsia="zh-CN"/>
        </w:rPr>
        <w:t>The case that Pre-MG1 is deactivated whereas the associated MO still has to be performed with MG is corner case.</w:t>
      </w:r>
    </w:p>
    <w:p w14:paraId="5ABD71EC" w14:textId="527E7B7E" w:rsidR="0057671C" w:rsidRPr="0057671C" w:rsidRDefault="005D7D8B" w:rsidP="0057671C">
      <w:pPr>
        <w:rPr>
          <w:lang w:val="x-none" w:eastAsia="x-none"/>
        </w:rPr>
      </w:pPr>
      <w:r w:rsidRPr="0057671C">
        <w:rPr>
          <w:lang w:val="x-none" w:eastAsia="x-none"/>
        </w:rPr>
        <w:t xml:space="preserve">We prefer not to introduce implicit association for concurrent gaps with Pre-MG. The implication association would complicate the feature while the target scenario is considered as a corner case as mentioned in option 2a. </w:t>
      </w:r>
      <w:r w:rsidR="00627899" w:rsidRPr="0057671C">
        <w:rPr>
          <w:lang w:val="x-none" w:eastAsia="x-none"/>
        </w:rPr>
        <w:t xml:space="preserve">Starting from Pre-MG in R17, if a MO still needs to be measured within MG, </w:t>
      </w:r>
      <w:r w:rsidR="00E366D6" w:rsidRPr="0057671C">
        <w:rPr>
          <w:lang w:val="x-none" w:eastAsia="x-none"/>
        </w:rPr>
        <w:t>NW shall not deactivate the Pre-MG. Coming to R18, we don’t think NW needs to change the spirit of such configuration. So for NW controlled solution, UE would still see preConfGapStatus of Pre-MG1 equal to 1. For UE autonomous solution, UE would still think the Pre-MG1 should be ‘ON’.</w:t>
      </w:r>
    </w:p>
    <w:p w14:paraId="0150C776" w14:textId="450E00CD" w:rsidR="0057671C" w:rsidRPr="0057671C" w:rsidRDefault="0057671C" w:rsidP="0057671C">
      <w:pPr>
        <w:pStyle w:val="Caption"/>
        <w:rPr>
          <w:lang w:val="en-US" w:eastAsia="zh-CN"/>
        </w:rPr>
      </w:pPr>
      <w:bookmarkStart w:id="5" w:name="_Ref162865489"/>
      <w:r>
        <w:t xml:space="preserve">Proposal </w:t>
      </w:r>
      <w:r>
        <w:fldChar w:fldCharType="begin"/>
      </w:r>
      <w:r>
        <w:instrText xml:space="preserve"> SEQ Proposal \* ARABIC </w:instrText>
      </w:r>
      <w:r>
        <w:fldChar w:fldCharType="separate"/>
      </w:r>
      <w:r w:rsidR="00E95BD3">
        <w:rPr>
          <w:noProof/>
        </w:rPr>
        <w:t>2</w:t>
      </w:r>
      <w:r>
        <w:fldChar w:fldCharType="end"/>
      </w:r>
      <w:r>
        <w:t xml:space="preserve">: </w:t>
      </w:r>
      <w:r w:rsidR="002D4B00" w:rsidRPr="005D7D8B">
        <w:rPr>
          <w:rFonts w:eastAsia="SimSun"/>
          <w:lang w:eastAsia="zh-CN"/>
        </w:rPr>
        <w:t>No need to introduce implicit association for concurrent gaps with Pre-MG</w:t>
      </w:r>
      <w:r w:rsidR="002D4B00">
        <w:rPr>
          <w:rFonts w:eastAsia="SimSun"/>
          <w:lang w:eastAsia="zh-CN"/>
        </w:rPr>
        <w:t>.</w:t>
      </w:r>
      <w:bookmarkEnd w:id="5"/>
      <w:r w:rsidR="002D4B00">
        <w:rPr>
          <w:rFonts w:eastAsia="SimSun"/>
          <w:lang w:eastAsia="zh-CN"/>
        </w:rPr>
        <w:t xml:space="preserve"> </w:t>
      </w:r>
    </w:p>
    <w:p w14:paraId="2DDD9F13" w14:textId="77777777" w:rsidR="004737A0" w:rsidRDefault="004737A0" w:rsidP="004C5C92">
      <w:pPr>
        <w:overflowPunct/>
        <w:autoSpaceDE/>
        <w:autoSpaceDN/>
        <w:adjustRightInd/>
        <w:spacing w:after="0"/>
        <w:textAlignment w:val="auto"/>
        <w:rPr>
          <w:lang w:eastAsia="x-none"/>
        </w:rPr>
      </w:pPr>
    </w:p>
    <w:p w14:paraId="7C1C9897" w14:textId="77777777" w:rsidR="00E84245" w:rsidRDefault="00E84245" w:rsidP="004C5C92">
      <w:pPr>
        <w:overflowPunct/>
        <w:autoSpaceDE/>
        <w:autoSpaceDN/>
        <w:adjustRightInd/>
        <w:spacing w:after="0"/>
        <w:textAlignment w:val="auto"/>
        <w:rPr>
          <w:lang w:eastAsia="x-none"/>
        </w:rPr>
      </w:pPr>
    </w:p>
    <w:p w14:paraId="2DBB0D38" w14:textId="4F8B5526" w:rsidR="00E84245" w:rsidRDefault="00E84245" w:rsidP="00E84245">
      <w:pPr>
        <w:pStyle w:val="Heading3"/>
      </w:pPr>
      <w:r>
        <w:t>Case 2 - sub-topic 3-2: Rel-18 UE behavior for deactivated SCell measurements with NCSG</w:t>
      </w:r>
    </w:p>
    <w:p w14:paraId="7BF6DFBA" w14:textId="77777777" w:rsidR="00E84245" w:rsidRPr="00E84245" w:rsidRDefault="00E84245" w:rsidP="00E84245">
      <w:pPr>
        <w:pStyle w:val="ListParagraph"/>
        <w:widowControl/>
        <w:numPr>
          <w:ilvl w:val="0"/>
          <w:numId w:val="26"/>
        </w:numPr>
        <w:overflowPunct w:val="0"/>
        <w:spacing w:after="120" w:line="240" w:lineRule="auto"/>
        <w:ind w:left="360" w:firstLineChars="0"/>
        <w:rPr>
          <w:rFonts w:eastAsia="PMingLiU"/>
          <w:sz w:val="20"/>
          <w:szCs w:val="20"/>
          <w:lang w:eastAsia="zh-TW"/>
        </w:rPr>
      </w:pPr>
      <w:r w:rsidRPr="00E84245">
        <w:rPr>
          <w:color w:val="0070C0"/>
          <w:sz w:val="20"/>
          <w:szCs w:val="20"/>
          <w:lang w:eastAsia="zh-CN"/>
        </w:rPr>
        <w:t xml:space="preserve">Agreement from previous meetings: </w:t>
      </w:r>
    </w:p>
    <w:tbl>
      <w:tblPr>
        <w:tblStyle w:val="TableGrid"/>
        <w:tblW w:w="0" w:type="auto"/>
        <w:tblLook w:val="04A0" w:firstRow="1" w:lastRow="0" w:firstColumn="1" w:lastColumn="0" w:noHBand="0" w:noVBand="1"/>
      </w:tblPr>
      <w:tblGrid>
        <w:gridCol w:w="9344"/>
      </w:tblGrid>
      <w:tr w:rsidR="00E84245" w:rsidRPr="00E84245" w14:paraId="059CC0EB" w14:textId="77777777" w:rsidTr="00630365">
        <w:tc>
          <w:tcPr>
            <w:tcW w:w="9631" w:type="dxa"/>
            <w:tcBorders>
              <w:top w:val="single" w:sz="4" w:space="0" w:color="auto"/>
              <w:left w:val="single" w:sz="4" w:space="0" w:color="auto"/>
              <w:bottom w:val="single" w:sz="4" w:space="0" w:color="auto"/>
              <w:right w:val="single" w:sz="4" w:space="0" w:color="auto"/>
            </w:tcBorders>
          </w:tcPr>
          <w:p w14:paraId="48F1E03A" w14:textId="77777777" w:rsidR="00E84245" w:rsidRPr="00E84245" w:rsidRDefault="00E84245" w:rsidP="00630365">
            <w:pPr>
              <w:spacing w:afterLines="50" w:after="120"/>
              <w:rPr>
                <w:lang w:val="sv-SE" w:eastAsia="zh-CN"/>
              </w:rPr>
            </w:pPr>
            <w:r w:rsidRPr="00E84245">
              <w:rPr>
                <w:b/>
                <w:lang w:val="sv-SE" w:eastAsia="zh-CN"/>
              </w:rPr>
              <w:t>&lt; Agreement &gt;</w:t>
            </w:r>
            <w:r w:rsidRPr="00E84245">
              <w:rPr>
                <w:lang w:val="sv-SE" w:eastAsia="zh-CN"/>
              </w:rPr>
              <w:t xml:space="preserve">: </w:t>
            </w:r>
          </w:p>
          <w:p w14:paraId="0233DC14" w14:textId="77777777" w:rsidR="00E84245" w:rsidRPr="00E84245" w:rsidRDefault="00E84245" w:rsidP="00E84245">
            <w:pPr>
              <w:pStyle w:val="ListParagraph"/>
              <w:widowControl/>
              <w:numPr>
                <w:ilvl w:val="0"/>
                <w:numId w:val="61"/>
              </w:numPr>
              <w:overflowPunct w:val="0"/>
              <w:spacing w:after="120" w:line="240" w:lineRule="auto"/>
              <w:ind w:firstLineChars="0"/>
              <w:rPr>
                <w:rFonts w:eastAsia="PMingLiU"/>
                <w:b/>
                <w:color w:val="000000"/>
                <w:sz w:val="20"/>
                <w:szCs w:val="20"/>
                <w:lang w:val="sv-SE" w:eastAsia="zh-TW"/>
              </w:rPr>
            </w:pPr>
            <w:r w:rsidRPr="00E84245">
              <w:rPr>
                <w:rFonts w:eastAsia="PMingLiU"/>
                <w:b/>
                <w:color w:val="000000"/>
                <w:sz w:val="20"/>
                <w:szCs w:val="20"/>
                <w:lang w:val="sv-SE" w:eastAsia="zh-TW"/>
              </w:rPr>
              <w:t>New in Rel-18</w:t>
            </w:r>
          </w:p>
          <w:p w14:paraId="1A8E97ED" w14:textId="77777777" w:rsidR="00E84245" w:rsidRPr="00E84245" w:rsidRDefault="00E84245" w:rsidP="00E84245">
            <w:pPr>
              <w:pStyle w:val="ListParagraph"/>
              <w:widowControl/>
              <w:numPr>
                <w:ilvl w:val="1"/>
                <w:numId w:val="61"/>
              </w:numPr>
              <w:overflowPunct w:val="0"/>
              <w:spacing w:after="120" w:line="240" w:lineRule="auto"/>
              <w:ind w:firstLineChars="0"/>
              <w:rPr>
                <w:rFonts w:eastAsia="PMingLiU"/>
                <w:bCs/>
                <w:color w:val="000000"/>
                <w:sz w:val="20"/>
                <w:szCs w:val="20"/>
                <w:lang w:val="sv-SE" w:eastAsia="zh-TW"/>
              </w:rPr>
            </w:pPr>
            <w:r w:rsidRPr="00E84245">
              <w:rPr>
                <w:rFonts w:eastAsia="PMingLiU"/>
                <w:bCs/>
                <w:color w:val="000000"/>
                <w:sz w:val="20"/>
                <w:szCs w:val="20"/>
                <w:lang w:val="sv-SE" w:eastAsia="zh-TW"/>
              </w:rPr>
              <w:t>When Type-2 MG and NCSG are both configured, some serving cell MOs may associated to the NCSG and some are not.</w:t>
            </w:r>
          </w:p>
          <w:p w14:paraId="6B671C77" w14:textId="77777777" w:rsidR="00E84245" w:rsidRPr="00E84245" w:rsidRDefault="00E84245" w:rsidP="00E84245">
            <w:pPr>
              <w:pStyle w:val="ListParagraph"/>
              <w:widowControl/>
              <w:numPr>
                <w:ilvl w:val="2"/>
                <w:numId w:val="61"/>
              </w:numPr>
              <w:overflowPunct w:val="0"/>
              <w:spacing w:after="120" w:line="240" w:lineRule="auto"/>
              <w:ind w:firstLineChars="0"/>
              <w:rPr>
                <w:rFonts w:eastAsia="PMingLiU"/>
                <w:bCs/>
                <w:color w:val="000000"/>
                <w:sz w:val="20"/>
                <w:szCs w:val="20"/>
                <w:lang w:val="sv-SE" w:eastAsia="zh-TW"/>
              </w:rPr>
            </w:pPr>
            <w:r w:rsidRPr="00E84245">
              <w:rPr>
                <w:rFonts w:eastAsia="PMingLiU"/>
                <w:bCs/>
                <w:color w:val="000000"/>
                <w:sz w:val="20"/>
                <w:szCs w:val="20"/>
                <w:lang w:val="sv-SE" w:eastAsia="zh-TW"/>
              </w:rPr>
              <w:t>Question 1: What is the expected UE behaviour (assume SMTC partially overlapped with NCSG)</w:t>
            </w:r>
          </w:p>
          <w:p w14:paraId="6DBBE901" w14:textId="77777777" w:rsidR="00E84245" w:rsidRPr="00E84245" w:rsidRDefault="00E84245" w:rsidP="00E84245">
            <w:pPr>
              <w:pStyle w:val="ListParagraph"/>
              <w:widowControl/>
              <w:numPr>
                <w:ilvl w:val="3"/>
                <w:numId w:val="61"/>
              </w:numPr>
              <w:overflowPunct w:val="0"/>
              <w:spacing w:after="120" w:line="240" w:lineRule="auto"/>
              <w:ind w:firstLineChars="0"/>
              <w:rPr>
                <w:rFonts w:eastAsia="PMingLiU"/>
                <w:bCs/>
                <w:color w:val="000000"/>
                <w:sz w:val="20"/>
                <w:szCs w:val="20"/>
                <w:lang w:val="sv-SE" w:eastAsia="zh-TW"/>
              </w:rPr>
            </w:pPr>
            <w:r w:rsidRPr="00E84245">
              <w:rPr>
                <w:rFonts w:eastAsia="PMingLiU"/>
                <w:bCs/>
                <w:color w:val="000000"/>
                <w:sz w:val="20"/>
                <w:szCs w:val="20"/>
                <w:lang w:val="sv-SE" w:eastAsia="zh-TW"/>
              </w:rPr>
              <w:t>Option 1: skip gap association, all deactivated Scells are measured within NCSG. (This implies some new rule to override the existing gap association rule)</w:t>
            </w:r>
          </w:p>
          <w:p w14:paraId="5CE6BB3B" w14:textId="77777777" w:rsidR="00E84245" w:rsidRPr="00E84245" w:rsidRDefault="00E84245" w:rsidP="00E84245">
            <w:pPr>
              <w:pStyle w:val="ListParagraph"/>
              <w:widowControl/>
              <w:numPr>
                <w:ilvl w:val="3"/>
                <w:numId w:val="61"/>
              </w:numPr>
              <w:overflowPunct w:val="0"/>
              <w:spacing w:after="120" w:line="240" w:lineRule="auto"/>
              <w:ind w:firstLineChars="0"/>
              <w:rPr>
                <w:rFonts w:eastAsia="PMingLiU"/>
                <w:bCs/>
                <w:color w:val="000000"/>
                <w:sz w:val="20"/>
                <w:szCs w:val="20"/>
                <w:lang w:val="sv-SE" w:eastAsia="zh-TW"/>
              </w:rPr>
            </w:pPr>
            <w:r w:rsidRPr="00E84245">
              <w:rPr>
                <w:rFonts w:eastAsia="PMingLiU"/>
                <w:bCs/>
                <w:color w:val="000000"/>
                <w:sz w:val="20"/>
                <w:szCs w:val="20"/>
                <w:lang w:val="sv-SE" w:eastAsia="zh-TW"/>
              </w:rPr>
              <w:t>Option 2: Still follow the gap association, i.e., (This implies we follow Rel-17 gap association rule)</w:t>
            </w:r>
          </w:p>
          <w:p w14:paraId="1AA9A79E" w14:textId="77777777" w:rsidR="00E84245" w:rsidRPr="00E84245" w:rsidRDefault="00E84245" w:rsidP="00E84245">
            <w:pPr>
              <w:pStyle w:val="ListParagraph"/>
              <w:widowControl/>
              <w:numPr>
                <w:ilvl w:val="4"/>
                <w:numId w:val="61"/>
              </w:numPr>
              <w:overflowPunct w:val="0"/>
              <w:spacing w:after="120" w:line="240" w:lineRule="auto"/>
              <w:ind w:firstLineChars="0"/>
              <w:rPr>
                <w:rFonts w:eastAsia="PMingLiU"/>
                <w:bCs/>
                <w:color w:val="000000"/>
                <w:sz w:val="20"/>
                <w:szCs w:val="20"/>
                <w:lang w:val="sv-SE" w:eastAsia="zh-TW"/>
              </w:rPr>
            </w:pPr>
            <w:r w:rsidRPr="00E84245">
              <w:rPr>
                <w:rFonts w:eastAsia="PMingLiU"/>
                <w:bCs/>
                <w:color w:val="000000"/>
                <w:sz w:val="20"/>
                <w:szCs w:val="20"/>
                <w:lang w:val="sv-SE" w:eastAsia="zh-TW"/>
              </w:rPr>
              <w:t>Deactivated Scell MO associated with NCSG is measured within NCSG</w:t>
            </w:r>
          </w:p>
          <w:p w14:paraId="7990226D" w14:textId="77777777" w:rsidR="00E84245" w:rsidRPr="00E84245" w:rsidRDefault="00E84245" w:rsidP="00E84245">
            <w:pPr>
              <w:pStyle w:val="ListParagraph"/>
              <w:widowControl/>
              <w:numPr>
                <w:ilvl w:val="4"/>
                <w:numId w:val="61"/>
              </w:numPr>
              <w:overflowPunct w:val="0"/>
              <w:spacing w:after="120" w:line="240" w:lineRule="auto"/>
              <w:ind w:firstLineChars="0"/>
              <w:rPr>
                <w:rFonts w:eastAsia="PMingLiU"/>
                <w:bCs/>
                <w:color w:val="000000"/>
                <w:sz w:val="20"/>
                <w:szCs w:val="20"/>
                <w:lang w:val="sv-SE" w:eastAsia="zh-TW"/>
              </w:rPr>
            </w:pPr>
            <w:r w:rsidRPr="00E84245">
              <w:rPr>
                <w:rFonts w:eastAsia="PMingLiU"/>
                <w:bCs/>
                <w:color w:val="000000"/>
                <w:sz w:val="20"/>
                <w:szCs w:val="20"/>
                <w:lang w:val="sv-SE" w:eastAsia="zh-TW"/>
              </w:rPr>
              <w:t>Deactivated Scell MO not associated with NCSG is measured outside NCSG</w:t>
            </w:r>
          </w:p>
          <w:p w14:paraId="29859B1F" w14:textId="77777777" w:rsidR="00E84245" w:rsidRPr="00E84245" w:rsidRDefault="00E84245" w:rsidP="00E84245">
            <w:pPr>
              <w:pStyle w:val="ListParagraph"/>
              <w:widowControl/>
              <w:numPr>
                <w:ilvl w:val="2"/>
                <w:numId w:val="61"/>
              </w:numPr>
              <w:overflowPunct w:val="0"/>
              <w:spacing w:after="120" w:line="240" w:lineRule="auto"/>
              <w:ind w:firstLineChars="0"/>
              <w:rPr>
                <w:rFonts w:eastAsia="PMingLiU"/>
                <w:bCs/>
                <w:color w:val="000000"/>
                <w:sz w:val="20"/>
                <w:szCs w:val="20"/>
                <w:lang w:val="sv-SE" w:eastAsia="zh-TW"/>
              </w:rPr>
            </w:pPr>
            <w:r w:rsidRPr="00E84245">
              <w:rPr>
                <w:rFonts w:eastAsia="PMingLiU"/>
                <w:bCs/>
                <w:color w:val="000000"/>
                <w:sz w:val="20"/>
                <w:szCs w:val="20"/>
                <w:lang w:val="sv-SE" w:eastAsia="zh-TW"/>
              </w:rPr>
              <w:t xml:space="preserve">Question 2: Whether additional UE capability indication is needed </w:t>
            </w:r>
          </w:p>
        </w:tc>
      </w:tr>
    </w:tbl>
    <w:p w14:paraId="69A1A3E0" w14:textId="77777777" w:rsidR="00E84245" w:rsidRPr="00E84245" w:rsidRDefault="00E84245" w:rsidP="00E84245">
      <w:pPr>
        <w:rPr>
          <w:b/>
          <w:color w:val="0070C0"/>
          <w:u w:val="single"/>
          <w:lang w:eastAsia="ko-KR"/>
        </w:rPr>
      </w:pPr>
    </w:p>
    <w:p w14:paraId="7918C487" w14:textId="77777777" w:rsidR="00E84245" w:rsidRPr="00E84245" w:rsidRDefault="00E84245" w:rsidP="00E84245">
      <w:pPr>
        <w:rPr>
          <w:b/>
          <w:color w:val="0070C0"/>
          <w:u w:val="single"/>
          <w:lang w:eastAsia="ko-KR"/>
        </w:rPr>
      </w:pPr>
      <w:r w:rsidRPr="00E84245">
        <w:rPr>
          <w:b/>
          <w:color w:val="0070C0"/>
          <w:u w:val="single"/>
          <w:lang w:eastAsia="ko-KR"/>
        </w:rPr>
        <w:t>Issue 3-2-1: [Case 2] When the UE is configured with Concurrent gaps with NCSG, what is the potential changes to UE behaviour for NCSG upon SCell activation (in Rel-18)</w:t>
      </w:r>
    </w:p>
    <w:p w14:paraId="46386E6C" w14:textId="77777777" w:rsidR="00E84245" w:rsidRPr="00E84245" w:rsidRDefault="00E84245" w:rsidP="00E84245">
      <w:pPr>
        <w:spacing w:after="120"/>
        <w:rPr>
          <w:color w:val="0070C0"/>
          <w:lang w:eastAsia="zh-CN"/>
        </w:rPr>
      </w:pPr>
      <w:r w:rsidRPr="00E84245">
        <w:rPr>
          <w:rFonts w:eastAsia="PMingLiU"/>
          <w:lang w:eastAsia="zh-TW"/>
        </w:rPr>
        <w:t xml:space="preserve">&lt; </w:t>
      </w:r>
      <w:r w:rsidRPr="00E84245">
        <w:rPr>
          <w:rFonts w:eastAsia="PMingLiU"/>
          <w:b/>
          <w:bCs/>
          <w:lang w:eastAsia="zh-TW"/>
        </w:rPr>
        <w:t>Way forward</w:t>
      </w:r>
      <w:r w:rsidRPr="00E84245">
        <w:rPr>
          <w:rFonts w:eastAsia="PMingLiU"/>
          <w:lang w:eastAsia="zh-TW"/>
        </w:rPr>
        <w:t xml:space="preserve"> &gt;</w:t>
      </w:r>
    </w:p>
    <w:p w14:paraId="7DF0F6FA" w14:textId="77777777" w:rsidR="00E84245" w:rsidRPr="00E84245" w:rsidRDefault="00E84245" w:rsidP="00E84245">
      <w:pPr>
        <w:pStyle w:val="ListParagraph"/>
        <w:widowControl/>
        <w:numPr>
          <w:ilvl w:val="1"/>
          <w:numId w:val="26"/>
        </w:numPr>
        <w:autoSpaceDE/>
        <w:adjustRightInd/>
        <w:spacing w:after="120" w:line="240" w:lineRule="auto"/>
        <w:ind w:left="1080" w:firstLineChars="0"/>
        <w:rPr>
          <w:color w:val="000000" w:themeColor="text1"/>
          <w:sz w:val="20"/>
          <w:szCs w:val="20"/>
          <w:lang w:eastAsia="zh-CN"/>
        </w:rPr>
      </w:pPr>
      <w:r w:rsidRPr="00E84245">
        <w:rPr>
          <w:color w:val="000000" w:themeColor="text1"/>
          <w:sz w:val="20"/>
          <w:szCs w:val="20"/>
          <w:lang w:eastAsia="zh-CN"/>
        </w:rPr>
        <w:t xml:space="preserve">Option 1: </w:t>
      </w:r>
    </w:p>
    <w:p w14:paraId="203FDB8B" w14:textId="77777777" w:rsidR="00E84245" w:rsidRPr="00E84245" w:rsidRDefault="00E84245" w:rsidP="00E84245">
      <w:pPr>
        <w:pStyle w:val="ListParagraph"/>
        <w:widowControl/>
        <w:numPr>
          <w:ilvl w:val="2"/>
          <w:numId w:val="26"/>
        </w:numPr>
        <w:autoSpaceDE/>
        <w:adjustRightInd/>
        <w:spacing w:after="120" w:line="240" w:lineRule="auto"/>
        <w:ind w:left="1800" w:firstLineChars="0"/>
        <w:rPr>
          <w:color w:val="000000" w:themeColor="text1"/>
          <w:sz w:val="20"/>
          <w:szCs w:val="20"/>
          <w:lang w:eastAsia="zh-CN"/>
        </w:rPr>
      </w:pPr>
      <w:r w:rsidRPr="00E84245">
        <w:rPr>
          <w:rFonts w:eastAsia="PMingLiU"/>
          <w:bCs/>
          <w:color w:val="000000"/>
          <w:sz w:val="20"/>
          <w:szCs w:val="20"/>
          <w:lang w:eastAsia="zh-TW"/>
        </w:rPr>
        <w:t>Still follow the gap association, i.e., (This implies we follow Rel-17 gap association rule)</w:t>
      </w:r>
      <w:r w:rsidRPr="00E84245">
        <w:rPr>
          <w:color w:val="000000"/>
          <w:sz w:val="20"/>
          <w:szCs w:val="20"/>
        </w:rPr>
        <w:t xml:space="preserve"> </w:t>
      </w:r>
    </w:p>
    <w:p w14:paraId="4CD62D9A" w14:textId="77777777" w:rsidR="00E84245" w:rsidRPr="00E84245" w:rsidRDefault="00E84245" w:rsidP="00E84245">
      <w:pPr>
        <w:pStyle w:val="ListParagraph"/>
        <w:widowControl/>
        <w:numPr>
          <w:ilvl w:val="3"/>
          <w:numId w:val="26"/>
        </w:numPr>
        <w:overflowPunct w:val="0"/>
        <w:spacing w:after="120" w:line="240" w:lineRule="auto"/>
        <w:ind w:left="2520" w:firstLineChars="0"/>
        <w:rPr>
          <w:color w:val="000000" w:themeColor="text1"/>
          <w:sz w:val="20"/>
          <w:szCs w:val="20"/>
          <w:lang w:eastAsia="zh-CN"/>
        </w:rPr>
      </w:pPr>
      <w:r w:rsidRPr="00E84245">
        <w:rPr>
          <w:color w:val="000000" w:themeColor="text1"/>
          <w:sz w:val="20"/>
          <w:szCs w:val="20"/>
          <w:lang w:eastAsia="zh-CN"/>
        </w:rPr>
        <w:t>Deactivated Scell MO associated with NCSG is measured within NCSG</w:t>
      </w:r>
    </w:p>
    <w:p w14:paraId="4FA03912" w14:textId="77777777" w:rsidR="00E84245" w:rsidRPr="00E84245" w:rsidRDefault="00E84245" w:rsidP="00E84245">
      <w:pPr>
        <w:pStyle w:val="ListParagraph"/>
        <w:widowControl/>
        <w:numPr>
          <w:ilvl w:val="3"/>
          <w:numId w:val="26"/>
        </w:numPr>
        <w:overflowPunct w:val="0"/>
        <w:spacing w:after="120" w:line="240" w:lineRule="auto"/>
        <w:ind w:left="2520" w:firstLineChars="0"/>
        <w:rPr>
          <w:color w:val="000000" w:themeColor="text1"/>
          <w:sz w:val="20"/>
          <w:szCs w:val="20"/>
          <w:lang w:eastAsia="zh-CN"/>
        </w:rPr>
      </w:pPr>
      <w:r w:rsidRPr="00E84245">
        <w:rPr>
          <w:color w:val="000000" w:themeColor="text1"/>
          <w:sz w:val="20"/>
          <w:szCs w:val="20"/>
          <w:lang w:eastAsia="zh-CN"/>
        </w:rPr>
        <w:t>Deactivated Scell MO not associated with NCSG is measured outside NCSG</w:t>
      </w:r>
    </w:p>
    <w:p w14:paraId="50BA565B" w14:textId="77777777" w:rsidR="00E84245" w:rsidRPr="00E84245" w:rsidRDefault="00E84245" w:rsidP="00E84245">
      <w:pPr>
        <w:pStyle w:val="ListParagraph"/>
        <w:widowControl/>
        <w:numPr>
          <w:ilvl w:val="1"/>
          <w:numId w:val="26"/>
        </w:numPr>
        <w:overflowPunct w:val="0"/>
        <w:spacing w:after="120" w:line="240" w:lineRule="auto"/>
        <w:ind w:left="1080" w:firstLineChars="0"/>
        <w:rPr>
          <w:color w:val="000000" w:themeColor="text1"/>
          <w:sz w:val="20"/>
          <w:szCs w:val="20"/>
          <w:lang w:eastAsia="zh-CN"/>
        </w:rPr>
      </w:pPr>
      <w:r w:rsidRPr="00E84245">
        <w:rPr>
          <w:color w:val="000000" w:themeColor="text1"/>
          <w:sz w:val="20"/>
          <w:szCs w:val="20"/>
          <w:lang w:eastAsia="zh-CN"/>
        </w:rPr>
        <w:t xml:space="preserve">Option 1a: </w:t>
      </w:r>
    </w:p>
    <w:p w14:paraId="178FD3B4" w14:textId="77777777" w:rsidR="00E84245" w:rsidRPr="00E84245" w:rsidRDefault="00E84245" w:rsidP="00E84245">
      <w:pPr>
        <w:pStyle w:val="ListParagraph"/>
        <w:widowControl/>
        <w:numPr>
          <w:ilvl w:val="2"/>
          <w:numId w:val="26"/>
        </w:numPr>
        <w:overflowPunct w:val="0"/>
        <w:spacing w:after="120" w:line="240" w:lineRule="auto"/>
        <w:ind w:left="1800" w:firstLineChars="0"/>
        <w:rPr>
          <w:color w:val="000000" w:themeColor="text1"/>
          <w:sz w:val="20"/>
          <w:szCs w:val="20"/>
          <w:lang w:eastAsia="zh-CN"/>
        </w:rPr>
      </w:pPr>
      <w:r w:rsidRPr="00E84245">
        <w:rPr>
          <w:color w:val="000000" w:themeColor="text1"/>
          <w:sz w:val="20"/>
          <w:szCs w:val="20"/>
          <w:lang w:eastAsia="zh-CN"/>
        </w:rPr>
        <w:t xml:space="preserve">Based on the principle of reusing the gap association rule to determine in which MG the deactivated SCell MO would be performed, when the deactivated SCell switches to be </w:t>
      </w:r>
      <w:r w:rsidRPr="00E84245">
        <w:rPr>
          <w:color w:val="000000" w:themeColor="text1"/>
          <w:sz w:val="20"/>
          <w:szCs w:val="20"/>
          <w:lang w:eastAsia="zh-CN"/>
        </w:rPr>
        <w:lastRenderedPageBreak/>
        <w:t>activated, still reuse the R17 conditions to decide whether this SCell can be measured with the NCSG. That is, keep alignment with the understanding of R17 UE behaviours</w:t>
      </w:r>
    </w:p>
    <w:p w14:paraId="03B9506C" w14:textId="77777777" w:rsidR="00E84245" w:rsidRPr="00E84245" w:rsidRDefault="00E84245" w:rsidP="00E84245">
      <w:pPr>
        <w:pStyle w:val="ListParagraph"/>
        <w:widowControl/>
        <w:numPr>
          <w:ilvl w:val="1"/>
          <w:numId w:val="26"/>
        </w:numPr>
        <w:autoSpaceDE/>
        <w:adjustRightInd/>
        <w:spacing w:after="120" w:line="240" w:lineRule="auto"/>
        <w:ind w:left="1080" w:firstLineChars="0"/>
        <w:rPr>
          <w:color w:val="000000" w:themeColor="text1"/>
          <w:sz w:val="20"/>
          <w:szCs w:val="20"/>
          <w:lang w:eastAsia="zh-CN"/>
        </w:rPr>
      </w:pPr>
      <w:r w:rsidRPr="00E84245">
        <w:rPr>
          <w:color w:val="000000" w:themeColor="text1"/>
          <w:sz w:val="20"/>
          <w:szCs w:val="20"/>
          <w:lang w:eastAsia="zh-CN"/>
        </w:rPr>
        <w:t xml:space="preserve">Option 2: </w:t>
      </w:r>
    </w:p>
    <w:p w14:paraId="774F0344" w14:textId="77777777" w:rsidR="00E84245" w:rsidRPr="00E84245" w:rsidRDefault="00E84245" w:rsidP="00E84245">
      <w:pPr>
        <w:pStyle w:val="ListParagraph"/>
        <w:widowControl/>
        <w:numPr>
          <w:ilvl w:val="2"/>
          <w:numId w:val="26"/>
        </w:numPr>
        <w:autoSpaceDE/>
        <w:adjustRightInd/>
        <w:spacing w:after="120" w:line="240" w:lineRule="auto"/>
        <w:ind w:left="1800" w:firstLineChars="0"/>
        <w:rPr>
          <w:color w:val="000000" w:themeColor="text1"/>
          <w:sz w:val="20"/>
          <w:szCs w:val="20"/>
          <w:lang w:eastAsia="zh-CN"/>
        </w:rPr>
      </w:pPr>
      <w:r w:rsidRPr="00E84245">
        <w:rPr>
          <w:color w:val="000000"/>
          <w:sz w:val="20"/>
          <w:szCs w:val="20"/>
        </w:rPr>
        <w:t>When the SCell is deactivated, the deactivated SCell’s MO will be measured within NCSG if the SMTC is partially or fully overlapped with NCSG</w:t>
      </w:r>
      <w:r w:rsidRPr="00E84245">
        <w:rPr>
          <w:sz w:val="20"/>
          <w:szCs w:val="20"/>
        </w:rPr>
        <w:t xml:space="preserve"> </w:t>
      </w:r>
      <w:r w:rsidRPr="00E84245">
        <w:rPr>
          <w:b/>
          <w:bCs/>
          <w:color w:val="000000"/>
          <w:sz w:val="20"/>
          <w:szCs w:val="20"/>
        </w:rPr>
        <w:t>regardless of gap association</w:t>
      </w:r>
      <w:r w:rsidRPr="00E84245">
        <w:rPr>
          <w:color w:val="000000"/>
          <w:sz w:val="20"/>
          <w:szCs w:val="20"/>
        </w:rPr>
        <w:t>.</w:t>
      </w:r>
    </w:p>
    <w:p w14:paraId="2D3D4536" w14:textId="77777777" w:rsidR="00E84245" w:rsidRPr="00E84245" w:rsidRDefault="00E84245" w:rsidP="00E84245">
      <w:pPr>
        <w:pStyle w:val="ListParagraph"/>
        <w:widowControl/>
        <w:numPr>
          <w:ilvl w:val="1"/>
          <w:numId w:val="26"/>
        </w:numPr>
        <w:autoSpaceDE/>
        <w:adjustRightInd/>
        <w:spacing w:after="120" w:line="240" w:lineRule="auto"/>
        <w:ind w:left="1080" w:firstLineChars="0"/>
        <w:rPr>
          <w:color w:val="000000" w:themeColor="text1"/>
          <w:sz w:val="20"/>
          <w:szCs w:val="20"/>
          <w:lang w:eastAsia="zh-CN"/>
        </w:rPr>
      </w:pPr>
      <w:r w:rsidRPr="00E84245">
        <w:rPr>
          <w:color w:val="000000" w:themeColor="text1"/>
          <w:sz w:val="20"/>
          <w:szCs w:val="20"/>
          <w:lang w:eastAsia="zh-CN"/>
        </w:rPr>
        <w:t xml:space="preserve">Option 3: </w:t>
      </w:r>
    </w:p>
    <w:p w14:paraId="2294E5B0" w14:textId="77777777" w:rsidR="00E84245" w:rsidRPr="00E84245" w:rsidRDefault="00E84245" w:rsidP="00E84245">
      <w:pPr>
        <w:pStyle w:val="ListParagraph"/>
        <w:widowControl/>
        <w:numPr>
          <w:ilvl w:val="2"/>
          <w:numId w:val="26"/>
        </w:numPr>
        <w:overflowPunct w:val="0"/>
        <w:spacing w:after="120" w:line="240" w:lineRule="auto"/>
        <w:ind w:left="1800" w:firstLineChars="0"/>
        <w:rPr>
          <w:color w:val="000000" w:themeColor="text1"/>
          <w:sz w:val="20"/>
          <w:szCs w:val="20"/>
          <w:lang w:val="en-US"/>
        </w:rPr>
      </w:pPr>
      <w:r w:rsidRPr="00E84245">
        <w:rPr>
          <w:color w:val="000000" w:themeColor="text1"/>
          <w:sz w:val="20"/>
          <w:szCs w:val="20"/>
        </w:rPr>
        <w:t>The Rel-18 UE behavior (assume SMTC partially overlapped with NCSG) can follow the gap association, i.e., deactivated SCell MO associated with NCSG is measured within NCSG and the MO not associated with NCSG is measured outside NCSG.</w:t>
      </w:r>
    </w:p>
    <w:p w14:paraId="453C45D6" w14:textId="77777777" w:rsidR="00E84245" w:rsidRPr="00E84245" w:rsidRDefault="00E84245" w:rsidP="00E84245">
      <w:pPr>
        <w:pStyle w:val="ListParagraph"/>
        <w:widowControl/>
        <w:numPr>
          <w:ilvl w:val="1"/>
          <w:numId w:val="26"/>
        </w:numPr>
        <w:autoSpaceDE/>
        <w:adjustRightInd/>
        <w:spacing w:after="120" w:line="240" w:lineRule="auto"/>
        <w:ind w:left="1080" w:firstLineChars="0"/>
        <w:rPr>
          <w:color w:val="000000" w:themeColor="text1"/>
          <w:sz w:val="20"/>
          <w:szCs w:val="20"/>
          <w:lang w:eastAsia="zh-CN"/>
        </w:rPr>
      </w:pPr>
      <w:r w:rsidRPr="00E84245">
        <w:rPr>
          <w:color w:val="000000" w:themeColor="text1"/>
          <w:sz w:val="20"/>
          <w:szCs w:val="20"/>
          <w:lang w:eastAsia="zh-CN"/>
        </w:rPr>
        <w:t xml:space="preserve">Option 4: </w:t>
      </w:r>
    </w:p>
    <w:p w14:paraId="345005B9" w14:textId="77777777" w:rsidR="00E84245" w:rsidRPr="00E84245" w:rsidRDefault="00E84245" w:rsidP="00E84245">
      <w:pPr>
        <w:pStyle w:val="ListParagraph"/>
        <w:widowControl/>
        <w:numPr>
          <w:ilvl w:val="2"/>
          <w:numId w:val="26"/>
        </w:numPr>
        <w:overflowPunct w:val="0"/>
        <w:spacing w:after="120" w:line="240" w:lineRule="auto"/>
        <w:ind w:left="1800" w:firstLineChars="0"/>
        <w:rPr>
          <w:color w:val="000000" w:themeColor="text1"/>
          <w:sz w:val="20"/>
          <w:szCs w:val="20"/>
          <w:lang w:val="en-US"/>
        </w:rPr>
      </w:pPr>
      <w:r w:rsidRPr="00E84245">
        <w:rPr>
          <w:color w:val="000000" w:themeColor="text1"/>
          <w:sz w:val="20"/>
          <w:szCs w:val="20"/>
        </w:rPr>
        <w:t>A new indication shall be introduced enable support of NCSG for deactivated SCell only.</w:t>
      </w:r>
    </w:p>
    <w:p w14:paraId="7CF86205" w14:textId="77777777" w:rsidR="00E84245" w:rsidRPr="00E84245" w:rsidRDefault="00E84245" w:rsidP="00E84245">
      <w:pPr>
        <w:pStyle w:val="ListParagraph"/>
        <w:widowControl/>
        <w:numPr>
          <w:ilvl w:val="1"/>
          <w:numId w:val="26"/>
        </w:numPr>
        <w:autoSpaceDE/>
        <w:adjustRightInd/>
        <w:spacing w:after="120" w:line="240" w:lineRule="auto"/>
        <w:ind w:left="1080" w:firstLineChars="0"/>
        <w:rPr>
          <w:color w:val="000000" w:themeColor="text1"/>
          <w:sz w:val="20"/>
          <w:szCs w:val="20"/>
          <w:lang w:eastAsia="zh-CN"/>
        </w:rPr>
      </w:pPr>
      <w:r w:rsidRPr="00E84245">
        <w:rPr>
          <w:color w:val="000000" w:themeColor="text1"/>
          <w:sz w:val="20"/>
          <w:szCs w:val="20"/>
          <w:lang w:eastAsia="zh-CN"/>
        </w:rPr>
        <w:t xml:space="preserve">Option 5: </w:t>
      </w:r>
    </w:p>
    <w:p w14:paraId="5FD55585" w14:textId="77777777" w:rsidR="00E84245" w:rsidRPr="00E84245" w:rsidRDefault="00E84245" w:rsidP="00E84245">
      <w:pPr>
        <w:pStyle w:val="ListParagraph"/>
        <w:widowControl/>
        <w:numPr>
          <w:ilvl w:val="2"/>
          <w:numId w:val="26"/>
        </w:numPr>
        <w:overflowPunct w:val="0"/>
        <w:spacing w:after="120" w:line="240" w:lineRule="auto"/>
        <w:ind w:left="1800" w:firstLineChars="0"/>
        <w:rPr>
          <w:color w:val="000000" w:themeColor="text1"/>
          <w:sz w:val="20"/>
          <w:szCs w:val="20"/>
          <w:lang w:val="en-US"/>
        </w:rPr>
      </w:pPr>
      <w:r w:rsidRPr="00E84245">
        <w:rPr>
          <w:color w:val="000000" w:themeColor="text1"/>
          <w:sz w:val="20"/>
          <w:szCs w:val="20"/>
        </w:rPr>
        <w:t>No need to distinguish the UE indication for activated status and deactivated status separately for a single serving cell.</w:t>
      </w:r>
    </w:p>
    <w:p w14:paraId="163ECB53" w14:textId="77777777" w:rsidR="00E84245" w:rsidRPr="00E84245" w:rsidRDefault="00E84245" w:rsidP="00E84245">
      <w:pPr>
        <w:pStyle w:val="ListParagraph"/>
        <w:widowControl/>
        <w:numPr>
          <w:ilvl w:val="1"/>
          <w:numId w:val="26"/>
        </w:numPr>
        <w:autoSpaceDE/>
        <w:adjustRightInd/>
        <w:spacing w:after="120" w:line="240" w:lineRule="auto"/>
        <w:ind w:left="1080" w:firstLineChars="0"/>
        <w:rPr>
          <w:color w:val="000000" w:themeColor="text1"/>
          <w:sz w:val="20"/>
          <w:szCs w:val="20"/>
          <w:lang w:eastAsia="zh-CN"/>
        </w:rPr>
      </w:pPr>
      <w:r w:rsidRPr="00E84245">
        <w:rPr>
          <w:color w:val="000000" w:themeColor="text1"/>
          <w:sz w:val="20"/>
          <w:szCs w:val="20"/>
          <w:lang w:eastAsia="zh-CN"/>
        </w:rPr>
        <w:t xml:space="preserve">Option 6: </w:t>
      </w:r>
    </w:p>
    <w:p w14:paraId="020AFA3C" w14:textId="77777777" w:rsidR="00E84245" w:rsidRPr="00E84245" w:rsidRDefault="00E84245" w:rsidP="00E84245">
      <w:pPr>
        <w:pStyle w:val="ListParagraph"/>
        <w:widowControl/>
        <w:numPr>
          <w:ilvl w:val="2"/>
          <w:numId w:val="26"/>
        </w:numPr>
        <w:overflowPunct w:val="0"/>
        <w:spacing w:after="120" w:line="240" w:lineRule="auto"/>
        <w:ind w:left="1800" w:firstLineChars="0"/>
        <w:rPr>
          <w:color w:val="000000" w:themeColor="text1"/>
          <w:sz w:val="20"/>
          <w:szCs w:val="20"/>
          <w:lang w:val="en-US"/>
        </w:rPr>
      </w:pPr>
      <w:r w:rsidRPr="00E84245">
        <w:rPr>
          <w:color w:val="000000" w:themeColor="text1"/>
          <w:sz w:val="20"/>
          <w:szCs w:val="20"/>
        </w:rPr>
        <w:t>RAN4 can defer the issue below to Rel19.</w:t>
      </w:r>
    </w:p>
    <w:p w14:paraId="7A2E836B" w14:textId="77777777" w:rsidR="00E84245" w:rsidRPr="00E84245" w:rsidRDefault="00E84245" w:rsidP="00E84245">
      <w:pPr>
        <w:pStyle w:val="ListParagraph"/>
        <w:widowControl/>
        <w:numPr>
          <w:ilvl w:val="1"/>
          <w:numId w:val="26"/>
        </w:numPr>
        <w:autoSpaceDE/>
        <w:adjustRightInd/>
        <w:spacing w:after="120" w:line="240" w:lineRule="auto"/>
        <w:ind w:left="1080" w:firstLineChars="0"/>
        <w:rPr>
          <w:color w:val="000000" w:themeColor="text1"/>
          <w:sz w:val="20"/>
          <w:szCs w:val="20"/>
          <w:lang w:eastAsia="zh-CN"/>
        </w:rPr>
      </w:pPr>
      <w:r w:rsidRPr="00E84245">
        <w:rPr>
          <w:color w:val="000000" w:themeColor="text1"/>
          <w:sz w:val="20"/>
          <w:szCs w:val="20"/>
          <w:lang w:eastAsia="zh-CN"/>
        </w:rPr>
        <w:t xml:space="preserve">Option 7: </w:t>
      </w:r>
    </w:p>
    <w:p w14:paraId="6574A5D8" w14:textId="77777777" w:rsidR="00E84245" w:rsidRPr="00E84245" w:rsidRDefault="00E84245" w:rsidP="00E84245">
      <w:pPr>
        <w:pStyle w:val="ListParagraph"/>
        <w:widowControl/>
        <w:numPr>
          <w:ilvl w:val="2"/>
          <w:numId w:val="26"/>
        </w:numPr>
        <w:overflowPunct w:val="0"/>
        <w:spacing w:after="120" w:line="240" w:lineRule="auto"/>
        <w:ind w:left="1800" w:firstLineChars="0"/>
        <w:rPr>
          <w:color w:val="000000" w:themeColor="text1"/>
          <w:sz w:val="20"/>
          <w:szCs w:val="20"/>
          <w:lang w:val="en-US"/>
        </w:rPr>
      </w:pPr>
      <w:r w:rsidRPr="00E84245">
        <w:rPr>
          <w:color w:val="000000" w:themeColor="text1"/>
          <w:sz w:val="20"/>
          <w:szCs w:val="20"/>
        </w:rPr>
        <w:t>The collision case between measured deactivated SCell MO’s outside NCSG, if allowed in Rel-17, and concurrent MG occasions needs to be considered for Case 2 requirements in Rel-18.</w:t>
      </w:r>
    </w:p>
    <w:p w14:paraId="34E5C4FA" w14:textId="378FD79C" w:rsidR="00E84245" w:rsidRDefault="00CA4812" w:rsidP="00CA4812">
      <w:pPr>
        <w:rPr>
          <w:lang w:val="en-US" w:eastAsia="x-none"/>
        </w:rPr>
      </w:pPr>
      <w:r>
        <w:rPr>
          <w:lang w:val="en-US" w:eastAsia="x-none"/>
        </w:rPr>
        <w:t>The following scenarios need to be discussed:</w:t>
      </w:r>
    </w:p>
    <w:p w14:paraId="3E176E1C" w14:textId="31CD282A" w:rsidR="00CA4812" w:rsidRPr="00CA4812" w:rsidRDefault="00CA4812" w:rsidP="00CA4812">
      <w:pPr>
        <w:pStyle w:val="ListParagraph"/>
        <w:numPr>
          <w:ilvl w:val="0"/>
          <w:numId w:val="62"/>
        </w:numPr>
        <w:ind w:left="284" w:firstLineChars="0" w:hanging="284"/>
      </w:pPr>
      <w:r w:rsidRPr="00CA4812">
        <w:t xml:space="preserve">Scenario </w:t>
      </w:r>
      <w:r w:rsidR="00504BC8">
        <w:t>1</w:t>
      </w:r>
      <w:r w:rsidRPr="00CA4812">
        <w:t xml:space="preserve">: UE is configured with two NCSGs. Association between SCell MO and </w:t>
      </w:r>
      <w:r w:rsidR="007D5B04">
        <w:t xml:space="preserve">one </w:t>
      </w:r>
      <w:r w:rsidRPr="00CA4812">
        <w:t>NCSG is provided.</w:t>
      </w:r>
    </w:p>
    <w:p w14:paraId="23E7F74C" w14:textId="46B401C8" w:rsidR="00CA4812" w:rsidRDefault="00CA4812" w:rsidP="00CA4812">
      <w:pPr>
        <w:rPr>
          <w:lang w:val="x-none" w:eastAsia="x-none"/>
        </w:rPr>
      </w:pPr>
      <w:r>
        <w:rPr>
          <w:lang w:val="x-none" w:eastAsia="x-none"/>
        </w:rPr>
        <w:t xml:space="preserve">For </w:t>
      </w:r>
      <w:r w:rsidR="007D5B04">
        <w:rPr>
          <w:lang w:val="x-none" w:eastAsia="x-none"/>
        </w:rPr>
        <w:t>this</w:t>
      </w:r>
      <w:r w:rsidR="00504BC8">
        <w:rPr>
          <w:lang w:val="x-none" w:eastAsia="x-none"/>
        </w:rPr>
        <w:t xml:space="preserve"> one</w:t>
      </w:r>
      <w:r w:rsidR="007D5B04">
        <w:rPr>
          <w:lang w:val="x-none" w:eastAsia="x-none"/>
        </w:rPr>
        <w:t>, it is straightforward that when the Scell becomes deactivated, the measurement should be done with the associated NCSG.</w:t>
      </w:r>
    </w:p>
    <w:p w14:paraId="4D69545E" w14:textId="77777777" w:rsidR="00504BC8" w:rsidRPr="00CA4812" w:rsidRDefault="00504BC8" w:rsidP="00504BC8">
      <w:pPr>
        <w:pStyle w:val="ListParagraph"/>
        <w:numPr>
          <w:ilvl w:val="0"/>
          <w:numId w:val="62"/>
        </w:numPr>
        <w:ind w:left="284" w:firstLineChars="0" w:hanging="284"/>
      </w:pPr>
      <w:r w:rsidRPr="00CA4812">
        <w:t xml:space="preserve">Scenario </w:t>
      </w:r>
      <w:r>
        <w:t>2</w:t>
      </w:r>
      <w:r w:rsidRPr="00CA4812">
        <w:t>: UE is configured with two NCSGs. Association between SCell MO and NCSG is not provided.</w:t>
      </w:r>
    </w:p>
    <w:p w14:paraId="5CD689DD" w14:textId="77777777" w:rsidR="00504BC8" w:rsidRDefault="00504BC8" w:rsidP="00504BC8">
      <w:pPr>
        <w:rPr>
          <w:lang w:val="x-none" w:eastAsia="x-none"/>
        </w:rPr>
      </w:pPr>
      <w:r>
        <w:rPr>
          <w:lang w:val="x-none" w:eastAsia="x-none"/>
        </w:rPr>
        <w:t>For instance, the SCell MO is an intra-frequency MO which can be measured without gap or NCSG, network can choose not provide any association. Then when the Scell becomes deactivated, which NCSG shall be used for the measurement?</w:t>
      </w:r>
    </w:p>
    <w:p w14:paraId="7EC4037D" w14:textId="18FD0767" w:rsidR="00504BC8" w:rsidRPr="00CA4812" w:rsidRDefault="00504BC8" w:rsidP="00504BC8">
      <w:pPr>
        <w:pStyle w:val="ListParagraph"/>
        <w:numPr>
          <w:ilvl w:val="0"/>
          <w:numId w:val="62"/>
        </w:numPr>
        <w:ind w:left="284" w:firstLineChars="0" w:hanging="284"/>
      </w:pPr>
      <w:r w:rsidRPr="00CA4812">
        <w:t xml:space="preserve">Scenario </w:t>
      </w:r>
      <w:r w:rsidR="00040822">
        <w:t>3</w:t>
      </w:r>
      <w:r w:rsidRPr="00CA4812">
        <w:t xml:space="preserve">: UE is configured with </w:t>
      </w:r>
      <w:r w:rsidR="00040822">
        <w:t>one</w:t>
      </w:r>
      <w:r w:rsidRPr="00CA4812">
        <w:t xml:space="preserve"> NCSG</w:t>
      </w:r>
      <w:r w:rsidR="00040822">
        <w:t xml:space="preserve"> and one type-2 legacy gap</w:t>
      </w:r>
      <w:r w:rsidRPr="00CA4812">
        <w:t xml:space="preserve">. Association between SCell MO and NCSG </w:t>
      </w:r>
      <w:r w:rsidR="005D3725">
        <w:t xml:space="preserve">or MG </w:t>
      </w:r>
      <w:r w:rsidRPr="00CA4812">
        <w:t>is</w:t>
      </w:r>
      <w:r w:rsidR="005D3725">
        <w:t xml:space="preserve"> not</w:t>
      </w:r>
      <w:r w:rsidRPr="00CA4812">
        <w:t xml:space="preserve"> provided.</w:t>
      </w:r>
    </w:p>
    <w:p w14:paraId="40C6DD8D" w14:textId="75F2D969" w:rsidR="00504BC8" w:rsidRDefault="00911161" w:rsidP="00504BC8">
      <w:pPr>
        <w:rPr>
          <w:lang w:val="x-none" w:eastAsia="x-none"/>
        </w:rPr>
      </w:pPr>
      <w:r>
        <w:rPr>
          <w:lang w:val="x-none" w:eastAsia="x-none"/>
        </w:rPr>
        <w:t>Maybe one solution is to assume UE measures the MO within NCSG</w:t>
      </w:r>
      <w:r w:rsidR="005411AE">
        <w:rPr>
          <w:lang w:val="x-none" w:eastAsia="x-none"/>
        </w:rPr>
        <w:t xml:space="preserve"> to avoid additional interruption.</w:t>
      </w:r>
    </w:p>
    <w:p w14:paraId="7F70D946" w14:textId="39EA404E" w:rsidR="001906D9" w:rsidRPr="00CA4812" w:rsidRDefault="001906D9" w:rsidP="001906D9">
      <w:pPr>
        <w:pStyle w:val="ListParagraph"/>
        <w:numPr>
          <w:ilvl w:val="0"/>
          <w:numId w:val="62"/>
        </w:numPr>
        <w:ind w:left="284" w:firstLineChars="0" w:hanging="284"/>
      </w:pPr>
      <w:r w:rsidRPr="00CA4812">
        <w:t xml:space="preserve">Scenario </w:t>
      </w:r>
      <w:r>
        <w:t>4</w:t>
      </w:r>
      <w:r w:rsidRPr="00CA4812">
        <w:t xml:space="preserve">: UE is configured with </w:t>
      </w:r>
      <w:r>
        <w:t>one</w:t>
      </w:r>
      <w:r w:rsidRPr="00CA4812">
        <w:t xml:space="preserve"> NCSG</w:t>
      </w:r>
      <w:r>
        <w:t xml:space="preserve"> and one type-2 legacy gap</w:t>
      </w:r>
      <w:r w:rsidRPr="00CA4812">
        <w:t xml:space="preserve">. </w:t>
      </w:r>
      <w:r>
        <w:t>MO is associated to NCSG.</w:t>
      </w:r>
    </w:p>
    <w:p w14:paraId="274C5D93" w14:textId="1F361F0A" w:rsidR="001906D9" w:rsidRDefault="001906D9" w:rsidP="001906D9">
      <w:pPr>
        <w:rPr>
          <w:lang w:val="x-none" w:eastAsia="x-none"/>
        </w:rPr>
      </w:pPr>
      <w:r>
        <w:rPr>
          <w:lang w:val="x-none" w:eastAsia="x-none"/>
        </w:rPr>
        <w:t>This is straightforward that UE should measure the MO within NCSG.</w:t>
      </w:r>
    </w:p>
    <w:p w14:paraId="033C3AAD" w14:textId="660188D0" w:rsidR="001906D9" w:rsidRPr="00CA4812" w:rsidRDefault="001906D9" w:rsidP="001906D9">
      <w:pPr>
        <w:pStyle w:val="ListParagraph"/>
        <w:numPr>
          <w:ilvl w:val="0"/>
          <w:numId w:val="62"/>
        </w:numPr>
        <w:ind w:left="284" w:firstLineChars="0" w:hanging="284"/>
      </w:pPr>
      <w:r w:rsidRPr="00CA4812">
        <w:t xml:space="preserve">Scenario </w:t>
      </w:r>
      <w:r>
        <w:t>5</w:t>
      </w:r>
      <w:r w:rsidRPr="00CA4812">
        <w:t xml:space="preserve">: UE is configured with </w:t>
      </w:r>
      <w:r>
        <w:t>one</w:t>
      </w:r>
      <w:r w:rsidRPr="00CA4812">
        <w:t xml:space="preserve"> NCSG</w:t>
      </w:r>
      <w:r>
        <w:t xml:space="preserve"> and one type-2 legacy gap</w:t>
      </w:r>
      <w:r w:rsidRPr="00CA4812">
        <w:t xml:space="preserve">. </w:t>
      </w:r>
      <w:r>
        <w:t>MO is associated to MG.</w:t>
      </w:r>
    </w:p>
    <w:p w14:paraId="38A3A2E4" w14:textId="464882B4" w:rsidR="001906D9" w:rsidRDefault="001906D9" w:rsidP="001906D9">
      <w:pPr>
        <w:rPr>
          <w:lang w:val="x-none" w:eastAsia="x-none"/>
        </w:rPr>
      </w:pPr>
      <w:r>
        <w:rPr>
          <w:lang w:val="x-none" w:eastAsia="x-none"/>
        </w:rPr>
        <w:t>This is also possible. For instance, UE reports ‘gap’ in NCSG feedback for this band. The MO is outside UE active BWP. MG is needed for the measurement.</w:t>
      </w:r>
      <w:r w:rsidR="00720059">
        <w:rPr>
          <w:lang w:val="x-none" w:eastAsia="x-none"/>
        </w:rPr>
        <w:t xml:space="preserve"> </w:t>
      </w:r>
      <w:r w:rsidR="00E4529B">
        <w:rPr>
          <w:lang w:val="x-none" w:eastAsia="x-none"/>
        </w:rPr>
        <w:t>The question is whether the MO shall be moved from MG to NCSG when the Scell becomes deactivated.</w:t>
      </w:r>
    </w:p>
    <w:p w14:paraId="16826536" w14:textId="7A15EBEF" w:rsidR="00E4529B" w:rsidRDefault="00E95BD3" w:rsidP="00E95BD3">
      <w:pPr>
        <w:pStyle w:val="Caption"/>
      </w:pPr>
      <w:bookmarkStart w:id="6" w:name="_Ref162865491"/>
      <w:r>
        <w:t xml:space="preserve">Proposal </w:t>
      </w:r>
      <w:r>
        <w:fldChar w:fldCharType="begin"/>
      </w:r>
      <w:r>
        <w:instrText xml:space="preserve"> SEQ Proposal \* ARABIC </w:instrText>
      </w:r>
      <w:r>
        <w:fldChar w:fldCharType="separate"/>
      </w:r>
      <w:r>
        <w:rPr>
          <w:noProof/>
        </w:rPr>
        <w:t>3</w:t>
      </w:r>
      <w:r>
        <w:fldChar w:fldCharType="end"/>
      </w:r>
      <w:r>
        <w:t>: RAN4 should discuss the following scenarios:</w:t>
      </w:r>
      <w:bookmarkEnd w:id="6"/>
    </w:p>
    <w:p w14:paraId="73794E87" w14:textId="77777777" w:rsidR="00E95BD3" w:rsidRPr="00D455C3" w:rsidRDefault="00E95BD3" w:rsidP="00E95BD3">
      <w:pPr>
        <w:pStyle w:val="ListParagraph"/>
        <w:numPr>
          <w:ilvl w:val="0"/>
          <w:numId w:val="63"/>
        </w:numPr>
        <w:ind w:firstLineChars="0"/>
        <w:rPr>
          <w:b/>
          <w:bCs/>
        </w:rPr>
      </w:pPr>
      <w:r w:rsidRPr="00D455C3">
        <w:rPr>
          <w:b/>
          <w:bCs/>
        </w:rPr>
        <w:t>Scenario 1: UE is configured with two NCSGs. Association between SCell MO and one NCSG is provided.</w:t>
      </w:r>
    </w:p>
    <w:p w14:paraId="2EBD44D8" w14:textId="13890D9E" w:rsidR="00E95BD3" w:rsidRPr="00D455C3" w:rsidRDefault="00E95BD3" w:rsidP="00E95BD3">
      <w:pPr>
        <w:pStyle w:val="ListParagraph"/>
        <w:numPr>
          <w:ilvl w:val="1"/>
          <w:numId w:val="63"/>
        </w:numPr>
        <w:ind w:firstLineChars="0"/>
        <w:rPr>
          <w:b/>
          <w:bCs/>
        </w:rPr>
      </w:pPr>
      <w:r w:rsidRPr="00D455C3">
        <w:rPr>
          <w:b/>
          <w:bCs/>
          <w:lang w:val="en-GB"/>
        </w:rPr>
        <w:t>The measurement should be done with the associated NCSG.</w:t>
      </w:r>
    </w:p>
    <w:p w14:paraId="55AD155F" w14:textId="77777777" w:rsidR="00E95BD3" w:rsidRPr="00D455C3" w:rsidRDefault="00E95BD3" w:rsidP="00E95BD3">
      <w:pPr>
        <w:pStyle w:val="ListParagraph"/>
        <w:numPr>
          <w:ilvl w:val="0"/>
          <w:numId w:val="63"/>
        </w:numPr>
        <w:ind w:firstLineChars="0"/>
        <w:rPr>
          <w:b/>
          <w:bCs/>
        </w:rPr>
      </w:pPr>
      <w:r w:rsidRPr="00D455C3">
        <w:rPr>
          <w:b/>
          <w:bCs/>
        </w:rPr>
        <w:t>Scenario 2: UE is configured with two NCSGs. Association between SCell MO and NCSG is not provided.</w:t>
      </w:r>
    </w:p>
    <w:p w14:paraId="6B465941" w14:textId="7416D9D2" w:rsidR="00E95BD3" w:rsidRPr="00D455C3" w:rsidRDefault="00E95BD3" w:rsidP="00E95BD3">
      <w:pPr>
        <w:pStyle w:val="ListParagraph"/>
        <w:numPr>
          <w:ilvl w:val="1"/>
          <w:numId w:val="63"/>
        </w:numPr>
        <w:ind w:firstLineChars="0"/>
        <w:rPr>
          <w:b/>
          <w:bCs/>
        </w:rPr>
      </w:pPr>
      <w:r w:rsidRPr="00D455C3">
        <w:rPr>
          <w:b/>
          <w:bCs/>
          <w:lang w:val="en-GB"/>
        </w:rPr>
        <w:t xml:space="preserve">Discuss whether to define requirement for this scenario. If so, which NCSG shall be </w:t>
      </w:r>
      <w:r w:rsidRPr="00D455C3">
        <w:rPr>
          <w:b/>
          <w:bCs/>
          <w:lang w:val="en-GB"/>
        </w:rPr>
        <w:lastRenderedPageBreak/>
        <w:t>used for measurement?</w:t>
      </w:r>
    </w:p>
    <w:p w14:paraId="34E8E359" w14:textId="77777777" w:rsidR="00E95BD3" w:rsidRPr="00D455C3" w:rsidRDefault="00E95BD3" w:rsidP="00E95BD3">
      <w:pPr>
        <w:pStyle w:val="ListParagraph"/>
        <w:numPr>
          <w:ilvl w:val="0"/>
          <w:numId w:val="63"/>
        </w:numPr>
        <w:ind w:firstLineChars="0"/>
        <w:rPr>
          <w:b/>
          <w:bCs/>
        </w:rPr>
      </w:pPr>
      <w:r w:rsidRPr="00D455C3">
        <w:rPr>
          <w:b/>
          <w:bCs/>
        </w:rPr>
        <w:t>Scenario 3: UE is configured with one NCSG and one type-2 legacy gap. Association between SCell MO and NCSG or MG is not provided.</w:t>
      </w:r>
    </w:p>
    <w:p w14:paraId="60877C15" w14:textId="269A9669" w:rsidR="00E95BD3" w:rsidRPr="00D455C3" w:rsidRDefault="00E95BD3" w:rsidP="00E95BD3">
      <w:pPr>
        <w:pStyle w:val="ListParagraph"/>
        <w:numPr>
          <w:ilvl w:val="1"/>
          <w:numId w:val="63"/>
        </w:numPr>
        <w:ind w:firstLineChars="0"/>
        <w:rPr>
          <w:b/>
          <w:bCs/>
        </w:rPr>
      </w:pPr>
      <w:r w:rsidRPr="00D455C3">
        <w:rPr>
          <w:b/>
          <w:bCs/>
          <w:lang w:val="en-GB"/>
        </w:rPr>
        <w:t>The measurement should be done with the associated NCSG.</w:t>
      </w:r>
    </w:p>
    <w:p w14:paraId="2ABE3BF9" w14:textId="77777777" w:rsidR="00E95BD3" w:rsidRPr="00D455C3" w:rsidRDefault="00E95BD3" w:rsidP="00E95BD3">
      <w:pPr>
        <w:pStyle w:val="ListParagraph"/>
        <w:numPr>
          <w:ilvl w:val="0"/>
          <w:numId w:val="63"/>
        </w:numPr>
        <w:ind w:firstLineChars="0"/>
        <w:rPr>
          <w:b/>
          <w:bCs/>
        </w:rPr>
      </w:pPr>
      <w:r w:rsidRPr="00D455C3">
        <w:rPr>
          <w:b/>
          <w:bCs/>
        </w:rPr>
        <w:t>Scenario 4: UE is configured with one NCSG and one type-2 legacy gap. MO is associated to NCSG.</w:t>
      </w:r>
    </w:p>
    <w:p w14:paraId="25444E42" w14:textId="77777777" w:rsidR="00E95BD3" w:rsidRPr="00D455C3" w:rsidRDefault="00E95BD3" w:rsidP="00E95BD3">
      <w:pPr>
        <w:pStyle w:val="ListParagraph"/>
        <w:numPr>
          <w:ilvl w:val="1"/>
          <w:numId w:val="63"/>
        </w:numPr>
        <w:ind w:firstLineChars="0"/>
        <w:rPr>
          <w:b/>
          <w:bCs/>
        </w:rPr>
      </w:pPr>
      <w:r w:rsidRPr="00D455C3">
        <w:rPr>
          <w:b/>
          <w:bCs/>
          <w:lang w:val="en-GB"/>
        </w:rPr>
        <w:t>The measurement should be done with the associated NCSG.</w:t>
      </w:r>
    </w:p>
    <w:p w14:paraId="726DA1D1" w14:textId="77777777" w:rsidR="00E95BD3" w:rsidRPr="00D455C3" w:rsidRDefault="00E95BD3" w:rsidP="00E95BD3">
      <w:pPr>
        <w:pStyle w:val="ListParagraph"/>
        <w:numPr>
          <w:ilvl w:val="0"/>
          <w:numId w:val="63"/>
        </w:numPr>
        <w:ind w:firstLineChars="0"/>
        <w:rPr>
          <w:b/>
          <w:bCs/>
        </w:rPr>
      </w:pPr>
      <w:r w:rsidRPr="00D455C3">
        <w:rPr>
          <w:b/>
          <w:bCs/>
        </w:rPr>
        <w:t>Scenario 5: UE is configured with one NCSG and one type-2 legacy gap. MO is associated to MG.</w:t>
      </w:r>
    </w:p>
    <w:p w14:paraId="19B5D6D0" w14:textId="3FBA77BB" w:rsidR="00672656" w:rsidRPr="00D455C3" w:rsidRDefault="00672656" w:rsidP="00672656">
      <w:pPr>
        <w:pStyle w:val="ListParagraph"/>
        <w:numPr>
          <w:ilvl w:val="1"/>
          <w:numId w:val="63"/>
        </w:numPr>
        <w:ind w:firstLineChars="0"/>
        <w:rPr>
          <w:b/>
          <w:bCs/>
        </w:rPr>
      </w:pPr>
      <w:r w:rsidRPr="00D455C3">
        <w:rPr>
          <w:b/>
          <w:bCs/>
          <w:lang w:val="en-GB"/>
        </w:rPr>
        <w:t xml:space="preserve">Discuss whether to define requirement for this scenario. If so, </w:t>
      </w:r>
      <w:r w:rsidRPr="00D455C3">
        <w:rPr>
          <w:b/>
          <w:bCs/>
        </w:rPr>
        <w:t>whether the MO shall be moved from MG to NCSG when the Scell becomes deactivated.</w:t>
      </w:r>
    </w:p>
    <w:p w14:paraId="58E6EA65" w14:textId="77777777" w:rsidR="00E84245" w:rsidRPr="00CA4812" w:rsidRDefault="00E84245" w:rsidP="00CA4812">
      <w:pPr>
        <w:rPr>
          <w:lang w:val="x-none"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2E175D69"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 xml:space="preserve">on </w:t>
      </w:r>
      <w:r w:rsidR="00807CC2" w:rsidRPr="00807CC2">
        <w:rPr>
          <w:rFonts w:cs="v4.2.0"/>
          <w:bCs/>
          <w:lang w:val="en-CN" w:eastAsia="zh-CN"/>
        </w:rPr>
        <w:t>core maintenance for pre-configured MGs, multiple concurrent MGs and NCSG</w:t>
      </w:r>
      <w:r w:rsidR="00780A46" w:rsidRPr="00B66FBB">
        <w:rPr>
          <w:rFonts w:cs="v4.2.0"/>
          <w:lang w:val="en-US" w:eastAsia="zh-CN"/>
        </w:rPr>
        <w:t>. After discussion, the following conclusions are provided:</w:t>
      </w:r>
    </w:p>
    <w:p w14:paraId="6AE69A4A" w14:textId="343EAD3D" w:rsidR="005F21CF" w:rsidRPr="00FF2AAC" w:rsidRDefault="00FF2AAC" w:rsidP="000D3027">
      <w:pPr>
        <w:jc w:val="both"/>
        <w:rPr>
          <w:rFonts w:cs="v4.2.0"/>
          <w:b/>
          <w:bCs/>
          <w:lang w:val="en-US" w:eastAsia="zh-CN"/>
        </w:rPr>
      </w:pPr>
      <w:r w:rsidRPr="00FF2AAC">
        <w:rPr>
          <w:rFonts w:cs="v4.2.0"/>
          <w:b/>
          <w:bCs/>
          <w:lang w:val="en-US" w:eastAsia="zh-CN"/>
        </w:rPr>
        <w:fldChar w:fldCharType="begin"/>
      </w:r>
      <w:r w:rsidRPr="00FF2AAC">
        <w:rPr>
          <w:rFonts w:cs="v4.2.0"/>
          <w:b/>
          <w:bCs/>
          <w:lang w:val="en-US" w:eastAsia="zh-CN"/>
        </w:rPr>
        <w:instrText xml:space="preserve"> REF _Ref162865487 \h  \* MERGEFORMAT </w:instrText>
      </w:r>
      <w:r w:rsidRPr="00FF2AAC">
        <w:rPr>
          <w:rFonts w:cs="v4.2.0"/>
          <w:b/>
          <w:bCs/>
          <w:lang w:val="en-US" w:eastAsia="zh-CN"/>
        </w:rPr>
      </w:r>
      <w:r w:rsidRPr="00FF2AAC">
        <w:rPr>
          <w:rFonts w:cs="v4.2.0"/>
          <w:b/>
          <w:bCs/>
          <w:lang w:val="en-US" w:eastAsia="zh-CN"/>
        </w:rPr>
        <w:fldChar w:fldCharType="separate"/>
      </w:r>
      <w:r w:rsidRPr="00FF2AAC">
        <w:rPr>
          <w:b/>
          <w:bCs/>
        </w:rPr>
        <w:t xml:space="preserve">Proposal </w:t>
      </w:r>
      <w:r w:rsidRPr="00FF2AAC">
        <w:rPr>
          <w:b/>
          <w:bCs/>
          <w:noProof/>
        </w:rPr>
        <w:t>1</w:t>
      </w:r>
      <w:r w:rsidRPr="00FF2AAC">
        <w:rPr>
          <w:b/>
          <w:bCs/>
        </w:rPr>
        <w:t>: The time point when Pre-MG activation/deactivation take effects shall be updated as:</w:t>
      </w:r>
      <w:r w:rsidRPr="00FF2AAC">
        <w:rPr>
          <w:rFonts w:cs="v4.2.0"/>
          <w:b/>
          <w:bCs/>
          <w:lang w:val="en-US" w:eastAsia="zh-CN"/>
        </w:rPr>
        <w:fldChar w:fldCharType="end"/>
      </w:r>
    </w:p>
    <w:p w14:paraId="33815244" w14:textId="4E6CA46E" w:rsidR="00FF2AAC" w:rsidRPr="00FF2AAC" w:rsidRDefault="00FF2AAC" w:rsidP="00FF2AAC">
      <w:pPr>
        <w:pStyle w:val="ListParagraph"/>
        <w:numPr>
          <w:ilvl w:val="0"/>
          <w:numId w:val="60"/>
        </w:numPr>
        <w:ind w:firstLineChars="0"/>
        <w:rPr>
          <w:b/>
          <w:bCs/>
          <w:sz w:val="20"/>
          <w:szCs w:val="20"/>
        </w:rPr>
      </w:pPr>
      <w:r w:rsidRPr="00FF2AAC">
        <w:rPr>
          <w:b/>
          <w:bCs/>
          <w:sz w:val="20"/>
          <w:szCs w:val="20"/>
          <w:lang w:val="en-GB"/>
        </w:rPr>
        <w:t xml:space="preserve">Activation </w:t>
      </w:r>
      <w:r w:rsidR="00BA34AA">
        <w:rPr>
          <w:b/>
          <w:bCs/>
          <w:sz w:val="20"/>
          <w:szCs w:val="20"/>
          <w:lang w:val="en-GB"/>
        </w:rPr>
        <w:t xml:space="preserve">and deactivation </w:t>
      </w:r>
      <w:r w:rsidRPr="00FF2AAC">
        <w:rPr>
          <w:b/>
          <w:bCs/>
          <w:sz w:val="20"/>
          <w:szCs w:val="20"/>
          <w:lang w:val="en-GB"/>
        </w:rPr>
        <w:t xml:space="preserve">of Pre-MG takes effect from the first complete MG occasion after the activation and deactivation delay if the time difference between the overlapping MG and first Pre-MG occasion to be changed is larger than 5ms. Otherwise, activation of Pre-MG takes effect from </w:t>
      </w:r>
      <w:r w:rsidRPr="00FF2AAC">
        <w:rPr>
          <w:b/>
          <w:bCs/>
          <w:color w:val="000000"/>
          <w:sz w:val="20"/>
          <w:szCs w:val="20"/>
          <w:lang w:eastAsia="zh-CN"/>
        </w:rPr>
        <w:t>5ms after the ending point of the overlapping measurement gap.</w:t>
      </w:r>
    </w:p>
    <w:p w14:paraId="0C6EDF06" w14:textId="6388D8DF" w:rsidR="00FF2AAC" w:rsidRPr="00FF2AAC" w:rsidRDefault="00FF2AAC" w:rsidP="000D3027">
      <w:pPr>
        <w:jc w:val="both"/>
        <w:rPr>
          <w:rFonts w:cs="v4.2.0"/>
          <w:b/>
          <w:bCs/>
          <w:lang w:val="en-US" w:eastAsia="zh-CN"/>
        </w:rPr>
      </w:pPr>
      <w:r w:rsidRPr="00FF2AAC">
        <w:rPr>
          <w:rFonts w:cs="v4.2.0"/>
          <w:b/>
          <w:bCs/>
          <w:lang w:val="en-US" w:eastAsia="zh-CN"/>
        </w:rPr>
        <w:fldChar w:fldCharType="begin"/>
      </w:r>
      <w:r w:rsidRPr="00FF2AAC">
        <w:rPr>
          <w:rFonts w:cs="v4.2.0"/>
          <w:b/>
          <w:bCs/>
          <w:lang w:val="en-US" w:eastAsia="zh-CN"/>
        </w:rPr>
        <w:instrText xml:space="preserve"> REF _Ref162865489 \h  \* MERGEFORMAT </w:instrText>
      </w:r>
      <w:r w:rsidRPr="00FF2AAC">
        <w:rPr>
          <w:rFonts w:cs="v4.2.0"/>
          <w:b/>
          <w:bCs/>
          <w:lang w:val="en-US" w:eastAsia="zh-CN"/>
        </w:rPr>
      </w:r>
      <w:r w:rsidRPr="00FF2AAC">
        <w:rPr>
          <w:rFonts w:cs="v4.2.0"/>
          <w:b/>
          <w:bCs/>
          <w:lang w:val="en-US" w:eastAsia="zh-CN"/>
        </w:rPr>
        <w:fldChar w:fldCharType="separate"/>
      </w:r>
      <w:r w:rsidRPr="00FF2AAC">
        <w:rPr>
          <w:b/>
          <w:bCs/>
        </w:rPr>
        <w:t xml:space="preserve">Proposal </w:t>
      </w:r>
      <w:r w:rsidRPr="00FF2AAC">
        <w:rPr>
          <w:b/>
          <w:bCs/>
          <w:noProof/>
        </w:rPr>
        <w:t>2</w:t>
      </w:r>
      <w:r w:rsidRPr="00FF2AAC">
        <w:rPr>
          <w:b/>
          <w:bCs/>
        </w:rPr>
        <w:t xml:space="preserve">: </w:t>
      </w:r>
      <w:r w:rsidRPr="00FF2AAC">
        <w:rPr>
          <w:rFonts w:eastAsia="SimSun"/>
          <w:b/>
          <w:bCs/>
          <w:lang w:eastAsia="zh-CN"/>
        </w:rPr>
        <w:t>No need to introduce implicit association for concurrent gaps with Pre-MG.</w:t>
      </w:r>
      <w:r w:rsidRPr="00FF2AAC">
        <w:rPr>
          <w:rFonts w:cs="v4.2.0"/>
          <w:b/>
          <w:bCs/>
          <w:lang w:val="en-US" w:eastAsia="zh-CN"/>
        </w:rPr>
        <w:fldChar w:fldCharType="end"/>
      </w:r>
    </w:p>
    <w:p w14:paraId="15025D5C" w14:textId="13F4C971" w:rsidR="00FF2AAC" w:rsidRPr="00FF2AAC" w:rsidRDefault="00FF2AAC" w:rsidP="000D3027">
      <w:pPr>
        <w:jc w:val="both"/>
        <w:rPr>
          <w:rFonts w:cs="v4.2.0"/>
          <w:b/>
          <w:bCs/>
          <w:lang w:val="en-US" w:eastAsia="zh-CN"/>
        </w:rPr>
      </w:pPr>
      <w:r w:rsidRPr="00FF2AAC">
        <w:rPr>
          <w:rFonts w:cs="v4.2.0"/>
          <w:b/>
          <w:bCs/>
          <w:lang w:val="en-US" w:eastAsia="zh-CN"/>
        </w:rPr>
        <w:fldChar w:fldCharType="begin"/>
      </w:r>
      <w:r w:rsidRPr="00FF2AAC">
        <w:rPr>
          <w:rFonts w:cs="v4.2.0"/>
          <w:b/>
          <w:bCs/>
          <w:lang w:val="en-US" w:eastAsia="zh-CN"/>
        </w:rPr>
        <w:instrText xml:space="preserve"> REF _Ref162865491 \h  \* MERGEFORMAT </w:instrText>
      </w:r>
      <w:r w:rsidRPr="00FF2AAC">
        <w:rPr>
          <w:rFonts w:cs="v4.2.0"/>
          <w:b/>
          <w:bCs/>
          <w:lang w:val="en-US" w:eastAsia="zh-CN"/>
        </w:rPr>
      </w:r>
      <w:r w:rsidRPr="00FF2AAC">
        <w:rPr>
          <w:rFonts w:cs="v4.2.0"/>
          <w:b/>
          <w:bCs/>
          <w:lang w:val="en-US" w:eastAsia="zh-CN"/>
        </w:rPr>
        <w:fldChar w:fldCharType="separate"/>
      </w:r>
      <w:r w:rsidRPr="00FF2AAC">
        <w:rPr>
          <w:b/>
          <w:bCs/>
        </w:rPr>
        <w:t xml:space="preserve">Proposal </w:t>
      </w:r>
      <w:r w:rsidRPr="00FF2AAC">
        <w:rPr>
          <w:b/>
          <w:bCs/>
          <w:noProof/>
        </w:rPr>
        <w:t>3</w:t>
      </w:r>
      <w:r w:rsidRPr="00FF2AAC">
        <w:rPr>
          <w:b/>
          <w:bCs/>
        </w:rPr>
        <w:t>: RAN4 should discuss the following scenarios:</w:t>
      </w:r>
      <w:r w:rsidRPr="00FF2AAC">
        <w:rPr>
          <w:rFonts w:cs="v4.2.0"/>
          <w:b/>
          <w:bCs/>
          <w:lang w:val="en-US" w:eastAsia="zh-CN"/>
        </w:rPr>
        <w:fldChar w:fldCharType="end"/>
      </w:r>
    </w:p>
    <w:p w14:paraId="4399FF44" w14:textId="77777777" w:rsidR="00FF2AAC" w:rsidRPr="00D455C3" w:rsidRDefault="00FF2AAC" w:rsidP="00FF2AAC">
      <w:pPr>
        <w:pStyle w:val="ListParagraph"/>
        <w:numPr>
          <w:ilvl w:val="0"/>
          <w:numId w:val="64"/>
        </w:numPr>
        <w:ind w:firstLineChars="0"/>
        <w:rPr>
          <w:b/>
          <w:bCs/>
        </w:rPr>
      </w:pPr>
      <w:r w:rsidRPr="00D455C3">
        <w:rPr>
          <w:b/>
          <w:bCs/>
        </w:rPr>
        <w:t>Scenario 1: UE is configured with two NCSGs. Association between SCell MO and one NCSG is provided.</w:t>
      </w:r>
    </w:p>
    <w:p w14:paraId="05E2BAA9" w14:textId="77777777" w:rsidR="00FF2AAC" w:rsidRPr="00D455C3" w:rsidRDefault="00FF2AAC" w:rsidP="00FF2AAC">
      <w:pPr>
        <w:pStyle w:val="ListParagraph"/>
        <w:numPr>
          <w:ilvl w:val="1"/>
          <w:numId w:val="64"/>
        </w:numPr>
        <w:ind w:firstLineChars="0"/>
        <w:rPr>
          <w:b/>
          <w:bCs/>
        </w:rPr>
      </w:pPr>
      <w:r w:rsidRPr="00D455C3">
        <w:rPr>
          <w:b/>
          <w:bCs/>
          <w:lang w:val="en-GB"/>
        </w:rPr>
        <w:t>The measurement should be done with the associated NCSG.</w:t>
      </w:r>
    </w:p>
    <w:p w14:paraId="661F8889" w14:textId="77777777" w:rsidR="00FF2AAC" w:rsidRPr="00D455C3" w:rsidRDefault="00FF2AAC" w:rsidP="00FF2AAC">
      <w:pPr>
        <w:pStyle w:val="ListParagraph"/>
        <w:numPr>
          <w:ilvl w:val="0"/>
          <w:numId w:val="64"/>
        </w:numPr>
        <w:ind w:firstLineChars="0"/>
        <w:rPr>
          <w:b/>
          <w:bCs/>
        </w:rPr>
      </w:pPr>
      <w:r w:rsidRPr="00D455C3">
        <w:rPr>
          <w:b/>
          <w:bCs/>
        </w:rPr>
        <w:t>Scenario 2: UE is configured with two NCSGs. Association between SCell MO and NCSG is not provided.</w:t>
      </w:r>
    </w:p>
    <w:p w14:paraId="62C5D0E0" w14:textId="77777777" w:rsidR="00FF2AAC" w:rsidRPr="00D455C3" w:rsidRDefault="00FF2AAC" w:rsidP="00FF2AAC">
      <w:pPr>
        <w:pStyle w:val="ListParagraph"/>
        <w:numPr>
          <w:ilvl w:val="1"/>
          <w:numId w:val="64"/>
        </w:numPr>
        <w:ind w:firstLineChars="0"/>
        <w:rPr>
          <w:b/>
          <w:bCs/>
        </w:rPr>
      </w:pPr>
      <w:r w:rsidRPr="00D455C3">
        <w:rPr>
          <w:b/>
          <w:bCs/>
          <w:lang w:val="en-GB"/>
        </w:rPr>
        <w:t>Discuss whether to define requirement for this scenario. If so, which NCSG shall be used for measurement?</w:t>
      </w:r>
    </w:p>
    <w:p w14:paraId="59EB0ACC" w14:textId="77777777" w:rsidR="00FF2AAC" w:rsidRPr="00D455C3" w:rsidRDefault="00FF2AAC" w:rsidP="00FF2AAC">
      <w:pPr>
        <w:pStyle w:val="ListParagraph"/>
        <w:numPr>
          <w:ilvl w:val="0"/>
          <w:numId w:val="64"/>
        </w:numPr>
        <w:ind w:firstLineChars="0"/>
        <w:rPr>
          <w:b/>
          <w:bCs/>
        </w:rPr>
      </w:pPr>
      <w:r w:rsidRPr="00D455C3">
        <w:rPr>
          <w:b/>
          <w:bCs/>
        </w:rPr>
        <w:t>Scenario 3: UE is configured with one NCSG and one type-2 legacy gap. Association between SCell MO and NCSG or MG is not provided.</w:t>
      </w:r>
    </w:p>
    <w:p w14:paraId="290A23C1" w14:textId="77777777" w:rsidR="00FF2AAC" w:rsidRPr="00D455C3" w:rsidRDefault="00FF2AAC" w:rsidP="00FF2AAC">
      <w:pPr>
        <w:pStyle w:val="ListParagraph"/>
        <w:numPr>
          <w:ilvl w:val="1"/>
          <w:numId w:val="64"/>
        </w:numPr>
        <w:ind w:firstLineChars="0"/>
        <w:rPr>
          <w:b/>
          <w:bCs/>
        </w:rPr>
      </w:pPr>
      <w:r w:rsidRPr="00D455C3">
        <w:rPr>
          <w:b/>
          <w:bCs/>
          <w:lang w:val="en-GB"/>
        </w:rPr>
        <w:t>The measurement should be done with the associated NCSG.</w:t>
      </w:r>
    </w:p>
    <w:p w14:paraId="050A6F52" w14:textId="77777777" w:rsidR="00FF2AAC" w:rsidRPr="00D455C3" w:rsidRDefault="00FF2AAC" w:rsidP="00FF2AAC">
      <w:pPr>
        <w:pStyle w:val="ListParagraph"/>
        <w:numPr>
          <w:ilvl w:val="0"/>
          <w:numId w:val="64"/>
        </w:numPr>
        <w:ind w:firstLineChars="0"/>
        <w:rPr>
          <w:b/>
          <w:bCs/>
        </w:rPr>
      </w:pPr>
      <w:r w:rsidRPr="00D455C3">
        <w:rPr>
          <w:b/>
          <w:bCs/>
        </w:rPr>
        <w:t>Scenario 4: UE is configured with one NCSG and one type-2 legacy gap. MO is associated to NCSG.</w:t>
      </w:r>
    </w:p>
    <w:p w14:paraId="7C5D45D9" w14:textId="77777777" w:rsidR="00FF2AAC" w:rsidRPr="00D455C3" w:rsidRDefault="00FF2AAC" w:rsidP="00FF2AAC">
      <w:pPr>
        <w:pStyle w:val="ListParagraph"/>
        <w:numPr>
          <w:ilvl w:val="1"/>
          <w:numId w:val="64"/>
        </w:numPr>
        <w:ind w:firstLineChars="0"/>
        <w:rPr>
          <w:b/>
          <w:bCs/>
        </w:rPr>
      </w:pPr>
      <w:r w:rsidRPr="00D455C3">
        <w:rPr>
          <w:b/>
          <w:bCs/>
          <w:lang w:val="en-GB"/>
        </w:rPr>
        <w:t>The measurement should be done with the associated NCSG.</w:t>
      </w:r>
    </w:p>
    <w:p w14:paraId="214D845A" w14:textId="77777777" w:rsidR="00FF2AAC" w:rsidRPr="00D455C3" w:rsidRDefault="00FF2AAC" w:rsidP="00FF2AAC">
      <w:pPr>
        <w:pStyle w:val="ListParagraph"/>
        <w:numPr>
          <w:ilvl w:val="0"/>
          <w:numId w:val="64"/>
        </w:numPr>
        <w:ind w:firstLineChars="0"/>
        <w:rPr>
          <w:b/>
          <w:bCs/>
        </w:rPr>
      </w:pPr>
      <w:r w:rsidRPr="00D455C3">
        <w:rPr>
          <w:b/>
          <w:bCs/>
        </w:rPr>
        <w:t>Scenario 5: UE is configured with one NCSG and one type-2 legacy gap. MO is associated to MG.</w:t>
      </w:r>
    </w:p>
    <w:p w14:paraId="35DB478A" w14:textId="77777777" w:rsidR="00FF2AAC" w:rsidRPr="00D455C3" w:rsidRDefault="00FF2AAC" w:rsidP="00FF2AAC">
      <w:pPr>
        <w:pStyle w:val="ListParagraph"/>
        <w:numPr>
          <w:ilvl w:val="1"/>
          <w:numId w:val="64"/>
        </w:numPr>
        <w:ind w:firstLineChars="0"/>
        <w:rPr>
          <w:b/>
          <w:bCs/>
        </w:rPr>
      </w:pPr>
      <w:r w:rsidRPr="00D455C3">
        <w:rPr>
          <w:b/>
          <w:bCs/>
          <w:lang w:val="en-GB"/>
        </w:rPr>
        <w:t xml:space="preserve">Discuss whether to define requirement for this scenario. If so, </w:t>
      </w:r>
      <w:r w:rsidRPr="00D455C3">
        <w:rPr>
          <w:b/>
          <w:bCs/>
        </w:rPr>
        <w:t>whether the MO shall be moved from MG to NCSG when the Scell becomes deactivated.</w:t>
      </w:r>
    </w:p>
    <w:p w14:paraId="0DC24AC2" w14:textId="77777777" w:rsidR="003568DF" w:rsidRPr="00B66FBB" w:rsidRDefault="003568DF"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7B3976C6" w14:textId="6C7E1EF3" w:rsidR="008923C4" w:rsidRPr="008923C4" w:rsidRDefault="008923C4" w:rsidP="001612B9">
      <w:pPr>
        <w:pStyle w:val="Reference"/>
        <w:keepLines/>
        <w:numPr>
          <w:ilvl w:val="0"/>
          <w:numId w:val="12"/>
        </w:numPr>
        <w:rPr>
          <w:lang w:val="en-US"/>
        </w:rPr>
      </w:pPr>
      <w:r w:rsidRPr="008923C4">
        <w:rPr>
          <w:lang w:val="de-DE"/>
        </w:rPr>
        <w:t xml:space="preserve">R4-2403542, </w:t>
      </w:r>
      <w:r w:rsidRPr="008923C4">
        <w:t>WF on NR_MG_enh2_part1, MediaTek inc.</w:t>
      </w:r>
    </w:p>
    <w:p w14:paraId="689ED394" w14:textId="27A11DFF" w:rsidR="008923C4" w:rsidRPr="008923C4" w:rsidRDefault="008923C4" w:rsidP="001612B9">
      <w:pPr>
        <w:pStyle w:val="Reference"/>
        <w:keepLines/>
        <w:numPr>
          <w:ilvl w:val="0"/>
          <w:numId w:val="12"/>
        </w:numPr>
        <w:rPr>
          <w:lang w:val="en-US"/>
        </w:rPr>
      </w:pPr>
      <w:r w:rsidRPr="008923C4">
        <w:t>R4-2402880, Big CR to TS 38.133 on Further enhancements on NR and MR-DC measurement gaps and measurements without gaps, MediaTek inc., Intel Corporation</w:t>
      </w:r>
    </w:p>
    <w:p w14:paraId="43A9AABB" w14:textId="1FEA5131" w:rsidR="00284AEB" w:rsidRPr="00284AEB" w:rsidRDefault="00284AEB" w:rsidP="001612B9">
      <w:pPr>
        <w:pStyle w:val="Reference"/>
        <w:keepLines/>
        <w:numPr>
          <w:ilvl w:val="0"/>
          <w:numId w:val="12"/>
        </w:numPr>
        <w:rPr>
          <w:bCs/>
          <w:lang w:val="en-US"/>
        </w:rPr>
      </w:pPr>
      <w:r w:rsidRPr="00284AEB">
        <w:rPr>
          <w:lang w:val="de-DE"/>
        </w:rPr>
        <w:t xml:space="preserve">R4-2321640, </w:t>
      </w:r>
      <w:r w:rsidRPr="00284AEB">
        <w:t>WF for NR_MGE-2_part1</w:t>
      </w:r>
      <w:r w:rsidRPr="00071A47">
        <w:rPr>
          <w:bCs/>
        </w:rPr>
        <w:t>, MediaTek inc.</w:t>
      </w:r>
    </w:p>
    <w:p w14:paraId="20437863" w14:textId="5241DC34" w:rsidR="00071A47" w:rsidRPr="00071A47" w:rsidRDefault="00071A47" w:rsidP="001612B9">
      <w:pPr>
        <w:pStyle w:val="Reference"/>
        <w:keepLines/>
        <w:numPr>
          <w:ilvl w:val="0"/>
          <w:numId w:val="12"/>
        </w:numPr>
        <w:rPr>
          <w:bCs/>
          <w:lang w:val="en-US"/>
        </w:rPr>
      </w:pPr>
      <w:r w:rsidRPr="00071A47">
        <w:rPr>
          <w:bCs/>
          <w:lang w:val="de-DE"/>
        </w:rPr>
        <w:t xml:space="preserve">R4-2317305, </w:t>
      </w:r>
      <w:r w:rsidRPr="00071A47">
        <w:rPr>
          <w:bCs/>
        </w:rPr>
        <w:t>WF on NR_MG_enh2_part1, MediaTek inc.</w:t>
      </w:r>
    </w:p>
    <w:p w14:paraId="51483279" w14:textId="674013C6" w:rsidR="003D30CD" w:rsidRPr="00B30AEA" w:rsidRDefault="00EA1E3D" w:rsidP="001612B9">
      <w:pPr>
        <w:pStyle w:val="Reference"/>
        <w:keepLines/>
        <w:numPr>
          <w:ilvl w:val="0"/>
          <w:numId w:val="12"/>
        </w:numPr>
        <w:rPr>
          <w:lang w:val="en-US"/>
        </w:rPr>
      </w:pPr>
      <w:r w:rsidRPr="00B30AEA">
        <w:rPr>
          <w:lang w:val="de-DE"/>
        </w:rPr>
        <w:t xml:space="preserve">R4-2314323, </w:t>
      </w:r>
      <w:r w:rsidR="00B30AEA" w:rsidRPr="00B30AEA">
        <w:t>WF on NR MG enhancements (Part 1), MediaTek inc.</w:t>
      </w:r>
    </w:p>
    <w:p w14:paraId="0E7BE4B8" w14:textId="6CFA16C3" w:rsidR="001612B9" w:rsidRPr="00223F72" w:rsidRDefault="00223F72" w:rsidP="001612B9">
      <w:pPr>
        <w:pStyle w:val="Reference"/>
        <w:keepLines/>
        <w:numPr>
          <w:ilvl w:val="0"/>
          <w:numId w:val="12"/>
        </w:numPr>
        <w:rPr>
          <w:bCs/>
          <w:lang w:val="en-US"/>
        </w:rPr>
      </w:pPr>
      <w:r w:rsidRPr="00223F72">
        <w:rPr>
          <w:bCs/>
        </w:rPr>
        <w:t>R4-2310175, WF on NR MG enhancements, MediaTek inc.</w:t>
      </w:r>
    </w:p>
    <w:p w14:paraId="200E2C55" w14:textId="77777777" w:rsidR="002C7938" w:rsidRPr="00E165F6" w:rsidRDefault="002C7938" w:rsidP="002C7938">
      <w:pPr>
        <w:pStyle w:val="Reference"/>
        <w:keepLines/>
        <w:numPr>
          <w:ilvl w:val="0"/>
          <w:numId w:val="12"/>
        </w:numPr>
        <w:rPr>
          <w:bCs/>
          <w:lang w:val="en-CN"/>
        </w:rPr>
      </w:pPr>
      <w:r w:rsidRPr="00E165F6">
        <w:rPr>
          <w:bCs/>
        </w:rPr>
        <w:t>R4-2306330, WF on Rel-18 NR MG enhancements, MediaTek inc.</w:t>
      </w:r>
    </w:p>
    <w:p w14:paraId="5AC77D70" w14:textId="77777777" w:rsidR="002C7938" w:rsidRPr="0012525E" w:rsidRDefault="002C7938" w:rsidP="002C7938">
      <w:pPr>
        <w:pStyle w:val="Reference"/>
        <w:keepLines/>
        <w:numPr>
          <w:ilvl w:val="0"/>
          <w:numId w:val="12"/>
        </w:numPr>
        <w:rPr>
          <w:lang w:val="en-CN"/>
        </w:rPr>
      </w:pPr>
      <w:r w:rsidRPr="0012525E">
        <w:rPr>
          <w:lang w:val="en-CN"/>
        </w:rPr>
        <w:t>R4-</w:t>
      </w:r>
      <w:r w:rsidRPr="0012525E">
        <w:t>2220359</w:t>
      </w:r>
      <w:r w:rsidRPr="0012525E">
        <w:rPr>
          <w:lang w:val="en-US" w:eastAsia="zh-CN"/>
        </w:rPr>
        <w:t xml:space="preserve">, </w:t>
      </w:r>
      <w:r w:rsidRPr="0012525E">
        <w:rPr>
          <w:lang w:eastAsia="zh-CN"/>
        </w:rPr>
        <w:t>WF on NR_MG_enh2 Part 1, MediaTek inc.</w:t>
      </w:r>
    </w:p>
    <w:p w14:paraId="3224133F" w14:textId="77777777" w:rsidR="002C7938" w:rsidRPr="00E83DC0" w:rsidRDefault="002C7938" w:rsidP="002C793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2D031E65" w14:textId="77777777" w:rsidR="002C7938" w:rsidRPr="009D36FF" w:rsidRDefault="002C7938" w:rsidP="002C793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57499ED9" w14:textId="75BB1F06" w:rsidR="00737DBF" w:rsidRPr="002C7938" w:rsidRDefault="002C7938" w:rsidP="002C793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737DBF" w:rsidRPr="002C7938" w:rsidSect="00702349">
      <w:headerReference w:type="even" r:id="rId13"/>
      <w:footnotePr>
        <w:numRestart w:val="eachSect"/>
      </w:footnotePr>
      <w:type w:val="continuous"/>
      <w:pgSz w:w="11906" w:h="16838"/>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0EFB8" w14:textId="77777777" w:rsidR="00702349" w:rsidRDefault="00702349">
      <w:pPr>
        <w:spacing w:after="0"/>
      </w:pPr>
      <w:r>
        <w:separator/>
      </w:r>
    </w:p>
  </w:endnote>
  <w:endnote w:type="continuationSeparator" w:id="0">
    <w:p w14:paraId="0B56C8D6" w14:textId="77777777" w:rsidR="00702349" w:rsidRDefault="00702349">
      <w:pPr>
        <w:spacing w:after="0"/>
      </w:pPr>
      <w:r>
        <w:continuationSeparator/>
      </w:r>
    </w:p>
  </w:endnote>
  <w:endnote w:type="continuationNotice" w:id="1">
    <w:p w14:paraId="4E5F462A" w14:textId="77777777" w:rsidR="00702349" w:rsidRDefault="00702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839CE" w14:textId="77777777" w:rsidR="00702349" w:rsidRDefault="00702349">
      <w:pPr>
        <w:spacing w:after="0"/>
      </w:pPr>
      <w:r>
        <w:separator/>
      </w:r>
    </w:p>
  </w:footnote>
  <w:footnote w:type="continuationSeparator" w:id="0">
    <w:p w14:paraId="2CE4AA76" w14:textId="77777777" w:rsidR="00702349" w:rsidRDefault="00702349">
      <w:pPr>
        <w:spacing w:after="0"/>
      </w:pPr>
      <w:r>
        <w:continuationSeparator/>
      </w:r>
    </w:p>
  </w:footnote>
  <w:footnote w:type="continuationNotice" w:id="1">
    <w:p w14:paraId="5F872C75" w14:textId="77777777" w:rsidR="00702349" w:rsidRDefault="007023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AC1750"/>
    <w:multiLevelType w:val="multilevel"/>
    <w:tmpl w:val="19AC1750"/>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3562BFE"/>
    <w:multiLevelType w:val="hybridMultilevel"/>
    <w:tmpl w:val="4C023D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7B02BF8"/>
    <w:multiLevelType w:val="hybridMultilevel"/>
    <w:tmpl w:val="928203F0"/>
    <w:lvl w:ilvl="0" w:tplc="FFFFFFFF">
      <w:start w:val="1"/>
      <w:numFmt w:val="decimal"/>
      <w:lvlText w:val="%1)"/>
      <w:lvlJc w:val="left"/>
      <w:pPr>
        <w:ind w:left="720" w:hanging="360"/>
      </w:pPr>
      <w:rPr>
        <w:rFonts w:hint="default"/>
      </w:rPr>
    </w:lvl>
    <w:lvl w:ilvl="1" w:tplc="FFFFFFFF">
      <w:start w:val="8"/>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8D92D23"/>
    <w:multiLevelType w:val="hybridMultilevel"/>
    <w:tmpl w:val="087CE356"/>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33"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4"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3F5F5763"/>
    <w:multiLevelType w:val="hybridMultilevel"/>
    <w:tmpl w:val="928203F0"/>
    <w:lvl w:ilvl="0" w:tplc="04090011">
      <w:start w:val="1"/>
      <w:numFmt w:val="decimal"/>
      <w:lvlText w:val="%1)"/>
      <w:lvlJc w:val="left"/>
      <w:pPr>
        <w:ind w:left="720" w:hanging="360"/>
      </w:pPr>
      <w:rPr>
        <w:rFonts w:hint="default"/>
      </w:rPr>
    </w:lvl>
    <w:lvl w:ilvl="1" w:tplc="46A474B4">
      <w:start w:val="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0"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41"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3"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8"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9"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5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2"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9"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0"/>
  </w:num>
  <w:num w:numId="5" w16cid:durableId="6488272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4"/>
  </w:num>
  <w:num w:numId="8" w16cid:durableId="1925916492">
    <w:abstractNumId w:val="6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0"/>
  </w:num>
  <w:num w:numId="11" w16cid:durableId="115023289">
    <w:abstractNumId w:val="53"/>
  </w:num>
  <w:num w:numId="12" w16cid:durableId="1175027039">
    <w:abstractNumId w:val="37"/>
  </w:num>
  <w:num w:numId="13" w16cid:durableId="665591870">
    <w:abstractNumId w:val="1"/>
  </w:num>
  <w:num w:numId="14" w16cid:durableId="1820999206">
    <w:abstractNumId w:val="42"/>
  </w:num>
  <w:num w:numId="15" w16cid:durableId="27068971">
    <w:abstractNumId w:val="19"/>
  </w:num>
  <w:num w:numId="16" w16cid:durableId="1673684540">
    <w:abstractNumId w:val="34"/>
  </w:num>
  <w:num w:numId="17" w16cid:durableId="689647860">
    <w:abstractNumId w:val="4"/>
  </w:num>
  <w:num w:numId="18" w16cid:durableId="836766221">
    <w:abstractNumId w:val="15"/>
  </w:num>
  <w:num w:numId="19" w16cid:durableId="2067408291">
    <w:abstractNumId w:val="48"/>
  </w:num>
  <w:num w:numId="20" w16cid:durableId="648173420">
    <w:abstractNumId w:val="39"/>
  </w:num>
  <w:num w:numId="21" w16cid:durableId="864829629">
    <w:abstractNumId w:val="43"/>
  </w:num>
  <w:num w:numId="22" w16cid:durableId="2002073984">
    <w:abstractNumId w:val="45"/>
  </w:num>
  <w:num w:numId="23" w16cid:durableId="1372269391">
    <w:abstractNumId w:val="2"/>
  </w:num>
  <w:num w:numId="24" w16cid:durableId="86540056">
    <w:abstractNumId w:val="38"/>
  </w:num>
  <w:num w:numId="25" w16cid:durableId="1848398925">
    <w:abstractNumId w:val="0"/>
  </w:num>
  <w:num w:numId="26" w16cid:durableId="268200992">
    <w:abstractNumId w:val="47"/>
  </w:num>
  <w:num w:numId="27" w16cid:durableId="1199899444">
    <w:abstractNumId w:val="6"/>
  </w:num>
  <w:num w:numId="28" w16cid:durableId="2124037151">
    <w:abstractNumId w:val="40"/>
  </w:num>
  <w:num w:numId="29" w16cid:durableId="1176505110">
    <w:abstractNumId w:val="49"/>
  </w:num>
  <w:num w:numId="30" w16cid:durableId="1879048688">
    <w:abstractNumId w:val="36"/>
  </w:num>
  <w:num w:numId="31" w16cid:durableId="1398741903">
    <w:abstractNumId w:val="13"/>
  </w:num>
  <w:num w:numId="32" w16cid:durableId="1789276309">
    <w:abstractNumId w:val="30"/>
  </w:num>
  <w:num w:numId="33" w16cid:durableId="193614665">
    <w:abstractNumId w:val="57"/>
  </w:num>
  <w:num w:numId="34" w16cid:durableId="23554501">
    <w:abstractNumId w:val="25"/>
  </w:num>
  <w:num w:numId="35" w16cid:durableId="57362482">
    <w:abstractNumId w:val="46"/>
  </w:num>
  <w:num w:numId="36" w16cid:durableId="747653175">
    <w:abstractNumId w:val="28"/>
  </w:num>
  <w:num w:numId="37" w16cid:durableId="1645423610">
    <w:abstractNumId w:val="58"/>
  </w:num>
  <w:num w:numId="38" w16cid:durableId="228196596">
    <w:abstractNumId w:val="8"/>
  </w:num>
  <w:num w:numId="39" w16cid:durableId="1155074632">
    <w:abstractNumId w:val="22"/>
  </w:num>
  <w:num w:numId="40" w16cid:durableId="76371087">
    <w:abstractNumId w:val="26"/>
  </w:num>
  <w:num w:numId="41" w16cid:durableId="883561841">
    <w:abstractNumId w:val="3"/>
  </w:num>
  <w:num w:numId="42" w16cid:durableId="1150681096">
    <w:abstractNumId w:val="52"/>
  </w:num>
  <w:num w:numId="43" w16cid:durableId="2099281399">
    <w:abstractNumId w:val="41"/>
  </w:num>
  <w:num w:numId="44" w16cid:durableId="98457571">
    <w:abstractNumId w:val="55"/>
  </w:num>
  <w:num w:numId="45" w16cid:durableId="1426607444">
    <w:abstractNumId w:val="54"/>
  </w:num>
  <w:num w:numId="46" w16cid:durableId="1847361239">
    <w:abstractNumId w:val="56"/>
  </w:num>
  <w:num w:numId="47" w16cid:durableId="1813063487">
    <w:abstractNumId w:val="11"/>
  </w:num>
  <w:num w:numId="48" w16cid:durableId="678047203">
    <w:abstractNumId w:val="20"/>
  </w:num>
  <w:num w:numId="49" w16cid:durableId="1638143581">
    <w:abstractNumId w:val="59"/>
  </w:num>
  <w:num w:numId="50" w16cid:durableId="2068676076">
    <w:abstractNumId w:val="33"/>
  </w:num>
  <w:num w:numId="51" w16cid:durableId="967973878">
    <w:abstractNumId w:val="16"/>
  </w:num>
  <w:num w:numId="52" w16cid:durableId="2092922003">
    <w:abstractNumId w:val="21"/>
  </w:num>
  <w:num w:numId="53" w16cid:durableId="978614604">
    <w:abstractNumId w:val="50"/>
  </w:num>
  <w:num w:numId="54" w16cid:durableId="336226724">
    <w:abstractNumId w:val="14"/>
  </w:num>
  <w:num w:numId="55" w16cid:durableId="2036074844">
    <w:abstractNumId w:val="29"/>
  </w:num>
  <w:num w:numId="56" w16cid:durableId="1360466987">
    <w:abstractNumId w:val="7"/>
  </w:num>
  <w:num w:numId="57" w16cid:durableId="1655336255">
    <w:abstractNumId w:val="24"/>
  </w:num>
  <w:num w:numId="58" w16cid:durableId="544566456">
    <w:abstractNumId w:val="32"/>
  </w:num>
  <w:num w:numId="59" w16cid:durableId="838808995">
    <w:abstractNumId w:val="12"/>
  </w:num>
  <w:num w:numId="60" w16cid:durableId="1429349699">
    <w:abstractNumId w:val="17"/>
  </w:num>
  <w:num w:numId="61" w16cid:durableId="786048930">
    <w:abstractNumId w:val="18"/>
  </w:num>
  <w:num w:numId="62" w16cid:durableId="1464272673">
    <w:abstractNumId w:val="27"/>
  </w:num>
  <w:num w:numId="63" w16cid:durableId="1510487578">
    <w:abstractNumId w:val="35"/>
  </w:num>
  <w:num w:numId="64" w16cid:durableId="308289545">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0C8A"/>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822"/>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999"/>
    <w:rsid w:val="00047ADD"/>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A47"/>
    <w:rsid w:val="00071EB5"/>
    <w:rsid w:val="000721FE"/>
    <w:rsid w:val="0007333C"/>
    <w:rsid w:val="0007352C"/>
    <w:rsid w:val="000740FD"/>
    <w:rsid w:val="0007424B"/>
    <w:rsid w:val="0007431A"/>
    <w:rsid w:val="000743EA"/>
    <w:rsid w:val="000750E8"/>
    <w:rsid w:val="00075BC2"/>
    <w:rsid w:val="00075EEB"/>
    <w:rsid w:val="00076F5C"/>
    <w:rsid w:val="00077184"/>
    <w:rsid w:val="0007719F"/>
    <w:rsid w:val="00077C54"/>
    <w:rsid w:val="00077D4A"/>
    <w:rsid w:val="0008005D"/>
    <w:rsid w:val="000800DC"/>
    <w:rsid w:val="00080175"/>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2CA"/>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3C03"/>
    <w:rsid w:val="000E461C"/>
    <w:rsid w:val="000E497B"/>
    <w:rsid w:val="000E4B6B"/>
    <w:rsid w:val="000E4E78"/>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1738"/>
    <w:rsid w:val="000F37FA"/>
    <w:rsid w:val="000F41DE"/>
    <w:rsid w:val="000F4522"/>
    <w:rsid w:val="000F4BEA"/>
    <w:rsid w:val="000F5983"/>
    <w:rsid w:val="000F73C0"/>
    <w:rsid w:val="000F7CF0"/>
    <w:rsid w:val="001003A2"/>
    <w:rsid w:val="00100E7B"/>
    <w:rsid w:val="001013C0"/>
    <w:rsid w:val="00101571"/>
    <w:rsid w:val="00101719"/>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5D48"/>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2B9"/>
    <w:rsid w:val="001614E2"/>
    <w:rsid w:val="00161C57"/>
    <w:rsid w:val="00161E5F"/>
    <w:rsid w:val="001623E4"/>
    <w:rsid w:val="0016260E"/>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4EE"/>
    <w:rsid w:val="001819BC"/>
    <w:rsid w:val="001824A2"/>
    <w:rsid w:val="001824F5"/>
    <w:rsid w:val="00182E97"/>
    <w:rsid w:val="00183E47"/>
    <w:rsid w:val="0018422B"/>
    <w:rsid w:val="00184625"/>
    <w:rsid w:val="00184D6B"/>
    <w:rsid w:val="00184E9C"/>
    <w:rsid w:val="001851AB"/>
    <w:rsid w:val="001852AD"/>
    <w:rsid w:val="00185518"/>
    <w:rsid w:val="001859DA"/>
    <w:rsid w:val="001859FA"/>
    <w:rsid w:val="00185AEF"/>
    <w:rsid w:val="00185CB4"/>
    <w:rsid w:val="001873FF"/>
    <w:rsid w:val="0018757B"/>
    <w:rsid w:val="0018776C"/>
    <w:rsid w:val="00187897"/>
    <w:rsid w:val="00190181"/>
    <w:rsid w:val="00190393"/>
    <w:rsid w:val="001906D9"/>
    <w:rsid w:val="001918DB"/>
    <w:rsid w:val="001920C9"/>
    <w:rsid w:val="00192258"/>
    <w:rsid w:val="00193374"/>
    <w:rsid w:val="001939E6"/>
    <w:rsid w:val="00193B86"/>
    <w:rsid w:val="00194684"/>
    <w:rsid w:val="00194909"/>
    <w:rsid w:val="00194C27"/>
    <w:rsid w:val="00195030"/>
    <w:rsid w:val="0019520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C0C"/>
    <w:rsid w:val="001B5E65"/>
    <w:rsid w:val="001B6746"/>
    <w:rsid w:val="001B7401"/>
    <w:rsid w:val="001B7745"/>
    <w:rsid w:val="001C0CDA"/>
    <w:rsid w:val="001C193A"/>
    <w:rsid w:val="001C28C0"/>
    <w:rsid w:val="001C3104"/>
    <w:rsid w:val="001C4B85"/>
    <w:rsid w:val="001C5179"/>
    <w:rsid w:val="001C57E6"/>
    <w:rsid w:val="001C5B8F"/>
    <w:rsid w:val="001C6638"/>
    <w:rsid w:val="001C75BB"/>
    <w:rsid w:val="001C79BE"/>
    <w:rsid w:val="001D0B27"/>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20D"/>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BFF"/>
    <w:rsid w:val="00214D4F"/>
    <w:rsid w:val="00214F3D"/>
    <w:rsid w:val="00215001"/>
    <w:rsid w:val="00215848"/>
    <w:rsid w:val="00215BD0"/>
    <w:rsid w:val="00216488"/>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3F5"/>
    <w:rsid w:val="00247919"/>
    <w:rsid w:val="00247AF0"/>
    <w:rsid w:val="002500FA"/>
    <w:rsid w:val="00250218"/>
    <w:rsid w:val="00250262"/>
    <w:rsid w:val="002509D0"/>
    <w:rsid w:val="002527DB"/>
    <w:rsid w:val="00253327"/>
    <w:rsid w:val="00253334"/>
    <w:rsid w:val="002533CE"/>
    <w:rsid w:val="00253551"/>
    <w:rsid w:val="0025373D"/>
    <w:rsid w:val="00253864"/>
    <w:rsid w:val="0025415F"/>
    <w:rsid w:val="002542BB"/>
    <w:rsid w:val="00254766"/>
    <w:rsid w:val="002547EB"/>
    <w:rsid w:val="00254AEF"/>
    <w:rsid w:val="00254E69"/>
    <w:rsid w:val="002558C7"/>
    <w:rsid w:val="00255AFA"/>
    <w:rsid w:val="00255E9B"/>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0F95"/>
    <w:rsid w:val="00281795"/>
    <w:rsid w:val="00282398"/>
    <w:rsid w:val="002825A1"/>
    <w:rsid w:val="00282653"/>
    <w:rsid w:val="0028322C"/>
    <w:rsid w:val="002835C8"/>
    <w:rsid w:val="002835D2"/>
    <w:rsid w:val="00283B69"/>
    <w:rsid w:val="00283CE0"/>
    <w:rsid w:val="00283FE7"/>
    <w:rsid w:val="00284AEB"/>
    <w:rsid w:val="00284F70"/>
    <w:rsid w:val="00285D24"/>
    <w:rsid w:val="0028616A"/>
    <w:rsid w:val="00287178"/>
    <w:rsid w:val="002876B9"/>
    <w:rsid w:val="0028784E"/>
    <w:rsid w:val="00290927"/>
    <w:rsid w:val="00290F5B"/>
    <w:rsid w:val="002910AE"/>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B05CE"/>
    <w:rsid w:val="002B08A0"/>
    <w:rsid w:val="002B092F"/>
    <w:rsid w:val="002B0A1B"/>
    <w:rsid w:val="002B1452"/>
    <w:rsid w:val="002B15A0"/>
    <w:rsid w:val="002B3BDA"/>
    <w:rsid w:val="002B4B48"/>
    <w:rsid w:val="002B5728"/>
    <w:rsid w:val="002B5B5D"/>
    <w:rsid w:val="002B607F"/>
    <w:rsid w:val="002C062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95"/>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4B00"/>
    <w:rsid w:val="002D50D3"/>
    <w:rsid w:val="002D5FEC"/>
    <w:rsid w:val="002D621A"/>
    <w:rsid w:val="002D64CA"/>
    <w:rsid w:val="002D6A82"/>
    <w:rsid w:val="002D797D"/>
    <w:rsid w:val="002D7F44"/>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62E2"/>
    <w:rsid w:val="00337C0E"/>
    <w:rsid w:val="00340303"/>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2314"/>
    <w:rsid w:val="003527DD"/>
    <w:rsid w:val="00352C9D"/>
    <w:rsid w:val="00352E1F"/>
    <w:rsid w:val="003531A0"/>
    <w:rsid w:val="003542FC"/>
    <w:rsid w:val="00354AC7"/>
    <w:rsid w:val="00354E97"/>
    <w:rsid w:val="00355BEF"/>
    <w:rsid w:val="003568C6"/>
    <w:rsid w:val="003568DF"/>
    <w:rsid w:val="00356DED"/>
    <w:rsid w:val="00356FD9"/>
    <w:rsid w:val="003577EA"/>
    <w:rsid w:val="00360017"/>
    <w:rsid w:val="00360436"/>
    <w:rsid w:val="00360834"/>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A84"/>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3B2"/>
    <w:rsid w:val="0038760E"/>
    <w:rsid w:val="003877D1"/>
    <w:rsid w:val="0039081C"/>
    <w:rsid w:val="003908BB"/>
    <w:rsid w:val="00391B4D"/>
    <w:rsid w:val="00391EC8"/>
    <w:rsid w:val="00392524"/>
    <w:rsid w:val="0039393F"/>
    <w:rsid w:val="00394928"/>
    <w:rsid w:val="00394C67"/>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8EA"/>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30CD"/>
    <w:rsid w:val="003D47C3"/>
    <w:rsid w:val="003D4BD9"/>
    <w:rsid w:val="003D4CEC"/>
    <w:rsid w:val="003D4EF2"/>
    <w:rsid w:val="003D59D5"/>
    <w:rsid w:val="003D5DEA"/>
    <w:rsid w:val="003D6073"/>
    <w:rsid w:val="003D60AC"/>
    <w:rsid w:val="003D64C4"/>
    <w:rsid w:val="003D7168"/>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958"/>
    <w:rsid w:val="003E7AD5"/>
    <w:rsid w:val="003F0194"/>
    <w:rsid w:val="003F0522"/>
    <w:rsid w:val="003F0596"/>
    <w:rsid w:val="003F072A"/>
    <w:rsid w:val="003F17BA"/>
    <w:rsid w:val="003F1DC4"/>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6BC8"/>
    <w:rsid w:val="004570AC"/>
    <w:rsid w:val="004571F0"/>
    <w:rsid w:val="00457CEC"/>
    <w:rsid w:val="0046033A"/>
    <w:rsid w:val="0046122B"/>
    <w:rsid w:val="0046140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7A0"/>
    <w:rsid w:val="00473BEF"/>
    <w:rsid w:val="00473C7C"/>
    <w:rsid w:val="00474181"/>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0D0"/>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4CEC"/>
    <w:rsid w:val="004C5887"/>
    <w:rsid w:val="004C5C92"/>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1E20"/>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8EA"/>
    <w:rsid w:val="004F1062"/>
    <w:rsid w:val="004F1A26"/>
    <w:rsid w:val="004F217D"/>
    <w:rsid w:val="004F24DD"/>
    <w:rsid w:val="004F2C3D"/>
    <w:rsid w:val="004F3068"/>
    <w:rsid w:val="004F3225"/>
    <w:rsid w:val="004F3A20"/>
    <w:rsid w:val="004F4E7F"/>
    <w:rsid w:val="004F5A32"/>
    <w:rsid w:val="004F60B1"/>
    <w:rsid w:val="004F6F6D"/>
    <w:rsid w:val="005006F3"/>
    <w:rsid w:val="0050078D"/>
    <w:rsid w:val="00501587"/>
    <w:rsid w:val="0050246B"/>
    <w:rsid w:val="005027CE"/>
    <w:rsid w:val="00502E43"/>
    <w:rsid w:val="00502EC6"/>
    <w:rsid w:val="0050327B"/>
    <w:rsid w:val="005034C6"/>
    <w:rsid w:val="00503709"/>
    <w:rsid w:val="00504BC8"/>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1AE"/>
    <w:rsid w:val="00541698"/>
    <w:rsid w:val="005429DC"/>
    <w:rsid w:val="00543181"/>
    <w:rsid w:val="00543607"/>
    <w:rsid w:val="005450E0"/>
    <w:rsid w:val="00545314"/>
    <w:rsid w:val="005458D3"/>
    <w:rsid w:val="00545E04"/>
    <w:rsid w:val="00546324"/>
    <w:rsid w:val="005464A2"/>
    <w:rsid w:val="00547009"/>
    <w:rsid w:val="005479B9"/>
    <w:rsid w:val="00547F1B"/>
    <w:rsid w:val="0055063D"/>
    <w:rsid w:val="00552279"/>
    <w:rsid w:val="00552F43"/>
    <w:rsid w:val="005532A8"/>
    <w:rsid w:val="005532B9"/>
    <w:rsid w:val="00553567"/>
    <w:rsid w:val="005535D6"/>
    <w:rsid w:val="00553F50"/>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889"/>
    <w:rsid w:val="00561EAD"/>
    <w:rsid w:val="00562102"/>
    <w:rsid w:val="00562109"/>
    <w:rsid w:val="005623BD"/>
    <w:rsid w:val="00562446"/>
    <w:rsid w:val="005631E1"/>
    <w:rsid w:val="0056322F"/>
    <w:rsid w:val="005636A6"/>
    <w:rsid w:val="005639DB"/>
    <w:rsid w:val="00564D09"/>
    <w:rsid w:val="005661CA"/>
    <w:rsid w:val="00566DDC"/>
    <w:rsid w:val="00566F7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671C"/>
    <w:rsid w:val="005770E6"/>
    <w:rsid w:val="00577376"/>
    <w:rsid w:val="00577536"/>
    <w:rsid w:val="00577D5A"/>
    <w:rsid w:val="00580A9B"/>
    <w:rsid w:val="00580B03"/>
    <w:rsid w:val="00580D25"/>
    <w:rsid w:val="005815C3"/>
    <w:rsid w:val="00581D8C"/>
    <w:rsid w:val="00582E93"/>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725"/>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D7D8B"/>
    <w:rsid w:val="005E089C"/>
    <w:rsid w:val="005E1828"/>
    <w:rsid w:val="005E1E9C"/>
    <w:rsid w:val="005E1FEF"/>
    <w:rsid w:val="005E217E"/>
    <w:rsid w:val="005E2C2C"/>
    <w:rsid w:val="005E345A"/>
    <w:rsid w:val="005E4261"/>
    <w:rsid w:val="005E477E"/>
    <w:rsid w:val="005E480F"/>
    <w:rsid w:val="005E64C8"/>
    <w:rsid w:val="005E6539"/>
    <w:rsid w:val="005E69DE"/>
    <w:rsid w:val="005E6C4C"/>
    <w:rsid w:val="005E6EFD"/>
    <w:rsid w:val="005E769D"/>
    <w:rsid w:val="005E7966"/>
    <w:rsid w:val="005F0490"/>
    <w:rsid w:val="005F04E2"/>
    <w:rsid w:val="005F11C1"/>
    <w:rsid w:val="005F1A62"/>
    <w:rsid w:val="005F21CF"/>
    <w:rsid w:val="005F22AD"/>
    <w:rsid w:val="005F234D"/>
    <w:rsid w:val="005F23B5"/>
    <w:rsid w:val="005F2812"/>
    <w:rsid w:val="005F421B"/>
    <w:rsid w:val="005F45B4"/>
    <w:rsid w:val="005F4753"/>
    <w:rsid w:val="005F4827"/>
    <w:rsid w:val="005F5183"/>
    <w:rsid w:val="005F5C81"/>
    <w:rsid w:val="005F5D6E"/>
    <w:rsid w:val="005F5D7F"/>
    <w:rsid w:val="005F5DE2"/>
    <w:rsid w:val="005F64B9"/>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3F29"/>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5BF3"/>
    <w:rsid w:val="00626783"/>
    <w:rsid w:val="006271F5"/>
    <w:rsid w:val="00627326"/>
    <w:rsid w:val="0062732B"/>
    <w:rsid w:val="006273DB"/>
    <w:rsid w:val="006274F4"/>
    <w:rsid w:val="00627899"/>
    <w:rsid w:val="006278EE"/>
    <w:rsid w:val="00627928"/>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68A"/>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E74"/>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445"/>
    <w:rsid w:val="00665B1C"/>
    <w:rsid w:val="00665B95"/>
    <w:rsid w:val="006663C0"/>
    <w:rsid w:val="006664C8"/>
    <w:rsid w:val="00666602"/>
    <w:rsid w:val="00666E1D"/>
    <w:rsid w:val="006676B0"/>
    <w:rsid w:val="00667ADF"/>
    <w:rsid w:val="00667B5A"/>
    <w:rsid w:val="00670459"/>
    <w:rsid w:val="00671274"/>
    <w:rsid w:val="0067130D"/>
    <w:rsid w:val="006718F8"/>
    <w:rsid w:val="00672656"/>
    <w:rsid w:val="00672D22"/>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5C78"/>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349"/>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946"/>
    <w:rsid w:val="00715DCD"/>
    <w:rsid w:val="007167E6"/>
    <w:rsid w:val="0071696E"/>
    <w:rsid w:val="00716C7F"/>
    <w:rsid w:val="007170A3"/>
    <w:rsid w:val="00717156"/>
    <w:rsid w:val="007177D3"/>
    <w:rsid w:val="00720059"/>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4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71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8EA"/>
    <w:rsid w:val="00775CBF"/>
    <w:rsid w:val="007768AA"/>
    <w:rsid w:val="00776DC6"/>
    <w:rsid w:val="00777681"/>
    <w:rsid w:val="00777880"/>
    <w:rsid w:val="00780A46"/>
    <w:rsid w:val="00781085"/>
    <w:rsid w:val="007815D3"/>
    <w:rsid w:val="0078209F"/>
    <w:rsid w:val="007822A0"/>
    <w:rsid w:val="00782390"/>
    <w:rsid w:val="0078387B"/>
    <w:rsid w:val="00784A83"/>
    <w:rsid w:val="00784C00"/>
    <w:rsid w:val="00784C37"/>
    <w:rsid w:val="00784C82"/>
    <w:rsid w:val="00784D10"/>
    <w:rsid w:val="0078528E"/>
    <w:rsid w:val="00785EA1"/>
    <w:rsid w:val="007866E5"/>
    <w:rsid w:val="007868D2"/>
    <w:rsid w:val="00786988"/>
    <w:rsid w:val="00786B73"/>
    <w:rsid w:val="00787BB9"/>
    <w:rsid w:val="00790007"/>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6BA9"/>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18AE"/>
    <w:rsid w:val="007B20D1"/>
    <w:rsid w:val="007B2355"/>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5B04"/>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2"/>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8A3"/>
    <w:rsid w:val="00816A9A"/>
    <w:rsid w:val="00816B18"/>
    <w:rsid w:val="00816F20"/>
    <w:rsid w:val="008179BD"/>
    <w:rsid w:val="00817B5C"/>
    <w:rsid w:val="00817D40"/>
    <w:rsid w:val="00820069"/>
    <w:rsid w:val="00820339"/>
    <w:rsid w:val="00820426"/>
    <w:rsid w:val="00821319"/>
    <w:rsid w:val="00821556"/>
    <w:rsid w:val="00821EE8"/>
    <w:rsid w:val="008224DD"/>
    <w:rsid w:val="008225D7"/>
    <w:rsid w:val="00822F5F"/>
    <w:rsid w:val="008238E1"/>
    <w:rsid w:val="00823DA4"/>
    <w:rsid w:val="008241D1"/>
    <w:rsid w:val="00824315"/>
    <w:rsid w:val="008246DB"/>
    <w:rsid w:val="00824A52"/>
    <w:rsid w:val="00824CD2"/>
    <w:rsid w:val="008252E1"/>
    <w:rsid w:val="00825525"/>
    <w:rsid w:val="00825FC4"/>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A18"/>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3C6E"/>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2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3C4"/>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7E0"/>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C6D"/>
    <w:rsid w:val="00911055"/>
    <w:rsid w:val="00911161"/>
    <w:rsid w:val="00911421"/>
    <w:rsid w:val="00911559"/>
    <w:rsid w:val="00911CD6"/>
    <w:rsid w:val="00911E0D"/>
    <w:rsid w:val="00912807"/>
    <w:rsid w:val="00912DD1"/>
    <w:rsid w:val="00912F74"/>
    <w:rsid w:val="009131EE"/>
    <w:rsid w:val="00913B04"/>
    <w:rsid w:val="00913BDD"/>
    <w:rsid w:val="00913D4D"/>
    <w:rsid w:val="009156E7"/>
    <w:rsid w:val="00915769"/>
    <w:rsid w:val="009168DE"/>
    <w:rsid w:val="00916EF6"/>
    <w:rsid w:val="00917A23"/>
    <w:rsid w:val="0092053D"/>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8D8"/>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138"/>
    <w:rsid w:val="00955776"/>
    <w:rsid w:val="00955D24"/>
    <w:rsid w:val="00955DA3"/>
    <w:rsid w:val="0095646A"/>
    <w:rsid w:val="00956E14"/>
    <w:rsid w:val="009570DF"/>
    <w:rsid w:val="00957602"/>
    <w:rsid w:val="00957730"/>
    <w:rsid w:val="00957C84"/>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087"/>
    <w:rsid w:val="00986177"/>
    <w:rsid w:val="00986743"/>
    <w:rsid w:val="009868EA"/>
    <w:rsid w:val="009871D6"/>
    <w:rsid w:val="0098725E"/>
    <w:rsid w:val="009904B1"/>
    <w:rsid w:val="009905AD"/>
    <w:rsid w:val="00991D3F"/>
    <w:rsid w:val="00992189"/>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02F"/>
    <w:rsid w:val="009A43E9"/>
    <w:rsid w:val="009A4FAD"/>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1FBC"/>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4917"/>
    <w:rsid w:val="009E5262"/>
    <w:rsid w:val="009E53E3"/>
    <w:rsid w:val="009E54FD"/>
    <w:rsid w:val="009E5653"/>
    <w:rsid w:val="009E5DF0"/>
    <w:rsid w:val="009E65A6"/>
    <w:rsid w:val="009E6883"/>
    <w:rsid w:val="009E6A1C"/>
    <w:rsid w:val="009E6D5C"/>
    <w:rsid w:val="009E764B"/>
    <w:rsid w:val="009E7CE4"/>
    <w:rsid w:val="009F064C"/>
    <w:rsid w:val="009F0814"/>
    <w:rsid w:val="009F18DA"/>
    <w:rsid w:val="009F1BC3"/>
    <w:rsid w:val="009F25D0"/>
    <w:rsid w:val="009F2857"/>
    <w:rsid w:val="009F3433"/>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50D"/>
    <w:rsid w:val="00A078B3"/>
    <w:rsid w:val="00A07F85"/>
    <w:rsid w:val="00A10022"/>
    <w:rsid w:val="00A10035"/>
    <w:rsid w:val="00A10601"/>
    <w:rsid w:val="00A10C10"/>
    <w:rsid w:val="00A11551"/>
    <w:rsid w:val="00A11575"/>
    <w:rsid w:val="00A117FF"/>
    <w:rsid w:val="00A11AD6"/>
    <w:rsid w:val="00A11C6B"/>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2FD7"/>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87FB1"/>
    <w:rsid w:val="00A9005D"/>
    <w:rsid w:val="00A900D8"/>
    <w:rsid w:val="00A904CF"/>
    <w:rsid w:val="00A90B07"/>
    <w:rsid w:val="00A91016"/>
    <w:rsid w:val="00A91465"/>
    <w:rsid w:val="00A91DEC"/>
    <w:rsid w:val="00A92028"/>
    <w:rsid w:val="00A9202D"/>
    <w:rsid w:val="00A9208F"/>
    <w:rsid w:val="00A936EC"/>
    <w:rsid w:val="00A93ACC"/>
    <w:rsid w:val="00A93B50"/>
    <w:rsid w:val="00A94508"/>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4EF6"/>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764"/>
    <w:rsid w:val="00B02D9C"/>
    <w:rsid w:val="00B02D9E"/>
    <w:rsid w:val="00B0307A"/>
    <w:rsid w:val="00B030CB"/>
    <w:rsid w:val="00B0340F"/>
    <w:rsid w:val="00B047D4"/>
    <w:rsid w:val="00B05341"/>
    <w:rsid w:val="00B060B6"/>
    <w:rsid w:val="00B06CF3"/>
    <w:rsid w:val="00B06F6C"/>
    <w:rsid w:val="00B0734C"/>
    <w:rsid w:val="00B073CB"/>
    <w:rsid w:val="00B0774E"/>
    <w:rsid w:val="00B106AA"/>
    <w:rsid w:val="00B10A73"/>
    <w:rsid w:val="00B10FCB"/>
    <w:rsid w:val="00B11F14"/>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7CE"/>
    <w:rsid w:val="00B23C0C"/>
    <w:rsid w:val="00B25074"/>
    <w:rsid w:val="00B250F6"/>
    <w:rsid w:val="00B2556B"/>
    <w:rsid w:val="00B259B0"/>
    <w:rsid w:val="00B26D04"/>
    <w:rsid w:val="00B27401"/>
    <w:rsid w:val="00B27940"/>
    <w:rsid w:val="00B30A78"/>
    <w:rsid w:val="00B30AEA"/>
    <w:rsid w:val="00B30C0B"/>
    <w:rsid w:val="00B31B14"/>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F73"/>
    <w:rsid w:val="00B532C4"/>
    <w:rsid w:val="00B5342A"/>
    <w:rsid w:val="00B53AB0"/>
    <w:rsid w:val="00B54DC7"/>
    <w:rsid w:val="00B55AFB"/>
    <w:rsid w:val="00B56C23"/>
    <w:rsid w:val="00B5749C"/>
    <w:rsid w:val="00B57A45"/>
    <w:rsid w:val="00B57BDC"/>
    <w:rsid w:val="00B60057"/>
    <w:rsid w:val="00B600AC"/>
    <w:rsid w:val="00B60A77"/>
    <w:rsid w:val="00B61302"/>
    <w:rsid w:val="00B61BC2"/>
    <w:rsid w:val="00B61F9D"/>
    <w:rsid w:val="00B62E85"/>
    <w:rsid w:val="00B63DEC"/>
    <w:rsid w:val="00B64047"/>
    <w:rsid w:val="00B64642"/>
    <w:rsid w:val="00B65B13"/>
    <w:rsid w:val="00B65E46"/>
    <w:rsid w:val="00B66DA8"/>
    <w:rsid w:val="00B66FBB"/>
    <w:rsid w:val="00B67073"/>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35F"/>
    <w:rsid w:val="00B94B3D"/>
    <w:rsid w:val="00B951DD"/>
    <w:rsid w:val="00B95988"/>
    <w:rsid w:val="00B96849"/>
    <w:rsid w:val="00B96A54"/>
    <w:rsid w:val="00B96DAC"/>
    <w:rsid w:val="00B971A8"/>
    <w:rsid w:val="00B978C6"/>
    <w:rsid w:val="00B97B7E"/>
    <w:rsid w:val="00B97B91"/>
    <w:rsid w:val="00BA07AB"/>
    <w:rsid w:val="00BA0B68"/>
    <w:rsid w:val="00BA0F6E"/>
    <w:rsid w:val="00BA1979"/>
    <w:rsid w:val="00BA3101"/>
    <w:rsid w:val="00BA319B"/>
    <w:rsid w:val="00BA3362"/>
    <w:rsid w:val="00BA34AA"/>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285"/>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841"/>
    <w:rsid w:val="00BD6C75"/>
    <w:rsid w:val="00BE081A"/>
    <w:rsid w:val="00BE0C2B"/>
    <w:rsid w:val="00BE1101"/>
    <w:rsid w:val="00BE1B06"/>
    <w:rsid w:val="00BE26E8"/>
    <w:rsid w:val="00BE2F9F"/>
    <w:rsid w:val="00BE2FE6"/>
    <w:rsid w:val="00BE454B"/>
    <w:rsid w:val="00BE488E"/>
    <w:rsid w:val="00BE4AEE"/>
    <w:rsid w:val="00BE4B9B"/>
    <w:rsid w:val="00BE4EC8"/>
    <w:rsid w:val="00BE5C1E"/>
    <w:rsid w:val="00BE5E81"/>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560"/>
    <w:rsid w:val="00C10EA7"/>
    <w:rsid w:val="00C11223"/>
    <w:rsid w:val="00C115A3"/>
    <w:rsid w:val="00C12470"/>
    <w:rsid w:val="00C1249F"/>
    <w:rsid w:val="00C124ED"/>
    <w:rsid w:val="00C125C3"/>
    <w:rsid w:val="00C12BF5"/>
    <w:rsid w:val="00C1306F"/>
    <w:rsid w:val="00C13140"/>
    <w:rsid w:val="00C1339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288A"/>
    <w:rsid w:val="00C3294A"/>
    <w:rsid w:val="00C33AAC"/>
    <w:rsid w:val="00C33CB5"/>
    <w:rsid w:val="00C33FBB"/>
    <w:rsid w:val="00C34106"/>
    <w:rsid w:val="00C3497F"/>
    <w:rsid w:val="00C34E41"/>
    <w:rsid w:val="00C3546E"/>
    <w:rsid w:val="00C3547B"/>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77C"/>
    <w:rsid w:val="00C4579E"/>
    <w:rsid w:val="00C45A05"/>
    <w:rsid w:val="00C46F64"/>
    <w:rsid w:val="00C471E3"/>
    <w:rsid w:val="00C47F72"/>
    <w:rsid w:val="00C505B9"/>
    <w:rsid w:val="00C513E4"/>
    <w:rsid w:val="00C51C62"/>
    <w:rsid w:val="00C52064"/>
    <w:rsid w:val="00C52777"/>
    <w:rsid w:val="00C52D0C"/>
    <w:rsid w:val="00C52DC4"/>
    <w:rsid w:val="00C52E8B"/>
    <w:rsid w:val="00C53AD7"/>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3E2"/>
    <w:rsid w:val="00C76694"/>
    <w:rsid w:val="00C77E90"/>
    <w:rsid w:val="00C80438"/>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5E6F"/>
    <w:rsid w:val="00C96036"/>
    <w:rsid w:val="00C965DA"/>
    <w:rsid w:val="00C96F69"/>
    <w:rsid w:val="00C97473"/>
    <w:rsid w:val="00C97ED2"/>
    <w:rsid w:val="00CA003A"/>
    <w:rsid w:val="00CA0200"/>
    <w:rsid w:val="00CA03C9"/>
    <w:rsid w:val="00CA0B7B"/>
    <w:rsid w:val="00CA0BD0"/>
    <w:rsid w:val="00CA2170"/>
    <w:rsid w:val="00CA2460"/>
    <w:rsid w:val="00CA2C52"/>
    <w:rsid w:val="00CA2F06"/>
    <w:rsid w:val="00CA399F"/>
    <w:rsid w:val="00CA4812"/>
    <w:rsid w:val="00CA4855"/>
    <w:rsid w:val="00CA4AF7"/>
    <w:rsid w:val="00CA526D"/>
    <w:rsid w:val="00CA5D8F"/>
    <w:rsid w:val="00CA64BB"/>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654C"/>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733"/>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5C3"/>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29D"/>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4CFC"/>
    <w:rsid w:val="00DC5148"/>
    <w:rsid w:val="00DC525A"/>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FE"/>
    <w:rsid w:val="00DD5F39"/>
    <w:rsid w:val="00DD655B"/>
    <w:rsid w:val="00DD7051"/>
    <w:rsid w:val="00DD74DA"/>
    <w:rsid w:val="00DD7AE0"/>
    <w:rsid w:val="00DE0260"/>
    <w:rsid w:val="00DE0E20"/>
    <w:rsid w:val="00DE1847"/>
    <w:rsid w:val="00DE1A20"/>
    <w:rsid w:val="00DE223D"/>
    <w:rsid w:val="00DE2285"/>
    <w:rsid w:val="00DE2826"/>
    <w:rsid w:val="00DE28B0"/>
    <w:rsid w:val="00DE296E"/>
    <w:rsid w:val="00DE2D02"/>
    <w:rsid w:val="00DE33A3"/>
    <w:rsid w:val="00DE370C"/>
    <w:rsid w:val="00DE4773"/>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5E"/>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A0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6D6"/>
    <w:rsid w:val="00E3685C"/>
    <w:rsid w:val="00E37075"/>
    <w:rsid w:val="00E371B1"/>
    <w:rsid w:val="00E3784B"/>
    <w:rsid w:val="00E4050B"/>
    <w:rsid w:val="00E4233B"/>
    <w:rsid w:val="00E42B9B"/>
    <w:rsid w:val="00E432C5"/>
    <w:rsid w:val="00E43370"/>
    <w:rsid w:val="00E441A5"/>
    <w:rsid w:val="00E44659"/>
    <w:rsid w:val="00E44F2B"/>
    <w:rsid w:val="00E4529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04"/>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245"/>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BD3"/>
    <w:rsid w:val="00E95E4B"/>
    <w:rsid w:val="00E97094"/>
    <w:rsid w:val="00E9714D"/>
    <w:rsid w:val="00E9777C"/>
    <w:rsid w:val="00E97A1F"/>
    <w:rsid w:val="00E97ADE"/>
    <w:rsid w:val="00EA07C2"/>
    <w:rsid w:val="00EA0DC8"/>
    <w:rsid w:val="00EA11E8"/>
    <w:rsid w:val="00EA1E3D"/>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D60"/>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53B"/>
    <w:rsid w:val="00EF46CE"/>
    <w:rsid w:val="00EF4980"/>
    <w:rsid w:val="00EF4B84"/>
    <w:rsid w:val="00EF535B"/>
    <w:rsid w:val="00EF5395"/>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3E"/>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D45"/>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84"/>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7A7"/>
    <w:rsid w:val="00F959E8"/>
    <w:rsid w:val="00F95CA8"/>
    <w:rsid w:val="00F95E6A"/>
    <w:rsid w:val="00F968D9"/>
    <w:rsid w:val="00F96BB4"/>
    <w:rsid w:val="00F970FD"/>
    <w:rsid w:val="00F974B8"/>
    <w:rsid w:val="00F976FD"/>
    <w:rsid w:val="00FA0015"/>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ACD"/>
    <w:rsid w:val="00FA3E46"/>
    <w:rsid w:val="00FA49A7"/>
    <w:rsid w:val="00FA543A"/>
    <w:rsid w:val="00FA5459"/>
    <w:rsid w:val="00FA55B3"/>
    <w:rsid w:val="00FA586A"/>
    <w:rsid w:val="00FA5A94"/>
    <w:rsid w:val="00FA5DEC"/>
    <w:rsid w:val="00FA6571"/>
    <w:rsid w:val="00FA6DBB"/>
    <w:rsid w:val="00FA7093"/>
    <w:rsid w:val="00FA710D"/>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70FC"/>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AC"/>
    <w:rsid w:val="00FF2AB0"/>
    <w:rsid w:val="00FF2DFF"/>
    <w:rsid w:val="00FF4042"/>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paragraph">
    <w:name w:val="paragraph"/>
    <w:basedOn w:val="Normal"/>
    <w:qFormat/>
    <w:rsid w:val="009F3433"/>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character" w:customStyle="1" w:styleId="normaltextrun">
    <w:name w:val="normaltextrun"/>
    <w:basedOn w:val="DefaultParagraphFont"/>
    <w:qFormat/>
    <w:rsid w:val="009F3433"/>
  </w:style>
  <w:style w:type="character" w:customStyle="1" w:styleId="eop">
    <w:name w:val="eop"/>
    <w:basedOn w:val="DefaultParagraphFont"/>
    <w:qFormat/>
    <w:rsid w:val="009F3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0918537">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4019640">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0456751">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29793964">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449</TotalTime>
  <Pages>8</Pages>
  <Words>2451</Words>
  <Characters>13973</Characters>
  <Application>Microsoft Office Word</Application>
  <DocSecurity>0</DocSecurity>
  <Lines>116</Lines>
  <Paragraphs>32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416</cp:revision>
  <cp:lastPrinted>2016-08-05T18:54:00Z</cp:lastPrinted>
  <dcterms:created xsi:type="dcterms:W3CDTF">2023-03-28T04:42:00Z</dcterms:created>
  <dcterms:modified xsi:type="dcterms:W3CDTF">2024-04-06T01:20:00Z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