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8B8" w:rsidRPr="005E5BB3" w:rsidRDefault="00E248B8" w:rsidP="00E248B8">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Pr="005E5BB3">
        <w:rPr>
          <w:rFonts w:ascii="Arial" w:hAnsi="Arial" w:cs="Arial"/>
          <w:b/>
          <w:i/>
          <w:sz w:val="24"/>
          <w:lang w:eastAsia="zh-CN"/>
        </w:rPr>
        <w:tab/>
      </w:r>
      <w:r w:rsidR="00E26395" w:rsidRPr="00E26395">
        <w:rPr>
          <w:rFonts w:ascii="Arial" w:hAnsi="Arial" w:cs="Arial"/>
          <w:b/>
          <w:sz w:val="24"/>
          <w:lang w:val="en-US" w:eastAsia="zh-CN"/>
        </w:rPr>
        <w:t>R4-2402198</w:t>
      </w:r>
      <w:bookmarkStart w:id="0" w:name="_GoBack"/>
      <w:bookmarkEnd w:id="0"/>
    </w:p>
    <w:p w:rsidR="00A3046A" w:rsidRPr="00A3046A" w:rsidRDefault="00E248B8" w:rsidP="00E248B8">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Pr="008F1406">
        <w:rPr>
          <w:rFonts w:cs="Arial"/>
          <w:noProof w:val="0"/>
          <w:sz w:val="24"/>
          <w:lang w:val="en-GB"/>
        </w:rPr>
        <w:t xml:space="preserve">, </w:t>
      </w:r>
      <w:r>
        <w:rPr>
          <w:rFonts w:cs="Arial"/>
          <w:noProof w:val="0"/>
          <w:sz w:val="24"/>
          <w:lang w:val="en-GB"/>
        </w:rPr>
        <w:t>Greece</w:t>
      </w:r>
      <w:r w:rsidRPr="00C47820">
        <w:rPr>
          <w:rFonts w:cs="Arial"/>
          <w:noProof w:val="0"/>
          <w:sz w:val="24"/>
          <w:lang w:val="en-GB"/>
        </w:rPr>
        <w:t xml:space="preserve">, </w:t>
      </w:r>
      <w:r>
        <w:rPr>
          <w:rFonts w:cs="Arial"/>
          <w:noProof w:val="0"/>
          <w:sz w:val="24"/>
          <w:lang w:val="en-GB"/>
        </w:rPr>
        <w:t>26 February – 1 March</w:t>
      </w:r>
      <w:r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393A" w:rsidRPr="00D9393A">
        <w:rPr>
          <w:rFonts w:ascii="Arial" w:eastAsia="宋体" w:hAnsi="Arial"/>
          <w:b/>
          <w:sz w:val="24"/>
          <w:lang w:val="en-US" w:eastAsia="zh-CN"/>
        </w:rPr>
        <w:t>Discussion on performance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w:t>
      </w:r>
      <w:r w:rsidR="00E248B8">
        <w:rPr>
          <w:rFonts w:ascii="Arial" w:eastAsia="宋体" w:hAnsi="Arial"/>
          <w:b/>
          <w:sz w:val="24"/>
          <w:lang w:val="en-US" w:eastAsia="zh-CN"/>
        </w:rPr>
        <w:t>18</w:t>
      </w:r>
      <w:r w:rsidR="00D71AED">
        <w:rPr>
          <w:rFonts w:ascii="Arial" w:eastAsia="宋体" w:hAnsi="Arial"/>
          <w:b/>
          <w:sz w:val="24"/>
          <w:lang w:val="en-US" w:eastAsia="zh-CN"/>
        </w:rPr>
        <w:t>.</w:t>
      </w:r>
      <w:r w:rsidR="00D9393A">
        <w:rPr>
          <w:rFonts w:ascii="Arial" w:eastAsia="宋体" w:hAnsi="Arial"/>
          <w:b/>
          <w:sz w:val="24"/>
          <w:lang w:val="en-US" w:eastAsia="zh-CN"/>
        </w:rPr>
        <w:t>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202EF" w:rsidRDefault="00F202EF" w:rsidP="00F202E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D9393A">
        <w:rPr>
          <w:rFonts w:eastAsia="宋体"/>
          <w:lang w:eastAsia="zh-CN"/>
        </w:rPr>
        <w:t xml:space="preserve">core </w:t>
      </w:r>
      <w:r>
        <w:rPr>
          <w:rFonts w:eastAsia="宋体" w:hint="eastAsia"/>
          <w:lang w:eastAsia="zh-CN"/>
        </w:rPr>
        <w:t>requirements</w:t>
      </w:r>
      <w:r>
        <w:rPr>
          <w:rFonts w:eastAsia="宋体"/>
          <w:lang w:eastAsia="zh-CN"/>
        </w:rPr>
        <w:t xml:space="preserve"> for </w:t>
      </w:r>
      <w:r w:rsidR="00D9393A">
        <w:rPr>
          <w:rFonts w:eastAsia="宋体"/>
          <w:lang w:eastAsia="zh-CN"/>
        </w:rPr>
        <w:t xml:space="preserve">Rel-18 </w:t>
      </w:r>
      <w:r>
        <w:rPr>
          <w:rFonts w:eastAsia="宋体"/>
          <w:lang w:eastAsia="zh-CN"/>
        </w:rPr>
        <w:t xml:space="preserve">NTN </w:t>
      </w:r>
      <w:r w:rsidR="00D9393A">
        <w:rPr>
          <w:rFonts w:eastAsia="宋体"/>
          <w:lang w:eastAsia="zh-CN"/>
        </w:rPr>
        <w:t xml:space="preserve">enhancements </w:t>
      </w:r>
      <w:r>
        <w:rPr>
          <w:rFonts w:eastAsia="宋体"/>
          <w:lang w:eastAsia="zh-CN"/>
        </w:rPr>
        <w:t xml:space="preserve">are discussed in </w:t>
      </w:r>
      <w:r w:rsidR="004A4DBD">
        <w:rPr>
          <w:rFonts w:eastAsia="宋体"/>
          <w:lang w:eastAsia="zh-CN"/>
        </w:rPr>
        <w:t>past meetings.</w:t>
      </w:r>
      <w:r>
        <w:rPr>
          <w:rFonts w:eastAsia="宋体"/>
          <w:lang w:eastAsia="zh-CN"/>
        </w:rPr>
        <w:t xml:space="preserve"> </w:t>
      </w:r>
      <w:r w:rsidR="004A4DBD">
        <w:rPr>
          <w:rFonts w:eastAsia="宋体"/>
          <w:lang w:eastAsia="zh-CN"/>
        </w:rPr>
        <w:t>Since the scope of the core requirements is quite stable, it is time for RAN4 to start working on the performance part of the WI</w:t>
      </w:r>
      <w:r>
        <w:rPr>
          <w:rFonts w:eastAsia="宋体"/>
          <w:lang w:eastAsia="zh-CN"/>
        </w:rPr>
        <w:t>.</w:t>
      </w:r>
      <w:r w:rsidR="004A4DBD">
        <w:rPr>
          <w:rFonts w:eastAsia="宋体"/>
          <w:lang w:eastAsia="zh-CN"/>
        </w:rPr>
        <w:t xml:space="preserve"> In our view, the following issues need to be discussed</w:t>
      </w:r>
    </w:p>
    <w:p w:rsidR="00F202EF" w:rsidRDefault="00F202EF"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F17BD7">
        <w:rPr>
          <w:rFonts w:eastAsia="宋体"/>
          <w:lang w:eastAsia="zh-CN"/>
        </w:rPr>
        <w:t>accuracy</w:t>
      </w:r>
      <w:r w:rsidR="004A4DBD">
        <w:rPr>
          <w:rFonts w:eastAsia="宋体"/>
          <w:lang w:eastAsia="zh-CN"/>
        </w:rPr>
        <w:t xml:space="preserve"> and </w:t>
      </w:r>
      <w:r w:rsidR="00F17BD7">
        <w:rPr>
          <w:rFonts w:eastAsia="宋体"/>
          <w:lang w:eastAsia="zh-CN"/>
        </w:rPr>
        <w:t xml:space="preserve">report mapping </w:t>
      </w:r>
    </w:p>
    <w:p w:rsidR="00F202EF" w:rsidRDefault="000F0259"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cases</w:t>
      </w:r>
    </w:p>
    <w:p w:rsidR="007E7A02" w:rsidRPr="00F202EF" w:rsidRDefault="00F202EF"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sidR="000F0259">
        <w:rPr>
          <w:rFonts w:eastAsia="宋体"/>
          <w:lang w:eastAsia="zh-CN"/>
        </w:rPr>
        <w:t xml:space="preserve">performance </w:t>
      </w:r>
      <w:r>
        <w:rPr>
          <w:rFonts w:eastAsia="宋体" w:hint="eastAsia"/>
          <w:lang w:eastAsia="zh-CN"/>
        </w:rPr>
        <w:t>requirements</w:t>
      </w:r>
      <w:r>
        <w:rPr>
          <w:rFonts w:eastAsia="宋体"/>
          <w:lang w:eastAsia="zh-CN"/>
        </w:rPr>
        <w:t xml:space="preserve"> </w:t>
      </w:r>
      <w:r w:rsidR="000F0259">
        <w:rPr>
          <w:rFonts w:eastAsia="宋体"/>
          <w:lang w:eastAsia="zh-CN"/>
        </w:rPr>
        <w:t>NTN enhancement</w:t>
      </w:r>
      <w:r>
        <w:rPr>
          <w:rFonts w:eastAsia="宋体"/>
          <w:lang w:eastAsia="zh-CN"/>
        </w:rPr>
        <w:t>.</w:t>
      </w:r>
    </w:p>
    <w:p w:rsidR="00B719B0" w:rsidRDefault="00FA0C0C" w:rsidP="00E4186F">
      <w:pPr>
        <w:pStyle w:val="1"/>
        <w:jc w:val="both"/>
        <w:rPr>
          <w:lang w:val="en-US"/>
        </w:rPr>
      </w:pPr>
      <w:r>
        <w:rPr>
          <w:lang w:val="en-US"/>
        </w:rPr>
        <w:t>Discussion</w:t>
      </w:r>
    </w:p>
    <w:p w:rsidR="000F0259" w:rsidRDefault="000F0259" w:rsidP="000F0259">
      <w:pPr>
        <w:pStyle w:val="2"/>
        <w:rPr>
          <w:lang w:eastAsia="zh-CN"/>
        </w:rPr>
      </w:pPr>
      <w:r>
        <w:rPr>
          <w:lang w:eastAsia="zh-CN"/>
        </w:rPr>
        <w:t xml:space="preserve">Measurement accuracy and report mapping </w:t>
      </w:r>
    </w:p>
    <w:p w:rsidR="000F0259" w:rsidRDefault="000F0259" w:rsidP="000F025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define RRM measurement accuracy for NTN in Ka band. </w:t>
      </w:r>
    </w:p>
    <w:p w:rsidR="000F0259" w:rsidRDefault="000F0259" w:rsidP="000F0259">
      <w:pPr>
        <w:spacing w:before="120" w:after="120"/>
        <w:rPr>
          <w:rFonts w:eastAsiaTheme="minorEastAsia"/>
          <w:lang w:eastAsia="zh-CN"/>
        </w:rPr>
      </w:pPr>
      <w:r>
        <w:rPr>
          <w:rFonts w:eastAsiaTheme="minorEastAsia"/>
          <w:lang w:eastAsia="zh-CN"/>
        </w:rPr>
        <w:t>In Rel-17, for FR1 NTN it was agreed to reuse the accuracy requirements from TN FR1. In our view, it is reasonable to reuse the TN FR2 requirements for NTN in Ka band. The main difference between FR1 and FR2 TN requirements is on the RF calibration margin, which is larger in FR2 due to difficult in calibration in OTA manner</w:t>
      </w:r>
      <w:r w:rsidR="005179B9">
        <w:rPr>
          <w:rFonts w:eastAsiaTheme="minorEastAsia"/>
          <w:lang w:eastAsia="zh-CN"/>
        </w:rPr>
        <w:t>. The same</w:t>
      </w:r>
      <w:r>
        <w:rPr>
          <w:rFonts w:eastAsiaTheme="minorEastAsia"/>
          <w:lang w:eastAsia="zh-CN"/>
        </w:rPr>
        <w:t xml:space="preserve"> also applies for NTN in Ka band.  </w:t>
      </w:r>
    </w:p>
    <w:p w:rsidR="000F0259" w:rsidRDefault="00B82C9B" w:rsidP="000F025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w:t>
      </w:r>
      <w:r w:rsidR="00B929F2">
        <w:rPr>
          <w:rFonts w:eastAsiaTheme="minorEastAsia"/>
          <w:lang w:eastAsia="zh-CN"/>
        </w:rPr>
        <w:t xml:space="preserve">difference between TN and NTN that can be discussed is the RF margin assumed in relative accuracy for intra-frequency measurement. In FR2 TN, RF margin is added because UE may use different Rx beams for different cells on the intra-frequency layer. In NTN in Ka band, so </w:t>
      </w:r>
      <w:proofErr w:type="gramStart"/>
      <w:r w:rsidR="00B929F2">
        <w:rPr>
          <w:rFonts w:eastAsiaTheme="minorEastAsia"/>
          <w:lang w:eastAsia="zh-CN"/>
        </w:rPr>
        <w:t>far</w:t>
      </w:r>
      <w:proofErr w:type="gramEnd"/>
      <w:r w:rsidR="00B929F2">
        <w:rPr>
          <w:rFonts w:eastAsiaTheme="minorEastAsia"/>
          <w:lang w:eastAsia="zh-CN"/>
        </w:rPr>
        <w:t xml:space="preserve"> the requirements are defined for intra-sat scenario only, and the assumption is that same Rx beam is used for all cells from the same satellite. We are open to discuss if requirements should be defined with such applicability and without the RF margin.</w:t>
      </w:r>
    </w:p>
    <w:p w:rsidR="005C6F97" w:rsidRPr="005C6F97" w:rsidRDefault="00B929F2" w:rsidP="000F0259">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roposal 1: For NTN in Ka band, the measurement accuracy requirements for TN FR2 are reused except for relative accuracy for intra-frequency measurement</w:t>
      </w:r>
      <w:r w:rsidR="005C6F97" w:rsidRPr="005C6F97">
        <w:rPr>
          <w:rFonts w:eastAsiaTheme="minorEastAsia"/>
          <w:b/>
          <w:lang w:eastAsia="zh-CN"/>
        </w:rPr>
        <w:t xml:space="preserve">. </w:t>
      </w:r>
    </w:p>
    <w:p w:rsidR="00B929F2" w:rsidRPr="005C6F97" w:rsidRDefault="005C6F97" w:rsidP="005C6F97">
      <w:pPr>
        <w:pStyle w:val="afe"/>
        <w:numPr>
          <w:ilvl w:val="0"/>
          <w:numId w:val="17"/>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0F0259" w:rsidRDefault="005C6F97" w:rsidP="000F0259">
      <w:pPr>
        <w:spacing w:before="120" w:after="120"/>
        <w:rPr>
          <w:rFonts w:eastAsiaTheme="minorEastAsia"/>
          <w:lang w:eastAsia="zh-CN"/>
        </w:rPr>
      </w:pPr>
      <w:r>
        <w:rPr>
          <w:rFonts w:eastAsiaTheme="minorEastAsia"/>
          <w:lang w:eastAsia="zh-CN"/>
        </w:rPr>
        <w:t xml:space="preserve">RAN4 also needs to define accuracy requirements and report mapping for UE Rx-Tx. </w:t>
      </w:r>
    </w:p>
    <w:p w:rsidR="005C6F97" w:rsidRDefault="005C6F97" w:rsidP="005C6F97">
      <w:pPr>
        <w:spacing w:before="120" w:after="120"/>
        <w:rPr>
          <w:rFonts w:eastAsiaTheme="minorEastAsia"/>
          <w:lang w:eastAsia="zh-CN"/>
        </w:rPr>
      </w:pPr>
      <w:r>
        <w:rPr>
          <w:rFonts w:eastAsiaTheme="minorEastAsia"/>
          <w:lang w:eastAsia="zh-CN"/>
        </w:rPr>
        <w:t xml:space="preserve">On accuracy, for TN RAN4 defined Rx-Tx accuracy for different side conditions and channels. </w:t>
      </w:r>
    </w:p>
    <w:p w:rsidR="005C6F97" w:rsidRDefault="005C6F97" w:rsidP="005C6F97">
      <w:pPr>
        <w:pStyle w:val="afe"/>
        <w:numPr>
          <w:ilvl w:val="0"/>
          <w:numId w:val="17"/>
        </w:numPr>
        <w:spacing w:before="120" w:after="120"/>
        <w:rPr>
          <w:rFonts w:eastAsiaTheme="minorEastAsia"/>
          <w:lang w:eastAsia="zh-CN"/>
        </w:rPr>
      </w:pPr>
      <w:r>
        <w:rPr>
          <w:rFonts w:eastAsiaTheme="minorEastAsia" w:hint="eastAsia"/>
          <w:lang w:eastAsia="zh-CN"/>
        </w:rPr>
        <w:t>4</w:t>
      </w:r>
      <w:r>
        <w:rPr>
          <w:rFonts w:eastAsiaTheme="minorEastAsia"/>
          <w:lang w:eastAsia="zh-CN"/>
        </w:rPr>
        <w:t>-sample: -13dB and -3dB, for both AWGN and TDL-A/C</w:t>
      </w:r>
    </w:p>
    <w:p w:rsidR="005C6F97" w:rsidRDefault="005C6F97" w:rsidP="005C6F97">
      <w:pPr>
        <w:pStyle w:val="afe"/>
        <w:numPr>
          <w:ilvl w:val="0"/>
          <w:numId w:val="17"/>
        </w:numPr>
        <w:spacing w:before="120" w:after="120"/>
        <w:rPr>
          <w:rFonts w:eastAsiaTheme="minorEastAsia"/>
          <w:lang w:eastAsia="zh-CN"/>
        </w:rPr>
      </w:pPr>
      <w:r>
        <w:rPr>
          <w:rFonts w:eastAsiaTheme="minorEastAsia"/>
          <w:lang w:eastAsia="zh-CN"/>
        </w:rPr>
        <w:t>1-sample: -6dB and 0dB, for AWGN</w:t>
      </w:r>
    </w:p>
    <w:p w:rsidR="005C6F97" w:rsidRDefault="00E248B8" w:rsidP="005C6F97">
      <w:pPr>
        <w:spacing w:before="120" w:after="120"/>
        <w:rPr>
          <w:rFonts w:eastAsiaTheme="minorEastAsia"/>
          <w:lang w:eastAsia="zh-CN"/>
        </w:rPr>
      </w:pPr>
      <w:r>
        <w:rPr>
          <w:rFonts w:eastAsiaTheme="minorEastAsia"/>
          <w:lang w:eastAsia="zh-CN"/>
        </w:rPr>
        <w:t>F</w:t>
      </w:r>
      <w:r w:rsidR="005C6F97">
        <w:rPr>
          <w:rFonts w:eastAsiaTheme="minorEastAsia"/>
          <w:lang w:eastAsia="zh-CN"/>
        </w:rPr>
        <w:t>or core part</w:t>
      </w:r>
      <w:r>
        <w:rPr>
          <w:rFonts w:eastAsiaTheme="minorEastAsia"/>
          <w:lang w:eastAsia="zh-CN"/>
        </w:rPr>
        <w:t xml:space="preserve"> it was agreed last meeting to consider </w:t>
      </w:r>
      <w:proofErr w:type="spellStart"/>
      <w:r>
        <w:rPr>
          <w:rFonts w:eastAsiaTheme="minorEastAsia"/>
          <w:lang w:eastAsia="zh-CN"/>
        </w:rPr>
        <w:t>Nsample</w:t>
      </w:r>
      <w:proofErr w:type="spellEnd"/>
      <w:r>
        <w:rPr>
          <w:rFonts w:eastAsiaTheme="minorEastAsia"/>
          <w:lang w:eastAsia="zh-CN"/>
        </w:rPr>
        <w:t xml:space="preserve"> = 1 as baseline for the measurement period. Following same logic, the accuracy requirements should also consider </w:t>
      </w:r>
      <w:proofErr w:type="spellStart"/>
      <w:r>
        <w:rPr>
          <w:rFonts w:eastAsiaTheme="minorEastAsia"/>
          <w:lang w:eastAsia="zh-CN"/>
        </w:rPr>
        <w:t>Nsample</w:t>
      </w:r>
      <w:proofErr w:type="spellEnd"/>
      <w:r>
        <w:rPr>
          <w:rFonts w:eastAsiaTheme="minorEastAsia"/>
          <w:lang w:eastAsia="zh-CN"/>
        </w:rPr>
        <w:t xml:space="preserve"> = 1 and related side conditions</w:t>
      </w:r>
      <w:r w:rsidR="005C6F97">
        <w:rPr>
          <w:rFonts w:eastAsiaTheme="minorEastAsia"/>
          <w:lang w:eastAsia="zh-CN"/>
        </w:rPr>
        <w:t>.</w:t>
      </w:r>
      <w:r>
        <w:rPr>
          <w:rFonts w:eastAsiaTheme="minorEastAsia"/>
          <w:lang w:eastAsia="zh-CN"/>
        </w:rPr>
        <w:t xml:space="preserve"> </w:t>
      </w:r>
      <w:r w:rsidR="00B27D37">
        <w:rPr>
          <w:rFonts w:eastAsiaTheme="minorEastAsia"/>
          <w:lang w:eastAsia="zh-CN"/>
        </w:rPr>
        <w:t>As to the accuracy</w:t>
      </w:r>
      <w:r w:rsidR="00E83021">
        <w:rPr>
          <w:rFonts w:eastAsiaTheme="minorEastAsia"/>
          <w:lang w:eastAsia="zh-CN"/>
        </w:rPr>
        <w:t xml:space="preserve"> numbers, w</w:t>
      </w:r>
      <w:r>
        <w:rPr>
          <w:rFonts w:eastAsiaTheme="minorEastAsia"/>
          <w:lang w:eastAsia="zh-CN"/>
        </w:rPr>
        <w:t xml:space="preserve">e suggest to re-use the TN accuracy requirements. </w:t>
      </w:r>
      <w:r w:rsidR="00A42528">
        <w:rPr>
          <w:rFonts w:eastAsiaTheme="minorEastAsia"/>
          <w:lang w:eastAsia="zh-CN"/>
        </w:rPr>
        <w:t>It is noted that for UE Rx-Tx, the accuracy depends on both the baseband estimation error (the numbers in the accuracy tables) and the RF calibration error (</w:t>
      </w:r>
      <w:r w:rsidR="00A42528" w:rsidRPr="00F8474E">
        <w:rPr>
          <w:lang w:eastAsia="ko-KR"/>
        </w:rPr>
        <w:sym w:font="Symbol" w:char="F064"/>
      </w:r>
      <w:r w:rsidR="00A42528">
        <w:rPr>
          <w:lang w:eastAsia="ko-KR"/>
        </w:rPr>
        <w:t xml:space="preserve"> in </w:t>
      </w:r>
      <w:r w:rsidR="00A42528">
        <w:rPr>
          <w:rFonts w:eastAsiaTheme="minorEastAsia"/>
          <w:lang w:eastAsia="zh-CN"/>
        </w:rPr>
        <w:t xml:space="preserve">the accuracy tables). </w:t>
      </w:r>
      <w:r w:rsidR="00E83021">
        <w:rPr>
          <w:rFonts w:eastAsiaTheme="minorEastAsia"/>
          <w:lang w:eastAsia="zh-CN"/>
        </w:rPr>
        <w:t xml:space="preserve">Given the same sample number and side condition, we believe the baseband estimation error should be same as in TN. Also, the RF calibration error should be same since the device can be calibrated in the same way with same performance. </w:t>
      </w:r>
    </w:p>
    <w:p w:rsidR="005C6F97" w:rsidRDefault="005C6F97" w:rsidP="005C6F97">
      <w:pPr>
        <w:spacing w:before="120" w:after="120"/>
        <w:rPr>
          <w:rFonts w:eastAsiaTheme="minorEastAsia"/>
          <w:b/>
          <w:lang w:eastAsia="zh-CN"/>
        </w:rPr>
      </w:pPr>
      <w:r>
        <w:rPr>
          <w:rFonts w:eastAsiaTheme="minorEastAsia"/>
          <w:b/>
          <w:lang w:val="en-US" w:eastAsia="zh-CN"/>
        </w:rPr>
        <w:lastRenderedPageBreak/>
        <w:t xml:space="preserve">Proposal 2: </w:t>
      </w:r>
      <w:r w:rsidR="00E248B8">
        <w:rPr>
          <w:rFonts w:eastAsiaTheme="minorEastAsia"/>
          <w:b/>
          <w:lang w:val="en-US" w:eastAsia="zh-CN"/>
        </w:rPr>
        <w:t xml:space="preserve">For UE Rx-Tx measurement for NW verified location, </w:t>
      </w:r>
      <w:r w:rsidR="00E248B8" w:rsidRPr="00E248B8">
        <w:rPr>
          <w:rFonts w:eastAsiaTheme="minorEastAsia"/>
          <w:b/>
          <w:lang w:eastAsia="zh-CN"/>
        </w:rPr>
        <w:t>re-use the TN accuracy requirements</w:t>
      </w:r>
      <w:r w:rsidR="00E83021">
        <w:rPr>
          <w:rFonts w:eastAsiaTheme="minorEastAsia"/>
          <w:b/>
          <w:lang w:eastAsia="zh-CN"/>
        </w:rPr>
        <w:t xml:space="preserve">, including both baseband estimation accuracy and RF calibration margin, </w:t>
      </w:r>
      <w:r w:rsidR="00E248B8" w:rsidRPr="00E248B8">
        <w:rPr>
          <w:rFonts w:eastAsiaTheme="minorEastAsia"/>
          <w:b/>
          <w:lang w:eastAsia="zh-CN"/>
        </w:rPr>
        <w:t xml:space="preserve">and side conditions with </w:t>
      </w:r>
      <w:proofErr w:type="spellStart"/>
      <w:r w:rsidR="00E248B8" w:rsidRPr="00E248B8">
        <w:rPr>
          <w:rFonts w:eastAsiaTheme="minorEastAsia"/>
          <w:b/>
          <w:lang w:eastAsia="zh-CN"/>
        </w:rPr>
        <w:t>Nsample</w:t>
      </w:r>
      <w:proofErr w:type="spellEnd"/>
      <w:r w:rsidR="00E248B8" w:rsidRPr="00E248B8">
        <w:rPr>
          <w:rFonts w:eastAsiaTheme="minorEastAsia"/>
          <w:b/>
          <w:lang w:eastAsia="zh-CN"/>
        </w:rPr>
        <w:t xml:space="preserve"> = 1</w:t>
      </w:r>
      <w:r w:rsidRPr="00B24FEB">
        <w:rPr>
          <w:rFonts w:eastAsiaTheme="minorEastAsia"/>
          <w:b/>
          <w:lang w:eastAsia="zh-CN"/>
        </w:rPr>
        <w:t>.</w:t>
      </w:r>
    </w:p>
    <w:p w:rsidR="005C6F97" w:rsidRDefault="005C6F97" w:rsidP="005C6F97">
      <w:pPr>
        <w:spacing w:before="120" w:after="120"/>
        <w:rPr>
          <w:rFonts w:eastAsiaTheme="minorEastAsia"/>
          <w:lang w:eastAsia="zh-CN"/>
        </w:rPr>
      </w:pPr>
      <w:r>
        <w:rPr>
          <w:rFonts w:eastAsiaTheme="minorEastAsia"/>
          <w:lang w:eastAsia="zh-CN"/>
        </w:rPr>
        <w:t>On report mapping, in RAN#100 the following is agreed.</w:t>
      </w:r>
    </w:p>
    <w:tbl>
      <w:tblPr>
        <w:tblStyle w:val="afa"/>
        <w:tblW w:w="0" w:type="auto"/>
        <w:tblLook w:val="04A0" w:firstRow="1" w:lastRow="0" w:firstColumn="1" w:lastColumn="0" w:noHBand="0" w:noVBand="1"/>
      </w:tblPr>
      <w:tblGrid>
        <w:gridCol w:w="9621"/>
      </w:tblGrid>
      <w:tr w:rsidR="005C6F97" w:rsidTr="001C34E6">
        <w:tc>
          <w:tcPr>
            <w:tcW w:w="9621" w:type="dxa"/>
          </w:tcPr>
          <w:p w:rsidR="005C6F97" w:rsidRPr="005C169F" w:rsidRDefault="005C6F97" w:rsidP="005C6F97">
            <w:pPr>
              <w:numPr>
                <w:ilvl w:val="0"/>
                <w:numId w:val="19"/>
              </w:numPr>
              <w:spacing w:before="120" w:after="120"/>
              <w:rPr>
                <w:rFonts w:eastAsiaTheme="minorEastAsia"/>
                <w:lang w:val="en-US" w:eastAsia="zh-CN"/>
              </w:rPr>
            </w:pPr>
            <w:r w:rsidRPr="005C169F">
              <w:rPr>
                <w:rFonts w:eastAsiaTheme="minorEastAsia"/>
                <w:lang w:val="en-US" w:eastAsia="zh-CN"/>
              </w:rPr>
              <w:t>Proposal 2:</w:t>
            </w:r>
          </w:p>
          <w:p w:rsidR="005C6F97" w:rsidRPr="005C169F" w:rsidRDefault="005C6F97" w:rsidP="005C6F97">
            <w:pPr>
              <w:numPr>
                <w:ilvl w:val="1"/>
                <w:numId w:val="19"/>
              </w:numPr>
              <w:spacing w:before="120" w:after="120"/>
              <w:rPr>
                <w:rFonts w:eastAsiaTheme="minorEastAsia"/>
                <w:lang w:val="en-US" w:eastAsia="zh-CN"/>
              </w:rPr>
            </w:pPr>
            <w:r w:rsidRPr="005C169F">
              <w:rPr>
                <w:rFonts w:eastAsiaTheme="minorEastAsia"/>
                <w:lang w:val="en-US" w:eastAsia="zh-CN"/>
              </w:rPr>
              <w:t xml:space="preserve">TSG-RAN tasks RAN1 to focus its network verified UE location work on Alt1 for the combination of “UE and </w:t>
            </w:r>
            <w:proofErr w:type="spellStart"/>
            <w:r w:rsidRPr="005C169F">
              <w:rPr>
                <w:rFonts w:eastAsiaTheme="minorEastAsia"/>
                <w:lang w:val="en-US" w:eastAsia="zh-CN"/>
              </w:rPr>
              <w:t>gNB</w:t>
            </w:r>
            <w:proofErr w:type="spellEnd"/>
            <w:r w:rsidRPr="005C169F">
              <w:rPr>
                <w:rFonts w:eastAsiaTheme="minorEastAsia"/>
                <w:lang w:val="en-US" w:eastAsia="zh-CN"/>
              </w:rPr>
              <w:t xml:space="preserve"> receive-transmit time difference measurements”:</w:t>
            </w:r>
          </w:p>
          <w:p w:rsidR="005C6F97" w:rsidRPr="005C169F" w:rsidRDefault="005C6F97" w:rsidP="005C6F97">
            <w:pPr>
              <w:numPr>
                <w:ilvl w:val="2"/>
                <w:numId w:val="19"/>
              </w:numPr>
              <w:spacing w:before="120" w:after="120"/>
              <w:rPr>
                <w:rFonts w:eastAsiaTheme="minorEastAsia"/>
                <w:lang w:val="en-US" w:eastAsia="zh-CN"/>
              </w:rPr>
            </w:pPr>
            <w:r w:rsidRPr="005C169F">
              <w:rPr>
                <w:rFonts w:eastAsiaTheme="minorEastAsia"/>
                <w:i/>
                <w:iCs/>
                <w:lang w:val="en-US" w:eastAsia="zh-CN"/>
              </w:rPr>
              <w:t xml:space="preserve">Alt-1: UE Rx-Tx time difference based on Option 3 and </w:t>
            </w:r>
            <w:proofErr w:type="spellStart"/>
            <w:r w:rsidRPr="005C169F">
              <w:rPr>
                <w:rFonts w:eastAsiaTheme="minorEastAsia"/>
                <w:i/>
                <w:iCs/>
                <w:lang w:val="en-US" w:eastAsia="zh-CN"/>
              </w:rPr>
              <w:t>gNB</w:t>
            </w:r>
            <w:proofErr w:type="spellEnd"/>
            <w:r w:rsidRPr="005C169F">
              <w:rPr>
                <w:rFonts w:eastAsiaTheme="minorEastAsia"/>
                <w:i/>
                <w:iCs/>
                <w:lang w:val="en-US" w:eastAsia="zh-CN"/>
              </w:rPr>
              <w:t xml:space="preserve"> Rx-Tx time difference as defined in TS 38.215. </w:t>
            </w:r>
          </w:p>
          <w:p w:rsidR="005C6F97" w:rsidRPr="005C169F" w:rsidRDefault="005C6F97" w:rsidP="005C6F97">
            <w:pPr>
              <w:numPr>
                <w:ilvl w:val="3"/>
                <w:numId w:val="19"/>
              </w:numPr>
              <w:spacing w:before="120" w:after="120"/>
              <w:rPr>
                <w:rFonts w:eastAsiaTheme="minorEastAsia"/>
                <w:lang w:val="en-US" w:eastAsia="zh-CN"/>
              </w:rPr>
            </w:pPr>
            <w:r w:rsidRPr="005C169F">
              <w:rPr>
                <w:rFonts w:eastAsiaTheme="minorEastAsia"/>
                <w:i/>
                <w:iCs/>
                <w:lang w:val="en-US" w:eastAsia="zh-CN"/>
              </w:rPr>
              <w:t>Note 1: The signaling method of UE Rx-Tx time difference definition option 1 is not precluded if Alt1 is adopted</w:t>
            </w:r>
          </w:p>
          <w:p w:rsidR="005C6F97" w:rsidRPr="005C169F" w:rsidRDefault="005C6F97" w:rsidP="005C6F97">
            <w:pPr>
              <w:numPr>
                <w:ilvl w:val="1"/>
                <w:numId w:val="19"/>
              </w:numPr>
              <w:spacing w:before="120" w:after="120"/>
              <w:rPr>
                <w:rFonts w:eastAsiaTheme="minorEastAsia"/>
                <w:lang w:val="en-US" w:eastAsia="zh-CN"/>
              </w:rPr>
            </w:pPr>
            <w:r w:rsidRPr="005C169F">
              <w:rPr>
                <w:rFonts w:eastAsiaTheme="minorEastAsia"/>
                <w:lang w:val="en-US" w:eastAsia="zh-CN"/>
              </w:rPr>
              <w:t xml:space="preserve">If the work at RAN1 is not completed at RAN#101, the </w:t>
            </w:r>
            <w:proofErr w:type="spellStart"/>
            <w:r w:rsidRPr="005C169F">
              <w:rPr>
                <w:rFonts w:eastAsiaTheme="minorEastAsia"/>
                <w:lang w:val="en-US" w:eastAsia="zh-CN"/>
              </w:rPr>
              <w:t>nwk</w:t>
            </w:r>
            <w:proofErr w:type="spellEnd"/>
            <w:r w:rsidRPr="005C169F">
              <w:rPr>
                <w:rFonts w:eastAsiaTheme="minorEastAsia"/>
                <w:lang w:val="en-US" w:eastAsia="zh-CN"/>
              </w:rPr>
              <w:t xml:space="preserve"> verified UE location will be dropped from RAN1</w:t>
            </w:r>
          </w:p>
        </w:tc>
      </w:tr>
    </w:tbl>
    <w:p w:rsidR="005C6F97" w:rsidRPr="005C169F" w:rsidRDefault="005C6F97" w:rsidP="005C6F97">
      <w:pPr>
        <w:spacing w:before="120" w:after="120"/>
        <w:rPr>
          <w:rFonts w:eastAsiaTheme="minorEastAsia"/>
          <w:lang w:eastAsia="zh-CN"/>
        </w:rPr>
      </w:pPr>
      <w:r>
        <w:rPr>
          <w:rFonts w:eastAsiaTheme="minorEastAsia"/>
          <w:lang w:eastAsia="zh-CN"/>
        </w:rPr>
        <w:t xml:space="preserve">Option 3 for UE Rx-Tx definition is listed in RAN1#112 meeting notes.  </w:t>
      </w:r>
    </w:p>
    <w:tbl>
      <w:tblPr>
        <w:tblStyle w:val="afa"/>
        <w:tblW w:w="0" w:type="auto"/>
        <w:tblLook w:val="04A0" w:firstRow="1" w:lastRow="0" w:firstColumn="1" w:lastColumn="0" w:noHBand="0" w:noVBand="1"/>
      </w:tblPr>
      <w:tblGrid>
        <w:gridCol w:w="9621"/>
      </w:tblGrid>
      <w:tr w:rsidR="005C6F97" w:rsidTr="001C34E6">
        <w:tc>
          <w:tcPr>
            <w:tcW w:w="9621" w:type="dxa"/>
          </w:tcPr>
          <w:p w:rsidR="005C6F97" w:rsidRPr="000B54AF" w:rsidRDefault="005C6F97" w:rsidP="001C34E6">
            <w:pPr>
              <w:spacing w:beforeLines="0" w:before="0" w:afterLines="0" w:after="0"/>
              <w:rPr>
                <w:rFonts w:eastAsia="Batang"/>
                <w:sz w:val="20"/>
                <w:lang w:val="en-US" w:eastAsia="x-none"/>
              </w:rPr>
            </w:pPr>
            <w:r w:rsidRPr="000B54AF">
              <w:rPr>
                <w:rFonts w:eastAsia="Batang"/>
                <w:sz w:val="20"/>
                <w:highlight w:val="green"/>
                <w:lang w:val="en-US" w:eastAsia="x-none"/>
              </w:rPr>
              <w:t>Agreement</w:t>
            </w:r>
          </w:p>
          <w:p w:rsidR="005C6F97" w:rsidRPr="000B54AF" w:rsidRDefault="005C6F97" w:rsidP="001C34E6">
            <w:pPr>
              <w:spacing w:beforeLines="0" w:before="0" w:afterLines="0" w:after="0"/>
              <w:rPr>
                <w:rFonts w:ascii="Times" w:eastAsia="Batang" w:hAnsi="Times"/>
                <w:sz w:val="20"/>
                <w:szCs w:val="24"/>
              </w:rPr>
            </w:pPr>
            <w:r w:rsidRPr="000B54AF">
              <w:rPr>
                <w:rFonts w:ascii="Times" w:eastAsia="Batang" w:hAnsi="Times"/>
                <w:sz w:val="20"/>
                <w:szCs w:val="24"/>
              </w:rPr>
              <w:t xml:space="preserve">Select one (or more) of the following options for </w:t>
            </w:r>
            <w:r w:rsidRPr="000B54AF">
              <w:rPr>
                <w:rFonts w:ascii="Times" w:eastAsia="Batang" w:hAnsi="Times"/>
                <w:sz w:val="20"/>
                <w:szCs w:val="24"/>
                <w:lang w:val="en-US"/>
              </w:rPr>
              <w:t>enhancing</w:t>
            </w:r>
            <w:r w:rsidRPr="000B54AF">
              <w:rPr>
                <w:rFonts w:ascii="Times" w:eastAsia="Batang" w:hAnsi="Times"/>
                <w:sz w:val="20"/>
                <w:szCs w:val="24"/>
              </w:rPr>
              <w:t xml:space="preserve"> UE Rx-Tx time difference in NTN</w:t>
            </w:r>
          </w:p>
          <w:p w:rsidR="005C6F97" w:rsidRPr="000B54AF" w:rsidRDefault="005C6F97" w:rsidP="005C6F97">
            <w:pPr>
              <w:widowControl w:val="0"/>
              <w:numPr>
                <w:ilvl w:val="0"/>
                <w:numId w:val="20"/>
              </w:numPr>
              <w:snapToGrid w:val="0"/>
              <w:spacing w:beforeLines="0" w:before="0" w:afterLines="0" w:after="0"/>
              <w:jc w:val="both"/>
              <w:rPr>
                <w:rFonts w:eastAsia="Batang"/>
                <w:sz w:val="20"/>
                <w:lang w:eastAsia="en-GB"/>
              </w:rPr>
            </w:pPr>
            <w:r w:rsidRPr="000B54AF">
              <w:rPr>
                <w:rFonts w:eastAsia="Batang"/>
                <w:sz w:val="20"/>
              </w:rPr>
              <w:t>Option 1:</w:t>
            </w:r>
            <w:r w:rsidRPr="000B54AF">
              <w:rPr>
                <w:rFonts w:eastAsia="Batang"/>
                <w:sz w:val="20"/>
                <w:lang w:val="en-US" w:eastAsia="en-GB"/>
              </w:rPr>
              <w:t xml:space="preserve"> </w:t>
            </w:r>
            <w:r w:rsidRPr="000B54AF">
              <w:rPr>
                <w:rFonts w:eastAsia="Batang"/>
                <w:sz w:val="20"/>
                <w:lang w:eastAsia="en-GB"/>
              </w:rPr>
              <w:t>The UE Rx – Tx time difference is defined as T</w:t>
            </w:r>
            <w:r w:rsidRPr="000B54AF">
              <w:rPr>
                <w:rFonts w:eastAsia="Batang"/>
                <w:sz w:val="20"/>
                <w:vertAlign w:val="subscript"/>
                <w:lang w:eastAsia="en-GB"/>
              </w:rPr>
              <w:t>UE-RX</w:t>
            </w:r>
            <w:r w:rsidRPr="000B54AF">
              <w:rPr>
                <w:rFonts w:eastAsia="Batang"/>
                <w:sz w:val="20"/>
                <w:lang w:eastAsia="en-GB"/>
              </w:rPr>
              <w:t xml:space="preserve"> –</w:t>
            </w:r>
            <w:r w:rsidRPr="000B54AF">
              <w:rPr>
                <w:rFonts w:eastAsia="Batang"/>
                <w:sz w:val="20"/>
                <w:vertAlign w:val="subscript"/>
                <w:lang w:eastAsia="en-GB"/>
              </w:rPr>
              <w:t xml:space="preserve"> </w:t>
            </w:r>
            <w:r w:rsidRPr="000B54AF">
              <w:rPr>
                <w:rFonts w:eastAsia="Batang"/>
                <w:sz w:val="20"/>
                <w:lang w:eastAsia="en-GB"/>
              </w:rPr>
              <w:t>T</w:t>
            </w:r>
            <w:r w:rsidRPr="000B54AF">
              <w:rPr>
                <w:rFonts w:eastAsia="Batang"/>
                <w:sz w:val="20"/>
                <w:vertAlign w:val="subscript"/>
                <w:lang w:eastAsia="en-GB"/>
              </w:rPr>
              <w:t>UE-TX</w:t>
            </w:r>
          </w:p>
          <w:p w:rsidR="005C6F97" w:rsidRPr="000B54AF" w:rsidRDefault="005C6F97" w:rsidP="001C34E6">
            <w:pPr>
              <w:overflowPunct w:val="0"/>
              <w:autoSpaceDE w:val="0"/>
              <w:autoSpaceDN w:val="0"/>
              <w:adjustRightInd w:val="0"/>
              <w:snapToGrid w:val="0"/>
              <w:spacing w:beforeLines="0" w:before="0" w:afterLines="0" w:after="0"/>
              <w:ind w:left="1440"/>
              <w:contextualSpacing/>
              <w:textAlignment w:val="baseline"/>
              <w:rPr>
                <w:rFonts w:eastAsia="宋体"/>
                <w:sz w:val="20"/>
                <w:lang w:eastAsia="en-GB"/>
              </w:rPr>
            </w:pPr>
            <w:r w:rsidRPr="000B54AF">
              <w:rPr>
                <w:rFonts w:eastAsia="宋体"/>
                <w:sz w:val="20"/>
                <w:lang w:eastAsia="en-GB"/>
              </w:rPr>
              <w:t>where:</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eastAsia="en-GB"/>
              </w:rPr>
              <w:t>UE Rx-Tx time difference is defined with respect to the Rx and Tx subframe timing associated with the TRP.</w:t>
            </w:r>
          </w:p>
          <w:p w:rsidR="005C6F97" w:rsidRPr="000B54AF" w:rsidRDefault="005C6F97" w:rsidP="005C6F97">
            <w:pPr>
              <w:widowControl w:val="0"/>
              <w:numPr>
                <w:ilvl w:val="1"/>
                <w:numId w:val="20"/>
              </w:numPr>
              <w:overflowPunct w:val="0"/>
              <w:autoSpaceDE w:val="0"/>
              <w:autoSpaceDN w:val="0"/>
              <w:adjustRightInd w:val="0"/>
              <w:snapToGrid w:val="0"/>
              <w:spacing w:beforeLines="0" w:before="0" w:afterLines="0" w:after="0"/>
              <w:contextualSpacing/>
              <w:jc w:val="both"/>
              <w:textAlignment w:val="baseline"/>
              <w:rPr>
                <w:rFonts w:eastAsia="宋体"/>
                <w:sz w:val="20"/>
                <w:lang w:eastAsia="en-GB"/>
              </w:rPr>
            </w:pPr>
            <w:r w:rsidRPr="000B54AF">
              <w:rPr>
                <w:rFonts w:eastAsia="宋体"/>
                <w:sz w:val="20"/>
                <w:lang w:eastAsia="ja-JP"/>
              </w:rPr>
              <w:t xml:space="preserve">For a Transmission Point </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eastAsia="en-GB"/>
              </w:rPr>
              <w:t>T</w:t>
            </w:r>
            <w:r w:rsidRPr="000B54AF">
              <w:rPr>
                <w:rFonts w:eastAsia="Batang"/>
                <w:sz w:val="20"/>
                <w:vertAlign w:val="subscript"/>
                <w:lang w:eastAsia="en-GB"/>
              </w:rPr>
              <w:t>UE-RX</w:t>
            </w:r>
            <w:r w:rsidRPr="000B54AF">
              <w:rPr>
                <w:rFonts w:eastAsia="Batang"/>
                <w:sz w:val="20"/>
                <w:lang w:eastAsia="en-GB"/>
              </w:rPr>
              <w:t xml:space="preserve"> is the UE received timing of downlink subframe #</w:t>
            </w:r>
            <w:r w:rsidRPr="000B54AF">
              <w:rPr>
                <w:rFonts w:eastAsia="Batang"/>
                <w:i/>
                <w:sz w:val="20"/>
                <w:lang w:eastAsia="en-GB"/>
              </w:rPr>
              <w:t>i</w:t>
            </w:r>
            <w:r w:rsidRPr="000B54AF">
              <w:rPr>
                <w:rFonts w:eastAsia="Batang"/>
                <w:sz w:val="20"/>
                <w:lang w:eastAsia="en-GB"/>
              </w:rPr>
              <w:t xml:space="preserve"> from this </w:t>
            </w:r>
            <w:r w:rsidRPr="000B54AF">
              <w:rPr>
                <w:rFonts w:eastAsia="Batang"/>
                <w:sz w:val="20"/>
                <w:lang w:val="en-IN" w:eastAsia="en-GB"/>
              </w:rPr>
              <w:t>Transmission Point (TP)</w:t>
            </w:r>
            <w:r w:rsidRPr="000B54AF">
              <w:rPr>
                <w:rFonts w:eastAsia="Batang"/>
                <w:sz w:val="20"/>
                <w:lang w:eastAsia="en-GB"/>
              </w:rPr>
              <w:t>, defined by the first detected path in time.</w:t>
            </w:r>
          </w:p>
          <w:p w:rsidR="005C6F97" w:rsidRPr="000B54AF" w:rsidRDefault="005C6F97" w:rsidP="005C6F97">
            <w:pPr>
              <w:widowControl w:val="0"/>
              <w:numPr>
                <w:ilvl w:val="2"/>
                <w:numId w:val="20"/>
              </w:numPr>
              <w:snapToGrid w:val="0"/>
              <w:spacing w:beforeLines="0" w:before="0" w:afterLines="0" w:after="0"/>
              <w:jc w:val="both"/>
              <w:rPr>
                <w:rFonts w:eastAsia="Batang"/>
                <w:sz w:val="20"/>
              </w:rPr>
            </w:pPr>
            <w:r w:rsidRPr="000B54AF">
              <w:rPr>
                <w:rFonts w:eastAsia="Batang"/>
                <w:sz w:val="20"/>
                <w:lang w:eastAsia="en-GB"/>
              </w:rPr>
              <w:t>T</w:t>
            </w:r>
            <w:r w:rsidRPr="000B54AF">
              <w:rPr>
                <w:rFonts w:eastAsia="Batang"/>
                <w:sz w:val="20"/>
                <w:vertAlign w:val="subscript"/>
                <w:lang w:eastAsia="en-GB"/>
              </w:rPr>
              <w:t>UE-TX</w:t>
            </w:r>
            <w:r w:rsidRPr="000B54AF">
              <w:rPr>
                <w:rFonts w:eastAsia="Batang"/>
                <w:sz w:val="20"/>
                <w:lang w:eastAsia="en-GB"/>
              </w:rPr>
              <w:t xml:space="preserve"> is the UE transmit timing of the uplink subframe corresponding to subframe #</w:t>
            </w:r>
            <w:r w:rsidRPr="000B54AF">
              <w:rPr>
                <w:rFonts w:eastAsia="Batang"/>
                <w:i/>
                <w:sz w:val="20"/>
                <w:lang w:eastAsia="en-GB"/>
              </w:rPr>
              <w:t>i</w:t>
            </w:r>
            <w:r w:rsidRPr="000B54AF">
              <w:rPr>
                <w:rFonts w:eastAsia="Batang"/>
                <w:sz w:val="20"/>
              </w:rPr>
              <w:t xml:space="preserve"> </w:t>
            </w:r>
            <w:r w:rsidRPr="000B54AF">
              <w:rPr>
                <w:rFonts w:eastAsia="Batang"/>
                <w:sz w:val="20"/>
                <w:lang w:eastAsia="en-GB"/>
              </w:rPr>
              <w:t>received from the TP</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val="en-US" w:eastAsia="en-GB"/>
              </w:rPr>
              <w:t>One or m</w:t>
            </w:r>
            <w:proofErr w:type="spellStart"/>
            <w:r w:rsidRPr="000B54AF">
              <w:rPr>
                <w:rFonts w:eastAsia="Batang"/>
                <w:sz w:val="20"/>
                <w:lang w:eastAsia="en-GB"/>
              </w:rPr>
              <w:t>ultiple</w:t>
            </w:r>
            <w:proofErr w:type="spellEnd"/>
            <w:r w:rsidRPr="000B54AF">
              <w:rPr>
                <w:rFonts w:eastAsia="Batang"/>
                <w:sz w:val="20"/>
                <w:lang w:eastAsia="en-GB"/>
              </w:rPr>
              <w:t xml:space="preserve"> DL RS for positioning, as instructed by higher layers, can be used to determine the start of one subframe of the first arrival path of the TP.</w:t>
            </w:r>
          </w:p>
          <w:p w:rsidR="005C6F97" w:rsidRPr="000B54AF" w:rsidRDefault="005C6F97" w:rsidP="005C6F97">
            <w:pPr>
              <w:widowControl w:val="0"/>
              <w:numPr>
                <w:ilvl w:val="1"/>
                <w:numId w:val="20"/>
              </w:numPr>
              <w:overflowPunct w:val="0"/>
              <w:autoSpaceDE w:val="0"/>
              <w:autoSpaceDN w:val="0"/>
              <w:adjustRightInd w:val="0"/>
              <w:snapToGrid w:val="0"/>
              <w:spacing w:beforeLines="0" w:before="0" w:afterLines="0" w:after="0"/>
              <w:contextualSpacing/>
              <w:jc w:val="both"/>
              <w:textAlignment w:val="baseline"/>
              <w:rPr>
                <w:rFonts w:eastAsia="宋体"/>
                <w:sz w:val="20"/>
                <w:lang w:eastAsia="ja-JP"/>
              </w:rPr>
            </w:pPr>
            <w:r w:rsidRPr="000B54AF">
              <w:rPr>
                <w:rFonts w:eastAsia="宋体"/>
                <w:sz w:val="20"/>
                <w:lang w:eastAsia="en-GB"/>
              </w:rPr>
              <w:t>FFS: For a Transmission Point different from the serving cell (e.g. a DL-PRS-only TP)</w:t>
            </w:r>
          </w:p>
          <w:p w:rsidR="005C6F97" w:rsidRPr="000B54AF" w:rsidRDefault="005C6F97" w:rsidP="005C6F97">
            <w:pPr>
              <w:widowControl w:val="0"/>
              <w:numPr>
                <w:ilvl w:val="0"/>
                <w:numId w:val="20"/>
              </w:numPr>
              <w:snapToGrid w:val="0"/>
              <w:spacing w:beforeLines="0" w:before="0" w:afterLines="0" w:after="0"/>
              <w:jc w:val="both"/>
              <w:rPr>
                <w:rFonts w:eastAsia="Batang"/>
                <w:i/>
                <w:iCs/>
                <w:sz w:val="20"/>
                <w:lang w:eastAsia="en-GB"/>
              </w:rPr>
            </w:pPr>
            <w:r w:rsidRPr="000B54AF">
              <w:rPr>
                <w:rFonts w:eastAsia="Batang"/>
                <w:iCs/>
                <w:sz w:val="20"/>
                <w:lang w:eastAsia="en-GB"/>
              </w:rPr>
              <w:t>Option 2</w:t>
            </w:r>
            <w:r w:rsidRPr="000B54AF">
              <w:rPr>
                <w:rFonts w:eastAsia="Batang"/>
                <w:i/>
                <w:iCs/>
                <w:sz w:val="20"/>
                <w:lang w:eastAsia="en-GB"/>
              </w:rPr>
              <w:t>:</w:t>
            </w:r>
          </w:p>
          <w:p w:rsidR="005C6F97" w:rsidRPr="000B54AF" w:rsidRDefault="005C6F97" w:rsidP="005C6F97">
            <w:pPr>
              <w:widowControl w:val="0"/>
              <w:numPr>
                <w:ilvl w:val="1"/>
                <w:numId w:val="20"/>
              </w:numPr>
              <w:snapToGrid w:val="0"/>
              <w:spacing w:beforeLines="0" w:before="0" w:afterLines="0" w:after="0"/>
              <w:jc w:val="both"/>
              <w:rPr>
                <w:rFonts w:eastAsia="Times New Roman"/>
                <w:sz w:val="20"/>
              </w:rPr>
            </w:pPr>
            <w:r w:rsidRPr="000B54AF">
              <w:rPr>
                <w:rFonts w:eastAsia="Times New Roman"/>
                <w:sz w:val="20"/>
              </w:rPr>
              <w:t xml:space="preserve">For RTT measurement in NTN, support UE report that indicates the time difference between the arrival time of a DL RS for positioning and the transmit time of an SRS. </w:t>
            </w:r>
          </w:p>
          <w:p w:rsidR="005C6F97" w:rsidRPr="000B54AF" w:rsidRDefault="005C6F97" w:rsidP="005C6F97">
            <w:pPr>
              <w:widowControl w:val="0"/>
              <w:numPr>
                <w:ilvl w:val="1"/>
                <w:numId w:val="20"/>
              </w:numPr>
              <w:snapToGrid w:val="0"/>
              <w:spacing w:beforeLines="0" w:before="0" w:afterLines="0" w:after="0"/>
              <w:jc w:val="both"/>
              <w:rPr>
                <w:rFonts w:eastAsia="Times New Roman"/>
                <w:sz w:val="20"/>
              </w:rPr>
            </w:pPr>
            <w:r w:rsidRPr="000B54AF">
              <w:rPr>
                <w:rFonts w:eastAsia="Times New Roman"/>
                <w:sz w:val="20"/>
              </w:rPr>
              <w:t xml:space="preserve">FFS: details of report and the definition of UE Rx-Tx time difference    </w:t>
            </w:r>
          </w:p>
          <w:p w:rsidR="005C6F97" w:rsidRPr="000B54AF" w:rsidRDefault="005C6F97" w:rsidP="005C6F97">
            <w:pPr>
              <w:widowControl w:val="0"/>
              <w:numPr>
                <w:ilvl w:val="0"/>
                <w:numId w:val="20"/>
              </w:numPr>
              <w:snapToGrid w:val="0"/>
              <w:spacing w:beforeLines="0" w:before="0" w:afterLines="0" w:after="0"/>
              <w:jc w:val="both"/>
              <w:rPr>
                <w:rFonts w:eastAsia="Batang"/>
                <w:sz w:val="20"/>
                <w:highlight w:val="yellow"/>
              </w:rPr>
            </w:pPr>
            <w:r w:rsidRPr="000B54AF">
              <w:rPr>
                <w:rFonts w:eastAsia="等线"/>
                <w:bCs/>
                <w:sz w:val="20"/>
                <w:highlight w:val="yellow"/>
                <w:lang w:eastAsia="zh-CN"/>
              </w:rPr>
              <w:t xml:space="preserve">Option 3: </w:t>
            </w:r>
            <w:r w:rsidRPr="000B54AF">
              <w:rPr>
                <w:rFonts w:eastAsia="Batang"/>
                <w:sz w:val="20"/>
                <w:highlight w:val="yellow"/>
              </w:rPr>
              <w:t xml:space="preserve">The </w:t>
            </w:r>
            <w:r w:rsidRPr="000B54AF">
              <w:rPr>
                <w:rFonts w:eastAsia="等线"/>
                <w:iCs/>
                <w:sz w:val="20"/>
                <w:highlight w:val="yellow"/>
                <w:lang w:eastAsia="zh-CN"/>
              </w:rPr>
              <w:t xml:space="preserve">legacy R17 </w:t>
            </w:r>
            <w:r w:rsidRPr="000B54AF">
              <w:rPr>
                <w:rFonts w:eastAsia="Batang"/>
                <w:sz w:val="20"/>
                <w:highlight w:val="yellow"/>
              </w:rPr>
              <w:t xml:space="preserve">definition of UE Rx-Tx time difference is adopted for NTN </w:t>
            </w:r>
            <w:r w:rsidRPr="000B54AF">
              <w:rPr>
                <w:rFonts w:eastAsia="Batang"/>
                <w:sz w:val="20"/>
                <w:highlight w:val="yellow"/>
                <w:lang w:eastAsia="zh-CN"/>
              </w:rPr>
              <w:t xml:space="preserve">with an offset that is determined based on one of the following options: </w:t>
            </w:r>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rPr>
              <w:t xml:space="preserve">Option 3-1: </w:t>
            </w:r>
            <w:r w:rsidRPr="000B54AF">
              <w:rPr>
                <w:rFonts w:eastAsia="Batang"/>
                <w:sz w:val="20"/>
                <w:highlight w:val="yellow"/>
                <w:lang w:eastAsia="zh-CN"/>
              </w:rPr>
              <w:t xml:space="preserve">This offset is reported as the nearest integer value in the unit of milliseconds by rounding the time difference of transmit timing of uplink subframe #i and receive timing of downlink </w:t>
            </w:r>
            <w:proofErr w:type="spellStart"/>
            <w:r w:rsidRPr="000B54AF">
              <w:rPr>
                <w:rFonts w:eastAsia="Batang"/>
                <w:sz w:val="20"/>
                <w:highlight w:val="yellow"/>
                <w:lang w:eastAsia="zh-CN"/>
              </w:rPr>
              <w:t>subframe#i</w:t>
            </w:r>
            <w:proofErr w:type="spellEnd"/>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Option 3-2:</w:t>
            </w:r>
            <w:r w:rsidRPr="000B54AF">
              <w:rPr>
                <w:rFonts w:eastAsia="等线"/>
                <w:bCs/>
                <w:sz w:val="20"/>
                <w:highlight w:val="yellow"/>
                <w:lang w:eastAsia="zh-CN"/>
              </w:rPr>
              <w:t xml:space="preserve"> UE report the index of the subframe j that is closest in time to the subframe #i received from the TP and LMF can derive the offset</w:t>
            </w:r>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 xml:space="preserve">Option 3-3: </w:t>
            </w:r>
            <w:r w:rsidRPr="000B54AF">
              <w:rPr>
                <w:rFonts w:eastAsia="等线"/>
                <w:bCs/>
                <w:sz w:val="20"/>
                <w:highlight w:val="yellow"/>
                <w:lang w:eastAsia="zh-CN"/>
              </w:rPr>
              <w:t xml:space="preserve">TA report which corresponds to the time difference of received timing of downlink subframe #i and transmit timing of uplink </w:t>
            </w:r>
            <w:proofErr w:type="spellStart"/>
            <w:r w:rsidRPr="000B54AF">
              <w:rPr>
                <w:rFonts w:eastAsia="等线"/>
                <w:bCs/>
                <w:sz w:val="20"/>
                <w:highlight w:val="yellow"/>
                <w:lang w:eastAsia="zh-CN"/>
              </w:rPr>
              <w:t>subframe#i</w:t>
            </w:r>
            <w:proofErr w:type="spellEnd"/>
            <w:r w:rsidRPr="000B54AF">
              <w:rPr>
                <w:rFonts w:eastAsia="等线"/>
                <w:bCs/>
                <w:sz w:val="20"/>
                <w:highlight w:val="yellow"/>
                <w:lang w:eastAsia="zh-CN"/>
              </w:rPr>
              <w:t xml:space="preserve"> rounding up to slot granularity.</w:t>
            </w:r>
          </w:p>
          <w:p w:rsidR="005C6F97" w:rsidRPr="000B54AF" w:rsidRDefault="005C6F97" w:rsidP="005C6F97">
            <w:pPr>
              <w:widowControl w:val="0"/>
              <w:numPr>
                <w:ilvl w:val="0"/>
                <w:numId w:val="20"/>
              </w:numPr>
              <w:snapToGrid w:val="0"/>
              <w:spacing w:beforeLines="0" w:before="0" w:afterLines="0" w:after="0"/>
              <w:jc w:val="both"/>
              <w:rPr>
                <w:rFonts w:eastAsia="等线"/>
                <w:bCs/>
                <w:sz w:val="20"/>
                <w:lang w:eastAsia="zh-CN"/>
              </w:rPr>
            </w:pPr>
            <w:r w:rsidRPr="000B54AF">
              <w:rPr>
                <w:rFonts w:eastAsia="等线"/>
                <w:bCs/>
                <w:sz w:val="20"/>
                <w:lang w:eastAsia="zh-CN"/>
              </w:rPr>
              <w:t xml:space="preserve">Option 4: </w:t>
            </w:r>
          </w:p>
          <w:p w:rsidR="005C6F97" w:rsidRPr="000B54AF" w:rsidRDefault="005C6F97" w:rsidP="005C6F97">
            <w:pPr>
              <w:widowControl w:val="0"/>
              <w:numPr>
                <w:ilvl w:val="1"/>
                <w:numId w:val="20"/>
              </w:numPr>
              <w:snapToGrid w:val="0"/>
              <w:spacing w:beforeLines="0" w:before="0" w:afterLines="0" w:after="0"/>
              <w:jc w:val="both"/>
              <w:rPr>
                <w:rFonts w:eastAsia="等线"/>
                <w:iCs/>
                <w:sz w:val="20"/>
                <w:lang w:eastAsia="zh-CN"/>
              </w:rPr>
            </w:pPr>
            <w:r w:rsidRPr="000B54AF">
              <w:rPr>
                <w:rFonts w:eastAsia="Batang"/>
                <w:iCs/>
                <w:sz w:val="20"/>
              </w:rPr>
              <w:t>UE Rx – Tx time difference T</w:t>
            </w:r>
            <w:r w:rsidRPr="000B54AF">
              <w:rPr>
                <w:rFonts w:eastAsia="Batang"/>
                <w:iCs/>
                <w:sz w:val="20"/>
                <w:vertAlign w:val="subscript"/>
              </w:rPr>
              <w:t xml:space="preserve">UE-RX </w:t>
            </w:r>
            <w:r w:rsidRPr="000B54AF">
              <w:rPr>
                <w:rFonts w:eastAsia="Batang"/>
                <w:iCs/>
                <w:sz w:val="20"/>
              </w:rPr>
              <w:t>– T</w:t>
            </w:r>
            <w:r w:rsidRPr="000B54AF">
              <w:rPr>
                <w:rFonts w:eastAsia="Batang"/>
                <w:iCs/>
                <w:sz w:val="20"/>
                <w:vertAlign w:val="subscript"/>
              </w:rPr>
              <w:t>UE-</w:t>
            </w:r>
            <w:proofErr w:type="gramStart"/>
            <w:r w:rsidRPr="000B54AF">
              <w:rPr>
                <w:rFonts w:eastAsia="Batang"/>
                <w:iCs/>
                <w:sz w:val="20"/>
                <w:u w:val="single"/>
                <w:vertAlign w:val="subscript"/>
              </w:rPr>
              <w:t xml:space="preserve">TX </w:t>
            </w:r>
            <w:r w:rsidRPr="000B54AF">
              <w:rPr>
                <w:rFonts w:eastAsia="Batang"/>
                <w:iCs/>
                <w:sz w:val="20"/>
                <w:u w:val="single"/>
              </w:rPr>
              <w:t xml:space="preserve"> </w:t>
            </w:r>
            <w:r w:rsidRPr="000B54AF">
              <w:rPr>
                <w:rFonts w:eastAsia="Batang"/>
                <w:iCs/>
                <w:sz w:val="20"/>
              </w:rPr>
              <w:t>can</w:t>
            </w:r>
            <w:proofErr w:type="gramEnd"/>
            <w:r w:rsidRPr="000B54AF">
              <w:rPr>
                <w:rFonts w:eastAsia="Batang"/>
                <w:iCs/>
                <w:sz w:val="20"/>
              </w:rPr>
              <w:t xml:space="preserve"> be directly derived from timing advance T</w:t>
            </w:r>
            <w:r w:rsidRPr="000B54AF">
              <w:rPr>
                <w:rFonts w:eastAsia="Batang"/>
                <w:iCs/>
                <w:sz w:val="20"/>
                <w:vertAlign w:val="subscript"/>
              </w:rPr>
              <w:t>TA</w:t>
            </w:r>
            <w:r w:rsidRPr="000B54AF">
              <w:rPr>
                <w:rFonts w:eastAsia="等线"/>
                <w:iCs/>
                <w:sz w:val="20"/>
                <w:lang w:eastAsia="zh-CN"/>
              </w:rPr>
              <w:t xml:space="preserve"> </w:t>
            </w:r>
          </w:p>
          <w:p w:rsidR="005C6F97" w:rsidRPr="000B54AF" w:rsidRDefault="005C6F97" w:rsidP="005C6F97">
            <w:pPr>
              <w:widowControl w:val="0"/>
              <w:numPr>
                <w:ilvl w:val="2"/>
                <w:numId w:val="20"/>
              </w:numPr>
              <w:snapToGrid w:val="0"/>
              <w:spacing w:beforeLines="0" w:before="0" w:afterLines="0" w:after="0"/>
              <w:jc w:val="both"/>
              <w:rPr>
                <w:rFonts w:eastAsia="等线"/>
                <w:iCs/>
                <w:sz w:val="20"/>
                <w:lang w:eastAsia="zh-CN"/>
              </w:rPr>
            </w:pPr>
            <w:r w:rsidRPr="000B54AF">
              <w:rPr>
                <w:rFonts w:eastAsia="Batang"/>
                <w:sz w:val="20"/>
              </w:rPr>
              <w:t>FFS: the granularity and the reporting range of TA.</w:t>
            </w:r>
          </w:p>
          <w:p w:rsidR="005C6F97" w:rsidRPr="000B54AF" w:rsidRDefault="005C6F97" w:rsidP="005C6F97">
            <w:pPr>
              <w:widowControl w:val="0"/>
              <w:numPr>
                <w:ilvl w:val="2"/>
                <w:numId w:val="20"/>
              </w:numPr>
              <w:snapToGrid w:val="0"/>
              <w:spacing w:beforeLines="0" w:before="0" w:afterLines="0" w:after="0"/>
              <w:jc w:val="both"/>
              <w:rPr>
                <w:rFonts w:eastAsia="等线"/>
                <w:iCs/>
                <w:sz w:val="20"/>
                <w:lang w:eastAsia="zh-CN"/>
              </w:rPr>
            </w:pPr>
            <w:r w:rsidRPr="000B54AF">
              <w:rPr>
                <w:rFonts w:eastAsia="等线"/>
                <w:iCs/>
                <w:sz w:val="20"/>
                <w:lang w:eastAsia="zh-CN"/>
              </w:rPr>
              <w:t>Note: This implies that the existing framework for Multi-RTT positioning report can be used without need to specify a new TA report.</w:t>
            </w:r>
          </w:p>
          <w:p w:rsidR="005C6F97" w:rsidRPr="000B54AF" w:rsidRDefault="005C6F97" w:rsidP="001C34E6">
            <w:pPr>
              <w:spacing w:beforeLines="0" w:before="0" w:afterLines="0" w:after="0"/>
              <w:rPr>
                <w:rFonts w:eastAsia="Times New Roman"/>
                <w:sz w:val="20"/>
              </w:rPr>
            </w:pPr>
            <w:r w:rsidRPr="000B54AF">
              <w:rPr>
                <w:rFonts w:eastAsia="Times New Roman"/>
                <w:sz w:val="20"/>
              </w:rPr>
              <w:t xml:space="preserve">Note: The impact of UE autonomous adjustment of TA (when applied) should be </w:t>
            </w:r>
            <w:proofErr w:type="gramStart"/>
            <w:r w:rsidRPr="000B54AF">
              <w:rPr>
                <w:rFonts w:eastAsia="Times New Roman"/>
                <w:sz w:val="20"/>
              </w:rPr>
              <w:t>taken into account</w:t>
            </w:r>
            <w:proofErr w:type="gramEnd"/>
          </w:p>
        </w:tc>
      </w:tr>
    </w:tbl>
    <w:p w:rsidR="005C6F97" w:rsidRDefault="005C6F97" w:rsidP="005C6F97">
      <w:pPr>
        <w:spacing w:before="120" w:after="120"/>
        <w:rPr>
          <w:rFonts w:eastAsiaTheme="minorEastAsia"/>
          <w:lang w:eastAsia="zh-CN"/>
        </w:rPr>
      </w:pPr>
      <w:r>
        <w:rPr>
          <w:rFonts w:eastAsiaTheme="minorEastAsia"/>
          <w:lang w:eastAsia="zh-CN"/>
        </w:rPr>
        <w:t xml:space="preserve">It can be seen that for both UE and </w:t>
      </w:r>
      <w:proofErr w:type="spellStart"/>
      <w:r>
        <w:rPr>
          <w:rFonts w:eastAsiaTheme="minorEastAsia"/>
          <w:lang w:eastAsia="zh-CN"/>
        </w:rPr>
        <w:t>gNB</w:t>
      </w:r>
      <w:proofErr w:type="spellEnd"/>
      <w:r>
        <w:rPr>
          <w:rFonts w:eastAsiaTheme="minorEastAsia"/>
          <w:lang w:eastAsia="zh-CN"/>
        </w:rPr>
        <w:t xml:space="preserve"> Rx-Tx, the legacy definition as in TN are used. Of course, besides the UE and </w:t>
      </w:r>
      <w:proofErr w:type="spellStart"/>
      <w:r>
        <w:rPr>
          <w:rFonts w:eastAsiaTheme="minorEastAsia"/>
          <w:lang w:eastAsia="zh-CN"/>
        </w:rPr>
        <w:t>gNB</w:t>
      </w:r>
      <w:proofErr w:type="spellEnd"/>
      <w:r>
        <w:rPr>
          <w:rFonts w:eastAsiaTheme="minorEastAsia"/>
          <w:lang w:eastAsia="zh-CN"/>
        </w:rPr>
        <w:t xml:space="preserve"> Rx-Tx, some other information may be also reported to LMF such as the TA in integer subframe at UE side and the common TA at </w:t>
      </w:r>
      <w:proofErr w:type="spellStart"/>
      <w:r>
        <w:rPr>
          <w:rFonts w:eastAsiaTheme="minorEastAsia"/>
          <w:lang w:eastAsia="zh-CN"/>
        </w:rPr>
        <w:t>gNB</w:t>
      </w:r>
      <w:proofErr w:type="spellEnd"/>
      <w:r>
        <w:rPr>
          <w:rFonts w:eastAsiaTheme="minorEastAsia"/>
          <w:lang w:eastAsia="zh-CN"/>
        </w:rPr>
        <w:t xml:space="preserve"> side, and those will be defined by RAN1. For the sub-subframe level Rx-Tx, we understand the existing report mapping as follows can be re-used.</w:t>
      </w:r>
    </w:p>
    <w:p w:rsidR="005C6F97" w:rsidRPr="00374817" w:rsidRDefault="005C6F97" w:rsidP="005C6F97">
      <w:pPr>
        <w:pStyle w:val="afe"/>
        <w:numPr>
          <w:ilvl w:val="0"/>
          <w:numId w:val="17"/>
        </w:numPr>
        <w:spacing w:before="120" w:after="120"/>
        <w:rPr>
          <w:rFonts w:eastAsia="宋体"/>
        </w:rPr>
      </w:pPr>
      <w:r w:rsidRPr="00374817">
        <w:rPr>
          <w:rFonts w:eastAsiaTheme="minorEastAsia"/>
          <w:lang w:val="en-GB" w:eastAsia="zh-CN"/>
        </w:rPr>
        <w:t>Reporting range: -</w:t>
      </w:r>
      <w:r>
        <w:rPr>
          <w:rFonts w:eastAsiaTheme="minorEastAsia"/>
          <w:lang w:val="en-GB" w:eastAsia="zh-CN"/>
        </w:rPr>
        <w:t>0.5ms to +0.5ms</w:t>
      </w:r>
    </w:p>
    <w:p w:rsidR="005C6F97" w:rsidRPr="00DE41D6" w:rsidRDefault="005C6F97" w:rsidP="005C6F97">
      <w:pPr>
        <w:pStyle w:val="afe"/>
        <w:numPr>
          <w:ilvl w:val="0"/>
          <w:numId w:val="17"/>
        </w:numPr>
        <w:spacing w:before="120" w:after="120"/>
        <w:rPr>
          <w:rFonts w:eastAsia="宋体"/>
        </w:rPr>
      </w:pPr>
      <w:r>
        <w:rPr>
          <w:rFonts w:eastAsia="宋体"/>
          <w:lang w:eastAsia="zh-CN"/>
        </w:rPr>
        <w:lastRenderedPageBreak/>
        <w:t>Reporting granularity: {32, 16, 8, 4, 2, 1} Tc</w:t>
      </w:r>
    </w:p>
    <w:p w:rsidR="005C6F97" w:rsidRDefault="005C6F97" w:rsidP="005C6F97">
      <w:pPr>
        <w:spacing w:before="120" w:after="120"/>
        <w:rPr>
          <w:rFonts w:eastAsiaTheme="minorEastAsia"/>
          <w:b/>
          <w:lang w:eastAsia="zh-CN"/>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0F0259" w:rsidRDefault="000F0259" w:rsidP="000F0259">
      <w:pPr>
        <w:pStyle w:val="2"/>
        <w:rPr>
          <w:lang w:eastAsia="zh-CN"/>
        </w:rPr>
      </w:pPr>
      <w:r>
        <w:rPr>
          <w:lang w:eastAsia="zh-CN"/>
        </w:rPr>
        <w:t>RRM test cases</w:t>
      </w:r>
    </w:p>
    <w:p w:rsidR="000F0259" w:rsidRDefault="005C6F97" w:rsidP="000F0259">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been discussing </w:t>
      </w:r>
      <w:r w:rsidR="008C007F">
        <w:rPr>
          <w:rFonts w:eastAsiaTheme="minorEastAsia"/>
          <w:lang w:val="en-US" w:eastAsia="zh-CN"/>
        </w:rPr>
        <w:t>RRM test setup for Rel-17 NTN. The decision from RAN#101</w:t>
      </w:r>
      <w:r w:rsidR="00E041E7">
        <w:rPr>
          <w:rFonts w:eastAsiaTheme="minorEastAsia"/>
          <w:lang w:val="en-US" w:eastAsia="zh-CN"/>
        </w:rPr>
        <w:t xml:space="preserve"> [1]</w:t>
      </w:r>
      <w:r w:rsidR="008C007F">
        <w:rPr>
          <w:rFonts w:eastAsiaTheme="minorEastAsia"/>
          <w:lang w:val="en-US" w:eastAsia="zh-CN"/>
        </w:rPr>
        <w:t xml:space="preserve"> is to use a simplified </w:t>
      </w:r>
      <w:r w:rsidR="00E041E7">
        <w:rPr>
          <w:rFonts w:eastAsiaTheme="minorEastAsia"/>
          <w:lang w:val="en-US" w:eastAsia="zh-CN"/>
        </w:rPr>
        <w:t xml:space="preserve">test </w:t>
      </w:r>
      <w:r w:rsidR="008C007F">
        <w:rPr>
          <w:rFonts w:eastAsiaTheme="minorEastAsia"/>
          <w:lang w:val="en-US" w:eastAsia="zh-CN"/>
        </w:rPr>
        <w:t xml:space="preserve">framework </w:t>
      </w:r>
      <w:r w:rsidR="00E041E7">
        <w:rPr>
          <w:rFonts w:eastAsiaTheme="minorEastAsia"/>
          <w:lang w:val="en-US" w:eastAsia="zh-CN"/>
        </w:rPr>
        <w:t xml:space="preserve">in order to meet industry demand. </w:t>
      </w:r>
      <w:r w:rsidR="008C007F">
        <w:rPr>
          <w:rFonts w:eastAsiaTheme="minorEastAsia"/>
          <w:lang w:val="en-US" w:eastAsia="zh-CN"/>
        </w:rPr>
        <w:t xml:space="preserve"> </w:t>
      </w:r>
    </w:p>
    <w:p w:rsidR="00E041E7" w:rsidRDefault="00E041E7" w:rsidP="000F0259">
      <w:pPr>
        <w:spacing w:before="120" w:after="120"/>
        <w:rPr>
          <w:rFonts w:eastAsiaTheme="minorEastAsia"/>
          <w:lang w:val="en-US" w:eastAsia="zh-CN"/>
        </w:rPr>
      </w:pPr>
      <w:r>
        <w:rPr>
          <w:rFonts w:eastAsiaTheme="minorEastAsia"/>
          <w:lang w:val="en-US" w:eastAsia="zh-CN"/>
        </w:rPr>
        <w:t>In last meeting, some companies suggested to develop more realistic test setup for NTN in Rel-18. However, based on the following agreement from [1], we understand this is not supposed to be part of Rel-18.</w:t>
      </w:r>
    </w:p>
    <w:tbl>
      <w:tblPr>
        <w:tblStyle w:val="afa"/>
        <w:tblW w:w="0" w:type="auto"/>
        <w:tblLook w:val="04A0" w:firstRow="1" w:lastRow="0" w:firstColumn="1" w:lastColumn="0" w:noHBand="0" w:noVBand="1"/>
      </w:tblPr>
      <w:tblGrid>
        <w:gridCol w:w="9621"/>
      </w:tblGrid>
      <w:tr w:rsidR="00E041E7" w:rsidTr="00E041E7">
        <w:tc>
          <w:tcPr>
            <w:tcW w:w="9621" w:type="dxa"/>
          </w:tcPr>
          <w:p w:rsidR="00E041E7" w:rsidRPr="00E041E7" w:rsidRDefault="00BB3F17" w:rsidP="000F0259">
            <w:pPr>
              <w:numPr>
                <w:ilvl w:val="0"/>
                <w:numId w:val="21"/>
              </w:numPr>
              <w:spacing w:before="120" w:after="120"/>
              <w:rPr>
                <w:rFonts w:eastAsiaTheme="minorEastAsia"/>
                <w:lang w:val="en-US" w:eastAsia="zh-CN"/>
              </w:rPr>
            </w:pPr>
            <w:r w:rsidRPr="00E041E7">
              <w:rPr>
                <w:rFonts w:eastAsiaTheme="minorEastAsia" w:hint="eastAsia"/>
                <w:lang w:val="en-US" w:eastAsia="zh-CN"/>
              </w:rPr>
              <w:t>Further discuss TE-emulated channel model with delay and Doppler shifts matching the satellite propagator model in future release i.e. Rel-19</w:t>
            </w:r>
          </w:p>
        </w:tc>
      </w:tr>
    </w:tbl>
    <w:p w:rsidR="00E041E7" w:rsidRPr="005C6F97" w:rsidRDefault="00E041E7" w:rsidP="000F025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therefore suggest to reuse the Rel-17 test setup in Rel-18. </w:t>
      </w:r>
    </w:p>
    <w:p w:rsidR="000F0259" w:rsidRPr="00E041E7" w:rsidRDefault="00E041E7" w:rsidP="000F0259">
      <w:pPr>
        <w:spacing w:before="120" w:after="120"/>
        <w:rPr>
          <w:rFonts w:eastAsiaTheme="minorEastAsia"/>
          <w:b/>
          <w:lang w:val="en-US" w:eastAsia="zh-CN"/>
        </w:rPr>
      </w:pPr>
      <w:r w:rsidRPr="00E041E7">
        <w:rPr>
          <w:rFonts w:eastAsiaTheme="minorEastAsia"/>
          <w:b/>
          <w:lang w:val="en-US" w:eastAsia="zh-CN"/>
        </w:rPr>
        <w:t>Proposal 4: Rel-17 t</w:t>
      </w:r>
      <w:r w:rsidR="000F0259" w:rsidRPr="00E041E7">
        <w:rPr>
          <w:rFonts w:eastAsiaTheme="minorEastAsia"/>
          <w:b/>
          <w:lang w:val="en-US" w:eastAsia="zh-CN"/>
        </w:rPr>
        <w:t xml:space="preserve">est setup </w:t>
      </w:r>
      <w:r w:rsidRPr="00E041E7">
        <w:rPr>
          <w:rFonts w:eastAsiaTheme="minorEastAsia"/>
          <w:b/>
          <w:lang w:val="en-US" w:eastAsia="zh-CN"/>
        </w:rPr>
        <w:t>is reused for Rel-18 RRM testing.</w:t>
      </w:r>
    </w:p>
    <w:p w:rsidR="00675915" w:rsidRDefault="00E041E7" w:rsidP="000F025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the RRM requirements to verify, </w:t>
      </w:r>
    </w:p>
    <w:p w:rsidR="00675915" w:rsidRDefault="00675915" w:rsidP="00675915">
      <w:pPr>
        <w:pStyle w:val="afe"/>
        <w:numPr>
          <w:ilvl w:val="0"/>
          <w:numId w:val="17"/>
        </w:numPr>
        <w:spacing w:before="120" w:after="120"/>
        <w:rPr>
          <w:rFonts w:eastAsiaTheme="minorEastAsia"/>
          <w:lang w:eastAsia="zh-CN"/>
        </w:rPr>
      </w:pPr>
      <w:r>
        <w:rPr>
          <w:rFonts w:eastAsiaTheme="minorEastAsia"/>
          <w:lang w:eastAsia="zh-CN"/>
        </w:rPr>
        <w:t xml:space="preserve">For </w:t>
      </w:r>
      <w:r>
        <w:rPr>
          <w:rFonts w:eastAsiaTheme="minorEastAsia" w:hint="eastAsia"/>
          <w:lang w:eastAsia="zh-CN"/>
        </w:rPr>
        <w:t>N</w:t>
      </w:r>
      <w:r>
        <w:rPr>
          <w:rFonts w:eastAsiaTheme="minorEastAsia"/>
          <w:lang w:eastAsia="zh-CN"/>
        </w:rPr>
        <w:t xml:space="preserve">TN in Ka band, </w:t>
      </w:r>
      <w:r w:rsidR="00C21ABA">
        <w:rPr>
          <w:rFonts w:eastAsiaTheme="minorEastAsia"/>
          <w:lang w:eastAsia="zh-CN"/>
        </w:rPr>
        <w:t>we suggest to focus on the key requirements</w:t>
      </w:r>
      <w:r>
        <w:rPr>
          <w:rFonts w:eastAsiaTheme="minorEastAsia"/>
          <w:lang w:eastAsia="zh-CN"/>
        </w:rPr>
        <w:t>. UL accuracy is clearly to be verified. On the mobility part, HO is the most important procedure especially for inter-sat scenarios. For intra-sat mobility, the L3 measurement period and accuracy can be verified. For serving cell measurement, we prefer to test RLM.</w:t>
      </w:r>
    </w:p>
    <w:p w:rsidR="00675915" w:rsidRDefault="00675915" w:rsidP="00675915">
      <w:pPr>
        <w:pStyle w:val="afe"/>
        <w:numPr>
          <w:ilvl w:val="0"/>
          <w:numId w:val="17"/>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NW verified location, </w:t>
      </w:r>
      <w:r>
        <w:rPr>
          <w:rFonts w:eastAsiaTheme="minorEastAsia" w:hint="eastAsia"/>
          <w:lang w:eastAsia="zh-CN"/>
        </w:rPr>
        <w:t>U</w:t>
      </w:r>
      <w:r>
        <w:rPr>
          <w:rFonts w:eastAsiaTheme="minorEastAsia"/>
          <w:lang w:eastAsia="zh-CN"/>
        </w:rPr>
        <w:t xml:space="preserve">E Rx-Tx measurement period and accuracy need to be verified. </w:t>
      </w:r>
    </w:p>
    <w:p w:rsidR="00781A08" w:rsidRDefault="00226BE4" w:rsidP="00987C0E">
      <w:pPr>
        <w:pStyle w:val="afe"/>
        <w:numPr>
          <w:ilvl w:val="0"/>
          <w:numId w:val="17"/>
        </w:numPr>
        <w:spacing w:before="120" w:after="120"/>
        <w:rPr>
          <w:rFonts w:eastAsiaTheme="minorEastAsia"/>
          <w:lang w:eastAsia="zh-CN"/>
        </w:rPr>
      </w:pPr>
      <w:r w:rsidRPr="00226BE4">
        <w:rPr>
          <w:rFonts w:eastAsiaTheme="minorEastAsia" w:hint="eastAsia"/>
          <w:lang w:eastAsia="zh-CN"/>
        </w:rPr>
        <w:t>F</w:t>
      </w:r>
      <w:r w:rsidRPr="00226BE4">
        <w:rPr>
          <w:rFonts w:eastAsiaTheme="minorEastAsia"/>
          <w:lang w:eastAsia="zh-CN"/>
        </w:rPr>
        <w:t>or mobility enhancement</w:t>
      </w:r>
      <w:r w:rsidR="00781A08">
        <w:rPr>
          <w:rFonts w:eastAsiaTheme="minorEastAsia"/>
          <w:lang w:eastAsia="zh-CN"/>
        </w:rPr>
        <w:t>,</w:t>
      </w:r>
    </w:p>
    <w:p w:rsidR="00781A08" w:rsidRDefault="00781A08" w:rsidP="00781A08">
      <w:pPr>
        <w:pStyle w:val="afe"/>
        <w:numPr>
          <w:ilvl w:val="1"/>
          <w:numId w:val="17"/>
        </w:numPr>
        <w:spacing w:before="120" w:after="120"/>
        <w:rPr>
          <w:rFonts w:eastAsiaTheme="minorEastAsia"/>
          <w:lang w:eastAsia="zh-CN"/>
        </w:rPr>
      </w:pPr>
      <w:r>
        <w:rPr>
          <w:rFonts w:eastAsiaTheme="minorEastAsia"/>
          <w:lang w:eastAsia="zh-CN"/>
        </w:rPr>
        <w:t xml:space="preserve">For </w:t>
      </w:r>
      <w:r w:rsidR="00226BE4" w:rsidRPr="00226BE4">
        <w:rPr>
          <w:rFonts w:eastAsiaTheme="minorEastAsia"/>
          <w:lang w:eastAsia="zh-CN"/>
        </w:rPr>
        <w:t>IDLE/INACTIVE, we do not support to define requirements for TN-to-NTN or NTN-to-TN cell reselection</w:t>
      </w:r>
      <w:r>
        <w:rPr>
          <w:rFonts w:eastAsiaTheme="minorEastAsia"/>
          <w:lang w:eastAsia="zh-CN"/>
        </w:rPr>
        <w:t>. T</w:t>
      </w:r>
      <w:r w:rsidR="00C21ABA">
        <w:rPr>
          <w:rFonts w:eastAsiaTheme="minorEastAsia"/>
          <w:lang w:eastAsia="zh-CN"/>
        </w:rPr>
        <w:t>he former was already agreed not to be tested in last meeting</w:t>
      </w:r>
      <w:r>
        <w:rPr>
          <w:rFonts w:eastAsiaTheme="minorEastAsia"/>
          <w:lang w:eastAsia="zh-CN"/>
        </w:rPr>
        <w:t xml:space="preserve">, and for the latter the only new requirement is that UE can skip TN measurement when it is not in TN coverage, and we do not strong necessity to test UE skipping measurement. </w:t>
      </w:r>
    </w:p>
    <w:p w:rsidR="00781A08" w:rsidRDefault="00781A08" w:rsidP="00781A08">
      <w:pPr>
        <w:pStyle w:val="afe"/>
        <w:numPr>
          <w:ilvl w:val="1"/>
          <w:numId w:val="17"/>
        </w:numPr>
        <w:spacing w:before="120" w:after="120"/>
        <w:rPr>
          <w:rFonts w:eastAsiaTheme="minorEastAsia"/>
          <w:lang w:eastAsia="zh-CN"/>
        </w:rPr>
      </w:pPr>
      <w:r>
        <w:rPr>
          <w:rFonts w:eastAsiaTheme="minorEastAsia"/>
          <w:lang w:eastAsia="zh-CN"/>
        </w:rPr>
        <w:t xml:space="preserve">For </w:t>
      </w:r>
      <w:r w:rsidR="00226BE4" w:rsidRPr="00226BE4">
        <w:rPr>
          <w:rFonts w:eastAsiaTheme="minorEastAsia"/>
          <w:lang w:eastAsia="zh-CN"/>
        </w:rPr>
        <w:t xml:space="preserve">enhancements for moving cell, in Rel-17 it was agreed not to differentiate fixed cell and moving cell in RRM test, so we do not see the need to define new tests. </w:t>
      </w:r>
    </w:p>
    <w:p w:rsidR="00675915" w:rsidRPr="00226BE4" w:rsidRDefault="00226BE4" w:rsidP="00781A08">
      <w:pPr>
        <w:pStyle w:val="afe"/>
        <w:numPr>
          <w:ilvl w:val="1"/>
          <w:numId w:val="17"/>
        </w:numPr>
        <w:spacing w:before="120" w:after="120"/>
        <w:rPr>
          <w:rFonts w:eastAsiaTheme="minorEastAsia"/>
          <w:lang w:eastAsia="zh-CN"/>
        </w:rPr>
      </w:pPr>
      <w:r w:rsidRPr="00226BE4">
        <w:rPr>
          <w:rFonts w:eastAsiaTheme="minorEastAsia"/>
          <w:lang w:eastAsia="zh-CN"/>
        </w:rPr>
        <w:t xml:space="preserve">For CONNECTED, RACH-less HO, satellite switch with </w:t>
      </w:r>
      <w:r w:rsidR="00781A08">
        <w:rPr>
          <w:rFonts w:eastAsiaTheme="minorEastAsia"/>
          <w:lang w:eastAsia="zh-CN"/>
        </w:rPr>
        <w:t>re-sync</w:t>
      </w:r>
      <w:r w:rsidRPr="00226BE4">
        <w:rPr>
          <w:rFonts w:eastAsiaTheme="minorEastAsia"/>
          <w:lang w:eastAsia="zh-CN"/>
        </w:rPr>
        <w:t xml:space="preserve"> and CHO without measurement criterion</w:t>
      </w:r>
      <w:r>
        <w:rPr>
          <w:rFonts w:eastAsiaTheme="minorEastAsia"/>
          <w:lang w:eastAsia="zh-CN"/>
        </w:rPr>
        <w:t xml:space="preserve"> should be tested.</w:t>
      </w:r>
    </w:p>
    <w:p w:rsidR="00675915" w:rsidRPr="00226BE4" w:rsidRDefault="00226BE4" w:rsidP="000F0259">
      <w:pPr>
        <w:spacing w:before="120" w:after="120"/>
        <w:rPr>
          <w:rFonts w:eastAsiaTheme="minorEastAsia"/>
          <w:b/>
          <w:lang w:eastAsia="zh-CN"/>
        </w:rPr>
      </w:pPr>
      <w:r w:rsidRPr="00226BE4">
        <w:rPr>
          <w:rFonts w:eastAsiaTheme="minorEastAsia" w:hint="eastAsia"/>
          <w:b/>
          <w:lang w:eastAsia="zh-CN"/>
        </w:rPr>
        <w:t>P</w:t>
      </w:r>
      <w:r w:rsidRPr="00226BE4">
        <w:rPr>
          <w:rFonts w:eastAsiaTheme="minorEastAsia"/>
          <w:b/>
          <w:lang w:eastAsia="zh-CN"/>
        </w:rPr>
        <w:t xml:space="preserve">roposal 5: RAN4 to define RRM test cases for the following requirements. </w:t>
      </w:r>
    </w:p>
    <w:p w:rsidR="00E041E7" w:rsidRPr="00226BE4" w:rsidRDefault="00E041E7"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TN in Ka band</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L timing</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ntra-sat and inter-sat HO</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LM</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 xml:space="preserve">ntra-sat L3 measurement period and accuracy </w:t>
      </w:r>
    </w:p>
    <w:p w:rsidR="000F0259" w:rsidRPr="00226BE4" w:rsidRDefault="00E041E7"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 xml:space="preserve">W verified location </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 xml:space="preserve">E Rx-Tx measurement period and accuracy </w:t>
      </w:r>
    </w:p>
    <w:p w:rsidR="00E041E7" w:rsidRPr="00226BE4" w:rsidRDefault="00675915"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M</w:t>
      </w:r>
      <w:r w:rsidRPr="00226BE4">
        <w:rPr>
          <w:rFonts w:eastAsiaTheme="minorEastAsia"/>
          <w:b/>
          <w:lang w:eastAsia="zh-CN"/>
        </w:rPr>
        <w:t xml:space="preserve">obility enhancement </w:t>
      </w:r>
    </w:p>
    <w:p w:rsidR="00675915" w:rsidRPr="00226BE4" w:rsidRDefault="00675915" w:rsidP="00675915">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ACH-less HO</w:t>
      </w:r>
    </w:p>
    <w:p w:rsidR="00675915" w:rsidRPr="00226BE4" w:rsidRDefault="00675915" w:rsidP="00675915">
      <w:pPr>
        <w:pStyle w:val="afe"/>
        <w:numPr>
          <w:ilvl w:val="1"/>
          <w:numId w:val="17"/>
        </w:numPr>
        <w:spacing w:before="120" w:after="120"/>
        <w:rPr>
          <w:rFonts w:eastAsiaTheme="minorEastAsia"/>
          <w:b/>
          <w:lang w:eastAsia="zh-CN"/>
        </w:rPr>
      </w:pPr>
      <w:r w:rsidRPr="00226BE4">
        <w:rPr>
          <w:rFonts w:eastAsiaTheme="minorEastAsia" w:hint="eastAsia"/>
          <w:b/>
          <w:lang w:eastAsia="zh-CN"/>
        </w:rPr>
        <w:t>S</w:t>
      </w:r>
      <w:r w:rsidRPr="00226BE4">
        <w:rPr>
          <w:rFonts w:eastAsiaTheme="minorEastAsia"/>
          <w:b/>
          <w:lang w:eastAsia="zh-CN"/>
        </w:rPr>
        <w:t xml:space="preserve">atellite switch with </w:t>
      </w:r>
      <w:r w:rsidR="00781A08">
        <w:rPr>
          <w:rFonts w:eastAsiaTheme="minorEastAsia"/>
          <w:b/>
          <w:lang w:eastAsia="zh-CN"/>
        </w:rPr>
        <w:t>re-sync</w:t>
      </w:r>
    </w:p>
    <w:p w:rsidR="00675915" w:rsidRPr="00E041E7" w:rsidRDefault="00675915" w:rsidP="00675915">
      <w:pPr>
        <w:pStyle w:val="afe"/>
        <w:numPr>
          <w:ilvl w:val="1"/>
          <w:numId w:val="17"/>
        </w:numPr>
        <w:spacing w:before="120" w:after="120"/>
        <w:rPr>
          <w:rFonts w:eastAsiaTheme="minorEastAsia"/>
          <w:lang w:eastAsia="zh-CN"/>
        </w:rPr>
      </w:pPr>
      <w:r w:rsidRPr="00226BE4">
        <w:rPr>
          <w:rFonts w:eastAsiaTheme="minorEastAsia"/>
          <w:b/>
          <w:lang w:eastAsia="zh-CN"/>
        </w:rPr>
        <w:t xml:space="preserve">Time and </w:t>
      </w:r>
      <w:proofErr w:type="gramStart"/>
      <w:r w:rsidRPr="00226BE4">
        <w:rPr>
          <w:rFonts w:eastAsiaTheme="minorEastAsia"/>
          <w:b/>
          <w:lang w:eastAsia="zh-CN"/>
        </w:rPr>
        <w:t>location based</w:t>
      </w:r>
      <w:proofErr w:type="gramEnd"/>
      <w:r w:rsidRPr="00226BE4">
        <w:rPr>
          <w:rFonts w:eastAsiaTheme="minorEastAsia"/>
          <w:b/>
          <w:lang w:eastAsia="zh-CN"/>
        </w:rPr>
        <w:t xml:space="preserve"> CHO without measurement criterion</w:t>
      </w:r>
      <w:r>
        <w:rPr>
          <w:rFonts w:eastAsiaTheme="minorEastAsia"/>
          <w:lang w:eastAsia="zh-CN"/>
        </w:rPr>
        <w:t xml:space="preserve"> </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F0259" w:rsidRPr="000F0259">
        <w:rPr>
          <w:rFonts w:eastAsia="宋体" w:hint="eastAsia"/>
          <w:lang w:eastAsia="zh-CN"/>
        </w:rPr>
        <w:t xml:space="preserve"> </w:t>
      </w:r>
      <w:r w:rsidR="000F0259">
        <w:rPr>
          <w:rFonts w:eastAsia="宋体" w:hint="eastAsia"/>
          <w:lang w:eastAsia="zh-CN"/>
        </w:rPr>
        <w:t>RRM</w:t>
      </w:r>
      <w:r w:rsidR="000F0259">
        <w:rPr>
          <w:rFonts w:eastAsia="宋体"/>
          <w:lang w:eastAsia="zh-CN"/>
        </w:rPr>
        <w:t xml:space="preserve"> performance </w:t>
      </w:r>
      <w:r w:rsidR="000F0259">
        <w:rPr>
          <w:rFonts w:eastAsia="宋体" w:hint="eastAsia"/>
          <w:lang w:eastAsia="zh-CN"/>
        </w:rPr>
        <w:t>requirements</w:t>
      </w:r>
      <w:r w:rsidR="000F0259">
        <w:rPr>
          <w:rFonts w:eastAsia="宋体"/>
          <w:lang w:eastAsia="zh-CN"/>
        </w:rPr>
        <w:t xml:space="preserve"> NTN enhancement</w:t>
      </w:r>
      <w:r>
        <w:rPr>
          <w:rFonts w:eastAsia="宋体"/>
          <w:lang w:eastAsia="zh-CN"/>
        </w:rPr>
        <w:t>.</w:t>
      </w:r>
    </w:p>
    <w:p w:rsidR="00226BE4" w:rsidRPr="005C6F97" w:rsidRDefault="00226BE4" w:rsidP="00226BE4">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For NTN in Ka band, the measurement accuracy requirements for TN FR2 are reused except for relative accuracy for intra-frequency measurement. </w:t>
      </w:r>
    </w:p>
    <w:p w:rsidR="00226BE4" w:rsidRPr="005C6F97" w:rsidRDefault="00226BE4" w:rsidP="00226BE4">
      <w:pPr>
        <w:pStyle w:val="afe"/>
        <w:numPr>
          <w:ilvl w:val="0"/>
          <w:numId w:val="17"/>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E83021" w:rsidRPr="00E83021" w:rsidRDefault="00E83021" w:rsidP="00E83021">
      <w:pPr>
        <w:spacing w:before="120" w:after="120"/>
        <w:rPr>
          <w:rFonts w:eastAsiaTheme="minorEastAsia"/>
          <w:b/>
          <w:lang w:eastAsia="zh-CN"/>
        </w:rPr>
      </w:pPr>
      <w:r w:rsidRPr="00E83021">
        <w:rPr>
          <w:rFonts w:eastAsiaTheme="minorEastAsia"/>
          <w:b/>
          <w:lang w:val="en-US" w:eastAsia="zh-CN"/>
        </w:rPr>
        <w:t xml:space="preserve">Proposal 2: For UE Rx-Tx measurement for NW verified location, </w:t>
      </w:r>
      <w:r w:rsidRPr="00E83021">
        <w:rPr>
          <w:rFonts w:eastAsiaTheme="minorEastAsia"/>
          <w:b/>
          <w:lang w:eastAsia="zh-CN"/>
        </w:rPr>
        <w:t xml:space="preserve">re-use the TN accuracy requirements, including both baseband estimation accuracy and RF calibration margin, and side conditions with </w:t>
      </w:r>
      <w:proofErr w:type="spellStart"/>
      <w:r w:rsidRPr="00E83021">
        <w:rPr>
          <w:rFonts w:eastAsiaTheme="minorEastAsia"/>
          <w:b/>
          <w:lang w:eastAsia="zh-CN"/>
        </w:rPr>
        <w:t>Nsample</w:t>
      </w:r>
      <w:proofErr w:type="spellEnd"/>
      <w:r w:rsidRPr="00E83021">
        <w:rPr>
          <w:rFonts w:eastAsiaTheme="minorEastAsia"/>
          <w:b/>
          <w:lang w:eastAsia="zh-CN"/>
        </w:rPr>
        <w:t xml:space="preserve"> = 1.</w:t>
      </w:r>
    </w:p>
    <w:p w:rsidR="00226BE4" w:rsidRDefault="00226BE4" w:rsidP="00226BE4">
      <w:pPr>
        <w:spacing w:before="120" w:after="120"/>
        <w:rPr>
          <w:rFonts w:eastAsiaTheme="minorEastAsia"/>
          <w:b/>
          <w:lang w:eastAsia="zh-CN"/>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226BE4" w:rsidRPr="00E041E7" w:rsidRDefault="00226BE4" w:rsidP="00226BE4">
      <w:pPr>
        <w:spacing w:before="120" w:after="120"/>
        <w:rPr>
          <w:rFonts w:eastAsiaTheme="minorEastAsia"/>
          <w:b/>
          <w:lang w:val="en-US" w:eastAsia="zh-CN"/>
        </w:rPr>
      </w:pPr>
      <w:r w:rsidRPr="00E041E7">
        <w:rPr>
          <w:rFonts w:eastAsiaTheme="minorEastAsia"/>
          <w:b/>
          <w:lang w:val="en-US" w:eastAsia="zh-CN"/>
        </w:rPr>
        <w:t>Proposal 4: Rel-17 test setup is reused for Rel-18 RRM testing.</w:t>
      </w:r>
    </w:p>
    <w:p w:rsidR="00226BE4" w:rsidRPr="00226BE4" w:rsidRDefault="00226BE4" w:rsidP="00226BE4">
      <w:pPr>
        <w:spacing w:before="120" w:after="120"/>
        <w:rPr>
          <w:rFonts w:eastAsiaTheme="minorEastAsia"/>
          <w:b/>
          <w:lang w:eastAsia="zh-CN"/>
        </w:rPr>
      </w:pPr>
      <w:r w:rsidRPr="00226BE4">
        <w:rPr>
          <w:rFonts w:eastAsiaTheme="minorEastAsia" w:hint="eastAsia"/>
          <w:b/>
          <w:lang w:eastAsia="zh-CN"/>
        </w:rPr>
        <w:t>P</w:t>
      </w:r>
      <w:r w:rsidRPr="00226BE4">
        <w:rPr>
          <w:rFonts w:eastAsiaTheme="minorEastAsia"/>
          <w:b/>
          <w:lang w:eastAsia="zh-CN"/>
        </w:rPr>
        <w:t xml:space="preserve">roposal 5: RAN4 to define RRM test cases for the following requirements.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TN in Ka band</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L timing</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ntra-sat and inter-sat HO</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LM</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 xml:space="preserve">ntra-sat L3 measurement period and accuracy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 xml:space="preserve">W verified location </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 xml:space="preserve">E Rx-Tx measurement period and accuracy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M</w:t>
      </w:r>
      <w:r w:rsidRPr="00226BE4">
        <w:rPr>
          <w:rFonts w:eastAsiaTheme="minorEastAsia"/>
          <w:b/>
          <w:lang w:eastAsia="zh-CN"/>
        </w:rPr>
        <w:t xml:space="preserve">obility enhancement </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ACH-less HO</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S</w:t>
      </w:r>
      <w:r w:rsidRPr="00226BE4">
        <w:rPr>
          <w:rFonts w:eastAsiaTheme="minorEastAsia"/>
          <w:b/>
          <w:lang w:eastAsia="zh-CN"/>
        </w:rPr>
        <w:t xml:space="preserve">atellite switch with </w:t>
      </w:r>
      <w:r w:rsidR="00781A08">
        <w:rPr>
          <w:rFonts w:eastAsiaTheme="minorEastAsia"/>
          <w:b/>
          <w:lang w:eastAsia="zh-CN"/>
        </w:rPr>
        <w:t>re-sync</w:t>
      </w:r>
    </w:p>
    <w:p w:rsidR="001F774B" w:rsidRPr="00226BE4" w:rsidRDefault="00226BE4" w:rsidP="00A96531">
      <w:pPr>
        <w:pStyle w:val="afe"/>
        <w:numPr>
          <w:ilvl w:val="1"/>
          <w:numId w:val="17"/>
        </w:numPr>
        <w:spacing w:before="120" w:after="120"/>
        <w:rPr>
          <w:rFonts w:eastAsiaTheme="minorEastAsia"/>
          <w:lang w:eastAsia="zh-CN"/>
        </w:rPr>
      </w:pPr>
      <w:r w:rsidRPr="00226BE4">
        <w:rPr>
          <w:rFonts w:eastAsiaTheme="minorEastAsia"/>
          <w:b/>
          <w:lang w:eastAsia="zh-CN"/>
        </w:rPr>
        <w:t>Time and location based CHO without measurement criterion</w:t>
      </w:r>
      <w:r>
        <w:rPr>
          <w:rFonts w:eastAsiaTheme="minorEastAsia"/>
          <w:lang w:eastAsia="zh-CN"/>
        </w:rPr>
        <w:t xml:space="preserve"> </w:t>
      </w:r>
    </w:p>
    <w:p w:rsidR="00371449" w:rsidRPr="00E041E7" w:rsidRDefault="00FA0C0C" w:rsidP="00E041E7">
      <w:pPr>
        <w:pStyle w:val="1"/>
        <w:jc w:val="both"/>
        <w:rPr>
          <w:lang w:val="en-US"/>
        </w:rPr>
      </w:pPr>
      <w:r w:rsidRPr="00C0754F">
        <w:rPr>
          <w:lang w:val="en-US"/>
        </w:rPr>
        <w:t>Reference</w:t>
      </w:r>
    </w:p>
    <w:p w:rsidR="00E041E7" w:rsidRPr="005A3DE0" w:rsidRDefault="00E041E7" w:rsidP="005A3DE0">
      <w:pPr>
        <w:numPr>
          <w:ilvl w:val="0"/>
          <w:numId w:val="5"/>
        </w:numPr>
        <w:spacing w:before="120" w:after="120"/>
        <w:rPr>
          <w:rFonts w:eastAsia="宋体"/>
          <w:lang w:val="en-US" w:eastAsia="zh-CN"/>
        </w:rPr>
      </w:pPr>
      <w:r w:rsidRPr="00E041E7">
        <w:rPr>
          <w:rFonts w:eastAsia="宋体"/>
          <w:lang w:val="en-US" w:eastAsia="zh-CN"/>
        </w:rPr>
        <w:t>RP-232682</w:t>
      </w:r>
      <w:r>
        <w:rPr>
          <w:rFonts w:eastAsia="宋体"/>
          <w:lang w:val="en-US" w:eastAsia="zh-CN"/>
        </w:rPr>
        <w:t xml:space="preserve">, </w:t>
      </w:r>
      <w:r w:rsidRPr="00E041E7">
        <w:rPr>
          <w:rFonts w:eastAsia="宋体"/>
          <w:lang w:val="en-US" w:eastAsia="zh-CN"/>
        </w:rPr>
        <w:t>Summary of offline discussions for NTN testing</w:t>
      </w:r>
      <w:r>
        <w:rPr>
          <w:rFonts w:eastAsia="宋体"/>
          <w:lang w:val="en-US" w:eastAsia="zh-CN"/>
        </w:rPr>
        <w:t xml:space="preserve">, </w:t>
      </w:r>
      <w:r w:rsidRPr="00E041E7">
        <w:rPr>
          <w:rFonts w:eastAsia="宋体"/>
          <w:lang w:val="en-US" w:eastAsia="zh-CN"/>
        </w:rPr>
        <w:t>RAN WG4 Chair, RAN WG5 Chair</w:t>
      </w:r>
    </w:p>
    <w:sectPr w:rsidR="00E041E7" w:rsidRPr="005A3D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680" w:rsidRDefault="00D34680">
      <w:pPr>
        <w:spacing w:before="120" w:after="120"/>
      </w:pPr>
      <w:r>
        <w:separator/>
      </w:r>
    </w:p>
  </w:endnote>
  <w:endnote w:type="continuationSeparator" w:id="0">
    <w:p w:rsidR="00D34680" w:rsidRDefault="00D3468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680" w:rsidRDefault="00D34680">
      <w:pPr>
        <w:spacing w:before="120" w:after="120"/>
      </w:pPr>
      <w:r>
        <w:separator/>
      </w:r>
    </w:p>
  </w:footnote>
  <w:footnote w:type="continuationSeparator" w:id="0">
    <w:p w:rsidR="00D34680" w:rsidRDefault="00D3468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BEC5A56"/>
    <w:multiLevelType w:val="hybridMultilevel"/>
    <w:tmpl w:val="D1F40EB6"/>
    <w:lvl w:ilvl="0" w:tplc="C3F41AC0">
      <w:start w:val="1"/>
      <w:numFmt w:val="bullet"/>
      <w:lvlText w:val=""/>
      <w:lvlJc w:val="left"/>
      <w:pPr>
        <w:tabs>
          <w:tab w:val="num" w:pos="720"/>
        </w:tabs>
        <w:ind w:left="720" w:hanging="360"/>
      </w:pPr>
      <w:rPr>
        <w:rFonts w:ascii="Symbol" w:hAnsi="Symbol" w:hint="default"/>
      </w:rPr>
    </w:lvl>
    <w:lvl w:ilvl="1" w:tplc="B02CFEE4" w:tentative="1">
      <w:start w:val="1"/>
      <w:numFmt w:val="bullet"/>
      <w:lvlText w:val=""/>
      <w:lvlJc w:val="left"/>
      <w:pPr>
        <w:tabs>
          <w:tab w:val="num" w:pos="1440"/>
        </w:tabs>
        <w:ind w:left="1440" w:hanging="360"/>
      </w:pPr>
      <w:rPr>
        <w:rFonts w:ascii="Symbol" w:hAnsi="Symbol" w:hint="default"/>
      </w:rPr>
    </w:lvl>
    <w:lvl w:ilvl="2" w:tplc="27DEDBEA" w:tentative="1">
      <w:start w:val="1"/>
      <w:numFmt w:val="bullet"/>
      <w:lvlText w:val=""/>
      <w:lvlJc w:val="left"/>
      <w:pPr>
        <w:tabs>
          <w:tab w:val="num" w:pos="2160"/>
        </w:tabs>
        <w:ind w:left="2160" w:hanging="360"/>
      </w:pPr>
      <w:rPr>
        <w:rFonts w:ascii="Symbol" w:hAnsi="Symbol" w:hint="default"/>
      </w:rPr>
    </w:lvl>
    <w:lvl w:ilvl="3" w:tplc="61929930" w:tentative="1">
      <w:start w:val="1"/>
      <w:numFmt w:val="bullet"/>
      <w:lvlText w:val=""/>
      <w:lvlJc w:val="left"/>
      <w:pPr>
        <w:tabs>
          <w:tab w:val="num" w:pos="2880"/>
        </w:tabs>
        <w:ind w:left="2880" w:hanging="360"/>
      </w:pPr>
      <w:rPr>
        <w:rFonts w:ascii="Symbol" w:hAnsi="Symbol" w:hint="default"/>
      </w:rPr>
    </w:lvl>
    <w:lvl w:ilvl="4" w:tplc="31A4C288" w:tentative="1">
      <w:start w:val="1"/>
      <w:numFmt w:val="bullet"/>
      <w:lvlText w:val=""/>
      <w:lvlJc w:val="left"/>
      <w:pPr>
        <w:tabs>
          <w:tab w:val="num" w:pos="3600"/>
        </w:tabs>
        <w:ind w:left="3600" w:hanging="360"/>
      </w:pPr>
      <w:rPr>
        <w:rFonts w:ascii="Symbol" w:hAnsi="Symbol" w:hint="default"/>
      </w:rPr>
    </w:lvl>
    <w:lvl w:ilvl="5" w:tplc="6A967396" w:tentative="1">
      <w:start w:val="1"/>
      <w:numFmt w:val="bullet"/>
      <w:lvlText w:val=""/>
      <w:lvlJc w:val="left"/>
      <w:pPr>
        <w:tabs>
          <w:tab w:val="num" w:pos="4320"/>
        </w:tabs>
        <w:ind w:left="4320" w:hanging="360"/>
      </w:pPr>
      <w:rPr>
        <w:rFonts w:ascii="Symbol" w:hAnsi="Symbol" w:hint="default"/>
      </w:rPr>
    </w:lvl>
    <w:lvl w:ilvl="6" w:tplc="D5BC0B84" w:tentative="1">
      <w:start w:val="1"/>
      <w:numFmt w:val="bullet"/>
      <w:lvlText w:val=""/>
      <w:lvlJc w:val="left"/>
      <w:pPr>
        <w:tabs>
          <w:tab w:val="num" w:pos="5040"/>
        </w:tabs>
        <w:ind w:left="5040" w:hanging="360"/>
      </w:pPr>
      <w:rPr>
        <w:rFonts w:ascii="Symbol" w:hAnsi="Symbol" w:hint="default"/>
      </w:rPr>
    </w:lvl>
    <w:lvl w:ilvl="7" w:tplc="199616CC" w:tentative="1">
      <w:start w:val="1"/>
      <w:numFmt w:val="bullet"/>
      <w:lvlText w:val=""/>
      <w:lvlJc w:val="left"/>
      <w:pPr>
        <w:tabs>
          <w:tab w:val="num" w:pos="5760"/>
        </w:tabs>
        <w:ind w:left="5760" w:hanging="360"/>
      </w:pPr>
      <w:rPr>
        <w:rFonts w:ascii="Symbol" w:hAnsi="Symbol" w:hint="default"/>
      </w:rPr>
    </w:lvl>
    <w:lvl w:ilvl="8" w:tplc="FC00247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4"/>
  </w:num>
  <w:num w:numId="3">
    <w:abstractNumId w:val="19"/>
  </w:num>
  <w:num w:numId="4">
    <w:abstractNumId w:val="2"/>
  </w:num>
  <w:num w:numId="5">
    <w:abstractNumId w:val="4"/>
  </w:num>
  <w:num w:numId="6">
    <w:abstractNumId w:val="12"/>
  </w:num>
  <w:num w:numId="7">
    <w:abstractNumId w:val="6"/>
  </w:num>
  <w:num w:numId="8">
    <w:abstractNumId w:val="20"/>
    <w:lvlOverride w:ilvl="0">
      <w:startOverride w:val="1"/>
    </w:lvlOverride>
  </w:num>
  <w:num w:numId="9">
    <w:abstractNumId w:val="10"/>
  </w:num>
  <w:num w:numId="10">
    <w:abstractNumId w:val="17"/>
  </w:num>
  <w:num w:numId="11">
    <w:abstractNumId w:val="16"/>
  </w:num>
  <w:num w:numId="12">
    <w:abstractNumId w:val="0"/>
  </w:num>
  <w:num w:numId="13">
    <w:abstractNumId w:val="7"/>
    <w:lvlOverride w:ilvl="0"/>
    <w:lvlOverride w:ilvl="1">
      <w:startOverride w:val="1"/>
    </w:lvlOverride>
    <w:lvlOverride w:ilvl="2"/>
    <w:lvlOverride w:ilvl="3"/>
    <w:lvlOverride w:ilvl="4"/>
    <w:lvlOverride w:ilvl="5"/>
    <w:lvlOverride w:ilvl="6"/>
    <w:lvlOverride w:ilvl="7"/>
    <w:lvlOverride w:ilvl="8"/>
  </w:num>
  <w:num w:numId="14">
    <w:abstractNumId w:val="15"/>
  </w:num>
  <w:num w:numId="15">
    <w:abstractNumId w:val="13"/>
  </w:num>
  <w:num w:numId="16">
    <w:abstractNumId w:val="11"/>
  </w:num>
  <w:num w:numId="17">
    <w:abstractNumId w:val="3"/>
  </w:num>
  <w:num w:numId="18">
    <w:abstractNumId w:val="9"/>
  </w:num>
  <w:num w:numId="19">
    <w:abstractNumId w:val="8"/>
  </w:num>
  <w:num w:numId="20">
    <w:abstractNumId w:val="18"/>
  </w:num>
  <w:num w:numId="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B0B"/>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D4B"/>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25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A1A"/>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00B"/>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E30"/>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6F5"/>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BE4"/>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3F23"/>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651"/>
    <w:rsid w:val="00337A5E"/>
    <w:rsid w:val="003403F7"/>
    <w:rsid w:val="00340426"/>
    <w:rsid w:val="0034071C"/>
    <w:rsid w:val="00340A4D"/>
    <w:rsid w:val="0034102D"/>
    <w:rsid w:val="00341113"/>
    <w:rsid w:val="0034157C"/>
    <w:rsid w:val="00341852"/>
    <w:rsid w:val="0034192F"/>
    <w:rsid w:val="00341D0C"/>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449"/>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96"/>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5C"/>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26"/>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DBD"/>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9B9"/>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4A8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DE0"/>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49"/>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97"/>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C83"/>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BF"/>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A89"/>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15"/>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8B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014"/>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A08"/>
    <w:rsid w:val="00781FF4"/>
    <w:rsid w:val="00782119"/>
    <w:rsid w:val="007822EB"/>
    <w:rsid w:val="00782393"/>
    <w:rsid w:val="00783A15"/>
    <w:rsid w:val="00783AB7"/>
    <w:rsid w:val="00784143"/>
    <w:rsid w:val="0078441B"/>
    <w:rsid w:val="007846F4"/>
    <w:rsid w:val="007848B3"/>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1D0D"/>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222"/>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47"/>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AE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90C"/>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07F"/>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5D"/>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C8C"/>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D06"/>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E00"/>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52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AA4"/>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4FEB"/>
    <w:rsid w:val="00B251D6"/>
    <w:rsid w:val="00B25934"/>
    <w:rsid w:val="00B25B31"/>
    <w:rsid w:val="00B25D53"/>
    <w:rsid w:val="00B25E9F"/>
    <w:rsid w:val="00B25F49"/>
    <w:rsid w:val="00B26D3C"/>
    <w:rsid w:val="00B26FCA"/>
    <w:rsid w:val="00B2749D"/>
    <w:rsid w:val="00B274E7"/>
    <w:rsid w:val="00B2755D"/>
    <w:rsid w:val="00B2762A"/>
    <w:rsid w:val="00B276BA"/>
    <w:rsid w:val="00B27D37"/>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C9B"/>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9F2"/>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F17"/>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ABA"/>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A8"/>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7D8"/>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01"/>
    <w:rsid w:val="00CC7C56"/>
    <w:rsid w:val="00CC7F52"/>
    <w:rsid w:val="00CD0648"/>
    <w:rsid w:val="00CD091C"/>
    <w:rsid w:val="00CD094A"/>
    <w:rsid w:val="00CD0B68"/>
    <w:rsid w:val="00CD0C1B"/>
    <w:rsid w:val="00CD0EA9"/>
    <w:rsid w:val="00CD0EF0"/>
    <w:rsid w:val="00CD1756"/>
    <w:rsid w:val="00CD21C0"/>
    <w:rsid w:val="00CD2471"/>
    <w:rsid w:val="00CD257D"/>
    <w:rsid w:val="00CD26D1"/>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680"/>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93A"/>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5D5"/>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1E7"/>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8B8"/>
    <w:rsid w:val="00E24BF1"/>
    <w:rsid w:val="00E2504A"/>
    <w:rsid w:val="00E251FA"/>
    <w:rsid w:val="00E25241"/>
    <w:rsid w:val="00E2558C"/>
    <w:rsid w:val="00E25727"/>
    <w:rsid w:val="00E25840"/>
    <w:rsid w:val="00E258BF"/>
    <w:rsid w:val="00E25E2A"/>
    <w:rsid w:val="00E26395"/>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021"/>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2F3"/>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BD7"/>
    <w:rsid w:val="00F17CB3"/>
    <w:rsid w:val="00F202EF"/>
    <w:rsid w:val="00F209D8"/>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55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7039371">
      <w:bodyDiv w:val="1"/>
      <w:marLeft w:val="0"/>
      <w:marRight w:val="0"/>
      <w:marTop w:val="0"/>
      <w:marBottom w:val="0"/>
      <w:divBdr>
        <w:top w:val="none" w:sz="0" w:space="0" w:color="auto"/>
        <w:left w:val="none" w:sz="0" w:space="0" w:color="auto"/>
        <w:bottom w:val="none" w:sz="0" w:space="0" w:color="auto"/>
        <w:right w:val="none" w:sz="0" w:space="0" w:color="auto"/>
      </w:divBdr>
      <w:divsChild>
        <w:div w:id="2072802714">
          <w:marLeft w:val="533"/>
          <w:marRight w:val="0"/>
          <w:marTop w:val="0"/>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8127622">
      <w:bodyDiv w:val="1"/>
      <w:marLeft w:val="0"/>
      <w:marRight w:val="0"/>
      <w:marTop w:val="0"/>
      <w:marBottom w:val="0"/>
      <w:divBdr>
        <w:top w:val="none" w:sz="0" w:space="0" w:color="auto"/>
        <w:left w:val="none" w:sz="0" w:space="0" w:color="auto"/>
        <w:bottom w:val="none" w:sz="0" w:space="0" w:color="auto"/>
        <w:right w:val="none" w:sz="0" w:space="0" w:color="auto"/>
      </w:divBdr>
      <w:divsChild>
        <w:div w:id="341710330">
          <w:marLeft w:val="533"/>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549602">
      <w:bodyDiv w:val="1"/>
      <w:marLeft w:val="0"/>
      <w:marRight w:val="0"/>
      <w:marTop w:val="0"/>
      <w:marBottom w:val="0"/>
      <w:divBdr>
        <w:top w:val="none" w:sz="0" w:space="0" w:color="auto"/>
        <w:left w:val="none" w:sz="0" w:space="0" w:color="auto"/>
        <w:bottom w:val="none" w:sz="0" w:space="0" w:color="auto"/>
        <w:right w:val="none" w:sz="0" w:space="0" w:color="auto"/>
      </w:divBdr>
      <w:divsChild>
        <w:div w:id="359859609">
          <w:marLeft w:val="533"/>
          <w:marRight w:val="0"/>
          <w:marTop w:val="0"/>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0374739">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05784996">
      <w:bodyDiv w:val="1"/>
      <w:marLeft w:val="0"/>
      <w:marRight w:val="0"/>
      <w:marTop w:val="0"/>
      <w:marBottom w:val="0"/>
      <w:divBdr>
        <w:top w:val="none" w:sz="0" w:space="0" w:color="auto"/>
        <w:left w:val="none" w:sz="0" w:space="0" w:color="auto"/>
        <w:bottom w:val="none" w:sz="0" w:space="0" w:color="auto"/>
        <w:right w:val="none" w:sz="0" w:space="0" w:color="auto"/>
      </w:divBdr>
      <w:divsChild>
        <w:div w:id="1324436044">
          <w:marLeft w:val="533"/>
          <w:marRight w:val="0"/>
          <w:marTop w:val="0"/>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AAFE577-0A4A-4451-9AD0-2FED8AA8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15020</TotalTime>
  <Pages>4</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123</cp:revision>
  <cp:lastPrinted>2009-04-22T06:01:00Z</cp:lastPrinted>
  <dcterms:created xsi:type="dcterms:W3CDTF">2023-05-06T02:02:00Z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(3)N4AI7GIKErEFjK9Q8xJAeR4RBqan1SFhbGTj0HCWM9eis8yzuw939XIY5eIBJtR0PKT1q3d6
cVxvIGneKmpr/RWkmExC4H1HIgXe0pQY+3oxNq/aHPYGdYNHGfZOhrl3w4bs9MGV/iotRAP3
o8aAOORnkmmcJnS0PGMtSeH8seGwqAE9XYg7El4jCxcUiiujEa5jpHEVvR4rFtPpUrEhHOiE
CJjr/vSWkps79ASWEH</vt:lpwstr>
  </property>
  <property fmtid="{D5CDD505-2E9C-101B-9397-08002B2CF9AE}" pid="17" name="_2015_ms_pID_725343_00">
    <vt:lpwstr>_2015_ms_pID_725343</vt:lpwstr>
  </property>
  <property fmtid="{D5CDD505-2E9C-101B-9397-08002B2CF9AE}" pid="18" name="_2015_ms_pID_7253431">
    <vt:lpwstr>X2D/Cl/Yjj6YsxC+qascsbl0MCQN8lGzy3U4QCos9DbYvwu4NAF1jg
pN4Y3flwiWxUvBTpd7VY92nQi791Be1UvUBF88ORv61Hy5s7IJKFfe1oKLFeM5imCkCpmVNz
XpetSAiPjHbXOR2in48FWrQWTs6uyIdwBNAUAVfsgfQ2AfM0FfxacBiDWlIerqxEz4kZhDcu
B2S+sZ/kQhQ/BdAZFlaIMVIlJDSM8RwxMZ9D</vt:lpwstr>
  </property>
  <property fmtid="{D5CDD505-2E9C-101B-9397-08002B2CF9AE}" pid="19" name="_2015_ms_pID_7253431_00">
    <vt:lpwstr>_2015_ms_pID_7253431</vt:lpwstr>
  </property>
  <property fmtid="{D5CDD505-2E9C-101B-9397-08002B2CF9AE}" pid="20" name="_2015_ms_pID_7253432">
    <vt:lpwstr>KRwmQFrxY/SUHocD5u4xubhQS49GA+8plj68
/4Jxws9HExwk80egpiEdxiMg1kVcmiCbnd18Jyb2x/zl7T5p73s=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