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6ED991" w14:textId="6FF0646A" w:rsidR="00176928" w:rsidRPr="004B798E" w:rsidRDefault="00176928" w:rsidP="00176928">
      <w:pPr>
        <w:pStyle w:val="a4"/>
        <w:tabs>
          <w:tab w:val="clear" w:pos="4153"/>
          <w:tab w:val="clear" w:pos="8306"/>
          <w:tab w:val="right" w:pos="10440"/>
          <w:tab w:val="right" w:pos="13323"/>
        </w:tabs>
        <w:rPr>
          <w:rFonts w:ascii="Arial" w:eastAsia="SimSun" w:hAnsi="Arial" w:cs="Arial"/>
          <w:b/>
          <w:sz w:val="24"/>
          <w:szCs w:val="24"/>
          <w:lang w:eastAsia="ko-KR"/>
        </w:rPr>
      </w:pPr>
      <w:r w:rsidRPr="00F644CF">
        <w:rPr>
          <w:rFonts w:ascii="Arial" w:hAnsi="Arial" w:cs="Arial"/>
          <w:b/>
          <w:sz w:val="24"/>
          <w:szCs w:val="24"/>
        </w:rPr>
        <w:t>3GPP TSG-RAN WG4 Mee</w:t>
      </w:r>
      <w:r>
        <w:rPr>
          <w:rFonts w:ascii="Arial" w:eastAsia="SimSun" w:hAnsi="Arial" w:cs="Arial" w:hint="eastAsia"/>
          <w:b/>
          <w:sz w:val="24"/>
          <w:szCs w:val="24"/>
          <w:lang w:eastAsia="zh-CN"/>
        </w:rPr>
        <w:t xml:space="preserve">ting </w:t>
      </w:r>
      <w:r w:rsidRPr="00554399">
        <w:rPr>
          <w:rFonts w:ascii="Arial" w:hAnsi="Arial" w:cs="Arial"/>
          <w:b/>
          <w:sz w:val="24"/>
          <w:szCs w:val="24"/>
        </w:rPr>
        <w:t>#</w:t>
      </w:r>
      <w:r w:rsidR="00AB52CA">
        <w:rPr>
          <w:rFonts w:ascii="Arial" w:hAnsi="Arial" w:cs="Arial"/>
          <w:b/>
          <w:sz w:val="24"/>
          <w:szCs w:val="24"/>
        </w:rPr>
        <w:t xml:space="preserve"> 1</w:t>
      </w:r>
      <w:r w:rsidR="00AB6E08">
        <w:rPr>
          <w:rFonts w:ascii="Arial" w:hAnsi="Arial" w:cs="Arial"/>
          <w:b/>
          <w:sz w:val="24"/>
          <w:szCs w:val="24"/>
        </w:rPr>
        <w:t>10</w:t>
      </w:r>
      <w:r w:rsidRPr="00F644CF">
        <w:rPr>
          <w:rFonts w:ascii="Arial" w:hAnsi="Arial" w:cs="Arial"/>
          <w:b/>
          <w:sz w:val="24"/>
          <w:szCs w:val="24"/>
        </w:rPr>
        <w:tab/>
        <w:t>R4-</w:t>
      </w:r>
      <w:r w:rsidR="00043314" w:rsidRPr="00043314">
        <w:rPr>
          <w:rFonts w:ascii="Arial" w:hAnsi="Arial" w:cs="Arial"/>
          <w:b/>
          <w:sz w:val="24"/>
          <w:szCs w:val="24"/>
        </w:rPr>
        <w:t>2</w:t>
      </w:r>
      <w:r w:rsidR="00E517B1">
        <w:rPr>
          <w:rFonts w:ascii="Arial" w:hAnsi="Arial" w:cs="Arial"/>
          <w:b/>
          <w:sz w:val="24"/>
          <w:szCs w:val="24"/>
        </w:rPr>
        <w:t>400573</w:t>
      </w:r>
      <w:bookmarkStart w:id="0" w:name="_GoBack"/>
      <w:bookmarkEnd w:id="0"/>
    </w:p>
    <w:p w14:paraId="141461C7" w14:textId="4127A08C" w:rsidR="00DE55A0" w:rsidRPr="00807EF6" w:rsidRDefault="00AB6E08" w:rsidP="00176928">
      <w:pPr>
        <w:pStyle w:val="a4"/>
        <w:tabs>
          <w:tab w:val="clear" w:pos="4153"/>
          <w:tab w:val="clear" w:pos="8306"/>
          <w:tab w:val="right" w:pos="9781"/>
          <w:tab w:val="right" w:pos="13323"/>
        </w:tabs>
        <w:jc w:val="both"/>
        <w:outlineLvl w:val="0"/>
        <w:rPr>
          <w:rFonts w:ascii="Arial" w:hAnsi="Arial"/>
          <w:b/>
          <w:sz w:val="24"/>
          <w:szCs w:val="24"/>
          <w:lang w:eastAsia="ko-KR"/>
        </w:rPr>
      </w:pPr>
      <w:r>
        <w:rPr>
          <w:rFonts w:ascii="Arial" w:eastAsia="SimSun" w:hAnsi="Arial" w:cs="Arial"/>
          <w:b/>
          <w:sz w:val="24"/>
          <w:szCs w:val="24"/>
          <w:lang w:eastAsia="zh-CN"/>
        </w:rPr>
        <w:t>Athens</w:t>
      </w:r>
      <w:r w:rsidR="00176928">
        <w:rPr>
          <w:rFonts w:ascii="Arial" w:eastAsia="SimSun" w:hAnsi="Arial"/>
          <w:b/>
          <w:sz w:val="24"/>
          <w:szCs w:val="24"/>
          <w:lang w:eastAsia="zh-CN"/>
        </w:rPr>
        <w:t xml:space="preserve">, </w:t>
      </w:r>
      <w:r>
        <w:rPr>
          <w:rFonts w:ascii="Arial" w:eastAsia="SimSun" w:hAnsi="Arial"/>
          <w:b/>
          <w:sz w:val="24"/>
          <w:szCs w:val="24"/>
          <w:lang w:eastAsia="zh-CN"/>
        </w:rPr>
        <w:t>Greece</w:t>
      </w:r>
      <w:r w:rsidR="00176928">
        <w:rPr>
          <w:rFonts w:ascii="Arial" w:eastAsia="SimSun" w:hAnsi="Arial"/>
          <w:b/>
          <w:sz w:val="24"/>
          <w:szCs w:val="24"/>
          <w:lang w:eastAsia="zh-CN"/>
        </w:rPr>
        <w:t xml:space="preserve">, </w:t>
      </w:r>
      <w:r w:rsidR="00F01A6C">
        <w:rPr>
          <w:rFonts w:ascii="Arial" w:eastAsia="SimSun" w:hAnsi="Arial"/>
          <w:b/>
          <w:sz w:val="24"/>
          <w:szCs w:val="24"/>
          <w:lang w:eastAsia="zh-CN"/>
        </w:rPr>
        <w:t>February</w:t>
      </w:r>
      <w:r w:rsidR="00743A34">
        <w:rPr>
          <w:rFonts w:ascii="Arial" w:eastAsia="SimSun" w:hAnsi="Arial"/>
          <w:b/>
          <w:sz w:val="24"/>
          <w:szCs w:val="24"/>
          <w:lang w:eastAsia="zh-CN"/>
        </w:rPr>
        <w:t xml:space="preserve"> </w:t>
      </w:r>
      <w:r w:rsidR="00F01A6C">
        <w:rPr>
          <w:rFonts w:ascii="Arial" w:eastAsia="SimSun" w:hAnsi="Arial"/>
          <w:b/>
          <w:sz w:val="24"/>
          <w:szCs w:val="24"/>
          <w:lang w:eastAsia="zh-CN"/>
        </w:rPr>
        <w:t>26</w:t>
      </w:r>
      <w:r w:rsidR="00176928" w:rsidRPr="004A029C">
        <w:rPr>
          <w:rFonts w:ascii="Arial" w:eastAsia="SimSun" w:hAnsi="Arial" w:cs="Arial"/>
          <w:b/>
          <w:sz w:val="24"/>
          <w:szCs w:val="24"/>
          <w:lang w:eastAsia="zh-CN"/>
        </w:rPr>
        <w:t xml:space="preserve"> – </w:t>
      </w:r>
      <w:r w:rsidR="00F01A6C">
        <w:rPr>
          <w:rFonts w:ascii="Arial" w:eastAsia="SimSun" w:hAnsi="Arial" w:cs="Arial"/>
          <w:b/>
          <w:sz w:val="24"/>
          <w:szCs w:val="24"/>
          <w:lang w:eastAsia="zh-CN"/>
        </w:rPr>
        <w:t>March 1</w:t>
      </w:r>
      <w:r w:rsidR="00176928">
        <w:rPr>
          <w:rFonts w:ascii="Arial" w:eastAsia="SimSun" w:hAnsi="Arial" w:cs="Arial"/>
          <w:b/>
          <w:sz w:val="24"/>
          <w:szCs w:val="24"/>
          <w:lang w:eastAsia="zh-CN"/>
        </w:rPr>
        <w:t>, 202</w:t>
      </w:r>
      <w:r w:rsidR="00F01A6C">
        <w:rPr>
          <w:rFonts w:ascii="Arial" w:eastAsia="SimSun" w:hAnsi="Arial" w:cs="Arial"/>
          <w:b/>
          <w:sz w:val="24"/>
          <w:szCs w:val="24"/>
          <w:lang w:eastAsia="zh-CN"/>
        </w:rPr>
        <w:t>4</w:t>
      </w:r>
    </w:p>
    <w:p w14:paraId="6CF7DC04" w14:textId="77777777" w:rsidR="001171FA" w:rsidRPr="00576FCA" w:rsidRDefault="001171FA" w:rsidP="00D4523D">
      <w:pPr>
        <w:tabs>
          <w:tab w:val="left" w:pos="2820"/>
        </w:tabs>
        <w:spacing w:after="120"/>
        <w:ind w:left="1985" w:hanging="1985"/>
        <w:jc w:val="both"/>
        <w:rPr>
          <w:rFonts w:ascii="Arial" w:hAnsi="Arial" w:cs="Arial"/>
          <w:b/>
          <w:lang w:val="en-US"/>
        </w:rPr>
      </w:pPr>
      <w:r>
        <w:rPr>
          <w:rFonts w:ascii="Arial" w:hAnsi="Arial" w:cs="Arial"/>
          <w:b/>
          <w:lang w:val="en-US"/>
        </w:rPr>
        <w:tab/>
      </w:r>
      <w:r>
        <w:rPr>
          <w:rFonts w:ascii="Arial" w:hAnsi="Arial" w:cs="Arial"/>
          <w:b/>
          <w:lang w:val="en-US"/>
        </w:rPr>
        <w:tab/>
      </w:r>
    </w:p>
    <w:p w14:paraId="7BC085A7" w14:textId="77777777" w:rsidR="001171FA" w:rsidRPr="00576FCA" w:rsidRDefault="001171FA" w:rsidP="00D4523D">
      <w:pPr>
        <w:spacing w:after="120"/>
        <w:ind w:left="1985" w:hanging="1985"/>
        <w:jc w:val="both"/>
        <w:rPr>
          <w:rFonts w:ascii="Arial" w:hAnsi="Arial" w:cs="Arial"/>
          <w:bCs/>
          <w:lang w:val="en-US" w:eastAsia="ko-KR"/>
        </w:rPr>
      </w:pPr>
      <w:r w:rsidRPr="00576FCA">
        <w:rPr>
          <w:rFonts w:ascii="Arial" w:hAnsi="Arial" w:cs="Arial"/>
          <w:b/>
          <w:lang w:val="en-US"/>
        </w:rPr>
        <w:t>Source:</w:t>
      </w:r>
      <w:r w:rsidRPr="00576FCA">
        <w:rPr>
          <w:rFonts w:ascii="Arial" w:hAnsi="Arial" w:cs="Arial"/>
          <w:b/>
          <w:lang w:val="en-US"/>
        </w:rPr>
        <w:tab/>
      </w:r>
      <w:r>
        <w:rPr>
          <w:rFonts w:ascii="Arial" w:hAnsi="Arial" w:cs="Arial" w:hint="eastAsia"/>
          <w:bCs/>
          <w:lang w:val="en-US" w:eastAsia="ko-KR"/>
        </w:rPr>
        <w:t>LG Electronics</w:t>
      </w:r>
    </w:p>
    <w:p w14:paraId="23D44FC8" w14:textId="5D9ACDBC" w:rsidR="001171FA" w:rsidRPr="00D00460" w:rsidRDefault="001171FA" w:rsidP="00D4523D">
      <w:pPr>
        <w:spacing w:after="120"/>
        <w:ind w:left="1985" w:hanging="1985"/>
        <w:jc w:val="both"/>
        <w:rPr>
          <w:rFonts w:ascii="Arial" w:hAnsi="Arial" w:cs="Arial"/>
          <w:lang w:val="en-US" w:eastAsia="ko-KR"/>
        </w:rPr>
      </w:pPr>
      <w:r w:rsidRPr="00576FCA">
        <w:rPr>
          <w:rFonts w:ascii="Arial" w:hAnsi="Arial" w:cs="Arial"/>
          <w:b/>
          <w:lang w:val="en-US"/>
        </w:rPr>
        <w:t>Title:</w:t>
      </w:r>
      <w:r w:rsidRPr="00050264">
        <w:rPr>
          <w:rFonts w:ascii="Arial" w:hAnsi="Arial" w:cs="Arial"/>
          <w:lang w:val="en-US"/>
        </w:rPr>
        <w:tab/>
      </w:r>
      <w:r w:rsidR="003308C1">
        <w:rPr>
          <w:rFonts w:ascii="Arial" w:hAnsi="Arial" w:cs="Arial" w:hint="eastAsia"/>
          <w:lang w:val="en-US" w:eastAsia="ko-KR"/>
        </w:rPr>
        <w:t>D</w:t>
      </w:r>
      <w:r w:rsidR="003308C1">
        <w:rPr>
          <w:rFonts w:ascii="Arial" w:hAnsi="Arial" w:cs="Arial"/>
          <w:lang w:val="en-US" w:eastAsia="ko-KR"/>
        </w:rPr>
        <w:t xml:space="preserve">iscussion on sidelink relay </w:t>
      </w:r>
      <w:r w:rsidR="006B0E38">
        <w:rPr>
          <w:rFonts w:ascii="Arial" w:hAnsi="Arial" w:cs="Arial"/>
          <w:lang w:val="en-US" w:eastAsia="ko-KR"/>
        </w:rPr>
        <w:t xml:space="preserve">RRM </w:t>
      </w:r>
      <w:r w:rsidR="00AB52CA">
        <w:rPr>
          <w:rFonts w:ascii="Arial" w:hAnsi="Arial" w:cs="Arial"/>
          <w:lang w:val="en-US" w:eastAsia="ko-KR"/>
        </w:rPr>
        <w:t xml:space="preserve">performance </w:t>
      </w:r>
      <w:r w:rsidR="006B0E38">
        <w:rPr>
          <w:rFonts w:ascii="Arial" w:hAnsi="Arial" w:cs="Arial"/>
          <w:lang w:val="en-US" w:eastAsia="ko-KR"/>
        </w:rPr>
        <w:t>requirements</w:t>
      </w:r>
    </w:p>
    <w:p w14:paraId="230565BA" w14:textId="1A2D516E" w:rsidR="001171FA" w:rsidRPr="00012012" w:rsidRDefault="001171FA" w:rsidP="00D4523D">
      <w:pPr>
        <w:spacing w:after="120"/>
        <w:ind w:left="1985" w:hanging="1985"/>
        <w:jc w:val="both"/>
        <w:rPr>
          <w:rFonts w:ascii="Arial" w:hAnsi="Arial" w:cs="Arial"/>
          <w:bCs/>
          <w:lang w:val="en-US" w:eastAsia="ko-KR"/>
        </w:rPr>
      </w:pPr>
      <w:r w:rsidRPr="00EA56E4">
        <w:rPr>
          <w:rFonts w:ascii="Arial" w:hAnsi="Arial" w:cs="Arial"/>
          <w:b/>
          <w:lang w:val="en-US"/>
        </w:rPr>
        <w:t>Agenda item:</w:t>
      </w:r>
      <w:r w:rsidRPr="00EA56E4">
        <w:rPr>
          <w:rFonts w:ascii="Arial" w:hAnsi="Arial" w:cs="Arial"/>
          <w:b/>
          <w:lang w:val="en-US"/>
        </w:rPr>
        <w:tab/>
      </w:r>
      <w:r w:rsidR="00743A34">
        <w:rPr>
          <w:rFonts w:ascii="Arial" w:hAnsi="Arial" w:cs="Arial"/>
          <w:lang w:val="en-US" w:eastAsia="ko-KR"/>
        </w:rPr>
        <w:t>8</w:t>
      </w:r>
      <w:r w:rsidR="00EE15F0">
        <w:rPr>
          <w:rFonts w:ascii="Arial" w:hAnsi="Arial" w:cs="Arial"/>
          <w:lang w:val="en-US" w:eastAsia="ko-KR"/>
        </w:rPr>
        <w:t>.</w:t>
      </w:r>
      <w:r w:rsidR="00F01A6C">
        <w:rPr>
          <w:rFonts w:ascii="Arial" w:hAnsi="Arial" w:cs="Arial"/>
          <w:lang w:val="en-US" w:eastAsia="ko-KR"/>
        </w:rPr>
        <w:t>24</w:t>
      </w:r>
      <w:r w:rsidR="00EE15F0">
        <w:rPr>
          <w:rFonts w:ascii="Arial" w:hAnsi="Arial" w:cs="Arial"/>
          <w:lang w:val="en-US" w:eastAsia="ko-KR"/>
        </w:rPr>
        <w:t>.</w:t>
      </w:r>
      <w:r w:rsidR="003308C1">
        <w:rPr>
          <w:rFonts w:ascii="Arial" w:hAnsi="Arial" w:cs="Arial"/>
          <w:lang w:val="en-US" w:eastAsia="ko-KR"/>
        </w:rPr>
        <w:t>2</w:t>
      </w:r>
    </w:p>
    <w:p w14:paraId="211C61A5" w14:textId="77777777" w:rsidR="001171FA" w:rsidRPr="00576FCA" w:rsidRDefault="001171FA" w:rsidP="00D4523D">
      <w:pPr>
        <w:spacing w:after="120"/>
        <w:ind w:left="1985" w:hanging="1985"/>
        <w:jc w:val="both"/>
        <w:rPr>
          <w:rFonts w:ascii="Arial" w:hAnsi="Arial" w:cs="Arial"/>
          <w:bCs/>
          <w:lang w:val="en-US" w:eastAsia="ko-KR"/>
        </w:rPr>
      </w:pPr>
      <w:r w:rsidRPr="00576FCA">
        <w:rPr>
          <w:rFonts w:ascii="Arial" w:hAnsi="Arial" w:cs="Arial"/>
          <w:b/>
          <w:lang w:val="en-US"/>
        </w:rPr>
        <w:t>Document for:</w:t>
      </w:r>
      <w:r w:rsidRPr="00576FCA">
        <w:rPr>
          <w:rFonts w:ascii="Arial" w:hAnsi="Arial" w:cs="Arial"/>
          <w:b/>
          <w:lang w:val="en-US"/>
        </w:rPr>
        <w:tab/>
      </w:r>
      <w:r>
        <w:rPr>
          <w:rFonts w:ascii="Arial" w:hAnsi="Arial" w:cs="Arial" w:hint="eastAsia"/>
          <w:bCs/>
          <w:lang w:val="en-US" w:eastAsia="ko-KR"/>
        </w:rPr>
        <w:t>Discussion</w:t>
      </w:r>
    </w:p>
    <w:p w14:paraId="58DABEF2" w14:textId="77777777" w:rsidR="001171FA" w:rsidRPr="00576FCA" w:rsidRDefault="001171FA" w:rsidP="00D4523D">
      <w:pPr>
        <w:pBdr>
          <w:bottom w:val="single" w:sz="4" w:space="1" w:color="auto"/>
        </w:pBdr>
        <w:jc w:val="both"/>
        <w:rPr>
          <w:rFonts w:ascii="Arial" w:hAnsi="Arial" w:cs="Arial"/>
          <w:lang w:val="en-US"/>
        </w:rPr>
      </w:pPr>
    </w:p>
    <w:p w14:paraId="5ADC391B" w14:textId="77777777" w:rsidR="001171FA" w:rsidRPr="00576FCA" w:rsidRDefault="001171FA" w:rsidP="00D4523D">
      <w:pPr>
        <w:jc w:val="both"/>
        <w:rPr>
          <w:rFonts w:ascii="Arial" w:hAnsi="Arial" w:cs="Arial"/>
          <w:lang w:val="en-US"/>
        </w:rPr>
      </w:pPr>
    </w:p>
    <w:p w14:paraId="4D87AFED" w14:textId="77777777" w:rsidR="003C5363" w:rsidRDefault="001171FA" w:rsidP="00D4523D">
      <w:pPr>
        <w:pStyle w:val="1"/>
        <w:jc w:val="both"/>
        <w:rPr>
          <w:lang w:val="en-US" w:eastAsia="ko-KR"/>
        </w:rPr>
      </w:pPr>
      <w:r w:rsidRPr="00576FCA">
        <w:rPr>
          <w:lang w:val="en-US"/>
        </w:rPr>
        <w:t>Introduction</w:t>
      </w:r>
    </w:p>
    <w:p w14:paraId="6974FF3F" w14:textId="16D39757" w:rsidR="00EE15F0" w:rsidRDefault="00EA76B0" w:rsidP="00C90E2E">
      <w:pPr>
        <w:pStyle w:val="a0"/>
        <w:jc w:val="both"/>
        <w:rPr>
          <w:lang w:val="en-US" w:eastAsia="ko-KR"/>
        </w:rPr>
      </w:pPr>
      <w:r>
        <w:rPr>
          <w:lang w:val="en-US" w:eastAsia="ko-KR"/>
        </w:rPr>
        <w:t xml:space="preserve">In this contribution, we provided our views on NR </w:t>
      </w:r>
      <w:r w:rsidR="007C6F89">
        <w:rPr>
          <w:lang w:val="en-US" w:eastAsia="ko-KR"/>
        </w:rPr>
        <w:t xml:space="preserve">sidelink relay </w:t>
      </w:r>
      <w:r w:rsidR="006B0E38">
        <w:rPr>
          <w:lang w:val="en-US" w:eastAsia="ko-KR"/>
        </w:rPr>
        <w:t xml:space="preserve">RRM </w:t>
      </w:r>
      <w:r w:rsidR="00AB52CA">
        <w:rPr>
          <w:lang w:val="en-US" w:eastAsia="ko-KR"/>
        </w:rPr>
        <w:t xml:space="preserve">performance </w:t>
      </w:r>
      <w:r w:rsidR="006B0E38">
        <w:rPr>
          <w:lang w:val="en-US" w:eastAsia="ko-KR"/>
        </w:rPr>
        <w:t>requirements</w:t>
      </w:r>
      <w:r w:rsidR="00C53BCC">
        <w:rPr>
          <w:lang w:val="en-US" w:eastAsia="ko-KR"/>
        </w:rPr>
        <w:t>.</w:t>
      </w:r>
    </w:p>
    <w:p w14:paraId="321FEA6E" w14:textId="77777777" w:rsidR="00BA3032" w:rsidRDefault="00BA3032" w:rsidP="000D5DCF">
      <w:pPr>
        <w:pStyle w:val="a0"/>
        <w:rPr>
          <w:lang w:val="en-US" w:eastAsia="ko-KR"/>
        </w:rPr>
      </w:pPr>
    </w:p>
    <w:p w14:paraId="0D714705" w14:textId="77777777" w:rsidR="00747C46" w:rsidRDefault="00C90E2E" w:rsidP="00747C46">
      <w:pPr>
        <w:pStyle w:val="1"/>
        <w:spacing w:line="276" w:lineRule="auto"/>
        <w:jc w:val="both"/>
        <w:rPr>
          <w:lang w:val="en-US" w:eastAsia="ko-KR"/>
        </w:rPr>
      </w:pPr>
      <w:r>
        <w:rPr>
          <w:lang w:val="en-US" w:eastAsia="ko-KR"/>
        </w:rPr>
        <w:t>Discussion</w:t>
      </w:r>
      <w:r w:rsidR="00747C46">
        <w:rPr>
          <w:lang w:val="en-US" w:eastAsia="ko-KR"/>
        </w:rPr>
        <w:t xml:space="preserve"> </w:t>
      </w:r>
    </w:p>
    <w:p w14:paraId="21CD19B5" w14:textId="0468C991" w:rsidR="007400F5" w:rsidRDefault="00BE1DDC" w:rsidP="00BE1DDC">
      <w:pPr>
        <w:pStyle w:val="a0"/>
        <w:jc w:val="both"/>
        <w:rPr>
          <w:lang w:val="en-US" w:eastAsia="ko-KR"/>
        </w:rPr>
      </w:pPr>
      <w:r>
        <w:rPr>
          <w:rFonts w:hint="eastAsia"/>
          <w:lang w:val="en-US" w:eastAsia="ko-KR"/>
        </w:rPr>
        <w:t>I</w:t>
      </w:r>
      <w:r>
        <w:rPr>
          <w:lang w:val="en-US" w:eastAsia="ko-KR"/>
        </w:rPr>
        <w:t xml:space="preserve">n the </w:t>
      </w:r>
      <w:r w:rsidR="007400F5">
        <w:rPr>
          <w:rFonts w:hint="eastAsia"/>
          <w:lang w:val="en-US" w:eastAsia="ko-KR"/>
        </w:rPr>
        <w:t xml:space="preserve">last </w:t>
      </w:r>
      <w:r>
        <w:rPr>
          <w:lang w:val="en-US" w:eastAsia="ko-KR"/>
        </w:rPr>
        <w:t>RAN4#10</w:t>
      </w:r>
      <w:r w:rsidR="007400F5">
        <w:rPr>
          <w:lang w:val="en-US" w:eastAsia="ko-KR"/>
        </w:rPr>
        <w:t>9</w:t>
      </w:r>
      <w:r>
        <w:rPr>
          <w:lang w:val="en-US" w:eastAsia="ko-KR"/>
        </w:rPr>
        <w:t xml:space="preserve"> meeting, </w:t>
      </w:r>
      <w:r w:rsidR="007400F5">
        <w:rPr>
          <w:lang w:val="en-US" w:eastAsia="ko-KR"/>
        </w:rPr>
        <w:t xml:space="preserve">all remaining core part issues </w:t>
      </w:r>
      <w:r w:rsidR="00617386">
        <w:rPr>
          <w:lang w:val="en-US" w:eastAsia="ko-KR"/>
        </w:rPr>
        <w:t>had been</w:t>
      </w:r>
      <w:r w:rsidR="007400F5">
        <w:rPr>
          <w:lang w:val="en-US" w:eastAsia="ko-KR"/>
        </w:rPr>
        <w:t xml:space="preserve"> closed. </w:t>
      </w:r>
      <w:r w:rsidR="00A56423">
        <w:rPr>
          <w:lang w:val="en-US" w:eastAsia="ko-KR"/>
        </w:rPr>
        <w:t>During the core part discussion some core part requirements are updated as follow:</w:t>
      </w:r>
    </w:p>
    <w:p w14:paraId="779C669F" w14:textId="77777777" w:rsidR="007400F5" w:rsidRDefault="007400F5" w:rsidP="00BE1DDC">
      <w:pPr>
        <w:pStyle w:val="a0"/>
        <w:jc w:val="both"/>
        <w:rPr>
          <w:lang w:val="en-US" w:eastAsia="ko-KR"/>
        </w:rPr>
      </w:pPr>
    </w:p>
    <w:tbl>
      <w:tblPr>
        <w:tblStyle w:val="a9"/>
        <w:tblW w:w="0" w:type="auto"/>
        <w:tblLook w:val="04A0" w:firstRow="1" w:lastRow="0" w:firstColumn="1" w:lastColumn="0" w:noHBand="0" w:noVBand="1"/>
      </w:tblPr>
      <w:tblGrid>
        <w:gridCol w:w="9855"/>
      </w:tblGrid>
      <w:tr w:rsidR="008B3394" w14:paraId="2230C254" w14:textId="77777777" w:rsidTr="008B3394">
        <w:tc>
          <w:tcPr>
            <w:tcW w:w="9855" w:type="dxa"/>
          </w:tcPr>
          <w:p w14:paraId="69A94015" w14:textId="77777777" w:rsidR="008B3394" w:rsidRPr="006B714C" w:rsidRDefault="008B3394" w:rsidP="008B3394">
            <w:pPr>
              <w:pStyle w:val="a0"/>
              <w:jc w:val="both"/>
              <w:rPr>
                <w:b/>
                <w:i/>
                <w:u w:val="single"/>
                <w:lang w:val="en-US" w:eastAsia="ko-KR"/>
              </w:rPr>
            </w:pPr>
            <w:r w:rsidRPr="006B714C">
              <w:rPr>
                <w:b/>
                <w:i/>
                <w:u w:val="single"/>
                <w:lang w:val="en-US" w:eastAsia="ko-KR"/>
              </w:rPr>
              <w:t>RAN#10</w:t>
            </w:r>
            <w:r>
              <w:rPr>
                <w:b/>
                <w:i/>
                <w:u w:val="single"/>
                <w:lang w:val="en-US" w:eastAsia="ko-KR"/>
              </w:rPr>
              <w:t>8bis</w:t>
            </w:r>
            <w:r w:rsidRPr="006B714C">
              <w:rPr>
                <w:b/>
                <w:i/>
                <w:u w:val="single"/>
                <w:lang w:val="en-US" w:eastAsia="ko-KR"/>
              </w:rPr>
              <w:t xml:space="preserve"> meeting</w:t>
            </w:r>
          </w:p>
          <w:p w14:paraId="1D0C531A" w14:textId="77777777" w:rsidR="008B3394" w:rsidRPr="00DC76EC" w:rsidRDefault="008B3394" w:rsidP="008B3394">
            <w:pPr>
              <w:pStyle w:val="a0"/>
              <w:jc w:val="both"/>
              <w:rPr>
                <w:b/>
                <w:lang w:val="en-US" w:eastAsia="ko-KR"/>
              </w:rPr>
            </w:pPr>
            <w:r w:rsidRPr="00DC76EC">
              <w:rPr>
                <w:rFonts w:hint="eastAsia"/>
                <w:b/>
                <w:lang w:val="en-US" w:eastAsia="ko-KR"/>
              </w:rPr>
              <w:t>Issue 1-1</w:t>
            </w:r>
            <w:r w:rsidRPr="00DC76EC">
              <w:rPr>
                <w:b/>
                <w:lang w:val="en-US" w:eastAsia="ko-KR"/>
              </w:rPr>
              <w:t>-1</w:t>
            </w:r>
            <w:r w:rsidRPr="00DC76EC">
              <w:rPr>
                <w:rFonts w:hint="eastAsia"/>
                <w:b/>
                <w:lang w:val="en-US" w:eastAsia="ko-KR"/>
              </w:rPr>
              <w:t xml:space="preserve">: </w:t>
            </w:r>
            <w:r w:rsidRPr="00916B90">
              <w:rPr>
                <w:rFonts w:hint="eastAsia"/>
                <w:b/>
                <w:highlight w:val="yellow"/>
                <w:lang w:val="en-US" w:eastAsia="ko-KR"/>
              </w:rPr>
              <w:t>Selection/reselection of relay UE in UE-to-UE relay scenario</w:t>
            </w:r>
          </w:p>
          <w:p w14:paraId="7CDCCE61" w14:textId="77777777" w:rsidR="008B3394" w:rsidRDefault="008B3394" w:rsidP="008B3394">
            <w:pPr>
              <w:pStyle w:val="a0"/>
              <w:jc w:val="both"/>
              <w:rPr>
                <w:lang w:val="en-US" w:eastAsia="ko-KR"/>
              </w:rPr>
            </w:pPr>
            <w:r w:rsidRPr="006B714C">
              <w:rPr>
                <w:b/>
                <w:lang w:val="en-US" w:eastAsia="ko-KR"/>
              </w:rPr>
              <w:t>Agreement</w:t>
            </w:r>
          </w:p>
          <w:p w14:paraId="3DE65972" w14:textId="77777777" w:rsidR="008B3394" w:rsidRDefault="008B3394" w:rsidP="008B3394">
            <w:pPr>
              <w:pStyle w:val="a0"/>
              <w:numPr>
                <w:ilvl w:val="0"/>
                <w:numId w:val="10"/>
              </w:numPr>
              <w:jc w:val="both"/>
              <w:rPr>
                <w:lang w:val="en-US" w:eastAsia="ko-KR"/>
              </w:rPr>
            </w:pPr>
            <w:r>
              <w:rPr>
                <w:rFonts w:hint="eastAsia"/>
                <w:lang w:val="en-US" w:eastAsia="ko-KR"/>
              </w:rPr>
              <w:t>The requirements in clause 12.10 of TS38.133 are made applicable to the following UE capabilities</w:t>
            </w:r>
          </w:p>
          <w:p w14:paraId="49024E25" w14:textId="77777777" w:rsidR="008B3394" w:rsidRPr="00A56423" w:rsidRDefault="008B3394" w:rsidP="008B3394">
            <w:pPr>
              <w:pStyle w:val="a0"/>
              <w:numPr>
                <w:ilvl w:val="1"/>
                <w:numId w:val="10"/>
              </w:numPr>
              <w:jc w:val="both"/>
              <w:rPr>
                <w:lang w:val="en-US" w:eastAsia="ko-KR"/>
              </w:rPr>
            </w:pPr>
            <w:r w:rsidRPr="00A56423">
              <w:rPr>
                <w:lang w:val="en-US" w:eastAsia="ko-KR"/>
              </w:rPr>
              <w:t>A remote UE that communicates with the network via a UE-to-network (U2N) relay UE or</w:t>
            </w:r>
          </w:p>
          <w:p w14:paraId="787CB236" w14:textId="77777777" w:rsidR="008B3394" w:rsidRPr="00A56423" w:rsidRDefault="008B3394" w:rsidP="008B3394">
            <w:pPr>
              <w:pStyle w:val="a0"/>
              <w:numPr>
                <w:ilvl w:val="1"/>
                <w:numId w:val="10"/>
              </w:numPr>
              <w:jc w:val="both"/>
              <w:rPr>
                <w:lang w:val="en-US" w:eastAsia="ko-KR"/>
              </w:rPr>
            </w:pPr>
            <w:r w:rsidRPr="00A56423">
              <w:rPr>
                <w:lang w:val="en-US" w:eastAsia="ko-KR"/>
              </w:rPr>
              <w:t>A remote UE that communicates with another via a UE-to-UE (U2U) relay UE.</w:t>
            </w:r>
          </w:p>
          <w:p w14:paraId="6969476C" w14:textId="144BCB45" w:rsidR="008B3394" w:rsidRPr="00916B90" w:rsidRDefault="008B3394" w:rsidP="008B3394">
            <w:pPr>
              <w:pStyle w:val="a0"/>
              <w:numPr>
                <w:ilvl w:val="0"/>
                <w:numId w:val="10"/>
              </w:numPr>
              <w:jc w:val="both"/>
              <w:rPr>
                <w:lang w:val="en-US" w:eastAsia="ko-KR"/>
              </w:rPr>
            </w:pPr>
            <w:r w:rsidRPr="00A56423">
              <w:rPr>
                <w:lang w:val="en-US" w:eastAsia="ko-KR"/>
              </w:rPr>
              <w:t>Note: the requirements shall be aligned with RAN2 agreement.</w:t>
            </w:r>
          </w:p>
          <w:p w14:paraId="06E5D9EC" w14:textId="77777777" w:rsidR="008B3394" w:rsidRPr="006B714C" w:rsidRDefault="008B3394" w:rsidP="008B3394">
            <w:pPr>
              <w:pStyle w:val="a0"/>
              <w:jc w:val="both"/>
              <w:rPr>
                <w:b/>
                <w:i/>
                <w:u w:val="single"/>
                <w:lang w:val="en-US" w:eastAsia="ko-KR"/>
              </w:rPr>
            </w:pPr>
            <w:r w:rsidRPr="006B714C">
              <w:rPr>
                <w:b/>
                <w:i/>
                <w:u w:val="single"/>
                <w:lang w:val="en-US" w:eastAsia="ko-KR"/>
              </w:rPr>
              <w:t>RAN#10</w:t>
            </w:r>
            <w:r>
              <w:rPr>
                <w:b/>
                <w:i/>
                <w:u w:val="single"/>
                <w:lang w:val="en-US" w:eastAsia="ko-KR"/>
              </w:rPr>
              <w:t>9</w:t>
            </w:r>
            <w:r w:rsidRPr="006B714C">
              <w:rPr>
                <w:b/>
                <w:i/>
                <w:u w:val="single"/>
                <w:lang w:val="en-US" w:eastAsia="ko-KR"/>
              </w:rPr>
              <w:t xml:space="preserve"> meeting</w:t>
            </w:r>
          </w:p>
          <w:p w14:paraId="0EF1A14D" w14:textId="77777777" w:rsidR="008B3394" w:rsidRPr="00DC76EC" w:rsidRDefault="008B3394" w:rsidP="008B3394">
            <w:pPr>
              <w:pStyle w:val="a0"/>
              <w:jc w:val="both"/>
              <w:rPr>
                <w:b/>
                <w:lang w:val="en-US" w:eastAsia="ko-KR"/>
              </w:rPr>
            </w:pPr>
            <w:r w:rsidRPr="00DC76EC">
              <w:rPr>
                <w:rFonts w:hint="eastAsia"/>
                <w:b/>
                <w:lang w:val="en-US" w:eastAsia="ko-KR"/>
              </w:rPr>
              <w:t>Issue 1-1-</w:t>
            </w:r>
            <w:r w:rsidRPr="00DC76EC">
              <w:rPr>
                <w:b/>
                <w:lang w:val="en-US" w:eastAsia="ko-KR"/>
              </w:rPr>
              <w:t>2</w:t>
            </w:r>
            <w:r w:rsidRPr="00DC76EC">
              <w:rPr>
                <w:rFonts w:hint="eastAsia"/>
                <w:b/>
                <w:lang w:val="en-US" w:eastAsia="ko-KR"/>
              </w:rPr>
              <w:t xml:space="preserve">: </w:t>
            </w:r>
            <w:r w:rsidRPr="00DC76EC">
              <w:rPr>
                <w:b/>
                <w:lang w:val="en-US" w:eastAsia="ko-KR"/>
              </w:rPr>
              <w:t xml:space="preserve">How to capture the </w:t>
            </w:r>
            <w:r w:rsidRPr="00916B90">
              <w:rPr>
                <w:b/>
                <w:highlight w:val="yellow"/>
                <w:lang w:val="en-US" w:eastAsia="ko-KR"/>
              </w:rPr>
              <w:t>interruption requirement for remote UE due to the SL-DRX operation in multipath relay scenario</w:t>
            </w:r>
            <w:r w:rsidRPr="00DC76EC">
              <w:rPr>
                <w:b/>
                <w:lang w:val="en-US" w:eastAsia="ko-KR"/>
              </w:rPr>
              <w:t xml:space="preserve"> if necessary.</w:t>
            </w:r>
          </w:p>
          <w:p w14:paraId="66C5BA26" w14:textId="77777777" w:rsidR="008B3394" w:rsidRDefault="008B3394" w:rsidP="008B3394">
            <w:pPr>
              <w:pStyle w:val="a0"/>
              <w:jc w:val="both"/>
              <w:rPr>
                <w:lang w:val="en-US" w:eastAsia="ko-KR"/>
              </w:rPr>
            </w:pPr>
            <w:r w:rsidRPr="006B714C">
              <w:rPr>
                <w:b/>
                <w:lang w:val="en-US" w:eastAsia="ko-KR"/>
              </w:rPr>
              <w:t>Agreement</w:t>
            </w:r>
          </w:p>
          <w:p w14:paraId="4A831FF7" w14:textId="77777777" w:rsidR="008B3394" w:rsidRDefault="008B3394" w:rsidP="008B3394">
            <w:pPr>
              <w:pStyle w:val="a0"/>
              <w:numPr>
                <w:ilvl w:val="0"/>
                <w:numId w:val="10"/>
              </w:numPr>
              <w:jc w:val="both"/>
              <w:rPr>
                <w:lang w:val="en-US" w:eastAsia="ko-KR"/>
              </w:rPr>
            </w:pPr>
            <w:r>
              <w:rPr>
                <w:lang w:val="en-US" w:eastAsia="ko-KR"/>
              </w:rPr>
              <w:t>In the core part, add clarification in the existing section.</w:t>
            </w:r>
          </w:p>
          <w:p w14:paraId="714C9659" w14:textId="433D8EA3" w:rsidR="008B3394" w:rsidRPr="008B3394" w:rsidRDefault="008B3394" w:rsidP="00BE1DDC">
            <w:pPr>
              <w:pStyle w:val="a0"/>
              <w:numPr>
                <w:ilvl w:val="1"/>
                <w:numId w:val="10"/>
              </w:numPr>
              <w:jc w:val="both"/>
              <w:rPr>
                <w:lang w:val="en-US" w:eastAsia="ko-KR"/>
              </w:rPr>
            </w:pPr>
            <w:r>
              <w:rPr>
                <w:lang w:val="en-US" w:eastAsia="ko-KR"/>
              </w:rPr>
              <w:t>12.7.4: The requirement in this clause is applicable to the interruptions on the PCell/serving cell on the direct path caused by a remote or relay UE due to transitions between active and non-active times during SL-DRX in multi-path relay scenario..</w:t>
            </w:r>
          </w:p>
        </w:tc>
      </w:tr>
    </w:tbl>
    <w:p w14:paraId="20B18128" w14:textId="77777777" w:rsidR="00807853" w:rsidRDefault="00807853" w:rsidP="00BE1DDC">
      <w:pPr>
        <w:pStyle w:val="a0"/>
        <w:jc w:val="both"/>
        <w:rPr>
          <w:lang w:val="en-US" w:eastAsia="ko-KR"/>
        </w:rPr>
      </w:pPr>
    </w:p>
    <w:p w14:paraId="5B0E189E" w14:textId="785A3A91" w:rsidR="00A56423" w:rsidRDefault="00A56423" w:rsidP="00BE1DDC">
      <w:pPr>
        <w:pStyle w:val="a0"/>
        <w:jc w:val="both"/>
        <w:rPr>
          <w:lang w:val="en-US" w:eastAsia="ko-KR"/>
        </w:rPr>
      </w:pPr>
      <w:r>
        <w:rPr>
          <w:rFonts w:hint="eastAsia"/>
          <w:lang w:val="en-US" w:eastAsia="ko-KR"/>
        </w:rPr>
        <w:t>The selection/reselection of relay UE in U2U relay scenario and the interruption requirement for remote UE due to the SL-DRX operation in multip</w:t>
      </w:r>
      <w:r w:rsidR="00C27B2E">
        <w:rPr>
          <w:rFonts w:hint="eastAsia"/>
          <w:lang w:val="en-US" w:eastAsia="ko-KR"/>
        </w:rPr>
        <w:t xml:space="preserve">ath relay scenario are updated for Rel18 sidelink relay </w:t>
      </w:r>
      <w:r w:rsidR="00C27B2E">
        <w:rPr>
          <w:lang w:val="en-US" w:eastAsia="ko-KR"/>
        </w:rPr>
        <w:t xml:space="preserve">core requirements. Next step is to consider the test cases for updated core requirements. Some test cases might be necessary and the others not. And according to the work </w:t>
      </w:r>
      <w:r w:rsidR="00916B90">
        <w:rPr>
          <w:lang w:val="en-US" w:eastAsia="ko-KR"/>
        </w:rPr>
        <w:t>plan [</w:t>
      </w:r>
      <w:r w:rsidR="008D4D77">
        <w:rPr>
          <w:lang w:val="en-US" w:eastAsia="ko-KR"/>
        </w:rPr>
        <w:t>2], we should do CR work split.</w:t>
      </w:r>
      <w:r w:rsidR="008D4D77" w:rsidRPr="008D4D77">
        <w:rPr>
          <w:lang w:val="en-US" w:eastAsia="ko-KR"/>
        </w:rPr>
        <w:t xml:space="preserve"> </w:t>
      </w:r>
      <w:r w:rsidR="008D4D77">
        <w:rPr>
          <w:lang w:val="en-US" w:eastAsia="ko-KR"/>
        </w:rPr>
        <w:t xml:space="preserve">So, we provided </w:t>
      </w:r>
      <w:r w:rsidR="00916B90">
        <w:rPr>
          <w:lang w:val="en-US" w:eastAsia="ko-KR"/>
        </w:rPr>
        <w:t>our views on test cases and templates for CR work split.</w:t>
      </w:r>
    </w:p>
    <w:tbl>
      <w:tblPr>
        <w:tblStyle w:val="a9"/>
        <w:tblW w:w="0" w:type="auto"/>
        <w:tblLook w:val="04A0" w:firstRow="1" w:lastRow="0" w:firstColumn="1" w:lastColumn="0" w:noHBand="0" w:noVBand="1"/>
      </w:tblPr>
      <w:tblGrid>
        <w:gridCol w:w="9855"/>
      </w:tblGrid>
      <w:tr w:rsidR="00916B90" w14:paraId="127D4F29" w14:textId="77777777" w:rsidTr="00916B90">
        <w:tc>
          <w:tcPr>
            <w:tcW w:w="9855" w:type="dxa"/>
          </w:tcPr>
          <w:tbl>
            <w:tblPr>
              <w:tblStyle w:val="a9"/>
              <w:tblW w:w="0" w:type="auto"/>
              <w:tblLook w:val="04A0" w:firstRow="1" w:lastRow="0" w:firstColumn="1" w:lastColumn="0" w:noHBand="0" w:noVBand="1"/>
            </w:tblPr>
            <w:tblGrid>
              <w:gridCol w:w="2091"/>
              <w:gridCol w:w="7538"/>
            </w:tblGrid>
            <w:tr w:rsidR="00916B90" w14:paraId="6E7D8719" w14:textId="77777777" w:rsidTr="005240C4">
              <w:trPr>
                <w:trHeight w:val="246"/>
              </w:trPr>
              <w:tc>
                <w:tcPr>
                  <w:tcW w:w="2122" w:type="dxa"/>
                  <w:vAlign w:val="center"/>
                </w:tcPr>
                <w:p w14:paraId="50FD9374" w14:textId="77777777" w:rsidR="00916B90" w:rsidRPr="00993E17" w:rsidRDefault="00916B90" w:rsidP="00916B90">
                  <w:pPr>
                    <w:pStyle w:val="a0"/>
                    <w:spacing w:after="0"/>
                    <w:jc w:val="center"/>
                    <w:rPr>
                      <w:b/>
                      <w:lang w:val="en-US" w:eastAsia="ko-KR"/>
                    </w:rPr>
                  </w:pPr>
                  <w:r w:rsidRPr="00993E17">
                    <w:rPr>
                      <w:rFonts w:hint="eastAsia"/>
                      <w:b/>
                      <w:lang w:val="en-US" w:eastAsia="ko-KR"/>
                    </w:rPr>
                    <w:t>Meeting</w:t>
                  </w:r>
                </w:p>
              </w:tc>
              <w:tc>
                <w:tcPr>
                  <w:tcW w:w="7733" w:type="dxa"/>
                  <w:vAlign w:val="center"/>
                </w:tcPr>
                <w:p w14:paraId="2B0EB68A" w14:textId="77777777" w:rsidR="00916B90" w:rsidRPr="00993E17" w:rsidRDefault="00916B90" w:rsidP="00916B90">
                  <w:pPr>
                    <w:pStyle w:val="a0"/>
                    <w:spacing w:after="0"/>
                    <w:jc w:val="center"/>
                    <w:rPr>
                      <w:b/>
                      <w:lang w:val="en-US" w:eastAsia="ko-KR"/>
                    </w:rPr>
                  </w:pPr>
                  <w:r w:rsidRPr="00993E17">
                    <w:rPr>
                      <w:rFonts w:hint="eastAsia"/>
                      <w:b/>
                      <w:lang w:val="en-US" w:eastAsia="ko-KR"/>
                    </w:rPr>
                    <w:t>Works</w:t>
                  </w:r>
                </w:p>
              </w:tc>
            </w:tr>
            <w:tr w:rsidR="00916B90" w14:paraId="77D46B79" w14:textId="77777777" w:rsidTr="005240C4">
              <w:trPr>
                <w:trHeight w:val="47"/>
              </w:trPr>
              <w:tc>
                <w:tcPr>
                  <w:tcW w:w="2122" w:type="dxa"/>
                  <w:vAlign w:val="center"/>
                </w:tcPr>
                <w:p w14:paraId="60B4C869" w14:textId="77777777" w:rsidR="00916B90" w:rsidRDefault="00916B90" w:rsidP="00916B90">
                  <w:pPr>
                    <w:pStyle w:val="a0"/>
                    <w:spacing w:after="0"/>
                    <w:jc w:val="center"/>
                    <w:rPr>
                      <w:lang w:val="en-US" w:eastAsia="ko-KR"/>
                    </w:rPr>
                  </w:pPr>
                  <w:r>
                    <w:rPr>
                      <w:rFonts w:hint="eastAsia"/>
                      <w:lang w:val="en-US" w:eastAsia="ko-KR"/>
                    </w:rPr>
                    <w:t>RAN4#109</w:t>
                  </w:r>
                </w:p>
                <w:p w14:paraId="12794794" w14:textId="77777777" w:rsidR="00916B90" w:rsidRDefault="00916B90" w:rsidP="00916B90">
                  <w:pPr>
                    <w:pStyle w:val="a0"/>
                    <w:spacing w:after="0"/>
                    <w:jc w:val="center"/>
                    <w:rPr>
                      <w:lang w:val="en-US" w:eastAsia="ko-KR"/>
                    </w:rPr>
                  </w:pPr>
                  <w:r>
                    <w:rPr>
                      <w:lang w:val="en-US" w:eastAsia="ko-KR"/>
                    </w:rPr>
                    <w:t>(Nov.2023)</w:t>
                  </w:r>
                </w:p>
              </w:tc>
              <w:tc>
                <w:tcPr>
                  <w:tcW w:w="7733" w:type="dxa"/>
                  <w:vAlign w:val="center"/>
                </w:tcPr>
                <w:p w14:paraId="51BBADAA" w14:textId="77777777" w:rsidR="00916B90" w:rsidRPr="009E2EB8" w:rsidRDefault="00916B90" w:rsidP="00916B90">
                  <w:pPr>
                    <w:pStyle w:val="a0"/>
                    <w:numPr>
                      <w:ilvl w:val="0"/>
                      <w:numId w:val="14"/>
                    </w:numPr>
                    <w:spacing w:after="0"/>
                    <w:rPr>
                      <w:lang w:val="en-US" w:eastAsia="ko-KR"/>
                    </w:rPr>
                  </w:pPr>
                  <w:r>
                    <w:rPr>
                      <w:rFonts w:hint="eastAsia"/>
                      <w:lang w:val="en-US" w:eastAsia="ko-KR"/>
                    </w:rPr>
                    <w:t>D</w:t>
                  </w:r>
                  <w:r>
                    <w:rPr>
                      <w:lang w:val="en-US" w:eastAsia="ko-KR"/>
                    </w:rPr>
                    <w:t>iscussion and approvement on work plan</w:t>
                  </w:r>
                </w:p>
                <w:p w14:paraId="280235BD" w14:textId="77777777" w:rsidR="00916B90" w:rsidRPr="004669CE" w:rsidRDefault="00916B90" w:rsidP="00916B90">
                  <w:pPr>
                    <w:pStyle w:val="a0"/>
                    <w:numPr>
                      <w:ilvl w:val="0"/>
                      <w:numId w:val="14"/>
                    </w:numPr>
                    <w:spacing w:after="0"/>
                    <w:rPr>
                      <w:lang w:val="en-US" w:eastAsia="ko-KR"/>
                    </w:rPr>
                  </w:pPr>
                  <w:r w:rsidRPr="006D7918">
                    <w:rPr>
                      <w:sz w:val="21"/>
                      <w:lang w:eastAsia="ko-KR"/>
                    </w:rPr>
                    <w:t>Initial discussion on the list of test cases</w:t>
                  </w:r>
                </w:p>
              </w:tc>
            </w:tr>
            <w:tr w:rsidR="00916B90" w14:paraId="1AF2963C" w14:textId="77777777" w:rsidTr="005240C4">
              <w:trPr>
                <w:trHeight w:val="47"/>
              </w:trPr>
              <w:tc>
                <w:tcPr>
                  <w:tcW w:w="2122" w:type="dxa"/>
                  <w:vAlign w:val="center"/>
                </w:tcPr>
                <w:p w14:paraId="2B2BFCAA" w14:textId="77777777" w:rsidR="00916B90" w:rsidRPr="00916B90" w:rsidRDefault="00916B90" w:rsidP="00916B90">
                  <w:pPr>
                    <w:pStyle w:val="a0"/>
                    <w:spacing w:after="0"/>
                    <w:jc w:val="center"/>
                    <w:rPr>
                      <w:highlight w:val="yellow"/>
                      <w:lang w:val="en-US" w:eastAsia="ko-KR"/>
                    </w:rPr>
                  </w:pPr>
                  <w:r w:rsidRPr="00916B90">
                    <w:rPr>
                      <w:rFonts w:hint="eastAsia"/>
                      <w:highlight w:val="yellow"/>
                      <w:lang w:val="en-US" w:eastAsia="ko-KR"/>
                    </w:rPr>
                    <w:t>RAN4#110</w:t>
                  </w:r>
                </w:p>
                <w:p w14:paraId="5188DB66" w14:textId="77777777" w:rsidR="00916B90" w:rsidRPr="00916B90" w:rsidRDefault="00916B90" w:rsidP="00916B90">
                  <w:pPr>
                    <w:pStyle w:val="a0"/>
                    <w:spacing w:after="0"/>
                    <w:jc w:val="center"/>
                    <w:rPr>
                      <w:highlight w:val="yellow"/>
                      <w:lang w:val="en-US" w:eastAsia="ko-KR"/>
                    </w:rPr>
                  </w:pPr>
                  <w:r w:rsidRPr="00916B90">
                    <w:rPr>
                      <w:highlight w:val="yellow"/>
                      <w:lang w:val="en-US" w:eastAsia="ko-KR"/>
                    </w:rPr>
                    <w:t>(Feb.2024)</w:t>
                  </w:r>
                </w:p>
              </w:tc>
              <w:tc>
                <w:tcPr>
                  <w:tcW w:w="7733" w:type="dxa"/>
                  <w:vAlign w:val="center"/>
                </w:tcPr>
                <w:p w14:paraId="0A55C980" w14:textId="77777777" w:rsidR="00916B90" w:rsidRPr="00916B90" w:rsidRDefault="00916B90" w:rsidP="00916B90">
                  <w:pPr>
                    <w:pStyle w:val="a0"/>
                    <w:numPr>
                      <w:ilvl w:val="0"/>
                      <w:numId w:val="14"/>
                    </w:numPr>
                    <w:spacing w:after="0"/>
                    <w:rPr>
                      <w:sz w:val="21"/>
                      <w:highlight w:val="yellow"/>
                      <w:lang w:eastAsia="ko-KR"/>
                    </w:rPr>
                  </w:pPr>
                  <w:r w:rsidRPr="00916B90">
                    <w:rPr>
                      <w:sz w:val="21"/>
                      <w:highlight w:val="yellow"/>
                      <w:lang w:eastAsia="ko-KR"/>
                    </w:rPr>
                    <w:t>Discussion and finalization on the list of test cases</w:t>
                  </w:r>
                </w:p>
                <w:p w14:paraId="181FE721" w14:textId="77777777" w:rsidR="00916B90" w:rsidRPr="00916B90" w:rsidRDefault="00916B90" w:rsidP="00916B90">
                  <w:pPr>
                    <w:pStyle w:val="a0"/>
                    <w:numPr>
                      <w:ilvl w:val="0"/>
                      <w:numId w:val="14"/>
                    </w:numPr>
                    <w:spacing w:after="0"/>
                    <w:rPr>
                      <w:highlight w:val="yellow"/>
                      <w:lang w:val="en-US" w:eastAsia="ko-KR"/>
                    </w:rPr>
                  </w:pPr>
                  <w:r w:rsidRPr="00916B90">
                    <w:rPr>
                      <w:sz w:val="21"/>
                      <w:highlight w:val="yellow"/>
                      <w:lang w:eastAsia="ko-KR"/>
                    </w:rPr>
                    <w:t>Discussion and finalization of CR work split</w:t>
                  </w:r>
                </w:p>
              </w:tc>
            </w:tr>
            <w:tr w:rsidR="00916B90" w14:paraId="20A736F9" w14:textId="77777777" w:rsidTr="005240C4">
              <w:trPr>
                <w:trHeight w:val="47"/>
              </w:trPr>
              <w:tc>
                <w:tcPr>
                  <w:tcW w:w="2122" w:type="dxa"/>
                  <w:vAlign w:val="center"/>
                </w:tcPr>
                <w:p w14:paraId="677A4CF1" w14:textId="77777777" w:rsidR="00916B90" w:rsidRDefault="00916B90" w:rsidP="00916B90">
                  <w:pPr>
                    <w:pStyle w:val="a0"/>
                    <w:spacing w:after="0"/>
                    <w:jc w:val="center"/>
                    <w:rPr>
                      <w:lang w:val="en-US" w:eastAsia="ko-KR"/>
                    </w:rPr>
                  </w:pPr>
                  <w:r>
                    <w:rPr>
                      <w:rFonts w:hint="eastAsia"/>
                      <w:lang w:val="en-US" w:eastAsia="ko-KR"/>
                    </w:rPr>
                    <w:t>RAN4#110</w:t>
                  </w:r>
                  <w:r>
                    <w:rPr>
                      <w:lang w:val="en-US" w:eastAsia="ko-KR"/>
                    </w:rPr>
                    <w:t>-bis</w:t>
                  </w:r>
                </w:p>
                <w:p w14:paraId="59E6AEE3" w14:textId="77777777" w:rsidR="00916B90" w:rsidRDefault="00916B90" w:rsidP="00916B90">
                  <w:pPr>
                    <w:pStyle w:val="a0"/>
                    <w:spacing w:after="0"/>
                    <w:jc w:val="center"/>
                    <w:rPr>
                      <w:lang w:val="en-US" w:eastAsia="ko-KR"/>
                    </w:rPr>
                  </w:pPr>
                  <w:r>
                    <w:rPr>
                      <w:lang w:val="en-US" w:eastAsia="ko-KR"/>
                    </w:rPr>
                    <w:t>(Apr.2024)</w:t>
                  </w:r>
                </w:p>
              </w:tc>
              <w:tc>
                <w:tcPr>
                  <w:tcW w:w="7733" w:type="dxa"/>
                  <w:vAlign w:val="center"/>
                </w:tcPr>
                <w:p w14:paraId="01D0258B" w14:textId="77777777" w:rsidR="00916B90" w:rsidRPr="006D7918" w:rsidRDefault="00916B90" w:rsidP="00916B90">
                  <w:pPr>
                    <w:pStyle w:val="a0"/>
                    <w:numPr>
                      <w:ilvl w:val="0"/>
                      <w:numId w:val="14"/>
                    </w:numPr>
                    <w:spacing w:after="0"/>
                    <w:rPr>
                      <w:sz w:val="21"/>
                      <w:lang w:eastAsia="ko-KR"/>
                    </w:rPr>
                  </w:pPr>
                  <w:r w:rsidRPr="006D7918">
                    <w:rPr>
                      <w:sz w:val="21"/>
                      <w:lang w:eastAsia="ko-KR"/>
                    </w:rPr>
                    <w:t>Initial d</w:t>
                  </w:r>
                  <w:r w:rsidRPr="006D7918">
                    <w:rPr>
                      <w:rFonts w:hint="eastAsia"/>
                      <w:sz w:val="21"/>
                      <w:lang w:eastAsia="ko-KR"/>
                    </w:rPr>
                    <w:t xml:space="preserve">raft </w:t>
                  </w:r>
                  <w:r w:rsidRPr="006D7918">
                    <w:rPr>
                      <w:sz w:val="21"/>
                      <w:lang w:eastAsia="ko-KR"/>
                    </w:rPr>
                    <w:t>CR submission</w:t>
                  </w:r>
                </w:p>
                <w:p w14:paraId="293CE844" w14:textId="77777777" w:rsidR="00916B90" w:rsidRPr="004669CE" w:rsidRDefault="00916B90" w:rsidP="00916B90">
                  <w:pPr>
                    <w:pStyle w:val="a0"/>
                    <w:numPr>
                      <w:ilvl w:val="0"/>
                      <w:numId w:val="14"/>
                    </w:numPr>
                    <w:spacing w:after="0"/>
                    <w:rPr>
                      <w:lang w:val="en-US" w:eastAsia="ko-KR"/>
                    </w:rPr>
                  </w:pPr>
                  <w:r w:rsidRPr="006D7918">
                    <w:rPr>
                      <w:sz w:val="21"/>
                      <w:lang w:eastAsia="ko-KR"/>
                    </w:rPr>
                    <w:t>Discussion on remaining issues</w:t>
                  </w:r>
                </w:p>
              </w:tc>
            </w:tr>
            <w:tr w:rsidR="00916B90" w14:paraId="3E3D8C66" w14:textId="77777777" w:rsidTr="005240C4">
              <w:trPr>
                <w:trHeight w:val="47"/>
              </w:trPr>
              <w:tc>
                <w:tcPr>
                  <w:tcW w:w="2122" w:type="dxa"/>
                  <w:vAlign w:val="center"/>
                </w:tcPr>
                <w:p w14:paraId="49F4B6C3" w14:textId="77777777" w:rsidR="00916B90" w:rsidRDefault="00916B90" w:rsidP="00916B90">
                  <w:pPr>
                    <w:pStyle w:val="a0"/>
                    <w:spacing w:after="0"/>
                    <w:jc w:val="center"/>
                    <w:rPr>
                      <w:lang w:val="en-US" w:eastAsia="ko-KR"/>
                    </w:rPr>
                  </w:pPr>
                  <w:r>
                    <w:rPr>
                      <w:rFonts w:hint="eastAsia"/>
                      <w:lang w:val="en-US" w:eastAsia="ko-KR"/>
                    </w:rPr>
                    <w:t>RAN4#111</w:t>
                  </w:r>
                </w:p>
                <w:p w14:paraId="4C143B8B" w14:textId="77777777" w:rsidR="00916B90" w:rsidRDefault="00916B90" w:rsidP="00916B90">
                  <w:pPr>
                    <w:pStyle w:val="a0"/>
                    <w:spacing w:after="0"/>
                    <w:jc w:val="center"/>
                    <w:rPr>
                      <w:lang w:val="en-US" w:eastAsia="ko-KR"/>
                    </w:rPr>
                  </w:pPr>
                  <w:r>
                    <w:rPr>
                      <w:lang w:val="en-US" w:eastAsia="ko-KR"/>
                    </w:rPr>
                    <w:t>(May.2024)</w:t>
                  </w:r>
                </w:p>
              </w:tc>
              <w:tc>
                <w:tcPr>
                  <w:tcW w:w="7733" w:type="dxa"/>
                  <w:vAlign w:val="center"/>
                </w:tcPr>
                <w:p w14:paraId="3F3D2222" w14:textId="77777777" w:rsidR="00916B90" w:rsidRPr="006D7918" w:rsidRDefault="00916B90" w:rsidP="00916B90">
                  <w:pPr>
                    <w:pStyle w:val="a0"/>
                    <w:numPr>
                      <w:ilvl w:val="0"/>
                      <w:numId w:val="14"/>
                    </w:numPr>
                    <w:spacing w:after="0"/>
                    <w:rPr>
                      <w:sz w:val="21"/>
                      <w:lang w:eastAsia="ko-KR"/>
                    </w:rPr>
                  </w:pPr>
                  <w:r w:rsidRPr="006D7918">
                    <w:rPr>
                      <w:rFonts w:hint="eastAsia"/>
                      <w:sz w:val="21"/>
                      <w:lang w:eastAsia="ko-KR"/>
                    </w:rPr>
                    <w:t>Discuss</w:t>
                  </w:r>
                  <w:r w:rsidRPr="006D7918">
                    <w:rPr>
                      <w:sz w:val="21"/>
                      <w:lang w:eastAsia="ko-KR"/>
                    </w:rPr>
                    <w:t xml:space="preserve">ion </w:t>
                  </w:r>
                  <w:r w:rsidRPr="006D7918">
                    <w:rPr>
                      <w:rFonts w:hint="eastAsia"/>
                      <w:sz w:val="21"/>
                      <w:lang w:eastAsia="ko-KR"/>
                    </w:rPr>
                    <w:t>and conclu</w:t>
                  </w:r>
                  <w:r w:rsidRPr="006D7918">
                    <w:rPr>
                      <w:sz w:val="21"/>
                      <w:lang w:eastAsia="ko-KR"/>
                    </w:rPr>
                    <w:t>sion on</w:t>
                  </w:r>
                  <w:r w:rsidRPr="006D7918">
                    <w:rPr>
                      <w:rFonts w:hint="eastAsia"/>
                      <w:sz w:val="21"/>
                      <w:lang w:eastAsia="ko-KR"/>
                    </w:rPr>
                    <w:t xml:space="preserve"> remaining issues</w:t>
                  </w:r>
                </w:p>
                <w:p w14:paraId="275335A4" w14:textId="77777777" w:rsidR="00916B90" w:rsidRPr="009E2EB8" w:rsidRDefault="00916B90" w:rsidP="00916B90">
                  <w:pPr>
                    <w:pStyle w:val="a0"/>
                    <w:numPr>
                      <w:ilvl w:val="0"/>
                      <w:numId w:val="14"/>
                    </w:numPr>
                    <w:spacing w:after="0"/>
                    <w:rPr>
                      <w:sz w:val="21"/>
                      <w:lang w:eastAsia="ko-KR"/>
                    </w:rPr>
                  </w:pPr>
                  <w:r w:rsidRPr="006D7918">
                    <w:rPr>
                      <w:sz w:val="21"/>
                      <w:lang w:eastAsia="ko-KR"/>
                    </w:rPr>
                    <w:t xml:space="preserve">Agreement on final CRs </w:t>
                  </w:r>
                </w:p>
              </w:tc>
            </w:tr>
          </w:tbl>
          <w:p w14:paraId="3A816E9D" w14:textId="77777777" w:rsidR="00916B90" w:rsidRDefault="00916B90" w:rsidP="00BE1DDC">
            <w:pPr>
              <w:pStyle w:val="a0"/>
              <w:jc w:val="both"/>
              <w:rPr>
                <w:lang w:val="en-US" w:eastAsia="ko-KR"/>
              </w:rPr>
            </w:pPr>
          </w:p>
        </w:tc>
      </w:tr>
    </w:tbl>
    <w:p w14:paraId="7BDF56DD" w14:textId="77777777" w:rsidR="00916B90" w:rsidRPr="00916B90" w:rsidRDefault="00916B90" w:rsidP="00BE1DDC">
      <w:pPr>
        <w:pStyle w:val="a0"/>
        <w:jc w:val="both"/>
        <w:rPr>
          <w:lang w:val="en-US" w:eastAsia="ko-KR"/>
        </w:rPr>
      </w:pPr>
    </w:p>
    <w:p w14:paraId="2B5C2D9A" w14:textId="017335A8" w:rsidR="000C0D8F" w:rsidRPr="000C0D8F" w:rsidRDefault="00916B90" w:rsidP="000C0D8F">
      <w:pPr>
        <w:pStyle w:val="2"/>
        <w:keepLines/>
        <w:overflowPunct w:val="0"/>
        <w:autoSpaceDE w:val="0"/>
        <w:autoSpaceDN w:val="0"/>
        <w:adjustRightInd w:val="0"/>
        <w:spacing w:before="180" w:after="180"/>
        <w:ind w:right="0"/>
        <w:textAlignment w:val="baseline"/>
        <w:rPr>
          <w:rFonts w:eastAsia="Times New Roman"/>
          <w:b w:val="0"/>
          <w:lang w:eastAsia="en-GB"/>
        </w:rPr>
      </w:pPr>
      <w:r>
        <w:rPr>
          <w:rFonts w:eastAsia="Times New Roman"/>
          <w:b w:val="0"/>
          <w:lang w:eastAsia="en-GB"/>
        </w:rPr>
        <w:lastRenderedPageBreak/>
        <w:t>Sub-topic 1</w:t>
      </w:r>
      <w:r w:rsidR="00F65F4E">
        <w:rPr>
          <w:rFonts w:eastAsia="Times New Roman"/>
          <w:b w:val="0"/>
          <w:lang w:eastAsia="en-GB"/>
        </w:rPr>
        <w:t>-1</w:t>
      </w:r>
      <w:r w:rsidR="000C0D8F" w:rsidRPr="000C0D8F">
        <w:rPr>
          <w:rFonts w:eastAsia="Times New Roman"/>
          <w:b w:val="0"/>
          <w:lang w:eastAsia="en-GB"/>
        </w:rPr>
        <w:t xml:space="preserve"> RRM performance requirements for R18 sidelink relay UE</w:t>
      </w:r>
    </w:p>
    <w:tbl>
      <w:tblPr>
        <w:tblStyle w:val="a9"/>
        <w:tblW w:w="0" w:type="auto"/>
        <w:tblLook w:val="04A0" w:firstRow="1" w:lastRow="0" w:firstColumn="1" w:lastColumn="0" w:noHBand="0" w:noVBand="1"/>
      </w:tblPr>
      <w:tblGrid>
        <w:gridCol w:w="9855"/>
      </w:tblGrid>
      <w:tr w:rsidR="00BE1DDC" w14:paraId="65A713F6" w14:textId="77777777" w:rsidTr="001612A0">
        <w:tc>
          <w:tcPr>
            <w:tcW w:w="9855" w:type="dxa"/>
          </w:tcPr>
          <w:p w14:paraId="160EE568" w14:textId="548460B7" w:rsidR="000C0D8F" w:rsidRPr="00F80168" w:rsidRDefault="00916B90" w:rsidP="000C0D8F">
            <w:pPr>
              <w:pStyle w:val="2"/>
              <w:rPr>
                <w:rFonts w:eastAsiaTheme="minorEastAsia" w:cs="Arial"/>
                <w:b w:val="0"/>
                <w:sz w:val="21"/>
                <w:szCs w:val="21"/>
                <w:u w:val="single"/>
                <w:lang w:eastAsia="ko-KR"/>
              </w:rPr>
            </w:pPr>
            <w:r>
              <w:rPr>
                <w:rFonts w:eastAsiaTheme="minorEastAsia" w:cs="Arial"/>
                <w:sz w:val="21"/>
                <w:szCs w:val="21"/>
                <w:u w:val="single"/>
                <w:lang w:eastAsia="ko-KR"/>
              </w:rPr>
              <w:t>Issue 1</w:t>
            </w:r>
            <w:r w:rsidR="00F65F4E">
              <w:rPr>
                <w:rFonts w:eastAsiaTheme="minorEastAsia" w:cs="Arial"/>
                <w:sz w:val="21"/>
                <w:szCs w:val="21"/>
                <w:u w:val="single"/>
                <w:lang w:eastAsia="ko-KR"/>
              </w:rPr>
              <w:t>-1</w:t>
            </w:r>
            <w:r w:rsidR="000C0D8F" w:rsidRPr="00F80168">
              <w:rPr>
                <w:rFonts w:eastAsiaTheme="minorEastAsia" w:cs="Arial"/>
                <w:sz w:val="21"/>
                <w:szCs w:val="21"/>
                <w:u w:val="single"/>
                <w:lang w:eastAsia="ko-KR"/>
              </w:rPr>
              <w:t xml:space="preserve">-1: </w:t>
            </w:r>
            <w:r w:rsidR="000C0D8F" w:rsidRPr="007B716C">
              <w:rPr>
                <w:rFonts w:eastAsiaTheme="minorEastAsia" w:cs="Arial"/>
                <w:sz w:val="21"/>
                <w:szCs w:val="21"/>
                <w:u w:val="single"/>
                <w:lang w:eastAsia="ko-KR"/>
              </w:rPr>
              <w:t>RRM performance requirements for R18 sidelink relay UE</w:t>
            </w:r>
          </w:p>
          <w:p w14:paraId="54838CBA" w14:textId="77777777" w:rsidR="000C0D8F" w:rsidRPr="007B716C" w:rsidRDefault="000C0D8F" w:rsidP="000C0D8F">
            <w:pPr>
              <w:spacing w:after="120"/>
              <w:rPr>
                <w:rFonts w:eastAsia="SimSun"/>
                <w:i/>
                <w:szCs w:val="24"/>
                <w:lang w:eastAsia="zh-CN"/>
              </w:rPr>
            </w:pPr>
            <w:r>
              <w:rPr>
                <w:i/>
                <w:szCs w:val="24"/>
                <w:lang w:eastAsia="zh-CN"/>
              </w:rPr>
              <w:t>Way Forward</w:t>
            </w:r>
            <w:r w:rsidRPr="00422523">
              <w:rPr>
                <w:rFonts w:hint="eastAsia"/>
                <w:i/>
                <w:szCs w:val="24"/>
                <w:lang w:eastAsia="zh-CN"/>
              </w:rPr>
              <w:t xml:space="preserve">: </w:t>
            </w:r>
          </w:p>
          <w:p w14:paraId="46E6ADE2" w14:textId="77777777" w:rsidR="00F65F4E" w:rsidRDefault="00F65F4E" w:rsidP="00F65F4E">
            <w:pPr>
              <w:pStyle w:val="ad"/>
              <w:numPr>
                <w:ilvl w:val="0"/>
                <w:numId w:val="5"/>
              </w:numPr>
              <w:spacing w:after="120"/>
              <w:ind w:leftChars="0"/>
              <w:rPr>
                <w:rFonts w:eastAsia="SimSun"/>
                <w:szCs w:val="24"/>
                <w:lang w:eastAsia="zh-CN"/>
              </w:rPr>
            </w:pPr>
            <w:r>
              <w:rPr>
                <w:rFonts w:eastAsia="SimSun"/>
                <w:szCs w:val="24"/>
                <w:lang w:eastAsia="zh-CN"/>
              </w:rPr>
              <w:t xml:space="preserve">Option 1: </w:t>
            </w:r>
            <w:r w:rsidRPr="000632C7">
              <w:t>There is no need to introduce new RRM performance requirements for R18 sidelink relay UE</w:t>
            </w:r>
            <w:r>
              <w:t>.</w:t>
            </w:r>
            <w:r>
              <w:rPr>
                <w:rFonts w:eastAsia="SimSun"/>
                <w:szCs w:val="24"/>
                <w:lang w:eastAsia="zh-CN"/>
              </w:rPr>
              <w:t xml:space="preserve"> (Nokia)</w:t>
            </w:r>
          </w:p>
          <w:p w14:paraId="1AA9A2C7" w14:textId="77777777" w:rsidR="00F65F4E" w:rsidRDefault="00F65F4E" w:rsidP="00F65F4E">
            <w:pPr>
              <w:pStyle w:val="ad"/>
              <w:numPr>
                <w:ilvl w:val="0"/>
                <w:numId w:val="5"/>
              </w:numPr>
              <w:spacing w:after="120"/>
              <w:ind w:leftChars="0"/>
              <w:rPr>
                <w:rFonts w:eastAsia="SimSun"/>
                <w:szCs w:val="24"/>
                <w:lang w:eastAsia="zh-CN"/>
              </w:rPr>
            </w:pPr>
            <w:r>
              <w:rPr>
                <w:rFonts w:eastAsia="SimSun"/>
                <w:szCs w:val="24"/>
                <w:lang w:eastAsia="zh-CN"/>
              </w:rPr>
              <w:t xml:space="preserve">Option 2 (Ericsson, LGE): </w:t>
            </w:r>
          </w:p>
          <w:p w14:paraId="78D66071" w14:textId="77777777" w:rsidR="00F65F4E" w:rsidRPr="00C35503" w:rsidRDefault="00F65F4E" w:rsidP="00F65F4E">
            <w:pPr>
              <w:pStyle w:val="ad"/>
              <w:numPr>
                <w:ilvl w:val="1"/>
                <w:numId w:val="13"/>
              </w:numPr>
              <w:overflowPunct w:val="0"/>
              <w:autoSpaceDE w:val="0"/>
              <w:autoSpaceDN w:val="0"/>
              <w:adjustRightInd w:val="0"/>
              <w:spacing w:before="120"/>
              <w:ind w:leftChars="0"/>
              <w:textAlignment w:val="baseline"/>
              <w:rPr>
                <w:szCs w:val="22"/>
              </w:rPr>
            </w:pPr>
            <w:r w:rsidRPr="00C35503">
              <w:rPr>
                <w:szCs w:val="22"/>
              </w:rPr>
              <w:t>Existing accuracies of SD-RSRP and SL-RSRP in clause 10.4.5 shall also apply for the remote UE in the multipath scenario provided that the remote UE:</w:t>
            </w:r>
          </w:p>
          <w:p w14:paraId="533EB913" w14:textId="77777777" w:rsidR="00F65F4E" w:rsidRDefault="00F65F4E" w:rsidP="00F65F4E">
            <w:pPr>
              <w:pStyle w:val="ad"/>
              <w:numPr>
                <w:ilvl w:val="2"/>
                <w:numId w:val="5"/>
              </w:numPr>
              <w:overflowPunct w:val="0"/>
              <w:autoSpaceDE w:val="0"/>
              <w:autoSpaceDN w:val="0"/>
              <w:adjustRightInd w:val="0"/>
              <w:spacing w:before="120"/>
              <w:ind w:leftChars="0"/>
              <w:textAlignment w:val="baseline"/>
              <w:rPr>
                <w:szCs w:val="22"/>
              </w:rPr>
            </w:pPr>
            <w:r w:rsidRPr="00C35503">
              <w:rPr>
                <w:szCs w:val="22"/>
              </w:rPr>
              <w:t>is synchronised to the sidelink relay UE that is measured and</w:t>
            </w:r>
          </w:p>
          <w:p w14:paraId="284EE8A4" w14:textId="77777777" w:rsidR="00F65F4E" w:rsidRPr="0023402C" w:rsidRDefault="00F65F4E" w:rsidP="00F65F4E">
            <w:pPr>
              <w:pStyle w:val="ad"/>
              <w:numPr>
                <w:ilvl w:val="2"/>
                <w:numId w:val="5"/>
              </w:numPr>
              <w:overflowPunct w:val="0"/>
              <w:autoSpaceDE w:val="0"/>
              <w:autoSpaceDN w:val="0"/>
              <w:adjustRightInd w:val="0"/>
              <w:spacing w:before="120"/>
              <w:ind w:leftChars="0"/>
              <w:textAlignment w:val="baseline"/>
              <w:rPr>
                <w:szCs w:val="22"/>
              </w:rPr>
            </w:pPr>
            <w:r w:rsidRPr="0023402C">
              <w:rPr>
                <w:szCs w:val="22"/>
              </w:rPr>
              <w:t xml:space="preserve">is in-coverage on the frequency used for sidelink if both the direct path and the SL on the indirect path are on the same frequency or </w:t>
            </w:r>
          </w:p>
          <w:p w14:paraId="27AE52B1" w14:textId="763FB424" w:rsidR="00BE1DDC" w:rsidRPr="000C0D8F" w:rsidRDefault="00F65F4E" w:rsidP="00F65F4E">
            <w:pPr>
              <w:pStyle w:val="ad"/>
              <w:numPr>
                <w:ilvl w:val="2"/>
                <w:numId w:val="5"/>
              </w:numPr>
              <w:overflowPunct w:val="0"/>
              <w:autoSpaceDE w:val="0"/>
              <w:autoSpaceDN w:val="0"/>
              <w:adjustRightInd w:val="0"/>
              <w:spacing w:before="120"/>
              <w:ind w:leftChars="0"/>
              <w:textAlignment w:val="baseline"/>
              <w:rPr>
                <w:szCs w:val="22"/>
              </w:rPr>
            </w:pPr>
            <w:r w:rsidRPr="00C35503">
              <w:rPr>
                <w:szCs w:val="22"/>
              </w:rPr>
              <w:t xml:space="preserve">is out of coverage on the frequency used for sidelink if the direct </w:t>
            </w:r>
            <w:r>
              <w:rPr>
                <w:szCs w:val="22"/>
              </w:rPr>
              <w:t xml:space="preserve">path </w:t>
            </w:r>
            <w:r w:rsidRPr="00C35503">
              <w:rPr>
                <w:szCs w:val="22"/>
              </w:rPr>
              <w:t xml:space="preserve">and </w:t>
            </w:r>
            <w:r>
              <w:rPr>
                <w:szCs w:val="22"/>
              </w:rPr>
              <w:t xml:space="preserve">the SL on the </w:t>
            </w:r>
            <w:r w:rsidRPr="00C35503">
              <w:rPr>
                <w:szCs w:val="22"/>
              </w:rPr>
              <w:t xml:space="preserve">indirect path are </w:t>
            </w:r>
            <w:r>
              <w:rPr>
                <w:szCs w:val="22"/>
              </w:rPr>
              <w:t xml:space="preserve">on </w:t>
            </w:r>
            <w:r w:rsidRPr="00C35503">
              <w:rPr>
                <w:szCs w:val="22"/>
              </w:rPr>
              <w:t>different frequencies.</w:t>
            </w:r>
          </w:p>
        </w:tc>
      </w:tr>
    </w:tbl>
    <w:p w14:paraId="55B59F08" w14:textId="77777777" w:rsidR="00BE1DDC" w:rsidRDefault="00BE1DDC" w:rsidP="00BE1DDC">
      <w:pPr>
        <w:pStyle w:val="a0"/>
        <w:jc w:val="both"/>
        <w:rPr>
          <w:lang w:val="en-US" w:eastAsia="ko-KR"/>
        </w:rPr>
      </w:pPr>
    </w:p>
    <w:p w14:paraId="418A220C" w14:textId="048A4D62" w:rsidR="00E57D74" w:rsidRDefault="00A313D5" w:rsidP="00BE1DDC">
      <w:pPr>
        <w:pStyle w:val="a0"/>
        <w:jc w:val="both"/>
        <w:rPr>
          <w:lang w:val="en-US" w:eastAsia="ko-KR"/>
        </w:rPr>
      </w:pPr>
      <w:r>
        <w:rPr>
          <w:rFonts w:hint="eastAsia"/>
          <w:lang w:val="en-US" w:eastAsia="ko-KR"/>
        </w:rPr>
        <w:t xml:space="preserve">Current </w:t>
      </w:r>
      <w:r>
        <w:rPr>
          <w:lang w:val="en-US" w:eastAsia="ko-KR"/>
        </w:rPr>
        <w:t xml:space="preserve">intra-frequency discovery signal measurement accuracy requirement applicability description is not enough to cover the multipath scenario of R18 sidelink UE. So, for R18 sidelink UE to cover multipath scenario, the intra-frequency discovery signal measurement accuracy requirement applicability description should be updated. </w:t>
      </w:r>
    </w:p>
    <w:p w14:paraId="19276CAB" w14:textId="4B7C3134" w:rsidR="00B22E2C" w:rsidRPr="00B22E2C" w:rsidRDefault="00B22E2C" w:rsidP="00911E12">
      <w:pPr>
        <w:pStyle w:val="a0"/>
        <w:jc w:val="both"/>
        <w:rPr>
          <w:color w:val="FF0000"/>
          <w:lang w:val="en-US" w:eastAsia="ko-KR"/>
        </w:rPr>
      </w:pPr>
      <w:r w:rsidRPr="00B22E2C">
        <w:rPr>
          <w:rFonts w:hint="eastAsia"/>
          <w:color w:val="FF0000"/>
          <w:lang w:val="en-US" w:eastAsia="ko-KR"/>
        </w:rPr>
        <w:t xml:space="preserve"> </w:t>
      </w:r>
    </w:p>
    <w:p w14:paraId="45E0DA1A" w14:textId="31797E73" w:rsidR="00CA20F4" w:rsidRDefault="00D733DE" w:rsidP="00E57D74">
      <w:pPr>
        <w:pStyle w:val="a0"/>
        <w:jc w:val="both"/>
        <w:rPr>
          <w:lang w:val="en-US" w:eastAsia="ko-KR"/>
        </w:rPr>
      </w:pPr>
      <w:r w:rsidRPr="00D809A9">
        <w:rPr>
          <w:b/>
          <w:i/>
          <w:lang w:val="en-US" w:eastAsia="ko-KR"/>
        </w:rPr>
        <w:t>Proposal 1:</w:t>
      </w:r>
      <w:r w:rsidRPr="00D809A9">
        <w:rPr>
          <w:lang w:val="en-US" w:eastAsia="ko-KR"/>
        </w:rPr>
        <w:t xml:space="preserve"> </w:t>
      </w:r>
      <w:r w:rsidR="00D074A5">
        <w:rPr>
          <w:rFonts w:hint="eastAsia"/>
          <w:lang w:val="en-US" w:eastAsia="ko-KR"/>
        </w:rPr>
        <w:t>Current spec</w:t>
      </w:r>
      <w:r w:rsidR="00D074A5">
        <w:rPr>
          <w:lang w:val="en-US" w:eastAsia="ko-KR"/>
        </w:rPr>
        <w:t>ification</w:t>
      </w:r>
      <w:r w:rsidR="002D740D">
        <w:rPr>
          <w:rFonts w:hint="eastAsia"/>
          <w:lang w:val="en-US" w:eastAsia="ko-KR"/>
        </w:rPr>
        <w:t xml:space="preserve"> could not cover multipath scenario. </w:t>
      </w:r>
      <w:r w:rsidR="002D740D">
        <w:rPr>
          <w:lang w:val="en-US" w:eastAsia="ko-KR"/>
        </w:rPr>
        <w:t xml:space="preserve">So, the applicability </w:t>
      </w:r>
      <w:r w:rsidR="00A313D5">
        <w:rPr>
          <w:lang w:val="en-US" w:eastAsia="ko-KR"/>
        </w:rPr>
        <w:t>updating</w:t>
      </w:r>
      <w:r w:rsidR="002D740D">
        <w:rPr>
          <w:lang w:val="en-US" w:eastAsia="ko-KR"/>
        </w:rPr>
        <w:t xml:space="preserve"> for multipath scenar</w:t>
      </w:r>
      <w:r w:rsidR="00916B90">
        <w:rPr>
          <w:lang w:val="en-US" w:eastAsia="ko-KR"/>
        </w:rPr>
        <w:t>io is necessary</w:t>
      </w:r>
      <w:r w:rsidR="00E57D74">
        <w:rPr>
          <w:lang w:val="en-US" w:eastAsia="ko-KR"/>
        </w:rPr>
        <w:t xml:space="preserve">. </w:t>
      </w:r>
    </w:p>
    <w:p w14:paraId="2CC0F039" w14:textId="77777777" w:rsidR="00A313D5" w:rsidRDefault="00A313D5" w:rsidP="00E57D74">
      <w:pPr>
        <w:pStyle w:val="a0"/>
        <w:jc w:val="both"/>
        <w:rPr>
          <w:lang w:val="en-US" w:eastAsia="ko-KR"/>
        </w:rPr>
      </w:pPr>
    </w:p>
    <w:tbl>
      <w:tblPr>
        <w:tblStyle w:val="a9"/>
        <w:tblW w:w="0" w:type="auto"/>
        <w:tblLook w:val="04A0" w:firstRow="1" w:lastRow="0" w:firstColumn="1" w:lastColumn="0" w:noHBand="0" w:noVBand="1"/>
      </w:tblPr>
      <w:tblGrid>
        <w:gridCol w:w="9855"/>
      </w:tblGrid>
      <w:tr w:rsidR="00E36F77" w14:paraId="72CEB8C2" w14:textId="77777777" w:rsidTr="00DB7858">
        <w:tc>
          <w:tcPr>
            <w:tcW w:w="9855" w:type="dxa"/>
          </w:tcPr>
          <w:p w14:paraId="747932DA" w14:textId="2DB97DC0" w:rsidR="008E703A" w:rsidRPr="00F80168" w:rsidRDefault="00916B90" w:rsidP="008E703A">
            <w:pPr>
              <w:pStyle w:val="2"/>
              <w:rPr>
                <w:rFonts w:eastAsiaTheme="minorEastAsia" w:cs="Arial"/>
                <w:b w:val="0"/>
                <w:sz w:val="21"/>
                <w:szCs w:val="21"/>
                <w:u w:val="single"/>
                <w:lang w:eastAsia="ko-KR"/>
              </w:rPr>
            </w:pPr>
            <w:r>
              <w:rPr>
                <w:rFonts w:eastAsiaTheme="minorEastAsia" w:cs="Arial"/>
                <w:sz w:val="21"/>
                <w:szCs w:val="21"/>
                <w:u w:val="single"/>
                <w:lang w:eastAsia="ko-KR"/>
              </w:rPr>
              <w:t>Issue 1</w:t>
            </w:r>
            <w:r w:rsidR="008E703A">
              <w:rPr>
                <w:rFonts w:eastAsiaTheme="minorEastAsia" w:cs="Arial"/>
                <w:sz w:val="21"/>
                <w:szCs w:val="21"/>
                <w:u w:val="single"/>
                <w:lang w:eastAsia="ko-KR"/>
              </w:rPr>
              <w:t>-1-2</w:t>
            </w:r>
            <w:r w:rsidR="008E703A" w:rsidRPr="00F80168">
              <w:rPr>
                <w:rFonts w:eastAsiaTheme="minorEastAsia" w:cs="Arial"/>
                <w:sz w:val="21"/>
                <w:szCs w:val="21"/>
                <w:u w:val="single"/>
                <w:lang w:eastAsia="ko-KR"/>
              </w:rPr>
              <w:t xml:space="preserve">: </w:t>
            </w:r>
            <w:r w:rsidR="008E703A" w:rsidRPr="007B716C">
              <w:rPr>
                <w:rFonts w:eastAsiaTheme="minorEastAsia" w:cs="Arial"/>
                <w:sz w:val="21"/>
                <w:szCs w:val="21"/>
                <w:u w:val="single"/>
                <w:lang w:eastAsia="ko-KR"/>
              </w:rPr>
              <w:t>Test cases and scenarios for R18 sidelink relay UE</w:t>
            </w:r>
          </w:p>
          <w:p w14:paraId="68A0C942" w14:textId="77777777" w:rsidR="008E703A" w:rsidRDefault="008E703A" w:rsidP="008E703A">
            <w:pPr>
              <w:spacing w:after="120"/>
              <w:rPr>
                <w:i/>
                <w:szCs w:val="24"/>
                <w:lang w:eastAsia="zh-CN"/>
              </w:rPr>
            </w:pPr>
            <w:r>
              <w:rPr>
                <w:i/>
                <w:szCs w:val="24"/>
                <w:lang w:eastAsia="zh-CN"/>
              </w:rPr>
              <w:t>Way Forward</w:t>
            </w:r>
            <w:r w:rsidRPr="00422523">
              <w:rPr>
                <w:rFonts w:hint="eastAsia"/>
                <w:i/>
                <w:szCs w:val="24"/>
                <w:lang w:eastAsia="zh-CN"/>
              </w:rPr>
              <w:t xml:space="preserve">: </w:t>
            </w:r>
          </w:p>
          <w:p w14:paraId="7B55D0C0" w14:textId="77777777" w:rsidR="008E703A" w:rsidRDefault="008E703A" w:rsidP="008E703A">
            <w:pPr>
              <w:pStyle w:val="ad"/>
              <w:numPr>
                <w:ilvl w:val="0"/>
                <w:numId w:val="5"/>
              </w:numPr>
              <w:spacing w:after="120"/>
              <w:ind w:leftChars="0"/>
              <w:rPr>
                <w:rFonts w:eastAsia="SimSun"/>
                <w:szCs w:val="24"/>
                <w:lang w:eastAsia="zh-CN"/>
              </w:rPr>
            </w:pPr>
            <w:r>
              <w:rPr>
                <w:rFonts w:eastAsia="SimSun"/>
                <w:szCs w:val="24"/>
                <w:lang w:eastAsia="zh-CN"/>
              </w:rPr>
              <w:t xml:space="preserve">Option 1: </w:t>
            </w:r>
            <w:r w:rsidRPr="003456BE">
              <w:rPr>
                <w:rFonts w:eastAsia="SimSun"/>
                <w:szCs w:val="24"/>
                <w:lang w:eastAsia="zh-CN"/>
              </w:rPr>
              <w:t>no need to introduce new RRM test cases.(HW)</w:t>
            </w:r>
          </w:p>
          <w:p w14:paraId="2636458B" w14:textId="77777777" w:rsidR="008E703A" w:rsidRDefault="008E703A" w:rsidP="008E703A">
            <w:pPr>
              <w:pStyle w:val="ad"/>
              <w:numPr>
                <w:ilvl w:val="0"/>
                <w:numId w:val="5"/>
              </w:numPr>
              <w:spacing w:after="120"/>
              <w:ind w:leftChars="0"/>
              <w:rPr>
                <w:rFonts w:eastAsia="SimSun"/>
                <w:szCs w:val="24"/>
                <w:lang w:eastAsia="zh-CN"/>
              </w:rPr>
            </w:pPr>
            <w:r>
              <w:rPr>
                <w:rFonts w:eastAsia="SimSun"/>
                <w:szCs w:val="24"/>
                <w:lang w:eastAsia="zh-CN"/>
              </w:rPr>
              <w:t xml:space="preserve">Option 2: </w:t>
            </w:r>
            <w:r w:rsidRPr="008E703A">
              <w:rPr>
                <w:rFonts w:eastAsia="SimSun"/>
                <w:szCs w:val="24"/>
                <w:lang w:eastAsia="zh-CN"/>
              </w:rPr>
              <w:t xml:space="preserve">Define test cases to verify the following core requirements: </w:t>
            </w:r>
            <w:r>
              <w:rPr>
                <w:rFonts w:eastAsia="SimSun"/>
                <w:szCs w:val="24"/>
                <w:lang w:eastAsia="zh-CN"/>
              </w:rPr>
              <w:t>(Ericsson, LGE</w:t>
            </w:r>
            <w:r w:rsidRPr="003456BE">
              <w:rPr>
                <w:rFonts w:eastAsia="SimSun"/>
                <w:szCs w:val="24"/>
                <w:lang w:eastAsia="zh-CN"/>
              </w:rPr>
              <w:t>)</w:t>
            </w:r>
          </w:p>
          <w:p w14:paraId="0B16BFA3" w14:textId="77777777" w:rsidR="008E703A" w:rsidRPr="00D83DC5" w:rsidRDefault="008E703A" w:rsidP="008E703A">
            <w:pPr>
              <w:pStyle w:val="ad"/>
              <w:numPr>
                <w:ilvl w:val="1"/>
                <w:numId w:val="13"/>
              </w:numPr>
              <w:overflowPunct w:val="0"/>
              <w:autoSpaceDE w:val="0"/>
              <w:autoSpaceDN w:val="0"/>
              <w:adjustRightInd w:val="0"/>
              <w:spacing w:before="120"/>
              <w:ind w:leftChars="0"/>
              <w:textAlignment w:val="baseline"/>
              <w:rPr>
                <w:szCs w:val="22"/>
              </w:rPr>
            </w:pPr>
            <w:r w:rsidRPr="00D83DC5">
              <w:rPr>
                <w:szCs w:val="22"/>
              </w:rPr>
              <w:t>Delay of selection/reselection of relay UE in U2U relay scenario</w:t>
            </w:r>
          </w:p>
          <w:p w14:paraId="02C29767" w14:textId="77777777" w:rsidR="008E703A" w:rsidRPr="008E703A" w:rsidRDefault="008E703A" w:rsidP="008E703A">
            <w:pPr>
              <w:pStyle w:val="ad"/>
              <w:numPr>
                <w:ilvl w:val="1"/>
                <w:numId w:val="13"/>
              </w:numPr>
              <w:overflowPunct w:val="0"/>
              <w:autoSpaceDE w:val="0"/>
              <w:autoSpaceDN w:val="0"/>
              <w:adjustRightInd w:val="0"/>
              <w:spacing w:before="120"/>
              <w:ind w:leftChars="0"/>
              <w:textAlignment w:val="baseline"/>
              <w:rPr>
                <w:szCs w:val="22"/>
              </w:rPr>
            </w:pPr>
            <w:r w:rsidRPr="00D83DC5">
              <w:rPr>
                <w:szCs w:val="22"/>
              </w:rPr>
              <w:t>Interruptions caused by the remote UE and relay UE due to the SL DRX operation between</w:t>
            </w:r>
            <w:r w:rsidRPr="008E703A">
              <w:rPr>
                <w:szCs w:val="22"/>
              </w:rPr>
              <w:t xml:space="preserve"> the remote UE and the relay UE in multi-path relay scenario.</w:t>
            </w:r>
          </w:p>
          <w:p w14:paraId="1785605E" w14:textId="5278ED3F" w:rsidR="00E36F77" w:rsidRPr="008E703A" w:rsidRDefault="008E703A" w:rsidP="008E703A">
            <w:pPr>
              <w:pStyle w:val="ad"/>
              <w:numPr>
                <w:ilvl w:val="2"/>
                <w:numId w:val="5"/>
              </w:numPr>
              <w:overflowPunct w:val="0"/>
              <w:autoSpaceDE w:val="0"/>
              <w:autoSpaceDN w:val="0"/>
              <w:adjustRightInd w:val="0"/>
              <w:spacing w:before="120"/>
              <w:ind w:leftChars="0"/>
              <w:textAlignment w:val="baseline"/>
              <w:rPr>
                <w:szCs w:val="22"/>
              </w:rPr>
            </w:pPr>
            <w:r w:rsidRPr="00D83DC5">
              <w:rPr>
                <w:szCs w:val="22"/>
              </w:rPr>
              <w:t>Interruption requirements caused by the remote UE on its serving cell due to the SL DRX operation between itself and the relay UE.</w:t>
            </w:r>
          </w:p>
        </w:tc>
      </w:tr>
    </w:tbl>
    <w:p w14:paraId="50414C7C" w14:textId="77777777" w:rsidR="00E36F77" w:rsidRDefault="00E36F77" w:rsidP="00E57D74">
      <w:pPr>
        <w:pStyle w:val="a0"/>
        <w:jc w:val="both"/>
        <w:rPr>
          <w:lang w:val="en-US" w:eastAsia="ko-KR"/>
        </w:rPr>
      </w:pPr>
    </w:p>
    <w:p w14:paraId="2B74F890" w14:textId="0F2F90CC" w:rsidR="008E703A" w:rsidRDefault="00C31B00" w:rsidP="00E57D74">
      <w:pPr>
        <w:pStyle w:val="a0"/>
        <w:jc w:val="both"/>
        <w:rPr>
          <w:lang w:val="en-US" w:eastAsia="ko-KR"/>
        </w:rPr>
      </w:pPr>
      <w:r>
        <w:rPr>
          <w:rFonts w:hint="eastAsia"/>
          <w:lang w:val="en-US" w:eastAsia="ko-KR"/>
        </w:rPr>
        <w:t>Regarding test cases for R18 sidelink relay UE scenario, the delay of selection/reselection of relay UE in U2U relay scenario should be defined because existing test cases are for U2N relay scenario</w:t>
      </w:r>
      <w:r w:rsidR="00A91685">
        <w:rPr>
          <w:lang w:val="en-US" w:eastAsia="ko-KR"/>
        </w:rPr>
        <w:t xml:space="preserve"> only</w:t>
      </w:r>
      <w:r>
        <w:rPr>
          <w:rFonts w:hint="eastAsia"/>
          <w:lang w:val="en-US" w:eastAsia="ko-KR"/>
        </w:rPr>
        <w:t xml:space="preserve">. </w:t>
      </w:r>
      <w:r>
        <w:rPr>
          <w:lang w:val="en-US" w:eastAsia="ko-KR"/>
        </w:rPr>
        <w:t>So, the UE which support U2U relay scenario but not support the U2N relay scenario does not have the test cases for selection/reselection of relay UE. But the test cases of interruptions caused by the remote UE due to the SL DRX operation in multi-path relay scenario is not necessary.</w:t>
      </w:r>
    </w:p>
    <w:p w14:paraId="1D0FA9B3" w14:textId="77777777" w:rsidR="00C31B00" w:rsidRDefault="00C31B00" w:rsidP="00E57D74">
      <w:pPr>
        <w:pStyle w:val="a0"/>
        <w:jc w:val="both"/>
        <w:rPr>
          <w:lang w:val="en-US" w:eastAsia="ko-KR"/>
        </w:rPr>
      </w:pPr>
    </w:p>
    <w:p w14:paraId="1DC2011B" w14:textId="76E42B11" w:rsidR="00C31B00" w:rsidRDefault="00C31B00" w:rsidP="00C31B00">
      <w:pPr>
        <w:pStyle w:val="a0"/>
        <w:jc w:val="both"/>
        <w:rPr>
          <w:lang w:val="en-US" w:eastAsia="ko-KR"/>
        </w:rPr>
      </w:pPr>
      <w:r w:rsidRPr="00D809A9">
        <w:rPr>
          <w:b/>
          <w:i/>
          <w:lang w:val="en-US" w:eastAsia="ko-KR"/>
        </w:rPr>
        <w:t xml:space="preserve">Proposal </w:t>
      </w:r>
      <w:r>
        <w:rPr>
          <w:b/>
          <w:i/>
          <w:lang w:val="en-US" w:eastAsia="ko-KR"/>
        </w:rPr>
        <w:t>2</w:t>
      </w:r>
      <w:r w:rsidRPr="00D809A9">
        <w:rPr>
          <w:b/>
          <w:i/>
          <w:lang w:val="en-US" w:eastAsia="ko-KR"/>
        </w:rPr>
        <w:t>:</w:t>
      </w:r>
      <w:r w:rsidRPr="00D809A9">
        <w:rPr>
          <w:lang w:val="en-US" w:eastAsia="ko-KR"/>
        </w:rPr>
        <w:t xml:space="preserve"> </w:t>
      </w:r>
      <w:r>
        <w:rPr>
          <w:lang w:val="en-US" w:eastAsia="ko-KR"/>
        </w:rPr>
        <w:t xml:space="preserve">Define test cases of delay of selection/reselection of relay UE in U2U relay scenario. But the test cases of interruptions caused by the remote UE due to the SL DRX operation in multi-path relay scenario is not necessary. </w:t>
      </w:r>
    </w:p>
    <w:p w14:paraId="5153444C" w14:textId="77777777" w:rsidR="00C31B00" w:rsidRPr="00C31B00" w:rsidRDefault="00C31B00" w:rsidP="00E57D74">
      <w:pPr>
        <w:pStyle w:val="a0"/>
        <w:jc w:val="both"/>
        <w:rPr>
          <w:lang w:val="en-US" w:eastAsia="ko-KR"/>
        </w:rPr>
      </w:pPr>
    </w:p>
    <w:tbl>
      <w:tblPr>
        <w:tblStyle w:val="a9"/>
        <w:tblW w:w="0" w:type="auto"/>
        <w:tblLook w:val="04A0" w:firstRow="1" w:lastRow="0" w:firstColumn="1" w:lastColumn="0" w:noHBand="0" w:noVBand="1"/>
      </w:tblPr>
      <w:tblGrid>
        <w:gridCol w:w="9855"/>
      </w:tblGrid>
      <w:tr w:rsidR="008E703A" w14:paraId="17DAF71E" w14:textId="77777777" w:rsidTr="008E703A">
        <w:tc>
          <w:tcPr>
            <w:tcW w:w="9855" w:type="dxa"/>
          </w:tcPr>
          <w:p w14:paraId="618012AB" w14:textId="3FF0EFBD" w:rsidR="008E703A" w:rsidRDefault="00916B90" w:rsidP="008E703A">
            <w:pPr>
              <w:pStyle w:val="2"/>
              <w:rPr>
                <w:rFonts w:eastAsiaTheme="minorEastAsia" w:cs="Arial"/>
                <w:b w:val="0"/>
                <w:sz w:val="21"/>
                <w:szCs w:val="21"/>
                <w:u w:val="single"/>
                <w:lang w:eastAsia="ko-KR"/>
              </w:rPr>
            </w:pPr>
            <w:r>
              <w:rPr>
                <w:rFonts w:eastAsiaTheme="minorEastAsia" w:cs="Arial"/>
                <w:sz w:val="21"/>
                <w:szCs w:val="21"/>
                <w:u w:val="single"/>
                <w:lang w:eastAsia="ko-KR"/>
              </w:rPr>
              <w:lastRenderedPageBreak/>
              <w:t>Issue 1</w:t>
            </w:r>
            <w:r w:rsidR="008E703A">
              <w:rPr>
                <w:rFonts w:eastAsiaTheme="minorEastAsia" w:cs="Arial"/>
                <w:sz w:val="21"/>
                <w:szCs w:val="21"/>
                <w:u w:val="single"/>
                <w:lang w:eastAsia="ko-KR"/>
              </w:rPr>
              <w:t>-1-3</w:t>
            </w:r>
            <w:r w:rsidR="008E703A" w:rsidRPr="00F80168">
              <w:rPr>
                <w:rFonts w:eastAsiaTheme="minorEastAsia" w:cs="Arial"/>
                <w:sz w:val="21"/>
                <w:szCs w:val="21"/>
                <w:u w:val="single"/>
                <w:lang w:eastAsia="ko-KR"/>
              </w:rPr>
              <w:t xml:space="preserve">: </w:t>
            </w:r>
            <w:r w:rsidR="008E703A" w:rsidRPr="005D6F32">
              <w:rPr>
                <w:rFonts w:eastAsiaTheme="minorEastAsia" w:cs="Arial"/>
                <w:sz w:val="21"/>
                <w:szCs w:val="21"/>
                <w:u w:val="single"/>
                <w:lang w:eastAsia="ko-KR"/>
              </w:rPr>
              <w:t>Test case for delay of selection/reselection of relay UE by remote UE in U2U relay scenario</w:t>
            </w:r>
          </w:p>
          <w:p w14:paraId="09590C6E" w14:textId="77777777" w:rsidR="008E703A" w:rsidRPr="005D6F32" w:rsidRDefault="008E703A" w:rsidP="008E703A">
            <w:pPr>
              <w:spacing w:after="120"/>
              <w:rPr>
                <w:rFonts w:eastAsia="SimSun"/>
                <w:i/>
                <w:szCs w:val="24"/>
                <w:lang w:eastAsia="zh-CN"/>
              </w:rPr>
            </w:pPr>
            <w:r>
              <w:rPr>
                <w:i/>
                <w:szCs w:val="24"/>
                <w:lang w:eastAsia="zh-CN"/>
              </w:rPr>
              <w:t>Way Forward</w:t>
            </w:r>
            <w:r w:rsidRPr="00422523">
              <w:rPr>
                <w:rFonts w:hint="eastAsia"/>
                <w:i/>
                <w:szCs w:val="24"/>
                <w:lang w:eastAsia="zh-CN"/>
              </w:rPr>
              <w:t xml:space="preserve">: </w:t>
            </w:r>
          </w:p>
          <w:p w14:paraId="383E976D" w14:textId="77777777" w:rsidR="008E703A" w:rsidRDefault="008E703A" w:rsidP="008E703A">
            <w:pPr>
              <w:pStyle w:val="ad"/>
              <w:numPr>
                <w:ilvl w:val="0"/>
                <w:numId w:val="5"/>
              </w:numPr>
              <w:spacing w:after="120"/>
              <w:ind w:leftChars="0"/>
              <w:rPr>
                <w:rFonts w:eastAsia="SimSun"/>
                <w:szCs w:val="24"/>
                <w:lang w:eastAsia="zh-CN"/>
              </w:rPr>
            </w:pPr>
            <w:r>
              <w:rPr>
                <w:rFonts w:eastAsia="SimSun"/>
                <w:szCs w:val="24"/>
                <w:lang w:eastAsia="zh-CN"/>
              </w:rPr>
              <w:t>Option 1: Existing test setup for U2N relay (re)selection should be used as the baseline for the test cases for U2U relays consisting of the five time periods from T1 to T5. (Nokia)</w:t>
            </w:r>
          </w:p>
          <w:p w14:paraId="544404AB" w14:textId="77777777" w:rsidR="008E703A" w:rsidRPr="008E703A" w:rsidRDefault="008E703A" w:rsidP="008E703A">
            <w:pPr>
              <w:pStyle w:val="ad"/>
              <w:numPr>
                <w:ilvl w:val="1"/>
                <w:numId w:val="13"/>
              </w:numPr>
              <w:overflowPunct w:val="0"/>
              <w:autoSpaceDE w:val="0"/>
              <w:autoSpaceDN w:val="0"/>
              <w:adjustRightInd w:val="0"/>
              <w:spacing w:before="120"/>
              <w:ind w:leftChars="0"/>
              <w:textAlignment w:val="baseline"/>
              <w:rPr>
                <w:szCs w:val="22"/>
              </w:rPr>
            </w:pPr>
            <w:r w:rsidRPr="008E703A">
              <w:rPr>
                <w:szCs w:val="22"/>
              </w:rPr>
              <w:t xml:space="preserve">For adaptation to U2U relays, description on “the RSRP of the serving cell” should be replaced with “the RSRP of the direct link between the source and target remote UE”. And a new threshold for transition from direct to indirect path may be adopted. </w:t>
            </w:r>
          </w:p>
          <w:p w14:paraId="5073E651" w14:textId="77777777" w:rsidR="008E703A" w:rsidRPr="008E703A" w:rsidRDefault="008E703A" w:rsidP="008E703A">
            <w:pPr>
              <w:pStyle w:val="ad"/>
              <w:numPr>
                <w:ilvl w:val="1"/>
                <w:numId w:val="13"/>
              </w:numPr>
              <w:overflowPunct w:val="0"/>
              <w:autoSpaceDE w:val="0"/>
              <w:autoSpaceDN w:val="0"/>
              <w:adjustRightInd w:val="0"/>
              <w:spacing w:before="120"/>
              <w:ind w:leftChars="0"/>
              <w:textAlignment w:val="baseline"/>
              <w:rPr>
                <w:szCs w:val="22"/>
              </w:rPr>
            </w:pPr>
            <w:r w:rsidRPr="008E703A">
              <w:rPr>
                <w:szCs w:val="22"/>
              </w:rPr>
              <w:t>Test requirements from Clause A.9.1.7.2 shall be used for U2U relay scenario with the assumption that the remote UE, U2U relay UE, and the target UE are out of coverage.</w:t>
            </w:r>
          </w:p>
          <w:p w14:paraId="0957953C" w14:textId="77777777" w:rsidR="008E703A" w:rsidRDefault="008E703A" w:rsidP="008E703A">
            <w:pPr>
              <w:pStyle w:val="ad"/>
              <w:numPr>
                <w:ilvl w:val="0"/>
                <w:numId w:val="5"/>
              </w:numPr>
              <w:spacing w:after="120"/>
              <w:ind w:leftChars="0"/>
              <w:rPr>
                <w:rFonts w:eastAsia="SimSun"/>
                <w:szCs w:val="24"/>
                <w:lang w:eastAsia="zh-CN"/>
              </w:rPr>
            </w:pPr>
            <w:r>
              <w:rPr>
                <w:rFonts w:eastAsia="SimSun"/>
                <w:szCs w:val="24"/>
                <w:lang w:eastAsia="zh-CN"/>
              </w:rPr>
              <w:t>Option 2: (Ericsson)</w:t>
            </w:r>
          </w:p>
          <w:p w14:paraId="58079EF0" w14:textId="77777777" w:rsidR="008E703A" w:rsidRPr="00FE3E1A" w:rsidRDefault="008E703A" w:rsidP="008E703A">
            <w:pPr>
              <w:pStyle w:val="ad"/>
              <w:numPr>
                <w:ilvl w:val="1"/>
                <w:numId w:val="13"/>
              </w:numPr>
              <w:overflowPunct w:val="0"/>
              <w:autoSpaceDE w:val="0"/>
              <w:autoSpaceDN w:val="0"/>
              <w:adjustRightInd w:val="0"/>
              <w:spacing w:before="120"/>
              <w:ind w:leftChars="0"/>
              <w:textAlignment w:val="baseline"/>
              <w:rPr>
                <w:rFonts w:eastAsia="SimSun"/>
                <w:szCs w:val="24"/>
                <w:lang w:eastAsia="zh-CN"/>
              </w:rPr>
            </w:pPr>
            <w:r w:rsidRPr="00776405">
              <w:rPr>
                <w:szCs w:val="22"/>
              </w:rPr>
              <w:t xml:space="preserve">To verify the selection/reselection of relay UE in UE-to-UE relay scenario, </w:t>
            </w:r>
            <w:r>
              <w:rPr>
                <w:szCs w:val="22"/>
              </w:rPr>
              <w:t xml:space="preserve">reuse </w:t>
            </w:r>
            <w:r w:rsidRPr="00776405">
              <w:rPr>
                <w:szCs w:val="22"/>
              </w:rPr>
              <w:t xml:space="preserve">the methodology in test case in clause A.9.1.7 (Selection / Reselection of relay UE) </w:t>
            </w:r>
            <w:r>
              <w:rPr>
                <w:szCs w:val="22"/>
              </w:rPr>
              <w:t xml:space="preserve">by modelling a </w:t>
            </w:r>
            <w:r w:rsidRPr="00776405">
              <w:rPr>
                <w:szCs w:val="22"/>
              </w:rPr>
              <w:t>remote</w:t>
            </w:r>
            <w:r>
              <w:rPr>
                <w:szCs w:val="22"/>
              </w:rPr>
              <w:t xml:space="preserve"> UE (UE1)</w:t>
            </w:r>
            <w:r w:rsidRPr="00776405">
              <w:rPr>
                <w:szCs w:val="22"/>
              </w:rPr>
              <w:t xml:space="preserve">, </w:t>
            </w:r>
            <w:r>
              <w:rPr>
                <w:szCs w:val="22"/>
              </w:rPr>
              <w:t xml:space="preserve">a </w:t>
            </w:r>
            <w:r w:rsidRPr="00776405">
              <w:rPr>
                <w:szCs w:val="22"/>
              </w:rPr>
              <w:t xml:space="preserve">relay </w:t>
            </w:r>
            <w:r>
              <w:rPr>
                <w:szCs w:val="22"/>
              </w:rPr>
              <w:t xml:space="preserve">UE (UE2) and a </w:t>
            </w:r>
            <w:r w:rsidRPr="00776405">
              <w:rPr>
                <w:szCs w:val="22"/>
              </w:rPr>
              <w:t>target/destination UE</w:t>
            </w:r>
            <w:r>
              <w:rPr>
                <w:szCs w:val="22"/>
              </w:rPr>
              <w:t xml:space="preserve"> (UE3)</w:t>
            </w:r>
            <w:r w:rsidRPr="00776405">
              <w:rPr>
                <w:szCs w:val="22"/>
              </w:rPr>
              <w:t>.</w:t>
            </w:r>
          </w:p>
          <w:p w14:paraId="37693468" w14:textId="78F6FD4B" w:rsidR="00FE3E1A" w:rsidRDefault="00FE3E1A" w:rsidP="00FE3E1A">
            <w:pPr>
              <w:pStyle w:val="2"/>
              <w:rPr>
                <w:rFonts w:eastAsiaTheme="minorEastAsia" w:cs="Arial"/>
                <w:b w:val="0"/>
                <w:sz w:val="21"/>
                <w:szCs w:val="21"/>
                <w:u w:val="single"/>
                <w:lang w:eastAsia="ko-KR"/>
              </w:rPr>
            </w:pPr>
            <w:r>
              <w:rPr>
                <w:rFonts w:eastAsiaTheme="minorEastAsia" w:cs="Arial"/>
                <w:sz w:val="21"/>
                <w:szCs w:val="21"/>
                <w:u w:val="single"/>
                <w:lang w:eastAsia="ko-KR"/>
              </w:rPr>
              <w:t>Issue</w:t>
            </w:r>
            <w:r w:rsidR="00916B90">
              <w:rPr>
                <w:rFonts w:eastAsiaTheme="minorEastAsia" w:cs="Arial"/>
                <w:sz w:val="21"/>
                <w:szCs w:val="21"/>
                <w:u w:val="single"/>
                <w:lang w:eastAsia="ko-KR"/>
              </w:rPr>
              <w:t xml:space="preserve"> 1</w:t>
            </w:r>
            <w:r>
              <w:rPr>
                <w:rFonts w:eastAsiaTheme="minorEastAsia" w:cs="Arial"/>
                <w:sz w:val="21"/>
                <w:szCs w:val="21"/>
                <w:u w:val="single"/>
                <w:lang w:eastAsia="ko-KR"/>
              </w:rPr>
              <w:t>-1-4</w:t>
            </w:r>
            <w:r w:rsidRPr="00F80168">
              <w:rPr>
                <w:rFonts w:eastAsiaTheme="minorEastAsia" w:cs="Arial"/>
                <w:sz w:val="21"/>
                <w:szCs w:val="21"/>
                <w:u w:val="single"/>
                <w:lang w:eastAsia="ko-KR"/>
              </w:rPr>
              <w:t xml:space="preserve">: </w:t>
            </w:r>
            <w:r w:rsidRPr="005D6F32">
              <w:rPr>
                <w:rFonts w:eastAsiaTheme="minorEastAsia" w:cs="Arial"/>
                <w:sz w:val="21"/>
                <w:szCs w:val="21"/>
                <w:u w:val="single"/>
                <w:lang w:eastAsia="ko-KR"/>
              </w:rPr>
              <w:t>Applicability rule for delay of (re)selection of relay UE by remote UE</w:t>
            </w:r>
          </w:p>
          <w:p w14:paraId="5A0C3DBD" w14:textId="77777777" w:rsidR="00FE3E1A" w:rsidRPr="005D6F32" w:rsidRDefault="00FE3E1A" w:rsidP="00FE3E1A">
            <w:pPr>
              <w:spacing w:after="120"/>
              <w:rPr>
                <w:rFonts w:eastAsia="SimSun"/>
                <w:i/>
                <w:szCs w:val="24"/>
                <w:lang w:eastAsia="zh-CN"/>
              </w:rPr>
            </w:pPr>
            <w:r>
              <w:rPr>
                <w:i/>
                <w:szCs w:val="24"/>
                <w:lang w:eastAsia="zh-CN"/>
              </w:rPr>
              <w:t>Way Forward</w:t>
            </w:r>
            <w:r w:rsidRPr="00422523">
              <w:rPr>
                <w:rFonts w:hint="eastAsia"/>
                <w:i/>
                <w:szCs w:val="24"/>
                <w:lang w:eastAsia="zh-CN"/>
              </w:rPr>
              <w:t xml:space="preserve">: </w:t>
            </w:r>
          </w:p>
          <w:p w14:paraId="4B55062E" w14:textId="22A97233" w:rsidR="00FE3E1A" w:rsidRPr="008E703A" w:rsidRDefault="00FE3E1A" w:rsidP="00FE3E1A">
            <w:pPr>
              <w:pStyle w:val="ad"/>
              <w:numPr>
                <w:ilvl w:val="1"/>
                <w:numId w:val="13"/>
              </w:numPr>
              <w:overflowPunct w:val="0"/>
              <w:autoSpaceDE w:val="0"/>
              <w:autoSpaceDN w:val="0"/>
              <w:adjustRightInd w:val="0"/>
              <w:spacing w:before="120"/>
              <w:ind w:leftChars="0"/>
              <w:textAlignment w:val="baseline"/>
              <w:rPr>
                <w:rFonts w:eastAsia="SimSun"/>
                <w:szCs w:val="24"/>
                <w:lang w:eastAsia="zh-CN"/>
              </w:rPr>
            </w:pPr>
            <w:r>
              <w:rPr>
                <w:rFonts w:eastAsia="SimSun"/>
                <w:szCs w:val="24"/>
                <w:lang w:eastAsia="zh-CN"/>
              </w:rPr>
              <w:t xml:space="preserve">Option 1: </w:t>
            </w:r>
            <w:r w:rsidRPr="008E703A">
              <w:rPr>
                <w:rFonts w:eastAsia="SimSun"/>
                <w:szCs w:val="24"/>
                <w:lang w:eastAsia="zh-CN"/>
              </w:rPr>
              <w:t>To limit testing, define an applicability rule in annex A of TS 38.133, that the UE capable of both U2U relay and U2N relay operations is required to pass only one of the two test cases: under U2U scenario or U2N relay scenario.</w:t>
            </w:r>
            <w:r>
              <w:rPr>
                <w:rFonts w:eastAsia="SimSun"/>
                <w:szCs w:val="24"/>
                <w:lang w:eastAsia="zh-CN"/>
              </w:rPr>
              <w:t xml:space="preserve"> (Ericsson)</w:t>
            </w:r>
          </w:p>
        </w:tc>
      </w:tr>
    </w:tbl>
    <w:p w14:paraId="41708421" w14:textId="77777777" w:rsidR="008E703A" w:rsidRDefault="008E703A" w:rsidP="00E57D74">
      <w:pPr>
        <w:pStyle w:val="a0"/>
        <w:jc w:val="both"/>
        <w:rPr>
          <w:lang w:val="en-US" w:eastAsia="ko-KR"/>
        </w:rPr>
      </w:pPr>
    </w:p>
    <w:p w14:paraId="0A147011" w14:textId="6BDB39A2" w:rsidR="00D074A5" w:rsidRDefault="00D074A5" w:rsidP="00D074A5">
      <w:pPr>
        <w:pStyle w:val="a0"/>
        <w:jc w:val="both"/>
        <w:rPr>
          <w:lang w:val="en-US" w:eastAsia="ko-KR"/>
        </w:rPr>
      </w:pPr>
      <w:r w:rsidRPr="00D809A9">
        <w:rPr>
          <w:b/>
          <w:i/>
          <w:lang w:val="en-US" w:eastAsia="ko-KR"/>
        </w:rPr>
        <w:t xml:space="preserve">Proposal </w:t>
      </w:r>
      <w:r>
        <w:rPr>
          <w:b/>
          <w:i/>
          <w:lang w:val="en-US" w:eastAsia="ko-KR"/>
        </w:rPr>
        <w:t>3</w:t>
      </w:r>
      <w:r w:rsidRPr="00D809A9">
        <w:rPr>
          <w:b/>
          <w:i/>
          <w:lang w:val="en-US" w:eastAsia="ko-KR"/>
        </w:rPr>
        <w:t>:</w:t>
      </w:r>
      <w:r w:rsidRPr="00D809A9">
        <w:rPr>
          <w:lang w:val="en-US" w:eastAsia="ko-KR"/>
        </w:rPr>
        <w:t xml:space="preserve"> </w:t>
      </w:r>
      <w:r>
        <w:rPr>
          <w:lang w:val="en-US" w:eastAsia="ko-KR"/>
        </w:rPr>
        <w:t xml:space="preserve">To limit the testing burden, define an applicability rule in annex A of TS38.133, that the UE capable of both U2U relay and U2N relay operations is required to pass only one of the two test cases. </w:t>
      </w:r>
    </w:p>
    <w:p w14:paraId="07772167" w14:textId="77777777" w:rsidR="008E703A" w:rsidRDefault="008E703A" w:rsidP="00E57D74">
      <w:pPr>
        <w:pStyle w:val="a0"/>
        <w:jc w:val="both"/>
        <w:rPr>
          <w:lang w:val="en-US" w:eastAsia="ko-KR"/>
        </w:rPr>
      </w:pPr>
    </w:p>
    <w:tbl>
      <w:tblPr>
        <w:tblStyle w:val="a9"/>
        <w:tblW w:w="0" w:type="auto"/>
        <w:tblLook w:val="04A0" w:firstRow="1" w:lastRow="0" w:firstColumn="1" w:lastColumn="0" w:noHBand="0" w:noVBand="1"/>
      </w:tblPr>
      <w:tblGrid>
        <w:gridCol w:w="9855"/>
      </w:tblGrid>
      <w:tr w:rsidR="008E703A" w14:paraId="02A637F5" w14:textId="77777777" w:rsidTr="008E703A">
        <w:tc>
          <w:tcPr>
            <w:tcW w:w="9855" w:type="dxa"/>
          </w:tcPr>
          <w:p w14:paraId="7F99C175" w14:textId="1FE3F038" w:rsidR="008E703A" w:rsidRDefault="00916B90" w:rsidP="008E703A">
            <w:pPr>
              <w:pStyle w:val="2"/>
              <w:rPr>
                <w:rFonts w:eastAsiaTheme="minorEastAsia" w:cs="Arial"/>
                <w:b w:val="0"/>
                <w:sz w:val="21"/>
                <w:szCs w:val="21"/>
                <w:u w:val="single"/>
                <w:lang w:eastAsia="ko-KR"/>
              </w:rPr>
            </w:pPr>
            <w:r>
              <w:rPr>
                <w:rFonts w:eastAsiaTheme="minorEastAsia" w:cs="Arial"/>
                <w:sz w:val="21"/>
                <w:szCs w:val="21"/>
                <w:u w:val="single"/>
                <w:lang w:eastAsia="ko-KR"/>
              </w:rPr>
              <w:t>Issue 1</w:t>
            </w:r>
            <w:r w:rsidR="008E703A">
              <w:rPr>
                <w:rFonts w:eastAsiaTheme="minorEastAsia" w:cs="Arial"/>
                <w:sz w:val="21"/>
                <w:szCs w:val="21"/>
                <w:u w:val="single"/>
                <w:lang w:eastAsia="ko-KR"/>
              </w:rPr>
              <w:t>-1-5</w:t>
            </w:r>
            <w:r w:rsidR="008E703A" w:rsidRPr="00F80168">
              <w:rPr>
                <w:rFonts w:eastAsiaTheme="minorEastAsia" w:cs="Arial"/>
                <w:sz w:val="21"/>
                <w:szCs w:val="21"/>
                <w:u w:val="single"/>
                <w:lang w:eastAsia="ko-KR"/>
              </w:rPr>
              <w:t xml:space="preserve">: </w:t>
            </w:r>
            <w:r w:rsidR="008E703A" w:rsidRPr="005D6F32">
              <w:rPr>
                <w:rFonts w:eastAsiaTheme="minorEastAsia" w:cs="Arial"/>
                <w:sz w:val="21"/>
                <w:szCs w:val="21"/>
                <w:u w:val="single"/>
                <w:lang w:eastAsia="ko-KR"/>
              </w:rPr>
              <w:t>Test cases for interruptions caused by remote UE in multi-path relay scenario</w:t>
            </w:r>
          </w:p>
          <w:p w14:paraId="489FB07F" w14:textId="77777777" w:rsidR="008E703A" w:rsidRPr="005D6F32" w:rsidRDefault="008E703A" w:rsidP="008E703A">
            <w:pPr>
              <w:spacing w:after="120"/>
              <w:rPr>
                <w:rFonts w:eastAsia="SimSun"/>
                <w:i/>
                <w:szCs w:val="24"/>
                <w:lang w:eastAsia="zh-CN"/>
              </w:rPr>
            </w:pPr>
            <w:r>
              <w:rPr>
                <w:i/>
                <w:szCs w:val="24"/>
                <w:lang w:eastAsia="zh-CN"/>
              </w:rPr>
              <w:t>Way Forward</w:t>
            </w:r>
            <w:r w:rsidRPr="00422523">
              <w:rPr>
                <w:rFonts w:hint="eastAsia"/>
                <w:i/>
                <w:szCs w:val="24"/>
                <w:lang w:eastAsia="zh-CN"/>
              </w:rPr>
              <w:t xml:space="preserve">: </w:t>
            </w:r>
          </w:p>
          <w:p w14:paraId="3142CFE1" w14:textId="77777777" w:rsidR="008E703A" w:rsidRPr="00637187" w:rsidRDefault="008E703A" w:rsidP="008E703A">
            <w:pPr>
              <w:pStyle w:val="ad"/>
              <w:numPr>
                <w:ilvl w:val="0"/>
                <w:numId w:val="5"/>
              </w:numPr>
              <w:spacing w:after="120"/>
              <w:ind w:leftChars="0"/>
              <w:rPr>
                <w:rFonts w:eastAsia="SimSun"/>
                <w:szCs w:val="24"/>
                <w:lang w:eastAsia="zh-CN"/>
              </w:rPr>
            </w:pPr>
            <w:r>
              <w:rPr>
                <w:rFonts w:eastAsia="SimSun"/>
                <w:szCs w:val="24"/>
                <w:lang w:eastAsia="zh-CN"/>
              </w:rPr>
              <w:t xml:space="preserve">Option 1: </w:t>
            </w:r>
            <w:r w:rsidRPr="00637187">
              <w:rPr>
                <w:rFonts w:eastAsia="SimSun"/>
                <w:szCs w:val="24"/>
                <w:lang w:eastAsia="zh-CN"/>
              </w:rPr>
              <w:t xml:space="preserve">To verify the interruption requirements caused by the remote UE on its serving cell and the relay UE on its serving cell due to the transitions between the active and non-active times of the SL DRX in multipath scenario, reuse the methodology in test case in clause A.9.1.6.2 (Test for interruption to WAN at transitions between active and non-active during SL-DRX in asynchronous case) by configuring the remote UE (UE1) and the relay UE (UE2) served by different cells (Cell1 and Cell2 respectively) on different carrier frequencies. </w:t>
            </w:r>
            <w:r>
              <w:rPr>
                <w:rFonts w:eastAsia="SimSun"/>
                <w:szCs w:val="24"/>
                <w:lang w:eastAsia="zh-CN"/>
              </w:rPr>
              <w:t>(Ericsson)</w:t>
            </w:r>
          </w:p>
          <w:p w14:paraId="335FDCE7" w14:textId="77777777" w:rsidR="008E703A" w:rsidRPr="00FE3E1A" w:rsidRDefault="008E703A" w:rsidP="008E703A">
            <w:pPr>
              <w:pStyle w:val="ad"/>
              <w:numPr>
                <w:ilvl w:val="1"/>
                <w:numId w:val="13"/>
              </w:numPr>
              <w:overflowPunct w:val="0"/>
              <w:autoSpaceDE w:val="0"/>
              <w:autoSpaceDN w:val="0"/>
              <w:adjustRightInd w:val="0"/>
              <w:spacing w:before="120"/>
              <w:ind w:leftChars="0"/>
              <w:textAlignment w:val="baseline"/>
              <w:rPr>
                <w:rFonts w:eastAsia="SimSun"/>
                <w:szCs w:val="24"/>
                <w:lang w:eastAsia="zh-CN"/>
              </w:rPr>
            </w:pPr>
            <w:r w:rsidRPr="00825F78">
              <w:rPr>
                <w:szCs w:val="22"/>
              </w:rPr>
              <w:t xml:space="preserve">The purpose of the test shall be to verify the interruption caused on the serving cell (Cell1) (direct path) </w:t>
            </w:r>
            <w:r>
              <w:rPr>
                <w:szCs w:val="22"/>
              </w:rPr>
              <w:t xml:space="preserve">by </w:t>
            </w:r>
            <w:r w:rsidRPr="00825F78">
              <w:rPr>
                <w:szCs w:val="22"/>
              </w:rPr>
              <w:t xml:space="preserve">the remote UE </w:t>
            </w:r>
            <w:r>
              <w:rPr>
                <w:szCs w:val="22"/>
              </w:rPr>
              <w:t xml:space="preserve">and </w:t>
            </w:r>
            <w:r w:rsidRPr="00825F78">
              <w:rPr>
                <w:szCs w:val="22"/>
              </w:rPr>
              <w:t>interruption caused on the serving cell (Cell</w:t>
            </w:r>
            <w:r>
              <w:rPr>
                <w:szCs w:val="22"/>
              </w:rPr>
              <w:t>2</w:t>
            </w:r>
            <w:r w:rsidRPr="00825F78">
              <w:rPr>
                <w:szCs w:val="22"/>
              </w:rPr>
              <w:t>) (</w:t>
            </w:r>
            <w:r>
              <w:rPr>
                <w:szCs w:val="22"/>
              </w:rPr>
              <w:t>in</w:t>
            </w:r>
            <w:r w:rsidRPr="00825F78">
              <w:rPr>
                <w:szCs w:val="22"/>
              </w:rPr>
              <w:t xml:space="preserve">direct path) </w:t>
            </w:r>
            <w:r>
              <w:rPr>
                <w:szCs w:val="22"/>
              </w:rPr>
              <w:t xml:space="preserve">by </w:t>
            </w:r>
            <w:r w:rsidRPr="00825F78">
              <w:rPr>
                <w:szCs w:val="22"/>
              </w:rPr>
              <w:t>the re</w:t>
            </w:r>
            <w:r>
              <w:rPr>
                <w:szCs w:val="22"/>
              </w:rPr>
              <w:t xml:space="preserve">lay </w:t>
            </w:r>
            <w:r w:rsidRPr="00825F78">
              <w:rPr>
                <w:szCs w:val="22"/>
              </w:rPr>
              <w:t xml:space="preserve">UE </w:t>
            </w:r>
            <w:r>
              <w:rPr>
                <w:szCs w:val="22"/>
              </w:rPr>
              <w:t xml:space="preserve">do not exceed the required limit </w:t>
            </w:r>
            <w:r w:rsidRPr="00825F78">
              <w:rPr>
                <w:szCs w:val="22"/>
              </w:rPr>
              <w:t>while there are transitions between active and non-active times during the SL-DRX (between the remote UE and relay UE on the indirect path)</w:t>
            </w:r>
            <w:r w:rsidRPr="005207F7">
              <w:rPr>
                <w:szCs w:val="22"/>
              </w:rPr>
              <w:t>.</w:t>
            </w:r>
          </w:p>
          <w:p w14:paraId="7FAA6673" w14:textId="77751D4B" w:rsidR="00FE3E1A" w:rsidRDefault="00916B90" w:rsidP="00FE3E1A">
            <w:pPr>
              <w:pStyle w:val="2"/>
              <w:rPr>
                <w:rFonts w:eastAsiaTheme="minorEastAsia" w:cs="Arial"/>
                <w:b w:val="0"/>
                <w:sz w:val="21"/>
                <w:szCs w:val="21"/>
                <w:u w:val="single"/>
                <w:lang w:eastAsia="ko-KR"/>
              </w:rPr>
            </w:pPr>
            <w:r>
              <w:rPr>
                <w:rFonts w:eastAsiaTheme="minorEastAsia" w:cs="Arial"/>
                <w:sz w:val="21"/>
                <w:szCs w:val="21"/>
                <w:u w:val="single"/>
                <w:lang w:eastAsia="ko-KR"/>
              </w:rPr>
              <w:t>Issue 1</w:t>
            </w:r>
            <w:r w:rsidR="00FE3E1A">
              <w:rPr>
                <w:rFonts w:eastAsiaTheme="minorEastAsia" w:cs="Arial"/>
                <w:sz w:val="21"/>
                <w:szCs w:val="21"/>
                <w:u w:val="single"/>
                <w:lang w:eastAsia="ko-KR"/>
              </w:rPr>
              <w:t>-1-6</w:t>
            </w:r>
            <w:r w:rsidR="00FE3E1A" w:rsidRPr="00F80168">
              <w:rPr>
                <w:rFonts w:eastAsiaTheme="minorEastAsia" w:cs="Arial"/>
                <w:sz w:val="21"/>
                <w:szCs w:val="21"/>
                <w:u w:val="single"/>
                <w:lang w:eastAsia="ko-KR"/>
              </w:rPr>
              <w:t xml:space="preserve">: </w:t>
            </w:r>
            <w:r w:rsidR="00FE3E1A" w:rsidRPr="005D6F32">
              <w:rPr>
                <w:rFonts w:eastAsiaTheme="minorEastAsia" w:cs="Arial"/>
                <w:sz w:val="21"/>
                <w:szCs w:val="21"/>
                <w:u w:val="single"/>
                <w:lang w:eastAsia="ko-KR"/>
              </w:rPr>
              <w:t>Applicability rule for interruptions caused by the remote UE and the relay UE on their serving cells due to the transitions between the active and non-active times of the SL DRX</w:t>
            </w:r>
          </w:p>
          <w:p w14:paraId="4729567E" w14:textId="77777777" w:rsidR="00FE3E1A" w:rsidRPr="005D6F32" w:rsidRDefault="00FE3E1A" w:rsidP="00FE3E1A">
            <w:pPr>
              <w:spacing w:after="120"/>
              <w:rPr>
                <w:rFonts w:eastAsia="SimSun"/>
                <w:i/>
                <w:szCs w:val="24"/>
                <w:lang w:eastAsia="zh-CN"/>
              </w:rPr>
            </w:pPr>
            <w:r>
              <w:rPr>
                <w:i/>
                <w:szCs w:val="24"/>
                <w:lang w:eastAsia="zh-CN"/>
              </w:rPr>
              <w:t>Way Forward</w:t>
            </w:r>
            <w:r w:rsidRPr="00422523">
              <w:rPr>
                <w:rFonts w:hint="eastAsia"/>
                <w:i/>
                <w:szCs w:val="24"/>
                <w:lang w:eastAsia="zh-CN"/>
              </w:rPr>
              <w:t xml:space="preserve">: </w:t>
            </w:r>
          </w:p>
          <w:p w14:paraId="4277A29D" w14:textId="17E7FE69" w:rsidR="00FE3E1A" w:rsidRPr="008E703A" w:rsidRDefault="00FE3E1A" w:rsidP="00FE3E1A">
            <w:pPr>
              <w:pStyle w:val="ad"/>
              <w:numPr>
                <w:ilvl w:val="1"/>
                <w:numId w:val="13"/>
              </w:numPr>
              <w:overflowPunct w:val="0"/>
              <w:autoSpaceDE w:val="0"/>
              <w:autoSpaceDN w:val="0"/>
              <w:adjustRightInd w:val="0"/>
              <w:spacing w:before="120"/>
              <w:ind w:leftChars="0"/>
              <w:textAlignment w:val="baseline"/>
              <w:rPr>
                <w:rFonts w:eastAsia="SimSun"/>
                <w:szCs w:val="24"/>
                <w:lang w:eastAsia="zh-CN"/>
              </w:rPr>
            </w:pPr>
            <w:r>
              <w:rPr>
                <w:rFonts w:eastAsia="SimSun"/>
                <w:szCs w:val="24"/>
                <w:lang w:eastAsia="zh-CN"/>
              </w:rPr>
              <w:t xml:space="preserve">Option 1: </w:t>
            </w:r>
            <w:r w:rsidRPr="008E703A">
              <w:rPr>
                <w:rFonts w:eastAsia="SimSun"/>
                <w:szCs w:val="24"/>
                <w:lang w:eastAsia="zh-CN"/>
              </w:rPr>
              <w:t>To limit testing, define an applicability rule in annex A of TS 38.133, that the UE capable of both multipath relay and U2N relay operations is required to pass only the test case in multipath operation. (Ericsson)</w:t>
            </w:r>
          </w:p>
        </w:tc>
      </w:tr>
    </w:tbl>
    <w:p w14:paraId="00492A03" w14:textId="77777777" w:rsidR="008E703A" w:rsidRDefault="008E703A" w:rsidP="00E57D74">
      <w:pPr>
        <w:pStyle w:val="a0"/>
        <w:jc w:val="both"/>
        <w:rPr>
          <w:lang w:val="en-US" w:eastAsia="ko-KR"/>
        </w:rPr>
      </w:pPr>
    </w:p>
    <w:p w14:paraId="543EF289" w14:textId="118E64DA" w:rsidR="00D074A5" w:rsidRDefault="00D074A5" w:rsidP="00E57D74">
      <w:pPr>
        <w:pStyle w:val="a0"/>
        <w:jc w:val="both"/>
        <w:rPr>
          <w:lang w:val="en-US" w:eastAsia="ko-KR"/>
        </w:rPr>
      </w:pPr>
      <w:r>
        <w:rPr>
          <w:rFonts w:hint="eastAsia"/>
          <w:lang w:val="en-US" w:eastAsia="ko-KR"/>
        </w:rPr>
        <w:t>The interruptions caused by remote UE in multi-path relay scenario</w:t>
      </w:r>
      <w:r>
        <w:rPr>
          <w:lang w:val="en-US" w:eastAsia="ko-KR"/>
        </w:rPr>
        <w:t xml:space="preserve"> is similar to the existing test cases. Only the environment is different which looks like does not impact to the performance. So, the additional test case is not necessary for multi-path relay scenario.</w:t>
      </w:r>
    </w:p>
    <w:p w14:paraId="200248BA" w14:textId="67BFB024" w:rsidR="00D074A5" w:rsidRDefault="00D074A5" w:rsidP="00D074A5">
      <w:pPr>
        <w:pStyle w:val="a0"/>
        <w:jc w:val="both"/>
        <w:rPr>
          <w:lang w:val="en-US" w:eastAsia="ko-KR"/>
        </w:rPr>
      </w:pPr>
      <w:r w:rsidRPr="00D809A9">
        <w:rPr>
          <w:b/>
          <w:i/>
          <w:lang w:val="en-US" w:eastAsia="ko-KR"/>
        </w:rPr>
        <w:t xml:space="preserve">Proposal </w:t>
      </w:r>
      <w:r>
        <w:rPr>
          <w:b/>
          <w:i/>
          <w:lang w:val="en-US" w:eastAsia="ko-KR"/>
        </w:rPr>
        <w:t>4</w:t>
      </w:r>
      <w:r w:rsidRPr="00D809A9">
        <w:rPr>
          <w:b/>
          <w:i/>
          <w:lang w:val="en-US" w:eastAsia="ko-KR"/>
        </w:rPr>
        <w:t>:</w:t>
      </w:r>
      <w:r w:rsidRPr="00D809A9">
        <w:rPr>
          <w:lang w:val="en-US" w:eastAsia="ko-KR"/>
        </w:rPr>
        <w:t xml:space="preserve"> </w:t>
      </w:r>
      <w:r w:rsidR="00A91685">
        <w:rPr>
          <w:lang w:val="en-US" w:eastAsia="ko-KR"/>
        </w:rPr>
        <w:t>RAN4 does not need to define</w:t>
      </w:r>
      <w:r>
        <w:rPr>
          <w:lang w:val="en-US" w:eastAsia="ko-KR"/>
        </w:rPr>
        <w:t xml:space="preserve"> the test cases of interruptions caused by </w:t>
      </w:r>
      <w:r w:rsidR="0019757B">
        <w:rPr>
          <w:lang w:val="en-US" w:eastAsia="ko-KR"/>
        </w:rPr>
        <w:t xml:space="preserve">the SL DRX operation of </w:t>
      </w:r>
      <w:r>
        <w:rPr>
          <w:lang w:val="en-US" w:eastAsia="ko-KR"/>
        </w:rPr>
        <w:t xml:space="preserve">the remote UE in multi-path relay scenario. </w:t>
      </w:r>
    </w:p>
    <w:p w14:paraId="3A17C56E" w14:textId="77777777" w:rsidR="00FE3E1A" w:rsidRPr="00D074A5" w:rsidRDefault="00FE3E1A" w:rsidP="002D740D">
      <w:pPr>
        <w:pStyle w:val="a0"/>
        <w:jc w:val="both"/>
        <w:rPr>
          <w:lang w:val="en-US" w:eastAsia="ko-KR"/>
        </w:rPr>
      </w:pPr>
    </w:p>
    <w:p w14:paraId="29C45A68" w14:textId="77777777" w:rsidR="000E5251" w:rsidRDefault="000E5251" w:rsidP="000E5251">
      <w:pPr>
        <w:spacing w:before="120"/>
        <w:rPr>
          <w:rFonts w:eastAsia="SimSun"/>
          <w:szCs w:val="22"/>
        </w:rPr>
      </w:pPr>
    </w:p>
    <w:p w14:paraId="29B515F0" w14:textId="24E92921" w:rsidR="000E5251" w:rsidRDefault="001E3529" w:rsidP="000E5251">
      <w:pPr>
        <w:spacing w:before="120"/>
        <w:rPr>
          <w:rFonts w:eastAsiaTheme="minorEastAsia"/>
          <w:szCs w:val="22"/>
          <w:lang w:eastAsia="ko-KR"/>
        </w:rPr>
      </w:pPr>
      <w:r>
        <w:rPr>
          <w:rFonts w:eastAsiaTheme="minorEastAsia"/>
          <w:szCs w:val="22"/>
          <w:lang w:eastAsia="ko-KR"/>
        </w:rPr>
        <w:lastRenderedPageBreak/>
        <w:t>CR w</w:t>
      </w:r>
      <w:r w:rsidR="00251746">
        <w:rPr>
          <w:rFonts w:eastAsiaTheme="minorEastAsia"/>
          <w:szCs w:val="22"/>
          <w:lang w:eastAsia="ko-KR"/>
        </w:rPr>
        <w:t xml:space="preserve">ork split for </w:t>
      </w:r>
      <w:r>
        <w:rPr>
          <w:rFonts w:eastAsiaTheme="minorEastAsia"/>
          <w:szCs w:val="22"/>
          <w:lang w:eastAsia="ko-KR"/>
        </w:rPr>
        <w:t>sidelink relay RRM performance</w:t>
      </w:r>
      <w:r w:rsidR="00251746">
        <w:rPr>
          <w:rFonts w:eastAsiaTheme="minorEastAsia"/>
          <w:szCs w:val="22"/>
          <w:lang w:eastAsia="ko-KR"/>
        </w:rPr>
        <w:t>.</w:t>
      </w:r>
    </w:p>
    <w:p w14:paraId="158CE168" w14:textId="77777777" w:rsidR="00C115F7" w:rsidRDefault="00C115F7" w:rsidP="000E5251">
      <w:pPr>
        <w:spacing w:before="120"/>
        <w:rPr>
          <w:rFonts w:eastAsiaTheme="minorEastAsia"/>
          <w:szCs w:val="22"/>
          <w:lang w:eastAsia="ko-KR"/>
        </w:rPr>
      </w:pPr>
    </w:p>
    <w:p w14:paraId="3EBAB9F3" w14:textId="3FC22186" w:rsidR="00C115F7" w:rsidRDefault="00C115F7" w:rsidP="00C115F7">
      <w:pPr>
        <w:pStyle w:val="a7"/>
        <w:keepNext/>
      </w:pPr>
      <w:r>
        <w:t xml:space="preserve">Table </w:t>
      </w:r>
      <w:r>
        <w:fldChar w:fldCharType="begin"/>
      </w:r>
      <w:r>
        <w:instrText xml:space="preserve"> SEQ Table \* ARABIC </w:instrText>
      </w:r>
      <w:r>
        <w:fldChar w:fldCharType="separate"/>
      </w:r>
      <w:r>
        <w:rPr>
          <w:noProof/>
        </w:rPr>
        <w:t>1</w:t>
      </w:r>
      <w:r>
        <w:fldChar w:fldCharType="end"/>
      </w:r>
      <w:r>
        <w:t>: Work split on RRM performance requirements and test cases for R18 Sidelink relay scenario</w:t>
      </w:r>
    </w:p>
    <w:tbl>
      <w:tblPr>
        <w:tblStyle w:val="a9"/>
        <w:tblW w:w="0" w:type="auto"/>
        <w:tblLook w:val="04A0" w:firstRow="1" w:lastRow="0" w:firstColumn="1" w:lastColumn="0" w:noHBand="0" w:noVBand="1"/>
      </w:tblPr>
      <w:tblGrid>
        <w:gridCol w:w="452"/>
        <w:gridCol w:w="2095"/>
        <w:gridCol w:w="4252"/>
        <w:gridCol w:w="1985"/>
        <w:gridCol w:w="1071"/>
      </w:tblGrid>
      <w:tr w:rsidR="00263D33" w14:paraId="0E89C97E" w14:textId="77777777" w:rsidTr="00626B48">
        <w:tc>
          <w:tcPr>
            <w:tcW w:w="452" w:type="dxa"/>
          </w:tcPr>
          <w:p w14:paraId="7792CC37" w14:textId="1EFE3589" w:rsidR="00263D33" w:rsidRPr="00263D33" w:rsidRDefault="00263D33" w:rsidP="00263D33">
            <w:pPr>
              <w:rPr>
                <w:rFonts w:eastAsiaTheme="minorEastAsia"/>
                <w:b/>
                <w:sz w:val="16"/>
                <w:szCs w:val="16"/>
              </w:rPr>
            </w:pPr>
            <w:r w:rsidRPr="00263D33">
              <w:rPr>
                <w:rFonts w:eastAsiaTheme="minorEastAsia" w:hint="eastAsia"/>
                <w:b/>
                <w:sz w:val="16"/>
                <w:szCs w:val="16"/>
              </w:rPr>
              <w:t>No.</w:t>
            </w:r>
          </w:p>
        </w:tc>
        <w:tc>
          <w:tcPr>
            <w:tcW w:w="2095" w:type="dxa"/>
          </w:tcPr>
          <w:p w14:paraId="55B15550" w14:textId="05ABEF51" w:rsidR="00263D33" w:rsidRPr="00263D33" w:rsidRDefault="00263D33" w:rsidP="00263D33">
            <w:pPr>
              <w:rPr>
                <w:rFonts w:eastAsiaTheme="minorEastAsia"/>
                <w:b/>
                <w:sz w:val="16"/>
                <w:szCs w:val="16"/>
              </w:rPr>
            </w:pPr>
            <w:r w:rsidRPr="00263D33">
              <w:rPr>
                <w:rFonts w:eastAsiaTheme="minorEastAsia" w:hint="eastAsia"/>
                <w:b/>
                <w:sz w:val="16"/>
                <w:szCs w:val="16"/>
              </w:rPr>
              <w:t>Requirements for</w:t>
            </w:r>
            <w:r w:rsidR="00883F84">
              <w:rPr>
                <w:rFonts w:eastAsiaTheme="minorEastAsia"/>
                <w:b/>
                <w:sz w:val="16"/>
                <w:szCs w:val="16"/>
              </w:rPr>
              <w:t xml:space="preserve"> or test cases for</w:t>
            </w:r>
          </w:p>
        </w:tc>
        <w:tc>
          <w:tcPr>
            <w:tcW w:w="4252" w:type="dxa"/>
          </w:tcPr>
          <w:p w14:paraId="0F22B74E" w14:textId="75ED88AA" w:rsidR="00263D33" w:rsidRPr="00263D33" w:rsidRDefault="00263D33" w:rsidP="00263D33">
            <w:pPr>
              <w:rPr>
                <w:rFonts w:eastAsiaTheme="minorEastAsia"/>
                <w:b/>
                <w:sz w:val="16"/>
                <w:szCs w:val="16"/>
              </w:rPr>
            </w:pPr>
            <w:r w:rsidRPr="00263D33">
              <w:rPr>
                <w:rFonts w:eastAsiaTheme="minorEastAsia" w:hint="eastAsia"/>
                <w:b/>
                <w:sz w:val="16"/>
                <w:szCs w:val="16"/>
              </w:rPr>
              <w:t>Detail</w:t>
            </w:r>
          </w:p>
        </w:tc>
        <w:tc>
          <w:tcPr>
            <w:tcW w:w="1985" w:type="dxa"/>
          </w:tcPr>
          <w:p w14:paraId="41DEEBA0" w14:textId="34A0CF4E" w:rsidR="00263D33" w:rsidRPr="00263D33" w:rsidRDefault="00263D33" w:rsidP="00263D33">
            <w:pPr>
              <w:rPr>
                <w:rFonts w:eastAsiaTheme="minorEastAsia"/>
                <w:b/>
                <w:sz w:val="16"/>
                <w:szCs w:val="16"/>
              </w:rPr>
            </w:pPr>
            <w:r w:rsidRPr="00263D33">
              <w:rPr>
                <w:rFonts w:eastAsiaTheme="minorEastAsia" w:hint="eastAsia"/>
                <w:b/>
                <w:sz w:val="16"/>
                <w:szCs w:val="16"/>
              </w:rPr>
              <w:t>New or impacted section in TS38.133</w:t>
            </w:r>
          </w:p>
        </w:tc>
        <w:tc>
          <w:tcPr>
            <w:tcW w:w="1071" w:type="dxa"/>
          </w:tcPr>
          <w:p w14:paraId="20022D1F" w14:textId="183DAC65" w:rsidR="00263D33" w:rsidRPr="00263D33" w:rsidRDefault="00263D33" w:rsidP="00263D33">
            <w:pPr>
              <w:rPr>
                <w:rFonts w:eastAsiaTheme="minorEastAsia"/>
                <w:b/>
                <w:sz w:val="16"/>
                <w:szCs w:val="16"/>
              </w:rPr>
            </w:pPr>
            <w:r w:rsidRPr="00263D33">
              <w:rPr>
                <w:rFonts w:eastAsiaTheme="minorEastAsia"/>
                <w:b/>
                <w:sz w:val="16"/>
                <w:szCs w:val="16"/>
              </w:rPr>
              <w:t>Volunteer Company</w:t>
            </w:r>
          </w:p>
        </w:tc>
      </w:tr>
      <w:tr w:rsidR="00263D33" w14:paraId="5391E4AA" w14:textId="77777777" w:rsidTr="00626B48">
        <w:tc>
          <w:tcPr>
            <w:tcW w:w="452" w:type="dxa"/>
          </w:tcPr>
          <w:p w14:paraId="5703A856" w14:textId="28D1AE19" w:rsidR="00263D33" w:rsidRPr="00C115F7" w:rsidRDefault="00C115F7" w:rsidP="00C115F7">
            <w:pPr>
              <w:rPr>
                <w:rFonts w:eastAsiaTheme="minorEastAsia"/>
                <w:sz w:val="16"/>
                <w:szCs w:val="16"/>
              </w:rPr>
            </w:pPr>
            <w:r w:rsidRPr="00C115F7">
              <w:rPr>
                <w:rFonts w:eastAsiaTheme="minorEastAsia" w:hint="eastAsia"/>
                <w:sz w:val="16"/>
                <w:szCs w:val="16"/>
              </w:rPr>
              <w:t>1</w:t>
            </w:r>
          </w:p>
        </w:tc>
        <w:tc>
          <w:tcPr>
            <w:tcW w:w="2095" w:type="dxa"/>
          </w:tcPr>
          <w:p w14:paraId="425DC29C" w14:textId="4AB73B8C" w:rsidR="00263D33" w:rsidRPr="00C115F7" w:rsidRDefault="00883F84" w:rsidP="00C115F7">
            <w:pPr>
              <w:rPr>
                <w:rFonts w:eastAsiaTheme="minorEastAsia"/>
                <w:sz w:val="16"/>
                <w:szCs w:val="16"/>
                <w:lang w:eastAsia="ko-KR"/>
              </w:rPr>
            </w:pPr>
            <w:r>
              <w:rPr>
                <w:rFonts w:eastAsiaTheme="minorEastAsia" w:hint="eastAsia"/>
                <w:sz w:val="16"/>
                <w:szCs w:val="16"/>
                <w:lang w:eastAsia="ko-KR"/>
              </w:rPr>
              <w:t>Intra-frequency Discovery Signal Measurement Accuracy</w:t>
            </w:r>
          </w:p>
        </w:tc>
        <w:tc>
          <w:tcPr>
            <w:tcW w:w="4252" w:type="dxa"/>
          </w:tcPr>
          <w:p w14:paraId="21FFAC92" w14:textId="69621BD1" w:rsidR="00263D33" w:rsidRPr="00883F84" w:rsidRDefault="00883F84" w:rsidP="00C115F7">
            <w:pPr>
              <w:rPr>
                <w:rFonts w:eastAsiaTheme="minorEastAsia"/>
                <w:sz w:val="16"/>
                <w:szCs w:val="16"/>
                <w:lang w:eastAsia="ko-KR"/>
              </w:rPr>
            </w:pPr>
            <w:r>
              <w:rPr>
                <w:rFonts w:eastAsiaTheme="minorEastAsia" w:hint="eastAsia"/>
                <w:sz w:val="16"/>
                <w:szCs w:val="16"/>
                <w:lang w:eastAsia="ko-KR"/>
              </w:rPr>
              <w:t>Applicabil</w:t>
            </w:r>
            <w:r>
              <w:rPr>
                <w:rFonts w:eastAsiaTheme="minorEastAsia"/>
                <w:sz w:val="16"/>
                <w:szCs w:val="16"/>
                <w:lang w:eastAsia="ko-KR"/>
              </w:rPr>
              <w:t>i</w:t>
            </w:r>
            <w:r>
              <w:rPr>
                <w:rFonts w:eastAsiaTheme="minorEastAsia" w:hint="eastAsia"/>
                <w:sz w:val="16"/>
                <w:szCs w:val="16"/>
                <w:lang w:eastAsia="ko-KR"/>
              </w:rPr>
              <w:t>ty</w:t>
            </w:r>
            <w:r>
              <w:rPr>
                <w:rFonts w:eastAsiaTheme="minorEastAsia"/>
                <w:sz w:val="16"/>
                <w:szCs w:val="16"/>
                <w:lang w:eastAsia="ko-KR"/>
              </w:rPr>
              <w:t xml:space="preserve"> update to include the multi-path scenario</w:t>
            </w:r>
          </w:p>
        </w:tc>
        <w:tc>
          <w:tcPr>
            <w:tcW w:w="1985" w:type="dxa"/>
          </w:tcPr>
          <w:p w14:paraId="688C24F8" w14:textId="120A6381" w:rsidR="00263D33" w:rsidRPr="00C115F7" w:rsidRDefault="00883F84" w:rsidP="00C115F7">
            <w:pPr>
              <w:rPr>
                <w:rFonts w:eastAsiaTheme="minorEastAsia"/>
                <w:sz w:val="16"/>
                <w:szCs w:val="16"/>
                <w:lang w:eastAsia="ko-KR"/>
              </w:rPr>
            </w:pPr>
            <w:r>
              <w:rPr>
                <w:rFonts w:eastAsiaTheme="minorEastAsia" w:hint="eastAsia"/>
                <w:sz w:val="16"/>
                <w:szCs w:val="16"/>
                <w:lang w:eastAsia="ko-KR"/>
              </w:rPr>
              <w:t>10.4.5</w:t>
            </w:r>
          </w:p>
        </w:tc>
        <w:tc>
          <w:tcPr>
            <w:tcW w:w="1071" w:type="dxa"/>
          </w:tcPr>
          <w:p w14:paraId="63732651" w14:textId="6FBBB682" w:rsidR="00263D33" w:rsidRPr="00C115F7" w:rsidRDefault="00883F84" w:rsidP="00C115F7">
            <w:pPr>
              <w:rPr>
                <w:rFonts w:eastAsiaTheme="minorEastAsia"/>
                <w:sz w:val="16"/>
                <w:szCs w:val="16"/>
                <w:lang w:eastAsia="ko-KR"/>
              </w:rPr>
            </w:pPr>
            <w:r>
              <w:rPr>
                <w:rFonts w:eastAsiaTheme="minorEastAsia" w:hint="eastAsia"/>
                <w:sz w:val="16"/>
                <w:szCs w:val="16"/>
                <w:lang w:eastAsia="ko-KR"/>
              </w:rPr>
              <w:t>Ericsson</w:t>
            </w:r>
          </w:p>
        </w:tc>
      </w:tr>
      <w:tr w:rsidR="00883F84" w14:paraId="0BCFB702" w14:textId="77777777" w:rsidTr="00626B48">
        <w:tc>
          <w:tcPr>
            <w:tcW w:w="452" w:type="dxa"/>
          </w:tcPr>
          <w:p w14:paraId="2D2A1E49" w14:textId="3AAC7908" w:rsidR="00883F84" w:rsidRPr="00C115F7" w:rsidRDefault="00883F84" w:rsidP="00C115F7">
            <w:pPr>
              <w:rPr>
                <w:rFonts w:eastAsiaTheme="minorEastAsia"/>
                <w:sz w:val="16"/>
                <w:szCs w:val="16"/>
                <w:lang w:eastAsia="ko-KR"/>
              </w:rPr>
            </w:pPr>
            <w:r>
              <w:rPr>
                <w:rFonts w:eastAsiaTheme="minorEastAsia" w:hint="eastAsia"/>
                <w:sz w:val="16"/>
                <w:szCs w:val="16"/>
                <w:lang w:eastAsia="ko-KR"/>
              </w:rPr>
              <w:t>2</w:t>
            </w:r>
          </w:p>
        </w:tc>
        <w:tc>
          <w:tcPr>
            <w:tcW w:w="2095" w:type="dxa"/>
          </w:tcPr>
          <w:p w14:paraId="43D8A7AB" w14:textId="3008ADE0" w:rsidR="00883F84" w:rsidRDefault="00883F84" w:rsidP="00C115F7">
            <w:pPr>
              <w:rPr>
                <w:rFonts w:eastAsiaTheme="minorEastAsia"/>
                <w:sz w:val="16"/>
                <w:szCs w:val="16"/>
                <w:lang w:eastAsia="ko-KR"/>
              </w:rPr>
            </w:pPr>
            <w:r>
              <w:rPr>
                <w:rFonts w:eastAsiaTheme="minorEastAsia" w:hint="eastAsia"/>
                <w:sz w:val="16"/>
                <w:szCs w:val="16"/>
                <w:lang w:eastAsia="ko-KR"/>
              </w:rPr>
              <w:t>Selection/Reselection of relay UE</w:t>
            </w:r>
          </w:p>
        </w:tc>
        <w:tc>
          <w:tcPr>
            <w:tcW w:w="4252" w:type="dxa"/>
          </w:tcPr>
          <w:p w14:paraId="69A51A18" w14:textId="77777777" w:rsidR="00883F84" w:rsidRPr="00883F84" w:rsidRDefault="00883F84" w:rsidP="00C115F7">
            <w:pPr>
              <w:rPr>
                <w:rFonts w:eastAsiaTheme="minorEastAsia"/>
                <w:sz w:val="16"/>
                <w:szCs w:val="16"/>
                <w:lang w:eastAsia="ko-KR"/>
              </w:rPr>
            </w:pPr>
          </w:p>
        </w:tc>
        <w:tc>
          <w:tcPr>
            <w:tcW w:w="1985" w:type="dxa"/>
          </w:tcPr>
          <w:p w14:paraId="7DE6F5CA" w14:textId="17469FDC" w:rsidR="00883F84" w:rsidRDefault="00883F84" w:rsidP="00C115F7">
            <w:pPr>
              <w:rPr>
                <w:rFonts w:eastAsiaTheme="minorEastAsia"/>
                <w:sz w:val="16"/>
                <w:szCs w:val="16"/>
                <w:lang w:eastAsia="ko-KR"/>
              </w:rPr>
            </w:pPr>
            <w:r>
              <w:rPr>
                <w:rFonts w:eastAsiaTheme="minorEastAsia" w:hint="eastAsia"/>
                <w:sz w:val="16"/>
                <w:szCs w:val="16"/>
                <w:lang w:eastAsia="ko-KR"/>
              </w:rPr>
              <w:t>A.9.1.X</w:t>
            </w:r>
          </w:p>
        </w:tc>
        <w:tc>
          <w:tcPr>
            <w:tcW w:w="1071" w:type="dxa"/>
          </w:tcPr>
          <w:p w14:paraId="207035E1" w14:textId="6BEBA5F6" w:rsidR="00883F84" w:rsidRDefault="00C64F24" w:rsidP="00C115F7">
            <w:pPr>
              <w:rPr>
                <w:rFonts w:eastAsiaTheme="minorEastAsia"/>
                <w:sz w:val="16"/>
                <w:szCs w:val="16"/>
                <w:lang w:eastAsia="ko-KR"/>
              </w:rPr>
            </w:pPr>
            <w:r>
              <w:rPr>
                <w:rFonts w:eastAsiaTheme="minorEastAsia" w:hint="eastAsia"/>
                <w:sz w:val="16"/>
                <w:szCs w:val="16"/>
                <w:lang w:eastAsia="ko-KR"/>
              </w:rPr>
              <w:t>TBD</w:t>
            </w:r>
          </w:p>
        </w:tc>
      </w:tr>
    </w:tbl>
    <w:p w14:paraId="351226B0" w14:textId="77777777" w:rsidR="00CA20F4" w:rsidRPr="002D740D" w:rsidRDefault="00CA20F4" w:rsidP="00CA20F4">
      <w:pPr>
        <w:pStyle w:val="a0"/>
        <w:jc w:val="both"/>
        <w:rPr>
          <w:lang w:val="en-US" w:eastAsia="ko-KR"/>
        </w:rPr>
      </w:pPr>
    </w:p>
    <w:p w14:paraId="7164B161" w14:textId="77777777" w:rsidR="001171FA" w:rsidRDefault="001171FA" w:rsidP="00D4523D">
      <w:pPr>
        <w:pStyle w:val="1"/>
        <w:jc w:val="both"/>
        <w:rPr>
          <w:lang w:val="en-US" w:eastAsia="ko-KR"/>
        </w:rPr>
      </w:pPr>
      <w:r>
        <w:rPr>
          <w:rFonts w:hint="eastAsia"/>
          <w:lang w:val="en-US" w:eastAsia="ko-KR"/>
        </w:rPr>
        <w:t xml:space="preserve">Conclusion </w:t>
      </w:r>
    </w:p>
    <w:p w14:paraId="3EF5CBBA" w14:textId="3504C25E" w:rsidR="00BD4C77" w:rsidRDefault="00552F63" w:rsidP="003F345F">
      <w:pPr>
        <w:pStyle w:val="a0"/>
        <w:jc w:val="both"/>
        <w:rPr>
          <w:lang w:val="en-US" w:eastAsia="ko-KR"/>
        </w:rPr>
      </w:pPr>
      <w:r>
        <w:rPr>
          <w:rFonts w:hint="eastAsia"/>
          <w:lang w:val="en-US" w:eastAsia="ko-KR"/>
        </w:rPr>
        <w:t xml:space="preserve">In this contribution, </w:t>
      </w:r>
      <w:r w:rsidR="00B87B9D">
        <w:rPr>
          <w:lang w:val="en-US" w:eastAsia="ko-KR"/>
        </w:rPr>
        <w:t xml:space="preserve">we provide </w:t>
      </w:r>
      <w:r w:rsidR="00911E12">
        <w:rPr>
          <w:lang w:val="en-US" w:eastAsia="ko-KR"/>
        </w:rPr>
        <w:t xml:space="preserve">our views on the </w:t>
      </w:r>
      <w:r w:rsidR="00CA20F4">
        <w:rPr>
          <w:lang w:val="en-US" w:eastAsia="ko-KR"/>
        </w:rPr>
        <w:t xml:space="preserve">RRM </w:t>
      </w:r>
      <w:r w:rsidR="00BE1DDC">
        <w:rPr>
          <w:lang w:val="en-US" w:eastAsia="ko-KR"/>
        </w:rPr>
        <w:t xml:space="preserve">performance </w:t>
      </w:r>
      <w:r w:rsidR="00CA20F4">
        <w:rPr>
          <w:lang w:val="en-US" w:eastAsia="ko-KR"/>
        </w:rPr>
        <w:t>requirements on NR sidelink relay.</w:t>
      </w:r>
    </w:p>
    <w:p w14:paraId="1B990BAC" w14:textId="5CD2B67F" w:rsidR="00363D34" w:rsidRDefault="00251746" w:rsidP="00363D34">
      <w:pPr>
        <w:pStyle w:val="a0"/>
        <w:jc w:val="both"/>
        <w:rPr>
          <w:lang w:val="en-US" w:eastAsia="ko-KR"/>
        </w:rPr>
      </w:pPr>
      <w:r w:rsidRPr="00D809A9">
        <w:rPr>
          <w:b/>
          <w:i/>
          <w:lang w:val="en-US" w:eastAsia="ko-KR"/>
        </w:rPr>
        <w:t>Proposal 1:</w:t>
      </w:r>
      <w:r w:rsidRPr="00D809A9">
        <w:rPr>
          <w:lang w:val="en-US" w:eastAsia="ko-KR"/>
        </w:rPr>
        <w:t xml:space="preserve"> </w:t>
      </w:r>
      <w:r>
        <w:rPr>
          <w:rFonts w:hint="eastAsia"/>
          <w:lang w:val="en-US" w:eastAsia="ko-KR"/>
        </w:rPr>
        <w:t>Current spec</w:t>
      </w:r>
      <w:r>
        <w:rPr>
          <w:lang w:val="en-US" w:eastAsia="ko-KR"/>
        </w:rPr>
        <w:t>ification</w:t>
      </w:r>
      <w:r>
        <w:rPr>
          <w:rFonts w:hint="eastAsia"/>
          <w:lang w:val="en-US" w:eastAsia="ko-KR"/>
        </w:rPr>
        <w:t xml:space="preserve"> could not cover multipath scenario. </w:t>
      </w:r>
      <w:r>
        <w:rPr>
          <w:lang w:val="en-US" w:eastAsia="ko-KR"/>
        </w:rPr>
        <w:t xml:space="preserve">So, the applicability updating for multipath scenario is necessary. </w:t>
      </w:r>
    </w:p>
    <w:p w14:paraId="647864AC" w14:textId="77777777" w:rsidR="00251746" w:rsidRDefault="00251746" w:rsidP="00251746">
      <w:pPr>
        <w:pStyle w:val="a0"/>
        <w:jc w:val="both"/>
        <w:rPr>
          <w:lang w:val="en-US" w:eastAsia="ko-KR"/>
        </w:rPr>
      </w:pPr>
      <w:r w:rsidRPr="00D809A9">
        <w:rPr>
          <w:b/>
          <w:i/>
          <w:lang w:val="en-US" w:eastAsia="ko-KR"/>
        </w:rPr>
        <w:t xml:space="preserve">Proposal </w:t>
      </w:r>
      <w:r>
        <w:rPr>
          <w:b/>
          <w:i/>
          <w:lang w:val="en-US" w:eastAsia="ko-KR"/>
        </w:rPr>
        <w:t>2</w:t>
      </w:r>
      <w:r w:rsidRPr="00D809A9">
        <w:rPr>
          <w:b/>
          <w:i/>
          <w:lang w:val="en-US" w:eastAsia="ko-KR"/>
        </w:rPr>
        <w:t>:</w:t>
      </w:r>
      <w:r w:rsidRPr="00D809A9">
        <w:rPr>
          <w:lang w:val="en-US" w:eastAsia="ko-KR"/>
        </w:rPr>
        <w:t xml:space="preserve"> </w:t>
      </w:r>
      <w:r>
        <w:rPr>
          <w:lang w:val="en-US" w:eastAsia="ko-KR"/>
        </w:rPr>
        <w:t xml:space="preserve">Define test cases of delay of selection/reselection of relay UE in U2U relay scenario. But the test cases of interruptions caused by the remote UE due to the SL DRX operation in multi-path relay scenario is not necessary. </w:t>
      </w:r>
    </w:p>
    <w:p w14:paraId="161070BF" w14:textId="77777777" w:rsidR="00251746" w:rsidRDefault="00251746" w:rsidP="00251746">
      <w:pPr>
        <w:pStyle w:val="a0"/>
        <w:jc w:val="both"/>
        <w:rPr>
          <w:lang w:val="en-US" w:eastAsia="ko-KR"/>
        </w:rPr>
      </w:pPr>
      <w:r w:rsidRPr="00D809A9">
        <w:rPr>
          <w:b/>
          <w:i/>
          <w:lang w:val="en-US" w:eastAsia="ko-KR"/>
        </w:rPr>
        <w:t xml:space="preserve">Proposal </w:t>
      </w:r>
      <w:r>
        <w:rPr>
          <w:b/>
          <w:i/>
          <w:lang w:val="en-US" w:eastAsia="ko-KR"/>
        </w:rPr>
        <w:t>3</w:t>
      </w:r>
      <w:r w:rsidRPr="00D809A9">
        <w:rPr>
          <w:b/>
          <w:i/>
          <w:lang w:val="en-US" w:eastAsia="ko-KR"/>
        </w:rPr>
        <w:t>:</w:t>
      </w:r>
      <w:r w:rsidRPr="00D809A9">
        <w:rPr>
          <w:lang w:val="en-US" w:eastAsia="ko-KR"/>
        </w:rPr>
        <w:t xml:space="preserve"> </w:t>
      </w:r>
      <w:r>
        <w:rPr>
          <w:lang w:val="en-US" w:eastAsia="ko-KR"/>
        </w:rPr>
        <w:t xml:space="preserve">To limit the testing burden, define an applicability rule in annex A of TS38.133, that the UE capable of both U2U relay and U2N relay operations is required to pass only one of the two test cases. </w:t>
      </w:r>
    </w:p>
    <w:p w14:paraId="7BDE7697" w14:textId="77777777" w:rsidR="00DF1061" w:rsidRDefault="00DF1061" w:rsidP="00DF1061">
      <w:pPr>
        <w:pStyle w:val="a0"/>
        <w:jc w:val="both"/>
        <w:rPr>
          <w:lang w:val="en-US" w:eastAsia="ko-KR"/>
        </w:rPr>
      </w:pPr>
      <w:r w:rsidRPr="00D809A9">
        <w:rPr>
          <w:b/>
          <w:i/>
          <w:lang w:val="en-US" w:eastAsia="ko-KR"/>
        </w:rPr>
        <w:t xml:space="preserve">Proposal </w:t>
      </w:r>
      <w:r>
        <w:rPr>
          <w:b/>
          <w:i/>
          <w:lang w:val="en-US" w:eastAsia="ko-KR"/>
        </w:rPr>
        <w:t>4</w:t>
      </w:r>
      <w:r w:rsidRPr="00D809A9">
        <w:rPr>
          <w:b/>
          <w:i/>
          <w:lang w:val="en-US" w:eastAsia="ko-KR"/>
        </w:rPr>
        <w:t>:</w:t>
      </w:r>
      <w:r w:rsidRPr="00D809A9">
        <w:rPr>
          <w:lang w:val="en-US" w:eastAsia="ko-KR"/>
        </w:rPr>
        <w:t xml:space="preserve"> </w:t>
      </w:r>
      <w:r>
        <w:rPr>
          <w:lang w:val="en-US" w:eastAsia="ko-KR"/>
        </w:rPr>
        <w:t xml:space="preserve">RAN4 does not need to define the test cases of interruptions caused by the SL DRX operation of the remote UE in multi-path relay scenario. </w:t>
      </w:r>
    </w:p>
    <w:p w14:paraId="23859D7E" w14:textId="77777777" w:rsidR="001E3529" w:rsidRDefault="001E3529" w:rsidP="001E3529">
      <w:pPr>
        <w:spacing w:before="120"/>
        <w:rPr>
          <w:rFonts w:eastAsiaTheme="minorEastAsia"/>
          <w:szCs w:val="22"/>
          <w:lang w:eastAsia="ko-KR"/>
        </w:rPr>
      </w:pPr>
    </w:p>
    <w:p w14:paraId="0C800547" w14:textId="77777777" w:rsidR="001E3529" w:rsidRDefault="001E3529" w:rsidP="001E3529">
      <w:pPr>
        <w:spacing w:before="120"/>
        <w:rPr>
          <w:rFonts w:eastAsiaTheme="minorEastAsia"/>
          <w:szCs w:val="22"/>
          <w:lang w:eastAsia="ko-KR"/>
        </w:rPr>
      </w:pPr>
      <w:r>
        <w:rPr>
          <w:rFonts w:eastAsiaTheme="minorEastAsia"/>
          <w:szCs w:val="22"/>
          <w:lang w:eastAsia="ko-KR"/>
        </w:rPr>
        <w:t>CR work split for sidelink relay RRM performance.</w:t>
      </w:r>
    </w:p>
    <w:p w14:paraId="26573CE0" w14:textId="77777777" w:rsidR="001E3529" w:rsidRDefault="001E3529" w:rsidP="001E3529">
      <w:pPr>
        <w:spacing w:before="120"/>
        <w:rPr>
          <w:rFonts w:eastAsiaTheme="minorEastAsia"/>
          <w:szCs w:val="22"/>
          <w:lang w:eastAsia="ko-KR"/>
        </w:rPr>
      </w:pPr>
    </w:p>
    <w:p w14:paraId="7BC72D2C" w14:textId="77777777" w:rsidR="001E3529" w:rsidRDefault="001E3529" w:rsidP="001E3529">
      <w:pPr>
        <w:pStyle w:val="a7"/>
        <w:keepNext/>
      </w:pPr>
      <w:r>
        <w:t xml:space="preserve">Table </w:t>
      </w:r>
      <w:r>
        <w:fldChar w:fldCharType="begin"/>
      </w:r>
      <w:r>
        <w:instrText xml:space="preserve"> SEQ Table \* ARABIC </w:instrText>
      </w:r>
      <w:r>
        <w:fldChar w:fldCharType="separate"/>
      </w:r>
      <w:r>
        <w:rPr>
          <w:noProof/>
        </w:rPr>
        <w:t>1</w:t>
      </w:r>
      <w:r>
        <w:fldChar w:fldCharType="end"/>
      </w:r>
      <w:r>
        <w:t>: Work split on RRM performance requirements and test cases for R18 Sidelink relay scenario</w:t>
      </w:r>
    </w:p>
    <w:tbl>
      <w:tblPr>
        <w:tblStyle w:val="a9"/>
        <w:tblW w:w="0" w:type="auto"/>
        <w:tblLook w:val="04A0" w:firstRow="1" w:lastRow="0" w:firstColumn="1" w:lastColumn="0" w:noHBand="0" w:noVBand="1"/>
      </w:tblPr>
      <w:tblGrid>
        <w:gridCol w:w="452"/>
        <w:gridCol w:w="2095"/>
        <w:gridCol w:w="4252"/>
        <w:gridCol w:w="1985"/>
        <w:gridCol w:w="1071"/>
      </w:tblGrid>
      <w:tr w:rsidR="001E3529" w14:paraId="35DA87EC" w14:textId="77777777" w:rsidTr="00AC54C3">
        <w:tc>
          <w:tcPr>
            <w:tcW w:w="452" w:type="dxa"/>
          </w:tcPr>
          <w:p w14:paraId="231CDBFC" w14:textId="77777777" w:rsidR="001E3529" w:rsidRPr="00263D33" w:rsidRDefault="001E3529" w:rsidP="00AC54C3">
            <w:pPr>
              <w:rPr>
                <w:rFonts w:eastAsiaTheme="minorEastAsia"/>
                <w:b/>
                <w:sz w:val="16"/>
                <w:szCs w:val="16"/>
              </w:rPr>
            </w:pPr>
            <w:r w:rsidRPr="00263D33">
              <w:rPr>
                <w:rFonts w:eastAsiaTheme="minorEastAsia" w:hint="eastAsia"/>
                <w:b/>
                <w:sz w:val="16"/>
                <w:szCs w:val="16"/>
              </w:rPr>
              <w:t>No.</w:t>
            </w:r>
          </w:p>
        </w:tc>
        <w:tc>
          <w:tcPr>
            <w:tcW w:w="2095" w:type="dxa"/>
          </w:tcPr>
          <w:p w14:paraId="253014B6" w14:textId="77777777" w:rsidR="001E3529" w:rsidRPr="00263D33" w:rsidRDefault="001E3529" w:rsidP="00AC54C3">
            <w:pPr>
              <w:rPr>
                <w:rFonts w:eastAsiaTheme="minorEastAsia"/>
                <w:b/>
                <w:sz w:val="16"/>
                <w:szCs w:val="16"/>
              </w:rPr>
            </w:pPr>
            <w:r w:rsidRPr="00263D33">
              <w:rPr>
                <w:rFonts w:eastAsiaTheme="minorEastAsia" w:hint="eastAsia"/>
                <w:b/>
                <w:sz w:val="16"/>
                <w:szCs w:val="16"/>
              </w:rPr>
              <w:t>Requirements for</w:t>
            </w:r>
            <w:r>
              <w:rPr>
                <w:rFonts w:eastAsiaTheme="minorEastAsia"/>
                <w:b/>
                <w:sz w:val="16"/>
                <w:szCs w:val="16"/>
              </w:rPr>
              <w:t xml:space="preserve"> or test cases for</w:t>
            </w:r>
          </w:p>
        </w:tc>
        <w:tc>
          <w:tcPr>
            <w:tcW w:w="4252" w:type="dxa"/>
          </w:tcPr>
          <w:p w14:paraId="40974C81" w14:textId="77777777" w:rsidR="001E3529" w:rsidRPr="00263D33" w:rsidRDefault="001E3529" w:rsidP="00AC54C3">
            <w:pPr>
              <w:rPr>
                <w:rFonts w:eastAsiaTheme="minorEastAsia"/>
                <w:b/>
                <w:sz w:val="16"/>
                <w:szCs w:val="16"/>
              </w:rPr>
            </w:pPr>
            <w:r w:rsidRPr="00263D33">
              <w:rPr>
                <w:rFonts w:eastAsiaTheme="minorEastAsia" w:hint="eastAsia"/>
                <w:b/>
                <w:sz w:val="16"/>
                <w:szCs w:val="16"/>
              </w:rPr>
              <w:t>Detail</w:t>
            </w:r>
          </w:p>
        </w:tc>
        <w:tc>
          <w:tcPr>
            <w:tcW w:w="1985" w:type="dxa"/>
          </w:tcPr>
          <w:p w14:paraId="075EC829" w14:textId="77777777" w:rsidR="001E3529" w:rsidRPr="00263D33" w:rsidRDefault="001E3529" w:rsidP="00AC54C3">
            <w:pPr>
              <w:rPr>
                <w:rFonts w:eastAsiaTheme="minorEastAsia"/>
                <w:b/>
                <w:sz w:val="16"/>
                <w:szCs w:val="16"/>
              </w:rPr>
            </w:pPr>
            <w:r w:rsidRPr="00263D33">
              <w:rPr>
                <w:rFonts w:eastAsiaTheme="minorEastAsia" w:hint="eastAsia"/>
                <w:b/>
                <w:sz w:val="16"/>
                <w:szCs w:val="16"/>
              </w:rPr>
              <w:t>New or impacted section in TS38.133</w:t>
            </w:r>
          </w:p>
        </w:tc>
        <w:tc>
          <w:tcPr>
            <w:tcW w:w="1071" w:type="dxa"/>
          </w:tcPr>
          <w:p w14:paraId="5A317175" w14:textId="77777777" w:rsidR="001E3529" w:rsidRPr="00263D33" w:rsidRDefault="001E3529" w:rsidP="00AC54C3">
            <w:pPr>
              <w:rPr>
                <w:rFonts w:eastAsiaTheme="minorEastAsia"/>
                <w:b/>
                <w:sz w:val="16"/>
                <w:szCs w:val="16"/>
              </w:rPr>
            </w:pPr>
            <w:r w:rsidRPr="00263D33">
              <w:rPr>
                <w:rFonts w:eastAsiaTheme="minorEastAsia"/>
                <w:b/>
                <w:sz w:val="16"/>
                <w:szCs w:val="16"/>
              </w:rPr>
              <w:t>Volunteer Company</w:t>
            </w:r>
          </w:p>
        </w:tc>
      </w:tr>
      <w:tr w:rsidR="001E3529" w14:paraId="13ED9A81" w14:textId="77777777" w:rsidTr="00AC54C3">
        <w:tc>
          <w:tcPr>
            <w:tcW w:w="452" w:type="dxa"/>
          </w:tcPr>
          <w:p w14:paraId="1B9D2A39" w14:textId="77777777" w:rsidR="001E3529" w:rsidRPr="00C115F7" w:rsidRDefault="001E3529" w:rsidP="00AC54C3">
            <w:pPr>
              <w:rPr>
                <w:rFonts w:eastAsiaTheme="minorEastAsia"/>
                <w:sz w:val="16"/>
                <w:szCs w:val="16"/>
              </w:rPr>
            </w:pPr>
            <w:r w:rsidRPr="00C115F7">
              <w:rPr>
                <w:rFonts w:eastAsiaTheme="minorEastAsia" w:hint="eastAsia"/>
                <w:sz w:val="16"/>
                <w:szCs w:val="16"/>
              </w:rPr>
              <w:t>1</w:t>
            </w:r>
          </w:p>
        </w:tc>
        <w:tc>
          <w:tcPr>
            <w:tcW w:w="2095" w:type="dxa"/>
          </w:tcPr>
          <w:p w14:paraId="77699D1A" w14:textId="77777777" w:rsidR="001E3529" w:rsidRPr="00C115F7" w:rsidRDefault="001E3529" w:rsidP="00AC54C3">
            <w:pPr>
              <w:rPr>
                <w:rFonts w:eastAsiaTheme="minorEastAsia"/>
                <w:sz w:val="16"/>
                <w:szCs w:val="16"/>
                <w:lang w:eastAsia="ko-KR"/>
              </w:rPr>
            </w:pPr>
            <w:r>
              <w:rPr>
                <w:rFonts w:eastAsiaTheme="minorEastAsia" w:hint="eastAsia"/>
                <w:sz w:val="16"/>
                <w:szCs w:val="16"/>
                <w:lang w:eastAsia="ko-KR"/>
              </w:rPr>
              <w:t>Intra-frequency Discovery Signal Measurement Accuracy</w:t>
            </w:r>
          </w:p>
        </w:tc>
        <w:tc>
          <w:tcPr>
            <w:tcW w:w="4252" w:type="dxa"/>
          </w:tcPr>
          <w:p w14:paraId="29BCEAD4" w14:textId="77777777" w:rsidR="001E3529" w:rsidRPr="00883F84" w:rsidRDefault="001E3529" w:rsidP="00AC54C3">
            <w:pPr>
              <w:rPr>
                <w:rFonts w:eastAsiaTheme="minorEastAsia"/>
                <w:sz w:val="16"/>
                <w:szCs w:val="16"/>
                <w:lang w:eastAsia="ko-KR"/>
              </w:rPr>
            </w:pPr>
            <w:r>
              <w:rPr>
                <w:rFonts w:eastAsiaTheme="minorEastAsia" w:hint="eastAsia"/>
                <w:sz w:val="16"/>
                <w:szCs w:val="16"/>
                <w:lang w:eastAsia="ko-KR"/>
              </w:rPr>
              <w:t>Applicabil</w:t>
            </w:r>
            <w:r>
              <w:rPr>
                <w:rFonts w:eastAsiaTheme="minorEastAsia"/>
                <w:sz w:val="16"/>
                <w:szCs w:val="16"/>
                <w:lang w:eastAsia="ko-KR"/>
              </w:rPr>
              <w:t>i</w:t>
            </w:r>
            <w:r>
              <w:rPr>
                <w:rFonts w:eastAsiaTheme="minorEastAsia" w:hint="eastAsia"/>
                <w:sz w:val="16"/>
                <w:szCs w:val="16"/>
                <w:lang w:eastAsia="ko-KR"/>
              </w:rPr>
              <w:t>ty</w:t>
            </w:r>
            <w:r>
              <w:rPr>
                <w:rFonts w:eastAsiaTheme="minorEastAsia"/>
                <w:sz w:val="16"/>
                <w:szCs w:val="16"/>
                <w:lang w:eastAsia="ko-KR"/>
              </w:rPr>
              <w:t xml:space="preserve"> update to include the multi-path scenario</w:t>
            </w:r>
          </w:p>
        </w:tc>
        <w:tc>
          <w:tcPr>
            <w:tcW w:w="1985" w:type="dxa"/>
          </w:tcPr>
          <w:p w14:paraId="4F898E92" w14:textId="77777777" w:rsidR="001E3529" w:rsidRPr="00C115F7" w:rsidRDefault="001E3529" w:rsidP="00AC54C3">
            <w:pPr>
              <w:rPr>
                <w:rFonts w:eastAsiaTheme="minorEastAsia"/>
                <w:sz w:val="16"/>
                <w:szCs w:val="16"/>
                <w:lang w:eastAsia="ko-KR"/>
              </w:rPr>
            </w:pPr>
            <w:r>
              <w:rPr>
                <w:rFonts w:eastAsiaTheme="minorEastAsia" w:hint="eastAsia"/>
                <w:sz w:val="16"/>
                <w:szCs w:val="16"/>
                <w:lang w:eastAsia="ko-KR"/>
              </w:rPr>
              <w:t>10.4.5</w:t>
            </w:r>
          </w:p>
        </w:tc>
        <w:tc>
          <w:tcPr>
            <w:tcW w:w="1071" w:type="dxa"/>
          </w:tcPr>
          <w:p w14:paraId="6B2F62C9" w14:textId="77777777" w:rsidR="001E3529" w:rsidRPr="00C115F7" w:rsidRDefault="001E3529" w:rsidP="00AC54C3">
            <w:pPr>
              <w:rPr>
                <w:rFonts w:eastAsiaTheme="minorEastAsia"/>
                <w:sz w:val="16"/>
                <w:szCs w:val="16"/>
                <w:lang w:eastAsia="ko-KR"/>
              </w:rPr>
            </w:pPr>
            <w:r>
              <w:rPr>
                <w:rFonts w:eastAsiaTheme="minorEastAsia" w:hint="eastAsia"/>
                <w:sz w:val="16"/>
                <w:szCs w:val="16"/>
                <w:lang w:eastAsia="ko-KR"/>
              </w:rPr>
              <w:t>Ericsson</w:t>
            </w:r>
          </w:p>
        </w:tc>
      </w:tr>
      <w:tr w:rsidR="001E3529" w14:paraId="1455B223" w14:textId="77777777" w:rsidTr="00AC54C3">
        <w:tc>
          <w:tcPr>
            <w:tcW w:w="452" w:type="dxa"/>
          </w:tcPr>
          <w:p w14:paraId="1D4D067B" w14:textId="77777777" w:rsidR="001E3529" w:rsidRPr="00C115F7" w:rsidRDefault="001E3529" w:rsidP="00AC54C3">
            <w:pPr>
              <w:rPr>
                <w:rFonts w:eastAsiaTheme="minorEastAsia"/>
                <w:sz w:val="16"/>
                <w:szCs w:val="16"/>
                <w:lang w:eastAsia="ko-KR"/>
              </w:rPr>
            </w:pPr>
            <w:r>
              <w:rPr>
                <w:rFonts w:eastAsiaTheme="minorEastAsia" w:hint="eastAsia"/>
                <w:sz w:val="16"/>
                <w:szCs w:val="16"/>
                <w:lang w:eastAsia="ko-KR"/>
              </w:rPr>
              <w:t>2</w:t>
            </w:r>
          </w:p>
        </w:tc>
        <w:tc>
          <w:tcPr>
            <w:tcW w:w="2095" w:type="dxa"/>
          </w:tcPr>
          <w:p w14:paraId="2EFE5854" w14:textId="77777777" w:rsidR="001E3529" w:rsidRDefault="001E3529" w:rsidP="00AC54C3">
            <w:pPr>
              <w:rPr>
                <w:rFonts w:eastAsiaTheme="minorEastAsia"/>
                <w:sz w:val="16"/>
                <w:szCs w:val="16"/>
                <w:lang w:eastAsia="ko-KR"/>
              </w:rPr>
            </w:pPr>
            <w:r>
              <w:rPr>
                <w:rFonts w:eastAsiaTheme="minorEastAsia" w:hint="eastAsia"/>
                <w:sz w:val="16"/>
                <w:szCs w:val="16"/>
                <w:lang w:eastAsia="ko-KR"/>
              </w:rPr>
              <w:t>Selection/Reselection of relay UE</w:t>
            </w:r>
          </w:p>
        </w:tc>
        <w:tc>
          <w:tcPr>
            <w:tcW w:w="4252" w:type="dxa"/>
          </w:tcPr>
          <w:p w14:paraId="6E8F5878" w14:textId="77777777" w:rsidR="001E3529" w:rsidRPr="00883F84" w:rsidRDefault="001E3529" w:rsidP="00AC54C3">
            <w:pPr>
              <w:rPr>
                <w:rFonts w:eastAsiaTheme="minorEastAsia"/>
                <w:sz w:val="16"/>
                <w:szCs w:val="16"/>
                <w:lang w:eastAsia="ko-KR"/>
              </w:rPr>
            </w:pPr>
          </w:p>
        </w:tc>
        <w:tc>
          <w:tcPr>
            <w:tcW w:w="1985" w:type="dxa"/>
          </w:tcPr>
          <w:p w14:paraId="0C41D827" w14:textId="77777777" w:rsidR="001E3529" w:rsidRDefault="001E3529" w:rsidP="00AC54C3">
            <w:pPr>
              <w:rPr>
                <w:rFonts w:eastAsiaTheme="minorEastAsia"/>
                <w:sz w:val="16"/>
                <w:szCs w:val="16"/>
                <w:lang w:eastAsia="ko-KR"/>
              </w:rPr>
            </w:pPr>
            <w:r>
              <w:rPr>
                <w:rFonts w:eastAsiaTheme="minorEastAsia" w:hint="eastAsia"/>
                <w:sz w:val="16"/>
                <w:szCs w:val="16"/>
                <w:lang w:eastAsia="ko-KR"/>
              </w:rPr>
              <w:t>A.9.1.X</w:t>
            </w:r>
          </w:p>
        </w:tc>
        <w:tc>
          <w:tcPr>
            <w:tcW w:w="1071" w:type="dxa"/>
          </w:tcPr>
          <w:p w14:paraId="550DFAA7" w14:textId="19918700" w:rsidR="001E3529" w:rsidRDefault="00C64F24" w:rsidP="00AC54C3">
            <w:pPr>
              <w:rPr>
                <w:rFonts w:eastAsiaTheme="minorEastAsia"/>
                <w:sz w:val="16"/>
                <w:szCs w:val="16"/>
                <w:lang w:eastAsia="ko-KR"/>
              </w:rPr>
            </w:pPr>
            <w:r>
              <w:rPr>
                <w:rFonts w:eastAsiaTheme="minorEastAsia" w:hint="eastAsia"/>
                <w:sz w:val="16"/>
                <w:szCs w:val="16"/>
                <w:lang w:eastAsia="ko-KR"/>
              </w:rPr>
              <w:t>TBD</w:t>
            </w:r>
          </w:p>
        </w:tc>
      </w:tr>
    </w:tbl>
    <w:p w14:paraId="65B85D07" w14:textId="77777777" w:rsidR="00363D34" w:rsidRPr="00363D34" w:rsidRDefault="00363D34" w:rsidP="003F345F">
      <w:pPr>
        <w:pStyle w:val="a0"/>
        <w:jc w:val="both"/>
        <w:rPr>
          <w:lang w:val="en-US" w:eastAsia="ko-KR"/>
        </w:rPr>
      </w:pPr>
    </w:p>
    <w:p w14:paraId="5404E6F6" w14:textId="77777777" w:rsidR="001171FA" w:rsidRDefault="001171FA" w:rsidP="00D4523D">
      <w:pPr>
        <w:pStyle w:val="1"/>
        <w:jc w:val="both"/>
        <w:rPr>
          <w:lang w:val="en-US" w:eastAsia="ko-KR"/>
        </w:rPr>
      </w:pPr>
      <w:r>
        <w:rPr>
          <w:rFonts w:hint="eastAsia"/>
          <w:lang w:val="en-US" w:eastAsia="ko-KR"/>
        </w:rPr>
        <w:t>Reference</w:t>
      </w:r>
    </w:p>
    <w:p w14:paraId="5DB86384" w14:textId="585C2F72" w:rsidR="00BE1DDC" w:rsidRDefault="00BE1DDC" w:rsidP="00BE1DDC">
      <w:pPr>
        <w:pStyle w:val="a0"/>
        <w:rPr>
          <w:lang w:val="en-US" w:eastAsia="ko-KR"/>
        </w:rPr>
      </w:pPr>
      <w:r>
        <w:rPr>
          <w:lang w:val="en-US" w:eastAsia="ko-KR"/>
        </w:rPr>
        <w:t>[1] R4-23</w:t>
      </w:r>
      <w:r w:rsidR="00363D34">
        <w:rPr>
          <w:lang w:val="en-US" w:eastAsia="ko-KR"/>
        </w:rPr>
        <w:t>21416</w:t>
      </w:r>
      <w:r>
        <w:rPr>
          <w:lang w:val="en-US" w:eastAsia="ko-KR"/>
        </w:rPr>
        <w:t>, “</w:t>
      </w:r>
      <w:r w:rsidR="00363D34" w:rsidRPr="00363D34">
        <w:rPr>
          <w:lang w:val="en-US" w:eastAsia="ko-KR"/>
        </w:rPr>
        <w:t xml:space="preserve">WF on SL Relay RRM </w:t>
      </w:r>
      <w:r w:rsidR="00363D34" w:rsidRPr="00363D34">
        <w:rPr>
          <w:rFonts w:hint="eastAsia"/>
          <w:lang w:val="en-US" w:eastAsia="ko-KR"/>
        </w:rPr>
        <w:t xml:space="preserve">core/performance </w:t>
      </w:r>
      <w:r w:rsidR="00363D34" w:rsidRPr="00363D34">
        <w:rPr>
          <w:lang w:val="en-US" w:eastAsia="ko-KR"/>
        </w:rPr>
        <w:t>requirements</w:t>
      </w:r>
      <w:r>
        <w:rPr>
          <w:lang w:val="en-US" w:eastAsia="ko-KR"/>
        </w:rPr>
        <w:t>”, LG Electronics</w:t>
      </w:r>
    </w:p>
    <w:p w14:paraId="7E426D51" w14:textId="1CDA7804" w:rsidR="008D4D77" w:rsidRDefault="008D4D77" w:rsidP="008D4D77">
      <w:pPr>
        <w:pStyle w:val="a0"/>
        <w:rPr>
          <w:lang w:val="en-US" w:eastAsia="ko-KR"/>
        </w:rPr>
      </w:pPr>
      <w:r>
        <w:rPr>
          <w:lang w:val="en-US" w:eastAsia="ko-KR"/>
        </w:rPr>
        <w:t>[2] R4-2319402, “</w:t>
      </w:r>
      <w:r w:rsidRPr="008D4D77">
        <w:rPr>
          <w:lang w:val="en-US" w:eastAsia="ko-KR"/>
        </w:rPr>
        <w:t>Work plan for RRM Performance</w:t>
      </w:r>
      <w:r w:rsidRPr="008D4D77">
        <w:rPr>
          <w:rFonts w:hint="eastAsia"/>
          <w:lang w:val="en-US" w:eastAsia="ko-KR"/>
        </w:rPr>
        <w:t xml:space="preserve"> </w:t>
      </w:r>
      <w:r w:rsidRPr="008D4D77">
        <w:rPr>
          <w:lang w:val="en-US" w:eastAsia="ko-KR"/>
        </w:rPr>
        <w:t xml:space="preserve">of Rel-18 NR </w:t>
      </w:r>
      <w:r w:rsidRPr="008D4D77">
        <w:rPr>
          <w:rFonts w:hint="eastAsia"/>
          <w:lang w:val="en-US" w:eastAsia="ko-KR"/>
        </w:rPr>
        <w:t xml:space="preserve">Sidelink </w:t>
      </w:r>
      <w:r w:rsidRPr="008D4D77">
        <w:rPr>
          <w:lang w:val="en-US" w:eastAsia="ko-KR"/>
        </w:rPr>
        <w:t>relay</w:t>
      </w:r>
      <w:r>
        <w:rPr>
          <w:lang w:val="en-US" w:eastAsia="ko-KR"/>
        </w:rPr>
        <w:t>”, LG Electronics</w:t>
      </w:r>
    </w:p>
    <w:p w14:paraId="08C0F5CB" w14:textId="77777777" w:rsidR="008D4D77" w:rsidRPr="008D4D77" w:rsidRDefault="008D4D77" w:rsidP="00BE1DDC">
      <w:pPr>
        <w:pStyle w:val="a0"/>
        <w:rPr>
          <w:lang w:val="en-US" w:eastAsia="ko-KR"/>
        </w:rPr>
      </w:pPr>
    </w:p>
    <w:sectPr w:rsidR="008D4D77" w:rsidRPr="008D4D77" w:rsidSect="00AB111A">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A9D220" w14:textId="77777777" w:rsidR="00E65ABC" w:rsidRDefault="00E65ABC" w:rsidP="00D306DF">
      <w:r>
        <w:separator/>
      </w:r>
    </w:p>
  </w:endnote>
  <w:endnote w:type="continuationSeparator" w:id="0">
    <w:p w14:paraId="26624303" w14:textId="77777777" w:rsidR="00E65ABC" w:rsidRDefault="00E65ABC" w:rsidP="00D306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Tms Rmn">
    <w:panose1 w:val="02020603040505020304"/>
    <w:charset w:val="00"/>
    <w:family w:val="roman"/>
    <w:notTrueType/>
    <w:pitch w:val="variable"/>
    <w:sig w:usb0="00000003" w:usb1="00000000" w:usb2="00000000" w:usb3="00000000" w:csb0="00000001" w:csb1="00000000"/>
  </w:font>
  <w:font w:name="굴림체">
    <w:panose1 w:val="020B0609000101010101"/>
    <w:charset w:val="81"/>
    <w:family w:val="modern"/>
    <w:pitch w:val="fixed"/>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F1FD45" w14:textId="77777777" w:rsidR="00E65ABC" w:rsidRDefault="00E65ABC" w:rsidP="00D306DF">
      <w:r>
        <w:separator/>
      </w:r>
    </w:p>
  </w:footnote>
  <w:footnote w:type="continuationSeparator" w:id="0">
    <w:p w14:paraId="26403097" w14:textId="77777777" w:rsidR="00E65ABC" w:rsidRDefault="00E65ABC" w:rsidP="00D306D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7F3C84"/>
    <w:multiLevelType w:val="hybridMultilevel"/>
    <w:tmpl w:val="46105CCA"/>
    <w:lvl w:ilvl="0" w:tplc="20000019">
      <w:start w:val="1"/>
      <w:numFmt w:val="lowerLetter"/>
      <w:lvlText w:val="%1."/>
      <w:lvlJc w:val="left"/>
      <w:pPr>
        <w:ind w:left="1440" w:hanging="36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nsid w:val="15AF1FE9"/>
    <w:multiLevelType w:val="hybridMultilevel"/>
    <w:tmpl w:val="915E576C"/>
    <w:lvl w:ilvl="0" w:tplc="FFFFFFFF">
      <w:start w:val="1"/>
      <w:numFmt w:val="lowerLetter"/>
      <w:lvlText w:val="%1."/>
      <w:lvlJc w:val="left"/>
      <w:pPr>
        <w:ind w:left="1736" w:hanging="400"/>
      </w:pPr>
    </w:lvl>
    <w:lvl w:ilvl="1" w:tplc="04090019" w:tentative="1">
      <w:start w:val="1"/>
      <w:numFmt w:val="upperLetter"/>
      <w:lvlText w:val="%2."/>
      <w:lvlJc w:val="left"/>
      <w:pPr>
        <w:ind w:left="2136" w:hanging="400"/>
      </w:pPr>
    </w:lvl>
    <w:lvl w:ilvl="2" w:tplc="0409001B" w:tentative="1">
      <w:start w:val="1"/>
      <w:numFmt w:val="lowerRoman"/>
      <w:lvlText w:val="%3."/>
      <w:lvlJc w:val="right"/>
      <w:pPr>
        <w:ind w:left="2536" w:hanging="400"/>
      </w:pPr>
    </w:lvl>
    <w:lvl w:ilvl="3" w:tplc="0409000F" w:tentative="1">
      <w:start w:val="1"/>
      <w:numFmt w:val="decimal"/>
      <w:lvlText w:val="%4."/>
      <w:lvlJc w:val="left"/>
      <w:pPr>
        <w:ind w:left="2936" w:hanging="400"/>
      </w:pPr>
    </w:lvl>
    <w:lvl w:ilvl="4" w:tplc="04090019" w:tentative="1">
      <w:start w:val="1"/>
      <w:numFmt w:val="upperLetter"/>
      <w:lvlText w:val="%5."/>
      <w:lvlJc w:val="left"/>
      <w:pPr>
        <w:ind w:left="3336" w:hanging="400"/>
      </w:pPr>
    </w:lvl>
    <w:lvl w:ilvl="5" w:tplc="0409001B" w:tentative="1">
      <w:start w:val="1"/>
      <w:numFmt w:val="lowerRoman"/>
      <w:lvlText w:val="%6."/>
      <w:lvlJc w:val="right"/>
      <w:pPr>
        <w:ind w:left="3736" w:hanging="400"/>
      </w:pPr>
    </w:lvl>
    <w:lvl w:ilvl="6" w:tplc="0409000F" w:tentative="1">
      <w:start w:val="1"/>
      <w:numFmt w:val="decimal"/>
      <w:lvlText w:val="%7."/>
      <w:lvlJc w:val="left"/>
      <w:pPr>
        <w:ind w:left="4136" w:hanging="400"/>
      </w:pPr>
    </w:lvl>
    <w:lvl w:ilvl="7" w:tplc="04090019" w:tentative="1">
      <w:start w:val="1"/>
      <w:numFmt w:val="upperLetter"/>
      <w:lvlText w:val="%8."/>
      <w:lvlJc w:val="left"/>
      <w:pPr>
        <w:ind w:left="4536" w:hanging="400"/>
      </w:pPr>
    </w:lvl>
    <w:lvl w:ilvl="8" w:tplc="0409001B" w:tentative="1">
      <w:start w:val="1"/>
      <w:numFmt w:val="lowerRoman"/>
      <w:lvlText w:val="%9."/>
      <w:lvlJc w:val="right"/>
      <w:pPr>
        <w:ind w:left="4936" w:hanging="400"/>
      </w:pPr>
    </w:lvl>
  </w:abstractNum>
  <w:abstractNum w:abstractNumId="2">
    <w:nsid w:val="19DB2597"/>
    <w:multiLevelType w:val="hybridMultilevel"/>
    <w:tmpl w:val="F042D950"/>
    <w:lvl w:ilvl="0" w:tplc="0A860F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AD503C6"/>
    <w:multiLevelType w:val="hybridMultilevel"/>
    <w:tmpl w:val="D150871E"/>
    <w:lvl w:ilvl="0" w:tplc="08090003">
      <w:start w:val="1"/>
      <w:numFmt w:val="bullet"/>
      <w:lvlText w:val="o"/>
      <w:lvlJc w:val="left"/>
      <w:pPr>
        <w:ind w:left="800" w:hanging="400"/>
      </w:pPr>
      <w:rPr>
        <w:rFonts w:ascii="Courier New" w:hAnsi="Courier New" w:cs="Courier New"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2627567A"/>
    <w:multiLevelType w:val="hybridMultilevel"/>
    <w:tmpl w:val="915E576C"/>
    <w:lvl w:ilvl="0" w:tplc="FFFFFFFF">
      <w:start w:val="1"/>
      <w:numFmt w:val="lowerLetter"/>
      <w:lvlText w:val="%1."/>
      <w:lvlJc w:val="left"/>
      <w:pPr>
        <w:ind w:left="1376" w:hanging="400"/>
      </w:pPr>
    </w:lvl>
    <w:lvl w:ilvl="1" w:tplc="04090019" w:tentative="1">
      <w:start w:val="1"/>
      <w:numFmt w:val="upperLetter"/>
      <w:lvlText w:val="%2."/>
      <w:lvlJc w:val="left"/>
      <w:pPr>
        <w:ind w:left="1776" w:hanging="400"/>
      </w:pPr>
    </w:lvl>
    <w:lvl w:ilvl="2" w:tplc="0409001B" w:tentative="1">
      <w:start w:val="1"/>
      <w:numFmt w:val="lowerRoman"/>
      <w:lvlText w:val="%3."/>
      <w:lvlJc w:val="right"/>
      <w:pPr>
        <w:ind w:left="2176" w:hanging="400"/>
      </w:pPr>
    </w:lvl>
    <w:lvl w:ilvl="3" w:tplc="0409000F" w:tentative="1">
      <w:start w:val="1"/>
      <w:numFmt w:val="decimal"/>
      <w:lvlText w:val="%4."/>
      <w:lvlJc w:val="left"/>
      <w:pPr>
        <w:ind w:left="2576" w:hanging="400"/>
      </w:pPr>
    </w:lvl>
    <w:lvl w:ilvl="4" w:tplc="04090019" w:tentative="1">
      <w:start w:val="1"/>
      <w:numFmt w:val="upperLetter"/>
      <w:lvlText w:val="%5."/>
      <w:lvlJc w:val="left"/>
      <w:pPr>
        <w:ind w:left="2976" w:hanging="400"/>
      </w:pPr>
    </w:lvl>
    <w:lvl w:ilvl="5" w:tplc="0409001B" w:tentative="1">
      <w:start w:val="1"/>
      <w:numFmt w:val="lowerRoman"/>
      <w:lvlText w:val="%6."/>
      <w:lvlJc w:val="right"/>
      <w:pPr>
        <w:ind w:left="3376" w:hanging="400"/>
      </w:pPr>
    </w:lvl>
    <w:lvl w:ilvl="6" w:tplc="0409000F" w:tentative="1">
      <w:start w:val="1"/>
      <w:numFmt w:val="decimal"/>
      <w:lvlText w:val="%7."/>
      <w:lvlJc w:val="left"/>
      <w:pPr>
        <w:ind w:left="3776" w:hanging="400"/>
      </w:pPr>
    </w:lvl>
    <w:lvl w:ilvl="7" w:tplc="04090019" w:tentative="1">
      <w:start w:val="1"/>
      <w:numFmt w:val="upperLetter"/>
      <w:lvlText w:val="%8."/>
      <w:lvlJc w:val="left"/>
      <w:pPr>
        <w:ind w:left="4176" w:hanging="400"/>
      </w:pPr>
    </w:lvl>
    <w:lvl w:ilvl="8" w:tplc="0409001B" w:tentative="1">
      <w:start w:val="1"/>
      <w:numFmt w:val="lowerRoman"/>
      <w:lvlText w:val="%9."/>
      <w:lvlJc w:val="right"/>
      <w:pPr>
        <w:ind w:left="4576" w:hanging="400"/>
      </w:pPr>
    </w:lvl>
  </w:abstractNum>
  <w:abstractNum w:abstractNumId="5">
    <w:nsid w:val="2BF5154D"/>
    <w:multiLevelType w:val="hybridMultilevel"/>
    <w:tmpl w:val="DBF61024"/>
    <w:lvl w:ilvl="0" w:tplc="04090001">
      <w:start w:val="1"/>
      <w:numFmt w:val="bullet"/>
      <w:lvlText w:val=""/>
      <w:lvlJc w:val="left"/>
      <w:pPr>
        <w:ind w:left="400" w:hanging="400"/>
      </w:pPr>
      <w:rPr>
        <w:rFonts w:ascii="Symbol" w:hAnsi="Symbol"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6">
    <w:nsid w:val="2DA6041E"/>
    <w:multiLevelType w:val="hybridMultilevel"/>
    <w:tmpl w:val="A398AE84"/>
    <w:lvl w:ilvl="0" w:tplc="9C20070A">
      <w:start w:val="1"/>
      <w:numFmt w:val="bullet"/>
      <w:lvlText w:val="•"/>
      <w:lvlJc w:val="left"/>
      <w:pPr>
        <w:ind w:left="800" w:hanging="400"/>
      </w:pPr>
      <w:rPr>
        <w:rFonts w:ascii="Times New Roman" w:hAnsi="Times New Roman" w:hint="default"/>
      </w:rPr>
    </w:lvl>
    <w:lvl w:ilvl="1" w:tplc="661CCDEC">
      <w:start w:val="4"/>
      <w:numFmt w:val="bullet"/>
      <w:lvlText w:val="-"/>
      <w:lvlJc w:val="left"/>
      <w:pPr>
        <w:ind w:left="1200" w:hanging="400"/>
      </w:pPr>
      <w:rPr>
        <w:rFonts w:ascii="Times New Roman" w:eastAsia="Times New Roman" w:hAnsi="Times New Roman" w:cs="Times New Roman"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31E02386"/>
    <w:multiLevelType w:val="multilevel"/>
    <w:tmpl w:val="F0660D08"/>
    <w:lvl w:ilvl="0">
      <w:start w:val="1"/>
      <w:numFmt w:val="decimal"/>
      <w:pStyle w:val="1"/>
      <w:lvlText w:val="%1"/>
      <w:lvlJc w:val="left"/>
      <w:pPr>
        <w:tabs>
          <w:tab w:val="num" w:pos="574"/>
        </w:tabs>
        <w:ind w:left="574"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8">
    <w:nsid w:val="497C548E"/>
    <w:multiLevelType w:val="hybridMultilevel"/>
    <w:tmpl w:val="46105CCA"/>
    <w:lvl w:ilvl="0" w:tplc="20000019">
      <w:start w:val="1"/>
      <w:numFmt w:val="lowerLetter"/>
      <w:lvlText w:val="%1."/>
      <w:lvlJc w:val="left"/>
      <w:pPr>
        <w:ind w:left="1440" w:hanging="36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nsid w:val="53714B6C"/>
    <w:multiLevelType w:val="hybridMultilevel"/>
    <w:tmpl w:val="87CC3A56"/>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B001B">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1">
    <w:nsid w:val="70B17ECD"/>
    <w:multiLevelType w:val="hybridMultilevel"/>
    <w:tmpl w:val="A81E31EA"/>
    <w:lvl w:ilvl="0" w:tplc="04090001">
      <w:start w:val="1"/>
      <w:numFmt w:val="bullet"/>
      <w:lvlText w:val=""/>
      <w:lvlJc w:val="left"/>
      <w:pPr>
        <w:ind w:left="400" w:hanging="400"/>
      </w:pPr>
      <w:rPr>
        <w:rFonts w:ascii="Wingdings" w:hAnsi="Wingdings" w:hint="default"/>
      </w:rPr>
    </w:lvl>
    <w:lvl w:ilvl="1" w:tplc="04090003">
      <w:start w:val="1"/>
      <w:numFmt w:val="bullet"/>
      <w:lvlText w:val="o"/>
      <w:lvlJc w:val="left"/>
      <w:pPr>
        <w:ind w:left="800" w:hanging="400"/>
      </w:pPr>
      <w:rPr>
        <w:rFonts w:ascii="Courier New" w:hAnsi="Courier New" w:cs="Courier New"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2">
    <w:nsid w:val="72685A56"/>
    <w:multiLevelType w:val="hybridMultilevel"/>
    <w:tmpl w:val="CA36048E"/>
    <w:lvl w:ilvl="0" w:tplc="04090001">
      <w:start w:val="1"/>
      <w:numFmt w:val="bullet"/>
      <w:lvlText w:val=""/>
      <w:lvlJc w:val="left"/>
      <w:pPr>
        <w:ind w:left="400" w:hanging="400"/>
      </w:pPr>
      <w:rPr>
        <w:rFonts w:ascii="Wingdings" w:hAnsi="Wingdings" w:hint="default"/>
      </w:rPr>
    </w:lvl>
    <w:lvl w:ilvl="1" w:tplc="04090003">
      <w:start w:val="1"/>
      <w:numFmt w:val="bullet"/>
      <w:lvlText w:val="o"/>
      <w:lvlJc w:val="left"/>
      <w:pPr>
        <w:ind w:left="800" w:hanging="400"/>
      </w:pPr>
      <w:rPr>
        <w:rFonts w:ascii="Courier New" w:hAnsi="Courier New" w:cs="Courier New" w:hint="default"/>
      </w:rPr>
    </w:lvl>
    <w:lvl w:ilvl="2" w:tplc="040B001B">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3">
    <w:nsid w:val="7F2171DD"/>
    <w:multiLevelType w:val="hybridMultilevel"/>
    <w:tmpl w:val="14CE9696"/>
    <w:lvl w:ilvl="0" w:tplc="D2A4837A">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0409000F">
      <w:start w:val="1"/>
      <w:numFmt w:val="decimal"/>
      <w:lvlText w:val="%3."/>
      <w:lvlJc w:val="lef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abstractNumId w:val="7"/>
  </w:num>
  <w:num w:numId="2">
    <w:abstractNumId w:val="13"/>
  </w:num>
  <w:num w:numId="3">
    <w:abstractNumId w:val="5"/>
  </w:num>
  <w:num w:numId="4">
    <w:abstractNumId w:val="11"/>
  </w:num>
  <w:num w:numId="5">
    <w:abstractNumId w:val="9"/>
  </w:num>
  <w:num w:numId="6">
    <w:abstractNumId w:val="4"/>
  </w:num>
  <w:num w:numId="7">
    <w:abstractNumId w:val="8"/>
  </w:num>
  <w:num w:numId="8">
    <w:abstractNumId w:val="1"/>
  </w:num>
  <w:num w:numId="9">
    <w:abstractNumId w:val="0"/>
  </w:num>
  <w:num w:numId="10">
    <w:abstractNumId w:val="3"/>
  </w:num>
  <w:num w:numId="11">
    <w:abstractNumId w:val="2"/>
  </w:num>
  <w:num w:numId="12">
    <w:abstractNumId w:val="10"/>
  </w:num>
  <w:num w:numId="13">
    <w:abstractNumId w:val="12"/>
  </w:num>
  <w:num w:numId="14">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tzQysbQ0NDGxMLAwMzBT0lEKTi0uzszPAykwNKwFAAckSIMtAAAA"/>
  </w:docVars>
  <w:rsids>
    <w:rsidRoot w:val="001171FA"/>
    <w:rsid w:val="0000083D"/>
    <w:rsid w:val="0000173F"/>
    <w:rsid w:val="000036D4"/>
    <w:rsid w:val="00003B1D"/>
    <w:rsid w:val="000053F0"/>
    <w:rsid w:val="00005935"/>
    <w:rsid w:val="00005C1F"/>
    <w:rsid w:val="000065BD"/>
    <w:rsid w:val="000066EA"/>
    <w:rsid w:val="00006915"/>
    <w:rsid w:val="00006FB2"/>
    <w:rsid w:val="00007981"/>
    <w:rsid w:val="00007B2A"/>
    <w:rsid w:val="00010A35"/>
    <w:rsid w:val="00011A63"/>
    <w:rsid w:val="00012012"/>
    <w:rsid w:val="00012EC7"/>
    <w:rsid w:val="0001301B"/>
    <w:rsid w:val="00013C1B"/>
    <w:rsid w:val="0001429D"/>
    <w:rsid w:val="00015FDE"/>
    <w:rsid w:val="00016182"/>
    <w:rsid w:val="000164C0"/>
    <w:rsid w:val="00016886"/>
    <w:rsid w:val="0001724A"/>
    <w:rsid w:val="00017405"/>
    <w:rsid w:val="00020D0E"/>
    <w:rsid w:val="00022590"/>
    <w:rsid w:val="0002358A"/>
    <w:rsid w:val="0002396B"/>
    <w:rsid w:val="00023CB5"/>
    <w:rsid w:val="00023E4B"/>
    <w:rsid w:val="000247E6"/>
    <w:rsid w:val="000254D5"/>
    <w:rsid w:val="00025C38"/>
    <w:rsid w:val="000275E3"/>
    <w:rsid w:val="00027EE2"/>
    <w:rsid w:val="0003012F"/>
    <w:rsid w:val="0003027A"/>
    <w:rsid w:val="00030EC6"/>
    <w:rsid w:val="00031A39"/>
    <w:rsid w:val="00031BC9"/>
    <w:rsid w:val="00032046"/>
    <w:rsid w:val="0003209F"/>
    <w:rsid w:val="00032B67"/>
    <w:rsid w:val="00035083"/>
    <w:rsid w:val="000354A3"/>
    <w:rsid w:val="0003565F"/>
    <w:rsid w:val="0003610D"/>
    <w:rsid w:val="000364E6"/>
    <w:rsid w:val="00037E2B"/>
    <w:rsid w:val="00037F11"/>
    <w:rsid w:val="00041C66"/>
    <w:rsid w:val="000423F6"/>
    <w:rsid w:val="00043158"/>
    <w:rsid w:val="00043314"/>
    <w:rsid w:val="0004331C"/>
    <w:rsid w:val="00043ED1"/>
    <w:rsid w:val="00044DAD"/>
    <w:rsid w:val="00045548"/>
    <w:rsid w:val="00045742"/>
    <w:rsid w:val="000459FB"/>
    <w:rsid w:val="00046E4F"/>
    <w:rsid w:val="00047D2C"/>
    <w:rsid w:val="00050D92"/>
    <w:rsid w:val="000514DB"/>
    <w:rsid w:val="000541F2"/>
    <w:rsid w:val="000549BF"/>
    <w:rsid w:val="00055630"/>
    <w:rsid w:val="0005599A"/>
    <w:rsid w:val="000565AD"/>
    <w:rsid w:val="00057D9A"/>
    <w:rsid w:val="00060788"/>
    <w:rsid w:val="000615F2"/>
    <w:rsid w:val="000616A3"/>
    <w:rsid w:val="00062195"/>
    <w:rsid w:val="00062AF0"/>
    <w:rsid w:val="00063A09"/>
    <w:rsid w:val="00063A36"/>
    <w:rsid w:val="00065C0E"/>
    <w:rsid w:val="00066AC3"/>
    <w:rsid w:val="000706D1"/>
    <w:rsid w:val="000721E0"/>
    <w:rsid w:val="0007231F"/>
    <w:rsid w:val="00072586"/>
    <w:rsid w:val="00073165"/>
    <w:rsid w:val="000731B0"/>
    <w:rsid w:val="00073BA6"/>
    <w:rsid w:val="00073BE1"/>
    <w:rsid w:val="00074418"/>
    <w:rsid w:val="00074BC1"/>
    <w:rsid w:val="00075B32"/>
    <w:rsid w:val="000760AA"/>
    <w:rsid w:val="000772AB"/>
    <w:rsid w:val="000778BA"/>
    <w:rsid w:val="00077A71"/>
    <w:rsid w:val="00077AFE"/>
    <w:rsid w:val="00077B2E"/>
    <w:rsid w:val="00077C34"/>
    <w:rsid w:val="00080133"/>
    <w:rsid w:val="00080434"/>
    <w:rsid w:val="000809F2"/>
    <w:rsid w:val="00080CB9"/>
    <w:rsid w:val="00081326"/>
    <w:rsid w:val="0008292C"/>
    <w:rsid w:val="00083360"/>
    <w:rsid w:val="00084D7C"/>
    <w:rsid w:val="0008510F"/>
    <w:rsid w:val="0008671B"/>
    <w:rsid w:val="00086F58"/>
    <w:rsid w:val="000870EB"/>
    <w:rsid w:val="000909E4"/>
    <w:rsid w:val="00090E02"/>
    <w:rsid w:val="0009367E"/>
    <w:rsid w:val="00094295"/>
    <w:rsid w:val="00095853"/>
    <w:rsid w:val="00095AE5"/>
    <w:rsid w:val="00095E62"/>
    <w:rsid w:val="0009603C"/>
    <w:rsid w:val="0009604A"/>
    <w:rsid w:val="000960CE"/>
    <w:rsid w:val="0009687E"/>
    <w:rsid w:val="0009709C"/>
    <w:rsid w:val="0009737D"/>
    <w:rsid w:val="00097910"/>
    <w:rsid w:val="000A0153"/>
    <w:rsid w:val="000A0293"/>
    <w:rsid w:val="000A0D87"/>
    <w:rsid w:val="000A116F"/>
    <w:rsid w:val="000A2678"/>
    <w:rsid w:val="000A3154"/>
    <w:rsid w:val="000A447B"/>
    <w:rsid w:val="000A52D2"/>
    <w:rsid w:val="000A63FA"/>
    <w:rsid w:val="000A6A66"/>
    <w:rsid w:val="000B15B8"/>
    <w:rsid w:val="000B17F6"/>
    <w:rsid w:val="000B1964"/>
    <w:rsid w:val="000B2503"/>
    <w:rsid w:val="000B26BE"/>
    <w:rsid w:val="000B36F2"/>
    <w:rsid w:val="000B3E6D"/>
    <w:rsid w:val="000B4AFE"/>
    <w:rsid w:val="000B55B1"/>
    <w:rsid w:val="000B5A90"/>
    <w:rsid w:val="000B7771"/>
    <w:rsid w:val="000B799B"/>
    <w:rsid w:val="000C0D8F"/>
    <w:rsid w:val="000C11F3"/>
    <w:rsid w:val="000C142D"/>
    <w:rsid w:val="000C15D6"/>
    <w:rsid w:val="000C1B7F"/>
    <w:rsid w:val="000C62E1"/>
    <w:rsid w:val="000C71C8"/>
    <w:rsid w:val="000D0030"/>
    <w:rsid w:val="000D0BB0"/>
    <w:rsid w:val="000D0D95"/>
    <w:rsid w:val="000D1C1B"/>
    <w:rsid w:val="000D28A2"/>
    <w:rsid w:val="000D3113"/>
    <w:rsid w:val="000D39B2"/>
    <w:rsid w:val="000D4C31"/>
    <w:rsid w:val="000D563E"/>
    <w:rsid w:val="000D5DCF"/>
    <w:rsid w:val="000D6874"/>
    <w:rsid w:val="000E05E0"/>
    <w:rsid w:val="000E0755"/>
    <w:rsid w:val="000E07E1"/>
    <w:rsid w:val="000E0CE9"/>
    <w:rsid w:val="000E126C"/>
    <w:rsid w:val="000E1AC3"/>
    <w:rsid w:val="000E1C2A"/>
    <w:rsid w:val="000E1C8B"/>
    <w:rsid w:val="000E2407"/>
    <w:rsid w:val="000E2D84"/>
    <w:rsid w:val="000E34D2"/>
    <w:rsid w:val="000E37BB"/>
    <w:rsid w:val="000E3CA0"/>
    <w:rsid w:val="000E4B62"/>
    <w:rsid w:val="000E5251"/>
    <w:rsid w:val="000E5BE2"/>
    <w:rsid w:val="000E6451"/>
    <w:rsid w:val="000E783E"/>
    <w:rsid w:val="000F1FFD"/>
    <w:rsid w:val="000F3193"/>
    <w:rsid w:val="000F6274"/>
    <w:rsid w:val="000F665D"/>
    <w:rsid w:val="000F696C"/>
    <w:rsid w:val="000F6B9B"/>
    <w:rsid w:val="000F6E61"/>
    <w:rsid w:val="001004C5"/>
    <w:rsid w:val="0010061A"/>
    <w:rsid w:val="0010118F"/>
    <w:rsid w:val="00103EF5"/>
    <w:rsid w:val="00104AC0"/>
    <w:rsid w:val="0010506A"/>
    <w:rsid w:val="00106238"/>
    <w:rsid w:val="001068F8"/>
    <w:rsid w:val="0010779B"/>
    <w:rsid w:val="00107D58"/>
    <w:rsid w:val="001101D9"/>
    <w:rsid w:val="00110298"/>
    <w:rsid w:val="00112017"/>
    <w:rsid w:val="00112609"/>
    <w:rsid w:val="00114FE4"/>
    <w:rsid w:val="00115BB4"/>
    <w:rsid w:val="001171FA"/>
    <w:rsid w:val="00117767"/>
    <w:rsid w:val="0011785D"/>
    <w:rsid w:val="00117963"/>
    <w:rsid w:val="00117AA2"/>
    <w:rsid w:val="00117ADB"/>
    <w:rsid w:val="00117BB6"/>
    <w:rsid w:val="00120199"/>
    <w:rsid w:val="00121DFB"/>
    <w:rsid w:val="0012269A"/>
    <w:rsid w:val="00123C65"/>
    <w:rsid w:val="00123FC1"/>
    <w:rsid w:val="0012436A"/>
    <w:rsid w:val="00124BC8"/>
    <w:rsid w:val="0012596B"/>
    <w:rsid w:val="001266AB"/>
    <w:rsid w:val="00126C25"/>
    <w:rsid w:val="00126E69"/>
    <w:rsid w:val="0012713D"/>
    <w:rsid w:val="00127C4C"/>
    <w:rsid w:val="001307BA"/>
    <w:rsid w:val="00130DBB"/>
    <w:rsid w:val="0013116E"/>
    <w:rsid w:val="00131E37"/>
    <w:rsid w:val="00131F78"/>
    <w:rsid w:val="00132135"/>
    <w:rsid w:val="00134809"/>
    <w:rsid w:val="00134D2C"/>
    <w:rsid w:val="001356A6"/>
    <w:rsid w:val="00135CF7"/>
    <w:rsid w:val="00137B00"/>
    <w:rsid w:val="00140686"/>
    <w:rsid w:val="00140C88"/>
    <w:rsid w:val="00140E41"/>
    <w:rsid w:val="00141799"/>
    <w:rsid w:val="001422FC"/>
    <w:rsid w:val="0014373C"/>
    <w:rsid w:val="00144C5C"/>
    <w:rsid w:val="00145ADC"/>
    <w:rsid w:val="00145B4F"/>
    <w:rsid w:val="00145C9E"/>
    <w:rsid w:val="0014612B"/>
    <w:rsid w:val="0014655C"/>
    <w:rsid w:val="0014668E"/>
    <w:rsid w:val="00146E9C"/>
    <w:rsid w:val="00147373"/>
    <w:rsid w:val="00147934"/>
    <w:rsid w:val="001503EA"/>
    <w:rsid w:val="001547D0"/>
    <w:rsid w:val="001566ED"/>
    <w:rsid w:val="00156EC3"/>
    <w:rsid w:val="00157B92"/>
    <w:rsid w:val="00161429"/>
    <w:rsid w:val="0016171E"/>
    <w:rsid w:val="00161945"/>
    <w:rsid w:val="00162A6D"/>
    <w:rsid w:val="00164C03"/>
    <w:rsid w:val="0016502C"/>
    <w:rsid w:val="00165DA8"/>
    <w:rsid w:val="001663E3"/>
    <w:rsid w:val="001665FB"/>
    <w:rsid w:val="00166717"/>
    <w:rsid w:val="00166C01"/>
    <w:rsid w:val="00166F0D"/>
    <w:rsid w:val="001672D8"/>
    <w:rsid w:val="001700D6"/>
    <w:rsid w:val="0017048E"/>
    <w:rsid w:val="0017191C"/>
    <w:rsid w:val="00171BC5"/>
    <w:rsid w:val="001720B8"/>
    <w:rsid w:val="00172E89"/>
    <w:rsid w:val="001741D2"/>
    <w:rsid w:val="0017611B"/>
    <w:rsid w:val="00176928"/>
    <w:rsid w:val="00177ACA"/>
    <w:rsid w:val="00180586"/>
    <w:rsid w:val="00181F52"/>
    <w:rsid w:val="00182C2C"/>
    <w:rsid w:val="00183372"/>
    <w:rsid w:val="001839C8"/>
    <w:rsid w:val="00183F83"/>
    <w:rsid w:val="00187F2E"/>
    <w:rsid w:val="0019037B"/>
    <w:rsid w:val="00190F35"/>
    <w:rsid w:val="0019112E"/>
    <w:rsid w:val="001916DB"/>
    <w:rsid w:val="00191CCE"/>
    <w:rsid w:val="00191E45"/>
    <w:rsid w:val="00192F30"/>
    <w:rsid w:val="00194491"/>
    <w:rsid w:val="0019580A"/>
    <w:rsid w:val="0019622E"/>
    <w:rsid w:val="0019728E"/>
    <w:rsid w:val="0019757B"/>
    <w:rsid w:val="0019793F"/>
    <w:rsid w:val="00197ABE"/>
    <w:rsid w:val="001A0CD9"/>
    <w:rsid w:val="001A0FAC"/>
    <w:rsid w:val="001A1300"/>
    <w:rsid w:val="001A241C"/>
    <w:rsid w:val="001A2A07"/>
    <w:rsid w:val="001A2BC9"/>
    <w:rsid w:val="001A45CD"/>
    <w:rsid w:val="001A4D3C"/>
    <w:rsid w:val="001A4E8B"/>
    <w:rsid w:val="001A6200"/>
    <w:rsid w:val="001A629E"/>
    <w:rsid w:val="001A69E8"/>
    <w:rsid w:val="001A6A59"/>
    <w:rsid w:val="001A714C"/>
    <w:rsid w:val="001B0634"/>
    <w:rsid w:val="001B1FF3"/>
    <w:rsid w:val="001B3C3A"/>
    <w:rsid w:val="001B4AE4"/>
    <w:rsid w:val="001B4B8A"/>
    <w:rsid w:val="001B6CE9"/>
    <w:rsid w:val="001C00CF"/>
    <w:rsid w:val="001C02D9"/>
    <w:rsid w:val="001C04D2"/>
    <w:rsid w:val="001C1C44"/>
    <w:rsid w:val="001C1FC1"/>
    <w:rsid w:val="001C2478"/>
    <w:rsid w:val="001C29DD"/>
    <w:rsid w:val="001C38FA"/>
    <w:rsid w:val="001C47CE"/>
    <w:rsid w:val="001C52E3"/>
    <w:rsid w:val="001C5E1B"/>
    <w:rsid w:val="001D0086"/>
    <w:rsid w:val="001D0182"/>
    <w:rsid w:val="001D05DA"/>
    <w:rsid w:val="001D0D52"/>
    <w:rsid w:val="001D0E6C"/>
    <w:rsid w:val="001D1446"/>
    <w:rsid w:val="001D1FDD"/>
    <w:rsid w:val="001D3172"/>
    <w:rsid w:val="001D3676"/>
    <w:rsid w:val="001D3767"/>
    <w:rsid w:val="001D4A6B"/>
    <w:rsid w:val="001D5529"/>
    <w:rsid w:val="001D5E24"/>
    <w:rsid w:val="001D62E4"/>
    <w:rsid w:val="001D6599"/>
    <w:rsid w:val="001D6C17"/>
    <w:rsid w:val="001D74EA"/>
    <w:rsid w:val="001D7D7F"/>
    <w:rsid w:val="001E015F"/>
    <w:rsid w:val="001E02A6"/>
    <w:rsid w:val="001E0541"/>
    <w:rsid w:val="001E1C95"/>
    <w:rsid w:val="001E2C58"/>
    <w:rsid w:val="001E3529"/>
    <w:rsid w:val="001E455F"/>
    <w:rsid w:val="001E5FBD"/>
    <w:rsid w:val="001E6A2E"/>
    <w:rsid w:val="001E70DA"/>
    <w:rsid w:val="001E7157"/>
    <w:rsid w:val="001F01CC"/>
    <w:rsid w:val="001F1267"/>
    <w:rsid w:val="001F20DB"/>
    <w:rsid w:val="001F2F4F"/>
    <w:rsid w:val="001F304D"/>
    <w:rsid w:val="001F3ECB"/>
    <w:rsid w:val="001F456C"/>
    <w:rsid w:val="001F522B"/>
    <w:rsid w:val="001F5510"/>
    <w:rsid w:val="001F5828"/>
    <w:rsid w:val="001F5CC3"/>
    <w:rsid w:val="001F5D9F"/>
    <w:rsid w:val="001F5F98"/>
    <w:rsid w:val="001F7713"/>
    <w:rsid w:val="00201CD0"/>
    <w:rsid w:val="00201E10"/>
    <w:rsid w:val="002033C0"/>
    <w:rsid w:val="00204880"/>
    <w:rsid w:val="00204A93"/>
    <w:rsid w:val="002068D0"/>
    <w:rsid w:val="0020704A"/>
    <w:rsid w:val="0020711A"/>
    <w:rsid w:val="002076F9"/>
    <w:rsid w:val="0020780A"/>
    <w:rsid w:val="00210206"/>
    <w:rsid w:val="00210340"/>
    <w:rsid w:val="002109DA"/>
    <w:rsid w:val="00210C1C"/>
    <w:rsid w:val="00210FBB"/>
    <w:rsid w:val="00212CA5"/>
    <w:rsid w:val="00212D4E"/>
    <w:rsid w:val="00212D9A"/>
    <w:rsid w:val="0021385D"/>
    <w:rsid w:val="00214189"/>
    <w:rsid w:val="0021482E"/>
    <w:rsid w:val="002158B5"/>
    <w:rsid w:val="00215C7B"/>
    <w:rsid w:val="002205B8"/>
    <w:rsid w:val="002213D8"/>
    <w:rsid w:val="00222523"/>
    <w:rsid w:val="00224DA2"/>
    <w:rsid w:val="002257C9"/>
    <w:rsid w:val="00225A85"/>
    <w:rsid w:val="00226C62"/>
    <w:rsid w:val="00226D3C"/>
    <w:rsid w:val="0022773F"/>
    <w:rsid w:val="0023028C"/>
    <w:rsid w:val="0023059B"/>
    <w:rsid w:val="00230E58"/>
    <w:rsid w:val="002320A6"/>
    <w:rsid w:val="00233D0E"/>
    <w:rsid w:val="002341AB"/>
    <w:rsid w:val="00234BF9"/>
    <w:rsid w:val="00234DFB"/>
    <w:rsid w:val="00236A2A"/>
    <w:rsid w:val="00237561"/>
    <w:rsid w:val="002376E6"/>
    <w:rsid w:val="0024041D"/>
    <w:rsid w:val="00240ED9"/>
    <w:rsid w:val="00241772"/>
    <w:rsid w:val="0024187F"/>
    <w:rsid w:val="00241A94"/>
    <w:rsid w:val="00241F9E"/>
    <w:rsid w:val="00243353"/>
    <w:rsid w:val="00243A09"/>
    <w:rsid w:val="002462B8"/>
    <w:rsid w:val="002476C5"/>
    <w:rsid w:val="00250168"/>
    <w:rsid w:val="00250186"/>
    <w:rsid w:val="00250C07"/>
    <w:rsid w:val="00250C12"/>
    <w:rsid w:val="00251746"/>
    <w:rsid w:val="002519F4"/>
    <w:rsid w:val="0025246E"/>
    <w:rsid w:val="00253F9A"/>
    <w:rsid w:val="00253FCC"/>
    <w:rsid w:val="00255C49"/>
    <w:rsid w:val="0025609E"/>
    <w:rsid w:val="0025661B"/>
    <w:rsid w:val="0025674D"/>
    <w:rsid w:val="0026168B"/>
    <w:rsid w:val="00261A52"/>
    <w:rsid w:val="00263AF5"/>
    <w:rsid w:val="00263D33"/>
    <w:rsid w:val="00264E44"/>
    <w:rsid w:val="00266BD1"/>
    <w:rsid w:val="00267630"/>
    <w:rsid w:val="0027093D"/>
    <w:rsid w:val="002711FE"/>
    <w:rsid w:val="00271E9F"/>
    <w:rsid w:val="00272E1E"/>
    <w:rsid w:val="00273768"/>
    <w:rsid w:val="00273781"/>
    <w:rsid w:val="00273AAA"/>
    <w:rsid w:val="00273E52"/>
    <w:rsid w:val="00274872"/>
    <w:rsid w:val="00274FE8"/>
    <w:rsid w:val="0027681A"/>
    <w:rsid w:val="00283068"/>
    <w:rsid w:val="0028378D"/>
    <w:rsid w:val="002838AD"/>
    <w:rsid w:val="00283E4A"/>
    <w:rsid w:val="0028430C"/>
    <w:rsid w:val="00284C4B"/>
    <w:rsid w:val="002858EE"/>
    <w:rsid w:val="002865BB"/>
    <w:rsid w:val="0028667B"/>
    <w:rsid w:val="00286F92"/>
    <w:rsid w:val="00290C05"/>
    <w:rsid w:val="00290D16"/>
    <w:rsid w:val="00290DA5"/>
    <w:rsid w:val="0029116C"/>
    <w:rsid w:val="0029152E"/>
    <w:rsid w:val="0029168C"/>
    <w:rsid w:val="00292E94"/>
    <w:rsid w:val="0029445D"/>
    <w:rsid w:val="002947A7"/>
    <w:rsid w:val="00296DA6"/>
    <w:rsid w:val="00296DAA"/>
    <w:rsid w:val="002977ED"/>
    <w:rsid w:val="002A00E7"/>
    <w:rsid w:val="002A10E3"/>
    <w:rsid w:val="002A2518"/>
    <w:rsid w:val="002A2DD0"/>
    <w:rsid w:val="002A2ED2"/>
    <w:rsid w:val="002A396A"/>
    <w:rsid w:val="002A3BBA"/>
    <w:rsid w:val="002A4B6E"/>
    <w:rsid w:val="002A5400"/>
    <w:rsid w:val="002A70CD"/>
    <w:rsid w:val="002A780A"/>
    <w:rsid w:val="002B2632"/>
    <w:rsid w:val="002B27D0"/>
    <w:rsid w:val="002B2D20"/>
    <w:rsid w:val="002B38C9"/>
    <w:rsid w:val="002B4879"/>
    <w:rsid w:val="002B4A73"/>
    <w:rsid w:val="002B5AA3"/>
    <w:rsid w:val="002B61E3"/>
    <w:rsid w:val="002B6D35"/>
    <w:rsid w:val="002B796F"/>
    <w:rsid w:val="002B7DF0"/>
    <w:rsid w:val="002C1AA0"/>
    <w:rsid w:val="002C21A4"/>
    <w:rsid w:val="002C4364"/>
    <w:rsid w:val="002C64AC"/>
    <w:rsid w:val="002D2149"/>
    <w:rsid w:val="002D2EC5"/>
    <w:rsid w:val="002D3290"/>
    <w:rsid w:val="002D32BD"/>
    <w:rsid w:val="002D41FF"/>
    <w:rsid w:val="002D4249"/>
    <w:rsid w:val="002D46F5"/>
    <w:rsid w:val="002D58FC"/>
    <w:rsid w:val="002D5FB2"/>
    <w:rsid w:val="002D6E17"/>
    <w:rsid w:val="002D740D"/>
    <w:rsid w:val="002D74DD"/>
    <w:rsid w:val="002E0FAB"/>
    <w:rsid w:val="002E127B"/>
    <w:rsid w:val="002E1C22"/>
    <w:rsid w:val="002E445A"/>
    <w:rsid w:val="002E5D2F"/>
    <w:rsid w:val="002E5E6E"/>
    <w:rsid w:val="002E66E0"/>
    <w:rsid w:val="002E7ABF"/>
    <w:rsid w:val="002F0010"/>
    <w:rsid w:val="002F08E7"/>
    <w:rsid w:val="002F0AC0"/>
    <w:rsid w:val="002F0BDA"/>
    <w:rsid w:val="002F1838"/>
    <w:rsid w:val="002F304F"/>
    <w:rsid w:val="002F42A0"/>
    <w:rsid w:val="002F4599"/>
    <w:rsid w:val="002F5748"/>
    <w:rsid w:val="002F6BB2"/>
    <w:rsid w:val="002F7658"/>
    <w:rsid w:val="00300E47"/>
    <w:rsid w:val="00301C60"/>
    <w:rsid w:val="00304A17"/>
    <w:rsid w:val="00304C32"/>
    <w:rsid w:val="0030668F"/>
    <w:rsid w:val="0030692C"/>
    <w:rsid w:val="00307073"/>
    <w:rsid w:val="00307252"/>
    <w:rsid w:val="00307A99"/>
    <w:rsid w:val="00310175"/>
    <w:rsid w:val="00310D20"/>
    <w:rsid w:val="00310FAB"/>
    <w:rsid w:val="00311B47"/>
    <w:rsid w:val="00314814"/>
    <w:rsid w:val="00315CEE"/>
    <w:rsid w:val="0031610C"/>
    <w:rsid w:val="003161F4"/>
    <w:rsid w:val="00317322"/>
    <w:rsid w:val="00320970"/>
    <w:rsid w:val="003217F5"/>
    <w:rsid w:val="00322E62"/>
    <w:rsid w:val="00324523"/>
    <w:rsid w:val="00325759"/>
    <w:rsid w:val="00326298"/>
    <w:rsid w:val="00326606"/>
    <w:rsid w:val="0033016D"/>
    <w:rsid w:val="003308C1"/>
    <w:rsid w:val="0033172A"/>
    <w:rsid w:val="00332E03"/>
    <w:rsid w:val="00332F4E"/>
    <w:rsid w:val="0033483E"/>
    <w:rsid w:val="00335351"/>
    <w:rsid w:val="003357C3"/>
    <w:rsid w:val="00335821"/>
    <w:rsid w:val="00337F67"/>
    <w:rsid w:val="00342048"/>
    <w:rsid w:val="00342420"/>
    <w:rsid w:val="00342620"/>
    <w:rsid w:val="003438FD"/>
    <w:rsid w:val="00344572"/>
    <w:rsid w:val="00346A79"/>
    <w:rsid w:val="00346A88"/>
    <w:rsid w:val="003472F1"/>
    <w:rsid w:val="00347ABC"/>
    <w:rsid w:val="003516B2"/>
    <w:rsid w:val="00352FC1"/>
    <w:rsid w:val="00354205"/>
    <w:rsid w:val="00354815"/>
    <w:rsid w:val="00355667"/>
    <w:rsid w:val="00356E8D"/>
    <w:rsid w:val="003573E5"/>
    <w:rsid w:val="00357B1B"/>
    <w:rsid w:val="00360587"/>
    <w:rsid w:val="00361EAC"/>
    <w:rsid w:val="00363D34"/>
    <w:rsid w:val="00365202"/>
    <w:rsid w:val="003663FF"/>
    <w:rsid w:val="003675E4"/>
    <w:rsid w:val="003675E8"/>
    <w:rsid w:val="00367C12"/>
    <w:rsid w:val="00367E07"/>
    <w:rsid w:val="003709CF"/>
    <w:rsid w:val="00371990"/>
    <w:rsid w:val="00371BEB"/>
    <w:rsid w:val="003727B5"/>
    <w:rsid w:val="003731AC"/>
    <w:rsid w:val="0037327C"/>
    <w:rsid w:val="00374646"/>
    <w:rsid w:val="00375D16"/>
    <w:rsid w:val="00376852"/>
    <w:rsid w:val="00376B0A"/>
    <w:rsid w:val="00376DF1"/>
    <w:rsid w:val="003770C7"/>
    <w:rsid w:val="00377A63"/>
    <w:rsid w:val="00381DC2"/>
    <w:rsid w:val="003820EE"/>
    <w:rsid w:val="003827DA"/>
    <w:rsid w:val="003829BC"/>
    <w:rsid w:val="00385B7B"/>
    <w:rsid w:val="00385B86"/>
    <w:rsid w:val="0038695A"/>
    <w:rsid w:val="00386DD4"/>
    <w:rsid w:val="00387D74"/>
    <w:rsid w:val="00387D9D"/>
    <w:rsid w:val="00390599"/>
    <w:rsid w:val="00391C07"/>
    <w:rsid w:val="00391F40"/>
    <w:rsid w:val="003934C6"/>
    <w:rsid w:val="00394884"/>
    <w:rsid w:val="00394909"/>
    <w:rsid w:val="00394DDF"/>
    <w:rsid w:val="00396C28"/>
    <w:rsid w:val="003A1090"/>
    <w:rsid w:val="003A1645"/>
    <w:rsid w:val="003A1A77"/>
    <w:rsid w:val="003A24E7"/>
    <w:rsid w:val="003A250E"/>
    <w:rsid w:val="003A297D"/>
    <w:rsid w:val="003A310C"/>
    <w:rsid w:val="003A459E"/>
    <w:rsid w:val="003A4A4C"/>
    <w:rsid w:val="003A53A0"/>
    <w:rsid w:val="003A6C11"/>
    <w:rsid w:val="003A70C8"/>
    <w:rsid w:val="003B1B55"/>
    <w:rsid w:val="003B209D"/>
    <w:rsid w:val="003B25CC"/>
    <w:rsid w:val="003B2C73"/>
    <w:rsid w:val="003B2DB8"/>
    <w:rsid w:val="003B3224"/>
    <w:rsid w:val="003B3929"/>
    <w:rsid w:val="003B519E"/>
    <w:rsid w:val="003B5AAB"/>
    <w:rsid w:val="003B6C59"/>
    <w:rsid w:val="003C1275"/>
    <w:rsid w:val="003C158C"/>
    <w:rsid w:val="003C18BE"/>
    <w:rsid w:val="003C21B3"/>
    <w:rsid w:val="003C247A"/>
    <w:rsid w:val="003C26B2"/>
    <w:rsid w:val="003C2F53"/>
    <w:rsid w:val="003C43BE"/>
    <w:rsid w:val="003C483D"/>
    <w:rsid w:val="003C50BD"/>
    <w:rsid w:val="003C5363"/>
    <w:rsid w:val="003C546B"/>
    <w:rsid w:val="003C67A3"/>
    <w:rsid w:val="003C7686"/>
    <w:rsid w:val="003C7DAD"/>
    <w:rsid w:val="003D0169"/>
    <w:rsid w:val="003D0820"/>
    <w:rsid w:val="003D0A01"/>
    <w:rsid w:val="003D0CBC"/>
    <w:rsid w:val="003D10EF"/>
    <w:rsid w:val="003D128D"/>
    <w:rsid w:val="003D4238"/>
    <w:rsid w:val="003D4A69"/>
    <w:rsid w:val="003D4CAC"/>
    <w:rsid w:val="003D59F0"/>
    <w:rsid w:val="003D5D82"/>
    <w:rsid w:val="003D66A6"/>
    <w:rsid w:val="003D703B"/>
    <w:rsid w:val="003E07F0"/>
    <w:rsid w:val="003E0B0B"/>
    <w:rsid w:val="003E0F85"/>
    <w:rsid w:val="003E1C3F"/>
    <w:rsid w:val="003E265F"/>
    <w:rsid w:val="003E3492"/>
    <w:rsid w:val="003E3746"/>
    <w:rsid w:val="003E47FB"/>
    <w:rsid w:val="003E4FE9"/>
    <w:rsid w:val="003E5A6E"/>
    <w:rsid w:val="003E5FD7"/>
    <w:rsid w:val="003E66E2"/>
    <w:rsid w:val="003E7858"/>
    <w:rsid w:val="003F01F3"/>
    <w:rsid w:val="003F0A56"/>
    <w:rsid w:val="003F0A97"/>
    <w:rsid w:val="003F219E"/>
    <w:rsid w:val="003F277C"/>
    <w:rsid w:val="003F345F"/>
    <w:rsid w:val="003F385D"/>
    <w:rsid w:val="003F3AFF"/>
    <w:rsid w:val="003F3E67"/>
    <w:rsid w:val="003F3FA5"/>
    <w:rsid w:val="003F4002"/>
    <w:rsid w:val="003F401D"/>
    <w:rsid w:val="003F4E31"/>
    <w:rsid w:val="003F5EE4"/>
    <w:rsid w:val="003F6438"/>
    <w:rsid w:val="003F7499"/>
    <w:rsid w:val="00400771"/>
    <w:rsid w:val="00402707"/>
    <w:rsid w:val="00402AEA"/>
    <w:rsid w:val="00403337"/>
    <w:rsid w:val="00403779"/>
    <w:rsid w:val="004039A6"/>
    <w:rsid w:val="004045E9"/>
    <w:rsid w:val="004055C5"/>
    <w:rsid w:val="00405693"/>
    <w:rsid w:val="00410885"/>
    <w:rsid w:val="00411163"/>
    <w:rsid w:val="0041138F"/>
    <w:rsid w:val="004129C2"/>
    <w:rsid w:val="00413C49"/>
    <w:rsid w:val="004142DB"/>
    <w:rsid w:val="00416016"/>
    <w:rsid w:val="00417895"/>
    <w:rsid w:val="00417E7D"/>
    <w:rsid w:val="00421007"/>
    <w:rsid w:val="00421871"/>
    <w:rsid w:val="00422462"/>
    <w:rsid w:val="004235AF"/>
    <w:rsid w:val="0042484B"/>
    <w:rsid w:val="00424C3E"/>
    <w:rsid w:val="00426639"/>
    <w:rsid w:val="00426854"/>
    <w:rsid w:val="004273EB"/>
    <w:rsid w:val="00427C51"/>
    <w:rsid w:val="004302B3"/>
    <w:rsid w:val="00430317"/>
    <w:rsid w:val="004304BC"/>
    <w:rsid w:val="00430D44"/>
    <w:rsid w:val="004311A1"/>
    <w:rsid w:val="00431936"/>
    <w:rsid w:val="00431D95"/>
    <w:rsid w:val="004321E1"/>
    <w:rsid w:val="00432AB2"/>
    <w:rsid w:val="00432CD4"/>
    <w:rsid w:val="00434103"/>
    <w:rsid w:val="004355FE"/>
    <w:rsid w:val="00435C7E"/>
    <w:rsid w:val="00436F97"/>
    <w:rsid w:val="00440ABC"/>
    <w:rsid w:val="00441BB7"/>
    <w:rsid w:val="00442151"/>
    <w:rsid w:val="0044291D"/>
    <w:rsid w:val="00444B72"/>
    <w:rsid w:val="004450F0"/>
    <w:rsid w:val="004479C8"/>
    <w:rsid w:val="00447C26"/>
    <w:rsid w:val="00447F71"/>
    <w:rsid w:val="00451619"/>
    <w:rsid w:val="00452E29"/>
    <w:rsid w:val="00453429"/>
    <w:rsid w:val="0045468A"/>
    <w:rsid w:val="004568E4"/>
    <w:rsid w:val="00456DBA"/>
    <w:rsid w:val="004600CD"/>
    <w:rsid w:val="00460A42"/>
    <w:rsid w:val="00460F5B"/>
    <w:rsid w:val="00461888"/>
    <w:rsid w:val="00462205"/>
    <w:rsid w:val="004632FF"/>
    <w:rsid w:val="00463473"/>
    <w:rsid w:val="0046362F"/>
    <w:rsid w:val="00463FBC"/>
    <w:rsid w:val="004644F8"/>
    <w:rsid w:val="00467A31"/>
    <w:rsid w:val="004702C3"/>
    <w:rsid w:val="004730B7"/>
    <w:rsid w:val="00473ED6"/>
    <w:rsid w:val="00473F59"/>
    <w:rsid w:val="00474F28"/>
    <w:rsid w:val="00475726"/>
    <w:rsid w:val="00480703"/>
    <w:rsid w:val="004814AC"/>
    <w:rsid w:val="004818BC"/>
    <w:rsid w:val="00481D86"/>
    <w:rsid w:val="00481F00"/>
    <w:rsid w:val="0048230F"/>
    <w:rsid w:val="00482570"/>
    <w:rsid w:val="00482F4A"/>
    <w:rsid w:val="00483623"/>
    <w:rsid w:val="004838B7"/>
    <w:rsid w:val="00483D88"/>
    <w:rsid w:val="00484312"/>
    <w:rsid w:val="00485B25"/>
    <w:rsid w:val="0048613E"/>
    <w:rsid w:val="0049218E"/>
    <w:rsid w:val="00492640"/>
    <w:rsid w:val="00492EA4"/>
    <w:rsid w:val="00494285"/>
    <w:rsid w:val="00494941"/>
    <w:rsid w:val="004961B0"/>
    <w:rsid w:val="004A06BF"/>
    <w:rsid w:val="004A16CD"/>
    <w:rsid w:val="004A3660"/>
    <w:rsid w:val="004A5C3E"/>
    <w:rsid w:val="004A61DC"/>
    <w:rsid w:val="004B0607"/>
    <w:rsid w:val="004B0A42"/>
    <w:rsid w:val="004B1DC5"/>
    <w:rsid w:val="004B2651"/>
    <w:rsid w:val="004B30AF"/>
    <w:rsid w:val="004B338D"/>
    <w:rsid w:val="004B3492"/>
    <w:rsid w:val="004B3B7C"/>
    <w:rsid w:val="004B49AE"/>
    <w:rsid w:val="004B5719"/>
    <w:rsid w:val="004B5744"/>
    <w:rsid w:val="004B651B"/>
    <w:rsid w:val="004B702F"/>
    <w:rsid w:val="004B7473"/>
    <w:rsid w:val="004B798E"/>
    <w:rsid w:val="004C0CC5"/>
    <w:rsid w:val="004C1DC1"/>
    <w:rsid w:val="004C42C8"/>
    <w:rsid w:val="004C56BA"/>
    <w:rsid w:val="004C6282"/>
    <w:rsid w:val="004C6C80"/>
    <w:rsid w:val="004C774E"/>
    <w:rsid w:val="004C7894"/>
    <w:rsid w:val="004D02AA"/>
    <w:rsid w:val="004D09B8"/>
    <w:rsid w:val="004D0CF4"/>
    <w:rsid w:val="004D100C"/>
    <w:rsid w:val="004D1B25"/>
    <w:rsid w:val="004D27B4"/>
    <w:rsid w:val="004D2E43"/>
    <w:rsid w:val="004D3073"/>
    <w:rsid w:val="004D3D0B"/>
    <w:rsid w:val="004D4373"/>
    <w:rsid w:val="004D4B77"/>
    <w:rsid w:val="004D5368"/>
    <w:rsid w:val="004D5508"/>
    <w:rsid w:val="004D5B43"/>
    <w:rsid w:val="004D5CF9"/>
    <w:rsid w:val="004D633B"/>
    <w:rsid w:val="004D7382"/>
    <w:rsid w:val="004D7D4B"/>
    <w:rsid w:val="004E08EF"/>
    <w:rsid w:val="004E1E39"/>
    <w:rsid w:val="004E2B0A"/>
    <w:rsid w:val="004E2DA8"/>
    <w:rsid w:val="004E3857"/>
    <w:rsid w:val="004E38E8"/>
    <w:rsid w:val="004E393E"/>
    <w:rsid w:val="004E4265"/>
    <w:rsid w:val="004E44AA"/>
    <w:rsid w:val="004E485C"/>
    <w:rsid w:val="004E4D11"/>
    <w:rsid w:val="004E5F5C"/>
    <w:rsid w:val="004E67CC"/>
    <w:rsid w:val="004E6A17"/>
    <w:rsid w:val="004E7FDD"/>
    <w:rsid w:val="004F06A1"/>
    <w:rsid w:val="004F2245"/>
    <w:rsid w:val="004F29BB"/>
    <w:rsid w:val="004F2B4C"/>
    <w:rsid w:val="004F30D3"/>
    <w:rsid w:val="004F6157"/>
    <w:rsid w:val="004F6FBE"/>
    <w:rsid w:val="004F7E73"/>
    <w:rsid w:val="00501342"/>
    <w:rsid w:val="005025F0"/>
    <w:rsid w:val="0050315E"/>
    <w:rsid w:val="00504552"/>
    <w:rsid w:val="005066DA"/>
    <w:rsid w:val="0051003B"/>
    <w:rsid w:val="0051064E"/>
    <w:rsid w:val="00512263"/>
    <w:rsid w:val="00512355"/>
    <w:rsid w:val="00512A44"/>
    <w:rsid w:val="00512F06"/>
    <w:rsid w:val="00513470"/>
    <w:rsid w:val="00514232"/>
    <w:rsid w:val="00514235"/>
    <w:rsid w:val="0051591A"/>
    <w:rsid w:val="00516896"/>
    <w:rsid w:val="00516E4D"/>
    <w:rsid w:val="005170F0"/>
    <w:rsid w:val="00517AD8"/>
    <w:rsid w:val="00517BA6"/>
    <w:rsid w:val="0052017D"/>
    <w:rsid w:val="00522EC8"/>
    <w:rsid w:val="0052318B"/>
    <w:rsid w:val="00523549"/>
    <w:rsid w:val="00523ED6"/>
    <w:rsid w:val="0052422B"/>
    <w:rsid w:val="00525145"/>
    <w:rsid w:val="0052543C"/>
    <w:rsid w:val="005265E7"/>
    <w:rsid w:val="00526F20"/>
    <w:rsid w:val="00527394"/>
    <w:rsid w:val="00527824"/>
    <w:rsid w:val="00527830"/>
    <w:rsid w:val="005312B0"/>
    <w:rsid w:val="00531BAB"/>
    <w:rsid w:val="005322A6"/>
    <w:rsid w:val="00535DD3"/>
    <w:rsid w:val="00536126"/>
    <w:rsid w:val="00537F73"/>
    <w:rsid w:val="005406F0"/>
    <w:rsid w:val="00541579"/>
    <w:rsid w:val="00541F2D"/>
    <w:rsid w:val="005420FF"/>
    <w:rsid w:val="00543075"/>
    <w:rsid w:val="00546305"/>
    <w:rsid w:val="00546CB2"/>
    <w:rsid w:val="005474B2"/>
    <w:rsid w:val="00547714"/>
    <w:rsid w:val="005500D6"/>
    <w:rsid w:val="0055020F"/>
    <w:rsid w:val="005503D6"/>
    <w:rsid w:val="005514CA"/>
    <w:rsid w:val="00552F63"/>
    <w:rsid w:val="00554ECC"/>
    <w:rsid w:val="005554F3"/>
    <w:rsid w:val="00555608"/>
    <w:rsid w:val="005557B6"/>
    <w:rsid w:val="00560C40"/>
    <w:rsid w:val="00561877"/>
    <w:rsid w:val="00561B44"/>
    <w:rsid w:val="00562FF9"/>
    <w:rsid w:val="0056318B"/>
    <w:rsid w:val="005632C3"/>
    <w:rsid w:val="00563CAF"/>
    <w:rsid w:val="00565E01"/>
    <w:rsid w:val="0056645E"/>
    <w:rsid w:val="00566A81"/>
    <w:rsid w:val="005671F4"/>
    <w:rsid w:val="005675E4"/>
    <w:rsid w:val="0056766E"/>
    <w:rsid w:val="005678CA"/>
    <w:rsid w:val="005700D6"/>
    <w:rsid w:val="005739B5"/>
    <w:rsid w:val="00573E9A"/>
    <w:rsid w:val="005746F4"/>
    <w:rsid w:val="00574B24"/>
    <w:rsid w:val="005763A9"/>
    <w:rsid w:val="00577E77"/>
    <w:rsid w:val="005801FB"/>
    <w:rsid w:val="00584093"/>
    <w:rsid w:val="0058431D"/>
    <w:rsid w:val="00585052"/>
    <w:rsid w:val="00585859"/>
    <w:rsid w:val="00585F9D"/>
    <w:rsid w:val="0058657D"/>
    <w:rsid w:val="00587FFD"/>
    <w:rsid w:val="005914D9"/>
    <w:rsid w:val="00591650"/>
    <w:rsid w:val="0059339D"/>
    <w:rsid w:val="00594692"/>
    <w:rsid w:val="00594A62"/>
    <w:rsid w:val="00594AE6"/>
    <w:rsid w:val="0059549F"/>
    <w:rsid w:val="00595C6B"/>
    <w:rsid w:val="005978B2"/>
    <w:rsid w:val="005A043D"/>
    <w:rsid w:val="005A1A74"/>
    <w:rsid w:val="005A217B"/>
    <w:rsid w:val="005A49EE"/>
    <w:rsid w:val="005A4EB5"/>
    <w:rsid w:val="005A4F11"/>
    <w:rsid w:val="005A514C"/>
    <w:rsid w:val="005A51E1"/>
    <w:rsid w:val="005A5623"/>
    <w:rsid w:val="005A5ACF"/>
    <w:rsid w:val="005A72D0"/>
    <w:rsid w:val="005B0C30"/>
    <w:rsid w:val="005B2269"/>
    <w:rsid w:val="005B2E3C"/>
    <w:rsid w:val="005B3177"/>
    <w:rsid w:val="005B3F64"/>
    <w:rsid w:val="005B452D"/>
    <w:rsid w:val="005B45E2"/>
    <w:rsid w:val="005B4999"/>
    <w:rsid w:val="005B4E8B"/>
    <w:rsid w:val="005B5162"/>
    <w:rsid w:val="005B6795"/>
    <w:rsid w:val="005B6AAA"/>
    <w:rsid w:val="005B7459"/>
    <w:rsid w:val="005C142E"/>
    <w:rsid w:val="005C1457"/>
    <w:rsid w:val="005C1967"/>
    <w:rsid w:val="005C1BFB"/>
    <w:rsid w:val="005C2524"/>
    <w:rsid w:val="005C282D"/>
    <w:rsid w:val="005C3093"/>
    <w:rsid w:val="005C3E5D"/>
    <w:rsid w:val="005C43BE"/>
    <w:rsid w:val="005C537B"/>
    <w:rsid w:val="005C5B56"/>
    <w:rsid w:val="005C5CD2"/>
    <w:rsid w:val="005C7C13"/>
    <w:rsid w:val="005C7FF4"/>
    <w:rsid w:val="005D0A72"/>
    <w:rsid w:val="005D0EF5"/>
    <w:rsid w:val="005D1D63"/>
    <w:rsid w:val="005D2187"/>
    <w:rsid w:val="005D2E82"/>
    <w:rsid w:val="005D41CE"/>
    <w:rsid w:val="005D4277"/>
    <w:rsid w:val="005D5439"/>
    <w:rsid w:val="005D571D"/>
    <w:rsid w:val="005D6E1B"/>
    <w:rsid w:val="005D6E69"/>
    <w:rsid w:val="005D788B"/>
    <w:rsid w:val="005E021A"/>
    <w:rsid w:val="005E1796"/>
    <w:rsid w:val="005E1F42"/>
    <w:rsid w:val="005E1F93"/>
    <w:rsid w:val="005E2E31"/>
    <w:rsid w:val="005E3050"/>
    <w:rsid w:val="005E31BE"/>
    <w:rsid w:val="005E449D"/>
    <w:rsid w:val="005E5619"/>
    <w:rsid w:val="005E7EFD"/>
    <w:rsid w:val="005E7F9C"/>
    <w:rsid w:val="005F1BC6"/>
    <w:rsid w:val="005F1C17"/>
    <w:rsid w:val="005F2232"/>
    <w:rsid w:val="005F3051"/>
    <w:rsid w:val="005F4674"/>
    <w:rsid w:val="005F4ACA"/>
    <w:rsid w:val="005F4AE4"/>
    <w:rsid w:val="005F57EC"/>
    <w:rsid w:val="005F7CAB"/>
    <w:rsid w:val="00600939"/>
    <w:rsid w:val="006018B1"/>
    <w:rsid w:val="006023F6"/>
    <w:rsid w:val="00602BB4"/>
    <w:rsid w:val="00603094"/>
    <w:rsid w:val="0060377E"/>
    <w:rsid w:val="00606790"/>
    <w:rsid w:val="00606E40"/>
    <w:rsid w:val="0061001D"/>
    <w:rsid w:val="00610FD0"/>
    <w:rsid w:val="00612FCC"/>
    <w:rsid w:val="00615CAC"/>
    <w:rsid w:val="006166A8"/>
    <w:rsid w:val="0061698E"/>
    <w:rsid w:val="00616EF3"/>
    <w:rsid w:val="00617386"/>
    <w:rsid w:val="006173F6"/>
    <w:rsid w:val="0061749B"/>
    <w:rsid w:val="006204E9"/>
    <w:rsid w:val="00620C85"/>
    <w:rsid w:val="00620E9E"/>
    <w:rsid w:val="00621498"/>
    <w:rsid w:val="00622C87"/>
    <w:rsid w:val="00622DB2"/>
    <w:rsid w:val="00622DBC"/>
    <w:rsid w:val="00622EC0"/>
    <w:rsid w:val="0062492A"/>
    <w:rsid w:val="00625812"/>
    <w:rsid w:val="00625E84"/>
    <w:rsid w:val="00625FA9"/>
    <w:rsid w:val="0062633C"/>
    <w:rsid w:val="006266D0"/>
    <w:rsid w:val="00626734"/>
    <w:rsid w:val="006269E9"/>
    <w:rsid w:val="00626B48"/>
    <w:rsid w:val="0062745A"/>
    <w:rsid w:val="00627BF8"/>
    <w:rsid w:val="006310C1"/>
    <w:rsid w:val="00634297"/>
    <w:rsid w:val="00635E0A"/>
    <w:rsid w:val="00636788"/>
    <w:rsid w:val="0063708D"/>
    <w:rsid w:val="0064053D"/>
    <w:rsid w:val="006413A4"/>
    <w:rsid w:val="00643914"/>
    <w:rsid w:val="00644ABF"/>
    <w:rsid w:val="0064686E"/>
    <w:rsid w:val="00646E27"/>
    <w:rsid w:val="00647BD5"/>
    <w:rsid w:val="00651102"/>
    <w:rsid w:val="00652309"/>
    <w:rsid w:val="00652326"/>
    <w:rsid w:val="006524A4"/>
    <w:rsid w:val="00653244"/>
    <w:rsid w:val="00654297"/>
    <w:rsid w:val="00654D66"/>
    <w:rsid w:val="00657796"/>
    <w:rsid w:val="00657E62"/>
    <w:rsid w:val="00662107"/>
    <w:rsid w:val="0066339E"/>
    <w:rsid w:val="00665775"/>
    <w:rsid w:val="00665B67"/>
    <w:rsid w:val="00665D32"/>
    <w:rsid w:val="006662F5"/>
    <w:rsid w:val="006677C3"/>
    <w:rsid w:val="006717D7"/>
    <w:rsid w:val="0067203F"/>
    <w:rsid w:val="006746DD"/>
    <w:rsid w:val="0067596C"/>
    <w:rsid w:val="00675D98"/>
    <w:rsid w:val="00676803"/>
    <w:rsid w:val="006778B6"/>
    <w:rsid w:val="0068010D"/>
    <w:rsid w:val="00680D9F"/>
    <w:rsid w:val="00680F95"/>
    <w:rsid w:val="00681D1B"/>
    <w:rsid w:val="006833AA"/>
    <w:rsid w:val="00684790"/>
    <w:rsid w:val="00684BFB"/>
    <w:rsid w:val="00684DF9"/>
    <w:rsid w:val="00685C8A"/>
    <w:rsid w:val="00685E1A"/>
    <w:rsid w:val="00685F5B"/>
    <w:rsid w:val="006903D2"/>
    <w:rsid w:val="006907A9"/>
    <w:rsid w:val="00691220"/>
    <w:rsid w:val="006931B0"/>
    <w:rsid w:val="00693268"/>
    <w:rsid w:val="00693DE0"/>
    <w:rsid w:val="0069435A"/>
    <w:rsid w:val="00695164"/>
    <w:rsid w:val="006975AB"/>
    <w:rsid w:val="006A05A9"/>
    <w:rsid w:val="006A231A"/>
    <w:rsid w:val="006A236A"/>
    <w:rsid w:val="006A2A20"/>
    <w:rsid w:val="006A3115"/>
    <w:rsid w:val="006A31DD"/>
    <w:rsid w:val="006A3DD9"/>
    <w:rsid w:val="006A4A84"/>
    <w:rsid w:val="006A529D"/>
    <w:rsid w:val="006A590C"/>
    <w:rsid w:val="006A5BC7"/>
    <w:rsid w:val="006A60BB"/>
    <w:rsid w:val="006A689E"/>
    <w:rsid w:val="006A7F77"/>
    <w:rsid w:val="006B0E38"/>
    <w:rsid w:val="006B1180"/>
    <w:rsid w:val="006B2150"/>
    <w:rsid w:val="006B26AD"/>
    <w:rsid w:val="006B28B5"/>
    <w:rsid w:val="006B2E08"/>
    <w:rsid w:val="006B30ED"/>
    <w:rsid w:val="006B3954"/>
    <w:rsid w:val="006B5587"/>
    <w:rsid w:val="006B55CB"/>
    <w:rsid w:val="006B6037"/>
    <w:rsid w:val="006B6848"/>
    <w:rsid w:val="006B714C"/>
    <w:rsid w:val="006B7800"/>
    <w:rsid w:val="006B78CA"/>
    <w:rsid w:val="006B7F4D"/>
    <w:rsid w:val="006C0CE8"/>
    <w:rsid w:val="006C0E36"/>
    <w:rsid w:val="006C27BB"/>
    <w:rsid w:val="006C2D7F"/>
    <w:rsid w:val="006C36D4"/>
    <w:rsid w:val="006C3CAC"/>
    <w:rsid w:val="006C772C"/>
    <w:rsid w:val="006D032D"/>
    <w:rsid w:val="006D072F"/>
    <w:rsid w:val="006D0F50"/>
    <w:rsid w:val="006D1583"/>
    <w:rsid w:val="006D3745"/>
    <w:rsid w:val="006D3962"/>
    <w:rsid w:val="006D3EAD"/>
    <w:rsid w:val="006D3F24"/>
    <w:rsid w:val="006D601D"/>
    <w:rsid w:val="006D7638"/>
    <w:rsid w:val="006E0B58"/>
    <w:rsid w:val="006E1258"/>
    <w:rsid w:val="006E1F13"/>
    <w:rsid w:val="006E2AB7"/>
    <w:rsid w:val="006E3E1A"/>
    <w:rsid w:val="006E49E7"/>
    <w:rsid w:val="006E4F62"/>
    <w:rsid w:val="006E5303"/>
    <w:rsid w:val="006E71DA"/>
    <w:rsid w:val="006E796F"/>
    <w:rsid w:val="006F0097"/>
    <w:rsid w:val="006F0478"/>
    <w:rsid w:val="006F195D"/>
    <w:rsid w:val="006F1989"/>
    <w:rsid w:val="006F1E5D"/>
    <w:rsid w:val="006F40E8"/>
    <w:rsid w:val="006F4583"/>
    <w:rsid w:val="006F750C"/>
    <w:rsid w:val="006F7562"/>
    <w:rsid w:val="00700A2E"/>
    <w:rsid w:val="0070110D"/>
    <w:rsid w:val="0070143E"/>
    <w:rsid w:val="007022B4"/>
    <w:rsid w:val="007043CE"/>
    <w:rsid w:val="007060E3"/>
    <w:rsid w:val="00710705"/>
    <w:rsid w:val="00710ECD"/>
    <w:rsid w:val="00711095"/>
    <w:rsid w:val="0071117C"/>
    <w:rsid w:val="00712F60"/>
    <w:rsid w:val="00713847"/>
    <w:rsid w:val="00713C04"/>
    <w:rsid w:val="00714238"/>
    <w:rsid w:val="00714555"/>
    <w:rsid w:val="00714AEA"/>
    <w:rsid w:val="00715759"/>
    <w:rsid w:val="00715A45"/>
    <w:rsid w:val="007165E3"/>
    <w:rsid w:val="00717768"/>
    <w:rsid w:val="007179C8"/>
    <w:rsid w:val="00720FB0"/>
    <w:rsid w:val="00723748"/>
    <w:rsid w:val="0072442F"/>
    <w:rsid w:val="007249CF"/>
    <w:rsid w:val="00724CB9"/>
    <w:rsid w:val="00726001"/>
    <w:rsid w:val="0072730C"/>
    <w:rsid w:val="00727C59"/>
    <w:rsid w:val="00727E85"/>
    <w:rsid w:val="00732643"/>
    <w:rsid w:val="0073403E"/>
    <w:rsid w:val="007348E4"/>
    <w:rsid w:val="00734B5E"/>
    <w:rsid w:val="00735570"/>
    <w:rsid w:val="007365E0"/>
    <w:rsid w:val="00737DF6"/>
    <w:rsid w:val="00737F9E"/>
    <w:rsid w:val="00737FAF"/>
    <w:rsid w:val="007400F5"/>
    <w:rsid w:val="00740E55"/>
    <w:rsid w:val="00741175"/>
    <w:rsid w:val="007416F0"/>
    <w:rsid w:val="00741720"/>
    <w:rsid w:val="00741B96"/>
    <w:rsid w:val="00741E6B"/>
    <w:rsid w:val="00743854"/>
    <w:rsid w:val="00743A34"/>
    <w:rsid w:val="00743FF1"/>
    <w:rsid w:val="00746FAA"/>
    <w:rsid w:val="00747C46"/>
    <w:rsid w:val="00747E29"/>
    <w:rsid w:val="00750216"/>
    <w:rsid w:val="007505D8"/>
    <w:rsid w:val="007520D6"/>
    <w:rsid w:val="00752799"/>
    <w:rsid w:val="00752AC2"/>
    <w:rsid w:val="00753C37"/>
    <w:rsid w:val="00754C21"/>
    <w:rsid w:val="007560F4"/>
    <w:rsid w:val="007566AB"/>
    <w:rsid w:val="00756902"/>
    <w:rsid w:val="00757F72"/>
    <w:rsid w:val="00761808"/>
    <w:rsid w:val="0076285B"/>
    <w:rsid w:val="00762FCA"/>
    <w:rsid w:val="00764486"/>
    <w:rsid w:val="007647A3"/>
    <w:rsid w:val="0076571A"/>
    <w:rsid w:val="00765819"/>
    <w:rsid w:val="00766159"/>
    <w:rsid w:val="007671CF"/>
    <w:rsid w:val="00767759"/>
    <w:rsid w:val="007700BB"/>
    <w:rsid w:val="00770381"/>
    <w:rsid w:val="007705AD"/>
    <w:rsid w:val="00771E97"/>
    <w:rsid w:val="0077212C"/>
    <w:rsid w:val="00773546"/>
    <w:rsid w:val="00773AF6"/>
    <w:rsid w:val="00774729"/>
    <w:rsid w:val="00774F1E"/>
    <w:rsid w:val="00777145"/>
    <w:rsid w:val="00780058"/>
    <w:rsid w:val="00780C1B"/>
    <w:rsid w:val="00781A23"/>
    <w:rsid w:val="00781C9D"/>
    <w:rsid w:val="00781DD7"/>
    <w:rsid w:val="0078285C"/>
    <w:rsid w:val="00782E7B"/>
    <w:rsid w:val="00783675"/>
    <w:rsid w:val="00784CE3"/>
    <w:rsid w:val="0078535C"/>
    <w:rsid w:val="00786695"/>
    <w:rsid w:val="00786C37"/>
    <w:rsid w:val="00786D89"/>
    <w:rsid w:val="00787113"/>
    <w:rsid w:val="007901FE"/>
    <w:rsid w:val="0079163E"/>
    <w:rsid w:val="007917C4"/>
    <w:rsid w:val="00791D35"/>
    <w:rsid w:val="00791FFC"/>
    <w:rsid w:val="0079273E"/>
    <w:rsid w:val="00794173"/>
    <w:rsid w:val="00794397"/>
    <w:rsid w:val="00794963"/>
    <w:rsid w:val="0079630A"/>
    <w:rsid w:val="00796E11"/>
    <w:rsid w:val="00797004"/>
    <w:rsid w:val="007972C3"/>
    <w:rsid w:val="007A0E74"/>
    <w:rsid w:val="007A1528"/>
    <w:rsid w:val="007A1677"/>
    <w:rsid w:val="007A1987"/>
    <w:rsid w:val="007A1A00"/>
    <w:rsid w:val="007A2490"/>
    <w:rsid w:val="007A374E"/>
    <w:rsid w:val="007A652A"/>
    <w:rsid w:val="007A7530"/>
    <w:rsid w:val="007B0D1B"/>
    <w:rsid w:val="007B1256"/>
    <w:rsid w:val="007B2285"/>
    <w:rsid w:val="007B2960"/>
    <w:rsid w:val="007B2FAC"/>
    <w:rsid w:val="007B30E2"/>
    <w:rsid w:val="007C03D4"/>
    <w:rsid w:val="007C2114"/>
    <w:rsid w:val="007C27CF"/>
    <w:rsid w:val="007C29F1"/>
    <w:rsid w:val="007C3FE5"/>
    <w:rsid w:val="007C53FA"/>
    <w:rsid w:val="007C5438"/>
    <w:rsid w:val="007C5874"/>
    <w:rsid w:val="007C64C8"/>
    <w:rsid w:val="007C6F89"/>
    <w:rsid w:val="007D0F24"/>
    <w:rsid w:val="007D2356"/>
    <w:rsid w:val="007D567A"/>
    <w:rsid w:val="007D662B"/>
    <w:rsid w:val="007D721A"/>
    <w:rsid w:val="007E0483"/>
    <w:rsid w:val="007E0528"/>
    <w:rsid w:val="007E0F2B"/>
    <w:rsid w:val="007E1D73"/>
    <w:rsid w:val="007E2499"/>
    <w:rsid w:val="007E3059"/>
    <w:rsid w:val="007E32E6"/>
    <w:rsid w:val="007E34F1"/>
    <w:rsid w:val="007E3D68"/>
    <w:rsid w:val="007E3EC5"/>
    <w:rsid w:val="007E4D38"/>
    <w:rsid w:val="007E50F7"/>
    <w:rsid w:val="007E5CC0"/>
    <w:rsid w:val="007E628F"/>
    <w:rsid w:val="007E6CE6"/>
    <w:rsid w:val="007F0711"/>
    <w:rsid w:val="007F090F"/>
    <w:rsid w:val="007F0ECF"/>
    <w:rsid w:val="007F1AAA"/>
    <w:rsid w:val="007F1DC6"/>
    <w:rsid w:val="007F2159"/>
    <w:rsid w:val="007F25F2"/>
    <w:rsid w:val="007F39AE"/>
    <w:rsid w:val="007F3D9F"/>
    <w:rsid w:val="007F504C"/>
    <w:rsid w:val="007F5312"/>
    <w:rsid w:val="007F567B"/>
    <w:rsid w:val="007F5DFC"/>
    <w:rsid w:val="007F5E32"/>
    <w:rsid w:val="007F6FDB"/>
    <w:rsid w:val="007F7C57"/>
    <w:rsid w:val="00800781"/>
    <w:rsid w:val="008012A9"/>
    <w:rsid w:val="00802752"/>
    <w:rsid w:val="008041A0"/>
    <w:rsid w:val="00805988"/>
    <w:rsid w:val="00805C11"/>
    <w:rsid w:val="00805C46"/>
    <w:rsid w:val="0080624A"/>
    <w:rsid w:val="0080628D"/>
    <w:rsid w:val="008062F5"/>
    <w:rsid w:val="00807853"/>
    <w:rsid w:val="00807E33"/>
    <w:rsid w:val="00807EF6"/>
    <w:rsid w:val="00807FEC"/>
    <w:rsid w:val="0081005D"/>
    <w:rsid w:val="00810BF0"/>
    <w:rsid w:val="008115CE"/>
    <w:rsid w:val="00811D50"/>
    <w:rsid w:val="00812E85"/>
    <w:rsid w:val="00813EF9"/>
    <w:rsid w:val="008141BE"/>
    <w:rsid w:val="00814D44"/>
    <w:rsid w:val="008207AD"/>
    <w:rsid w:val="0082080F"/>
    <w:rsid w:val="008217E5"/>
    <w:rsid w:val="0082354F"/>
    <w:rsid w:val="00823E4D"/>
    <w:rsid w:val="008249FE"/>
    <w:rsid w:val="00827C4E"/>
    <w:rsid w:val="00830733"/>
    <w:rsid w:val="00830A56"/>
    <w:rsid w:val="00830E19"/>
    <w:rsid w:val="00833053"/>
    <w:rsid w:val="00833FD1"/>
    <w:rsid w:val="008342C4"/>
    <w:rsid w:val="00834C01"/>
    <w:rsid w:val="008350D0"/>
    <w:rsid w:val="00835258"/>
    <w:rsid w:val="00835449"/>
    <w:rsid w:val="0083584C"/>
    <w:rsid w:val="0083627F"/>
    <w:rsid w:val="00836A77"/>
    <w:rsid w:val="008422BA"/>
    <w:rsid w:val="00843431"/>
    <w:rsid w:val="008446B1"/>
    <w:rsid w:val="0084688F"/>
    <w:rsid w:val="00846B08"/>
    <w:rsid w:val="00847476"/>
    <w:rsid w:val="00850261"/>
    <w:rsid w:val="008516B4"/>
    <w:rsid w:val="00852898"/>
    <w:rsid w:val="0085300F"/>
    <w:rsid w:val="0085304C"/>
    <w:rsid w:val="00853123"/>
    <w:rsid w:val="0085492F"/>
    <w:rsid w:val="00854BC1"/>
    <w:rsid w:val="0085524F"/>
    <w:rsid w:val="00855799"/>
    <w:rsid w:val="008566E2"/>
    <w:rsid w:val="00856E61"/>
    <w:rsid w:val="00856FC1"/>
    <w:rsid w:val="00857ADE"/>
    <w:rsid w:val="00857E91"/>
    <w:rsid w:val="008607DF"/>
    <w:rsid w:val="00860F52"/>
    <w:rsid w:val="008613DC"/>
    <w:rsid w:val="0086255F"/>
    <w:rsid w:val="00862C33"/>
    <w:rsid w:val="00864381"/>
    <w:rsid w:val="0086544A"/>
    <w:rsid w:val="008665BF"/>
    <w:rsid w:val="00866C6A"/>
    <w:rsid w:val="0087005E"/>
    <w:rsid w:val="008711BD"/>
    <w:rsid w:val="00871365"/>
    <w:rsid w:val="0087171A"/>
    <w:rsid w:val="0087423A"/>
    <w:rsid w:val="00874AE4"/>
    <w:rsid w:val="00874B2F"/>
    <w:rsid w:val="0087549D"/>
    <w:rsid w:val="00876336"/>
    <w:rsid w:val="008808CE"/>
    <w:rsid w:val="00880D51"/>
    <w:rsid w:val="00880F56"/>
    <w:rsid w:val="008811BC"/>
    <w:rsid w:val="008824D3"/>
    <w:rsid w:val="00882DC9"/>
    <w:rsid w:val="00883F84"/>
    <w:rsid w:val="00884F1A"/>
    <w:rsid w:val="00885906"/>
    <w:rsid w:val="00885F81"/>
    <w:rsid w:val="00886DC5"/>
    <w:rsid w:val="00887F9A"/>
    <w:rsid w:val="00890154"/>
    <w:rsid w:val="0089029A"/>
    <w:rsid w:val="008909CB"/>
    <w:rsid w:val="0089144F"/>
    <w:rsid w:val="00891620"/>
    <w:rsid w:val="00891A9F"/>
    <w:rsid w:val="00891E34"/>
    <w:rsid w:val="00892863"/>
    <w:rsid w:val="008928BB"/>
    <w:rsid w:val="00892EF1"/>
    <w:rsid w:val="0089303A"/>
    <w:rsid w:val="00894354"/>
    <w:rsid w:val="00895177"/>
    <w:rsid w:val="00895860"/>
    <w:rsid w:val="00895D94"/>
    <w:rsid w:val="00895EFE"/>
    <w:rsid w:val="0089639E"/>
    <w:rsid w:val="00896775"/>
    <w:rsid w:val="00897DA3"/>
    <w:rsid w:val="00897DE1"/>
    <w:rsid w:val="008A1DD7"/>
    <w:rsid w:val="008A2DB3"/>
    <w:rsid w:val="008A3A3D"/>
    <w:rsid w:val="008A4170"/>
    <w:rsid w:val="008A5227"/>
    <w:rsid w:val="008A5A4E"/>
    <w:rsid w:val="008A5F37"/>
    <w:rsid w:val="008A6382"/>
    <w:rsid w:val="008A6E03"/>
    <w:rsid w:val="008A7ADB"/>
    <w:rsid w:val="008B061E"/>
    <w:rsid w:val="008B0831"/>
    <w:rsid w:val="008B086A"/>
    <w:rsid w:val="008B1145"/>
    <w:rsid w:val="008B1AF3"/>
    <w:rsid w:val="008B2307"/>
    <w:rsid w:val="008B242E"/>
    <w:rsid w:val="008B2CD6"/>
    <w:rsid w:val="008B2D76"/>
    <w:rsid w:val="008B3394"/>
    <w:rsid w:val="008B63B4"/>
    <w:rsid w:val="008B7118"/>
    <w:rsid w:val="008B72C8"/>
    <w:rsid w:val="008B75C4"/>
    <w:rsid w:val="008C0520"/>
    <w:rsid w:val="008C1684"/>
    <w:rsid w:val="008C4B9C"/>
    <w:rsid w:val="008C627A"/>
    <w:rsid w:val="008C725F"/>
    <w:rsid w:val="008C7D76"/>
    <w:rsid w:val="008D179B"/>
    <w:rsid w:val="008D2EA1"/>
    <w:rsid w:val="008D2EC1"/>
    <w:rsid w:val="008D3001"/>
    <w:rsid w:val="008D40B0"/>
    <w:rsid w:val="008D4540"/>
    <w:rsid w:val="008D4A93"/>
    <w:rsid w:val="008D4D77"/>
    <w:rsid w:val="008D53BF"/>
    <w:rsid w:val="008D6D66"/>
    <w:rsid w:val="008D6E4E"/>
    <w:rsid w:val="008D7F47"/>
    <w:rsid w:val="008E00E6"/>
    <w:rsid w:val="008E05EA"/>
    <w:rsid w:val="008E05F5"/>
    <w:rsid w:val="008E0A0C"/>
    <w:rsid w:val="008E3E85"/>
    <w:rsid w:val="008E43ED"/>
    <w:rsid w:val="008E6039"/>
    <w:rsid w:val="008E67B7"/>
    <w:rsid w:val="008E703A"/>
    <w:rsid w:val="008E779F"/>
    <w:rsid w:val="008F0658"/>
    <w:rsid w:val="008F102C"/>
    <w:rsid w:val="008F1796"/>
    <w:rsid w:val="008F3622"/>
    <w:rsid w:val="008F44F6"/>
    <w:rsid w:val="008F4CB1"/>
    <w:rsid w:val="008F5D41"/>
    <w:rsid w:val="008F6F4B"/>
    <w:rsid w:val="008F6F90"/>
    <w:rsid w:val="008F7E84"/>
    <w:rsid w:val="00901BF6"/>
    <w:rsid w:val="00903F72"/>
    <w:rsid w:val="00904362"/>
    <w:rsid w:val="00905E09"/>
    <w:rsid w:val="009063FF"/>
    <w:rsid w:val="00906EB9"/>
    <w:rsid w:val="00907415"/>
    <w:rsid w:val="009105A2"/>
    <w:rsid w:val="00910C04"/>
    <w:rsid w:val="00911E12"/>
    <w:rsid w:val="0091225B"/>
    <w:rsid w:val="009122D2"/>
    <w:rsid w:val="00913D6D"/>
    <w:rsid w:val="009148AC"/>
    <w:rsid w:val="009149FC"/>
    <w:rsid w:val="009167DB"/>
    <w:rsid w:val="00916B90"/>
    <w:rsid w:val="00917030"/>
    <w:rsid w:val="009203DF"/>
    <w:rsid w:val="00920769"/>
    <w:rsid w:val="00921F7D"/>
    <w:rsid w:val="0092273E"/>
    <w:rsid w:val="00923A90"/>
    <w:rsid w:val="00923AFC"/>
    <w:rsid w:val="00923B0B"/>
    <w:rsid w:val="00923D70"/>
    <w:rsid w:val="00924697"/>
    <w:rsid w:val="00924F20"/>
    <w:rsid w:val="00925C5F"/>
    <w:rsid w:val="00926166"/>
    <w:rsid w:val="00926A84"/>
    <w:rsid w:val="0092731E"/>
    <w:rsid w:val="00927C82"/>
    <w:rsid w:val="009306AF"/>
    <w:rsid w:val="00930767"/>
    <w:rsid w:val="009315C8"/>
    <w:rsid w:val="00931AEF"/>
    <w:rsid w:val="009340AE"/>
    <w:rsid w:val="00934323"/>
    <w:rsid w:val="00935843"/>
    <w:rsid w:val="00936170"/>
    <w:rsid w:val="00936446"/>
    <w:rsid w:val="009366C0"/>
    <w:rsid w:val="00936B63"/>
    <w:rsid w:val="00937117"/>
    <w:rsid w:val="0094034A"/>
    <w:rsid w:val="00940A9B"/>
    <w:rsid w:val="00940F6D"/>
    <w:rsid w:val="00941813"/>
    <w:rsid w:val="00941D1C"/>
    <w:rsid w:val="0094372D"/>
    <w:rsid w:val="00943879"/>
    <w:rsid w:val="00943AD8"/>
    <w:rsid w:val="009444AC"/>
    <w:rsid w:val="00945184"/>
    <w:rsid w:val="00946585"/>
    <w:rsid w:val="009467F1"/>
    <w:rsid w:val="00946D70"/>
    <w:rsid w:val="009473D0"/>
    <w:rsid w:val="009478CA"/>
    <w:rsid w:val="00950944"/>
    <w:rsid w:val="00950F54"/>
    <w:rsid w:val="009515B1"/>
    <w:rsid w:val="00951F99"/>
    <w:rsid w:val="009522D0"/>
    <w:rsid w:val="00953A5C"/>
    <w:rsid w:val="0095529F"/>
    <w:rsid w:val="00955EB3"/>
    <w:rsid w:val="0095643D"/>
    <w:rsid w:val="00956D5A"/>
    <w:rsid w:val="009570EA"/>
    <w:rsid w:val="00960076"/>
    <w:rsid w:val="009614CF"/>
    <w:rsid w:val="00962C14"/>
    <w:rsid w:val="00962FEA"/>
    <w:rsid w:val="009633AA"/>
    <w:rsid w:val="009654CC"/>
    <w:rsid w:val="00965A07"/>
    <w:rsid w:val="009668C6"/>
    <w:rsid w:val="00966B96"/>
    <w:rsid w:val="00967628"/>
    <w:rsid w:val="009676DA"/>
    <w:rsid w:val="00970A3D"/>
    <w:rsid w:val="009716A5"/>
    <w:rsid w:val="00972B9E"/>
    <w:rsid w:val="00973394"/>
    <w:rsid w:val="00973500"/>
    <w:rsid w:val="009738A7"/>
    <w:rsid w:val="00973FD5"/>
    <w:rsid w:val="00974335"/>
    <w:rsid w:val="00974AEF"/>
    <w:rsid w:val="009750D5"/>
    <w:rsid w:val="00975689"/>
    <w:rsid w:val="00975B67"/>
    <w:rsid w:val="00976C59"/>
    <w:rsid w:val="00976D8F"/>
    <w:rsid w:val="009771B8"/>
    <w:rsid w:val="0098134A"/>
    <w:rsid w:val="0098157A"/>
    <w:rsid w:val="009833DC"/>
    <w:rsid w:val="00983429"/>
    <w:rsid w:val="009834C0"/>
    <w:rsid w:val="00984FF6"/>
    <w:rsid w:val="00985088"/>
    <w:rsid w:val="009851D3"/>
    <w:rsid w:val="0098538E"/>
    <w:rsid w:val="0098584E"/>
    <w:rsid w:val="009862C5"/>
    <w:rsid w:val="00987630"/>
    <w:rsid w:val="0098798D"/>
    <w:rsid w:val="009919E9"/>
    <w:rsid w:val="009940BB"/>
    <w:rsid w:val="00995FEA"/>
    <w:rsid w:val="0099621F"/>
    <w:rsid w:val="00996A2E"/>
    <w:rsid w:val="00996F3A"/>
    <w:rsid w:val="00997D0B"/>
    <w:rsid w:val="009A1992"/>
    <w:rsid w:val="009A1E4A"/>
    <w:rsid w:val="009A2BDD"/>
    <w:rsid w:val="009A3A57"/>
    <w:rsid w:val="009A3F3E"/>
    <w:rsid w:val="009A4F46"/>
    <w:rsid w:val="009A5435"/>
    <w:rsid w:val="009A5936"/>
    <w:rsid w:val="009A66A7"/>
    <w:rsid w:val="009B098E"/>
    <w:rsid w:val="009B13E0"/>
    <w:rsid w:val="009B22E3"/>
    <w:rsid w:val="009B4228"/>
    <w:rsid w:val="009B4345"/>
    <w:rsid w:val="009B5077"/>
    <w:rsid w:val="009B6DF2"/>
    <w:rsid w:val="009B730C"/>
    <w:rsid w:val="009B76B5"/>
    <w:rsid w:val="009C0C6F"/>
    <w:rsid w:val="009C127A"/>
    <w:rsid w:val="009C1D33"/>
    <w:rsid w:val="009C2954"/>
    <w:rsid w:val="009C2EB5"/>
    <w:rsid w:val="009C2EC1"/>
    <w:rsid w:val="009C48F0"/>
    <w:rsid w:val="009C4C83"/>
    <w:rsid w:val="009C4EC6"/>
    <w:rsid w:val="009C61EE"/>
    <w:rsid w:val="009C627F"/>
    <w:rsid w:val="009C7DCA"/>
    <w:rsid w:val="009D12F8"/>
    <w:rsid w:val="009D14EE"/>
    <w:rsid w:val="009D1B3A"/>
    <w:rsid w:val="009D28AB"/>
    <w:rsid w:val="009D379D"/>
    <w:rsid w:val="009D4A0D"/>
    <w:rsid w:val="009D4C4E"/>
    <w:rsid w:val="009D5ABF"/>
    <w:rsid w:val="009D742C"/>
    <w:rsid w:val="009E185F"/>
    <w:rsid w:val="009E32E8"/>
    <w:rsid w:val="009E391F"/>
    <w:rsid w:val="009E3E55"/>
    <w:rsid w:val="009E4451"/>
    <w:rsid w:val="009E4533"/>
    <w:rsid w:val="009E4EAC"/>
    <w:rsid w:val="009E68BD"/>
    <w:rsid w:val="009E6F6F"/>
    <w:rsid w:val="009E7060"/>
    <w:rsid w:val="009E784C"/>
    <w:rsid w:val="009E7F07"/>
    <w:rsid w:val="009F1C09"/>
    <w:rsid w:val="009F2D7B"/>
    <w:rsid w:val="009F30FC"/>
    <w:rsid w:val="009F32A9"/>
    <w:rsid w:val="009F5D76"/>
    <w:rsid w:val="009F6ABD"/>
    <w:rsid w:val="009F74A1"/>
    <w:rsid w:val="00A01BA0"/>
    <w:rsid w:val="00A01F44"/>
    <w:rsid w:val="00A02AB3"/>
    <w:rsid w:val="00A02D3E"/>
    <w:rsid w:val="00A03647"/>
    <w:rsid w:val="00A040FE"/>
    <w:rsid w:val="00A0436B"/>
    <w:rsid w:val="00A05B04"/>
    <w:rsid w:val="00A066CC"/>
    <w:rsid w:val="00A116EB"/>
    <w:rsid w:val="00A120DB"/>
    <w:rsid w:val="00A14F26"/>
    <w:rsid w:val="00A15802"/>
    <w:rsid w:val="00A16AF4"/>
    <w:rsid w:val="00A16BD6"/>
    <w:rsid w:val="00A2206C"/>
    <w:rsid w:val="00A22B9E"/>
    <w:rsid w:val="00A2323B"/>
    <w:rsid w:val="00A256AC"/>
    <w:rsid w:val="00A258AA"/>
    <w:rsid w:val="00A25C11"/>
    <w:rsid w:val="00A30881"/>
    <w:rsid w:val="00A313D5"/>
    <w:rsid w:val="00A31785"/>
    <w:rsid w:val="00A3276F"/>
    <w:rsid w:val="00A32877"/>
    <w:rsid w:val="00A32B7D"/>
    <w:rsid w:val="00A33CC9"/>
    <w:rsid w:val="00A34DA3"/>
    <w:rsid w:val="00A35349"/>
    <w:rsid w:val="00A36360"/>
    <w:rsid w:val="00A36D6F"/>
    <w:rsid w:val="00A3730E"/>
    <w:rsid w:val="00A37FBB"/>
    <w:rsid w:val="00A40B20"/>
    <w:rsid w:val="00A40F9B"/>
    <w:rsid w:val="00A41C9D"/>
    <w:rsid w:val="00A4212C"/>
    <w:rsid w:val="00A424F0"/>
    <w:rsid w:val="00A42662"/>
    <w:rsid w:val="00A43149"/>
    <w:rsid w:val="00A4406D"/>
    <w:rsid w:val="00A44B2D"/>
    <w:rsid w:val="00A44F5A"/>
    <w:rsid w:val="00A452B3"/>
    <w:rsid w:val="00A47253"/>
    <w:rsid w:val="00A4731A"/>
    <w:rsid w:val="00A47C21"/>
    <w:rsid w:val="00A52427"/>
    <w:rsid w:val="00A52BA6"/>
    <w:rsid w:val="00A54680"/>
    <w:rsid w:val="00A56423"/>
    <w:rsid w:val="00A5745A"/>
    <w:rsid w:val="00A60FFF"/>
    <w:rsid w:val="00A61C7A"/>
    <w:rsid w:val="00A62339"/>
    <w:rsid w:val="00A6329A"/>
    <w:rsid w:val="00A632AA"/>
    <w:rsid w:val="00A63B58"/>
    <w:rsid w:val="00A64644"/>
    <w:rsid w:val="00A6490F"/>
    <w:rsid w:val="00A64938"/>
    <w:rsid w:val="00A64FF4"/>
    <w:rsid w:val="00A65F88"/>
    <w:rsid w:val="00A660C5"/>
    <w:rsid w:val="00A668EA"/>
    <w:rsid w:val="00A675BA"/>
    <w:rsid w:val="00A7016B"/>
    <w:rsid w:val="00A701C7"/>
    <w:rsid w:val="00A701FD"/>
    <w:rsid w:val="00A708A5"/>
    <w:rsid w:val="00A709E8"/>
    <w:rsid w:val="00A70FD3"/>
    <w:rsid w:val="00A71143"/>
    <w:rsid w:val="00A71F6A"/>
    <w:rsid w:val="00A72354"/>
    <w:rsid w:val="00A72439"/>
    <w:rsid w:val="00A7422A"/>
    <w:rsid w:val="00A75B9D"/>
    <w:rsid w:val="00A77524"/>
    <w:rsid w:val="00A8007D"/>
    <w:rsid w:val="00A8024C"/>
    <w:rsid w:val="00A8040D"/>
    <w:rsid w:val="00A811CE"/>
    <w:rsid w:val="00A812D6"/>
    <w:rsid w:val="00A81637"/>
    <w:rsid w:val="00A82899"/>
    <w:rsid w:val="00A83133"/>
    <w:rsid w:val="00A83363"/>
    <w:rsid w:val="00A837EA"/>
    <w:rsid w:val="00A83A85"/>
    <w:rsid w:val="00A83A98"/>
    <w:rsid w:val="00A84AD7"/>
    <w:rsid w:val="00A85479"/>
    <w:rsid w:val="00A85A30"/>
    <w:rsid w:val="00A860C3"/>
    <w:rsid w:val="00A869F6"/>
    <w:rsid w:val="00A87CBC"/>
    <w:rsid w:val="00A87DA7"/>
    <w:rsid w:val="00A900DD"/>
    <w:rsid w:val="00A91685"/>
    <w:rsid w:val="00A91745"/>
    <w:rsid w:val="00A92921"/>
    <w:rsid w:val="00A930F9"/>
    <w:rsid w:val="00A94494"/>
    <w:rsid w:val="00A97349"/>
    <w:rsid w:val="00A97710"/>
    <w:rsid w:val="00A977B7"/>
    <w:rsid w:val="00A97BC5"/>
    <w:rsid w:val="00AA11BF"/>
    <w:rsid w:val="00AA17AF"/>
    <w:rsid w:val="00AA3B24"/>
    <w:rsid w:val="00AA3F43"/>
    <w:rsid w:val="00AA43AE"/>
    <w:rsid w:val="00AA4C3C"/>
    <w:rsid w:val="00AA5A33"/>
    <w:rsid w:val="00AA6E88"/>
    <w:rsid w:val="00AA7222"/>
    <w:rsid w:val="00AB0720"/>
    <w:rsid w:val="00AB111A"/>
    <w:rsid w:val="00AB1D4D"/>
    <w:rsid w:val="00AB223D"/>
    <w:rsid w:val="00AB2D01"/>
    <w:rsid w:val="00AB4177"/>
    <w:rsid w:val="00AB432A"/>
    <w:rsid w:val="00AB4AEE"/>
    <w:rsid w:val="00AB50D4"/>
    <w:rsid w:val="00AB52CA"/>
    <w:rsid w:val="00AB5FBD"/>
    <w:rsid w:val="00AB6E08"/>
    <w:rsid w:val="00AB6FC3"/>
    <w:rsid w:val="00AB7330"/>
    <w:rsid w:val="00AB73E4"/>
    <w:rsid w:val="00AB74C0"/>
    <w:rsid w:val="00AB7E8B"/>
    <w:rsid w:val="00AB7ECD"/>
    <w:rsid w:val="00AB7FFE"/>
    <w:rsid w:val="00AC0013"/>
    <w:rsid w:val="00AC0129"/>
    <w:rsid w:val="00AC1A08"/>
    <w:rsid w:val="00AC1DBE"/>
    <w:rsid w:val="00AC373B"/>
    <w:rsid w:val="00AC4691"/>
    <w:rsid w:val="00AC56E7"/>
    <w:rsid w:val="00AC7216"/>
    <w:rsid w:val="00AC755F"/>
    <w:rsid w:val="00AC7A71"/>
    <w:rsid w:val="00AC7E82"/>
    <w:rsid w:val="00AD0147"/>
    <w:rsid w:val="00AD07E8"/>
    <w:rsid w:val="00AD1736"/>
    <w:rsid w:val="00AD2A05"/>
    <w:rsid w:val="00AD3C1B"/>
    <w:rsid w:val="00AD63A9"/>
    <w:rsid w:val="00AD6B5C"/>
    <w:rsid w:val="00AD743D"/>
    <w:rsid w:val="00AD781E"/>
    <w:rsid w:val="00AD79D3"/>
    <w:rsid w:val="00AE02F9"/>
    <w:rsid w:val="00AE0D80"/>
    <w:rsid w:val="00AE1564"/>
    <w:rsid w:val="00AE1AC7"/>
    <w:rsid w:val="00AE1C01"/>
    <w:rsid w:val="00AE1D1E"/>
    <w:rsid w:val="00AE3469"/>
    <w:rsid w:val="00AE35B8"/>
    <w:rsid w:val="00AE436F"/>
    <w:rsid w:val="00AE4844"/>
    <w:rsid w:val="00AE49C6"/>
    <w:rsid w:val="00AE6DC1"/>
    <w:rsid w:val="00AF00A1"/>
    <w:rsid w:val="00AF0662"/>
    <w:rsid w:val="00AF0745"/>
    <w:rsid w:val="00AF221D"/>
    <w:rsid w:val="00AF2E77"/>
    <w:rsid w:val="00AF3101"/>
    <w:rsid w:val="00AF6280"/>
    <w:rsid w:val="00AF6ACD"/>
    <w:rsid w:val="00AF6B44"/>
    <w:rsid w:val="00AF729C"/>
    <w:rsid w:val="00AF7F15"/>
    <w:rsid w:val="00B01437"/>
    <w:rsid w:val="00B01F05"/>
    <w:rsid w:val="00B026AC"/>
    <w:rsid w:val="00B03B0E"/>
    <w:rsid w:val="00B057FB"/>
    <w:rsid w:val="00B07B1C"/>
    <w:rsid w:val="00B110FA"/>
    <w:rsid w:val="00B12589"/>
    <w:rsid w:val="00B14DA7"/>
    <w:rsid w:val="00B15B0A"/>
    <w:rsid w:val="00B16A83"/>
    <w:rsid w:val="00B17217"/>
    <w:rsid w:val="00B173BF"/>
    <w:rsid w:val="00B17ECF"/>
    <w:rsid w:val="00B20DD1"/>
    <w:rsid w:val="00B21AC0"/>
    <w:rsid w:val="00B21C56"/>
    <w:rsid w:val="00B221DF"/>
    <w:rsid w:val="00B22E2C"/>
    <w:rsid w:val="00B230F1"/>
    <w:rsid w:val="00B237FB"/>
    <w:rsid w:val="00B23D0B"/>
    <w:rsid w:val="00B24DAA"/>
    <w:rsid w:val="00B2517E"/>
    <w:rsid w:val="00B258DA"/>
    <w:rsid w:val="00B27CD9"/>
    <w:rsid w:val="00B30331"/>
    <w:rsid w:val="00B314C8"/>
    <w:rsid w:val="00B31A2A"/>
    <w:rsid w:val="00B33B64"/>
    <w:rsid w:val="00B342EE"/>
    <w:rsid w:val="00B34F14"/>
    <w:rsid w:val="00B358DB"/>
    <w:rsid w:val="00B35EA0"/>
    <w:rsid w:val="00B40A17"/>
    <w:rsid w:val="00B43137"/>
    <w:rsid w:val="00B44313"/>
    <w:rsid w:val="00B44875"/>
    <w:rsid w:val="00B45573"/>
    <w:rsid w:val="00B46423"/>
    <w:rsid w:val="00B46A0C"/>
    <w:rsid w:val="00B470E8"/>
    <w:rsid w:val="00B477D6"/>
    <w:rsid w:val="00B5033A"/>
    <w:rsid w:val="00B51811"/>
    <w:rsid w:val="00B51823"/>
    <w:rsid w:val="00B5197B"/>
    <w:rsid w:val="00B526CF"/>
    <w:rsid w:val="00B52F56"/>
    <w:rsid w:val="00B536D7"/>
    <w:rsid w:val="00B5382A"/>
    <w:rsid w:val="00B53A28"/>
    <w:rsid w:val="00B53C0E"/>
    <w:rsid w:val="00B55C6E"/>
    <w:rsid w:val="00B61E66"/>
    <w:rsid w:val="00B62C26"/>
    <w:rsid w:val="00B63BD6"/>
    <w:rsid w:val="00B640A4"/>
    <w:rsid w:val="00B64BE8"/>
    <w:rsid w:val="00B65BF5"/>
    <w:rsid w:val="00B66362"/>
    <w:rsid w:val="00B67237"/>
    <w:rsid w:val="00B67FE2"/>
    <w:rsid w:val="00B70AB5"/>
    <w:rsid w:val="00B71B4F"/>
    <w:rsid w:val="00B728D1"/>
    <w:rsid w:val="00B72D70"/>
    <w:rsid w:val="00B73CC6"/>
    <w:rsid w:val="00B744BC"/>
    <w:rsid w:val="00B75020"/>
    <w:rsid w:val="00B752F8"/>
    <w:rsid w:val="00B76F33"/>
    <w:rsid w:val="00B7715C"/>
    <w:rsid w:val="00B7754D"/>
    <w:rsid w:val="00B776F2"/>
    <w:rsid w:val="00B81CE1"/>
    <w:rsid w:val="00B826B6"/>
    <w:rsid w:val="00B856AE"/>
    <w:rsid w:val="00B85918"/>
    <w:rsid w:val="00B86232"/>
    <w:rsid w:val="00B865C0"/>
    <w:rsid w:val="00B87B9D"/>
    <w:rsid w:val="00B90E99"/>
    <w:rsid w:val="00B916DB"/>
    <w:rsid w:val="00B91826"/>
    <w:rsid w:val="00B929BB"/>
    <w:rsid w:val="00B93075"/>
    <w:rsid w:val="00B936D4"/>
    <w:rsid w:val="00B94023"/>
    <w:rsid w:val="00B94D95"/>
    <w:rsid w:val="00B964C8"/>
    <w:rsid w:val="00BA2760"/>
    <w:rsid w:val="00BA295F"/>
    <w:rsid w:val="00BA3032"/>
    <w:rsid w:val="00BA39CB"/>
    <w:rsid w:val="00BA4A52"/>
    <w:rsid w:val="00BA51DE"/>
    <w:rsid w:val="00BA747B"/>
    <w:rsid w:val="00BA771A"/>
    <w:rsid w:val="00BA7DD0"/>
    <w:rsid w:val="00BA7ED9"/>
    <w:rsid w:val="00BB1D96"/>
    <w:rsid w:val="00BB26B7"/>
    <w:rsid w:val="00BB3B14"/>
    <w:rsid w:val="00BB4421"/>
    <w:rsid w:val="00BB550D"/>
    <w:rsid w:val="00BB74F3"/>
    <w:rsid w:val="00BB79BD"/>
    <w:rsid w:val="00BB7DFE"/>
    <w:rsid w:val="00BC05AF"/>
    <w:rsid w:val="00BC0F2B"/>
    <w:rsid w:val="00BC14F0"/>
    <w:rsid w:val="00BC1EF9"/>
    <w:rsid w:val="00BC22BE"/>
    <w:rsid w:val="00BC3EA4"/>
    <w:rsid w:val="00BC4D9B"/>
    <w:rsid w:val="00BC6BBB"/>
    <w:rsid w:val="00BD02EE"/>
    <w:rsid w:val="00BD2B6C"/>
    <w:rsid w:val="00BD3D6C"/>
    <w:rsid w:val="00BD4C77"/>
    <w:rsid w:val="00BD5A79"/>
    <w:rsid w:val="00BD623D"/>
    <w:rsid w:val="00BD684D"/>
    <w:rsid w:val="00BD6B6F"/>
    <w:rsid w:val="00BD7B76"/>
    <w:rsid w:val="00BE0447"/>
    <w:rsid w:val="00BE1740"/>
    <w:rsid w:val="00BE1C72"/>
    <w:rsid w:val="00BE1DDC"/>
    <w:rsid w:val="00BE1F28"/>
    <w:rsid w:val="00BE4E64"/>
    <w:rsid w:val="00BE6092"/>
    <w:rsid w:val="00BE6304"/>
    <w:rsid w:val="00BE67CA"/>
    <w:rsid w:val="00BE7068"/>
    <w:rsid w:val="00BF02F3"/>
    <w:rsid w:val="00BF1CF2"/>
    <w:rsid w:val="00BF1D46"/>
    <w:rsid w:val="00BF4117"/>
    <w:rsid w:val="00BF41BE"/>
    <w:rsid w:val="00BF4550"/>
    <w:rsid w:val="00BF59EE"/>
    <w:rsid w:val="00BF6304"/>
    <w:rsid w:val="00BF796D"/>
    <w:rsid w:val="00BF7CA7"/>
    <w:rsid w:val="00BF7DE0"/>
    <w:rsid w:val="00C00F20"/>
    <w:rsid w:val="00C01311"/>
    <w:rsid w:val="00C05102"/>
    <w:rsid w:val="00C053C9"/>
    <w:rsid w:val="00C0683A"/>
    <w:rsid w:val="00C06874"/>
    <w:rsid w:val="00C06D2A"/>
    <w:rsid w:val="00C06E2A"/>
    <w:rsid w:val="00C0761A"/>
    <w:rsid w:val="00C077B6"/>
    <w:rsid w:val="00C07F96"/>
    <w:rsid w:val="00C113B2"/>
    <w:rsid w:val="00C11437"/>
    <w:rsid w:val="00C115F7"/>
    <w:rsid w:val="00C1177B"/>
    <w:rsid w:val="00C11B30"/>
    <w:rsid w:val="00C12F70"/>
    <w:rsid w:val="00C139DE"/>
    <w:rsid w:val="00C139EC"/>
    <w:rsid w:val="00C1419A"/>
    <w:rsid w:val="00C15636"/>
    <w:rsid w:val="00C15C9F"/>
    <w:rsid w:val="00C164E3"/>
    <w:rsid w:val="00C16B4D"/>
    <w:rsid w:val="00C17448"/>
    <w:rsid w:val="00C179CB"/>
    <w:rsid w:val="00C200C8"/>
    <w:rsid w:val="00C2097D"/>
    <w:rsid w:val="00C21129"/>
    <w:rsid w:val="00C21508"/>
    <w:rsid w:val="00C217EC"/>
    <w:rsid w:val="00C219CF"/>
    <w:rsid w:val="00C220B7"/>
    <w:rsid w:val="00C22C32"/>
    <w:rsid w:val="00C237BA"/>
    <w:rsid w:val="00C23F9A"/>
    <w:rsid w:val="00C25924"/>
    <w:rsid w:val="00C25F9F"/>
    <w:rsid w:val="00C25FAB"/>
    <w:rsid w:val="00C2631B"/>
    <w:rsid w:val="00C26C48"/>
    <w:rsid w:val="00C275AC"/>
    <w:rsid w:val="00C27B2E"/>
    <w:rsid w:val="00C31B00"/>
    <w:rsid w:val="00C31CF6"/>
    <w:rsid w:val="00C32B44"/>
    <w:rsid w:val="00C32D58"/>
    <w:rsid w:val="00C340FB"/>
    <w:rsid w:val="00C34707"/>
    <w:rsid w:val="00C34CC8"/>
    <w:rsid w:val="00C3516A"/>
    <w:rsid w:val="00C3523D"/>
    <w:rsid w:val="00C3642A"/>
    <w:rsid w:val="00C3687F"/>
    <w:rsid w:val="00C36FEA"/>
    <w:rsid w:val="00C377B7"/>
    <w:rsid w:val="00C401BA"/>
    <w:rsid w:val="00C4066B"/>
    <w:rsid w:val="00C41264"/>
    <w:rsid w:val="00C41892"/>
    <w:rsid w:val="00C41CE1"/>
    <w:rsid w:val="00C426A1"/>
    <w:rsid w:val="00C42C83"/>
    <w:rsid w:val="00C42DF8"/>
    <w:rsid w:val="00C45165"/>
    <w:rsid w:val="00C46509"/>
    <w:rsid w:val="00C46677"/>
    <w:rsid w:val="00C50721"/>
    <w:rsid w:val="00C508A8"/>
    <w:rsid w:val="00C5092B"/>
    <w:rsid w:val="00C50942"/>
    <w:rsid w:val="00C51C14"/>
    <w:rsid w:val="00C51F68"/>
    <w:rsid w:val="00C5240F"/>
    <w:rsid w:val="00C5279B"/>
    <w:rsid w:val="00C52A64"/>
    <w:rsid w:val="00C52F69"/>
    <w:rsid w:val="00C53B0C"/>
    <w:rsid w:val="00C53BCC"/>
    <w:rsid w:val="00C53C3F"/>
    <w:rsid w:val="00C53DC8"/>
    <w:rsid w:val="00C54915"/>
    <w:rsid w:val="00C54FDE"/>
    <w:rsid w:val="00C56063"/>
    <w:rsid w:val="00C562F2"/>
    <w:rsid w:val="00C56AE9"/>
    <w:rsid w:val="00C56F66"/>
    <w:rsid w:val="00C57187"/>
    <w:rsid w:val="00C5787D"/>
    <w:rsid w:val="00C61592"/>
    <w:rsid w:val="00C6187C"/>
    <w:rsid w:val="00C632E6"/>
    <w:rsid w:val="00C633AB"/>
    <w:rsid w:val="00C64F24"/>
    <w:rsid w:val="00C65043"/>
    <w:rsid w:val="00C65738"/>
    <w:rsid w:val="00C6596A"/>
    <w:rsid w:val="00C659B1"/>
    <w:rsid w:val="00C65C31"/>
    <w:rsid w:val="00C66531"/>
    <w:rsid w:val="00C66F03"/>
    <w:rsid w:val="00C70A0F"/>
    <w:rsid w:val="00C70A76"/>
    <w:rsid w:val="00C71318"/>
    <w:rsid w:val="00C71CE7"/>
    <w:rsid w:val="00C722AD"/>
    <w:rsid w:val="00C72C8B"/>
    <w:rsid w:val="00C72E79"/>
    <w:rsid w:val="00C73A6D"/>
    <w:rsid w:val="00C74457"/>
    <w:rsid w:val="00C75F39"/>
    <w:rsid w:val="00C7729C"/>
    <w:rsid w:val="00C77769"/>
    <w:rsid w:val="00C80F6F"/>
    <w:rsid w:val="00C8115E"/>
    <w:rsid w:val="00C81BBC"/>
    <w:rsid w:val="00C83033"/>
    <w:rsid w:val="00C83385"/>
    <w:rsid w:val="00C83EEE"/>
    <w:rsid w:val="00C842F1"/>
    <w:rsid w:val="00C85069"/>
    <w:rsid w:val="00C85286"/>
    <w:rsid w:val="00C862CB"/>
    <w:rsid w:val="00C869AB"/>
    <w:rsid w:val="00C86C2D"/>
    <w:rsid w:val="00C87068"/>
    <w:rsid w:val="00C87A6A"/>
    <w:rsid w:val="00C90E2E"/>
    <w:rsid w:val="00C926FF"/>
    <w:rsid w:val="00C9365D"/>
    <w:rsid w:val="00C93AE2"/>
    <w:rsid w:val="00C9602F"/>
    <w:rsid w:val="00C96DED"/>
    <w:rsid w:val="00CA0134"/>
    <w:rsid w:val="00CA01B3"/>
    <w:rsid w:val="00CA0390"/>
    <w:rsid w:val="00CA04D8"/>
    <w:rsid w:val="00CA20F4"/>
    <w:rsid w:val="00CA233A"/>
    <w:rsid w:val="00CA26E8"/>
    <w:rsid w:val="00CA280F"/>
    <w:rsid w:val="00CA340A"/>
    <w:rsid w:val="00CA390E"/>
    <w:rsid w:val="00CA3FB3"/>
    <w:rsid w:val="00CA452C"/>
    <w:rsid w:val="00CA54CC"/>
    <w:rsid w:val="00CA5508"/>
    <w:rsid w:val="00CA5895"/>
    <w:rsid w:val="00CA5ABB"/>
    <w:rsid w:val="00CA66BE"/>
    <w:rsid w:val="00CA7609"/>
    <w:rsid w:val="00CB1A2F"/>
    <w:rsid w:val="00CB1AB8"/>
    <w:rsid w:val="00CB2087"/>
    <w:rsid w:val="00CB3421"/>
    <w:rsid w:val="00CB433D"/>
    <w:rsid w:val="00CB45C7"/>
    <w:rsid w:val="00CB4799"/>
    <w:rsid w:val="00CB4B07"/>
    <w:rsid w:val="00CB4E1E"/>
    <w:rsid w:val="00CB5517"/>
    <w:rsid w:val="00CB7C7A"/>
    <w:rsid w:val="00CC125B"/>
    <w:rsid w:val="00CC1BF1"/>
    <w:rsid w:val="00CC3698"/>
    <w:rsid w:val="00CC4136"/>
    <w:rsid w:val="00CC417F"/>
    <w:rsid w:val="00CC419A"/>
    <w:rsid w:val="00CC5AB1"/>
    <w:rsid w:val="00CC5F9E"/>
    <w:rsid w:val="00CC6B07"/>
    <w:rsid w:val="00CC736E"/>
    <w:rsid w:val="00CC7893"/>
    <w:rsid w:val="00CC7CD3"/>
    <w:rsid w:val="00CD07B0"/>
    <w:rsid w:val="00CD0965"/>
    <w:rsid w:val="00CD0AD0"/>
    <w:rsid w:val="00CD2E16"/>
    <w:rsid w:val="00CD33C4"/>
    <w:rsid w:val="00CD362B"/>
    <w:rsid w:val="00CD45B8"/>
    <w:rsid w:val="00CD4E32"/>
    <w:rsid w:val="00CD641D"/>
    <w:rsid w:val="00CD777E"/>
    <w:rsid w:val="00CE0D2A"/>
    <w:rsid w:val="00CE1678"/>
    <w:rsid w:val="00CE1C46"/>
    <w:rsid w:val="00CE1E85"/>
    <w:rsid w:val="00CE2007"/>
    <w:rsid w:val="00CE3611"/>
    <w:rsid w:val="00CE39AB"/>
    <w:rsid w:val="00CE492A"/>
    <w:rsid w:val="00CE4D5A"/>
    <w:rsid w:val="00CE5F54"/>
    <w:rsid w:val="00CE6540"/>
    <w:rsid w:val="00CE7B4D"/>
    <w:rsid w:val="00CE7D99"/>
    <w:rsid w:val="00CE7E1C"/>
    <w:rsid w:val="00CF2690"/>
    <w:rsid w:val="00CF2A12"/>
    <w:rsid w:val="00CF4505"/>
    <w:rsid w:val="00CF4679"/>
    <w:rsid w:val="00CF475C"/>
    <w:rsid w:val="00CF511B"/>
    <w:rsid w:val="00CF52CC"/>
    <w:rsid w:val="00CF6D2A"/>
    <w:rsid w:val="00CF752D"/>
    <w:rsid w:val="00D00E71"/>
    <w:rsid w:val="00D00FC6"/>
    <w:rsid w:val="00D0113C"/>
    <w:rsid w:val="00D031C8"/>
    <w:rsid w:val="00D033F9"/>
    <w:rsid w:val="00D04ECE"/>
    <w:rsid w:val="00D053A7"/>
    <w:rsid w:val="00D0591E"/>
    <w:rsid w:val="00D05FB6"/>
    <w:rsid w:val="00D066DC"/>
    <w:rsid w:val="00D074A5"/>
    <w:rsid w:val="00D0769F"/>
    <w:rsid w:val="00D07E91"/>
    <w:rsid w:val="00D1005B"/>
    <w:rsid w:val="00D10300"/>
    <w:rsid w:val="00D115C7"/>
    <w:rsid w:val="00D13AE1"/>
    <w:rsid w:val="00D14705"/>
    <w:rsid w:val="00D16294"/>
    <w:rsid w:val="00D17124"/>
    <w:rsid w:val="00D20F57"/>
    <w:rsid w:val="00D2178D"/>
    <w:rsid w:val="00D21831"/>
    <w:rsid w:val="00D21FEC"/>
    <w:rsid w:val="00D22765"/>
    <w:rsid w:val="00D2431E"/>
    <w:rsid w:val="00D25FF0"/>
    <w:rsid w:val="00D26951"/>
    <w:rsid w:val="00D27373"/>
    <w:rsid w:val="00D30035"/>
    <w:rsid w:val="00D3017D"/>
    <w:rsid w:val="00D306DF"/>
    <w:rsid w:val="00D31120"/>
    <w:rsid w:val="00D31B18"/>
    <w:rsid w:val="00D31E47"/>
    <w:rsid w:val="00D31E80"/>
    <w:rsid w:val="00D3219C"/>
    <w:rsid w:val="00D32365"/>
    <w:rsid w:val="00D326DF"/>
    <w:rsid w:val="00D3393E"/>
    <w:rsid w:val="00D33E40"/>
    <w:rsid w:val="00D35071"/>
    <w:rsid w:val="00D36056"/>
    <w:rsid w:val="00D374C1"/>
    <w:rsid w:val="00D374EB"/>
    <w:rsid w:val="00D408E6"/>
    <w:rsid w:val="00D41B39"/>
    <w:rsid w:val="00D42D47"/>
    <w:rsid w:val="00D431B7"/>
    <w:rsid w:val="00D43845"/>
    <w:rsid w:val="00D43AA6"/>
    <w:rsid w:val="00D43C4E"/>
    <w:rsid w:val="00D44FF5"/>
    <w:rsid w:val="00D4523D"/>
    <w:rsid w:val="00D4628B"/>
    <w:rsid w:val="00D46462"/>
    <w:rsid w:val="00D46D0F"/>
    <w:rsid w:val="00D47C1D"/>
    <w:rsid w:val="00D50DEC"/>
    <w:rsid w:val="00D52DDC"/>
    <w:rsid w:val="00D53617"/>
    <w:rsid w:val="00D541A5"/>
    <w:rsid w:val="00D54D39"/>
    <w:rsid w:val="00D550EE"/>
    <w:rsid w:val="00D579AF"/>
    <w:rsid w:val="00D57C04"/>
    <w:rsid w:val="00D61313"/>
    <w:rsid w:val="00D6146F"/>
    <w:rsid w:val="00D61789"/>
    <w:rsid w:val="00D62525"/>
    <w:rsid w:val="00D63A43"/>
    <w:rsid w:val="00D63AB8"/>
    <w:rsid w:val="00D63ED7"/>
    <w:rsid w:val="00D67EAC"/>
    <w:rsid w:val="00D7044B"/>
    <w:rsid w:val="00D70704"/>
    <w:rsid w:val="00D7083A"/>
    <w:rsid w:val="00D71B35"/>
    <w:rsid w:val="00D71B36"/>
    <w:rsid w:val="00D72053"/>
    <w:rsid w:val="00D727D1"/>
    <w:rsid w:val="00D728D7"/>
    <w:rsid w:val="00D72BB7"/>
    <w:rsid w:val="00D733DE"/>
    <w:rsid w:val="00D73533"/>
    <w:rsid w:val="00D73C02"/>
    <w:rsid w:val="00D7568E"/>
    <w:rsid w:val="00D77509"/>
    <w:rsid w:val="00D77DC3"/>
    <w:rsid w:val="00D801D9"/>
    <w:rsid w:val="00D80798"/>
    <w:rsid w:val="00D809A9"/>
    <w:rsid w:val="00D81507"/>
    <w:rsid w:val="00D826DA"/>
    <w:rsid w:val="00D82750"/>
    <w:rsid w:val="00D82FD7"/>
    <w:rsid w:val="00D85463"/>
    <w:rsid w:val="00D85C74"/>
    <w:rsid w:val="00D85D2C"/>
    <w:rsid w:val="00D867A4"/>
    <w:rsid w:val="00D86E97"/>
    <w:rsid w:val="00D90573"/>
    <w:rsid w:val="00D91A64"/>
    <w:rsid w:val="00D922AE"/>
    <w:rsid w:val="00D9289E"/>
    <w:rsid w:val="00D92A3B"/>
    <w:rsid w:val="00D92AFB"/>
    <w:rsid w:val="00D92C84"/>
    <w:rsid w:val="00D93279"/>
    <w:rsid w:val="00D93378"/>
    <w:rsid w:val="00D93710"/>
    <w:rsid w:val="00D93C09"/>
    <w:rsid w:val="00D953C9"/>
    <w:rsid w:val="00D969A4"/>
    <w:rsid w:val="00D96BC1"/>
    <w:rsid w:val="00D97256"/>
    <w:rsid w:val="00D97683"/>
    <w:rsid w:val="00DA042B"/>
    <w:rsid w:val="00DA0F66"/>
    <w:rsid w:val="00DA1D46"/>
    <w:rsid w:val="00DA20E6"/>
    <w:rsid w:val="00DA2520"/>
    <w:rsid w:val="00DA37E1"/>
    <w:rsid w:val="00DA3823"/>
    <w:rsid w:val="00DA440F"/>
    <w:rsid w:val="00DA4B1B"/>
    <w:rsid w:val="00DA6189"/>
    <w:rsid w:val="00DA65F3"/>
    <w:rsid w:val="00DA6DE7"/>
    <w:rsid w:val="00DA7527"/>
    <w:rsid w:val="00DA7996"/>
    <w:rsid w:val="00DA7C23"/>
    <w:rsid w:val="00DB1637"/>
    <w:rsid w:val="00DB2197"/>
    <w:rsid w:val="00DB252C"/>
    <w:rsid w:val="00DB316C"/>
    <w:rsid w:val="00DB4691"/>
    <w:rsid w:val="00DB4E03"/>
    <w:rsid w:val="00DB5581"/>
    <w:rsid w:val="00DB562C"/>
    <w:rsid w:val="00DB59CA"/>
    <w:rsid w:val="00DB5CED"/>
    <w:rsid w:val="00DB5D85"/>
    <w:rsid w:val="00DB6322"/>
    <w:rsid w:val="00DB6DE8"/>
    <w:rsid w:val="00DC044E"/>
    <w:rsid w:val="00DC0D21"/>
    <w:rsid w:val="00DC0F43"/>
    <w:rsid w:val="00DC10B4"/>
    <w:rsid w:val="00DC1161"/>
    <w:rsid w:val="00DC2A79"/>
    <w:rsid w:val="00DC32C1"/>
    <w:rsid w:val="00DC45EA"/>
    <w:rsid w:val="00DC6544"/>
    <w:rsid w:val="00DC6E13"/>
    <w:rsid w:val="00DC76EC"/>
    <w:rsid w:val="00DD06E2"/>
    <w:rsid w:val="00DD11BC"/>
    <w:rsid w:val="00DD1814"/>
    <w:rsid w:val="00DD3F41"/>
    <w:rsid w:val="00DD40A7"/>
    <w:rsid w:val="00DD47E1"/>
    <w:rsid w:val="00DD5D17"/>
    <w:rsid w:val="00DD5E53"/>
    <w:rsid w:val="00DE2AD3"/>
    <w:rsid w:val="00DE2C7F"/>
    <w:rsid w:val="00DE308B"/>
    <w:rsid w:val="00DE362A"/>
    <w:rsid w:val="00DE376E"/>
    <w:rsid w:val="00DE44F4"/>
    <w:rsid w:val="00DE55A0"/>
    <w:rsid w:val="00DE5901"/>
    <w:rsid w:val="00DE6797"/>
    <w:rsid w:val="00DE781C"/>
    <w:rsid w:val="00DE7AF9"/>
    <w:rsid w:val="00DE7D3E"/>
    <w:rsid w:val="00DF0AC2"/>
    <w:rsid w:val="00DF0D6A"/>
    <w:rsid w:val="00DF1061"/>
    <w:rsid w:val="00DF1812"/>
    <w:rsid w:val="00DF1FCF"/>
    <w:rsid w:val="00DF22A5"/>
    <w:rsid w:val="00DF26D2"/>
    <w:rsid w:val="00DF34C7"/>
    <w:rsid w:val="00DF39E3"/>
    <w:rsid w:val="00DF3C0C"/>
    <w:rsid w:val="00DF3D4B"/>
    <w:rsid w:val="00DF4229"/>
    <w:rsid w:val="00DF500F"/>
    <w:rsid w:val="00DF5AEE"/>
    <w:rsid w:val="00DF662A"/>
    <w:rsid w:val="00DF6F77"/>
    <w:rsid w:val="00DF7945"/>
    <w:rsid w:val="00E0202C"/>
    <w:rsid w:val="00E0257D"/>
    <w:rsid w:val="00E03638"/>
    <w:rsid w:val="00E03B0B"/>
    <w:rsid w:val="00E03B33"/>
    <w:rsid w:val="00E03FE1"/>
    <w:rsid w:val="00E04E2B"/>
    <w:rsid w:val="00E06C72"/>
    <w:rsid w:val="00E072FE"/>
    <w:rsid w:val="00E07ADF"/>
    <w:rsid w:val="00E10175"/>
    <w:rsid w:val="00E10B16"/>
    <w:rsid w:val="00E10C80"/>
    <w:rsid w:val="00E12250"/>
    <w:rsid w:val="00E1319E"/>
    <w:rsid w:val="00E153F4"/>
    <w:rsid w:val="00E15ED0"/>
    <w:rsid w:val="00E16E95"/>
    <w:rsid w:val="00E1757A"/>
    <w:rsid w:val="00E22A28"/>
    <w:rsid w:val="00E22BDE"/>
    <w:rsid w:val="00E24836"/>
    <w:rsid w:val="00E25942"/>
    <w:rsid w:val="00E25990"/>
    <w:rsid w:val="00E25D5D"/>
    <w:rsid w:val="00E26D32"/>
    <w:rsid w:val="00E27D3C"/>
    <w:rsid w:val="00E30A5A"/>
    <w:rsid w:val="00E30B7C"/>
    <w:rsid w:val="00E325FC"/>
    <w:rsid w:val="00E32CE2"/>
    <w:rsid w:val="00E33ACD"/>
    <w:rsid w:val="00E3550E"/>
    <w:rsid w:val="00E35679"/>
    <w:rsid w:val="00E35B60"/>
    <w:rsid w:val="00E35BD2"/>
    <w:rsid w:val="00E36F77"/>
    <w:rsid w:val="00E37FA5"/>
    <w:rsid w:val="00E37FFB"/>
    <w:rsid w:val="00E40960"/>
    <w:rsid w:val="00E4110C"/>
    <w:rsid w:val="00E42727"/>
    <w:rsid w:val="00E4343F"/>
    <w:rsid w:val="00E4422C"/>
    <w:rsid w:val="00E44819"/>
    <w:rsid w:val="00E45249"/>
    <w:rsid w:val="00E456F6"/>
    <w:rsid w:val="00E4679C"/>
    <w:rsid w:val="00E47121"/>
    <w:rsid w:val="00E4793D"/>
    <w:rsid w:val="00E47F76"/>
    <w:rsid w:val="00E50090"/>
    <w:rsid w:val="00E50265"/>
    <w:rsid w:val="00E50AE7"/>
    <w:rsid w:val="00E50F9A"/>
    <w:rsid w:val="00E5111C"/>
    <w:rsid w:val="00E517B1"/>
    <w:rsid w:val="00E52446"/>
    <w:rsid w:val="00E52B95"/>
    <w:rsid w:val="00E530D1"/>
    <w:rsid w:val="00E54CC8"/>
    <w:rsid w:val="00E563A5"/>
    <w:rsid w:val="00E5708C"/>
    <w:rsid w:val="00E57D74"/>
    <w:rsid w:val="00E622EF"/>
    <w:rsid w:val="00E62AAA"/>
    <w:rsid w:val="00E63FBE"/>
    <w:rsid w:val="00E641F4"/>
    <w:rsid w:val="00E65ABC"/>
    <w:rsid w:val="00E66ACB"/>
    <w:rsid w:val="00E67179"/>
    <w:rsid w:val="00E67350"/>
    <w:rsid w:val="00E67AEF"/>
    <w:rsid w:val="00E67D9C"/>
    <w:rsid w:val="00E71213"/>
    <w:rsid w:val="00E716C6"/>
    <w:rsid w:val="00E7388B"/>
    <w:rsid w:val="00E74BDC"/>
    <w:rsid w:val="00E778F5"/>
    <w:rsid w:val="00E80401"/>
    <w:rsid w:val="00E84102"/>
    <w:rsid w:val="00E878F2"/>
    <w:rsid w:val="00E900D9"/>
    <w:rsid w:val="00E90FA9"/>
    <w:rsid w:val="00E90FE0"/>
    <w:rsid w:val="00E9267C"/>
    <w:rsid w:val="00E92B3A"/>
    <w:rsid w:val="00E93CD9"/>
    <w:rsid w:val="00E9439D"/>
    <w:rsid w:val="00E9440A"/>
    <w:rsid w:val="00E9613C"/>
    <w:rsid w:val="00E97722"/>
    <w:rsid w:val="00E97B87"/>
    <w:rsid w:val="00EA213E"/>
    <w:rsid w:val="00EA2518"/>
    <w:rsid w:val="00EA2543"/>
    <w:rsid w:val="00EA2AFE"/>
    <w:rsid w:val="00EA30AC"/>
    <w:rsid w:val="00EA4D3D"/>
    <w:rsid w:val="00EA6D39"/>
    <w:rsid w:val="00EA7470"/>
    <w:rsid w:val="00EA74C5"/>
    <w:rsid w:val="00EA76B0"/>
    <w:rsid w:val="00EB01F9"/>
    <w:rsid w:val="00EB0D40"/>
    <w:rsid w:val="00EB20CB"/>
    <w:rsid w:val="00EB2E06"/>
    <w:rsid w:val="00EB36E6"/>
    <w:rsid w:val="00EB61E8"/>
    <w:rsid w:val="00EB64F0"/>
    <w:rsid w:val="00EB70AF"/>
    <w:rsid w:val="00EB73F2"/>
    <w:rsid w:val="00EC059B"/>
    <w:rsid w:val="00EC0B06"/>
    <w:rsid w:val="00EC0D78"/>
    <w:rsid w:val="00EC1CE7"/>
    <w:rsid w:val="00EC2C45"/>
    <w:rsid w:val="00EC3F6B"/>
    <w:rsid w:val="00EC51F8"/>
    <w:rsid w:val="00EC5840"/>
    <w:rsid w:val="00EC6240"/>
    <w:rsid w:val="00EC692C"/>
    <w:rsid w:val="00EC6AD2"/>
    <w:rsid w:val="00EC6BA8"/>
    <w:rsid w:val="00EC7AFE"/>
    <w:rsid w:val="00EC7D1C"/>
    <w:rsid w:val="00ED0C00"/>
    <w:rsid w:val="00ED1808"/>
    <w:rsid w:val="00ED2181"/>
    <w:rsid w:val="00ED34DB"/>
    <w:rsid w:val="00ED392A"/>
    <w:rsid w:val="00ED43FB"/>
    <w:rsid w:val="00ED5BC7"/>
    <w:rsid w:val="00ED70A0"/>
    <w:rsid w:val="00EE011E"/>
    <w:rsid w:val="00EE0FEB"/>
    <w:rsid w:val="00EE1017"/>
    <w:rsid w:val="00EE15F0"/>
    <w:rsid w:val="00EE1DAA"/>
    <w:rsid w:val="00EE3C05"/>
    <w:rsid w:val="00EE5E9A"/>
    <w:rsid w:val="00EE6051"/>
    <w:rsid w:val="00EE730D"/>
    <w:rsid w:val="00EE79EC"/>
    <w:rsid w:val="00EF1C2D"/>
    <w:rsid w:val="00EF1F81"/>
    <w:rsid w:val="00EF298C"/>
    <w:rsid w:val="00EF32AF"/>
    <w:rsid w:val="00EF4913"/>
    <w:rsid w:val="00EF6A96"/>
    <w:rsid w:val="00EF6C69"/>
    <w:rsid w:val="00EF7173"/>
    <w:rsid w:val="00EF788F"/>
    <w:rsid w:val="00EF7FE6"/>
    <w:rsid w:val="00F00C6C"/>
    <w:rsid w:val="00F00C72"/>
    <w:rsid w:val="00F01A6C"/>
    <w:rsid w:val="00F01F99"/>
    <w:rsid w:val="00F02612"/>
    <w:rsid w:val="00F02B1A"/>
    <w:rsid w:val="00F02BE3"/>
    <w:rsid w:val="00F037BC"/>
    <w:rsid w:val="00F04BC3"/>
    <w:rsid w:val="00F051D3"/>
    <w:rsid w:val="00F057DB"/>
    <w:rsid w:val="00F061B2"/>
    <w:rsid w:val="00F06E92"/>
    <w:rsid w:val="00F07548"/>
    <w:rsid w:val="00F076AE"/>
    <w:rsid w:val="00F07DD5"/>
    <w:rsid w:val="00F10DD8"/>
    <w:rsid w:val="00F1103B"/>
    <w:rsid w:val="00F11CF0"/>
    <w:rsid w:val="00F1276E"/>
    <w:rsid w:val="00F14143"/>
    <w:rsid w:val="00F15C9C"/>
    <w:rsid w:val="00F161C0"/>
    <w:rsid w:val="00F168BE"/>
    <w:rsid w:val="00F22461"/>
    <w:rsid w:val="00F24228"/>
    <w:rsid w:val="00F2491E"/>
    <w:rsid w:val="00F26D52"/>
    <w:rsid w:val="00F27362"/>
    <w:rsid w:val="00F27766"/>
    <w:rsid w:val="00F31908"/>
    <w:rsid w:val="00F31AFB"/>
    <w:rsid w:val="00F32B53"/>
    <w:rsid w:val="00F32FA1"/>
    <w:rsid w:val="00F33596"/>
    <w:rsid w:val="00F34D06"/>
    <w:rsid w:val="00F3548E"/>
    <w:rsid w:val="00F35790"/>
    <w:rsid w:val="00F35D41"/>
    <w:rsid w:val="00F371F3"/>
    <w:rsid w:val="00F37C50"/>
    <w:rsid w:val="00F40BBA"/>
    <w:rsid w:val="00F41928"/>
    <w:rsid w:val="00F41D41"/>
    <w:rsid w:val="00F41EF1"/>
    <w:rsid w:val="00F44DB3"/>
    <w:rsid w:val="00F457B2"/>
    <w:rsid w:val="00F47940"/>
    <w:rsid w:val="00F509D0"/>
    <w:rsid w:val="00F50B22"/>
    <w:rsid w:val="00F51130"/>
    <w:rsid w:val="00F51D7A"/>
    <w:rsid w:val="00F534FD"/>
    <w:rsid w:val="00F5496F"/>
    <w:rsid w:val="00F54A39"/>
    <w:rsid w:val="00F54A79"/>
    <w:rsid w:val="00F55E1F"/>
    <w:rsid w:val="00F5684D"/>
    <w:rsid w:val="00F56B46"/>
    <w:rsid w:val="00F5793D"/>
    <w:rsid w:val="00F61486"/>
    <w:rsid w:val="00F616B3"/>
    <w:rsid w:val="00F631BB"/>
    <w:rsid w:val="00F64004"/>
    <w:rsid w:val="00F64DE9"/>
    <w:rsid w:val="00F65655"/>
    <w:rsid w:val="00F65F4E"/>
    <w:rsid w:val="00F660DB"/>
    <w:rsid w:val="00F67422"/>
    <w:rsid w:val="00F707F1"/>
    <w:rsid w:val="00F722AD"/>
    <w:rsid w:val="00F72C97"/>
    <w:rsid w:val="00F737DC"/>
    <w:rsid w:val="00F740B4"/>
    <w:rsid w:val="00F742A4"/>
    <w:rsid w:val="00F750F4"/>
    <w:rsid w:val="00F75B01"/>
    <w:rsid w:val="00F760E5"/>
    <w:rsid w:val="00F76ACC"/>
    <w:rsid w:val="00F77977"/>
    <w:rsid w:val="00F811CB"/>
    <w:rsid w:val="00F81B7D"/>
    <w:rsid w:val="00F81C57"/>
    <w:rsid w:val="00F82357"/>
    <w:rsid w:val="00F82683"/>
    <w:rsid w:val="00F82AAE"/>
    <w:rsid w:val="00F8397D"/>
    <w:rsid w:val="00F85338"/>
    <w:rsid w:val="00F858B7"/>
    <w:rsid w:val="00F86D34"/>
    <w:rsid w:val="00F9157F"/>
    <w:rsid w:val="00F921C7"/>
    <w:rsid w:val="00F92A58"/>
    <w:rsid w:val="00F93951"/>
    <w:rsid w:val="00F9429F"/>
    <w:rsid w:val="00F9439C"/>
    <w:rsid w:val="00F95026"/>
    <w:rsid w:val="00F956C2"/>
    <w:rsid w:val="00F96F83"/>
    <w:rsid w:val="00FA158B"/>
    <w:rsid w:val="00FA204C"/>
    <w:rsid w:val="00FA3079"/>
    <w:rsid w:val="00FA33FE"/>
    <w:rsid w:val="00FA39D6"/>
    <w:rsid w:val="00FA3AF5"/>
    <w:rsid w:val="00FA4143"/>
    <w:rsid w:val="00FA54A3"/>
    <w:rsid w:val="00FA7CBF"/>
    <w:rsid w:val="00FB0379"/>
    <w:rsid w:val="00FB1B9A"/>
    <w:rsid w:val="00FB2828"/>
    <w:rsid w:val="00FB2EFD"/>
    <w:rsid w:val="00FB3B68"/>
    <w:rsid w:val="00FB46AC"/>
    <w:rsid w:val="00FB6B13"/>
    <w:rsid w:val="00FB6CA1"/>
    <w:rsid w:val="00FB713C"/>
    <w:rsid w:val="00FB7D4C"/>
    <w:rsid w:val="00FC02A0"/>
    <w:rsid w:val="00FC1234"/>
    <w:rsid w:val="00FC1A7E"/>
    <w:rsid w:val="00FC2F18"/>
    <w:rsid w:val="00FC32A6"/>
    <w:rsid w:val="00FC3EC3"/>
    <w:rsid w:val="00FC44FE"/>
    <w:rsid w:val="00FC4D7E"/>
    <w:rsid w:val="00FC514A"/>
    <w:rsid w:val="00FC54BE"/>
    <w:rsid w:val="00FC5D56"/>
    <w:rsid w:val="00FC6EE0"/>
    <w:rsid w:val="00FC6EF5"/>
    <w:rsid w:val="00FC6F0D"/>
    <w:rsid w:val="00FC7442"/>
    <w:rsid w:val="00FD0062"/>
    <w:rsid w:val="00FD036C"/>
    <w:rsid w:val="00FD039B"/>
    <w:rsid w:val="00FD1847"/>
    <w:rsid w:val="00FD2FD9"/>
    <w:rsid w:val="00FD4642"/>
    <w:rsid w:val="00FD4DC2"/>
    <w:rsid w:val="00FD50AA"/>
    <w:rsid w:val="00FD5192"/>
    <w:rsid w:val="00FD58F5"/>
    <w:rsid w:val="00FD77D8"/>
    <w:rsid w:val="00FD790A"/>
    <w:rsid w:val="00FD79FE"/>
    <w:rsid w:val="00FE0A0E"/>
    <w:rsid w:val="00FE1086"/>
    <w:rsid w:val="00FE3071"/>
    <w:rsid w:val="00FE3E1A"/>
    <w:rsid w:val="00FE4056"/>
    <w:rsid w:val="00FE47BC"/>
    <w:rsid w:val="00FE4EF5"/>
    <w:rsid w:val="00FE5557"/>
    <w:rsid w:val="00FE6664"/>
    <w:rsid w:val="00FE6A2E"/>
    <w:rsid w:val="00FF0BB9"/>
    <w:rsid w:val="00FF1505"/>
    <w:rsid w:val="00FF1D1A"/>
    <w:rsid w:val="00FF1DD8"/>
    <w:rsid w:val="00FF2795"/>
    <w:rsid w:val="00FF3129"/>
    <w:rsid w:val="00FF37A1"/>
    <w:rsid w:val="00FF3BCC"/>
    <w:rsid w:val="00FF47E2"/>
    <w:rsid w:val="00FF4B61"/>
    <w:rsid w:val="00FF5638"/>
    <w:rsid w:val="00FF5ED9"/>
    <w:rsid w:val="00FF7B8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67309C7"/>
  <w15:chartTrackingRefBased/>
  <w15:docId w15:val="{499E2A31-1F37-4107-9A7C-9077A58002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76D8F"/>
    <w:rPr>
      <w:rFonts w:ascii="Times New Roman" w:hAnsi="Times New Roman"/>
      <w:lang w:val="en-GB" w:eastAsia="en-US"/>
    </w:rPr>
  </w:style>
  <w:style w:type="paragraph" w:styleId="1">
    <w:name w:val="heading 1"/>
    <w:basedOn w:val="a"/>
    <w:next w:val="a0"/>
    <w:link w:val="1Char"/>
    <w:qFormat/>
    <w:rsid w:val="001171FA"/>
    <w:pPr>
      <w:keepNext/>
      <w:numPr>
        <w:numId w:val="1"/>
      </w:numPr>
      <w:spacing w:before="240" w:after="120"/>
      <w:ind w:right="284"/>
      <w:outlineLvl w:val="0"/>
    </w:pPr>
    <w:rPr>
      <w:rFonts w:ascii="Arial" w:hAnsi="Arial"/>
      <w:b/>
      <w:sz w:val="24"/>
    </w:rPr>
  </w:style>
  <w:style w:type="paragraph" w:styleId="2">
    <w:name w:val="heading 2"/>
    <w:basedOn w:val="a"/>
    <w:next w:val="a0"/>
    <w:link w:val="2Char"/>
    <w:qFormat/>
    <w:rsid w:val="001171FA"/>
    <w:pPr>
      <w:keepNext/>
      <w:spacing w:before="120" w:after="120"/>
      <w:ind w:right="284"/>
      <w:outlineLvl w:val="1"/>
    </w:pPr>
    <w:rPr>
      <w:rFonts w:ascii="Arial" w:hAnsi="Arial"/>
      <w:b/>
      <w:sz w:val="24"/>
    </w:rPr>
  </w:style>
  <w:style w:type="paragraph" w:styleId="3">
    <w:name w:val="heading 3"/>
    <w:basedOn w:val="a"/>
    <w:next w:val="a0"/>
    <w:link w:val="3Char"/>
    <w:autoRedefine/>
    <w:qFormat/>
    <w:rsid w:val="00D115C7"/>
    <w:pPr>
      <w:keepNext/>
      <w:numPr>
        <w:ilvl w:val="2"/>
        <w:numId w:val="1"/>
      </w:numPr>
      <w:spacing w:before="120" w:after="120"/>
      <w:outlineLvl w:val="2"/>
    </w:pPr>
    <w:rPr>
      <w:rFonts w:ascii="Arial" w:hAnsi="Arial"/>
      <w:b/>
      <w:lang w:val="en-US" w:eastAsia="ko-KR"/>
    </w:rPr>
  </w:style>
  <w:style w:type="paragraph" w:styleId="4">
    <w:name w:val="heading 4"/>
    <w:basedOn w:val="a"/>
    <w:next w:val="a0"/>
    <w:link w:val="4Char"/>
    <w:qFormat/>
    <w:rsid w:val="001171FA"/>
    <w:pPr>
      <w:keepNext/>
      <w:numPr>
        <w:ilvl w:val="3"/>
        <w:numId w:val="1"/>
      </w:numPr>
      <w:spacing w:before="240" w:after="60"/>
      <w:outlineLvl w:val="3"/>
    </w:pPr>
    <w:rPr>
      <w:b/>
      <w:bCs/>
      <w:sz w:val="28"/>
      <w:szCs w:val="28"/>
    </w:rPr>
  </w:style>
  <w:style w:type="paragraph" w:styleId="5">
    <w:name w:val="heading 5"/>
    <w:basedOn w:val="a"/>
    <w:next w:val="a"/>
    <w:link w:val="5Char"/>
    <w:qFormat/>
    <w:rsid w:val="001171FA"/>
    <w:pPr>
      <w:keepNext/>
      <w:numPr>
        <w:ilvl w:val="4"/>
        <w:numId w:val="1"/>
      </w:numPr>
      <w:jc w:val="center"/>
      <w:outlineLvl w:val="4"/>
    </w:pPr>
    <w:rPr>
      <w:rFonts w:ascii="Arial" w:hAnsi="Arial"/>
      <w:b/>
      <w:sz w:val="24"/>
    </w:rPr>
  </w:style>
  <w:style w:type="paragraph" w:styleId="6">
    <w:name w:val="heading 6"/>
    <w:basedOn w:val="a"/>
    <w:next w:val="a"/>
    <w:link w:val="6Char"/>
    <w:qFormat/>
    <w:rsid w:val="001171FA"/>
    <w:pPr>
      <w:keepNext/>
      <w:numPr>
        <w:ilvl w:val="5"/>
        <w:numId w:val="1"/>
      </w:numPr>
      <w:outlineLvl w:val="5"/>
    </w:pPr>
    <w:rPr>
      <w:rFonts w:ascii="Arial" w:hAnsi="Arial"/>
      <w:b/>
      <w:color w:val="C0C0C0"/>
      <w:sz w:val="24"/>
    </w:rPr>
  </w:style>
  <w:style w:type="paragraph" w:styleId="7">
    <w:name w:val="heading 7"/>
    <w:basedOn w:val="a"/>
    <w:next w:val="a"/>
    <w:link w:val="7Char"/>
    <w:qFormat/>
    <w:rsid w:val="001171FA"/>
    <w:pPr>
      <w:numPr>
        <w:ilvl w:val="6"/>
        <w:numId w:val="1"/>
      </w:numPr>
      <w:spacing w:before="240" w:after="60"/>
      <w:outlineLvl w:val="6"/>
    </w:pPr>
    <w:rPr>
      <w:sz w:val="24"/>
      <w:szCs w:val="24"/>
    </w:rPr>
  </w:style>
  <w:style w:type="paragraph" w:styleId="8">
    <w:name w:val="heading 8"/>
    <w:basedOn w:val="a"/>
    <w:next w:val="a"/>
    <w:link w:val="8Char"/>
    <w:qFormat/>
    <w:rsid w:val="001171FA"/>
    <w:pPr>
      <w:numPr>
        <w:ilvl w:val="7"/>
        <w:numId w:val="1"/>
      </w:numPr>
      <w:spacing w:before="240" w:after="60"/>
      <w:outlineLvl w:val="7"/>
    </w:pPr>
    <w:rPr>
      <w:i/>
      <w:iCs/>
      <w:sz w:val="24"/>
      <w:szCs w:val="24"/>
    </w:rPr>
  </w:style>
  <w:style w:type="paragraph" w:styleId="9">
    <w:name w:val="heading 9"/>
    <w:basedOn w:val="a"/>
    <w:next w:val="a"/>
    <w:link w:val="9Char"/>
    <w:qFormat/>
    <w:rsid w:val="001171F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link w:val="1"/>
    <w:rsid w:val="001171FA"/>
    <w:rPr>
      <w:rFonts w:ascii="Arial" w:hAnsi="Arial"/>
      <w:b/>
      <w:sz w:val="24"/>
      <w:lang w:val="en-GB" w:eastAsia="en-US"/>
    </w:rPr>
  </w:style>
  <w:style w:type="character" w:customStyle="1" w:styleId="2Char">
    <w:name w:val="제목 2 Char"/>
    <w:link w:val="2"/>
    <w:rsid w:val="001171FA"/>
    <w:rPr>
      <w:rFonts w:ascii="Arial" w:hAnsi="Arial"/>
      <w:b/>
      <w:sz w:val="24"/>
      <w:lang w:val="en-GB" w:eastAsia="en-US"/>
    </w:rPr>
  </w:style>
  <w:style w:type="character" w:customStyle="1" w:styleId="3Char">
    <w:name w:val="제목 3 Char"/>
    <w:link w:val="3"/>
    <w:rsid w:val="00D115C7"/>
    <w:rPr>
      <w:rFonts w:ascii="Arial" w:hAnsi="Arial"/>
      <w:b/>
    </w:rPr>
  </w:style>
  <w:style w:type="character" w:customStyle="1" w:styleId="4Char">
    <w:name w:val="제목 4 Char"/>
    <w:link w:val="4"/>
    <w:rsid w:val="001171FA"/>
    <w:rPr>
      <w:rFonts w:ascii="Times New Roman" w:hAnsi="Times New Roman"/>
      <w:b/>
      <w:bCs/>
      <w:sz w:val="28"/>
      <w:szCs w:val="28"/>
      <w:lang w:val="en-GB" w:eastAsia="en-US"/>
    </w:rPr>
  </w:style>
  <w:style w:type="character" w:customStyle="1" w:styleId="5Char">
    <w:name w:val="제목 5 Char"/>
    <w:link w:val="5"/>
    <w:rsid w:val="001171FA"/>
    <w:rPr>
      <w:rFonts w:ascii="Arial" w:hAnsi="Arial"/>
      <w:b/>
      <w:sz w:val="24"/>
      <w:lang w:val="en-GB" w:eastAsia="en-US"/>
    </w:rPr>
  </w:style>
  <w:style w:type="character" w:customStyle="1" w:styleId="6Char">
    <w:name w:val="제목 6 Char"/>
    <w:link w:val="6"/>
    <w:rsid w:val="001171FA"/>
    <w:rPr>
      <w:rFonts w:ascii="Arial" w:hAnsi="Arial"/>
      <w:b/>
      <w:color w:val="C0C0C0"/>
      <w:sz w:val="24"/>
      <w:lang w:val="en-GB" w:eastAsia="en-US"/>
    </w:rPr>
  </w:style>
  <w:style w:type="character" w:customStyle="1" w:styleId="7Char">
    <w:name w:val="제목 7 Char"/>
    <w:link w:val="7"/>
    <w:rsid w:val="001171FA"/>
    <w:rPr>
      <w:rFonts w:ascii="Times New Roman" w:hAnsi="Times New Roman"/>
      <w:sz w:val="24"/>
      <w:szCs w:val="24"/>
      <w:lang w:val="en-GB" w:eastAsia="en-US"/>
    </w:rPr>
  </w:style>
  <w:style w:type="character" w:customStyle="1" w:styleId="8Char">
    <w:name w:val="제목 8 Char"/>
    <w:link w:val="8"/>
    <w:rsid w:val="001171FA"/>
    <w:rPr>
      <w:rFonts w:ascii="Times New Roman" w:hAnsi="Times New Roman"/>
      <w:i/>
      <w:iCs/>
      <w:sz w:val="24"/>
      <w:szCs w:val="24"/>
      <w:lang w:val="en-GB" w:eastAsia="en-US"/>
    </w:rPr>
  </w:style>
  <w:style w:type="character" w:customStyle="1" w:styleId="9Char">
    <w:name w:val="제목 9 Char"/>
    <w:link w:val="9"/>
    <w:rsid w:val="001171FA"/>
    <w:rPr>
      <w:rFonts w:ascii="Arial" w:hAnsi="Arial" w:cs="Arial"/>
      <w:sz w:val="22"/>
      <w:szCs w:val="22"/>
      <w:lang w:val="en-GB" w:eastAsia="en-US"/>
    </w:rPr>
  </w:style>
  <w:style w:type="paragraph" w:styleId="a4">
    <w:name w:val="header"/>
    <w:basedOn w:val="a"/>
    <w:link w:val="Char"/>
    <w:rsid w:val="001171FA"/>
    <w:pPr>
      <w:tabs>
        <w:tab w:val="center" w:pos="4153"/>
        <w:tab w:val="right" w:pos="8306"/>
      </w:tabs>
    </w:pPr>
  </w:style>
  <w:style w:type="character" w:customStyle="1" w:styleId="Char">
    <w:name w:val="머리글 Char"/>
    <w:link w:val="a4"/>
    <w:rsid w:val="001171FA"/>
    <w:rPr>
      <w:rFonts w:ascii="Times New Roman" w:eastAsia="맑은 고딕" w:hAnsi="Times New Roman" w:cs="Times New Roman"/>
      <w:kern w:val="0"/>
      <w:szCs w:val="20"/>
      <w:lang w:val="en-GB" w:eastAsia="en-US"/>
    </w:rPr>
  </w:style>
  <w:style w:type="paragraph" w:styleId="a0">
    <w:name w:val="Body Text"/>
    <w:basedOn w:val="a"/>
    <w:link w:val="Char0"/>
    <w:rsid w:val="001171FA"/>
    <w:pPr>
      <w:spacing w:after="120"/>
    </w:pPr>
  </w:style>
  <w:style w:type="character" w:customStyle="1" w:styleId="Char0">
    <w:name w:val="본문 Char"/>
    <w:link w:val="a0"/>
    <w:rsid w:val="001171FA"/>
    <w:rPr>
      <w:rFonts w:ascii="Times New Roman" w:eastAsia="맑은 고딕" w:hAnsi="Times New Roman" w:cs="Times New Roman"/>
      <w:kern w:val="0"/>
      <w:szCs w:val="20"/>
      <w:lang w:val="en-GB" w:eastAsia="en-US"/>
    </w:rPr>
  </w:style>
  <w:style w:type="paragraph" w:customStyle="1" w:styleId="EX">
    <w:name w:val="EX"/>
    <w:basedOn w:val="a"/>
    <w:rsid w:val="001171FA"/>
    <w:pPr>
      <w:keepLines/>
      <w:spacing w:after="180"/>
      <w:ind w:left="1702" w:hanging="1418"/>
    </w:pPr>
  </w:style>
  <w:style w:type="paragraph" w:styleId="a5">
    <w:name w:val="Document Map"/>
    <w:basedOn w:val="a"/>
    <w:link w:val="Char1"/>
    <w:uiPriority w:val="99"/>
    <w:semiHidden/>
    <w:unhideWhenUsed/>
    <w:rsid w:val="001171FA"/>
    <w:rPr>
      <w:rFonts w:ascii="굴림" w:eastAsia="굴림"/>
      <w:sz w:val="18"/>
      <w:szCs w:val="18"/>
    </w:rPr>
  </w:style>
  <w:style w:type="character" w:customStyle="1" w:styleId="Char1">
    <w:name w:val="문서 구조 Char"/>
    <w:link w:val="a5"/>
    <w:uiPriority w:val="99"/>
    <w:semiHidden/>
    <w:rsid w:val="001171FA"/>
    <w:rPr>
      <w:rFonts w:ascii="굴림" w:eastAsia="굴림" w:hAnsi="Times New Roman" w:cs="Times New Roman"/>
      <w:kern w:val="0"/>
      <w:sz w:val="18"/>
      <w:szCs w:val="18"/>
      <w:lang w:val="en-GB" w:eastAsia="en-US"/>
    </w:rPr>
  </w:style>
  <w:style w:type="paragraph" w:styleId="a6">
    <w:name w:val="Balloon Text"/>
    <w:basedOn w:val="a"/>
    <w:link w:val="Char2"/>
    <w:semiHidden/>
    <w:unhideWhenUsed/>
    <w:rsid w:val="001171FA"/>
    <w:rPr>
      <w:rFonts w:ascii="맑은 고딕" w:hAnsi="맑은 고딕"/>
      <w:sz w:val="18"/>
      <w:szCs w:val="18"/>
    </w:rPr>
  </w:style>
  <w:style w:type="character" w:customStyle="1" w:styleId="Char2">
    <w:name w:val="풍선 도움말 텍스트 Char"/>
    <w:link w:val="a6"/>
    <w:semiHidden/>
    <w:rsid w:val="001171FA"/>
    <w:rPr>
      <w:rFonts w:ascii="맑은 고딕" w:eastAsia="맑은 고딕" w:hAnsi="맑은 고딕" w:cs="Times New Roman"/>
      <w:kern w:val="0"/>
      <w:sz w:val="18"/>
      <w:szCs w:val="18"/>
      <w:lang w:val="en-GB" w:eastAsia="en-US"/>
    </w:rPr>
  </w:style>
  <w:style w:type="paragraph" w:styleId="a7">
    <w:name w:val="caption"/>
    <w:basedOn w:val="a"/>
    <w:next w:val="a"/>
    <w:uiPriority w:val="35"/>
    <w:unhideWhenUsed/>
    <w:qFormat/>
    <w:rsid w:val="00426854"/>
    <w:rPr>
      <w:b/>
      <w:bCs/>
    </w:rPr>
  </w:style>
  <w:style w:type="paragraph" w:styleId="a8">
    <w:name w:val="footer"/>
    <w:basedOn w:val="a"/>
    <w:link w:val="Char3"/>
    <w:uiPriority w:val="99"/>
    <w:unhideWhenUsed/>
    <w:rsid w:val="00D306DF"/>
    <w:pPr>
      <w:tabs>
        <w:tab w:val="center" w:pos="4513"/>
        <w:tab w:val="right" w:pos="9026"/>
      </w:tabs>
      <w:snapToGrid w:val="0"/>
    </w:pPr>
  </w:style>
  <w:style w:type="character" w:customStyle="1" w:styleId="Char3">
    <w:name w:val="바닥글 Char"/>
    <w:link w:val="a8"/>
    <w:uiPriority w:val="99"/>
    <w:rsid w:val="00D306DF"/>
    <w:rPr>
      <w:rFonts w:ascii="Times New Roman" w:eastAsia="맑은 고딕" w:hAnsi="Times New Roman" w:cs="Times New Roman"/>
      <w:kern w:val="0"/>
      <w:szCs w:val="20"/>
      <w:lang w:val="en-GB" w:eastAsia="en-US"/>
    </w:rPr>
  </w:style>
  <w:style w:type="table" w:styleId="a9">
    <w:name w:val="Table Grid"/>
    <w:basedOn w:val="a2"/>
    <w:qFormat/>
    <w:rsid w:val="00554EC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Revision"/>
    <w:hidden/>
    <w:uiPriority w:val="99"/>
    <w:semiHidden/>
    <w:rsid w:val="006310C1"/>
    <w:rPr>
      <w:rFonts w:ascii="Times New Roman" w:hAnsi="Times New Roman"/>
      <w:lang w:val="en-GB" w:eastAsia="en-US"/>
    </w:rPr>
  </w:style>
  <w:style w:type="paragraph" w:customStyle="1" w:styleId="TAH">
    <w:name w:val="TAH"/>
    <w:basedOn w:val="TAC"/>
    <w:link w:val="TAHCar"/>
    <w:qFormat/>
    <w:rsid w:val="00A424F0"/>
    <w:rPr>
      <w:b/>
    </w:rPr>
  </w:style>
  <w:style w:type="paragraph" w:customStyle="1" w:styleId="TAC">
    <w:name w:val="TAC"/>
    <w:basedOn w:val="a"/>
    <w:link w:val="TACChar"/>
    <w:qFormat/>
    <w:rsid w:val="00A424F0"/>
    <w:pPr>
      <w:keepNext/>
      <w:keepLines/>
      <w:jc w:val="center"/>
    </w:pPr>
    <w:rPr>
      <w:rFonts w:ascii="Arial" w:eastAsia="SimSun" w:hAnsi="Arial"/>
      <w:sz w:val="18"/>
    </w:rPr>
  </w:style>
  <w:style w:type="character" w:customStyle="1" w:styleId="TACChar">
    <w:name w:val="TAC Char"/>
    <w:link w:val="TAC"/>
    <w:qFormat/>
    <w:rsid w:val="00A424F0"/>
    <w:rPr>
      <w:rFonts w:ascii="Arial" w:eastAsia="SimSun" w:hAnsi="Arial"/>
      <w:sz w:val="18"/>
      <w:lang w:val="en-GB" w:eastAsia="en-US"/>
    </w:rPr>
  </w:style>
  <w:style w:type="character" w:customStyle="1" w:styleId="TAHCar">
    <w:name w:val="TAH Car"/>
    <w:link w:val="TAH"/>
    <w:qFormat/>
    <w:rsid w:val="00A424F0"/>
    <w:rPr>
      <w:rFonts w:ascii="Arial" w:eastAsia="SimSun" w:hAnsi="Arial"/>
      <w:b/>
      <w:sz w:val="18"/>
      <w:lang w:val="en-GB" w:eastAsia="en-US"/>
    </w:rPr>
  </w:style>
  <w:style w:type="paragraph" w:styleId="20">
    <w:name w:val="toc 2"/>
    <w:basedOn w:val="10"/>
    <w:semiHidden/>
    <w:rsid w:val="00BB4421"/>
    <w:pPr>
      <w:keepLines/>
      <w:widowControl w:val="0"/>
      <w:tabs>
        <w:tab w:val="right" w:leader="dot" w:pos="9639"/>
      </w:tabs>
      <w:overflowPunct w:val="0"/>
      <w:autoSpaceDE w:val="0"/>
      <w:autoSpaceDN w:val="0"/>
      <w:adjustRightInd w:val="0"/>
      <w:ind w:left="851" w:right="425" w:hanging="851"/>
      <w:textAlignment w:val="baseline"/>
    </w:pPr>
    <w:rPr>
      <w:noProof/>
      <w:lang w:eastAsia="en-GB"/>
    </w:rPr>
  </w:style>
  <w:style w:type="paragraph" w:customStyle="1" w:styleId="B1">
    <w:name w:val="B1"/>
    <w:basedOn w:val="ab"/>
    <w:link w:val="B1Char"/>
    <w:qFormat/>
    <w:rsid w:val="00BB4421"/>
    <w:pPr>
      <w:overflowPunct w:val="0"/>
      <w:autoSpaceDE w:val="0"/>
      <w:autoSpaceDN w:val="0"/>
      <w:adjustRightInd w:val="0"/>
      <w:spacing w:after="180"/>
      <w:ind w:leftChars="0" w:left="568" w:firstLineChars="0" w:hanging="284"/>
      <w:contextualSpacing w:val="0"/>
      <w:textAlignment w:val="baseline"/>
    </w:pPr>
    <w:rPr>
      <w:lang w:eastAsia="en-GB"/>
    </w:rPr>
  </w:style>
  <w:style w:type="character" w:customStyle="1" w:styleId="B1Char">
    <w:name w:val="B1 Char"/>
    <w:link w:val="B1"/>
    <w:qFormat/>
    <w:rsid w:val="00BB4421"/>
    <w:rPr>
      <w:rFonts w:ascii="Times New Roman" w:hAnsi="Times New Roman"/>
      <w:lang w:val="en-GB" w:eastAsia="en-GB"/>
    </w:rPr>
  </w:style>
  <w:style w:type="paragraph" w:styleId="10">
    <w:name w:val="toc 1"/>
    <w:basedOn w:val="a"/>
    <w:next w:val="a"/>
    <w:autoRedefine/>
    <w:uiPriority w:val="39"/>
    <w:semiHidden/>
    <w:unhideWhenUsed/>
    <w:rsid w:val="00BB4421"/>
  </w:style>
  <w:style w:type="paragraph" w:styleId="ab">
    <w:name w:val="List"/>
    <w:basedOn w:val="a"/>
    <w:uiPriority w:val="99"/>
    <w:semiHidden/>
    <w:unhideWhenUsed/>
    <w:rsid w:val="00BB4421"/>
    <w:pPr>
      <w:ind w:leftChars="200" w:left="100" w:hangingChars="200" w:hanging="200"/>
      <w:contextualSpacing/>
    </w:pPr>
  </w:style>
  <w:style w:type="paragraph" w:customStyle="1" w:styleId="TAL">
    <w:name w:val="TAL"/>
    <w:basedOn w:val="a"/>
    <w:link w:val="TALChar"/>
    <w:rsid w:val="00F27362"/>
    <w:pPr>
      <w:keepNext/>
      <w:keepLines/>
      <w:overflowPunct w:val="0"/>
      <w:autoSpaceDE w:val="0"/>
      <w:autoSpaceDN w:val="0"/>
      <w:adjustRightInd w:val="0"/>
      <w:textAlignment w:val="baseline"/>
    </w:pPr>
    <w:rPr>
      <w:rFonts w:ascii="Arial" w:hAnsi="Arial"/>
      <w:sz w:val="18"/>
      <w:lang w:eastAsia="en-GB"/>
    </w:rPr>
  </w:style>
  <w:style w:type="character" w:customStyle="1" w:styleId="TALChar">
    <w:name w:val="TAL Char"/>
    <w:link w:val="TAL"/>
    <w:rsid w:val="00F27362"/>
    <w:rPr>
      <w:rFonts w:ascii="Arial" w:hAnsi="Arial"/>
      <w:sz w:val="18"/>
      <w:lang w:val="en-GB" w:eastAsia="en-GB"/>
    </w:rPr>
  </w:style>
  <w:style w:type="paragraph" w:customStyle="1" w:styleId="TAN">
    <w:name w:val="TAN"/>
    <w:basedOn w:val="TAL"/>
    <w:link w:val="TANChar"/>
    <w:qFormat/>
    <w:rsid w:val="00AC373B"/>
    <w:pPr>
      <w:overflowPunct/>
      <w:autoSpaceDE/>
      <w:autoSpaceDN/>
      <w:adjustRightInd/>
      <w:ind w:left="851" w:hanging="851"/>
      <w:textAlignment w:val="auto"/>
    </w:pPr>
    <w:rPr>
      <w:rFonts w:eastAsia="SimSun" w:cs="Arial"/>
      <w:lang w:eastAsia="en-US"/>
    </w:rPr>
  </w:style>
  <w:style w:type="character" w:customStyle="1" w:styleId="TANChar">
    <w:name w:val="TAN Char"/>
    <w:link w:val="TAN"/>
    <w:qFormat/>
    <w:rsid w:val="00AC373B"/>
    <w:rPr>
      <w:rFonts w:ascii="Arial" w:eastAsia="SimSun" w:hAnsi="Arial" w:cs="Arial"/>
      <w:sz w:val="18"/>
      <w:lang w:val="en-GB" w:eastAsia="en-US"/>
    </w:rPr>
  </w:style>
  <w:style w:type="paragraph" w:styleId="ac">
    <w:name w:val="Normal (Web)"/>
    <w:basedOn w:val="a"/>
    <w:uiPriority w:val="99"/>
    <w:unhideWhenUsed/>
    <w:rsid w:val="007A1528"/>
    <w:pPr>
      <w:spacing w:before="100" w:beforeAutospacing="1" w:after="100" w:afterAutospacing="1"/>
    </w:pPr>
    <w:rPr>
      <w:rFonts w:ascii="굴림" w:eastAsia="굴림" w:hAnsi="굴림" w:cs="굴림"/>
      <w:sz w:val="24"/>
      <w:szCs w:val="24"/>
      <w:lang w:val="en-US" w:eastAsia="ko-KR"/>
    </w:rPr>
  </w:style>
  <w:style w:type="character" w:customStyle="1" w:styleId="TALCar">
    <w:name w:val="TAL Car"/>
    <w:rsid w:val="00F95026"/>
    <w:rPr>
      <w:rFonts w:ascii="Arial" w:hAnsi="Arial"/>
      <w:sz w:val="18"/>
      <w:lang w:val="en-GB"/>
    </w:rPr>
  </w:style>
  <w:style w:type="paragraph" w:customStyle="1" w:styleId="CRCoverPage">
    <w:name w:val="CR Cover Page"/>
    <w:rsid w:val="00237561"/>
    <w:pPr>
      <w:spacing w:after="120"/>
    </w:pPr>
    <w:rPr>
      <w:rFonts w:ascii="Arial" w:hAnsi="Arial"/>
      <w:lang w:val="en-GB" w:eastAsia="en-US"/>
    </w:rPr>
  </w:style>
  <w:style w:type="paragraph" w:styleId="ad">
    <w:name w:val="List Paragraph"/>
    <w:aliases w:val="- Bullets,リスト段落,列出段落,?? ??,?????,????,Lista1,列出段落1,中等深浅网格 1 - 着色 21,列表段落,R4_bullets,列表段落1,—ño’i—Ž,¥¡¡¡¡ì¬º¥¹¥È¶ÎÂä,ÁÐ³ö¶ÎÂä,¥ê¥¹¥È¶ÎÂä,1st level - Bullet List Paragraph,Lettre d'introduction,Paragrafo elenco,Normal bullet 2,Bullet list,R4_Bullet"/>
    <w:basedOn w:val="a"/>
    <w:link w:val="Char4"/>
    <w:uiPriority w:val="34"/>
    <w:qFormat/>
    <w:rsid w:val="00C377B7"/>
    <w:pPr>
      <w:ind w:leftChars="400" w:left="800"/>
    </w:pPr>
  </w:style>
  <w:style w:type="paragraph" w:customStyle="1" w:styleId="ZH">
    <w:name w:val="ZH"/>
    <w:rsid w:val="006B55CB"/>
    <w:pPr>
      <w:framePr w:wrap="notBeside" w:vAnchor="page" w:hAnchor="margin" w:xAlign="center" w:y="6805"/>
      <w:widowControl w:val="0"/>
      <w:overflowPunct w:val="0"/>
      <w:autoSpaceDE w:val="0"/>
      <w:autoSpaceDN w:val="0"/>
      <w:adjustRightInd w:val="0"/>
      <w:textAlignment w:val="baseline"/>
    </w:pPr>
    <w:rPr>
      <w:rFonts w:ascii="Arial" w:eastAsia="MS Mincho" w:hAnsi="Arial"/>
      <w:noProof/>
      <w:lang w:eastAsia="en-US"/>
    </w:rPr>
  </w:style>
  <w:style w:type="paragraph" w:styleId="40">
    <w:name w:val="toc 4"/>
    <w:basedOn w:val="a"/>
    <w:next w:val="a"/>
    <w:autoRedefine/>
    <w:uiPriority w:val="39"/>
    <w:semiHidden/>
    <w:unhideWhenUsed/>
    <w:rsid w:val="009C61EE"/>
    <w:pPr>
      <w:ind w:leftChars="600" w:left="1275"/>
    </w:pPr>
  </w:style>
  <w:style w:type="paragraph" w:customStyle="1" w:styleId="NO">
    <w:name w:val="NO"/>
    <w:basedOn w:val="a"/>
    <w:link w:val="NOChar"/>
    <w:rsid w:val="0029152E"/>
    <w:pPr>
      <w:keepLines/>
      <w:spacing w:after="180"/>
      <w:ind w:left="1135" w:hanging="851"/>
    </w:pPr>
    <w:rPr>
      <w:rFonts w:ascii="SimSun" w:eastAsia="MS Mincho" w:hAnsi="SimSun"/>
    </w:rPr>
  </w:style>
  <w:style w:type="paragraph" w:customStyle="1" w:styleId="TH">
    <w:name w:val="TH"/>
    <w:basedOn w:val="a"/>
    <w:link w:val="THChar"/>
    <w:qFormat/>
    <w:rsid w:val="0029152E"/>
    <w:pPr>
      <w:keepNext/>
      <w:keepLines/>
      <w:spacing w:before="60" w:after="180"/>
      <w:jc w:val="center"/>
    </w:pPr>
    <w:rPr>
      <w:rFonts w:ascii="Tms Rmn" w:eastAsia="MS Mincho" w:hAnsi="Tms Rmn"/>
      <w:b/>
    </w:rPr>
  </w:style>
  <w:style w:type="character" w:customStyle="1" w:styleId="NOChar">
    <w:name w:val="NO Char"/>
    <w:link w:val="NO"/>
    <w:rsid w:val="0029152E"/>
    <w:rPr>
      <w:rFonts w:ascii="SimSun" w:eastAsia="MS Mincho" w:hAnsi="SimSun"/>
      <w:lang w:val="en-GB" w:eastAsia="en-US"/>
    </w:rPr>
  </w:style>
  <w:style w:type="character" w:customStyle="1" w:styleId="THChar">
    <w:name w:val="TH Char"/>
    <w:link w:val="TH"/>
    <w:qFormat/>
    <w:rsid w:val="0029152E"/>
    <w:rPr>
      <w:rFonts w:ascii="Tms Rmn" w:eastAsia="MS Mincho" w:hAnsi="Tms Rmn"/>
      <w:b/>
      <w:lang w:val="en-GB" w:eastAsia="en-US"/>
    </w:rPr>
  </w:style>
  <w:style w:type="character" w:customStyle="1" w:styleId="Char4">
    <w:name w:val="목록 단락 Char"/>
    <w:aliases w:val="- Bullets Char,リスト段落 Char,列出段落 Char,?? ?? Char,????? Char,???? Char,Lista1 Char,列出段落1 Char,中等深浅网格 1 - 着色 21 Char,列表段落 Char,R4_bullets Char,列表段落1 Char,—ño’i—Ž Char,¥¡¡¡¡ì¬º¥¹¥È¶ÎÂä Char,ÁÐ³ö¶ÎÂä Char,¥ê¥¹¥È¶ÎÂä Char,Lettre d'introduction Char"/>
    <w:link w:val="ad"/>
    <w:uiPriority w:val="34"/>
    <w:qFormat/>
    <w:rsid w:val="0029152E"/>
    <w:rPr>
      <w:rFonts w:ascii="Times New Roman" w:hAnsi="Times New Roman"/>
      <w:lang w:val="en-GB" w:eastAsia="en-US"/>
    </w:rPr>
  </w:style>
  <w:style w:type="character" w:styleId="ae">
    <w:name w:val="annotation reference"/>
    <w:uiPriority w:val="99"/>
    <w:semiHidden/>
    <w:unhideWhenUsed/>
    <w:rsid w:val="00CC417F"/>
    <w:rPr>
      <w:sz w:val="18"/>
      <w:szCs w:val="18"/>
    </w:rPr>
  </w:style>
  <w:style w:type="paragraph" w:styleId="af">
    <w:name w:val="annotation text"/>
    <w:basedOn w:val="a"/>
    <w:link w:val="Char5"/>
    <w:uiPriority w:val="99"/>
    <w:semiHidden/>
    <w:unhideWhenUsed/>
    <w:rsid w:val="00CC417F"/>
  </w:style>
  <w:style w:type="character" w:customStyle="1" w:styleId="Char5">
    <w:name w:val="메모 텍스트 Char"/>
    <w:link w:val="af"/>
    <w:uiPriority w:val="99"/>
    <w:semiHidden/>
    <w:rsid w:val="00CC417F"/>
    <w:rPr>
      <w:rFonts w:ascii="Times New Roman" w:hAnsi="Times New Roman"/>
      <w:lang w:val="en-GB" w:eastAsia="en-US"/>
    </w:rPr>
  </w:style>
  <w:style w:type="paragraph" w:styleId="af0">
    <w:name w:val="annotation subject"/>
    <w:basedOn w:val="af"/>
    <w:next w:val="af"/>
    <w:link w:val="Char6"/>
    <w:uiPriority w:val="99"/>
    <w:semiHidden/>
    <w:unhideWhenUsed/>
    <w:rsid w:val="00CC417F"/>
    <w:rPr>
      <w:b/>
      <w:bCs/>
    </w:rPr>
  </w:style>
  <w:style w:type="character" w:customStyle="1" w:styleId="Char6">
    <w:name w:val="메모 주제 Char"/>
    <w:link w:val="af0"/>
    <w:uiPriority w:val="99"/>
    <w:semiHidden/>
    <w:rsid w:val="00CC417F"/>
    <w:rPr>
      <w:rFonts w:ascii="Times New Roman" w:hAnsi="Times New Roman"/>
      <w:b/>
      <w:bCs/>
      <w:lang w:val="en-GB" w:eastAsia="en-US"/>
    </w:rPr>
  </w:style>
  <w:style w:type="paragraph" w:customStyle="1" w:styleId="B2">
    <w:name w:val="B2"/>
    <w:basedOn w:val="21"/>
    <w:link w:val="B2Char"/>
    <w:qFormat/>
    <w:rsid w:val="007F3D9F"/>
    <w:pPr>
      <w:spacing w:after="180"/>
      <w:ind w:leftChars="0" w:left="851" w:firstLineChars="0" w:hanging="284"/>
      <w:contextualSpacing w:val="0"/>
    </w:pPr>
  </w:style>
  <w:style w:type="paragraph" w:styleId="21">
    <w:name w:val="List 2"/>
    <w:basedOn w:val="a"/>
    <w:uiPriority w:val="99"/>
    <w:semiHidden/>
    <w:unhideWhenUsed/>
    <w:rsid w:val="007F3D9F"/>
    <w:pPr>
      <w:ind w:leftChars="400" w:left="100" w:hangingChars="200" w:hanging="200"/>
      <w:contextualSpacing/>
    </w:pPr>
  </w:style>
  <w:style w:type="paragraph" w:styleId="HTML">
    <w:name w:val="HTML Preformatted"/>
    <w:basedOn w:val="a"/>
    <w:link w:val="HTMLChar"/>
    <w:uiPriority w:val="99"/>
    <w:semiHidden/>
    <w:unhideWhenUsed/>
    <w:rsid w:val="001259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굴림체" w:eastAsia="굴림체" w:hAnsi="굴림체" w:cs="굴림체"/>
      <w:sz w:val="24"/>
      <w:szCs w:val="24"/>
      <w:lang w:val="en-US" w:eastAsia="ko-KR"/>
    </w:rPr>
  </w:style>
  <w:style w:type="character" w:customStyle="1" w:styleId="HTMLChar">
    <w:name w:val="미리 서식이 지정된 HTML Char"/>
    <w:link w:val="HTML"/>
    <w:uiPriority w:val="99"/>
    <w:semiHidden/>
    <w:rsid w:val="0012596B"/>
    <w:rPr>
      <w:rFonts w:ascii="굴림체" w:eastAsia="굴림체" w:hAnsi="굴림체" w:cs="굴림체"/>
      <w:sz w:val="24"/>
      <w:szCs w:val="24"/>
    </w:rPr>
  </w:style>
  <w:style w:type="paragraph" w:styleId="af1">
    <w:name w:val="footnote text"/>
    <w:basedOn w:val="a"/>
    <w:link w:val="Char7"/>
    <w:semiHidden/>
    <w:rsid w:val="003F3E67"/>
    <w:pPr>
      <w:autoSpaceDE w:val="0"/>
      <w:autoSpaceDN w:val="0"/>
      <w:adjustRightInd w:val="0"/>
      <w:snapToGrid w:val="0"/>
      <w:spacing w:after="120"/>
      <w:jc w:val="both"/>
    </w:pPr>
    <w:rPr>
      <w:rFonts w:eastAsia="SimSun"/>
      <w:lang w:val="en-US"/>
    </w:rPr>
  </w:style>
  <w:style w:type="character" w:customStyle="1" w:styleId="Char7">
    <w:name w:val="각주 텍스트 Char"/>
    <w:link w:val="af1"/>
    <w:semiHidden/>
    <w:rsid w:val="003F3E67"/>
    <w:rPr>
      <w:rFonts w:ascii="Times New Roman" w:eastAsia="SimSun" w:hAnsi="Times New Roman"/>
      <w:lang w:eastAsia="en-US"/>
    </w:rPr>
  </w:style>
  <w:style w:type="paragraph" w:customStyle="1" w:styleId="Doc-text2">
    <w:name w:val="Doc-text2"/>
    <w:basedOn w:val="a"/>
    <w:link w:val="Doc-text2Char"/>
    <w:qFormat/>
    <w:rsid w:val="003F3E67"/>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3F3E67"/>
    <w:rPr>
      <w:rFonts w:ascii="Arial" w:eastAsia="MS Mincho" w:hAnsi="Arial"/>
      <w:szCs w:val="24"/>
      <w:lang w:val="en-GB" w:eastAsia="en-GB"/>
    </w:rPr>
  </w:style>
  <w:style w:type="character" w:styleId="af2">
    <w:name w:val="Placeholder Text"/>
    <w:basedOn w:val="a1"/>
    <w:uiPriority w:val="99"/>
    <w:semiHidden/>
    <w:rsid w:val="00AC4691"/>
    <w:rPr>
      <w:color w:val="808080"/>
    </w:rPr>
  </w:style>
  <w:style w:type="paragraph" w:customStyle="1" w:styleId="ZB">
    <w:name w:val="ZB"/>
    <w:rsid w:val="0081005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noProof/>
      <w:lang w:eastAsia="en-US"/>
    </w:rPr>
  </w:style>
  <w:style w:type="table" w:customStyle="1" w:styleId="TableGrid7">
    <w:name w:val="Table Grid7"/>
    <w:basedOn w:val="a2"/>
    <w:next w:val="a9"/>
    <w:uiPriority w:val="39"/>
    <w:qFormat/>
    <w:rsid w:val="007F5E32"/>
    <w:rPr>
      <w:rFonts w:ascii="Times New Roman" w:eastAsia="바탕"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Zchn">
    <w:name w:val="B1 Zchn"/>
    <w:locked/>
    <w:rsid w:val="005B2269"/>
    <w:rPr>
      <w:lang w:eastAsia="en-US"/>
    </w:rPr>
  </w:style>
  <w:style w:type="character" w:customStyle="1" w:styleId="B2Char">
    <w:name w:val="B2 Char"/>
    <w:link w:val="B2"/>
    <w:qFormat/>
    <w:rsid w:val="005B2269"/>
    <w:rPr>
      <w:rFonts w:ascii="Times New Roman" w:hAnsi="Times New Roman"/>
      <w:lang w:val="en-GB" w:eastAsia="en-US"/>
    </w:rPr>
  </w:style>
  <w:style w:type="paragraph" w:styleId="22">
    <w:name w:val="index 2"/>
    <w:basedOn w:val="11"/>
    <w:semiHidden/>
    <w:rsid w:val="0012713D"/>
    <w:pPr>
      <w:keepLines/>
      <w:overflowPunct w:val="0"/>
      <w:autoSpaceDE w:val="0"/>
      <w:autoSpaceDN w:val="0"/>
      <w:adjustRightInd w:val="0"/>
      <w:ind w:leftChars="0" w:left="284" w:firstLineChars="0" w:firstLine="0"/>
      <w:textAlignment w:val="baseline"/>
    </w:pPr>
    <w:rPr>
      <w:rFonts w:eastAsia="Times New Roman"/>
      <w:lang w:eastAsia="en-GB"/>
    </w:rPr>
  </w:style>
  <w:style w:type="paragraph" w:styleId="11">
    <w:name w:val="index 1"/>
    <w:basedOn w:val="a"/>
    <w:next w:val="a"/>
    <w:autoRedefine/>
    <w:uiPriority w:val="99"/>
    <w:semiHidden/>
    <w:unhideWhenUsed/>
    <w:rsid w:val="0012713D"/>
    <w:pPr>
      <w:ind w:leftChars="200" w:left="200" w:hangingChars="200" w:hanging="2000"/>
    </w:pPr>
  </w:style>
  <w:style w:type="paragraph" w:styleId="30">
    <w:name w:val="toc 3"/>
    <w:basedOn w:val="a"/>
    <w:next w:val="a"/>
    <w:autoRedefine/>
    <w:uiPriority w:val="39"/>
    <w:semiHidden/>
    <w:unhideWhenUsed/>
    <w:rsid w:val="00F65F4E"/>
    <w:pPr>
      <w:ind w:leftChars="400" w:left="85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869398">
      <w:bodyDiv w:val="1"/>
      <w:marLeft w:val="0"/>
      <w:marRight w:val="0"/>
      <w:marTop w:val="0"/>
      <w:marBottom w:val="0"/>
      <w:divBdr>
        <w:top w:val="none" w:sz="0" w:space="0" w:color="auto"/>
        <w:left w:val="none" w:sz="0" w:space="0" w:color="auto"/>
        <w:bottom w:val="none" w:sz="0" w:space="0" w:color="auto"/>
        <w:right w:val="none" w:sz="0" w:space="0" w:color="auto"/>
      </w:divBdr>
    </w:div>
    <w:div w:id="32314199">
      <w:bodyDiv w:val="1"/>
      <w:marLeft w:val="0"/>
      <w:marRight w:val="0"/>
      <w:marTop w:val="0"/>
      <w:marBottom w:val="0"/>
      <w:divBdr>
        <w:top w:val="none" w:sz="0" w:space="0" w:color="auto"/>
        <w:left w:val="none" w:sz="0" w:space="0" w:color="auto"/>
        <w:bottom w:val="none" w:sz="0" w:space="0" w:color="auto"/>
        <w:right w:val="none" w:sz="0" w:space="0" w:color="auto"/>
      </w:divBdr>
      <w:divsChild>
        <w:div w:id="235558526">
          <w:marLeft w:val="1166"/>
          <w:marRight w:val="0"/>
          <w:marTop w:val="58"/>
          <w:marBottom w:val="0"/>
          <w:divBdr>
            <w:top w:val="none" w:sz="0" w:space="0" w:color="auto"/>
            <w:left w:val="none" w:sz="0" w:space="0" w:color="auto"/>
            <w:bottom w:val="none" w:sz="0" w:space="0" w:color="auto"/>
            <w:right w:val="none" w:sz="0" w:space="0" w:color="auto"/>
          </w:divBdr>
        </w:div>
        <w:div w:id="439377178">
          <w:marLeft w:val="1166"/>
          <w:marRight w:val="0"/>
          <w:marTop w:val="58"/>
          <w:marBottom w:val="0"/>
          <w:divBdr>
            <w:top w:val="none" w:sz="0" w:space="0" w:color="auto"/>
            <w:left w:val="none" w:sz="0" w:space="0" w:color="auto"/>
            <w:bottom w:val="none" w:sz="0" w:space="0" w:color="auto"/>
            <w:right w:val="none" w:sz="0" w:space="0" w:color="auto"/>
          </w:divBdr>
        </w:div>
        <w:div w:id="522205576">
          <w:marLeft w:val="1800"/>
          <w:marRight w:val="0"/>
          <w:marTop w:val="58"/>
          <w:marBottom w:val="0"/>
          <w:divBdr>
            <w:top w:val="none" w:sz="0" w:space="0" w:color="auto"/>
            <w:left w:val="none" w:sz="0" w:space="0" w:color="auto"/>
            <w:bottom w:val="none" w:sz="0" w:space="0" w:color="auto"/>
            <w:right w:val="none" w:sz="0" w:space="0" w:color="auto"/>
          </w:divBdr>
        </w:div>
        <w:div w:id="846288108">
          <w:marLeft w:val="1166"/>
          <w:marRight w:val="0"/>
          <w:marTop w:val="58"/>
          <w:marBottom w:val="0"/>
          <w:divBdr>
            <w:top w:val="none" w:sz="0" w:space="0" w:color="auto"/>
            <w:left w:val="none" w:sz="0" w:space="0" w:color="auto"/>
            <w:bottom w:val="none" w:sz="0" w:space="0" w:color="auto"/>
            <w:right w:val="none" w:sz="0" w:space="0" w:color="auto"/>
          </w:divBdr>
        </w:div>
        <w:div w:id="1076047321">
          <w:marLeft w:val="1800"/>
          <w:marRight w:val="0"/>
          <w:marTop w:val="58"/>
          <w:marBottom w:val="0"/>
          <w:divBdr>
            <w:top w:val="none" w:sz="0" w:space="0" w:color="auto"/>
            <w:left w:val="none" w:sz="0" w:space="0" w:color="auto"/>
            <w:bottom w:val="none" w:sz="0" w:space="0" w:color="auto"/>
            <w:right w:val="none" w:sz="0" w:space="0" w:color="auto"/>
          </w:divBdr>
        </w:div>
        <w:div w:id="1279488318">
          <w:marLeft w:val="1800"/>
          <w:marRight w:val="0"/>
          <w:marTop w:val="58"/>
          <w:marBottom w:val="0"/>
          <w:divBdr>
            <w:top w:val="none" w:sz="0" w:space="0" w:color="auto"/>
            <w:left w:val="none" w:sz="0" w:space="0" w:color="auto"/>
            <w:bottom w:val="none" w:sz="0" w:space="0" w:color="auto"/>
            <w:right w:val="none" w:sz="0" w:space="0" w:color="auto"/>
          </w:divBdr>
        </w:div>
        <w:div w:id="1312637906">
          <w:marLeft w:val="1800"/>
          <w:marRight w:val="0"/>
          <w:marTop w:val="58"/>
          <w:marBottom w:val="0"/>
          <w:divBdr>
            <w:top w:val="none" w:sz="0" w:space="0" w:color="auto"/>
            <w:left w:val="none" w:sz="0" w:space="0" w:color="auto"/>
            <w:bottom w:val="none" w:sz="0" w:space="0" w:color="auto"/>
            <w:right w:val="none" w:sz="0" w:space="0" w:color="auto"/>
          </w:divBdr>
        </w:div>
      </w:divsChild>
    </w:div>
    <w:div w:id="35661588">
      <w:bodyDiv w:val="1"/>
      <w:marLeft w:val="0"/>
      <w:marRight w:val="0"/>
      <w:marTop w:val="0"/>
      <w:marBottom w:val="0"/>
      <w:divBdr>
        <w:top w:val="none" w:sz="0" w:space="0" w:color="auto"/>
        <w:left w:val="none" w:sz="0" w:space="0" w:color="auto"/>
        <w:bottom w:val="none" w:sz="0" w:space="0" w:color="auto"/>
        <w:right w:val="none" w:sz="0" w:space="0" w:color="auto"/>
      </w:divBdr>
    </w:div>
    <w:div w:id="72288557">
      <w:bodyDiv w:val="1"/>
      <w:marLeft w:val="0"/>
      <w:marRight w:val="0"/>
      <w:marTop w:val="0"/>
      <w:marBottom w:val="0"/>
      <w:divBdr>
        <w:top w:val="none" w:sz="0" w:space="0" w:color="auto"/>
        <w:left w:val="none" w:sz="0" w:space="0" w:color="auto"/>
        <w:bottom w:val="none" w:sz="0" w:space="0" w:color="auto"/>
        <w:right w:val="none" w:sz="0" w:space="0" w:color="auto"/>
      </w:divBdr>
    </w:div>
    <w:div w:id="75057379">
      <w:bodyDiv w:val="1"/>
      <w:marLeft w:val="0"/>
      <w:marRight w:val="0"/>
      <w:marTop w:val="0"/>
      <w:marBottom w:val="0"/>
      <w:divBdr>
        <w:top w:val="none" w:sz="0" w:space="0" w:color="auto"/>
        <w:left w:val="none" w:sz="0" w:space="0" w:color="auto"/>
        <w:bottom w:val="none" w:sz="0" w:space="0" w:color="auto"/>
        <w:right w:val="none" w:sz="0" w:space="0" w:color="auto"/>
      </w:divBdr>
    </w:div>
    <w:div w:id="114955239">
      <w:bodyDiv w:val="1"/>
      <w:marLeft w:val="0"/>
      <w:marRight w:val="0"/>
      <w:marTop w:val="0"/>
      <w:marBottom w:val="0"/>
      <w:divBdr>
        <w:top w:val="none" w:sz="0" w:space="0" w:color="auto"/>
        <w:left w:val="none" w:sz="0" w:space="0" w:color="auto"/>
        <w:bottom w:val="none" w:sz="0" w:space="0" w:color="auto"/>
        <w:right w:val="none" w:sz="0" w:space="0" w:color="auto"/>
      </w:divBdr>
    </w:div>
    <w:div w:id="125588117">
      <w:bodyDiv w:val="1"/>
      <w:marLeft w:val="0"/>
      <w:marRight w:val="0"/>
      <w:marTop w:val="0"/>
      <w:marBottom w:val="0"/>
      <w:divBdr>
        <w:top w:val="none" w:sz="0" w:space="0" w:color="auto"/>
        <w:left w:val="none" w:sz="0" w:space="0" w:color="auto"/>
        <w:bottom w:val="none" w:sz="0" w:space="0" w:color="auto"/>
        <w:right w:val="none" w:sz="0" w:space="0" w:color="auto"/>
      </w:divBdr>
    </w:div>
    <w:div w:id="146821114">
      <w:bodyDiv w:val="1"/>
      <w:marLeft w:val="0"/>
      <w:marRight w:val="0"/>
      <w:marTop w:val="0"/>
      <w:marBottom w:val="0"/>
      <w:divBdr>
        <w:top w:val="none" w:sz="0" w:space="0" w:color="auto"/>
        <w:left w:val="none" w:sz="0" w:space="0" w:color="auto"/>
        <w:bottom w:val="none" w:sz="0" w:space="0" w:color="auto"/>
        <w:right w:val="none" w:sz="0" w:space="0" w:color="auto"/>
      </w:divBdr>
      <w:divsChild>
        <w:div w:id="4018228">
          <w:marLeft w:val="2520"/>
          <w:marRight w:val="0"/>
          <w:marTop w:val="67"/>
          <w:marBottom w:val="0"/>
          <w:divBdr>
            <w:top w:val="none" w:sz="0" w:space="0" w:color="auto"/>
            <w:left w:val="none" w:sz="0" w:space="0" w:color="auto"/>
            <w:bottom w:val="none" w:sz="0" w:space="0" w:color="auto"/>
            <w:right w:val="none" w:sz="0" w:space="0" w:color="auto"/>
          </w:divBdr>
        </w:div>
      </w:divsChild>
    </w:div>
    <w:div w:id="148719421">
      <w:bodyDiv w:val="1"/>
      <w:marLeft w:val="0"/>
      <w:marRight w:val="0"/>
      <w:marTop w:val="0"/>
      <w:marBottom w:val="0"/>
      <w:divBdr>
        <w:top w:val="none" w:sz="0" w:space="0" w:color="auto"/>
        <w:left w:val="none" w:sz="0" w:space="0" w:color="auto"/>
        <w:bottom w:val="none" w:sz="0" w:space="0" w:color="auto"/>
        <w:right w:val="none" w:sz="0" w:space="0" w:color="auto"/>
      </w:divBdr>
      <w:divsChild>
        <w:div w:id="378434329">
          <w:marLeft w:val="3240"/>
          <w:marRight w:val="0"/>
          <w:marTop w:val="67"/>
          <w:marBottom w:val="0"/>
          <w:divBdr>
            <w:top w:val="none" w:sz="0" w:space="0" w:color="auto"/>
            <w:left w:val="none" w:sz="0" w:space="0" w:color="auto"/>
            <w:bottom w:val="none" w:sz="0" w:space="0" w:color="auto"/>
            <w:right w:val="none" w:sz="0" w:space="0" w:color="auto"/>
          </w:divBdr>
        </w:div>
        <w:div w:id="508912326">
          <w:marLeft w:val="2520"/>
          <w:marRight w:val="0"/>
          <w:marTop w:val="67"/>
          <w:marBottom w:val="0"/>
          <w:divBdr>
            <w:top w:val="none" w:sz="0" w:space="0" w:color="auto"/>
            <w:left w:val="none" w:sz="0" w:space="0" w:color="auto"/>
            <w:bottom w:val="none" w:sz="0" w:space="0" w:color="auto"/>
            <w:right w:val="none" w:sz="0" w:space="0" w:color="auto"/>
          </w:divBdr>
        </w:div>
        <w:div w:id="703364465">
          <w:marLeft w:val="3240"/>
          <w:marRight w:val="0"/>
          <w:marTop w:val="67"/>
          <w:marBottom w:val="0"/>
          <w:divBdr>
            <w:top w:val="none" w:sz="0" w:space="0" w:color="auto"/>
            <w:left w:val="none" w:sz="0" w:space="0" w:color="auto"/>
            <w:bottom w:val="none" w:sz="0" w:space="0" w:color="auto"/>
            <w:right w:val="none" w:sz="0" w:space="0" w:color="auto"/>
          </w:divBdr>
        </w:div>
        <w:div w:id="1502961456">
          <w:marLeft w:val="2520"/>
          <w:marRight w:val="0"/>
          <w:marTop w:val="67"/>
          <w:marBottom w:val="0"/>
          <w:divBdr>
            <w:top w:val="none" w:sz="0" w:space="0" w:color="auto"/>
            <w:left w:val="none" w:sz="0" w:space="0" w:color="auto"/>
            <w:bottom w:val="none" w:sz="0" w:space="0" w:color="auto"/>
            <w:right w:val="none" w:sz="0" w:space="0" w:color="auto"/>
          </w:divBdr>
        </w:div>
        <w:div w:id="1998266525">
          <w:marLeft w:val="3240"/>
          <w:marRight w:val="0"/>
          <w:marTop w:val="67"/>
          <w:marBottom w:val="0"/>
          <w:divBdr>
            <w:top w:val="none" w:sz="0" w:space="0" w:color="auto"/>
            <w:left w:val="none" w:sz="0" w:space="0" w:color="auto"/>
            <w:bottom w:val="none" w:sz="0" w:space="0" w:color="auto"/>
            <w:right w:val="none" w:sz="0" w:space="0" w:color="auto"/>
          </w:divBdr>
        </w:div>
        <w:div w:id="2070225272">
          <w:marLeft w:val="2520"/>
          <w:marRight w:val="0"/>
          <w:marTop w:val="67"/>
          <w:marBottom w:val="0"/>
          <w:divBdr>
            <w:top w:val="none" w:sz="0" w:space="0" w:color="auto"/>
            <w:left w:val="none" w:sz="0" w:space="0" w:color="auto"/>
            <w:bottom w:val="none" w:sz="0" w:space="0" w:color="auto"/>
            <w:right w:val="none" w:sz="0" w:space="0" w:color="auto"/>
          </w:divBdr>
        </w:div>
      </w:divsChild>
    </w:div>
    <w:div w:id="154029746">
      <w:bodyDiv w:val="1"/>
      <w:marLeft w:val="0"/>
      <w:marRight w:val="0"/>
      <w:marTop w:val="0"/>
      <w:marBottom w:val="0"/>
      <w:divBdr>
        <w:top w:val="none" w:sz="0" w:space="0" w:color="auto"/>
        <w:left w:val="none" w:sz="0" w:space="0" w:color="auto"/>
        <w:bottom w:val="none" w:sz="0" w:space="0" w:color="auto"/>
        <w:right w:val="none" w:sz="0" w:space="0" w:color="auto"/>
      </w:divBdr>
    </w:div>
    <w:div w:id="161821976">
      <w:bodyDiv w:val="1"/>
      <w:marLeft w:val="0"/>
      <w:marRight w:val="0"/>
      <w:marTop w:val="0"/>
      <w:marBottom w:val="0"/>
      <w:divBdr>
        <w:top w:val="none" w:sz="0" w:space="0" w:color="auto"/>
        <w:left w:val="none" w:sz="0" w:space="0" w:color="auto"/>
        <w:bottom w:val="none" w:sz="0" w:space="0" w:color="auto"/>
        <w:right w:val="none" w:sz="0" w:space="0" w:color="auto"/>
      </w:divBdr>
    </w:div>
    <w:div w:id="166553429">
      <w:bodyDiv w:val="1"/>
      <w:marLeft w:val="0"/>
      <w:marRight w:val="0"/>
      <w:marTop w:val="0"/>
      <w:marBottom w:val="0"/>
      <w:divBdr>
        <w:top w:val="none" w:sz="0" w:space="0" w:color="auto"/>
        <w:left w:val="none" w:sz="0" w:space="0" w:color="auto"/>
        <w:bottom w:val="none" w:sz="0" w:space="0" w:color="auto"/>
        <w:right w:val="none" w:sz="0" w:space="0" w:color="auto"/>
      </w:divBdr>
      <w:divsChild>
        <w:div w:id="258412222">
          <w:marLeft w:val="1800"/>
          <w:marRight w:val="0"/>
          <w:marTop w:val="53"/>
          <w:marBottom w:val="0"/>
          <w:divBdr>
            <w:top w:val="none" w:sz="0" w:space="0" w:color="auto"/>
            <w:left w:val="none" w:sz="0" w:space="0" w:color="auto"/>
            <w:bottom w:val="none" w:sz="0" w:space="0" w:color="auto"/>
            <w:right w:val="none" w:sz="0" w:space="0" w:color="auto"/>
          </w:divBdr>
        </w:div>
        <w:div w:id="1731727069">
          <w:marLeft w:val="1800"/>
          <w:marRight w:val="0"/>
          <w:marTop w:val="53"/>
          <w:marBottom w:val="0"/>
          <w:divBdr>
            <w:top w:val="none" w:sz="0" w:space="0" w:color="auto"/>
            <w:left w:val="none" w:sz="0" w:space="0" w:color="auto"/>
            <w:bottom w:val="none" w:sz="0" w:space="0" w:color="auto"/>
            <w:right w:val="none" w:sz="0" w:space="0" w:color="auto"/>
          </w:divBdr>
        </w:div>
      </w:divsChild>
    </w:div>
    <w:div w:id="180244335">
      <w:bodyDiv w:val="1"/>
      <w:marLeft w:val="0"/>
      <w:marRight w:val="0"/>
      <w:marTop w:val="0"/>
      <w:marBottom w:val="0"/>
      <w:divBdr>
        <w:top w:val="none" w:sz="0" w:space="0" w:color="auto"/>
        <w:left w:val="none" w:sz="0" w:space="0" w:color="auto"/>
        <w:bottom w:val="none" w:sz="0" w:space="0" w:color="auto"/>
        <w:right w:val="none" w:sz="0" w:space="0" w:color="auto"/>
      </w:divBdr>
    </w:div>
    <w:div w:id="186648855">
      <w:bodyDiv w:val="1"/>
      <w:marLeft w:val="0"/>
      <w:marRight w:val="0"/>
      <w:marTop w:val="0"/>
      <w:marBottom w:val="0"/>
      <w:divBdr>
        <w:top w:val="none" w:sz="0" w:space="0" w:color="auto"/>
        <w:left w:val="none" w:sz="0" w:space="0" w:color="auto"/>
        <w:bottom w:val="none" w:sz="0" w:space="0" w:color="auto"/>
        <w:right w:val="none" w:sz="0" w:space="0" w:color="auto"/>
      </w:divBdr>
    </w:div>
    <w:div w:id="234244872">
      <w:bodyDiv w:val="1"/>
      <w:marLeft w:val="0"/>
      <w:marRight w:val="0"/>
      <w:marTop w:val="0"/>
      <w:marBottom w:val="0"/>
      <w:divBdr>
        <w:top w:val="none" w:sz="0" w:space="0" w:color="auto"/>
        <w:left w:val="none" w:sz="0" w:space="0" w:color="auto"/>
        <w:bottom w:val="none" w:sz="0" w:space="0" w:color="auto"/>
        <w:right w:val="none" w:sz="0" w:space="0" w:color="auto"/>
      </w:divBdr>
      <w:divsChild>
        <w:div w:id="1147892150">
          <w:marLeft w:val="2520"/>
          <w:marRight w:val="0"/>
          <w:marTop w:val="67"/>
          <w:marBottom w:val="0"/>
          <w:divBdr>
            <w:top w:val="none" w:sz="0" w:space="0" w:color="auto"/>
            <w:left w:val="none" w:sz="0" w:space="0" w:color="auto"/>
            <w:bottom w:val="none" w:sz="0" w:space="0" w:color="auto"/>
            <w:right w:val="none" w:sz="0" w:space="0" w:color="auto"/>
          </w:divBdr>
        </w:div>
        <w:div w:id="1520703537">
          <w:marLeft w:val="2520"/>
          <w:marRight w:val="0"/>
          <w:marTop w:val="67"/>
          <w:marBottom w:val="0"/>
          <w:divBdr>
            <w:top w:val="none" w:sz="0" w:space="0" w:color="auto"/>
            <w:left w:val="none" w:sz="0" w:space="0" w:color="auto"/>
            <w:bottom w:val="none" w:sz="0" w:space="0" w:color="auto"/>
            <w:right w:val="none" w:sz="0" w:space="0" w:color="auto"/>
          </w:divBdr>
        </w:div>
        <w:div w:id="1644047260">
          <w:marLeft w:val="2520"/>
          <w:marRight w:val="0"/>
          <w:marTop w:val="67"/>
          <w:marBottom w:val="0"/>
          <w:divBdr>
            <w:top w:val="none" w:sz="0" w:space="0" w:color="auto"/>
            <w:left w:val="none" w:sz="0" w:space="0" w:color="auto"/>
            <w:bottom w:val="none" w:sz="0" w:space="0" w:color="auto"/>
            <w:right w:val="none" w:sz="0" w:space="0" w:color="auto"/>
          </w:divBdr>
        </w:div>
      </w:divsChild>
    </w:div>
    <w:div w:id="243492532">
      <w:bodyDiv w:val="1"/>
      <w:marLeft w:val="0"/>
      <w:marRight w:val="0"/>
      <w:marTop w:val="0"/>
      <w:marBottom w:val="0"/>
      <w:divBdr>
        <w:top w:val="none" w:sz="0" w:space="0" w:color="auto"/>
        <w:left w:val="none" w:sz="0" w:space="0" w:color="auto"/>
        <w:bottom w:val="none" w:sz="0" w:space="0" w:color="auto"/>
        <w:right w:val="none" w:sz="0" w:space="0" w:color="auto"/>
      </w:divBdr>
    </w:div>
    <w:div w:id="257758657">
      <w:bodyDiv w:val="1"/>
      <w:marLeft w:val="0"/>
      <w:marRight w:val="0"/>
      <w:marTop w:val="0"/>
      <w:marBottom w:val="0"/>
      <w:divBdr>
        <w:top w:val="none" w:sz="0" w:space="0" w:color="auto"/>
        <w:left w:val="none" w:sz="0" w:space="0" w:color="auto"/>
        <w:bottom w:val="none" w:sz="0" w:space="0" w:color="auto"/>
        <w:right w:val="none" w:sz="0" w:space="0" w:color="auto"/>
      </w:divBdr>
    </w:div>
    <w:div w:id="263879782">
      <w:bodyDiv w:val="1"/>
      <w:marLeft w:val="0"/>
      <w:marRight w:val="0"/>
      <w:marTop w:val="0"/>
      <w:marBottom w:val="0"/>
      <w:divBdr>
        <w:top w:val="none" w:sz="0" w:space="0" w:color="auto"/>
        <w:left w:val="none" w:sz="0" w:space="0" w:color="auto"/>
        <w:bottom w:val="none" w:sz="0" w:space="0" w:color="auto"/>
        <w:right w:val="none" w:sz="0" w:space="0" w:color="auto"/>
      </w:divBdr>
      <w:divsChild>
        <w:div w:id="133916997">
          <w:marLeft w:val="850"/>
          <w:marRight w:val="0"/>
          <w:marTop w:val="77"/>
          <w:marBottom w:val="0"/>
          <w:divBdr>
            <w:top w:val="none" w:sz="0" w:space="0" w:color="auto"/>
            <w:left w:val="none" w:sz="0" w:space="0" w:color="auto"/>
            <w:bottom w:val="none" w:sz="0" w:space="0" w:color="auto"/>
            <w:right w:val="none" w:sz="0" w:space="0" w:color="auto"/>
          </w:divBdr>
        </w:div>
        <w:div w:id="456804474">
          <w:marLeft w:val="1282"/>
          <w:marRight w:val="0"/>
          <w:marTop w:val="67"/>
          <w:marBottom w:val="0"/>
          <w:divBdr>
            <w:top w:val="none" w:sz="0" w:space="0" w:color="auto"/>
            <w:left w:val="none" w:sz="0" w:space="0" w:color="auto"/>
            <w:bottom w:val="none" w:sz="0" w:space="0" w:color="auto"/>
            <w:right w:val="none" w:sz="0" w:space="0" w:color="auto"/>
          </w:divBdr>
        </w:div>
        <w:div w:id="459425108">
          <w:marLeft w:val="850"/>
          <w:marRight w:val="0"/>
          <w:marTop w:val="77"/>
          <w:marBottom w:val="0"/>
          <w:divBdr>
            <w:top w:val="none" w:sz="0" w:space="0" w:color="auto"/>
            <w:left w:val="none" w:sz="0" w:space="0" w:color="auto"/>
            <w:bottom w:val="none" w:sz="0" w:space="0" w:color="auto"/>
            <w:right w:val="none" w:sz="0" w:space="0" w:color="auto"/>
          </w:divBdr>
        </w:div>
        <w:div w:id="583078051">
          <w:marLeft w:val="1282"/>
          <w:marRight w:val="0"/>
          <w:marTop w:val="67"/>
          <w:marBottom w:val="0"/>
          <w:divBdr>
            <w:top w:val="none" w:sz="0" w:space="0" w:color="auto"/>
            <w:left w:val="none" w:sz="0" w:space="0" w:color="auto"/>
            <w:bottom w:val="none" w:sz="0" w:space="0" w:color="auto"/>
            <w:right w:val="none" w:sz="0" w:space="0" w:color="auto"/>
          </w:divBdr>
        </w:div>
        <w:div w:id="665287601">
          <w:marLeft w:val="1282"/>
          <w:marRight w:val="0"/>
          <w:marTop w:val="67"/>
          <w:marBottom w:val="0"/>
          <w:divBdr>
            <w:top w:val="none" w:sz="0" w:space="0" w:color="auto"/>
            <w:left w:val="none" w:sz="0" w:space="0" w:color="auto"/>
            <w:bottom w:val="none" w:sz="0" w:space="0" w:color="auto"/>
            <w:right w:val="none" w:sz="0" w:space="0" w:color="auto"/>
          </w:divBdr>
        </w:div>
        <w:div w:id="885262360">
          <w:marLeft w:val="850"/>
          <w:marRight w:val="0"/>
          <w:marTop w:val="77"/>
          <w:marBottom w:val="0"/>
          <w:divBdr>
            <w:top w:val="none" w:sz="0" w:space="0" w:color="auto"/>
            <w:left w:val="none" w:sz="0" w:space="0" w:color="auto"/>
            <w:bottom w:val="none" w:sz="0" w:space="0" w:color="auto"/>
            <w:right w:val="none" w:sz="0" w:space="0" w:color="auto"/>
          </w:divBdr>
        </w:div>
      </w:divsChild>
    </w:div>
    <w:div w:id="283849416">
      <w:bodyDiv w:val="1"/>
      <w:marLeft w:val="0"/>
      <w:marRight w:val="0"/>
      <w:marTop w:val="0"/>
      <w:marBottom w:val="0"/>
      <w:divBdr>
        <w:top w:val="none" w:sz="0" w:space="0" w:color="auto"/>
        <w:left w:val="none" w:sz="0" w:space="0" w:color="auto"/>
        <w:bottom w:val="none" w:sz="0" w:space="0" w:color="auto"/>
        <w:right w:val="none" w:sz="0" w:space="0" w:color="auto"/>
      </w:divBdr>
    </w:div>
    <w:div w:id="284428381">
      <w:bodyDiv w:val="1"/>
      <w:marLeft w:val="0"/>
      <w:marRight w:val="0"/>
      <w:marTop w:val="0"/>
      <w:marBottom w:val="0"/>
      <w:divBdr>
        <w:top w:val="none" w:sz="0" w:space="0" w:color="auto"/>
        <w:left w:val="none" w:sz="0" w:space="0" w:color="auto"/>
        <w:bottom w:val="none" w:sz="0" w:space="0" w:color="auto"/>
        <w:right w:val="none" w:sz="0" w:space="0" w:color="auto"/>
      </w:divBdr>
    </w:div>
    <w:div w:id="285889091">
      <w:bodyDiv w:val="1"/>
      <w:marLeft w:val="0"/>
      <w:marRight w:val="0"/>
      <w:marTop w:val="0"/>
      <w:marBottom w:val="0"/>
      <w:divBdr>
        <w:top w:val="none" w:sz="0" w:space="0" w:color="auto"/>
        <w:left w:val="none" w:sz="0" w:space="0" w:color="auto"/>
        <w:bottom w:val="none" w:sz="0" w:space="0" w:color="auto"/>
        <w:right w:val="none" w:sz="0" w:space="0" w:color="auto"/>
      </w:divBdr>
    </w:div>
    <w:div w:id="301234883">
      <w:bodyDiv w:val="1"/>
      <w:marLeft w:val="0"/>
      <w:marRight w:val="0"/>
      <w:marTop w:val="0"/>
      <w:marBottom w:val="0"/>
      <w:divBdr>
        <w:top w:val="none" w:sz="0" w:space="0" w:color="auto"/>
        <w:left w:val="none" w:sz="0" w:space="0" w:color="auto"/>
        <w:bottom w:val="none" w:sz="0" w:space="0" w:color="auto"/>
        <w:right w:val="none" w:sz="0" w:space="0" w:color="auto"/>
      </w:divBdr>
    </w:div>
    <w:div w:id="369885951">
      <w:bodyDiv w:val="1"/>
      <w:marLeft w:val="0"/>
      <w:marRight w:val="0"/>
      <w:marTop w:val="0"/>
      <w:marBottom w:val="0"/>
      <w:divBdr>
        <w:top w:val="none" w:sz="0" w:space="0" w:color="auto"/>
        <w:left w:val="none" w:sz="0" w:space="0" w:color="auto"/>
        <w:bottom w:val="none" w:sz="0" w:space="0" w:color="auto"/>
        <w:right w:val="none" w:sz="0" w:space="0" w:color="auto"/>
      </w:divBdr>
    </w:div>
    <w:div w:id="374351908">
      <w:bodyDiv w:val="1"/>
      <w:marLeft w:val="0"/>
      <w:marRight w:val="0"/>
      <w:marTop w:val="0"/>
      <w:marBottom w:val="0"/>
      <w:divBdr>
        <w:top w:val="none" w:sz="0" w:space="0" w:color="auto"/>
        <w:left w:val="none" w:sz="0" w:space="0" w:color="auto"/>
        <w:bottom w:val="none" w:sz="0" w:space="0" w:color="auto"/>
        <w:right w:val="none" w:sz="0" w:space="0" w:color="auto"/>
      </w:divBdr>
    </w:div>
    <w:div w:id="378672359">
      <w:bodyDiv w:val="1"/>
      <w:marLeft w:val="0"/>
      <w:marRight w:val="0"/>
      <w:marTop w:val="0"/>
      <w:marBottom w:val="0"/>
      <w:divBdr>
        <w:top w:val="none" w:sz="0" w:space="0" w:color="auto"/>
        <w:left w:val="none" w:sz="0" w:space="0" w:color="auto"/>
        <w:bottom w:val="none" w:sz="0" w:space="0" w:color="auto"/>
        <w:right w:val="none" w:sz="0" w:space="0" w:color="auto"/>
      </w:divBdr>
    </w:div>
    <w:div w:id="401177210">
      <w:bodyDiv w:val="1"/>
      <w:marLeft w:val="0"/>
      <w:marRight w:val="0"/>
      <w:marTop w:val="0"/>
      <w:marBottom w:val="0"/>
      <w:divBdr>
        <w:top w:val="none" w:sz="0" w:space="0" w:color="auto"/>
        <w:left w:val="none" w:sz="0" w:space="0" w:color="auto"/>
        <w:bottom w:val="none" w:sz="0" w:space="0" w:color="auto"/>
        <w:right w:val="none" w:sz="0" w:space="0" w:color="auto"/>
      </w:divBdr>
      <w:divsChild>
        <w:div w:id="1215653649">
          <w:marLeft w:val="1166"/>
          <w:marRight w:val="0"/>
          <w:marTop w:val="96"/>
          <w:marBottom w:val="0"/>
          <w:divBdr>
            <w:top w:val="none" w:sz="0" w:space="0" w:color="auto"/>
            <w:left w:val="none" w:sz="0" w:space="0" w:color="auto"/>
            <w:bottom w:val="none" w:sz="0" w:space="0" w:color="auto"/>
            <w:right w:val="none" w:sz="0" w:space="0" w:color="auto"/>
          </w:divBdr>
        </w:div>
      </w:divsChild>
    </w:div>
    <w:div w:id="410124408">
      <w:bodyDiv w:val="1"/>
      <w:marLeft w:val="0"/>
      <w:marRight w:val="0"/>
      <w:marTop w:val="0"/>
      <w:marBottom w:val="0"/>
      <w:divBdr>
        <w:top w:val="none" w:sz="0" w:space="0" w:color="auto"/>
        <w:left w:val="none" w:sz="0" w:space="0" w:color="auto"/>
        <w:bottom w:val="none" w:sz="0" w:space="0" w:color="auto"/>
        <w:right w:val="none" w:sz="0" w:space="0" w:color="auto"/>
      </w:divBdr>
      <w:divsChild>
        <w:div w:id="429859292">
          <w:marLeft w:val="1166"/>
          <w:marRight w:val="0"/>
          <w:marTop w:val="96"/>
          <w:marBottom w:val="0"/>
          <w:divBdr>
            <w:top w:val="none" w:sz="0" w:space="0" w:color="auto"/>
            <w:left w:val="none" w:sz="0" w:space="0" w:color="auto"/>
            <w:bottom w:val="none" w:sz="0" w:space="0" w:color="auto"/>
            <w:right w:val="none" w:sz="0" w:space="0" w:color="auto"/>
          </w:divBdr>
        </w:div>
        <w:div w:id="1347175642">
          <w:marLeft w:val="1166"/>
          <w:marRight w:val="0"/>
          <w:marTop w:val="96"/>
          <w:marBottom w:val="0"/>
          <w:divBdr>
            <w:top w:val="none" w:sz="0" w:space="0" w:color="auto"/>
            <w:left w:val="none" w:sz="0" w:space="0" w:color="auto"/>
            <w:bottom w:val="none" w:sz="0" w:space="0" w:color="auto"/>
            <w:right w:val="none" w:sz="0" w:space="0" w:color="auto"/>
          </w:divBdr>
        </w:div>
      </w:divsChild>
    </w:div>
    <w:div w:id="432166573">
      <w:bodyDiv w:val="1"/>
      <w:marLeft w:val="0"/>
      <w:marRight w:val="0"/>
      <w:marTop w:val="0"/>
      <w:marBottom w:val="0"/>
      <w:divBdr>
        <w:top w:val="none" w:sz="0" w:space="0" w:color="auto"/>
        <w:left w:val="none" w:sz="0" w:space="0" w:color="auto"/>
        <w:bottom w:val="none" w:sz="0" w:space="0" w:color="auto"/>
        <w:right w:val="none" w:sz="0" w:space="0" w:color="auto"/>
      </w:divBdr>
      <w:divsChild>
        <w:div w:id="937324335">
          <w:marLeft w:val="1800"/>
          <w:marRight w:val="0"/>
          <w:marTop w:val="77"/>
          <w:marBottom w:val="0"/>
          <w:divBdr>
            <w:top w:val="none" w:sz="0" w:space="0" w:color="auto"/>
            <w:left w:val="none" w:sz="0" w:space="0" w:color="auto"/>
            <w:bottom w:val="none" w:sz="0" w:space="0" w:color="auto"/>
            <w:right w:val="none" w:sz="0" w:space="0" w:color="auto"/>
          </w:divBdr>
        </w:div>
        <w:div w:id="939409247">
          <w:marLeft w:val="1800"/>
          <w:marRight w:val="0"/>
          <w:marTop w:val="77"/>
          <w:marBottom w:val="0"/>
          <w:divBdr>
            <w:top w:val="none" w:sz="0" w:space="0" w:color="auto"/>
            <w:left w:val="none" w:sz="0" w:space="0" w:color="auto"/>
            <w:bottom w:val="none" w:sz="0" w:space="0" w:color="auto"/>
            <w:right w:val="none" w:sz="0" w:space="0" w:color="auto"/>
          </w:divBdr>
        </w:div>
        <w:div w:id="2139756935">
          <w:marLeft w:val="1800"/>
          <w:marRight w:val="0"/>
          <w:marTop w:val="77"/>
          <w:marBottom w:val="0"/>
          <w:divBdr>
            <w:top w:val="none" w:sz="0" w:space="0" w:color="auto"/>
            <w:left w:val="none" w:sz="0" w:space="0" w:color="auto"/>
            <w:bottom w:val="none" w:sz="0" w:space="0" w:color="auto"/>
            <w:right w:val="none" w:sz="0" w:space="0" w:color="auto"/>
          </w:divBdr>
        </w:div>
      </w:divsChild>
    </w:div>
    <w:div w:id="436216370">
      <w:bodyDiv w:val="1"/>
      <w:marLeft w:val="0"/>
      <w:marRight w:val="0"/>
      <w:marTop w:val="0"/>
      <w:marBottom w:val="0"/>
      <w:divBdr>
        <w:top w:val="none" w:sz="0" w:space="0" w:color="auto"/>
        <w:left w:val="none" w:sz="0" w:space="0" w:color="auto"/>
        <w:bottom w:val="none" w:sz="0" w:space="0" w:color="auto"/>
        <w:right w:val="none" w:sz="0" w:space="0" w:color="auto"/>
      </w:divBdr>
      <w:divsChild>
        <w:div w:id="19360095">
          <w:marLeft w:val="1800"/>
          <w:marRight w:val="0"/>
          <w:marTop w:val="58"/>
          <w:marBottom w:val="0"/>
          <w:divBdr>
            <w:top w:val="none" w:sz="0" w:space="0" w:color="auto"/>
            <w:left w:val="none" w:sz="0" w:space="0" w:color="auto"/>
            <w:bottom w:val="none" w:sz="0" w:space="0" w:color="auto"/>
            <w:right w:val="none" w:sz="0" w:space="0" w:color="auto"/>
          </w:divBdr>
        </w:div>
        <w:div w:id="44452252">
          <w:marLeft w:val="1800"/>
          <w:marRight w:val="0"/>
          <w:marTop w:val="58"/>
          <w:marBottom w:val="0"/>
          <w:divBdr>
            <w:top w:val="none" w:sz="0" w:space="0" w:color="auto"/>
            <w:left w:val="none" w:sz="0" w:space="0" w:color="auto"/>
            <w:bottom w:val="none" w:sz="0" w:space="0" w:color="auto"/>
            <w:right w:val="none" w:sz="0" w:space="0" w:color="auto"/>
          </w:divBdr>
        </w:div>
        <w:div w:id="247620265">
          <w:marLeft w:val="1166"/>
          <w:marRight w:val="0"/>
          <w:marTop w:val="58"/>
          <w:marBottom w:val="0"/>
          <w:divBdr>
            <w:top w:val="none" w:sz="0" w:space="0" w:color="auto"/>
            <w:left w:val="none" w:sz="0" w:space="0" w:color="auto"/>
            <w:bottom w:val="none" w:sz="0" w:space="0" w:color="auto"/>
            <w:right w:val="none" w:sz="0" w:space="0" w:color="auto"/>
          </w:divBdr>
        </w:div>
        <w:div w:id="277684941">
          <w:marLeft w:val="1800"/>
          <w:marRight w:val="0"/>
          <w:marTop w:val="58"/>
          <w:marBottom w:val="0"/>
          <w:divBdr>
            <w:top w:val="none" w:sz="0" w:space="0" w:color="auto"/>
            <w:left w:val="none" w:sz="0" w:space="0" w:color="auto"/>
            <w:bottom w:val="none" w:sz="0" w:space="0" w:color="auto"/>
            <w:right w:val="none" w:sz="0" w:space="0" w:color="auto"/>
          </w:divBdr>
        </w:div>
        <w:div w:id="790054480">
          <w:marLeft w:val="1166"/>
          <w:marRight w:val="0"/>
          <w:marTop w:val="58"/>
          <w:marBottom w:val="0"/>
          <w:divBdr>
            <w:top w:val="none" w:sz="0" w:space="0" w:color="auto"/>
            <w:left w:val="none" w:sz="0" w:space="0" w:color="auto"/>
            <w:bottom w:val="none" w:sz="0" w:space="0" w:color="auto"/>
            <w:right w:val="none" w:sz="0" w:space="0" w:color="auto"/>
          </w:divBdr>
        </w:div>
        <w:div w:id="1409351926">
          <w:marLeft w:val="1800"/>
          <w:marRight w:val="0"/>
          <w:marTop w:val="58"/>
          <w:marBottom w:val="0"/>
          <w:divBdr>
            <w:top w:val="none" w:sz="0" w:space="0" w:color="auto"/>
            <w:left w:val="none" w:sz="0" w:space="0" w:color="auto"/>
            <w:bottom w:val="none" w:sz="0" w:space="0" w:color="auto"/>
            <w:right w:val="none" w:sz="0" w:space="0" w:color="auto"/>
          </w:divBdr>
        </w:div>
        <w:div w:id="2083986719">
          <w:marLeft w:val="1166"/>
          <w:marRight w:val="0"/>
          <w:marTop w:val="58"/>
          <w:marBottom w:val="0"/>
          <w:divBdr>
            <w:top w:val="none" w:sz="0" w:space="0" w:color="auto"/>
            <w:left w:val="none" w:sz="0" w:space="0" w:color="auto"/>
            <w:bottom w:val="none" w:sz="0" w:space="0" w:color="auto"/>
            <w:right w:val="none" w:sz="0" w:space="0" w:color="auto"/>
          </w:divBdr>
        </w:div>
      </w:divsChild>
    </w:div>
    <w:div w:id="463698758">
      <w:bodyDiv w:val="1"/>
      <w:marLeft w:val="0"/>
      <w:marRight w:val="0"/>
      <w:marTop w:val="0"/>
      <w:marBottom w:val="0"/>
      <w:divBdr>
        <w:top w:val="none" w:sz="0" w:space="0" w:color="auto"/>
        <w:left w:val="none" w:sz="0" w:space="0" w:color="auto"/>
        <w:bottom w:val="none" w:sz="0" w:space="0" w:color="auto"/>
        <w:right w:val="none" w:sz="0" w:space="0" w:color="auto"/>
      </w:divBdr>
      <w:divsChild>
        <w:div w:id="413556215">
          <w:marLeft w:val="1800"/>
          <w:marRight w:val="0"/>
          <w:marTop w:val="86"/>
          <w:marBottom w:val="0"/>
          <w:divBdr>
            <w:top w:val="none" w:sz="0" w:space="0" w:color="auto"/>
            <w:left w:val="none" w:sz="0" w:space="0" w:color="auto"/>
            <w:bottom w:val="none" w:sz="0" w:space="0" w:color="auto"/>
            <w:right w:val="none" w:sz="0" w:space="0" w:color="auto"/>
          </w:divBdr>
        </w:div>
        <w:div w:id="1123961648">
          <w:marLeft w:val="1800"/>
          <w:marRight w:val="0"/>
          <w:marTop w:val="86"/>
          <w:marBottom w:val="0"/>
          <w:divBdr>
            <w:top w:val="none" w:sz="0" w:space="0" w:color="auto"/>
            <w:left w:val="none" w:sz="0" w:space="0" w:color="auto"/>
            <w:bottom w:val="none" w:sz="0" w:space="0" w:color="auto"/>
            <w:right w:val="none" w:sz="0" w:space="0" w:color="auto"/>
          </w:divBdr>
        </w:div>
        <w:div w:id="1574468419">
          <w:marLeft w:val="1800"/>
          <w:marRight w:val="0"/>
          <w:marTop w:val="86"/>
          <w:marBottom w:val="0"/>
          <w:divBdr>
            <w:top w:val="none" w:sz="0" w:space="0" w:color="auto"/>
            <w:left w:val="none" w:sz="0" w:space="0" w:color="auto"/>
            <w:bottom w:val="none" w:sz="0" w:space="0" w:color="auto"/>
            <w:right w:val="none" w:sz="0" w:space="0" w:color="auto"/>
          </w:divBdr>
        </w:div>
      </w:divsChild>
    </w:div>
    <w:div w:id="469787824">
      <w:bodyDiv w:val="1"/>
      <w:marLeft w:val="0"/>
      <w:marRight w:val="0"/>
      <w:marTop w:val="0"/>
      <w:marBottom w:val="0"/>
      <w:divBdr>
        <w:top w:val="none" w:sz="0" w:space="0" w:color="auto"/>
        <w:left w:val="none" w:sz="0" w:space="0" w:color="auto"/>
        <w:bottom w:val="none" w:sz="0" w:space="0" w:color="auto"/>
        <w:right w:val="none" w:sz="0" w:space="0" w:color="auto"/>
      </w:divBdr>
    </w:div>
    <w:div w:id="479006397">
      <w:bodyDiv w:val="1"/>
      <w:marLeft w:val="0"/>
      <w:marRight w:val="0"/>
      <w:marTop w:val="0"/>
      <w:marBottom w:val="0"/>
      <w:divBdr>
        <w:top w:val="none" w:sz="0" w:space="0" w:color="auto"/>
        <w:left w:val="none" w:sz="0" w:space="0" w:color="auto"/>
        <w:bottom w:val="none" w:sz="0" w:space="0" w:color="auto"/>
        <w:right w:val="none" w:sz="0" w:space="0" w:color="auto"/>
      </w:divBdr>
    </w:div>
    <w:div w:id="517424724">
      <w:bodyDiv w:val="1"/>
      <w:marLeft w:val="0"/>
      <w:marRight w:val="0"/>
      <w:marTop w:val="0"/>
      <w:marBottom w:val="0"/>
      <w:divBdr>
        <w:top w:val="none" w:sz="0" w:space="0" w:color="auto"/>
        <w:left w:val="none" w:sz="0" w:space="0" w:color="auto"/>
        <w:bottom w:val="none" w:sz="0" w:space="0" w:color="auto"/>
        <w:right w:val="none" w:sz="0" w:space="0" w:color="auto"/>
      </w:divBdr>
    </w:div>
    <w:div w:id="560865540">
      <w:bodyDiv w:val="1"/>
      <w:marLeft w:val="0"/>
      <w:marRight w:val="0"/>
      <w:marTop w:val="0"/>
      <w:marBottom w:val="0"/>
      <w:divBdr>
        <w:top w:val="none" w:sz="0" w:space="0" w:color="auto"/>
        <w:left w:val="none" w:sz="0" w:space="0" w:color="auto"/>
        <w:bottom w:val="none" w:sz="0" w:space="0" w:color="auto"/>
        <w:right w:val="none" w:sz="0" w:space="0" w:color="auto"/>
      </w:divBdr>
    </w:div>
    <w:div w:id="574315565">
      <w:bodyDiv w:val="1"/>
      <w:marLeft w:val="0"/>
      <w:marRight w:val="0"/>
      <w:marTop w:val="0"/>
      <w:marBottom w:val="0"/>
      <w:divBdr>
        <w:top w:val="none" w:sz="0" w:space="0" w:color="auto"/>
        <w:left w:val="none" w:sz="0" w:space="0" w:color="auto"/>
        <w:bottom w:val="none" w:sz="0" w:space="0" w:color="auto"/>
        <w:right w:val="none" w:sz="0" w:space="0" w:color="auto"/>
      </w:divBdr>
    </w:div>
    <w:div w:id="578246846">
      <w:bodyDiv w:val="1"/>
      <w:marLeft w:val="0"/>
      <w:marRight w:val="0"/>
      <w:marTop w:val="0"/>
      <w:marBottom w:val="0"/>
      <w:divBdr>
        <w:top w:val="none" w:sz="0" w:space="0" w:color="auto"/>
        <w:left w:val="none" w:sz="0" w:space="0" w:color="auto"/>
        <w:bottom w:val="none" w:sz="0" w:space="0" w:color="auto"/>
        <w:right w:val="none" w:sz="0" w:space="0" w:color="auto"/>
      </w:divBdr>
    </w:div>
    <w:div w:id="581449375">
      <w:bodyDiv w:val="1"/>
      <w:marLeft w:val="0"/>
      <w:marRight w:val="0"/>
      <w:marTop w:val="0"/>
      <w:marBottom w:val="0"/>
      <w:divBdr>
        <w:top w:val="none" w:sz="0" w:space="0" w:color="auto"/>
        <w:left w:val="none" w:sz="0" w:space="0" w:color="auto"/>
        <w:bottom w:val="none" w:sz="0" w:space="0" w:color="auto"/>
        <w:right w:val="none" w:sz="0" w:space="0" w:color="auto"/>
      </w:divBdr>
      <w:divsChild>
        <w:div w:id="28340913">
          <w:marLeft w:val="2520"/>
          <w:marRight w:val="0"/>
          <w:marTop w:val="67"/>
          <w:marBottom w:val="0"/>
          <w:divBdr>
            <w:top w:val="none" w:sz="0" w:space="0" w:color="auto"/>
            <w:left w:val="none" w:sz="0" w:space="0" w:color="auto"/>
            <w:bottom w:val="none" w:sz="0" w:space="0" w:color="auto"/>
            <w:right w:val="none" w:sz="0" w:space="0" w:color="auto"/>
          </w:divBdr>
        </w:div>
        <w:div w:id="362364188">
          <w:marLeft w:val="2520"/>
          <w:marRight w:val="0"/>
          <w:marTop w:val="67"/>
          <w:marBottom w:val="0"/>
          <w:divBdr>
            <w:top w:val="none" w:sz="0" w:space="0" w:color="auto"/>
            <w:left w:val="none" w:sz="0" w:space="0" w:color="auto"/>
            <w:bottom w:val="none" w:sz="0" w:space="0" w:color="auto"/>
            <w:right w:val="none" w:sz="0" w:space="0" w:color="auto"/>
          </w:divBdr>
        </w:div>
        <w:div w:id="450440541">
          <w:marLeft w:val="2520"/>
          <w:marRight w:val="0"/>
          <w:marTop w:val="67"/>
          <w:marBottom w:val="0"/>
          <w:divBdr>
            <w:top w:val="none" w:sz="0" w:space="0" w:color="auto"/>
            <w:left w:val="none" w:sz="0" w:space="0" w:color="auto"/>
            <w:bottom w:val="none" w:sz="0" w:space="0" w:color="auto"/>
            <w:right w:val="none" w:sz="0" w:space="0" w:color="auto"/>
          </w:divBdr>
        </w:div>
        <w:div w:id="866020906">
          <w:marLeft w:val="3240"/>
          <w:marRight w:val="0"/>
          <w:marTop w:val="67"/>
          <w:marBottom w:val="0"/>
          <w:divBdr>
            <w:top w:val="none" w:sz="0" w:space="0" w:color="auto"/>
            <w:left w:val="none" w:sz="0" w:space="0" w:color="auto"/>
            <w:bottom w:val="none" w:sz="0" w:space="0" w:color="auto"/>
            <w:right w:val="none" w:sz="0" w:space="0" w:color="auto"/>
          </w:divBdr>
        </w:div>
        <w:div w:id="1418750666">
          <w:marLeft w:val="3240"/>
          <w:marRight w:val="0"/>
          <w:marTop w:val="67"/>
          <w:marBottom w:val="0"/>
          <w:divBdr>
            <w:top w:val="none" w:sz="0" w:space="0" w:color="auto"/>
            <w:left w:val="none" w:sz="0" w:space="0" w:color="auto"/>
            <w:bottom w:val="none" w:sz="0" w:space="0" w:color="auto"/>
            <w:right w:val="none" w:sz="0" w:space="0" w:color="auto"/>
          </w:divBdr>
        </w:div>
        <w:div w:id="1800491711">
          <w:marLeft w:val="3240"/>
          <w:marRight w:val="0"/>
          <w:marTop w:val="67"/>
          <w:marBottom w:val="0"/>
          <w:divBdr>
            <w:top w:val="none" w:sz="0" w:space="0" w:color="auto"/>
            <w:left w:val="none" w:sz="0" w:space="0" w:color="auto"/>
            <w:bottom w:val="none" w:sz="0" w:space="0" w:color="auto"/>
            <w:right w:val="none" w:sz="0" w:space="0" w:color="auto"/>
          </w:divBdr>
        </w:div>
        <w:div w:id="1865288757">
          <w:marLeft w:val="2520"/>
          <w:marRight w:val="0"/>
          <w:marTop w:val="67"/>
          <w:marBottom w:val="0"/>
          <w:divBdr>
            <w:top w:val="none" w:sz="0" w:space="0" w:color="auto"/>
            <w:left w:val="none" w:sz="0" w:space="0" w:color="auto"/>
            <w:bottom w:val="none" w:sz="0" w:space="0" w:color="auto"/>
            <w:right w:val="none" w:sz="0" w:space="0" w:color="auto"/>
          </w:divBdr>
        </w:div>
      </w:divsChild>
    </w:div>
    <w:div w:id="595331786">
      <w:bodyDiv w:val="1"/>
      <w:marLeft w:val="0"/>
      <w:marRight w:val="0"/>
      <w:marTop w:val="0"/>
      <w:marBottom w:val="0"/>
      <w:divBdr>
        <w:top w:val="none" w:sz="0" w:space="0" w:color="auto"/>
        <w:left w:val="none" w:sz="0" w:space="0" w:color="auto"/>
        <w:bottom w:val="none" w:sz="0" w:space="0" w:color="auto"/>
        <w:right w:val="none" w:sz="0" w:space="0" w:color="auto"/>
      </w:divBdr>
      <w:divsChild>
        <w:div w:id="110756184">
          <w:marLeft w:val="1166"/>
          <w:marRight w:val="0"/>
          <w:marTop w:val="96"/>
          <w:marBottom w:val="0"/>
          <w:divBdr>
            <w:top w:val="none" w:sz="0" w:space="0" w:color="auto"/>
            <w:left w:val="none" w:sz="0" w:space="0" w:color="auto"/>
            <w:bottom w:val="none" w:sz="0" w:space="0" w:color="auto"/>
            <w:right w:val="none" w:sz="0" w:space="0" w:color="auto"/>
          </w:divBdr>
        </w:div>
      </w:divsChild>
    </w:div>
    <w:div w:id="643898864">
      <w:bodyDiv w:val="1"/>
      <w:marLeft w:val="0"/>
      <w:marRight w:val="0"/>
      <w:marTop w:val="0"/>
      <w:marBottom w:val="0"/>
      <w:divBdr>
        <w:top w:val="none" w:sz="0" w:space="0" w:color="auto"/>
        <w:left w:val="none" w:sz="0" w:space="0" w:color="auto"/>
        <w:bottom w:val="none" w:sz="0" w:space="0" w:color="auto"/>
        <w:right w:val="none" w:sz="0" w:space="0" w:color="auto"/>
      </w:divBdr>
      <w:divsChild>
        <w:div w:id="325406016">
          <w:marLeft w:val="1166"/>
          <w:marRight w:val="0"/>
          <w:marTop w:val="106"/>
          <w:marBottom w:val="0"/>
          <w:divBdr>
            <w:top w:val="none" w:sz="0" w:space="0" w:color="auto"/>
            <w:left w:val="none" w:sz="0" w:space="0" w:color="auto"/>
            <w:bottom w:val="none" w:sz="0" w:space="0" w:color="auto"/>
            <w:right w:val="none" w:sz="0" w:space="0" w:color="auto"/>
          </w:divBdr>
        </w:div>
        <w:div w:id="1456171492">
          <w:marLeft w:val="547"/>
          <w:marRight w:val="0"/>
          <w:marTop w:val="115"/>
          <w:marBottom w:val="0"/>
          <w:divBdr>
            <w:top w:val="none" w:sz="0" w:space="0" w:color="auto"/>
            <w:left w:val="none" w:sz="0" w:space="0" w:color="auto"/>
            <w:bottom w:val="none" w:sz="0" w:space="0" w:color="auto"/>
            <w:right w:val="none" w:sz="0" w:space="0" w:color="auto"/>
          </w:divBdr>
        </w:div>
        <w:div w:id="1556240606">
          <w:marLeft w:val="1166"/>
          <w:marRight w:val="0"/>
          <w:marTop w:val="106"/>
          <w:marBottom w:val="0"/>
          <w:divBdr>
            <w:top w:val="none" w:sz="0" w:space="0" w:color="auto"/>
            <w:left w:val="none" w:sz="0" w:space="0" w:color="auto"/>
            <w:bottom w:val="none" w:sz="0" w:space="0" w:color="auto"/>
            <w:right w:val="none" w:sz="0" w:space="0" w:color="auto"/>
          </w:divBdr>
        </w:div>
        <w:div w:id="1587959261">
          <w:marLeft w:val="1166"/>
          <w:marRight w:val="0"/>
          <w:marTop w:val="106"/>
          <w:marBottom w:val="0"/>
          <w:divBdr>
            <w:top w:val="none" w:sz="0" w:space="0" w:color="auto"/>
            <w:left w:val="none" w:sz="0" w:space="0" w:color="auto"/>
            <w:bottom w:val="none" w:sz="0" w:space="0" w:color="auto"/>
            <w:right w:val="none" w:sz="0" w:space="0" w:color="auto"/>
          </w:divBdr>
        </w:div>
      </w:divsChild>
    </w:div>
    <w:div w:id="658733126">
      <w:bodyDiv w:val="1"/>
      <w:marLeft w:val="0"/>
      <w:marRight w:val="0"/>
      <w:marTop w:val="0"/>
      <w:marBottom w:val="0"/>
      <w:divBdr>
        <w:top w:val="none" w:sz="0" w:space="0" w:color="auto"/>
        <w:left w:val="none" w:sz="0" w:space="0" w:color="auto"/>
        <w:bottom w:val="none" w:sz="0" w:space="0" w:color="auto"/>
        <w:right w:val="none" w:sz="0" w:space="0" w:color="auto"/>
      </w:divBdr>
    </w:div>
    <w:div w:id="661009632">
      <w:bodyDiv w:val="1"/>
      <w:marLeft w:val="0"/>
      <w:marRight w:val="0"/>
      <w:marTop w:val="0"/>
      <w:marBottom w:val="0"/>
      <w:divBdr>
        <w:top w:val="none" w:sz="0" w:space="0" w:color="auto"/>
        <w:left w:val="none" w:sz="0" w:space="0" w:color="auto"/>
        <w:bottom w:val="none" w:sz="0" w:space="0" w:color="auto"/>
        <w:right w:val="none" w:sz="0" w:space="0" w:color="auto"/>
      </w:divBdr>
    </w:div>
    <w:div w:id="672607110">
      <w:bodyDiv w:val="1"/>
      <w:marLeft w:val="0"/>
      <w:marRight w:val="0"/>
      <w:marTop w:val="0"/>
      <w:marBottom w:val="0"/>
      <w:divBdr>
        <w:top w:val="none" w:sz="0" w:space="0" w:color="auto"/>
        <w:left w:val="none" w:sz="0" w:space="0" w:color="auto"/>
        <w:bottom w:val="none" w:sz="0" w:space="0" w:color="auto"/>
        <w:right w:val="none" w:sz="0" w:space="0" w:color="auto"/>
      </w:divBdr>
      <w:divsChild>
        <w:div w:id="20133562">
          <w:marLeft w:val="1800"/>
          <w:marRight w:val="0"/>
          <w:marTop w:val="86"/>
          <w:marBottom w:val="0"/>
          <w:divBdr>
            <w:top w:val="none" w:sz="0" w:space="0" w:color="auto"/>
            <w:left w:val="none" w:sz="0" w:space="0" w:color="auto"/>
            <w:bottom w:val="none" w:sz="0" w:space="0" w:color="auto"/>
            <w:right w:val="none" w:sz="0" w:space="0" w:color="auto"/>
          </w:divBdr>
        </w:div>
        <w:div w:id="1226063081">
          <w:marLeft w:val="1800"/>
          <w:marRight w:val="0"/>
          <w:marTop w:val="86"/>
          <w:marBottom w:val="0"/>
          <w:divBdr>
            <w:top w:val="none" w:sz="0" w:space="0" w:color="auto"/>
            <w:left w:val="none" w:sz="0" w:space="0" w:color="auto"/>
            <w:bottom w:val="none" w:sz="0" w:space="0" w:color="auto"/>
            <w:right w:val="none" w:sz="0" w:space="0" w:color="auto"/>
          </w:divBdr>
        </w:div>
        <w:div w:id="1476139592">
          <w:marLeft w:val="1166"/>
          <w:marRight w:val="0"/>
          <w:marTop w:val="96"/>
          <w:marBottom w:val="0"/>
          <w:divBdr>
            <w:top w:val="none" w:sz="0" w:space="0" w:color="auto"/>
            <w:left w:val="none" w:sz="0" w:space="0" w:color="auto"/>
            <w:bottom w:val="none" w:sz="0" w:space="0" w:color="auto"/>
            <w:right w:val="none" w:sz="0" w:space="0" w:color="auto"/>
          </w:divBdr>
        </w:div>
        <w:div w:id="1589926752">
          <w:marLeft w:val="1800"/>
          <w:marRight w:val="0"/>
          <w:marTop w:val="86"/>
          <w:marBottom w:val="0"/>
          <w:divBdr>
            <w:top w:val="none" w:sz="0" w:space="0" w:color="auto"/>
            <w:left w:val="none" w:sz="0" w:space="0" w:color="auto"/>
            <w:bottom w:val="none" w:sz="0" w:space="0" w:color="auto"/>
            <w:right w:val="none" w:sz="0" w:space="0" w:color="auto"/>
          </w:divBdr>
        </w:div>
        <w:div w:id="2024624519">
          <w:marLeft w:val="1800"/>
          <w:marRight w:val="0"/>
          <w:marTop w:val="86"/>
          <w:marBottom w:val="0"/>
          <w:divBdr>
            <w:top w:val="none" w:sz="0" w:space="0" w:color="auto"/>
            <w:left w:val="none" w:sz="0" w:space="0" w:color="auto"/>
            <w:bottom w:val="none" w:sz="0" w:space="0" w:color="auto"/>
            <w:right w:val="none" w:sz="0" w:space="0" w:color="auto"/>
          </w:divBdr>
        </w:div>
      </w:divsChild>
    </w:div>
    <w:div w:id="715086878">
      <w:bodyDiv w:val="1"/>
      <w:marLeft w:val="0"/>
      <w:marRight w:val="0"/>
      <w:marTop w:val="0"/>
      <w:marBottom w:val="0"/>
      <w:divBdr>
        <w:top w:val="none" w:sz="0" w:space="0" w:color="auto"/>
        <w:left w:val="none" w:sz="0" w:space="0" w:color="auto"/>
        <w:bottom w:val="none" w:sz="0" w:space="0" w:color="auto"/>
        <w:right w:val="none" w:sz="0" w:space="0" w:color="auto"/>
      </w:divBdr>
    </w:div>
    <w:div w:id="740719659">
      <w:bodyDiv w:val="1"/>
      <w:marLeft w:val="0"/>
      <w:marRight w:val="0"/>
      <w:marTop w:val="0"/>
      <w:marBottom w:val="0"/>
      <w:divBdr>
        <w:top w:val="none" w:sz="0" w:space="0" w:color="auto"/>
        <w:left w:val="none" w:sz="0" w:space="0" w:color="auto"/>
        <w:bottom w:val="none" w:sz="0" w:space="0" w:color="auto"/>
        <w:right w:val="none" w:sz="0" w:space="0" w:color="auto"/>
      </w:divBdr>
      <w:divsChild>
        <w:div w:id="577636144">
          <w:marLeft w:val="1166"/>
          <w:marRight w:val="0"/>
          <w:marTop w:val="91"/>
          <w:marBottom w:val="0"/>
          <w:divBdr>
            <w:top w:val="none" w:sz="0" w:space="0" w:color="auto"/>
            <w:left w:val="none" w:sz="0" w:space="0" w:color="auto"/>
            <w:bottom w:val="none" w:sz="0" w:space="0" w:color="auto"/>
            <w:right w:val="none" w:sz="0" w:space="0" w:color="auto"/>
          </w:divBdr>
        </w:div>
        <w:div w:id="841818843">
          <w:marLeft w:val="1800"/>
          <w:marRight w:val="0"/>
          <w:marTop w:val="82"/>
          <w:marBottom w:val="0"/>
          <w:divBdr>
            <w:top w:val="none" w:sz="0" w:space="0" w:color="auto"/>
            <w:left w:val="none" w:sz="0" w:space="0" w:color="auto"/>
            <w:bottom w:val="none" w:sz="0" w:space="0" w:color="auto"/>
            <w:right w:val="none" w:sz="0" w:space="0" w:color="auto"/>
          </w:divBdr>
        </w:div>
        <w:div w:id="1206521855">
          <w:marLeft w:val="1800"/>
          <w:marRight w:val="0"/>
          <w:marTop w:val="82"/>
          <w:marBottom w:val="0"/>
          <w:divBdr>
            <w:top w:val="none" w:sz="0" w:space="0" w:color="auto"/>
            <w:left w:val="none" w:sz="0" w:space="0" w:color="auto"/>
            <w:bottom w:val="none" w:sz="0" w:space="0" w:color="auto"/>
            <w:right w:val="none" w:sz="0" w:space="0" w:color="auto"/>
          </w:divBdr>
        </w:div>
        <w:div w:id="1325087047">
          <w:marLeft w:val="1166"/>
          <w:marRight w:val="0"/>
          <w:marTop w:val="91"/>
          <w:marBottom w:val="0"/>
          <w:divBdr>
            <w:top w:val="none" w:sz="0" w:space="0" w:color="auto"/>
            <w:left w:val="none" w:sz="0" w:space="0" w:color="auto"/>
            <w:bottom w:val="none" w:sz="0" w:space="0" w:color="auto"/>
            <w:right w:val="none" w:sz="0" w:space="0" w:color="auto"/>
          </w:divBdr>
        </w:div>
        <w:div w:id="1350909060">
          <w:marLeft w:val="1166"/>
          <w:marRight w:val="0"/>
          <w:marTop w:val="101"/>
          <w:marBottom w:val="0"/>
          <w:divBdr>
            <w:top w:val="none" w:sz="0" w:space="0" w:color="auto"/>
            <w:left w:val="none" w:sz="0" w:space="0" w:color="auto"/>
            <w:bottom w:val="none" w:sz="0" w:space="0" w:color="auto"/>
            <w:right w:val="none" w:sz="0" w:space="0" w:color="auto"/>
          </w:divBdr>
        </w:div>
        <w:div w:id="1373770882">
          <w:marLeft w:val="1800"/>
          <w:marRight w:val="0"/>
          <w:marTop w:val="82"/>
          <w:marBottom w:val="0"/>
          <w:divBdr>
            <w:top w:val="none" w:sz="0" w:space="0" w:color="auto"/>
            <w:left w:val="none" w:sz="0" w:space="0" w:color="auto"/>
            <w:bottom w:val="none" w:sz="0" w:space="0" w:color="auto"/>
            <w:right w:val="none" w:sz="0" w:space="0" w:color="auto"/>
          </w:divBdr>
        </w:div>
        <w:div w:id="1423454417">
          <w:marLeft w:val="1800"/>
          <w:marRight w:val="0"/>
          <w:marTop w:val="82"/>
          <w:marBottom w:val="0"/>
          <w:divBdr>
            <w:top w:val="none" w:sz="0" w:space="0" w:color="auto"/>
            <w:left w:val="none" w:sz="0" w:space="0" w:color="auto"/>
            <w:bottom w:val="none" w:sz="0" w:space="0" w:color="auto"/>
            <w:right w:val="none" w:sz="0" w:space="0" w:color="auto"/>
          </w:divBdr>
        </w:div>
      </w:divsChild>
    </w:div>
    <w:div w:id="776633652">
      <w:bodyDiv w:val="1"/>
      <w:marLeft w:val="0"/>
      <w:marRight w:val="0"/>
      <w:marTop w:val="0"/>
      <w:marBottom w:val="0"/>
      <w:divBdr>
        <w:top w:val="none" w:sz="0" w:space="0" w:color="auto"/>
        <w:left w:val="none" w:sz="0" w:space="0" w:color="auto"/>
        <w:bottom w:val="none" w:sz="0" w:space="0" w:color="auto"/>
        <w:right w:val="none" w:sz="0" w:space="0" w:color="auto"/>
      </w:divBdr>
      <w:divsChild>
        <w:div w:id="1341853360">
          <w:marLeft w:val="1800"/>
          <w:marRight w:val="0"/>
          <w:marTop w:val="77"/>
          <w:marBottom w:val="0"/>
          <w:divBdr>
            <w:top w:val="none" w:sz="0" w:space="0" w:color="auto"/>
            <w:left w:val="none" w:sz="0" w:space="0" w:color="auto"/>
            <w:bottom w:val="none" w:sz="0" w:space="0" w:color="auto"/>
            <w:right w:val="none" w:sz="0" w:space="0" w:color="auto"/>
          </w:divBdr>
        </w:div>
        <w:div w:id="1426462629">
          <w:marLeft w:val="1800"/>
          <w:marRight w:val="0"/>
          <w:marTop w:val="77"/>
          <w:marBottom w:val="0"/>
          <w:divBdr>
            <w:top w:val="none" w:sz="0" w:space="0" w:color="auto"/>
            <w:left w:val="none" w:sz="0" w:space="0" w:color="auto"/>
            <w:bottom w:val="none" w:sz="0" w:space="0" w:color="auto"/>
            <w:right w:val="none" w:sz="0" w:space="0" w:color="auto"/>
          </w:divBdr>
        </w:div>
      </w:divsChild>
    </w:div>
    <w:div w:id="778841066">
      <w:bodyDiv w:val="1"/>
      <w:marLeft w:val="0"/>
      <w:marRight w:val="0"/>
      <w:marTop w:val="0"/>
      <w:marBottom w:val="0"/>
      <w:divBdr>
        <w:top w:val="none" w:sz="0" w:space="0" w:color="auto"/>
        <w:left w:val="none" w:sz="0" w:space="0" w:color="auto"/>
        <w:bottom w:val="none" w:sz="0" w:space="0" w:color="auto"/>
        <w:right w:val="none" w:sz="0" w:space="0" w:color="auto"/>
      </w:divBdr>
      <w:divsChild>
        <w:div w:id="191306832">
          <w:marLeft w:val="3240"/>
          <w:marRight w:val="0"/>
          <w:marTop w:val="48"/>
          <w:marBottom w:val="0"/>
          <w:divBdr>
            <w:top w:val="none" w:sz="0" w:space="0" w:color="auto"/>
            <w:left w:val="none" w:sz="0" w:space="0" w:color="auto"/>
            <w:bottom w:val="none" w:sz="0" w:space="0" w:color="auto"/>
            <w:right w:val="none" w:sz="0" w:space="0" w:color="auto"/>
          </w:divBdr>
        </w:div>
        <w:div w:id="557939047">
          <w:marLeft w:val="3240"/>
          <w:marRight w:val="0"/>
          <w:marTop w:val="48"/>
          <w:marBottom w:val="0"/>
          <w:divBdr>
            <w:top w:val="none" w:sz="0" w:space="0" w:color="auto"/>
            <w:left w:val="none" w:sz="0" w:space="0" w:color="auto"/>
            <w:bottom w:val="none" w:sz="0" w:space="0" w:color="auto"/>
            <w:right w:val="none" w:sz="0" w:space="0" w:color="auto"/>
          </w:divBdr>
        </w:div>
        <w:div w:id="1050687181">
          <w:marLeft w:val="2520"/>
          <w:marRight w:val="0"/>
          <w:marTop w:val="48"/>
          <w:marBottom w:val="0"/>
          <w:divBdr>
            <w:top w:val="none" w:sz="0" w:space="0" w:color="auto"/>
            <w:left w:val="none" w:sz="0" w:space="0" w:color="auto"/>
            <w:bottom w:val="none" w:sz="0" w:space="0" w:color="auto"/>
            <w:right w:val="none" w:sz="0" w:space="0" w:color="auto"/>
          </w:divBdr>
        </w:div>
        <w:div w:id="1623222407">
          <w:marLeft w:val="3240"/>
          <w:marRight w:val="0"/>
          <w:marTop w:val="48"/>
          <w:marBottom w:val="0"/>
          <w:divBdr>
            <w:top w:val="none" w:sz="0" w:space="0" w:color="auto"/>
            <w:left w:val="none" w:sz="0" w:space="0" w:color="auto"/>
            <w:bottom w:val="none" w:sz="0" w:space="0" w:color="auto"/>
            <w:right w:val="none" w:sz="0" w:space="0" w:color="auto"/>
          </w:divBdr>
        </w:div>
      </w:divsChild>
    </w:div>
    <w:div w:id="788201650">
      <w:bodyDiv w:val="1"/>
      <w:marLeft w:val="0"/>
      <w:marRight w:val="0"/>
      <w:marTop w:val="0"/>
      <w:marBottom w:val="0"/>
      <w:divBdr>
        <w:top w:val="none" w:sz="0" w:space="0" w:color="auto"/>
        <w:left w:val="none" w:sz="0" w:space="0" w:color="auto"/>
        <w:bottom w:val="none" w:sz="0" w:space="0" w:color="auto"/>
        <w:right w:val="none" w:sz="0" w:space="0" w:color="auto"/>
      </w:divBdr>
      <w:divsChild>
        <w:div w:id="255795809">
          <w:marLeft w:val="1800"/>
          <w:marRight w:val="0"/>
          <w:marTop w:val="100"/>
          <w:marBottom w:val="0"/>
          <w:divBdr>
            <w:top w:val="none" w:sz="0" w:space="0" w:color="auto"/>
            <w:left w:val="none" w:sz="0" w:space="0" w:color="auto"/>
            <w:bottom w:val="none" w:sz="0" w:space="0" w:color="auto"/>
            <w:right w:val="none" w:sz="0" w:space="0" w:color="auto"/>
          </w:divBdr>
        </w:div>
        <w:div w:id="785151190">
          <w:marLeft w:val="1800"/>
          <w:marRight w:val="0"/>
          <w:marTop w:val="100"/>
          <w:marBottom w:val="0"/>
          <w:divBdr>
            <w:top w:val="none" w:sz="0" w:space="0" w:color="auto"/>
            <w:left w:val="none" w:sz="0" w:space="0" w:color="auto"/>
            <w:bottom w:val="none" w:sz="0" w:space="0" w:color="auto"/>
            <w:right w:val="none" w:sz="0" w:space="0" w:color="auto"/>
          </w:divBdr>
        </w:div>
        <w:div w:id="1051542759">
          <w:marLeft w:val="1800"/>
          <w:marRight w:val="0"/>
          <w:marTop w:val="100"/>
          <w:marBottom w:val="0"/>
          <w:divBdr>
            <w:top w:val="none" w:sz="0" w:space="0" w:color="auto"/>
            <w:left w:val="none" w:sz="0" w:space="0" w:color="auto"/>
            <w:bottom w:val="none" w:sz="0" w:space="0" w:color="auto"/>
            <w:right w:val="none" w:sz="0" w:space="0" w:color="auto"/>
          </w:divBdr>
        </w:div>
        <w:div w:id="1337685028">
          <w:marLeft w:val="1080"/>
          <w:marRight w:val="0"/>
          <w:marTop w:val="100"/>
          <w:marBottom w:val="0"/>
          <w:divBdr>
            <w:top w:val="none" w:sz="0" w:space="0" w:color="auto"/>
            <w:left w:val="none" w:sz="0" w:space="0" w:color="auto"/>
            <w:bottom w:val="none" w:sz="0" w:space="0" w:color="auto"/>
            <w:right w:val="none" w:sz="0" w:space="0" w:color="auto"/>
          </w:divBdr>
        </w:div>
        <w:div w:id="1732075089">
          <w:marLeft w:val="1080"/>
          <w:marRight w:val="0"/>
          <w:marTop w:val="100"/>
          <w:marBottom w:val="0"/>
          <w:divBdr>
            <w:top w:val="none" w:sz="0" w:space="0" w:color="auto"/>
            <w:left w:val="none" w:sz="0" w:space="0" w:color="auto"/>
            <w:bottom w:val="none" w:sz="0" w:space="0" w:color="auto"/>
            <w:right w:val="none" w:sz="0" w:space="0" w:color="auto"/>
          </w:divBdr>
        </w:div>
      </w:divsChild>
    </w:div>
    <w:div w:id="792403700">
      <w:bodyDiv w:val="1"/>
      <w:marLeft w:val="0"/>
      <w:marRight w:val="0"/>
      <w:marTop w:val="0"/>
      <w:marBottom w:val="0"/>
      <w:divBdr>
        <w:top w:val="none" w:sz="0" w:space="0" w:color="auto"/>
        <w:left w:val="none" w:sz="0" w:space="0" w:color="auto"/>
        <w:bottom w:val="none" w:sz="0" w:space="0" w:color="auto"/>
        <w:right w:val="none" w:sz="0" w:space="0" w:color="auto"/>
      </w:divBdr>
      <w:divsChild>
        <w:div w:id="1061902509">
          <w:marLeft w:val="547"/>
          <w:marRight w:val="0"/>
          <w:marTop w:val="115"/>
          <w:marBottom w:val="0"/>
          <w:divBdr>
            <w:top w:val="none" w:sz="0" w:space="0" w:color="auto"/>
            <w:left w:val="none" w:sz="0" w:space="0" w:color="auto"/>
            <w:bottom w:val="none" w:sz="0" w:space="0" w:color="auto"/>
            <w:right w:val="none" w:sz="0" w:space="0" w:color="auto"/>
          </w:divBdr>
        </w:div>
        <w:div w:id="1784961592">
          <w:marLeft w:val="547"/>
          <w:marRight w:val="0"/>
          <w:marTop w:val="115"/>
          <w:marBottom w:val="0"/>
          <w:divBdr>
            <w:top w:val="none" w:sz="0" w:space="0" w:color="auto"/>
            <w:left w:val="none" w:sz="0" w:space="0" w:color="auto"/>
            <w:bottom w:val="none" w:sz="0" w:space="0" w:color="auto"/>
            <w:right w:val="none" w:sz="0" w:space="0" w:color="auto"/>
          </w:divBdr>
        </w:div>
      </w:divsChild>
    </w:div>
    <w:div w:id="803036317">
      <w:bodyDiv w:val="1"/>
      <w:marLeft w:val="0"/>
      <w:marRight w:val="0"/>
      <w:marTop w:val="0"/>
      <w:marBottom w:val="0"/>
      <w:divBdr>
        <w:top w:val="none" w:sz="0" w:space="0" w:color="auto"/>
        <w:left w:val="none" w:sz="0" w:space="0" w:color="auto"/>
        <w:bottom w:val="none" w:sz="0" w:space="0" w:color="auto"/>
        <w:right w:val="none" w:sz="0" w:space="0" w:color="auto"/>
      </w:divBdr>
    </w:div>
    <w:div w:id="848564400">
      <w:bodyDiv w:val="1"/>
      <w:marLeft w:val="0"/>
      <w:marRight w:val="0"/>
      <w:marTop w:val="0"/>
      <w:marBottom w:val="0"/>
      <w:divBdr>
        <w:top w:val="none" w:sz="0" w:space="0" w:color="auto"/>
        <w:left w:val="none" w:sz="0" w:space="0" w:color="auto"/>
        <w:bottom w:val="none" w:sz="0" w:space="0" w:color="auto"/>
        <w:right w:val="none" w:sz="0" w:space="0" w:color="auto"/>
      </w:divBdr>
    </w:div>
    <w:div w:id="860165247">
      <w:bodyDiv w:val="1"/>
      <w:marLeft w:val="0"/>
      <w:marRight w:val="0"/>
      <w:marTop w:val="0"/>
      <w:marBottom w:val="0"/>
      <w:divBdr>
        <w:top w:val="none" w:sz="0" w:space="0" w:color="auto"/>
        <w:left w:val="none" w:sz="0" w:space="0" w:color="auto"/>
        <w:bottom w:val="none" w:sz="0" w:space="0" w:color="auto"/>
        <w:right w:val="none" w:sz="0" w:space="0" w:color="auto"/>
      </w:divBdr>
      <w:divsChild>
        <w:div w:id="153376879">
          <w:marLeft w:val="1800"/>
          <w:marRight w:val="0"/>
          <w:marTop w:val="58"/>
          <w:marBottom w:val="0"/>
          <w:divBdr>
            <w:top w:val="none" w:sz="0" w:space="0" w:color="auto"/>
            <w:left w:val="none" w:sz="0" w:space="0" w:color="auto"/>
            <w:bottom w:val="none" w:sz="0" w:space="0" w:color="auto"/>
            <w:right w:val="none" w:sz="0" w:space="0" w:color="auto"/>
          </w:divBdr>
        </w:div>
        <w:div w:id="1019620183">
          <w:marLeft w:val="1166"/>
          <w:marRight w:val="0"/>
          <w:marTop w:val="58"/>
          <w:marBottom w:val="0"/>
          <w:divBdr>
            <w:top w:val="none" w:sz="0" w:space="0" w:color="auto"/>
            <w:left w:val="none" w:sz="0" w:space="0" w:color="auto"/>
            <w:bottom w:val="none" w:sz="0" w:space="0" w:color="auto"/>
            <w:right w:val="none" w:sz="0" w:space="0" w:color="auto"/>
          </w:divBdr>
        </w:div>
        <w:div w:id="1031146317">
          <w:marLeft w:val="1800"/>
          <w:marRight w:val="0"/>
          <w:marTop w:val="58"/>
          <w:marBottom w:val="0"/>
          <w:divBdr>
            <w:top w:val="none" w:sz="0" w:space="0" w:color="auto"/>
            <w:left w:val="none" w:sz="0" w:space="0" w:color="auto"/>
            <w:bottom w:val="none" w:sz="0" w:space="0" w:color="auto"/>
            <w:right w:val="none" w:sz="0" w:space="0" w:color="auto"/>
          </w:divBdr>
        </w:div>
        <w:div w:id="1512406325">
          <w:marLeft w:val="1166"/>
          <w:marRight w:val="0"/>
          <w:marTop w:val="58"/>
          <w:marBottom w:val="0"/>
          <w:divBdr>
            <w:top w:val="none" w:sz="0" w:space="0" w:color="auto"/>
            <w:left w:val="none" w:sz="0" w:space="0" w:color="auto"/>
            <w:bottom w:val="none" w:sz="0" w:space="0" w:color="auto"/>
            <w:right w:val="none" w:sz="0" w:space="0" w:color="auto"/>
          </w:divBdr>
        </w:div>
        <w:div w:id="1603609941">
          <w:marLeft w:val="1800"/>
          <w:marRight w:val="0"/>
          <w:marTop w:val="58"/>
          <w:marBottom w:val="0"/>
          <w:divBdr>
            <w:top w:val="none" w:sz="0" w:space="0" w:color="auto"/>
            <w:left w:val="none" w:sz="0" w:space="0" w:color="auto"/>
            <w:bottom w:val="none" w:sz="0" w:space="0" w:color="auto"/>
            <w:right w:val="none" w:sz="0" w:space="0" w:color="auto"/>
          </w:divBdr>
        </w:div>
        <w:div w:id="1666666254">
          <w:marLeft w:val="1166"/>
          <w:marRight w:val="0"/>
          <w:marTop w:val="58"/>
          <w:marBottom w:val="0"/>
          <w:divBdr>
            <w:top w:val="none" w:sz="0" w:space="0" w:color="auto"/>
            <w:left w:val="none" w:sz="0" w:space="0" w:color="auto"/>
            <w:bottom w:val="none" w:sz="0" w:space="0" w:color="auto"/>
            <w:right w:val="none" w:sz="0" w:space="0" w:color="auto"/>
          </w:divBdr>
        </w:div>
        <w:div w:id="1922642265">
          <w:marLeft w:val="1800"/>
          <w:marRight w:val="0"/>
          <w:marTop w:val="58"/>
          <w:marBottom w:val="0"/>
          <w:divBdr>
            <w:top w:val="none" w:sz="0" w:space="0" w:color="auto"/>
            <w:left w:val="none" w:sz="0" w:space="0" w:color="auto"/>
            <w:bottom w:val="none" w:sz="0" w:space="0" w:color="auto"/>
            <w:right w:val="none" w:sz="0" w:space="0" w:color="auto"/>
          </w:divBdr>
        </w:div>
      </w:divsChild>
    </w:div>
    <w:div w:id="882449275">
      <w:bodyDiv w:val="1"/>
      <w:marLeft w:val="0"/>
      <w:marRight w:val="0"/>
      <w:marTop w:val="0"/>
      <w:marBottom w:val="0"/>
      <w:divBdr>
        <w:top w:val="none" w:sz="0" w:space="0" w:color="auto"/>
        <w:left w:val="none" w:sz="0" w:space="0" w:color="auto"/>
        <w:bottom w:val="none" w:sz="0" w:space="0" w:color="auto"/>
        <w:right w:val="none" w:sz="0" w:space="0" w:color="auto"/>
      </w:divBdr>
      <w:divsChild>
        <w:div w:id="28262572">
          <w:marLeft w:val="1166"/>
          <w:marRight w:val="0"/>
          <w:marTop w:val="96"/>
          <w:marBottom w:val="0"/>
          <w:divBdr>
            <w:top w:val="none" w:sz="0" w:space="0" w:color="auto"/>
            <w:left w:val="none" w:sz="0" w:space="0" w:color="auto"/>
            <w:bottom w:val="none" w:sz="0" w:space="0" w:color="auto"/>
            <w:right w:val="none" w:sz="0" w:space="0" w:color="auto"/>
          </w:divBdr>
        </w:div>
        <w:div w:id="102923338">
          <w:marLeft w:val="547"/>
          <w:marRight w:val="0"/>
          <w:marTop w:val="106"/>
          <w:marBottom w:val="0"/>
          <w:divBdr>
            <w:top w:val="none" w:sz="0" w:space="0" w:color="auto"/>
            <w:left w:val="none" w:sz="0" w:space="0" w:color="auto"/>
            <w:bottom w:val="none" w:sz="0" w:space="0" w:color="auto"/>
            <w:right w:val="none" w:sz="0" w:space="0" w:color="auto"/>
          </w:divBdr>
        </w:div>
        <w:div w:id="210312255">
          <w:marLeft w:val="1166"/>
          <w:marRight w:val="0"/>
          <w:marTop w:val="96"/>
          <w:marBottom w:val="0"/>
          <w:divBdr>
            <w:top w:val="none" w:sz="0" w:space="0" w:color="auto"/>
            <w:left w:val="none" w:sz="0" w:space="0" w:color="auto"/>
            <w:bottom w:val="none" w:sz="0" w:space="0" w:color="auto"/>
            <w:right w:val="none" w:sz="0" w:space="0" w:color="auto"/>
          </w:divBdr>
        </w:div>
        <w:div w:id="558784648">
          <w:marLeft w:val="1166"/>
          <w:marRight w:val="0"/>
          <w:marTop w:val="96"/>
          <w:marBottom w:val="0"/>
          <w:divBdr>
            <w:top w:val="none" w:sz="0" w:space="0" w:color="auto"/>
            <w:left w:val="none" w:sz="0" w:space="0" w:color="auto"/>
            <w:bottom w:val="none" w:sz="0" w:space="0" w:color="auto"/>
            <w:right w:val="none" w:sz="0" w:space="0" w:color="auto"/>
          </w:divBdr>
        </w:div>
      </w:divsChild>
    </w:div>
    <w:div w:id="893395937">
      <w:bodyDiv w:val="1"/>
      <w:marLeft w:val="0"/>
      <w:marRight w:val="0"/>
      <w:marTop w:val="0"/>
      <w:marBottom w:val="0"/>
      <w:divBdr>
        <w:top w:val="none" w:sz="0" w:space="0" w:color="auto"/>
        <w:left w:val="none" w:sz="0" w:space="0" w:color="auto"/>
        <w:bottom w:val="none" w:sz="0" w:space="0" w:color="auto"/>
        <w:right w:val="none" w:sz="0" w:space="0" w:color="auto"/>
      </w:divBdr>
    </w:div>
    <w:div w:id="905914820">
      <w:bodyDiv w:val="1"/>
      <w:marLeft w:val="0"/>
      <w:marRight w:val="0"/>
      <w:marTop w:val="0"/>
      <w:marBottom w:val="0"/>
      <w:divBdr>
        <w:top w:val="none" w:sz="0" w:space="0" w:color="auto"/>
        <w:left w:val="none" w:sz="0" w:space="0" w:color="auto"/>
        <w:bottom w:val="none" w:sz="0" w:space="0" w:color="auto"/>
        <w:right w:val="none" w:sz="0" w:space="0" w:color="auto"/>
      </w:divBdr>
      <w:divsChild>
        <w:div w:id="328675960">
          <w:marLeft w:val="1800"/>
          <w:marRight w:val="0"/>
          <w:marTop w:val="67"/>
          <w:marBottom w:val="0"/>
          <w:divBdr>
            <w:top w:val="none" w:sz="0" w:space="0" w:color="auto"/>
            <w:left w:val="none" w:sz="0" w:space="0" w:color="auto"/>
            <w:bottom w:val="none" w:sz="0" w:space="0" w:color="auto"/>
            <w:right w:val="none" w:sz="0" w:space="0" w:color="auto"/>
          </w:divBdr>
        </w:div>
      </w:divsChild>
    </w:div>
    <w:div w:id="933854253">
      <w:bodyDiv w:val="1"/>
      <w:marLeft w:val="0"/>
      <w:marRight w:val="0"/>
      <w:marTop w:val="0"/>
      <w:marBottom w:val="0"/>
      <w:divBdr>
        <w:top w:val="none" w:sz="0" w:space="0" w:color="auto"/>
        <w:left w:val="none" w:sz="0" w:space="0" w:color="auto"/>
        <w:bottom w:val="none" w:sz="0" w:space="0" w:color="auto"/>
        <w:right w:val="none" w:sz="0" w:space="0" w:color="auto"/>
      </w:divBdr>
    </w:div>
    <w:div w:id="941693903">
      <w:bodyDiv w:val="1"/>
      <w:marLeft w:val="0"/>
      <w:marRight w:val="0"/>
      <w:marTop w:val="0"/>
      <w:marBottom w:val="0"/>
      <w:divBdr>
        <w:top w:val="none" w:sz="0" w:space="0" w:color="auto"/>
        <w:left w:val="none" w:sz="0" w:space="0" w:color="auto"/>
        <w:bottom w:val="none" w:sz="0" w:space="0" w:color="auto"/>
        <w:right w:val="none" w:sz="0" w:space="0" w:color="auto"/>
      </w:divBdr>
    </w:div>
    <w:div w:id="967248740">
      <w:bodyDiv w:val="1"/>
      <w:marLeft w:val="0"/>
      <w:marRight w:val="0"/>
      <w:marTop w:val="0"/>
      <w:marBottom w:val="0"/>
      <w:divBdr>
        <w:top w:val="none" w:sz="0" w:space="0" w:color="auto"/>
        <w:left w:val="none" w:sz="0" w:space="0" w:color="auto"/>
        <w:bottom w:val="none" w:sz="0" w:space="0" w:color="auto"/>
        <w:right w:val="none" w:sz="0" w:space="0" w:color="auto"/>
      </w:divBdr>
      <w:divsChild>
        <w:div w:id="650839238">
          <w:marLeft w:val="1166"/>
          <w:marRight w:val="0"/>
          <w:marTop w:val="96"/>
          <w:marBottom w:val="120"/>
          <w:divBdr>
            <w:top w:val="none" w:sz="0" w:space="0" w:color="auto"/>
            <w:left w:val="none" w:sz="0" w:space="0" w:color="auto"/>
            <w:bottom w:val="none" w:sz="0" w:space="0" w:color="auto"/>
            <w:right w:val="none" w:sz="0" w:space="0" w:color="auto"/>
          </w:divBdr>
        </w:div>
      </w:divsChild>
    </w:div>
    <w:div w:id="978221415">
      <w:bodyDiv w:val="1"/>
      <w:marLeft w:val="0"/>
      <w:marRight w:val="0"/>
      <w:marTop w:val="0"/>
      <w:marBottom w:val="0"/>
      <w:divBdr>
        <w:top w:val="none" w:sz="0" w:space="0" w:color="auto"/>
        <w:left w:val="none" w:sz="0" w:space="0" w:color="auto"/>
        <w:bottom w:val="none" w:sz="0" w:space="0" w:color="auto"/>
        <w:right w:val="none" w:sz="0" w:space="0" w:color="auto"/>
      </w:divBdr>
    </w:div>
    <w:div w:id="987856576">
      <w:bodyDiv w:val="1"/>
      <w:marLeft w:val="0"/>
      <w:marRight w:val="0"/>
      <w:marTop w:val="0"/>
      <w:marBottom w:val="0"/>
      <w:divBdr>
        <w:top w:val="none" w:sz="0" w:space="0" w:color="auto"/>
        <w:left w:val="none" w:sz="0" w:space="0" w:color="auto"/>
        <w:bottom w:val="none" w:sz="0" w:space="0" w:color="auto"/>
        <w:right w:val="none" w:sz="0" w:space="0" w:color="auto"/>
      </w:divBdr>
    </w:div>
    <w:div w:id="1001272416">
      <w:bodyDiv w:val="1"/>
      <w:marLeft w:val="0"/>
      <w:marRight w:val="0"/>
      <w:marTop w:val="0"/>
      <w:marBottom w:val="0"/>
      <w:divBdr>
        <w:top w:val="none" w:sz="0" w:space="0" w:color="auto"/>
        <w:left w:val="none" w:sz="0" w:space="0" w:color="auto"/>
        <w:bottom w:val="none" w:sz="0" w:space="0" w:color="auto"/>
        <w:right w:val="none" w:sz="0" w:space="0" w:color="auto"/>
      </w:divBdr>
      <w:divsChild>
        <w:div w:id="104427476">
          <w:marLeft w:val="1800"/>
          <w:marRight w:val="0"/>
          <w:marTop w:val="77"/>
          <w:marBottom w:val="0"/>
          <w:divBdr>
            <w:top w:val="none" w:sz="0" w:space="0" w:color="auto"/>
            <w:left w:val="none" w:sz="0" w:space="0" w:color="auto"/>
            <w:bottom w:val="none" w:sz="0" w:space="0" w:color="auto"/>
            <w:right w:val="none" w:sz="0" w:space="0" w:color="auto"/>
          </w:divBdr>
        </w:div>
        <w:div w:id="213933858">
          <w:marLeft w:val="1800"/>
          <w:marRight w:val="0"/>
          <w:marTop w:val="77"/>
          <w:marBottom w:val="0"/>
          <w:divBdr>
            <w:top w:val="none" w:sz="0" w:space="0" w:color="auto"/>
            <w:left w:val="none" w:sz="0" w:space="0" w:color="auto"/>
            <w:bottom w:val="none" w:sz="0" w:space="0" w:color="auto"/>
            <w:right w:val="none" w:sz="0" w:space="0" w:color="auto"/>
          </w:divBdr>
        </w:div>
        <w:div w:id="427697080">
          <w:marLeft w:val="1166"/>
          <w:marRight w:val="0"/>
          <w:marTop w:val="86"/>
          <w:marBottom w:val="0"/>
          <w:divBdr>
            <w:top w:val="none" w:sz="0" w:space="0" w:color="auto"/>
            <w:left w:val="none" w:sz="0" w:space="0" w:color="auto"/>
            <w:bottom w:val="none" w:sz="0" w:space="0" w:color="auto"/>
            <w:right w:val="none" w:sz="0" w:space="0" w:color="auto"/>
          </w:divBdr>
        </w:div>
        <w:div w:id="744954161">
          <w:marLeft w:val="1166"/>
          <w:marRight w:val="0"/>
          <w:marTop w:val="86"/>
          <w:marBottom w:val="0"/>
          <w:divBdr>
            <w:top w:val="none" w:sz="0" w:space="0" w:color="auto"/>
            <w:left w:val="none" w:sz="0" w:space="0" w:color="auto"/>
            <w:bottom w:val="none" w:sz="0" w:space="0" w:color="auto"/>
            <w:right w:val="none" w:sz="0" w:space="0" w:color="auto"/>
          </w:divBdr>
        </w:div>
      </w:divsChild>
    </w:div>
    <w:div w:id="1003431304">
      <w:bodyDiv w:val="1"/>
      <w:marLeft w:val="0"/>
      <w:marRight w:val="0"/>
      <w:marTop w:val="0"/>
      <w:marBottom w:val="0"/>
      <w:divBdr>
        <w:top w:val="none" w:sz="0" w:space="0" w:color="auto"/>
        <w:left w:val="none" w:sz="0" w:space="0" w:color="auto"/>
        <w:bottom w:val="none" w:sz="0" w:space="0" w:color="auto"/>
        <w:right w:val="none" w:sz="0" w:space="0" w:color="auto"/>
      </w:divBdr>
      <w:divsChild>
        <w:div w:id="168568311">
          <w:marLeft w:val="1166"/>
          <w:marRight w:val="0"/>
          <w:marTop w:val="86"/>
          <w:marBottom w:val="0"/>
          <w:divBdr>
            <w:top w:val="none" w:sz="0" w:space="0" w:color="auto"/>
            <w:left w:val="none" w:sz="0" w:space="0" w:color="auto"/>
            <w:bottom w:val="none" w:sz="0" w:space="0" w:color="auto"/>
            <w:right w:val="none" w:sz="0" w:space="0" w:color="auto"/>
          </w:divBdr>
        </w:div>
        <w:div w:id="829760354">
          <w:marLeft w:val="1800"/>
          <w:marRight w:val="0"/>
          <w:marTop w:val="77"/>
          <w:marBottom w:val="0"/>
          <w:divBdr>
            <w:top w:val="none" w:sz="0" w:space="0" w:color="auto"/>
            <w:left w:val="none" w:sz="0" w:space="0" w:color="auto"/>
            <w:bottom w:val="none" w:sz="0" w:space="0" w:color="auto"/>
            <w:right w:val="none" w:sz="0" w:space="0" w:color="auto"/>
          </w:divBdr>
        </w:div>
        <w:div w:id="1154486424">
          <w:marLeft w:val="1800"/>
          <w:marRight w:val="0"/>
          <w:marTop w:val="77"/>
          <w:marBottom w:val="0"/>
          <w:divBdr>
            <w:top w:val="none" w:sz="0" w:space="0" w:color="auto"/>
            <w:left w:val="none" w:sz="0" w:space="0" w:color="auto"/>
            <w:bottom w:val="none" w:sz="0" w:space="0" w:color="auto"/>
            <w:right w:val="none" w:sz="0" w:space="0" w:color="auto"/>
          </w:divBdr>
        </w:div>
        <w:div w:id="1206059750">
          <w:marLeft w:val="1800"/>
          <w:marRight w:val="0"/>
          <w:marTop w:val="77"/>
          <w:marBottom w:val="0"/>
          <w:divBdr>
            <w:top w:val="none" w:sz="0" w:space="0" w:color="auto"/>
            <w:left w:val="none" w:sz="0" w:space="0" w:color="auto"/>
            <w:bottom w:val="none" w:sz="0" w:space="0" w:color="auto"/>
            <w:right w:val="none" w:sz="0" w:space="0" w:color="auto"/>
          </w:divBdr>
        </w:div>
        <w:div w:id="1571190388">
          <w:marLeft w:val="1166"/>
          <w:marRight w:val="0"/>
          <w:marTop w:val="86"/>
          <w:marBottom w:val="0"/>
          <w:divBdr>
            <w:top w:val="none" w:sz="0" w:space="0" w:color="auto"/>
            <w:left w:val="none" w:sz="0" w:space="0" w:color="auto"/>
            <w:bottom w:val="none" w:sz="0" w:space="0" w:color="auto"/>
            <w:right w:val="none" w:sz="0" w:space="0" w:color="auto"/>
          </w:divBdr>
        </w:div>
      </w:divsChild>
    </w:div>
    <w:div w:id="1005867757">
      <w:bodyDiv w:val="1"/>
      <w:marLeft w:val="0"/>
      <w:marRight w:val="0"/>
      <w:marTop w:val="0"/>
      <w:marBottom w:val="0"/>
      <w:divBdr>
        <w:top w:val="none" w:sz="0" w:space="0" w:color="auto"/>
        <w:left w:val="none" w:sz="0" w:space="0" w:color="auto"/>
        <w:bottom w:val="none" w:sz="0" w:space="0" w:color="auto"/>
        <w:right w:val="none" w:sz="0" w:space="0" w:color="auto"/>
      </w:divBdr>
      <w:divsChild>
        <w:div w:id="379476310">
          <w:marLeft w:val="1166"/>
          <w:marRight w:val="0"/>
          <w:marTop w:val="86"/>
          <w:marBottom w:val="0"/>
          <w:divBdr>
            <w:top w:val="none" w:sz="0" w:space="0" w:color="auto"/>
            <w:left w:val="none" w:sz="0" w:space="0" w:color="auto"/>
            <w:bottom w:val="none" w:sz="0" w:space="0" w:color="auto"/>
            <w:right w:val="none" w:sz="0" w:space="0" w:color="auto"/>
          </w:divBdr>
        </w:div>
        <w:div w:id="711806662">
          <w:marLeft w:val="547"/>
          <w:marRight w:val="0"/>
          <w:marTop w:val="240"/>
          <w:marBottom w:val="0"/>
          <w:divBdr>
            <w:top w:val="none" w:sz="0" w:space="0" w:color="auto"/>
            <w:left w:val="none" w:sz="0" w:space="0" w:color="auto"/>
            <w:bottom w:val="none" w:sz="0" w:space="0" w:color="auto"/>
            <w:right w:val="none" w:sz="0" w:space="0" w:color="auto"/>
          </w:divBdr>
        </w:div>
        <w:div w:id="1453478439">
          <w:marLeft w:val="1166"/>
          <w:marRight w:val="0"/>
          <w:marTop w:val="86"/>
          <w:marBottom w:val="0"/>
          <w:divBdr>
            <w:top w:val="none" w:sz="0" w:space="0" w:color="auto"/>
            <w:left w:val="none" w:sz="0" w:space="0" w:color="auto"/>
            <w:bottom w:val="none" w:sz="0" w:space="0" w:color="auto"/>
            <w:right w:val="none" w:sz="0" w:space="0" w:color="auto"/>
          </w:divBdr>
        </w:div>
      </w:divsChild>
    </w:div>
    <w:div w:id="1015183805">
      <w:bodyDiv w:val="1"/>
      <w:marLeft w:val="0"/>
      <w:marRight w:val="0"/>
      <w:marTop w:val="0"/>
      <w:marBottom w:val="0"/>
      <w:divBdr>
        <w:top w:val="none" w:sz="0" w:space="0" w:color="auto"/>
        <w:left w:val="none" w:sz="0" w:space="0" w:color="auto"/>
        <w:bottom w:val="none" w:sz="0" w:space="0" w:color="auto"/>
        <w:right w:val="none" w:sz="0" w:space="0" w:color="auto"/>
      </w:divBdr>
    </w:div>
    <w:div w:id="1026373633">
      <w:bodyDiv w:val="1"/>
      <w:marLeft w:val="0"/>
      <w:marRight w:val="0"/>
      <w:marTop w:val="0"/>
      <w:marBottom w:val="0"/>
      <w:divBdr>
        <w:top w:val="none" w:sz="0" w:space="0" w:color="auto"/>
        <w:left w:val="none" w:sz="0" w:space="0" w:color="auto"/>
        <w:bottom w:val="none" w:sz="0" w:space="0" w:color="auto"/>
        <w:right w:val="none" w:sz="0" w:space="0" w:color="auto"/>
      </w:divBdr>
    </w:div>
    <w:div w:id="1035811154">
      <w:bodyDiv w:val="1"/>
      <w:marLeft w:val="0"/>
      <w:marRight w:val="0"/>
      <w:marTop w:val="0"/>
      <w:marBottom w:val="0"/>
      <w:divBdr>
        <w:top w:val="none" w:sz="0" w:space="0" w:color="auto"/>
        <w:left w:val="none" w:sz="0" w:space="0" w:color="auto"/>
        <w:bottom w:val="none" w:sz="0" w:space="0" w:color="auto"/>
        <w:right w:val="none" w:sz="0" w:space="0" w:color="auto"/>
      </w:divBdr>
      <w:divsChild>
        <w:div w:id="140118071">
          <w:marLeft w:val="2520"/>
          <w:marRight w:val="0"/>
          <w:marTop w:val="53"/>
          <w:marBottom w:val="0"/>
          <w:divBdr>
            <w:top w:val="none" w:sz="0" w:space="0" w:color="auto"/>
            <w:left w:val="none" w:sz="0" w:space="0" w:color="auto"/>
            <w:bottom w:val="none" w:sz="0" w:space="0" w:color="auto"/>
            <w:right w:val="none" w:sz="0" w:space="0" w:color="auto"/>
          </w:divBdr>
        </w:div>
        <w:div w:id="336075859">
          <w:marLeft w:val="2520"/>
          <w:marRight w:val="0"/>
          <w:marTop w:val="58"/>
          <w:marBottom w:val="0"/>
          <w:divBdr>
            <w:top w:val="none" w:sz="0" w:space="0" w:color="auto"/>
            <w:left w:val="none" w:sz="0" w:space="0" w:color="auto"/>
            <w:bottom w:val="none" w:sz="0" w:space="0" w:color="auto"/>
            <w:right w:val="none" w:sz="0" w:space="0" w:color="auto"/>
          </w:divBdr>
        </w:div>
        <w:div w:id="628173403">
          <w:marLeft w:val="3240"/>
          <w:marRight w:val="0"/>
          <w:marTop w:val="58"/>
          <w:marBottom w:val="0"/>
          <w:divBdr>
            <w:top w:val="none" w:sz="0" w:space="0" w:color="auto"/>
            <w:left w:val="none" w:sz="0" w:space="0" w:color="auto"/>
            <w:bottom w:val="none" w:sz="0" w:space="0" w:color="auto"/>
            <w:right w:val="none" w:sz="0" w:space="0" w:color="auto"/>
          </w:divBdr>
        </w:div>
        <w:div w:id="704065967">
          <w:marLeft w:val="3240"/>
          <w:marRight w:val="0"/>
          <w:marTop w:val="58"/>
          <w:marBottom w:val="0"/>
          <w:divBdr>
            <w:top w:val="none" w:sz="0" w:space="0" w:color="auto"/>
            <w:left w:val="none" w:sz="0" w:space="0" w:color="auto"/>
            <w:bottom w:val="none" w:sz="0" w:space="0" w:color="auto"/>
            <w:right w:val="none" w:sz="0" w:space="0" w:color="auto"/>
          </w:divBdr>
        </w:div>
        <w:div w:id="756941106">
          <w:marLeft w:val="1800"/>
          <w:marRight w:val="0"/>
          <w:marTop w:val="58"/>
          <w:marBottom w:val="0"/>
          <w:divBdr>
            <w:top w:val="none" w:sz="0" w:space="0" w:color="auto"/>
            <w:left w:val="none" w:sz="0" w:space="0" w:color="auto"/>
            <w:bottom w:val="none" w:sz="0" w:space="0" w:color="auto"/>
            <w:right w:val="none" w:sz="0" w:space="0" w:color="auto"/>
          </w:divBdr>
        </w:div>
        <w:div w:id="932471270">
          <w:marLeft w:val="1800"/>
          <w:marRight w:val="0"/>
          <w:marTop w:val="58"/>
          <w:marBottom w:val="0"/>
          <w:divBdr>
            <w:top w:val="none" w:sz="0" w:space="0" w:color="auto"/>
            <w:left w:val="none" w:sz="0" w:space="0" w:color="auto"/>
            <w:bottom w:val="none" w:sz="0" w:space="0" w:color="auto"/>
            <w:right w:val="none" w:sz="0" w:space="0" w:color="auto"/>
          </w:divBdr>
        </w:div>
        <w:div w:id="1083836256">
          <w:marLeft w:val="2520"/>
          <w:marRight w:val="0"/>
          <w:marTop w:val="58"/>
          <w:marBottom w:val="0"/>
          <w:divBdr>
            <w:top w:val="none" w:sz="0" w:space="0" w:color="auto"/>
            <w:left w:val="none" w:sz="0" w:space="0" w:color="auto"/>
            <w:bottom w:val="none" w:sz="0" w:space="0" w:color="auto"/>
            <w:right w:val="none" w:sz="0" w:space="0" w:color="auto"/>
          </w:divBdr>
        </w:div>
        <w:div w:id="1175070708">
          <w:marLeft w:val="1166"/>
          <w:marRight w:val="0"/>
          <w:marTop w:val="67"/>
          <w:marBottom w:val="0"/>
          <w:divBdr>
            <w:top w:val="none" w:sz="0" w:space="0" w:color="auto"/>
            <w:left w:val="none" w:sz="0" w:space="0" w:color="auto"/>
            <w:bottom w:val="none" w:sz="0" w:space="0" w:color="auto"/>
            <w:right w:val="none" w:sz="0" w:space="0" w:color="auto"/>
          </w:divBdr>
        </w:div>
        <w:div w:id="1382482231">
          <w:marLeft w:val="1800"/>
          <w:marRight w:val="0"/>
          <w:marTop w:val="67"/>
          <w:marBottom w:val="0"/>
          <w:divBdr>
            <w:top w:val="none" w:sz="0" w:space="0" w:color="auto"/>
            <w:left w:val="none" w:sz="0" w:space="0" w:color="auto"/>
            <w:bottom w:val="none" w:sz="0" w:space="0" w:color="auto"/>
            <w:right w:val="none" w:sz="0" w:space="0" w:color="auto"/>
          </w:divBdr>
        </w:div>
        <w:div w:id="1470513836">
          <w:marLeft w:val="2520"/>
          <w:marRight w:val="0"/>
          <w:marTop w:val="58"/>
          <w:marBottom w:val="0"/>
          <w:divBdr>
            <w:top w:val="none" w:sz="0" w:space="0" w:color="auto"/>
            <w:left w:val="none" w:sz="0" w:space="0" w:color="auto"/>
            <w:bottom w:val="none" w:sz="0" w:space="0" w:color="auto"/>
            <w:right w:val="none" w:sz="0" w:space="0" w:color="auto"/>
          </w:divBdr>
        </w:div>
        <w:div w:id="1628928193">
          <w:marLeft w:val="1800"/>
          <w:marRight w:val="0"/>
          <w:marTop w:val="67"/>
          <w:marBottom w:val="0"/>
          <w:divBdr>
            <w:top w:val="none" w:sz="0" w:space="0" w:color="auto"/>
            <w:left w:val="none" w:sz="0" w:space="0" w:color="auto"/>
            <w:bottom w:val="none" w:sz="0" w:space="0" w:color="auto"/>
            <w:right w:val="none" w:sz="0" w:space="0" w:color="auto"/>
          </w:divBdr>
        </w:div>
        <w:div w:id="1975022020">
          <w:marLeft w:val="1800"/>
          <w:marRight w:val="0"/>
          <w:marTop w:val="58"/>
          <w:marBottom w:val="0"/>
          <w:divBdr>
            <w:top w:val="none" w:sz="0" w:space="0" w:color="auto"/>
            <w:left w:val="none" w:sz="0" w:space="0" w:color="auto"/>
            <w:bottom w:val="none" w:sz="0" w:space="0" w:color="auto"/>
            <w:right w:val="none" w:sz="0" w:space="0" w:color="auto"/>
          </w:divBdr>
        </w:div>
        <w:div w:id="2027779603">
          <w:marLeft w:val="2520"/>
          <w:marRight w:val="0"/>
          <w:marTop w:val="53"/>
          <w:marBottom w:val="0"/>
          <w:divBdr>
            <w:top w:val="none" w:sz="0" w:space="0" w:color="auto"/>
            <w:left w:val="none" w:sz="0" w:space="0" w:color="auto"/>
            <w:bottom w:val="none" w:sz="0" w:space="0" w:color="auto"/>
            <w:right w:val="none" w:sz="0" w:space="0" w:color="auto"/>
          </w:divBdr>
        </w:div>
        <w:div w:id="2034644150">
          <w:marLeft w:val="1166"/>
          <w:marRight w:val="0"/>
          <w:marTop w:val="77"/>
          <w:marBottom w:val="0"/>
          <w:divBdr>
            <w:top w:val="none" w:sz="0" w:space="0" w:color="auto"/>
            <w:left w:val="none" w:sz="0" w:space="0" w:color="auto"/>
            <w:bottom w:val="none" w:sz="0" w:space="0" w:color="auto"/>
            <w:right w:val="none" w:sz="0" w:space="0" w:color="auto"/>
          </w:divBdr>
        </w:div>
      </w:divsChild>
    </w:div>
    <w:div w:id="1045986151">
      <w:bodyDiv w:val="1"/>
      <w:marLeft w:val="0"/>
      <w:marRight w:val="0"/>
      <w:marTop w:val="0"/>
      <w:marBottom w:val="0"/>
      <w:divBdr>
        <w:top w:val="none" w:sz="0" w:space="0" w:color="auto"/>
        <w:left w:val="none" w:sz="0" w:space="0" w:color="auto"/>
        <w:bottom w:val="none" w:sz="0" w:space="0" w:color="auto"/>
        <w:right w:val="none" w:sz="0" w:space="0" w:color="auto"/>
      </w:divBdr>
      <w:divsChild>
        <w:div w:id="1771000499">
          <w:marLeft w:val="1166"/>
          <w:marRight w:val="0"/>
          <w:marTop w:val="96"/>
          <w:marBottom w:val="0"/>
          <w:divBdr>
            <w:top w:val="none" w:sz="0" w:space="0" w:color="auto"/>
            <w:left w:val="none" w:sz="0" w:space="0" w:color="auto"/>
            <w:bottom w:val="none" w:sz="0" w:space="0" w:color="auto"/>
            <w:right w:val="none" w:sz="0" w:space="0" w:color="auto"/>
          </w:divBdr>
        </w:div>
      </w:divsChild>
    </w:div>
    <w:div w:id="1067722483">
      <w:bodyDiv w:val="1"/>
      <w:marLeft w:val="0"/>
      <w:marRight w:val="0"/>
      <w:marTop w:val="0"/>
      <w:marBottom w:val="0"/>
      <w:divBdr>
        <w:top w:val="none" w:sz="0" w:space="0" w:color="auto"/>
        <w:left w:val="none" w:sz="0" w:space="0" w:color="auto"/>
        <w:bottom w:val="none" w:sz="0" w:space="0" w:color="auto"/>
        <w:right w:val="none" w:sz="0" w:space="0" w:color="auto"/>
      </w:divBdr>
    </w:div>
    <w:div w:id="1071319313">
      <w:bodyDiv w:val="1"/>
      <w:marLeft w:val="0"/>
      <w:marRight w:val="0"/>
      <w:marTop w:val="0"/>
      <w:marBottom w:val="0"/>
      <w:divBdr>
        <w:top w:val="none" w:sz="0" w:space="0" w:color="auto"/>
        <w:left w:val="none" w:sz="0" w:space="0" w:color="auto"/>
        <w:bottom w:val="none" w:sz="0" w:space="0" w:color="auto"/>
        <w:right w:val="none" w:sz="0" w:space="0" w:color="auto"/>
      </w:divBdr>
    </w:div>
    <w:div w:id="1110053581">
      <w:bodyDiv w:val="1"/>
      <w:marLeft w:val="0"/>
      <w:marRight w:val="0"/>
      <w:marTop w:val="0"/>
      <w:marBottom w:val="0"/>
      <w:divBdr>
        <w:top w:val="none" w:sz="0" w:space="0" w:color="auto"/>
        <w:left w:val="none" w:sz="0" w:space="0" w:color="auto"/>
        <w:bottom w:val="none" w:sz="0" w:space="0" w:color="auto"/>
        <w:right w:val="none" w:sz="0" w:space="0" w:color="auto"/>
      </w:divBdr>
    </w:div>
    <w:div w:id="1126464425">
      <w:bodyDiv w:val="1"/>
      <w:marLeft w:val="0"/>
      <w:marRight w:val="0"/>
      <w:marTop w:val="0"/>
      <w:marBottom w:val="0"/>
      <w:divBdr>
        <w:top w:val="none" w:sz="0" w:space="0" w:color="auto"/>
        <w:left w:val="none" w:sz="0" w:space="0" w:color="auto"/>
        <w:bottom w:val="none" w:sz="0" w:space="0" w:color="auto"/>
        <w:right w:val="none" w:sz="0" w:space="0" w:color="auto"/>
      </w:divBdr>
    </w:div>
    <w:div w:id="1130975023">
      <w:bodyDiv w:val="1"/>
      <w:marLeft w:val="0"/>
      <w:marRight w:val="0"/>
      <w:marTop w:val="0"/>
      <w:marBottom w:val="0"/>
      <w:divBdr>
        <w:top w:val="none" w:sz="0" w:space="0" w:color="auto"/>
        <w:left w:val="none" w:sz="0" w:space="0" w:color="auto"/>
        <w:bottom w:val="none" w:sz="0" w:space="0" w:color="auto"/>
        <w:right w:val="none" w:sz="0" w:space="0" w:color="auto"/>
      </w:divBdr>
    </w:div>
    <w:div w:id="1182669152">
      <w:bodyDiv w:val="1"/>
      <w:marLeft w:val="0"/>
      <w:marRight w:val="0"/>
      <w:marTop w:val="0"/>
      <w:marBottom w:val="0"/>
      <w:divBdr>
        <w:top w:val="none" w:sz="0" w:space="0" w:color="auto"/>
        <w:left w:val="none" w:sz="0" w:space="0" w:color="auto"/>
        <w:bottom w:val="none" w:sz="0" w:space="0" w:color="auto"/>
        <w:right w:val="none" w:sz="0" w:space="0" w:color="auto"/>
      </w:divBdr>
      <w:divsChild>
        <w:div w:id="364840693">
          <w:marLeft w:val="2520"/>
          <w:marRight w:val="0"/>
          <w:marTop w:val="77"/>
          <w:marBottom w:val="0"/>
          <w:divBdr>
            <w:top w:val="none" w:sz="0" w:space="0" w:color="auto"/>
            <w:left w:val="none" w:sz="0" w:space="0" w:color="auto"/>
            <w:bottom w:val="none" w:sz="0" w:space="0" w:color="auto"/>
            <w:right w:val="none" w:sz="0" w:space="0" w:color="auto"/>
          </w:divBdr>
        </w:div>
        <w:div w:id="1701278563">
          <w:marLeft w:val="2520"/>
          <w:marRight w:val="0"/>
          <w:marTop w:val="77"/>
          <w:marBottom w:val="0"/>
          <w:divBdr>
            <w:top w:val="none" w:sz="0" w:space="0" w:color="auto"/>
            <w:left w:val="none" w:sz="0" w:space="0" w:color="auto"/>
            <w:bottom w:val="none" w:sz="0" w:space="0" w:color="auto"/>
            <w:right w:val="none" w:sz="0" w:space="0" w:color="auto"/>
          </w:divBdr>
        </w:div>
        <w:div w:id="1832134065">
          <w:marLeft w:val="1800"/>
          <w:marRight w:val="0"/>
          <w:marTop w:val="77"/>
          <w:marBottom w:val="0"/>
          <w:divBdr>
            <w:top w:val="none" w:sz="0" w:space="0" w:color="auto"/>
            <w:left w:val="none" w:sz="0" w:space="0" w:color="auto"/>
            <w:bottom w:val="none" w:sz="0" w:space="0" w:color="auto"/>
            <w:right w:val="none" w:sz="0" w:space="0" w:color="auto"/>
          </w:divBdr>
        </w:div>
      </w:divsChild>
    </w:div>
    <w:div w:id="1209992180">
      <w:bodyDiv w:val="1"/>
      <w:marLeft w:val="0"/>
      <w:marRight w:val="0"/>
      <w:marTop w:val="0"/>
      <w:marBottom w:val="0"/>
      <w:divBdr>
        <w:top w:val="none" w:sz="0" w:space="0" w:color="auto"/>
        <w:left w:val="none" w:sz="0" w:space="0" w:color="auto"/>
        <w:bottom w:val="none" w:sz="0" w:space="0" w:color="auto"/>
        <w:right w:val="none" w:sz="0" w:space="0" w:color="auto"/>
      </w:divBdr>
      <w:divsChild>
        <w:div w:id="225720910">
          <w:marLeft w:val="1800"/>
          <w:marRight w:val="0"/>
          <w:marTop w:val="58"/>
          <w:marBottom w:val="0"/>
          <w:divBdr>
            <w:top w:val="none" w:sz="0" w:space="0" w:color="auto"/>
            <w:left w:val="none" w:sz="0" w:space="0" w:color="auto"/>
            <w:bottom w:val="none" w:sz="0" w:space="0" w:color="auto"/>
            <w:right w:val="none" w:sz="0" w:space="0" w:color="auto"/>
          </w:divBdr>
        </w:div>
        <w:div w:id="726925665">
          <w:marLeft w:val="1800"/>
          <w:marRight w:val="0"/>
          <w:marTop w:val="58"/>
          <w:marBottom w:val="0"/>
          <w:divBdr>
            <w:top w:val="none" w:sz="0" w:space="0" w:color="auto"/>
            <w:left w:val="none" w:sz="0" w:space="0" w:color="auto"/>
            <w:bottom w:val="none" w:sz="0" w:space="0" w:color="auto"/>
            <w:right w:val="none" w:sz="0" w:space="0" w:color="auto"/>
          </w:divBdr>
        </w:div>
        <w:div w:id="888885268">
          <w:marLeft w:val="1166"/>
          <w:marRight w:val="0"/>
          <w:marTop w:val="58"/>
          <w:marBottom w:val="0"/>
          <w:divBdr>
            <w:top w:val="none" w:sz="0" w:space="0" w:color="auto"/>
            <w:left w:val="none" w:sz="0" w:space="0" w:color="auto"/>
            <w:bottom w:val="none" w:sz="0" w:space="0" w:color="auto"/>
            <w:right w:val="none" w:sz="0" w:space="0" w:color="auto"/>
          </w:divBdr>
        </w:div>
        <w:div w:id="1523782468">
          <w:marLeft w:val="1800"/>
          <w:marRight w:val="0"/>
          <w:marTop w:val="58"/>
          <w:marBottom w:val="0"/>
          <w:divBdr>
            <w:top w:val="none" w:sz="0" w:space="0" w:color="auto"/>
            <w:left w:val="none" w:sz="0" w:space="0" w:color="auto"/>
            <w:bottom w:val="none" w:sz="0" w:space="0" w:color="auto"/>
            <w:right w:val="none" w:sz="0" w:space="0" w:color="auto"/>
          </w:divBdr>
        </w:div>
        <w:div w:id="1524898817">
          <w:marLeft w:val="1800"/>
          <w:marRight w:val="0"/>
          <w:marTop w:val="58"/>
          <w:marBottom w:val="0"/>
          <w:divBdr>
            <w:top w:val="none" w:sz="0" w:space="0" w:color="auto"/>
            <w:left w:val="none" w:sz="0" w:space="0" w:color="auto"/>
            <w:bottom w:val="none" w:sz="0" w:space="0" w:color="auto"/>
            <w:right w:val="none" w:sz="0" w:space="0" w:color="auto"/>
          </w:divBdr>
        </w:div>
        <w:div w:id="1603418716">
          <w:marLeft w:val="1166"/>
          <w:marRight w:val="0"/>
          <w:marTop w:val="58"/>
          <w:marBottom w:val="0"/>
          <w:divBdr>
            <w:top w:val="none" w:sz="0" w:space="0" w:color="auto"/>
            <w:left w:val="none" w:sz="0" w:space="0" w:color="auto"/>
            <w:bottom w:val="none" w:sz="0" w:space="0" w:color="auto"/>
            <w:right w:val="none" w:sz="0" w:space="0" w:color="auto"/>
          </w:divBdr>
        </w:div>
        <w:div w:id="1780951395">
          <w:marLeft w:val="1166"/>
          <w:marRight w:val="0"/>
          <w:marTop w:val="58"/>
          <w:marBottom w:val="0"/>
          <w:divBdr>
            <w:top w:val="none" w:sz="0" w:space="0" w:color="auto"/>
            <w:left w:val="none" w:sz="0" w:space="0" w:color="auto"/>
            <w:bottom w:val="none" w:sz="0" w:space="0" w:color="auto"/>
            <w:right w:val="none" w:sz="0" w:space="0" w:color="auto"/>
          </w:divBdr>
        </w:div>
        <w:div w:id="1888563645">
          <w:marLeft w:val="1800"/>
          <w:marRight w:val="0"/>
          <w:marTop w:val="58"/>
          <w:marBottom w:val="0"/>
          <w:divBdr>
            <w:top w:val="none" w:sz="0" w:space="0" w:color="auto"/>
            <w:left w:val="none" w:sz="0" w:space="0" w:color="auto"/>
            <w:bottom w:val="none" w:sz="0" w:space="0" w:color="auto"/>
            <w:right w:val="none" w:sz="0" w:space="0" w:color="auto"/>
          </w:divBdr>
        </w:div>
      </w:divsChild>
    </w:div>
    <w:div w:id="1222056267">
      <w:bodyDiv w:val="1"/>
      <w:marLeft w:val="0"/>
      <w:marRight w:val="0"/>
      <w:marTop w:val="0"/>
      <w:marBottom w:val="0"/>
      <w:divBdr>
        <w:top w:val="none" w:sz="0" w:space="0" w:color="auto"/>
        <w:left w:val="none" w:sz="0" w:space="0" w:color="auto"/>
        <w:bottom w:val="none" w:sz="0" w:space="0" w:color="auto"/>
        <w:right w:val="none" w:sz="0" w:space="0" w:color="auto"/>
      </w:divBdr>
      <w:divsChild>
        <w:div w:id="1060831890">
          <w:marLeft w:val="1166"/>
          <w:marRight w:val="0"/>
          <w:marTop w:val="96"/>
          <w:marBottom w:val="0"/>
          <w:divBdr>
            <w:top w:val="none" w:sz="0" w:space="0" w:color="auto"/>
            <w:left w:val="none" w:sz="0" w:space="0" w:color="auto"/>
            <w:bottom w:val="none" w:sz="0" w:space="0" w:color="auto"/>
            <w:right w:val="none" w:sz="0" w:space="0" w:color="auto"/>
          </w:divBdr>
        </w:div>
        <w:div w:id="1721435492">
          <w:marLeft w:val="1166"/>
          <w:marRight w:val="0"/>
          <w:marTop w:val="96"/>
          <w:marBottom w:val="0"/>
          <w:divBdr>
            <w:top w:val="none" w:sz="0" w:space="0" w:color="auto"/>
            <w:left w:val="none" w:sz="0" w:space="0" w:color="auto"/>
            <w:bottom w:val="none" w:sz="0" w:space="0" w:color="auto"/>
            <w:right w:val="none" w:sz="0" w:space="0" w:color="auto"/>
          </w:divBdr>
        </w:div>
      </w:divsChild>
    </w:div>
    <w:div w:id="1256548225">
      <w:bodyDiv w:val="1"/>
      <w:marLeft w:val="0"/>
      <w:marRight w:val="0"/>
      <w:marTop w:val="0"/>
      <w:marBottom w:val="0"/>
      <w:divBdr>
        <w:top w:val="none" w:sz="0" w:space="0" w:color="auto"/>
        <w:left w:val="none" w:sz="0" w:space="0" w:color="auto"/>
        <w:bottom w:val="none" w:sz="0" w:space="0" w:color="auto"/>
        <w:right w:val="none" w:sz="0" w:space="0" w:color="auto"/>
      </w:divBdr>
    </w:div>
    <w:div w:id="1261136791">
      <w:bodyDiv w:val="1"/>
      <w:marLeft w:val="0"/>
      <w:marRight w:val="0"/>
      <w:marTop w:val="0"/>
      <w:marBottom w:val="0"/>
      <w:divBdr>
        <w:top w:val="none" w:sz="0" w:space="0" w:color="auto"/>
        <w:left w:val="none" w:sz="0" w:space="0" w:color="auto"/>
        <w:bottom w:val="none" w:sz="0" w:space="0" w:color="auto"/>
        <w:right w:val="none" w:sz="0" w:space="0" w:color="auto"/>
      </w:divBdr>
    </w:div>
    <w:div w:id="1265916470">
      <w:bodyDiv w:val="1"/>
      <w:marLeft w:val="0"/>
      <w:marRight w:val="0"/>
      <w:marTop w:val="0"/>
      <w:marBottom w:val="0"/>
      <w:divBdr>
        <w:top w:val="none" w:sz="0" w:space="0" w:color="auto"/>
        <w:left w:val="none" w:sz="0" w:space="0" w:color="auto"/>
        <w:bottom w:val="none" w:sz="0" w:space="0" w:color="auto"/>
        <w:right w:val="none" w:sz="0" w:space="0" w:color="auto"/>
      </w:divBdr>
    </w:div>
    <w:div w:id="1273125790">
      <w:bodyDiv w:val="1"/>
      <w:marLeft w:val="0"/>
      <w:marRight w:val="0"/>
      <w:marTop w:val="0"/>
      <w:marBottom w:val="0"/>
      <w:divBdr>
        <w:top w:val="none" w:sz="0" w:space="0" w:color="auto"/>
        <w:left w:val="none" w:sz="0" w:space="0" w:color="auto"/>
        <w:bottom w:val="none" w:sz="0" w:space="0" w:color="auto"/>
        <w:right w:val="none" w:sz="0" w:space="0" w:color="auto"/>
      </w:divBdr>
      <w:divsChild>
        <w:div w:id="804204179">
          <w:marLeft w:val="2520"/>
          <w:marRight w:val="0"/>
          <w:marTop w:val="67"/>
          <w:marBottom w:val="0"/>
          <w:divBdr>
            <w:top w:val="none" w:sz="0" w:space="0" w:color="auto"/>
            <w:left w:val="none" w:sz="0" w:space="0" w:color="auto"/>
            <w:bottom w:val="none" w:sz="0" w:space="0" w:color="auto"/>
            <w:right w:val="none" w:sz="0" w:space="0" w:color="auto"/>
          </w:divBdr>
        </w:div>
      </w:divsChild>
    </w:div>
    <w:div w:id="1306736493">
      <w:bodyDiv w:val="1"/>
      <w:marLeft w:val="0"/>
      <w:marRight w:val="0"/>
      <w:marTop w:val="0"/>
      <w:marBottom w:val="0"/>
      <w:divBdr>
        <w:top w:val="none" w:sz="0" w:space="0" w:color="auto"/>
        <w:left w:val="none" w:sz="0" w:space="0" w:color="auto"/>
        <w:bottom w:val="none" w:sz="0" w:space="0" w:color="auto"/>
        <w:right w:val="none" w:sz="0" w:space="0" w:color="auto"/>
      </w:divBdr>
      <w:divsChild>
        <w:div w:id="2101220622">
          <w:marLeft w:val="547"/>
          <w:marRight w:val="0"/>
          <w:marTop w:val="50"/>
          <w:marBottom w:val="0"/>
          <w:divBdr>
            <w:top w:val="none" w:sz="0" w:space="0" w:color="auto"/>
            <w:left w:val="none" w:sz="0" w:space="0" w:color="auto"/>
            <w:bottom w:val="none" w:sz="0" w:space="0" w:color="auto"/>
            <w:right w:val="none" w:sz="0" w:space="0" w:color="auto"/>
          </w:divBdr>
        </w:div>
      </w:divsChild>
    </w:div>
    <w:div w:id="1369647493">
      <w:bodyDiv w:val="1"/>
      <w:marLeft w:val="0"/>
      <w:marRight w:val="0"/>
      <w:marTop w:val="0"/>
      <w:marBottom w:val="0"/>
      <w:divBdr>
        <w:top w:val="none" w:sz="0" w:space="0" w:color="auto"/>
        <w:left w:val="none" w:sz="0" w:space="0" w:color="auto"/>
        <w:bottom w:val="none" w:sz="0" w:space="0" w:color="auto"/>
        <w:right w:val="none" w:sz="0" w:space="0" w:color="auto"/>
      </w:divBdr>
    </w:div>
    <w:div w:id="1380784612">
      <w:bodyDiv w:val="1"/>
      <w:marLeft w:val="0"/>
      <w:marRight w:val="0"/>
      <w:marTop w:val="0"/>
      <w:marBottom w:val="0"/>
      <w:divBdr>
        <w:top w:val="none" w:sz="0" w:space="0" w:color="auto"/>
        <w:left w:val="none" w:sz="0" w:space="0" w:color="auto"/>
        <w:bottom w:val="none" w:sz="0" w:space="0" w:color="auto"/>
        <w:right w:val="none" w:sz="0" w:space="0" w:color="auto"/>
      </w:divBdr>
    </w:div>
    <w:div w:id="1412584930">
      <w:bodyDiv w:val="1"/>
      <w:marLeft w:val="0"/>
      <w:marRight w:val="0"/>
      <w:marTop w:val="0"/>
      <w:marBottom w:val="0"/>
      <w:divBdr>
        <w:top w:val="none" w:sz="0" w:space="0" w:color="auto"/>
        <w:left w:val="none" w:sz="0" w:space="0" w:color="auto"/>
        <w:bottom w:val="none" w:sz="0" w:space="0" w:color="auto"/>
        <w:right w:val="none" w:sz="0" w:space="0" w:color="auto"/>
      </w:divBdr>
      <w:divsChild>
        <w:div w:id="450518836">
          <w:marLeft w:val="446"/>
          <w:marRight w:val="0"/>
          <w:marTop w:val="0"/>
          <w:marBottom w:val="120"/>
          <w:divBdr>
            <w:top w:val="none" w:sz="0" w:space="0" w:color="auto"/>
            <w:left w:val="none" w:sz="0" w:space="0" w:color="auto"/>
            <w:bottom w:val="none" w:sz="0" w:space="0" w:color="auto"/>
            <w:right w:val="none" w:sz="0" w:space="0" w:color="auto"/>
          </w:divBdr>
        </w:div>
        <w:div w:id="1294409856">
          <w:marLeft w:val="446"/>
          <w:marRight w:val="0"/>
          <w:marTop w:val="0"/>
          <w:marBottom w:val="120"/>
          <w:divBdr>
            <w:top w:val="none" w:sz="0" w:space="0" w:color="auto"/>
            <w:left w:val="none" w:sz="0" w:space="0" w:color="auto"/>
            <w:bottom w:val="none" w:sz="0" w:space="0" w:color="auto"/>
            <w:right w:val="none" w:sz="0" w:space="0" w:color="auto"/>
          </w:divBdr>
        </w:div>
        <w:div w:id="1405372488">
          <w:marLeft w:val="446"/>
          <w:marRight w:val="0"/>
          <w:marTop w:val="0"/>
          <w:marBottom w:val="120"/>
          <w:divBdr>
            <w:top w:val="none" w:sz="0" w:space="0" w:color="auto"/>
            <w:left w:val="none" w:sz="0" w:space="0" w:color="auto"/>
            <w:bottom w:val="none" w:sz="0" w:space="0" w:color="auto"/>
            <w:right w:val="none" w:sz="0" w:space="0" w:color="auto"/>
          </w:divBdr>
        </w:div>
      </w:divsChild>
    </w:div>
    <w:div w:id="1457523268">
      <w:bodyDiv w:val="1"/>
      <w:marLeft w:val="0"/>
      <w:marRight w:val="0"/>
      <w:marTop w:val="0"/>
      <w:marBottom w:val="0"/>
      <w:divBdr>
        <w:top w:val="none" w:sz="0" w:space="0" w:color="auto"/>
        <w:left w:val="none" w:sz="0" w:space="0" w:color="auto"/>
        <w:bottom w:val="none" w:sz="0" w:space="0" w:color="auto"/>
        <w:right w:val="none" w:sz="0" w:space="0" w:color="auto"/>
      </w:divBdr>
      <w:divsChild>
        <w:div w:id="1337029882">
          <w:marLeft w:val="547"/>
          <w:marRight w:val="0"/>
          <w:marTop w:val="38"/>
          <w:marBottom w:val="0"/>
          <w:divBdr>
            <w:top w:val="none" w:sz="0" w:space="0" w:color="auto"/>
            <w:left w:val="none" w:sz="0" w:space="0" w:color="auto"/>
            <w:bottom w:val="none" w:sz="0" w:space="0" w:color="auto"/>
            <w:right w:val="none" w:sz="0" w:space="0" w:color="auto"/>
          </w:divBdr>
        </w:div>
      </w:divsChild>
    </w:div>
    <w:div w:id="1458450663">
      <w:bodyDiv w:val="1"/>
      <w:marLeft w:val="0"/>
      <w:marRight w:val="0"/>
      <w:marTop w:val="0"/>
      <w:marBottom w:val="0"/>
      <w:divBdr>
        <w:top w:val="none" w:sz="0" w:space="0" w:color="auto"/>
        <w:left w:val="none" w:sz="0" w:space="0" w:color="auto"/>
        <w:bottom w:val="none" w:sz="0" w:space="0" w:color="auto"/>
        <w:right w:val="none" w:sz="0" w:space="0" w:color="auto"/>
      </w:divBdr>
      <w:divsChild>
        <w:div w:id="523206036">
          <w:marLeft w:val="1800"/>
          <w:marRight w:val="0"/>
          <w:marTop w:val="86"/>
          <w:marBottom w:val="0"/>
          <w:divBdr>
            <w:top w:val="none" w:sz="0" w:space="0" w:color="auto"/>
            <w:left w:val="none" w:sz="0" w:space="0" w:color="auto"/>
            <w:bottom w:val="none" w:sz="0" w:space="0" w:color="auto"/>
            <w:right w:val="none" w:sz="0" w:space="0" w:color="auto"/>
          </w:divBdr>
        </w:div>
        <w:div w:id="1987658509">
          <w:marLeft w:val="1800"/>
          <w:marRight w:val="0"/>
          <w:marTop w:val="86"/>
          <w:marBottom w:val="0"/>
          <w:divBdr>
            <w:top w:val="none" w:sz="0" w:space="0" w:color="auto"/>
            <w:left w:val="none" w:sz="0" w:space="0" w:color="auto"/>
            <w:bottom w:val="none" w:sz="0" w:space="0" w:color="auto"/>
            <w:right w:val="none" w:sz="0" w:space="0" w:color="auto"/>
          </w:divBdr>
        </w:div>
      </w:divsChild>
    </w:div>
    <w:div w:id="1463688613">
      <w:bodyDiv w:val="1"/>
      <w:marLeft w:val="0"/>
      <w:marRight w:val="0"/>
      <w:marTop w:val="0"/>
      <w:marBottom w:val="0"/>
      <w:divBdr>
        <w:top w:val="none" w:sz="0" w:space="0" w:color="auto"/>
        <w:left w:val="none" w:sz="0" w:space="0" w:color="auto"/>
        <w:bottom w:val="none" w:sz="0" w:space="0" w:color="auto"/>
        <w:right w:val="none" w:sz="0" w:space="0" w:color="auto"/>
      </w:divBdr>
      <w:divsChild>
        <w:div w:id="767240068">
          <w:marLeft w:val="2520"/>
          <w:marRight w:val="0"/>
          <w:marTop w:val="67"/>
          <w:marBottom w:val="0"/>
          <w:divBdr>
            <w:top w:val="none" w:sz="0" w:space="0" w:color="auto"/>
            <w:left w:val="none" w:sz="0" w:space="0" w:color="auto"/>
            <w:bottom w:val="none" w:sz="0" w:space="0" w:color="auto"/>
            <w:right w:val="none" w:sz="0" w:space="0" w:color="auto"/>
          </w:divBdr>
        </w:div>
        <w:div w:id="574978157">
          <w:marLeft w:val="2520"/>
          <w:marRight w:val="0"/>
          <w:marTop w:val="67"/>
          <w:marBottom w:val="0"/>
          <w:divBdr>
            <w:top w:val="none" w:sz="0" w:space="0" w:color="auto"/>
            <w:left w:val="none" w:sz="0" w:space="0" w:color="auto"/>
            <w:bottom w:val="none" w:sz="0" w:space="0" w:color="auto"/>
            <w:right w:val="none" w:sz="0" w:space="0" w:color="auto"/>
          </w:divBdr>
        </w:div>
        <w:div w:id="2077242476">
          <w:marLeft w:val="2520"/>
          <w:marRight w:val="0"/>
          <w:marTop w:val="67"/>
          <w:marBottom w:val="0"/>
          <w:divBdr>
            <w:top w:val="none" w:sz="0" w:space="0" w:color="auto"/>
            <w:left w:val="none" w:sz="0" w:space="0" w:color="auto"/>
            <w:bottom w:val="none" w:sz="0" w:space="0" w:color="auto"/>
            <w:right w:val="none" w:sz="0" w:space="0" w:color="auto"/>
          </w:divBdr>
        </w:div>
        <w:div w:id="1507092232">
          <w:marLeft w:val="2520"/>
          <w:marRight w:val="0"/>
          <w:marTop w:val="67"/>
          <w:marBottom w:val="0"/>
          <w:divBdr>
            <w:top w:val="none" w:sz="0" w:space="0" w:color="auto"/>
            <w:left w:val="none" w:sz="0" w:space="0" w:color="auto"/>
            <w:bottom w:val="none" w:sz="0" w:space="0" w:color="auto"/>
            <w:right w:val="none" w:sz="0" w:space="0" w:color="auto"/>
          </w:divBdr>
        </w:div>
        <w:div w:id="1952391438">
          <w:marLeft w:val="2520"/>
          <w:marRight w:val="0"/>
          <w:marTop w:val="67"/>
          <w:marBottom w:val="0"/>
          <w:divBdr>
            <w:top w:val="none" w:sz="0" w:space="0" w:color="auto"/>
            <w:left w:val="none" w:sz="0" w:space="0" w:color="auto"/>
            <w:bottom w:val="none" w:sz="0" w:space="0" w:color="auto"/>
            <w:right w:val="none" w:sz="0" w:space="0" w:color="auto"/>
          </w:divBdr>
        </w:div>
        <w:div w:id="2119374698">
          <w:marLeft w:val="2520"/>
          <w:marRight w:val="0"/>
          <w:marTop w:val="67"/>
          <w:marBottom w:val="0"/>
          <w:divBdr>
            <w:top w:val="none" w:sz="0" w:space="0" w:color="auto"/>
            <w:left w:val="none" w:sz="0" w:space="0" w:color="auto"/>
            <w:bottom w:val="none" w:sz="0" w:space="0" w:color="auto"/>
            <w:right w:val="none" w:sz="0" w:space="0" w:color="auto"/>
          </w:divBdr>
        </w:div>
      </w:divsChild>
    </w:div>
    <w:div w:id="1469396633">
      <w:bodyDiv w:val="1"/>
      <w:marLeft w:val="0"/>
      <w:marRight w:val="0"/>
      <w:marTop w:val="0"/>
      <w:marBottom w:val="0"/>
      <w:divBdr>
        <w:top w:val="none" w:sz="0" w:space="0" w:color="auto"/>
        <w:left w:val="none" w:sz="0" w:space="0" w:color="auto"/>
        <w:bottom w:val="none" w:sz="0" w:space="0" w:color="auto"/>
        <w:right w:val="none" w:sz="0" w:space="0" w:color="auto"/>
      </w:divBdr>
      <w:divsChild>
        <w:div w:id="35005178">
          <w:marLeft w:val="1800"/>
          <w:marRight w:val="0"/>
          <w:marTop w:val="86"/>
          <w:marBottom w:val="0"/>
          <w:divBdr>
            <w:top w:val="none" w:sz="0" w:space="0" w:color="auto"/>
            <w:left w:val="none" w:sz="0" w:space="0" w:color="auto"/>
            <w:bottom w:val="none" w:sz="0" w:space="0" w:color="auto"/>
            <w:right w:val="none" w:sz="0" w:space="0" w:color="auto"/>
          </w:divBdr>
        </w:div>
      </w:divsChild>
    </w:div>
    <w:div w:id="1484851080">
      <w:bodyDiv w:val="1"/>
      <w:marLeft w:val="0"/>
      <w:marRight w:val="0"/>
      <w:marTop w:val="0"/>
      <w:marBottom w:val="0"/>
      <w:divBdr>
        <w:top w:val="none" w:sz="0" w:space="0" w:color="auto"/>
        <w:left w:val="none" w:sz="0" w:space="0" w:color="auto"/>
        <w:bottom w:val="none" w:sz="0" w:space="0" w:color="auto"/>
        <w:right w:val="none" w:sz="0" w:space="0" w:color="auto"/>
      </w:divBdr>
      <w:divsChild>
        <w:div w:id="404454071">
          <w:marLeft w:val="1800"/>
          <w:marRight w:val="0"/>
          <w:marTop w:val="58"/>
          <w:marBottom w:val="0"/>
          <w:divBdr>
            <w:top w:val="none" w:sz="0" w:space="0" w:color="auto"/>
            <w:left w:val="none" w:sz="0" w:space="0" w:color="auto"/>
            <w:bottom w:val="none" w:sz="0" w:space="0" w:color="auto"/>
            <w:right w:val="none" w:sz="0" w:space="0" w:color="auto"/>
          </w:divBdr>
        </w:div>
        <w:div w:id="784932194">
          <w:marLeft w:val="2520"/>
          <w:marRight w:val="0"/>
          <w:marTop w:val="53"/>
          <w:marBottom w:val="0"/>
          <w:divBdr>
            <w:top w:val="none" w:sz="0" w:space="0" w:color="auto"/>
            <w:left w:val="none" w:sz="0" w:space="0" w:color="auto"/>
            <w:bottom w:val="none" w:sz="0" w:space="0" w:color="auto"/>
            <w:right w:val="none" w:sz="0" w:space="0" w:color="auto"/>
          </w:divBdr>
        </w:div>
        <w:div w:id="1585140714">
          <w:marLeft w:val="2520"/>
          <w:marRight w:val="0"/>
          <w:marTop w:val="53"/>
          <w:marBottom w:val="0"/>
          <w:divBdr>
            <w:top w:val="none" w:sz="0" w:space="0" w:color="auto"/>
            <w:left w:val="none" w:sz="0" w:space="0" w:color="auto"/>
            <w:bottom w:val="none" w:sz="0" w:space="0" w:color="auto"/>
            <w:right w:val="none" w:sz="0" w:space="0" w:color="auto"/>
          </w:divBdr>
        </w:div>
        <w:div w:id="1606884814">
          <w:marLeft w:val="1166"/>
          <w:marRight w:val="0"/>
          <w:marTop w:val="67"/>
          <w:marBottom w:val="0"/>
          <w:divBdr>
            <w:top w:val="none" w:sz="0" w:space="0" w:color="auto"/>
            <w:left w:val="none" w:sz="0" w:space="0" w:color="auto"/>
            <w:bottom w:val="none" w:sz="0" w:space="0" w:color="auto"/>
            <w:right w:val="none" w:sz="0" w:space="0" w:color="auto"/>
          </w:divBdr>
        </w:div>
        <w:div w:id="1647860727">
          <w:marLeft w:val="1166"/>
          <w:marRight w:val="0"/>
          <w:marTop w:val="67"/>
          <w:marBottom w:val="0"/>
          <w:divBdr>
            <w:top w:val="none" w:sz="0" w:space="0" w:color="auto"/>
            <w:left w:val="none" w:sz="0" w:space="0" w:color="auto"/>
            <w:bottom w:val="none" w:sz="0" w:space="0" w:color="auto"/>
            <w:right w:val="none" w:sz="0" w:space="0" w:color="auto"/>
          </w:divBdr>
        </w:div>
        <w:div w:id="1973754530">
          <w:marLeft w:val="1800"/>
          <w:marRight w:val="0"/>
          <w:marTop w:val="58"/>
          <w:marBottom w:val="0"/>
          <w:divBdr>
            <w:top w:val="none" w:sz="0" w:space="0" w:color="auto"/>
            <w:left w:val="none" w:sz="0" w:space="0" w:color="auto"/>
            <w:bottom w:val="none" w:sz="0" w:space="0" w:color="auto"/>
            <w:right w:val="none" w:sz="0" w:space="0" w:color="auto"/>
          </w:divBdr>
        </w:div>
      </w:divsChild>
    </w:div>
    <w:div w:id="1520122888">
      <w:bodyDiv w:val="1"/>
      <w:marLeft w:val="0"/>
      <w:marRight w:val="0"/>
      <w:marTop w:val="0"/>
      <w:marBottom w:val="0"/>
      <w:divBdr>
        <w:top w:val="none" w:sz="0" w:space="0" w:color="auto"/>
        <w:left w:val="none" w:sz="0" w:space="0" w:color="auto"/>
        <w:bottom w:val="none" w:sz="0" w:space="0" w:color="auto"/>
        <w:right w:val="none" w:sz="0" w:space="0" w:color="auto"/>
      </w:divBdr>
    </w:div>
    <w:div w:id="1547254808">
      <w:bodyDiv w:val="1"/>
      <w:marLeft w:val="0"/>
      <w:marRight w:val="0"/>
      <w:marTop w:val="0"/>
      <w:marBottom w:val="0"/>
      <w:divBdr>
        <w:top w:val="none" w:sz="0" w:space="0" w:color="auto"/>
        <w:left w:val="none" w:sz="0" w:space="0" w:color="auto"/>
        <w:bottom w:val="none" w:sz="0" w:space="0" w:color="auto"/>
        <w:right w:val="none" w:sz="0" w:space="0" w:color="auto"/>
      </w:divBdr>
      <w:divsChild>
        <w:div w:id="16124115">
          <w:marLeft w:val="547"/>
          <w:marRight w:val="0"/>
          <w:marTop w:val="0"/>
          <w:marBottom w:val="180"/>
          <w:divBdr>
            <w:top w:val="none" w:sz="0" w:space="0" w:color="auto"/>
            <w:left w:val="none" w:sz="0" w:space="0" w:color="auto"/>
            <w:bottom w:val="none" w:sz="0" w:space="0" w:color="auto"/>
            <w:right w:val="none" w:sz="0" w:space="0" w:color="auto"/>
          </w:divBdr>
        </w:div>
        <w:div w:id="1715933511">
          <w:marLeft w:val="547"/>
          <w:marRight w:val="0"/>
          <w:marTop w:val="0"/>
          <w:marBottom w:val="180"/>
          <w:divBdr>
            <w:top w:val="none" w:sz="0" w:space="0" w:color="auto"/>
            <w:left w:val="none" w:sz="0" w:space="0" w:color="auto"/>
            <w:bottom w:val="none" w:sz="0" w:space="0" w:color="auto"/>
            <w:right w:val="none" w:sz="0" w:space="0" w:color="auto"/>
          </w:divBdr>
        </w:div>
        <w:div w:id="1899851736">
          <w:marLeft w:val="547"/>
          <w:marRight w:val="0"/>
          <w:marTop w:val="0"/>
          <w:marBottom w:val="180"/>
          <w:divBdr>
            <w:top w:val="none" w:sz="0" w:space="0" w:color="auto"/>
            <w:left w:val="none" w:sz="0" w:space="0" w:color="auto"/>
            <w:bottom w:val="none" w:sz="0" w:space="0" w:color="auto"/>
            <w:right w:val="none" w:sz="0" w:space="0" w:color="auto"/>
          </w:divBdr>
        </w:div>
      </w:divsChild>
    </w:div>
    <w:div w:id="1583445001">
      <w:bodyDiv w:val="1"/>
      <w:marLeft w:val="0"/>
      <w:marRight w:val="0"/>
      <w:marTop w:val="0"/>
      <w:marBottom w:val="0"/>
      <w:divBdr>
        <w:top w:val="none" w:sz="0" w:space="0" w:color="auto"/>
        <w:left w:val="none" w:sz="0" w:space="0" w:color="auto"/>
        <w:bottom w:val="none" w:sz="0" w:space="0" w:color="auto"/>
        <w:right w:val="none" w:sz="0" w:space="0" w:color="auto"/>
      </w:divBdr>
    </w:div>
    <w:div w:id="1611664203">
      <w:bodyDiv w:val="1"/>
      <w:marLeft w:val="0"/>
      <w:marRight w:val="0"/>
      <w:marTop w:val="0"/>
      <w:marBottom w:val="0"/>
      <w:divBdr>
        <w:top w:val="none" w:sz="0" w:space="0" w:color="auto"/>
        <w:left w:val="none" w:sz="0" w:space="0" w:color="auto"/>
        <w:bottom w:val="none" w:sz="0" w:space="0" w:color="auto"/>
        <w:right w:val="none" w:sz="0" w:space="0" w:color="auto"/>
      </w:divBdr>
      <w:divsChild>
        <w:div w:id="1054889354">
          <w:marLeft w:val="2520"/>
          <w:marRight w:val="0"/>
          <w:marTop w:val="67"/>
          <w:marBottom w:val="0"/>
          <w:divBdr>
            <w:top w:val="none" w:sz="0" w:space="0" w:color="auto"/>
            <w:left w:val="none" w:sz="0" w:space="0" w:color="auto"/>
            <w:bottom w:val="none" w:sz="0" w:space="0" w:color="auto"/>
            <w:right w:val="none" w:sz="0" w:space="0" w:color="auto"/>
          </w:divBdr>
        </w:div>
        <w:div w:id="1328630148">
          <w:marLeft w:val="1800"/>
          <w:marRight w:val="0"/>
          <w:marTop w:val="67"/>
          <w:marBottom w:val="0"/>
          <w:divBdr>
            <w:top w:val="none" w:sz="0" w:space="0" w:color="auto"/>
            <w:left w:val="none" w:sz="0" w:space="0" w:color="auto"/>
            <w:bottom w:val="none" w:sz="0" w:space="0" w:color="auto"/>
            <w:right w:val="none" w:sz="0" w:space="0" w:color="auto"/>
          </w:divBdr>
        </w:div>
        <w:div w:id="1372653042">
          <w:marLeft w:val="2520"/>
          <w:marRight w:val="0"/>
          <w:marTop w:val="67"/>
          <w:marBottom w:val="0"/>
          <w:divBdr>
            <w:top w:val="none" w:sz="0" w:space="0" w:color="auto"/>
            <w:left w:val="none" w:sz="0" w:space="0" w:color="auto"/>
            <w:bottom w:val="none" w:sz="0" w:space="0" w:color="auto"/>
            <w:right w:val="none" w:sz="0" w:space="0" w:color="auto"/>
          </w:divBdr>
        </w:div>
        <w:div w:id="1862694409">
          <w:marLeft w:val="2520"/>
          <w:marRight w:val="0"/>
          <w:marTop w:val="67"/>
          <w:marBottom w:val="0"/>
          <w:divBdr>
            <w:top w:val="none" w:sz="0" w:space="0" w:color="auto"/>
            <w:left w:val="none" w:sz="0" w:space="0" w:color="auto"/>
            <w:bottom w:val="none" w:sz="0" w:space="0" w:color="auto"/>
            <w:right w:val="none" w:sz="0" w:space="0" w:color="auto"/>
          </w:divBdr>
        </w:div>
      </w:divsChild>
    </w:div>
    <w:div w:id="1654137661">
      <w:bodyDiv w:val="1"/>
      <w:marLeft w:val="0"/>
      <w:marRight w:val="0"/>
      <w:marTop w:val="0"/>
      <w:marBottom w:val="0"/>
      <w:divBdr>
        <w:top w:val="none" w:sz="0" w:space="0" w:color="auto"/>
        <w:left w:val="none" w:sz="0" w:space="0" w:color="auto"/>
        <w:bottom w:val="none" w:sz="0" w:space="0" w:color="auto"/>
        <w:right w:val="none" w:sz="0" w:space="0" w:color="auto"/>
      </w:divBdr>
      <w:divsChild>
        <w:div w:id="2111393416">
          <w:marLeft w:val="1166"/>
          <w:marRight w:val="0"/>
          <w:marTop w:val="96"/>
          <w:marBottom w:val="0"/>
          <w:divBdr>
            <w:top w:val="none" w:sz="0" w:space="0" w:color="auto"/>
            <w:left w:val="none" w:sz="0" w:space="0" w:color="auto"/>
            <w:bottom w:val="none" w:sz="0" w:space="0" w:color="auto"/>
            <w:right w:val="none" w:sz="0" w:space="0" w:color="auto"/>
          </w:divBdr>
        </w:div>
      </w:divsChild>
    </w:div>
    <w:div w:id="1675647194">
      <w:bodyDiv w:val="1"/>
      <w:marLeft w:val="0"/>
      <w:marRight w:val="0"/>
      <w:marTop w:val="0"/>
      <w:marBottom w:val="0"/>
      <w:divBdr>
        <w:top w:val="none" w:sz="0" w:space="0" w:color="auto"/>
        <w:left w:val="none" w:sz="0" w:space="0" w:color="auto"/>
        <w:bottom w:val="none" w:sz="0" w:space="0" w:color="auto"/>
        <w:right w:val="none" w:sz="0" w:space="0" w:color="auto"/>
      </w:divBdr>
    </w:div>
    <w:div w:id="1690569494">
      <w:bodyDiv w:val="1"/>
      <w:marLeft w:val="0"/>
      <w:marRight w:val="0"/>
      <w:marTop w:val="0"/>
      <w:marBottom w:val="0"/>
      <w:divBdr>
        <w:top w:val="none" w:sz="0" w:space="0" w:color="auto"/>
        <w:left w:val="none" w:sz="0" w:space="0" w:color="auto"/>
        <w:bottom w:val="none" w:sz="0" w:space="0" w:color="auto"/>
        <w:right w:val="none" w:sz="0" w:space="0" w:color="auto"/>
      </w:divBdr>
    </w:div>
    <w:div w:id="1706447972">
      <w:bodyDiv w:val="1"/>
      <w:marLeft w:val="0"/>
      <w:marRight w:val="0"/>
      <w:marTop w:val="0"/>
      <w:marBottom w:val="0"/>
      <w:divBdr>
        <w:top w:val="none" w:sz="0" w:space="0" w:color="auto"/>
        <w:left w:val="none" w:sz="0" w:space="0" w:color="auto"/>
        <w:bottom w:val="none" w:sz="0" w:space="0" w:color="auto"/>
        <w:right w:val="none" w:sz="0" w:space="0" w:color="auto"/>
      </w:divBdr>
    </w:div>
    <w:div w:id="1721128236">
      <w:bodyDiv w:val="1"/>
      <w:marLeft w:val="0"/>
      <w:marRight w:val="0"/>
      <w:marTop w:val="0"/>
      <w:marBottom w:val="0"/>
      <w:divBdr>
        <w:top w:val="none" w:sz="0" w:space="0" w:color="auto"/>
        <w:left w:val="none" w:sz="0" w:space="0" w:color="auto"/>
        <w:bottom w:val="none" w:sz="0" w:space="0" w:color="auto"/>
        <w:right w:val="none" w:sz="0" w:space="0" w:color="auto"/>
      </w:divBdr>
      <w:divsChild>
        <w:div w:id="588732239">
          <w:marLeft w:val="1800"/>
          <w:marRight w:val="0"/>
          <w:marTop w:val="67"/>
          <w:marBottom w:val="0"/>
          <w:divBdr>
            <w:top w:val="none" w:sz="0" w:space="0" w:color="auto"/>
            <w:left w:val="none" w:sz="0" w:space="0" w:color="auto"/>
            <w:bottom w:val="none" w:sz="0" w:space="0" w:color="auto"/>
            <w:right w:val="none" w:sz="0" w:space="0" w:color="auto"/>
          </w:divBdr>
        </w:div>
        <w:div w:id="601304109">
          <w:marLeft w:val="1166"/>
          <w:marRight w:val="0"/>
          <w:marTop w:val="77"/>
          <w:marBottom w:val="0"/>
          <w:divBdr>
            <w:top w:val="none" w:sz="0" w:space="0" w:color="auto"/>
            <w:left w:val="none" w:sz="0" w:space="0" w:color="auto"/>
            <w:bottom w:val="none" w:sz="0" w:space="0" w:color="auto"/>
            <w:right w:val="none" w:sz="0" w:space="0" w:color="auto"/>
          </w:divBdr>
        </w:div>
        <w:div w:id="782959695">
          <w:marLeft w:val="1800"/>
          <w:marRight w:val="0"/>
          <w:marTop w:val="67"/>
          <w:marBottom w:val="0"/>
          <w:divBdr>
            <w:top w:val="none" w:sz="0" w:space="0" w:color="auto"/>
            <w:left w:val="none" w:sz="0" w:space="0" w:color="auto"/>
            <w:bottom w:val="none" w:sz="0" w:space="0" w:color="auto"/>
            <w:right w:val="none" w:sz="0" w:space="0" w:color="auto"/>
          </w:divBdr>
        </w:div>
        <w:div w:id="1161045839">
          <w:marLeft w:val="1166"/>
          <w:marRight w:val="0"/>
          <w:marTop w:val="77"/>
          <w:marBottom w:val="0"/>
          <w:divBdr>
            <w:top w:val="none" w:sz="0" w:space="0" w:color="auto"/>
            <w:left w:val="none" w:sz="0" w:space="0" w:color="auto"/>
            <w:bottom w:val="none" w:sz="0" w:space="0" w:color="auto"/>
            <w:right w:val="none" w:sz="0" w:space="0" w:color="auto"/>
          </w:divBdr>
        </w:div>
        <w:div w:id="1164590270">
          <w:marLeft w:val="1800"/>
          <w:marRight w:val="0"/>
          <w:marTop w:val="67"/>
          <w:marBottom w:val="0"/>
          <w:divBdr>
            <w:top w:val="none" w:sz="0" w:space="0" w:color="auto"/>
            <w:left w:val="none" w:sz="0" w:space="0" w:color="auto"/>
            <w:bottom w:val="none" w:sz="0" w:space="0" w:color="auto"/>
            <w:right w:val="none" w:sz="0" w:space="0" w:color="auto"/>
          </w:divBdr>
        </w:div>
        <w:div w:id="1717657039">
          <w:marLeft w:val="1800"/>
          <w:marRight w:val="0"/>
          <w:marTop w:val="67"/>
          <w:marBottom w:val="0"/>
          <w:divBdr>
            <w:top w:val="none" w:sz="0" w:space="0" w:color="auto"/>
            <w:left w:val="none" w:sz="0" w:space="0" w:color="auto"/>
            <w:bottom w:val="none" w:sz="0" w:space="0" w:color="auto"/>
            <w:right w:val="none" w:sz="0" w:space="0" w:color="auto"/>
          </w:divBdr>
        </w:div>
        <w:div w:id="2134713640">
          <w:marLeft w:val="1800"/>
          <w:marRight w:val="0"/>
          <w:marTop w:val="67"/>
          <w:marBottom w:val="0"/>
          <w:divBdr>
            <w:top w:val="none" w:sz="0" w:space="0" w:color="auto"/>
            <w:left w:val="none" w:sz="0" w:space="0" w:color="auto"/>
            <w:bottom w:val="none" w:sz="0" w:space="0" w:color="auto"/>
            <w:right w:val="none" w:sz="0" w:space="0" w:color="auto"/>
          </w:divBdr>
        </w:div>
      </w:divsChild>
    </w:div>
    <w:div w:id="1727872291">
      <w:bodyDiv w:val="1"/>
      <w:marLeft w:val="0"/>
      <w:marRight w:val="0"/>
      <w:marTop w:val="0"/>
      <w:marBottom w:val="0"/>
      <w:divBdr>
        <w:top w:val="none" w:sz="0" w:space="0" w:color="auto"/>
        <w:left w:val="none" w:sz="0" w:space="0" w:color="auto"/>
        <w:bottom w:val="none" w:sz="0" w:space="0" w:color="auto"/>
        <w:right w:val="none" w:sz="0" w:space="0" w:color="auto"/>
      </w:divBdr>
      <w:divsChild>
        <w:div w:id="2052681705">
          <w:marLeft w:val="2520"/>
          <w:marRight w:val="0"/>
          <w:marTop w:val="67"/>
          <w:marBottom w:val="0"/>
          <w:divBdr>
            <w:top w:val="none" w:sz="0" w:space="0" w:color="auto"/>
            <w:left w:val="none" w:sz="0" w:space="0" w:color="auto"/>
            <w:bottom w:val="none" w:sz="0" w:space="0" w:color="auto"/>
            <w:right w:val="none" w:sz="0" w:space="0" w:color="auto"/>
          </w:divBdr>
        </w:div>
      </w:divsChild>
    </w:div>
    <w:div w:id="1749959223">
      <w:bodyDiv w:val="1"/>
      <w:marLeft w:val="0"/>
      <w:marRight w:val="0"/>
      <w:marTop w:val="0"/>
      <w:marBottom w:val="0"/>
      <w:divBdr>
        <w:top w:val="none" w:sz="0" w:space="0" w:color="auto"/>
        <w:left w:val="none" w:sz="0" w:space="0" w:color="auto"/>
        <w:bottom w:val="none" w:sz="0" w:space="0" w:color="auto"/>
        <w:right w:val="none" w:sz="0" w:space="0" w:color="auto"/>
      </w:divBdr>
    </w:div>
    <w:div w:id="1752389838">
      <w:bodyDiv w:val="1"/>
      <w:marLeft w:val="0"/>
      <w:marRight w:val="0"/>
      <w:marTop w:val="0"/>
      <w:marBottom w:val="0"/>
      <w:divBdr>
        <w:top w:val="none" w:sz="0" w:space="0" w:color="auto"/>
        <w:left w:val="none" w:sz="0" w:space="0" w:color="auto"/>
        <w:bottom w:val="none" w:sz="0" w:space="0" w:color="auto"/>
        <w:right w:val="none" w:sz="0" w:space="0" w:color="auto"/>
      </w:divBdr>
      <w:divsChild>
        <w:div w:id="960306644">
          <w:marLeft w:val="1166"/>
          <w:marRight w:val="0"/>
          <w:marTop w:val="96"/>
          <w:marBottom w:val="0"/>
          <w:divBdr>
            <w:top w:val="none" w:sz="0" w:space="0" w:color="auto"/>
            <w:left w:val="none" w:sz="0" w:space="0" w:color="auto"/>
            <w:bottom w:val="none" w:sz="0" w:space="0" w:color="auto"/>
            <w:right w:val="none" w:sz="0" w:space="0" w:color="auto"/>
          </w:divBdr>
        </w:div>
        <w:div w:id="1180897488">
          <w:marLeft w:val="1166"/>
          <w:marRight w:val="0"/>
          <w:marTop w:val="96"/>
          <w:marBottom w:val="0"/>
          <w:divBdr>
            <w:top w:val="none" w:sz="0" w:space="0" w:color="auto"/>
            <w:left w:val="none" w:sz="0" w:space="0" w:color="auto"/>
            <w:bottom w:val="none" w:sz="0" w:space="0" w:color="auto"/>
            <w:right w:val="none" w:sz="0" w:space="0" w:color="auto"/>
          </w:divBdr>
        </w:div>
        <w:div w:id="1713920392">
          <w:marLeft w:val="547"/>
          <w:marRight w:val="0"/>
          <w:marTop w:val="106"/>
          <w:marBottom w:val="0"/>
          <w:divBdr>
            <w:top w:val="none" w:sz="0" w:space="0" w:color="auto"/>
            <w:left w:val="none" w:sz="0" w:space="0" w:color="auto"/>
            <w:bottom w:val="none" w:sz="0" w:space="0" w:color="auto"/>
            <w:right w:val="none" w:sz="0" w:space="0" w:color="auto"/>
          </w:divBdr>
        </w:div>
      </w:divsChild>
    </w:div>
    <w:div w:id="1788936770">
      <w:bodyDiv w:val="1"/>
      <w:marLeft w:val="0"/>
      <w:marRight w:val="0"/>
      <w:marTop w:val="0"/>
      <w:marBottom w:val="0"/>
      <w:divBdr>
        <w:top w:val="none" w:sz="0" w:space="0" w:color="auto"/>
        <w:left w:val="none" w:sz="0" w:space="0" w:color="auto"/>
        <w:bottom w:val="none" w:sz="0" w:space="0" w:color="auto"/>
        <w:right w:val="none" w:sz="0" w:space="0" w:color="auto"/>
      </w:divBdr>
    </w:div>
    <w:div w:id="1806659920">
      <w:bodyDiv w:val="1"/>
      <w:marLeft w:val="0"/>
      <w:marRight w:val="0"/>
      <w:marTop w:val="0"/>
      <w:marBottom w:val="0"/>
      <w:divBdr>
        <w:top w:val="none" w:sz="0" w:space="0" w:color="auto"/>
        <w:left w:val="none" w:sz="0" w:space="0" w:color="auto"/>
        <w:bottom w:val="none" w:sz="0" w:space="0" w:color="auto"/>
        <w:right w:val="none" w:sz="0" w:space="0" w:color="auto"/>
      </w:divBdr>
      <w:divsChild>
        <w:div w:id="186406400">
          <w:marLeft w:val="547"/>
          <w:marRight w:val="0"/>
          <w:marTop w:val="50"/>
          <w:marBottom w:val="0"/>
          <w:divBdr>
            <w:top w:val="none" w:sz="0" w:space="0" w:color="auto"/>
            <w:left w:val="none" w:sz="0" w:space="0" w:color="auto"/>
            <w:bottom w:val="none" w:sz="0" w:space="0" w:color="auto"/>
            <w:right w:val="none" w:sz="0" w:space="0" w:color="auto"/>
          </w:divBdr>
        </w:div>
      </w:divsChild>
    </w:div>
    <w:div w:id="1810784539">
      <w:bodyDiv w:val="1"/>
      <w:marLeft w:val="0"/>
      <w:marRight w:val="0"/>
      <w:marTop w:val="0"/>
      <w:marBottom w:val="0"/>
      <w:divBdr>
        <w:top w:val="none" w:sz="0" w:space="0" w:color="auto"/>
        <w:left w:val="none" w:sz="0" w:space="0" w:color="auto"/>
        <w:bottom w:val="none" w:sz="0" w:space="0" w:color="auto"/>
        <w:right w:val="none" w:sz="0" w:space="0" w:color="auto"/>
      </w:divBdr>
      <w:divsChild>
        <w:div w:id="296033261">
          <w:marLeft w:val="1166"/>
          <w:marRight w:val="0"/>
          <w:marTop w:val="96"/>
          <w:marBottom w:val="0"/>
          <w:divBdr>
            <w:top w:val="none" w:sz="0" w:space="0" w:color="auto"/>
            <w:left w:val="none" w:sz="0" w:space="0" w:color="auto"/>
            <w:bottom w:val="none" w:sz="0" w:space="0" w:color="auto"/>
            <w:right w:val="none" w:sz="0" w:space="0" w:color="auto"/>
          </w:divBdr>
        </w:div>
      </w:divsChild>
    </w:div>
    <w:div w:id="1813718506">
      <w:bodyDiv w:val="1"/>
      <w:marLeft w:val="0"/>
      <w:marRight w:val="0"/>
      <w:marTop w:val="0"/>
      <w:marBottom w:val="0"/>
      <w:divBdr>
        <w:top w:val="none" w:sz="0" w:space="0" w:color="auto"/>
        <w:left w:val="none" w:sz="0" w:space="0" w:color="auto"/>
        <w:bottom w:val="none" w:sz="0" w:space="0" w:color="auto"/>
        <w:right w:val="none" w:sz="0" w:space="0" w:color="auto"/>
      </w:divBdr>
      <w:divsChild>
        <w:div w:id="332415244">
          <w:marLeft w:val="1282"/>
          <w:marRight w:val="0"/>
          <w:marTop w:val="67"/>
          <w:marBottom w:val="0"/>
          <w:divBdr>
            <w:top w:val="none" w:sz="0" w:space="0" w:color="auto"/>
            <w:left w:val="none" w:sz="0" w:space="0" w:color="auto"/>
            <w:bottom w:val="none" w:sz="0" w:space="0" w:color="auto"/>
            <w:right w:val="none" w:sz="0" w:space="0" w:color="auto"/>
          </w:divBdr>
        </w:div>
        <w:div w:id="471335013">
          <w:marLeft w:val="850"/>
          <w:marRight w:val="0"/>
          <w:marTop w:val="77"/>
          <w:marBottom w:val="0"/>
          <w:divBdr>
            <w:top w:val="none" w:sz="0" w:space="0" w:color="auto"/>
            <w:left w:val="none" w:sz="0" w:space="0" w:color="auto"/>
            <w:bottom w:val="none" w:sz="0" w:space="0" w:color="auto"/>
            <w:right w:val="none" w:sz="0" w:space="0" w:color="auto"/>
          </w:divBdr>
        </w:div>
        <w:div w:id="483158386">
          <w:marLeft w:val="1282"/>
          <w:marRight w:val="0"/>
          <w:marTop w:val="67"/>
          <w:marBottom w:val="0"/>
          <w:divBdr>
            <w:top w:val="none" w:sz="0" w:space="0" w:color="auto"/>
            <w:left w:val="none" w:sz="0" w:space="0" w:color="auto"/>
            <w:bottom w:val="none" w:sz="0" w:space="0" w:color="auto"/>
            <w:right w:val="none" w:sz="0" w:space="0" w:color="auto"/>
          </w:divBdr>
        </w:div>
        <w:div w:id="636498610">
          <w:marLeft w:val="1282"/>
          <w:marRight w:val="0"/>
          <w:marTop w:val="67"/>
          <w:marBottom w:val="0"/>
          <w:divBdr>
            <w:top w:val="none" w:sz="0" w:space="0" w:color="auto"/>
            <w:left w:val="none" w:sz="0" w:space="0" w:color="auto"/>
            <w:bottom w:val="none" w:sz="0" w:space="0" w:color="auto"/>
            <w:right w:val="none" w:sz="0" w:space="0" w:color="auto"/>
          </w:divBdr>
        </w:div>
        <w:div w:id="1579515426">
          <w:marLeft w:val="850"/>
          <w:marRight w:val="0"/>
          <w:marTop w:val="77"/>
          <w:marBottom w:val="0"/>
          <w:divBdr>
            <w:top w:val="none" w:sz="0" w:space="0" w:color="auto"/>
            <w:left w:val="none" w:sz="0" w:space="0" w:color="auto"/>
            <w:bottom w:val="none" w:sz="0" w:space="0" w:color="auto"/>
            <w:right w:val="none" w:sz="0" w:space="0" w:color="auto"/>
          </w:divBdr>
        </w:div>
        <w:div w:id="2007051870">
          <w:marLeft w:val="850"/>
          <w:marRight w:val="0"/>
          <w:marTop w:val="77"/>
          <w:marBottom w:val="0"/>
          <w:divBdr>
            <w:top w:val="none" w:sz="0" w:space="0" w:color="auto"/>
            <w:left w:val="none" w:sz="0" w:space="0" w:color="auto"/>
            <w:bottom w:val="none" w:sz="0" w:space="0" w:color="auto"/>
            <w:right w:val="none" w:sz="0" w:space="0" w:color="auto"/>
          </w:divBdr>
        </w:div>
      </w:divsChild>
    </w:div>
    <w:div w:id="1842236479">
      <w:bodyDiv w:val="1"/>
      <w:marLeft w:val="0"/>
      <w:marRight w:val="0"/>
      <w:marTop w:val="0"/>
      <w:marBottom w:val="0"/>
      <w:divBdr>
        <w:top w:val="none" w:sz="0" w:space="0" w:color="auto"/>
        <w:left w:val="none" w:sz="0" w:space="0" w:color="auto"/>
        <w:bottom w:val="none" w:sz="0" w:space="0" w:color="auto"/>
        <w:right w:val="none" w:sz="0" w:space="0" w:color="auto"/>
      </w:divBdr>
    </w:div>
    <w:div w:id="1847017565">
      <w:bodyDiv w:val="1"/>
      <w:marLeft w:val="0"/>
      <w:marRight w:val="0"/>
      <w:marTop w:val="0"/>
      <w:marBottom w:val="0"/>
      <w:divBdr>
        <w:top w:val="none" w:sz="0" w:space="0" w:color="auto"/>
        <w:left w:val="none" w:sz="0" w:space="0" w:color="auto"/>
        <w:bottom w:val="none" w:sz="0" w:space="0" w:color="auto"/>
        <w:right w:val="none" w:sz="0" w:space="0" w:color="auto"/>
      </w:divBdr>
    </w:div>
    <w:div w:id="1905480801">
      <w:bodyDiv w:val="1"/>
      <w:marLeft w:val="0"/>
      <w:marRight w:val="0"/>
      <w:marTop w:val="0"/>
      <w:marBottom w:val="0"/>
      <w:divBdr>
        <w:top w:val="none" w:sz="0" w:space="0" w:color="auto"/>
        <w:left w:val="none" w:sz="0" w:space="0" w:color="auto"/>
        <w:bottom w:val="none" w:sz="0" w:space="0" w:color="auto"/>
        <w:right w:val="none" w:sz="0" w:space="0" w:color="auto"/>
      </w:divBdr>
    </w:div>
    <w:div w:id="1906795392">
      <w:bodyDiv w:val="1"/>
      <w:marLeft w:val="0"/>
      <w:marRight w:val="0"/>
      <w:marTop w:val="0"/>
      <w:marBottom w:val="0"/>
      <w:divBdr>
        <w:top w:val="none" w:sz="0" w:space="0" w:color="auto"/>
        <w:left w:val="none" w:sz="0" w:space="0" w:color="auto"/>
        <w:bottom w:val="none" w:sz="0" w:space="0" w:color="auto"/>
        <w:right w:val="none" w:sz="0" w:space="0" w:color="auto"/>
      </w:divBdr>
    </w:div>
    <w:div w:id="1956256699">
      <w:bodyDiv w:val="1"/>
      <w:marLeft w:val="0"/>
      <w:marRight w:val="0"/>
      <w:marTop w:val="0"/>
      <w:marBottom w:val="0"/>
      <w:divBdr>
        <w:top w:val="none" w:sz="0" w:space="0" w:color="auto"/>
        <w:left w:val="none" w:sz="0" w:space="0" w:color="auto"/>
        <w:bottom w:val="none" w:sz="0" w:space="0" w:color="auto"/>
        <w:right w:val="none" w:sz="0" w:space="0" w:color="auto"/>
      </w:divBdr>
    </w:div>
    <w:div w:id="1963609608">
      <w:bodyDiv w:val="1"/>
      <w:marLeft w:val="0"/>
      <w:marRight w:val="0"/>
      <w:marTop w:val="0"/>
      <w:marBottom w:val="0"/>
      <w:divBdr>
        <w:top w:val="none" w:sz="0" w:space="0" w:color="auto"/>
        <w:left w:val="none" w:sz="0" w:space="0" w:color="auto"/>
        <w:bottom w:val="none" w:sz="0" w:space="0" w:color="auto"/>
        <w:right w:val="none" w:sz="0" w:space="0" w:color="auto"/>
      </w:divBdr>
    </w:div>
    <w:div w:id="1998923127">
      <w:bodyDiv w:val="1"/>
      <w:marLeft w:val="0"/>
      <w:marRight w:val="0"/>
      <w:marTop w:val="0"/>
      <w:marBottom w:val="0"/>
      <w:divBdr>
        <w:top w:val="none" w:sz="0" w:space="0" w:color="auto"/>
        <w:left w:val="none" w:sz="0" w:space="0" w:color="auto"/>
        <w:bottom w:val="none" w:sz="0" w:space="0" w:color="auto"/>
        <w:right w:val="none" w:sz="0" w:space="0" w:color="auto"/>
      </w:divBdr>
      <w:divsChild>
        <w:div w:id="16394865">
          <w:marLeft w:val="1800"/>
          <w:marRight w:val="0"/>
          <w:marTop w:val="58"/>
          <w:marBottom w:val="0"/>
          <w:divBdr>
            <w:top w:val="none" w:sz="0" w:space="0" w:color="auto"/>
            <w:left w:val="none" w:sz="0" w:space="0" w:color="auto"/>
            <w:bottom w:val="none" w:sz="0" w:space="0" w:color="auto"/>
            <w:right w:val="none" w:sz="0" w:space="0" w:color="auto"/>
          </w:divBdr>
        </w:div>
        <w:div w:id="154228501">
          <w:marLeft w:val="1166"/>
          <w:marRight w:val="0"/>
          <w:marTop w:val="58"/>
          <w:marBottom w:val="0"/>
          <w:divBdr>
            <w:top w:val="none" w:sz="0" w:space="0" w:color="auto"/>
            <w:left w:val="none" w:sz="0" w:space="0" w:color="auto"/>
            <w:bottom w:val="none" w:sz="0" w:space="0" w:color="auto"/>
            <w:right w:val="none" w:sz="0" w:space="0" w:color="auto"/>
          </w:divBdr>
        </w:div>
        <w:div w:id="736439738">
          <w:marLeft w:val="1800"/>
          <w:marRight w:val="0"/>
          <w:marTop w:val="58"/>
          <w:marBottom w:val="0"/>
          <w:divBdr>
            <w:top w:val="none" w:sz="0" w:space="0" w:color="auto"/>
            <w:left w:val="none" w:sz="0" w:space="0" w:color="auto"/>
            <w:bottom w:val="none" w:sz="0" w:space="0" w:color="auto"/>
            <w:right w:val="none" w:sz="0" w:space="0" w:color="auto"/>
          </w:divBdr>
        </w:div>
        <w:div w:id="816267730">
          <w:marLeft w:val="1166"/>
          <w:marRight w:val="0"/>
          <w:marTop w:val="58"/>
          <w:marBottom w:val="0"/>
          <w:divBdr>
            <w:top w:val="none" w:sz="0" w:space="0" w:color="auto"/>
            <w:left w:val="none" w:sz="0" w:space="0" w:color="auto"/>
            <w:bottom w:val="none" w:sz="0" w:space="0" w:color="auto"/>
            <w:right w:val="none" w:sz="0" w:space="0" w:color="auto"/>
          </w:divBdr>
        </w:div>
        <w:div w:id="969749714">
          <w:marLeft w:val="1800"/>
          <w:marRight w:val="0"/>
          <w:marTop w:val="58"/>
          <w:marBottom w:val="0"/>
          <w:divBdr>
            <w:top w:val="none" w:sz="0" w:space="0" w:color="auto"/>
            <w:left w:val="none" w:sz="0" w:space="0" w:color="auto"/>
            <w:bottom w:val="none" w:sz="0" w:space="0" w:color="auto"/>
            <w:right w:val="none" w:sz="0" w:space="0" w:color="auto"/>
          </w:divBdr>
        </w:div>
        <w:div w:id="1101299530">
          <w:marLeft w:val="1800"/>
          <w:marRight w:val="0"/>
          <w:marTop w:val="58"/>
          <w:marBottom w:val="0"/>
          <w:divBdr>
            <w:top w:val="none" w:sz="0" w:space="0" w:color="auto"/>
            <w:left w:val="none" w:sz="0" w:space="0" w:color="auto"/>
            <w:bottom w:val="none" w:sz="0" w:space="0" w:color="auto"/>
            <w:right w:val="none" w:sz="0" w:space="0" w:color="auto"/>
          </w:divBdr>
        </w:div>
        <w:div w:id="1612323701">
          <w:marLeft w:val="1800"/>
          <w:marRight w:val="0"/>
          <w:marTop w:val="58"/>
          <w:marBottom w:val="0"/>
          <w:divBdr>
            <w:top w:val="none" w:sz="0" w:space="0" w:color="auto"/>
            <w:left w:val="none" w:sz="0" w:space="0" w:color="auto"/>
            <w:bottom w:val="none" w:sz="0" w:space="0" w:color="auto"/>
            <w:right w:val="none" w:sz="0" w:space="0" w:color="auto"/>
          </w:divBdr>
        </w:div>
        <w:div w:id="1897624790">
          <w:marLeft w:val="1166"/>
          <w:marRight w:val="0"/>
          <w:marTop w:val="58"/>
          <w:marBottom w:val="0"/>
          <w:divBdr>
            <w:top w:val="none" w:sz="0" w:space="0" w:color="auto"/>
            <w:left w:val="none" w:sz="0" w:space="0" w:color="auto"/>
            <w:bottom w:val="none" w:sz="0" w:space="0" w:color="auto"/>
            <w:right w:val="none" w:sz="0" w:space="0" w:color="auto"/>
          </w:divBdr>
        </w:div>
      </w:divsChild>
    </w:div>
    <w:div w:id="2004700965">
      <w:bodyDiv w:val="1"/>
      <w:marLeft w:val="0"/>
      <w:marRight w:val="0"/>
      <w:marTop w:val="0"/>
      <w:marBottom w:val="0"/>
      <w:divBdr>
        <w:top w:val="none" w:sz="0" w:space="0" w:color="auto"/>
        <w:left w:val="none" w:sz="0" w:space="0" w:color="auto"/>
        <w:bottom w:val="none" w:sz="0" w:space="0" w:color="auto"/>
        <w:right w:val="none" w:sz="0" w:space="0" w:color="auto"/>
      </w:divBdr>
    </w:div>
    <w:div w:id="2113895309">
      <w:bodyDiv w:val="1"/>
      <w:marLeft w:val="0"/>
      <w:marRight w:val="0"/>
      <w:marTop w:val="0"/>
      <w:marBottom w:val="0"/>
      <w:divBdr>
        <w:top w:val="none" w:sz="0" w:space="0" w:color="auto"/>
        <w:left w:val="none" w:sz="0" w:space="0" w:color="auto"/>
        <w:bottom w:val="none" w:sz="0" w:space="0" w:color="auto"/>
        <w:right w:val="none" w:sz="0" w:space="0" w:color="auto"/>
      </w:divBdr>
    </w:div>
    <w:div w:id="2140608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58D4EA-1862-4770-8CD4-DE3CC5D4C4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1219</TotalTime>
  <Pages>4</Pages>
  <Words>1530</Words>
  <Characters>8725</Characters>
  <Application>Microsoft Office Word</Application>
  <DocSecurity>0</DocSecurity>
  <Lines>72</Lines>
  <Paragraphs>20</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10235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황진엽/선임연구원/차세대통신(연)ART팀(jinyup.hwang@lge.com)</dc:creator>
  <cp:keywords/>
  <dc:description/>
  <cp:lastModifiedBy>LGE</cp:lastModifiedBy>
  <cp:revision>108</cp:revision>
  <dcterms:created xsi:type="dcterms:W3CDTF">2023-05-14T09:02:00Z</dcterms:created>
  <dcterms:modified xsi:type="dcterms:W3CDTF">2024-02-16T04:31:00Z</dcterms:modified>
</cp:coreProperties>
</file>