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0869" w14:textId="2FBC687F" w:rsidR="00F5160A" w:rsidRDefault="00000000">
      <w:pPr>
        <w:tabs>
          <w:tab w:val="right" w:pos="9072"/>
        </w:tabs>
        <w:jc w:val="both"/>
        <w:outlineLvl w:val="0"/>
        <w:rPr>
          <w:rFonts w:ascii="Arial" w:eastAsia="SimSun"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#1</w:t>
      </w:r>
      <w:r w:rsidR="009D286B">
        <w:rPr>
          <w:rFonts w:ascii="Arial" w:hAnsi="Arial" w:cs="Arial"/>
          <w:b/>
          <w:sz w:val="24"/>
          <w:lang w:eastAsia="zh-CN"/>
        </w:rPr>
        <w:t>10</w:t>
      </w:r>
      <w:r>
        <w:rPr>
          <w:rFonts w:ascii="Arial" w:eastAsia="MS Mincho" w:hAnsi="Arial"/>
          <w:b/>
          <w:sz w:val="24"/>
        </w:rPr>
        <w:tab/>
      </w:r>
      <w:r>
        <w:rPr>
          <w:rFonts w:ascii="Arial" w:hAnsi="Arial"/>
          <w:b/>
          <w:sz w:val="24"/>
          <w:lang w:eastAsia="zh-CN"/>
        </w:rPr>
        <w:t>R4-</w:t>
      </w:r>
      <w:r w:rsidR="002B7A5B">
        <w:rPr>
          <w:rFonts w:ascii="Arial" w:hAnsi="Arial"/>
          <w:b/>
          <w:sz w:val="24"/>
          <w:lang w:eastAsia="zh-CN"/>
        </w:rPr>
        <w:t>2400508</w:t>
      </w:r>
    </w:p>
    <w:p w14:paraId="1B837332" w14:textId="1A8EEC8F" w:rsidR="00F5160A" w:rsidRDefault="00974D76">
      <w:pPr>
        <w:tabs>
          <w:tab w:val="left" w:pos="3106"/>
          <w:tab w:val="center" w:pos="4536"/>
          <w:tab w:val="right" w:pos="9072"/>
        </w:tabs>
        <w:jc w:val="both"/>
        <w:outlineLvl w:val="0"/>
        <w:rPr>
          <w:rFonts w:ascii="Arial" w:eastAsia="SimSun" w:hAnsi="Arial"/>
          <w:b/>
          <w:sz w:val="24"/>
          <w:lang w:val="en-GB" w:eastAsia="zh-CN"/>
        </w:rPr>
      </w:pPr>
      <w:r>
        <w:rPr>
          <w:rFonts w:ascii="Arial" w:eastAsia="SimSun" w:hAnsi="Arial"/>
          <w:b/>
          <w:sz w:val="24"/>
          <w:lang w:eastAsia="zh-CN"/>
        </w:rPr>
        <w:t>Athens,</w:t>
      </w:r>
      <w:r>
        <w:rPr>
          <w:rFonts w:ascii="Arial" w:eastAsia="SimSun" w:hAnsi="Arial" w:hint="eastAsia"/>
          <w:b/>
          <w:sz w:val="24"/>
          <w:lang w:eastAsia="zh-CN"/>
        </w:rPr>
        <w:t xml:space="preserve"> </w:t>
      </w:r>
      <w:r>
        <w:rPr>
          <w:rFonts w:ascii="Arial" w:eastAsia="SimSun" w:hAnsi="Arial"/>
          <w:b/>
          <w:sz w:val="24"/>
          <w:lang w:eastAsia="zh-CN"/>
        </w:rPr>
        <w:t>Greece</w:t>
      </w:r>
      <w:r>
        <w:rPr>
          <w:rFonts w:ascii="Arial" w:eastAsia="SimSun" w:hAnsi="Arial" w:hint="eastAsia"/>
          <w:b/>
          <w:sz w:val="24"/>
          <w:lang w:eastAsia="zh-CN"/>
        </w:rPr>
        <w:t>,</w:t>
      </w:r>
      <w:r>
        <w:rPr>
          <w:rFonts w:ascii="Arial" w:eastAsia="SimSun" w:hAnsi="Arial"/>
          <w:b/>
          <w:sz w:val="24"/>
          <w:lang w:eastAsia="zh-CN"/>
        </w:rPr>
        <w:t xml:space="preserve"> </w:t>
      </w:r>
      <w:r w:rsidR="00976E5A" w:rsidRPr="00976E5A">
        <w:rPr>
          <w:rFonts w:ascii="Arial" w:eastAsia="SimSun" w:hAnsi="Arial"/>
          <w:b/>
          <w:sz w:val="24"/>
          <w:lang w:eastAsia="zh-CN"/>
        </w:rPr>
        <w:t>26</w:t>
      </w:r>
      <w:r w:rsidR="008F34BB">
        <w:rPr>
          <w:rFonts w:ascii="Arial" w:eastAsia="SimSun" w:hAnsi="Arial"/>
          <w:b/>
          <w:sz w:val="24"/>
          <w:lang w:eastAsia="zh-CN"/>
        </w:rPr>
        <w:t>th</w:t>
      </w:r>
      <w:r w:rsidR="00976E5A" w:rsidRPr="00976E5A">
        <w:rPr>
          <w:rFonts w:ascii="Arial" w:eastAsia="SimSun" w:hAnsi="Arial"/>
          <w:b/>
          <w:sz w:val="24"/>
          <w:lang w:eastAsia="zh-CN"/>
        </w:rPr>
        <w:t xml:space="preserve"> Feb – 01 </w:t>
      </w:r>
      <w:proofErr w:type="gramStart"/>
      <w:r w:rsidR="00976E5A" w:rsidRPr="00976E5A">
        <w:rPr>
          <w:rFonts w:ascii="Arial" w:eastAsia="SimSun" w:hAnsi="Arial"/>
          <w:b/>
          <w:sz w:val="24"/>
          <w:lang w:eastAsia="zh-CN"/>
        </w:rPr>
        <w:t>Mar,</w:t>
      </w:r>
      <w:proofErr w:type="gramEnd"/>
      <w:r w:rsidR="00976E5A" w:rsidRPr="00976E5A">
        <w:rPr>
          <w:rFonts w:ascii="Arial" w:eastAsia="SimSun" w:hAnsi="Arial"/>
          <w:b/>
          <w:sz w:val="24"/>
          <w:lang w:eastAsia="zh-CN"/>
        </w:rPr>
        <w:t xml:space="preserve"> 2024</w:t>
      </w:r>
    </w:p>
    <w:p w14:paraId="1CE710D8" w14:textId="77777777" w:rsidR="00F5160A" w:rsidRDefault="00F5160A">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7DF37A" w14:textId="6D9544A9" w:rsidR="00F5160A" w:rsidRDefault="00000000">
      <w:pPr>
        <w:pStyle w:val="Header"/>
        <w:tabs>
          <w:tab w:val="clear" w:pos="4536"/>
          <w:tab w:val="left" w:pos="1800"/>
        </w:tabs>
        <w:spacing w:after="60"/>
        <w:ind w:left="1800" w:hanging="1800"/>
        <w:jc w:val="both"/>
        <w:rPr>
          <w:rFonts w:eastAsia="SimSun"/>
          <w:sz w:val="24"/>
          <w:lang w:val="en-US" w:eastAsia="zh-CN"/>
        </w:rPr>
      </w:pPr>
      <w:r>
        <w:rPr>
          <w:sz w:val="24"/>
        </w:rPr>
        <w:t>Source:</w:t>
      </w:r>
      <w:r>
        <w:rPr>
          <w:sz w:val="24"/>
        </w:rPr>
        <w:tab/>
      </w:r>
      <w:r w:rsidR="00791C06">
        <w:rPr>
          <w:rFonts w:eastAsia="SimSun"/>
          <w:sz w:val="24"/>
          <w:lang w:val="en-US" w:eastAsia="zh-CN"/>
        </w:rPr>
        <w:t>Apple</w:t>
      </w:r>
    </w:p>
    <w:p w14:paraId="65F27452" w14:textId="4A2898FA" w:rsidR="00F5160A" w:rsidRDefault="00000000">
      <w:pPr>
        <w:pStyle w:val="Header"/>
        <w:tabs>
          <w:tab w:val="clear" w:pos="4536"/>
          <w:tab w:val="left" w:pos="1800"/>
        </w:tabs>
        <w:spacing w:after="60"/>
        <w:ind w:left="1835" w:hangingChars="750" w:hanging="1835"/>
        <w:rPr>
          <w:rFonts w:eastAsia="SimSun"/>
          <w:sz w:val="24"/>
          <w:lang w:val="en-US" w:eastAsia="zh-CN"/>
        </w:rPr>
      </w:pPr>
      <w:r>
        <w:rPr>
          <w:sz w:val="24"/>
        </w:rPr>
        <w:t>Title:</w:t>
      </w:r>
      <w:r>
        <w:rPr>
          <w:sz w:val="24"/>
        </w:rPr>
        <w:tab/>
      </w:r>
      <w:r w:rsidR="002B7A5B" w:rsidRPr="002B7A5B">
        <w:rPr>
          <w:sz w:val="24"/>
        </w:rPr>
        <w:t>AI/ML Testability and interoperability issues for CSI compression and CSI prediction</w:t>
      </w:r>
    </w:p>
    <w:p w14:paraId="2165684D" w14:textId="44BBD3EF" w:rsidR="00F5160A" w:rsidRDefault="00000000">
      <w:pPr>
        <w:pStyle w:val="Header"/>
        <w:tabs>
          <w:tab w:val="clear" w:pos="4536"/>
          <w:tab w:val="clear" w:pos="9072"/>
          <w:tab w:val="left" w:pos="1800"/>
          <w:tab w:val="left" w:pos="3825"/>
        </w:tabs>
        <w:spacing w:after="60"/>
        <w:jc w:val="both"/>
        <w:rPr>
          <w:rFonts w:eastAsia="SimSun"/>
          <w:sz w:val="24"/>
          <w:lang w:val="en-US" w:eastAsia="zh-CN"/>
        </w:rPr>
      </w:pPr>
      <w:r>
        <w:rPr>
          <w:sz w:val="24"/>
        </w:rPr>
        <w:t>Agenda Item:</w:t>
      </w:r>
      <w:r>
        <w:rPr>
          <w:sz w:val="24"/>
        </w:rPr>
        <w:tab/>
      </w:r>
      <w:r w:rsidR="00782894">
        <w:rPr>
          <w:rFonts w:eastAsia="SimSun"/>
          <w:sz w:val="24"/>
          <w:lang w:val="en-US" w:eastAsia="zh-CN"/>
        </w:rPr>
        <w:t>11.1.4</w:t>
      </w:r>
    </w:p>
    <w:p w14:paraId="59DDB623" w14:textId="589B7EC4" w:rsidR="00976E5A" w:rsidRPr="00222E8A" w:rsidRDefault="00976E5A" w:rsidP="00976E5A">
      <w:pPr>
        <w:pStyle w:val="CH"/>
        <w:ind w:left="2250" w:hanging="2250"/>
        <w:rPr>
          <w:sz w:val="24"/>
          <w:szCs w:val="24"/>
          <w:lang w:val="en-US"/>
        </w:rPr>
      </w:pPr>
      <w:r w:rsidRPr="00222E8A">
        <w:rPr>
          <w:sz w:val="24"/>
          <w:szCs w:val="24"/>
          <w:lang w:val="en-US"/>
        </w:rPr>
        <w:t>Release:</w:t>
      </w:r>
      <w:r>
        <w:rPr>
          <w:sz w:val="24"/>
          <w:szCs w:val="24"/>
          <w:lang w:val="en-US"/>
        </w:rPr>
        <w:t xml:space="preserve">      </w:t>
      </w:r>
      <w:r w:rsidR="002B7A5B">
        <w:rPr>
          <w:sz w:val="24"/>
          <w:szCs w:val="24"/>
          <w:lang w:val="en-US"/>
        </w:rPr>
        <w:t xml:space="preserve"> </w:t>
      </w:r>
      <w:r w:rsidRPr="00222E8A">
        <w:rPr>
          <w:sz w:val="24"/>
          <w:szCs w:val="24"/>
          <w:lang w:val="en-US"/>
        </w:rPr>
        <w:t>Rel-1</w:t>
      </w:r>
      <w:r>
        <w:rPr>
          <w:sz w:val="24"/>
          <w:szCs w:val="24"/>
          <w:lang w:val="en-US"/>
        </w:rPr>
        <w:t>9</w:t>
      </w:r>
    </w:p>
    <w:p w14:paraId="4A5F04C6" w14:textId="7C27CA4C" w:rsidR="00F5160A" w:rsidRDefault="00000000">
      <w:pPr>
        <w:pStyle w:val="Header"/>
        <w:tabs>
          <w:tab w:val="left" w:pos="1800"/>
        </w:tabs>
        <w:snapToGrid w:val="0"/>
        <w:spacing w:after="240"/>
        <w:jc w:val="both"/>
        <w:rPr>
          <w:rFonts w:eastAsia="SimSun"/>
          <w:sz w:val="24"/>
          <w:lang w:val="en-US" w:eastAsia="zh-CN"/>
        </w:rPr>
      </w:pPr>
      <w:r>
        <w:rPr>
          <w:sz w:val="24"/>
        </w:rPr>
        <w:t>Document for:</w:t>
      </w:r>
      <w:r>
        <w:rPr>
          <w:sz w:val="24"/>
        </w:rPr>
        <w:tab/>
      </w:r>
      <w:r w:rsidR="00782894">
        <w:rPr>
          <w:rFonts w:eastAsia="SimSun"/>
          <w:sz w:val="24"/>
          <w:lang w:val="en-US" w:eastAsia="zh-CN"/>
        </w:rPr>
        <w:t>Discussion</w:t>
      </w:r>
    </w:p>
    <w:p w14:paraId="3A46FF9D"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eastAsia="zh-CN"/>
        </w:rPr>
      </w:pPr>
      <w:r>
        <w:rPr>
          <w:rFonts w:eastAsia="SimSun"/>
          <w:lang w:eastAsia="zh-CN"/>
        </w:rPr>
        <w:t>Introduction</w:t>
      </w:r>
    </w:p>
    <w:p w14:paraId="62ED0D45" w14:textId="25E61034" w:rsidR="00DC44AC" w:rsidRPr="00DC44AC" w:rsidRDefault="00DC44AC" w:rsidP="00DC44AC">
      <w:pPr>
        <w:spacing w:before="120" w:after="120"/>
        <w:jc w:val="both"/>
        <w:rPr>
          <w:szCs w:val="20"/>
        </w:rPr>
      </w:pPr>
      <w:r w:rsidRPr="00DC44AC">
        <w:rPr>
          <w:szCs w:val="20"/>
        </w:rPr>
        <w:t xml:space="preserve">Rel-19 Work Item </w:t>
      </w:r>
      <w:r w:rsidR="009C3776">
        <w:rPr>
          <w:szCs w:val="20"/>
        </w:rPr>
        <w:t xml:space="preserve">(WI) </w:t>
      </w:r>
      <w:r w:rsidRPr="00DC44AC">
        <w:rPr>
          <w:szCs w:val="20"/>
        </w:rPr>
        <w:t xml:space="preserve">was approved on the Artificial Intelligence (AI)/Machine Learning (ML) for NR Air Interface </w:t>
      </w:r>
      <w:r w:rsidR="009C3776">
        <w:rPr>
          <w:szCs w:val="20"/>
        </w:rPr>
        <w:t xml:space="preserve">(WID in </w:t>
      </w:r>
      <w:r w:rsidRPr="00DC44AC">
        <w:rPr>
          <w:szCs w:val="20"/>
        </w:rPr>
        <w:t>[1]</w:t>
      </w:r>
      <w:r w:rsidR="009C3776">
        <w:rPr>
          <w:szCs w:val="20"/>
        </w:rPr>
        <w:t>)</w:t>
      </w:r>
      <w:r w:rsidRPr="00DC44AC">
        <w:rPr>
          <w:szCs w:val="20"/>
        </w:rPr>
        <w:t xml:space="preserve">. The application of AI/ML techniques to NR air interface has been studied in </w:t>
      </w:r>
      <w:proofErr w:type="spellStart"/>
      <w:r w:rsidRPr="00DC44AC">
        <w:rPr>
          <w:szCs w:val="20"/>
        </w:rPr>
        <w:t>FS_NR_AIML_Air</w:t>
      </w:r>
      <w:proofErr w:type="spellEnd"/>
      <w:r w:rsidRPr="00DC44AC">
        <w:rPr>
          <w:szCs w:val="20"/>
        </w:rPr>
        <w:t>.</w:t>
      </w:r>
    </w:p>
    <w:p w14:paraId="0585FA06" w14:textId="7209A0FF" w:rsidR="00DC44AC" w:rsidRPr="00DC44AC" w:rsidRDefault="00DC44AC" w:rsidP="006C2D8E">
      <w:pPr>
        <w:spacing w:before="120" w:after="120"/>
        <w:jc w:val="both"/>
        <w:rPr>
          <w:szCs w:val="20"/>
        </w:rPr>
      </w:pPr>
      <w:r w:rsidRPr="00DC44AC">
        <w:rPr>
          <w:szCs w:val="20"/>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5C46FF17" w14:textId="5D960C6C" w:rsidR="002B7A5B" w:rsidRPr="00A706FF" w:rsidRDefault="002B7A5B" w:rsidP="006C2D8E">
      <w:pPr>
        <w:spacing w:before="120" w:after="120"/>
        <w:jc w:val="both"/>
        <w:rPr>
          <w:szCs w:val="20"/>
        </w:rPr>
      </w:pPr>
      <w:r w:rsidRPr="00A706FF">
        <w:rPr>
          <w:szCs w:val="20"/>
        </w:rPr>
        <w:t>The current agreements on how to perform the RAN4 study on general issues for AI/ML, and issues related to interoperability/testing have been captured in the latest TR [</w:t>
      </w:r>
      <w:r w:rsidR="00DC44AC">
        <w:rPr>
          <w:szCs w:val="20"/>
        </w:rPr>
        <w:t>2</w:t>
      </w:r>
      <w:r w:rsidRPr="00A706FF">
        <w:rPr>
          <w:szCs w:val="20"/>
        </w:rPr>
        <w:t>]</w:t>
      </w:r>
    </w:p>
    <w:p w14:paraId="20428EF4" w14:textId="333E05A1" w:rsidR="00F5160A" w:rsidRPr="00A706FF" w:rsidRDefault="00F16041" w:rsidP="006C2D8E">
      <w:pPr>
        <w:spacing w:before="120" w:after="180"/>
        <w:jc w:val="both"/>
        <w:rPr>
          <w:szCs w:val="20"/>
        </w:rPr>
      </w:pPr>
      <w:bookmarkStart w:id="0" w:name="_Hlk130824939"/>
      <w:r w:rsidRPr="00A706FF">
        <w:rPr>
          <w:szCs w:val="20"/>
        </w:rPr>
        <w:t xml:space="preserve">In this contribution, we provide our viewpoints on </w:t>
      </w:r>
      <w:r w:rsidR="005A6647" w:rsidRPr="00A706FF">
        <w:rPr>
          <w:szCs w:val="20"/>
        </w:rPr>
        <w:t>some of the</w:t>
      </w:r>
      <w:r w:rsidRPr="00A706FF">
        <w:rPr>
          <w:szCs w:val="20"/>
        </w:rPr>
        <w:t xml:space="preserve"> </w:t>
      </w:r>
      <w:bookmarkEnd w:id="0"/>
      <w:r w:rsidRPr="00A706FF">
        <w:rPr>
          <w:szCs w:val="20"/>
        </w:rPr>
        <w:t>interoperability and testability aspects for AI/ML for NR air interface</w:t>
      </w:r>
      <w:r w:rsidR="005A6647" w:rsidRPr="00A706FF">
        <w:rPr>
          <w:szCs w:val="20"/>
        </w:rPr>
        <w:t xml:space="preserve"> for CSI</w:t>
      </w:r>
      <w:r w:rsidR="002B7A5B" w:rsidRPr="00A706FF">
        <w:rPr>
          <w:szCs w:val="20"/>
        </w:rPr>
        <w:t xml:space="preserve"> compression and prediction.</w:t>
      </w:r>
      <w:r w:rsidRPr="00A706FF">
        <w:rPr>
          <w:szCs w:val="20"/>
        </w:rPr>
        <w:t xml:space="preserve"> </w:t>
      </w:r>
    </w:p>
    <w:p w14:paraId="6DB0B6F3" w14:textId="3479249D" w:rsidR="005B2573" w:rsidRPr="005B2573" w:rsidRDefault="00000000" w:rsidP="005B2573">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eastAsia="zh-CN"/>
        </w:rPr>
      </w:pPr>
      <w:r>
        <w:rPr>
          <w:rFonts w:eastAsia="SimSun" w:hint="eastAsia"/>
          <w:lang w:eastAsia="zh-CN"/>
        </w:rPr>
        <w:t>Discussion</w:t>
      </w:r>
    </w:p>
    <w:p w14:paraId="18AD9256" w14:textId="44E87789" w:rsidR="00341323" w:rsidRDefault="00341323" w:rsidP="00341323">
      <w:pPr>
        <w:pStyle w:val="Heading2"/>
        <w:rPr>
          <w:lang w:val="en-US" w:eastAsia="zh-CN"/>
        </w:rPr>
      </w:pPr>
      <w:r>
        <w:rPr>
          <w:lang w:val="en-US" w:eastAsia="zh-CN"/>
        </w:rPr>
        <w:t>2.</w:t>
      </w:r>
      <w:r w:rsidR="005A6647">
        <w:rPr>
          <w:lang w:val="en-US" w:eastAsia="zh-CN"/>
        </w:rPr>
        <w:t>1</w:t>
      </w:r>
      <w:r>
        <w:rPr>
          <w:lang w:val="en-US" w:eastAsia="zh-CN"/>
        </w:rPr>
        <w:t xml:space="preserve"> Test encoder/decoder option 4</w:t>
      </w:r>
    </w:p>
    <w:p w14:paraId="5B312F10" w14:textId="584C0009" w:rsidR="009D034D" w:rsidRDefault="009D034D" w:rsidP="009D034D">
      <w:pPr>
        <w:spacing w:afterLines="50" w:after="160"/>
        <w:jc w:val="both"/>
        <w:rPr>
          <w:rFonts w:eastAsiaTheme="minorEastAsia"/>
          <w:lang w:eastAsia="zh-CN"/>
        </w:rPr>
      </w:pPr>
      <w:r>
        <w:rPr>
          <w:rFonts w:eastAsiaTheme="minorEastAsia" w:hint="eastAsia"/>
          <w:lang w:eastAsia="zh-CN"/>
        </w:rPr>
        <w:t xml:space="preserve">In </w:t>
      </w:r>
      <w:r w:rsidR="008C1301">
        <w:rPr>
          <w:rFonts w:eastAsiaTheme="minorEastAsia"/>
          <w:lang w:eastAsia="zh-CN"/>
        </w:rPr>
        <w:t>the latest TR 38.843</w:t>
      </w:r>
      <w:r>
        <w:rPr>
          <w:rFonts w:eastAsiaTheme="minorEastAsia" w:hint="eastAsia"/>
          <w:lang w:eastAsia="zh-CN"/>
        </w:rPr>
        <w:t xml:space="preserve"> the option 4 for decoder source for two-sided model test </w:t>
      </w:r>
      <w:r w:rsidR="008C1301">
        <w:rPr>
          <w:rFonts w:eastAsiaTheme="minorEastAsia"/>
          <w:lang w:eastAsia="zh-CN"/>
        </w:rPr>
        <w:t>is</w:t>
      </w:r>
      <w:r>
        <w:rPr>
          <w:rFonts w:eastAsiaTheme="minorEastAsia" w:hint="eastAsia"/>
          <w:lang w:eastAsia="zh-CN"/>
        </w:rPr>
        <w:t xml:space="preserve"> discussed and </w:t>
      </w:r>
      <w:r w:rsidR="008C1301">
        <w:rPr>
          <w:rFonts w:eastAsiaTheme="minorEastAsia"/>
          <w:lang w:eastAsia="zh-CN"/>
        </w:rPr>
        <w:t>the following</w:t>
      </w:r>
      <w:r>
        <w:rPr>
          <w:rFonts w:eastAsiaTheme="minorEastAsia" w:hint="eastAsia"/>
          <w:lang w:eastAsia="zh-CN"/>
        </w:rPr>
        <w:t xml:space="preserve"> agreements </w:t>
      </w:r>
      <w:r w:rsidR="008C1301">
        <w:rPr>
          <w:rFonts w:eastAsiaTheme="minorEastAsia"/>
          <w:lang w:eastAsia="zh-CN"/>
        </w:rPr>
        <w:t xml:space="preserve">have been captured: </w:t>
      </w:r>
    </w:p>
    <w:p w14:paraId="5A108068" w14:textId="77777777" w:rsidR="008C1301" w:rsidRPr="00133C49" w:rsidRDefault="008C1301" w:rsidP="008C1301">
      <w:pPr>
        <w:rPr>
          <w:rFonts w:eastAsiaTheme="minorEastAsia"/>
          <w:lang w:eastAsia="zh-CN"/>
        </w:rPr>
      </w:pPr>
      <w:r w:rsidRPr="00133C49">
        <w:rPr>
          <w:rFonts w:eastAsiaTheme="minorEastAsia"/>
          <w:lang w:eastAsia="zh-CN"/>
        </w:rPr>
        <w:t xml:space="preserve">For option 4, the following aspects should be </w:t>
      </w:r>
      <w:proofErr w:type="gramStart"/>
      <w:r w:rsidRPr="00133C49">
        <w:rPr>
          <w:rFonts w:eastAsiaTheme="minorEastAsia"/>
          <w:lang w:eastAsia="zh-CN"/>
        </w:rPr>
        <w:t>considered</w:t>
      </w:r>
      <w:proofErr w:type="gramEnd"/>
    </w:p>
    <w:p w14:paraId="461AEB5A" w14:textId="77777777" w:rsidR="008C1301" w:rsidRPr="00133C49" w:rsidRDefault="008C1301" w:rsidP="008C1301">
      <w:pPr>
        <w:pStyle w:val="B1"/>
      </w:pPr>
      <w:r>
        <w:t>-</w:t>
      </w:r>
      <w:r>
        <w:tab/>
      </w:r>
      <w:r w:rsidRPr="00133C49">
        <w:t>TE vendor should be able to develop the decoder based on the specifications</w:t>
      </w:r>
    </w:p>
    <w:p w14:paraId="11C3B6D0" w14:textId="77777777" w:rsidR="008C1301" w:rsidRPr="00133C49" w:rsidRDefault="008C1301" w:rsidP="008C1301">
      <w:pPr>
        <w:pStyle w:val="B1"/>
      </w:pPr>
      <w:r>
        <w:t>-</w:t>
      </w:r>
      <w:r>
        <w:tab/>
      </w:r>
      <w:r w:rsidRPr="00133C49">
        <w:t>Test repeatability should be ensured (variation among TE vendor implementations should be bound)</w:t>
      </w:r>
    </w:p>
    <w:p w14:paraId="1C48F83F" w14:textId="77777777" w:rsidR="008C1301" w:rsidRPr="00133C49" w:rsidRDefault="008C1301" w:rsidP="008C1301">
      <w:pPr>
        <w:pStyle w:val="B1"/>
      </w:pPr>
      <w:r>
        <w:t>-</w:t>
      </w:r>
      <w:r>
        <w:tab/>
      </w:r>
      <w:r w:rsidRPr="00133C49">
        <w:t>Other vendors should also be able to develop such a decoder and which can deliver similar performance</w:t>
      </w:r>
    </w:p>
    <w:p w14:paraId="36684295" w14:textId="77777777" w:rsidR="008C1301" w:rsidRPr="00133C49" w:rsidRDefault="008C1301" w:rsidP="008C1301">
      <w:pPr>
        <w:pStyle w:val="B1"/>
      </w:pPr>
      <w:r>
        <w:t>-</w:t>
      </w:r>
      <w:r>
        <w:tab/>
      </w:r>
      <w:r w:rsidRPr="00133C49">
        <w:t>Interoperability should be ensured based on the parameters that need to be specified</w:t>
      </w:r>
    </w:p>
    <w:p w14:paraId="58CF22B9" w14:textId="77777777" w:rsidR="008C1301" w:rsidRPr="00133C49" w:rsidRDefault="008C1301" w:rsidP="008C1301">
      <w:pPr>
        <w:pStyle w:val="B2"/>
      </w:pPr>
      <w:r>
        <w:t>-</w:t>
      </w:r>
      <w:r>
        <w:tab/>
      </w:r>
      <w:r w:rsidRPr="00133C49">
        <w:t>Parameters that need to be specified are FFS</w:t>
      </w:r>
    </w:p>
    <w:p w14:paraId="1D73EFD2" w14:textId="77777777" w:rsidR="008C1301" w:rsidRPr="00133C49" w:rsidRDefault="008C1301" w:rsidP="008C1301">
      <w:pPr>
        <w:pStyle w:val="B1"/>
      </w:pPr>
      <w:r>
        <w:t>-</w:t>
      </w:r>
      <w:r>
        <w:tab/>
      </w:r>
      <w:r w:rsidRPr="00133C49">
        <w:t>Candidate parameters/conditions that may be considered for defining test decoder include</w:t>
      </w:r>
    </w:p>
    <w:p w14:paraId="03C41240" w14:textId="77777777" w:rsidR="008C1301" w:rsidRPr="00133C49" w:rsidRDefault="008C1301" w:rsidP="008C1301">
      <w:pPr>
        <w:pStyle w:val="B2"/>
      </w:pPr>
      <w:r>
        <w:lastRenderedPageBreak/>
        <w:t>-</w:t>
      </w:r>
      <w:r>
        <w:tab/>
      </w:r>
      <w:r w:rsidRPr="00133C49">
        <w:t>Training data set for TE decoder training</w:t>
      </w:r>
    </w:p>
    <w:p w14:paraId="13FCD541" w14:textId="77777777" w:rsidR="008C1301" w:rsidRPr="00133C49" w:rsidRDefault="008C1301" w:rsidP="008C1301">
      <w:pPr>
        <w:pStyle w:val="B2"/>
      </w:pPr>
      <w:r>
        <w:t>-</w:t>
      </w:r>
      <w:r>
        <w:tab/>
      </w:r>
      <w:r w:rsidRPr="00133C49">
        <w:t>Model structure (Activation function is included in the model structure)</w:t>
      </w:r>
    </w:p>
    <w:p w14:paraId="658DD456" w14:textId="77777777" w:rsidR="008C1301" w:rsidRPr="00133C49" w:rsidRDefault="008C1301" w:rsidP="008C1301">
      <w:pPr>
        <w:pStyle w:val="B2"/>
      </w:pPr>
      <w:r>
        <w:t>-</w:t>
      </w:r>
      <w:r>
        <w:tab/>
      </w:r>
      <w:r w:rsidRPr="00133C49">
        <w:t>Performance parameters for the TE decoder (e.g. cosine similarity, loss function, etc)</w:t>
      </w:r>
    </w:p>
    <w:p w14:paraId="0D17CA27" w14:textId="77777777" w:rsidR="008C1301" w:rsidRPr="00133C49" w:rsidRDefault="008C1301" w:rsidP="008C1301">
      <w:pPr>
        <w:pStyle w:val="B2"/>
      </w:pPr>
      <w:r>
        <w:t>-</w:t>
      </w:r>
      <w:r>
        <w:tab/>
      </w:r>
      <w:r w:rsidRPr="00133C49">
        <w:t>Maximum FLOPs allowed for the test decoder</w:t>
      </w:r>
    </w:p>
    <w:p w14:paraId="64B2E4A7" w14:textId="77777777" w:rsidR="008C1301" w:rsidRPr="00133C49" w:rsidRDefault="008C1301" w:rsidP="008C1301">
      <w:pPr>
        <w:pStyle w:val="B2"/>
      </w:pPr>
      <w:r>
        <w:t>-</w:t>
      </w:r>
      <w:r>
        <w:tab/>
      </w:r>
      <w:r w:rsidRPr="00133C49">
        <w:t>Maximum number/size of model parameters</w:t>
      </w:r>
    </w:p>
    <w:p w14:paraId="023F8651" w14:textId="76AA44F0" w:rsidR="008C1301" w:rsidRDefault="008C1301" w:rsidP="008C1301">
      <w:pPr>
        <w:pStyle w:val="B2"/>
      </w:pPr>
      <w:r>
        <w:t>-</w:t>
      </w:r>
      <w:r>
        <w:tab/>
      </w:r>
      <w:r w:rsidRPr="00133C49">
        <w:t>Compression ratio of decoder (output size/input size)</w:t>
      </w:r>
    </w:p>
    <w:p w14:paraId="647DD7CC" w14:textId="77777777" w:rsidR="005B2573" w:rsidRPr="00133C49" w:rsidRDefault="005B2573" w:rsidP="005B2573">
      <w:r w:rsidRPr="00133C49">
        <w:rPr>
          <w:rFonts w:eastAsiaTheme="minorEastAsia"/>
          <w:lang w:eastAsia="zh-CN"/>
        </w:rPr>
        <w:t xml:space="preserve">Option 4 target is that a single decoder implemented by each TE vendor will be enough for at least a single test for any DUTs. </w:t>
      </w:r>
      <w:r w:rsidRPr="00133C49">
        <w:t>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636F0D90" w14:textId="77777777" w:rsidR="005B2573" w:rsidRDefault="005B2573" w:rsidP="005B2573">
      <w:pPr>
        <w:pStyle w:val="BodyText"/>
        <w:rPr>
          <w:lang w:eastAsia="zh-CN"/>
        </w:rPr>
      </w:pPr>
    </w:p>
    <w:p w14:paraId="582C1707" w14:textId="37075D07" w:rsidR="005B2573" w:rsidRDefault="005B2573" w:rsidP="005B2573">
      <w:pPr>
        <w:pStyle w:val="BodyText"/>
        <w:rPr>
          <w:b/>
          <w:lang w:eastAsia="zh-CN"/>
        </w:rPr>
      </w:pPr>
      <w:r w:rsidRPr="00133C49">
        <w:t xml:space="preserve">Further clarifications and analysis of the four options of test decoder are included in </w:t>
      </w:r>
      <w:r>
        <w:rPr>
          <w:lang w:val="en-US"/>
        </w:rPr>
        <w:t xml:space="preserve">the following </w:t>
      </w:r>
      <w:r w:rsidRPr="00133C49">
        <w:t>Table</w:t>
      </w:r>
      <w:r>
        <w:rPr>
          <w:lang w:val="en-US"/>
        </w:rPr>
        <w:t xml:space="preserve"> captured in the TR</w:t>
      </w:r>
      <w:r w:rsidRPr="00133C49">
        <w:t>. It is assumed that for Option 4 the TE vendors can implement the decoder just based on the specifications (no other party involved). The table would need to be revised if collaboration between TE vendor and DUT/infra vendor is needed.</w:t>
      </w:r>
      <w:r w:rsidRPr="00133C49">
        <w:rPr>
          <w:b/>
        </w:rPr>
        <w:t xml:space="preserve"> </w:t>
      </w:r>
    </w:p>
    <w:p w14:paraId="5DE24B85" w14:textId="17261854" w:rsidR="00204EEE" w:rsidRPr="00204EEE" w:rsidRDefault="00204EEE" w:rsidP="005B2573">
      <w:pPr>
        <w:pStyle w:val="BodyText"/>
        <w:rPr>
          <w:rFonts w:hint="eastAsia"/>
          <w:bCs/>
          <w:lang w:val="en-US" w:eastAsia="zh-CN"/>
        </w:rPr>
      </w:pPr>
      <w:r>
        <w:rPr>
          <w:bCs/>
          <w:lang w:val="en-US" w:eastAsia="zh-CN"/>
        </w:rPr>
        <w:t xml:space="preserve">We provide our inputs to the Table below in the highlighted sections. More detailed discussions on these topics follows below. </w:t>
      </w:r>
    </w:p>
    <w:p w14:paraId="3B61E964" w14:textId="3E49E27F" w:rsidR="005B2573" w:rsidRPr="005B2573" w:rsidRDefault="005B2573" w:rsidP="005B2573">
      <w:pPr>
        <w:pStyle w:val="TH"/>
        <w:keepNext w:val="0"/>
        <w:keepLines w:val="0"/>
        <w:widowControl w:val="0"/>
      </w:pPr>
      <w:r w:rsidRPr="00133C49">
        <w:t>Table 7.3.2.3-1: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428"/>
        <w:gridCol w:w="1521"/>
        <w:gridCol w:w="1614"/>
        <w:gridCol w:w="2588"/>
      </w:tblGrid>
      <w:tr w:rsidR="00204EEE" w:rsidRPr="00133C49" w14:paraId="255911AD" w14:textId="77777777" w:rsidTr="00451844">
        <w:trPr>
          <w:jc w:val="center"/>
        </w:trPr>
        <w:tc>
          <w:tcPr>
            <w:tcW w:w="0" w:type="auto"/>
            <w:shd w:val="clear" w:color="auto" w:fill="D9D9D9" w:themeFill="background1" w:themeFillShade="D9"/>
          </w:tcPr>
          <w:p w14:paraId="5F7FBBAD" w14:textId="77777777" w:rsidR="005B2573" w:rsidRPr="00133C49" w:rsidRDefault="005B2573" w:rsidP="00451844">
            <w:pPr>
              <w:rPr>
                <w:rFonts w:ascii="Arial" w:hAnsi="Arial" w:cs="Arial"/>
                <w:b/>
                <w:sz w:val="18"/>
                <w:szCs w:val="18"/>
              </w:rPr>
            </w:pPr>
          </w:p>
        </w:tc>
        <w:tc>
          <w:tcPr>
            <w:tcW w:w="0" w:type="auto"/>
            <w:shd w:val="clear" w:color="auto" w:fill="D9D9D9" w:themeFill="background1" w:themeFillShade="D9"/>
          </w:tcPr>
          <w:p w14:paraId="424FB217" w14:textId="77777777" w:rsidR="005B2573" w:rsidRPr="00133C49" w:rsidRDefault="005B2573" w:rsidP="00451844">
            <w:pPr>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14:paraId="066FF8D2" w14:textId="77777777" w:rsidR="005B2573" w:rsidRPr="00133C49" w:rsidRDefault="005B2573" w:rsidP="00451844">
            <w:pPr>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14:paraId="10A94950" w14:textId="77777777" w:rsidR="005B2573" w:rsidRPr="00133C49" w:rsidRDefault="005B2573" w:rsidP="00451844">
            <w:pPr>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14:paraId="496E3E4E" w14:textId="77777777" w:rsidR="005B2573" w:rsidRPr="00133C49" w:rsidRDefault="005B2573" w:rsidP="00451844">
            <w:pPr>
              <w:rPr>
                <w:rFonts w:ascii="Arial" w:hAnsi="Arial" w:cs="Arial"/>
                <w:b/>
                <w:sz w:val="18"/>
                <w:szCs w:val="18"/>
              </w:rPr>
            </w:pPr>
            <w:r w:rsidRPr="00133C49">
              <w:rPr>
                <w:rFonts w:ascii="Arial" w:hAnsi="Arial" w:cs="Arial"/>
                <w:b/>
                <w:sz w:val="18"/>
                <w:szCs w:val="18"/>
              </w:rPr>
              <w:t>Option 4</w:t>
            </w:r>
          </w:p>
        </w:tc>
      </w:tr>
      <w:tr w:rsidR="005B2573" w:rsidRPr="00133C49" w14:paraId="79C6BF04" w14:textId="77777777" w:rsidTr="00451844">
        <w:trPr>
          <w:jc w:val="center"/>
        </w:trPr>
        <w:tc>
          <w:tcPr>
            <w:tcW w:w="0" w:type="auto"/>
            <w:gridSpan w:val="5"/>
            <w:shd w:val="clear" w:color="auto" w:fill="auto"/>
          </w:tcPr>
          <w:p w14:paraId="6507DD6E" w14:textId="77777777" w:rsidR="005B2573" w:rsidRPr="00133C49" w:rsidRDefault="005B2573" w:rsidP="00451844">
            <w:pPr>
              <w:rPr>
                <w:rFonts w:ascii="Arial" w:hAnsi="Arial" w:cs="Arial"/>
                <w:b/>
                <w:bCs/>
                <w:sz w:val="18"/>
                <w:szCs w:val="18"/>
              </w:rPr>
            </w:pPr>
            <w:r w:rsidRPr="00133C49">
              <w:rPr>
                <w:rFonts w:ascii="Arial" w:hAnsi="Arial" w:cs="Arial"/>
                <w:b/>
                <w:bCs/>
                <w:sz w:val="18"/>
                <w:szCs w:val="18"/>
              </w:rPr>
              <w:t>Clarification of options</w:t>
            </w:r>
          </w:p>
        </w:tc>
      </w:tr>
      <w:tr w:rsidR="00204EEE" w:rsidRPr="00133C49" w14:paraId="0A9DBC8E" w14:textId="77777777" w:rsidTr="00451844">
        <w:trPr>
          <w:jc w:val="center"/>
        </w:trPr>
        <w:tc>
          <w:tcPr>
            <w:tcW w:w="0" w:type="auto"/>
            <w:shd w:val="clear" w:color="auto" w:fill="auto"/>
          </w:tcPr>
          <w:p w14:paraId="589AF888"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14:paraId="4C3D71D1" w14:textId="77777777" w:rsidR="005B2573" w:rsidRPr="00133C49" w:rsidRDefault="005B2573" w:rsidP="00451844">
            <w:pPr>
              <w:rPr>
                <w:rFonts w:ascii="Arial" w:hAnsi="Arial" w:cs="Arial"/>
                <w:sz w:val="18"/>
                <w:szCs w:val="18"/>
              </w:rPr>
            </w:pPr>
            <w:r w:rsidRPr="00133C49">
              <w:rPr>
                <w:rFonts w:ascii="Arial" w:hAnsi="Arial" w:cs="Arial"/>
                <w:sz w:val="18"/>
                <w:szCs w:val="18"/>
              </w:rPr>
              <w:t>DUT vendor</w:t>
            </w:r>
          </w:p>
        </w:tc>
        <w:tc>
          <w:tcPr>
            <w:tcW w:w="0" w:type="auto"/>
            <w:shd w:val="clear" w:color="auto" w:fill="auto"/>
          </w:tcPr>
          <w:p w14:paraId="6C4434CB" w14:textId="77777777" w:rsidR="005B2573" w:rsidRPr="00133C49" w:rsidRDefault="005B2573" w:rsidP="00451844">
            <w:pPr>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14:paraId="0FAA2FBC" w14:textId="77777777" w:rsidR="005B2573" w:rsidRPr="00133C49" w:rsidRDefault="005B2573" w:rsidP="00451844">
            <w:pPr>
              <w:rPr>
                <w:rFonts w:ascii="Arial" w:hAnsi="Arial" w:cs="Arial"/>
                <w:sz w:val="18"/>
                <w:szCs w:val="18"/>
              </w:rPr>
            </w:pPr>
            <w:r w:rsidRPr="00133C49">
              <w:rPr>
                <w:rFonts w:ascii="Arial" w:hAnsi="Arial" w:cs="Arial"/>
                <w:sz w:val="18"/>
                <w:szCs w:val="18"/>
              </w:rPr>
              <w:t>RAN4 specifications</w:t>
            </w:r>
          </w:p>
        </w:tc>
        <w:tc>
          <w:tcPr>
            <w:tcW w:w="0" w:type="auto"/>
          </w:tcPr>
          <w:p w14:paraId="176B3B3D" w14:textId="77777777" w:rsidR="005B2573" w:rsidRDefault="005B2573" w:rsidP="00451844">
            <w:pPr>
              <w:rPr>
                <w:rFonts w:ascii="Arial" w:hAnsi="Arial" w:cs="Arial"/>
                <w:sz w:val="18"/>
                <w:szCs w:val="18"/>
              </w:rPr>
            </w:pPr>
            <w:r w:rsidRPr="00133C49">
              <w:rPr>
                <w:rFonts w:ascii="Arial" w:hAnsi="Arial" w:cs="Arial"/>
                <w:sz w:val="18"/>
                <w:szCs w:val="18"/>
              </w:rPr>
              <w:t xml:space="preserve">TE vendor, decoder developed based on RAN4 </w:t>
            </w:r>
            <w:proofErr w:type="gramStart"/>
            <w:r w:rsidRPr="00133C49">
              <w:rPr>
                <w:rFonts w:ascii="Arial" w:hAnsi="Arial" w:cs="Arial"/>
                <w:sz w:val="18"/>
                <w:szCs w:val="18"/>
              </w:rPr>
              <w:t>specifications</w:t>
            </w:r>
            <w:proofErr w:type="gramEnd"/>
          </w:p>
          <w:p w14:paraId="17142EBF" w14:textId="62B056A0" w:rsidR="007D0676" w:rsidRPr="007D0676" w:rsidRDefault="007D0676" w:rsidP="00451844">
            <w:pPr>
              <w:rPr>
                <w:sz w:val="21"/>
                <w:szCs w:val="21"/>
              </w:rPr>
            </w:pPr>
            <w:r w:rsidRPr="007D0676">
              <w:rPr>
                <w:sz w:val="21"/>
                <w:szCs w:val="21"/>
                <w:highlight w:val="green"/>
              </w:rPr>
              <w:t xml:space="preserve">The parameters </w:t>
            </w:r>
            <w:r w:rsidRPr="007D0676">
              <w:rPr>
                <w:sz w:val="21"/>
                <w:szCs w:val="21"/>
                <w:highlight w:val="green"/>
              </w:rPr>
              <w:t>that could be</w:t>
            </w:r>
            <w:r w:rsidRPr="007D0676">
              <w:rPr>
                <w:sz w:val="21"/>
                <w:szCs w:val="21"/>
                <w:highlight w:val="green"/>
              </w:rPr>
              <w:t xml:space="preserve"> specified for</w:t>
            </w:r>
            <w:r>
              <w:rPr>
                <w:sz w:val="21"/>
                <w:szCs w:val="21"/>
                <w:highlight w:val="green"/>
              </w:rPr>
              <w:t xml:space="preserve"> implementing</w:t>
            </w:r>
            <w:r w:rsidRPr="007D0676">
              <w:rPr>
                <w:sz w:val="21"/>
                <w:szCs w:val="21"/>
                <w:highlight w:val="green"/>
              </w:rPr>
              <w:t xml:space="preserve"> test decoder for option 4 by RAN4</w:t>
            </w:r>
            <w:r w:rsidRPr="007D0676">
              <w:rPr>
                <w:sz w:val="21"/>
                <w:szCs w:val="21"/>
                <w:highlight w:val="green"/>
              </w:rPr>
              <w:t xml:space="preserve"> are described in Proposal 1</w:t>
            </w:r>
          </w:p>
          <w:p w14:paraId="0EF5E6A3" w14:textId="0B152E67" w:rsidR="00E828EA" w:rsidRPr="00133C49" w:rsidRDefault="00E828EA" w:rsidP="00451844">
            <w:pPr>
              <w:rPr>
                <w:rFonts w:ascii="Arial" w:hAnsi="Arial" w:cs="Arial"/>
                <w:sz w:val="18"/>
                <w:szCs w:val="18"/>
              </w:rPr>
            </w:pPr>
          </w:p>
        </w:tc>
      </w:tr>
      <w:tr w:rsidR="00204EEE" w:rsidRPr="00133C49" w14:paraId="519C17B3" w14:textId="77777777" w:rsidTr="00451844">
        <w:trPr>
          <w:jc w:val="center"/>
        </w:trPr>
        <w:tc>
          <w:tcPr>
            <w:tcW w:w="0" w:type="auto"/>
            <w:shd w:val="clear" w:color="auto" w:fill="auto"/>
          </w:tcPr>
          <w:p w14:paraId="6057560C"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14:paraId="118CE89F" w14:textId="77777777" w:rsidR="005B2573" w:rsidRPr="00133C49" w:rsidRDefault="005B2573" w:rsidP="00451844">
            <w:pPr>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14:paraId="65C4E291" w14:textId="77777777" w:rsidR="005B2573" w:rsidRPr="00133C49" w:rsidRDefault="005B2573" w:rsidP="00451844">
            <w:pPr>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14:paraId="4D34C777" w14:textId="77777777" w:rsidR="005B2573" w:rsidRPr="00133C49" w:rsidRDefault="005B2573" w:rsidP="00451844">
            <w:pPr>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14:paraId="7CD5048E" w14:textId="77777777" w:rsidR="005B2573" w:rsidRPr="00133C49" w:rsidRDefault="005B2573" w:rsidP="00451844">
            <w:pPr>
              <w:rPr>
                <w:rFonts w:ascii="Arial" w:hAnsi="Arial" w:cs="Arial"/>
                <w:sz w:val="18"/>
                <w:szCs w:val="18"/>
              </w:rPr>
            </w:pPr>
            <w:r w:rsidRPr="00133C49">
              <w:rPr>
                <w:rFonts w:ascii="Arial" w:hAnsi="Arial" w:cs="Arial"/>
                <w:sz w:val="18"/>
                <w:szCs w:val="18"/>
              </w:rPr>
              <w:t>FFS</w:t>
            </w:r>
          </w:p>
          <w:p w14:paraId="7B65CA45" w14:textId="77777777" w:rsidR="005B2573" w:rsidRDefault="005B2573" w:rsidP="00451844">
            <w:pPr>
              <w:rPr>
                <w:rFonts w:ascii="Arial" w:hAnsi="Arial" w:cs="Arial"/>
                <w:sz w:val="18"/>
                <w:szCs w:val="18"/>
              </w:rPr>
            </w:pPr>
            <w:r w:rsidRPr="00133C49">
              <w:rPr>
                <w:rFonts w:ascii="Arial" w:hAnsi="Arial" w:cs="Arial"/>
                <w:sz w:val="18"/>
                <w:szCs w:val="18"/>
              </w:rPr>
              <w:t xml:space="preserve">Could be specified depending on how Option 4 will be </w:t>
            </w:r>
            <w:proofErr w:type="gramStart"/>
            <w:r w:rsidRPr="00133C49">
              <w:rPr>
                <w:rFonts w:ascii="Arial" w:hAnsi="Arial" w:cs="Arial"/>
                <w:sz w:val="18"/>
                <w:szCs w:val="18"/>
              </w:rPr>
              <w:t>defined</w:t>
            </w:r>
            <w:proofErr w:type="gramEnd"/>
          </w:p>
          <w:p w14:paraId="475CC54E" w14:textId="341BDB5E" w:rsidR="007D0676" w:rsidRDefault="007D0676" w:rsidP="00451844">
            <w:pPr>
              <w:rPr>
                <w:rFonts w:ascii="Arial" w:hAnsi="Arial" w:cs="Arial"/>
                <w:sz w:val="18"/>
                <w:szCs w:val="18"/>
              </w:rPr>
            </w:pPr>
          </w:p>
          <w:p w14:paraId="1EF9A91D" w14:textId="7B991EF4" w:rsidR="0055274D" w:rsidRDefault="0055274D" w:rsidP="0055274D">
            <w:pPr>
              <w:spacing w:after="120"/>
              <w:rPr>
                <w:rFonts w:eastAsia="DengXian"/>
                <w:b/>
                <w:bCs/>
                <w:color w:val="000000" w:themeColor="text1"/>
                <w:sz w:val="21"/>
                <w:szCs w:val="21"/>
                <w:lang w:val="en-GB"/>
              </w:rPr>
            </w:pPr>
            <w:r w:rsidRPr="0055274D">
              <w:rPr>
                <w:rFonts w:eastAsiaTheme="minorEastAsia" w:hint="eastAsia"/>
                <w:b/>
                <w:highlight w:val="green"/>
                <w:lang w:eastAsia="zh-CN"/>
              </w:rPr>
              <w:t xml:space="preserve">Proposal </w:t>
            </w:r>
            <w:r w:rsidRPr="0055274D">
              <w:rPr>
                <w:rFonts w:eastAsiaTheme="minorEastAsia"/>
                <w:b/>
                <w:highlight w:val="green"/>
                <w:lang w:eastAsia="zh-CN"/>
              </w:rPr>
              <w:t>2</w:t>
            </w:r>
            <w:r w:rsidRPr="0055274D">
              <w:rPr>
                <w:rFonts w:eastAsiaTheme="minorEastAsia" w:hint="eastAsia"/>
                <w:b/>
                <w:highlight w:val="green"/>
                <w:lang w:eastAsia="zh-CN"/>
              </w:rPr>
              <w:t>:</w:t>
            </w:r>
            <w:r w:rsidRPr="0055274D">
              <w:rPr>
                <w:rFonts w:eastAsiaTheme="minorEastAsia"/>
                <w:b/>
                <w:highlight w:val="green"/>
                <w:lang w:eastAsia="zh-CN"/>
              </w:rPr>
              <w:t xml:space="preserve"> RAN4 should investigate the adoption of a more ada</w:t>
            </w:r>
            <w:r w:rsidR="00255AAE">
              <w:rPr>
                <w:rFonts w:eastAsiaTheme="minorEastAsia"/>
                <w:b/>
                <w:highlight w:val="green"/>
                <w:lang w:eastAsia="zh-CN"/>
              </w:rPr>
              <w:t>p</w:t>
            </w:r>
            <w:r w:rsidRPr="0055274D">
              <w:rPr>
                <w:rFonts w:eastAsiaTheme="minorEastAsia"/>
                <w:b/>
                <w:highlight w:val="green"/>
                <w:lang w:eastAsia="zh-CN"/>
              </w:rPr>
              <w:t xml:space="preserve">tive strategy towards a standardized </w:t>
            </w:r>
            <w:r w:rsidRPr="0055274D">
              <w:rPr>
                <w:rFonts w:eastAsiaTheme="minorEastAsia"/>
                <w:b/>
                <w:highlight w:val="green"/>
                <w:lang w:eastAsia="zh-CN"/>
              </w:rPr>
              <w:lastRenderedPageBreak/>
              <w:t>dataset and explore a collaborative approach</w:t>
            </w:r>
            <w:r w:rsidRPr="0055274D">
              <w:rPr>
                <w:rFonts w:eastAsiaTheme="minorEastAsia"/>
                <w:b/>
                <w:lang w:eastAsia="zh-CN"/>
              </w:rPr>
              <w:t xml:space="preserve"> </w:t>
            </w:r>
            <w:r w:rsidRPr="0055274D">
              <w:rPr>
                <w:rFonts w:eastAsiaTheme="minorEastAsia"/>
                <w:b/>
                <w:highlight w:val="green"/>
                <w:lang w:eastAsia="zh-CN"/>
              </w:rPr>
              <w:t>involving multiple entities to gather training data for the test decoder targeting option 4.</w:t>
            </w:r>
          </w:p>
          <w:p w14:paraId="131CC41C" w14:textId="4D1AFA1B" w:rsidR="00E828EA" w:rsidRPr="0055274D" w:rsidRDefault="00E828EA" w:rsidP="00451844">
            <w:pPr>
              <w:rPr>
                <w:rFonts w:ascii="Arial" w:hAnsi="Arial" w:cs="Arial"/>
                <w:sz w:val="18"/>
                <w:szCs w:val="18"/>
                <w:lang w:val="en-GB"/>
              </w:rPr>
            </w:pPr>
          </w:p>
        </w:tc>
      </w:tr>
      <w:tr w:rsidR="00204EEE" w:rsidRPr="00133C49" w14:paraId="175735B9" w14:textId="77777777" w:rsidTr="00451844">
        <w:trPr>
          <w:jc w:val="center"/>
        </w:trPr>
        <w:tc>
          <w:tcPr>
            <w:tcW w:w="0" w:type="auto"/>
            <w:shd w:val="clear" w:color="auto" w:fill="auto"/>
          </w:tcPr>
          <w:p w14:paraId="6C460A56" w14:textId="77777777" w:rsidR="005B2573" w:rsidRPr="00133C49" w:rsidRDefault="005B2573" w:rsidP="00451844">
            <w:pPr>
              <w:rPr>
                <w:rFonts w:ascii="Arial" w:hAnsi="Arial" w:cs="Arial"/>
                <w:bCs/>
                <w:sz w:val="18"/>
                <w:szCs w:val="18"/>
              </w:rPr>
            </w:pPr>
            <w:r w:rsidRPr="00133C49">
              <w:rPr>
                <w:rFonts w:ascii="Arial" w:hAnsi="Arial" w:cs="Arial"/>
                <w:bCs/>
                <w:sz w:val="18"/>
                <w:szCs w:val="18"/>
              </w:rPr>
              <w:lastRenderedPageBreak/>
              <w:t>DUT vendor knowledge of the test decoder</w:t>
            </w:r>
          </w:p>
        </w:tc>
        <w:tc>
          <w:tcPr>
            <w:tcW w:w="0" w:type="auto"/>
            <w:shd w:val="clear" w:color="auto" w:fill="auto"/>
          </w:tcPr>
          <w:p w14:paraId="56077D0D" w14:textId="77777777" w:rsidR="005B2573" w:rsidRPr="00133C49" w:rsidRDefault="005B2573" w:rsidP="00451844">
            <w:pPr>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14:paraId="785546A4" w14:textId="77777777" w:rsidR="005B2573" w:rsidRPr="00133C49" w:rsidRDefault="005B2573" w:rsidP="00451844">
            <w:pPr>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14:paraId="7A84097F" w14:textId="77777777" w:rsidR="005B2573" w:rsidRPr="00133C49" w:rsidRDefault="005B2573" w:rsidP="00451844">
            <w:pPr>
              <w:rPr>
                <w:rFonts w:ascii="Arial" w:hAnsi="Arial" w:cs="Arial"/>
                <w:sz w:val="18"/>
                <w:szCs w:val="18"/>
              </w:rPr>
            </w:pPr>
            <w:r w:rsidRPr="00133C49">
              <w:rPr>
                <w:rFonts w:ascii="Arial" w:hAnsi="Arial" w:cs="Arial"/>
                <w:sz w:val="18"/>
                <w:szCs w:val="18"/>
              </w:rPr>
              <w:t>Full knowledge based on the specifications</w:t>
            </w:r>
          </w:p>
        </w:tc>
        <w:tc>
          <w:tcPr>
            <w:tcW w:w="0" w:type="auto"/>
          </w:tcPr>
          <w:p w14:paraId="2CE95AAC" w14:textId="77777777" w:rsidR="005B2573" w:rsidRDefault="005B2573" w:rsidP="00451844">
            <w:pPr>
              <w:rPr>
                <w:rFonts w:ascii="Arial" w:hAnsi="Arial" w:cs="Arial"/>
                <w:sz w:val="18"/>
                <w:szCs w:val="18"/>
              </w:rPr>
            </w:pPr>
            <w:r w:rsidRPr="00133C49">
              <w:rPr>
                <w:rFonts w:ascii="Arial" w:hAnsi="Arial" w:cs="Arial"/>
                <w:sz w:val="18"/>
                <w:szCs w:val="18"/>
              </w:rPr>
              <w:t xml:space="preserve">Partial knowledge – based on RAN4 </w:t>
            </w:r>
            <w:proofErr w:type="gramStart"/>
            <w:r w:rsidRPr="00133C49">
              <w:rPr>
                <w:rFonts w:ascii="Arial" w:hAnsi="Arial" w:cs="Arial"/>
                <w:sz w:val="18"/>
                <w:szCs w:val="18"/>
              </w:rPr>
              <w:t>specification</w:t>
            </w:r>
            <w:proofErr w:type="gramEnd"/>
          </w:p>
          <w:p w14:paraId="366D3A02" w14:textId="14B1A27E" w:rsidR="00E828EA" w:rsidRPr="00133C49" w:rsidRDefault="00AE030C" w:rsidP="0055274D">
            <w:pPr>
              <w:rPr>
                <w:rFonts w:ascii="Arial" w:hAnsi="Arial" w:cs="Arial"/>
                <w:sz w:val="18"/>
                <w:szCs w:val="18"/>
              </w:rPr>
            </w:pPr>
            <w:r>
              <w:rPr>
                <w:rFonts w:ascii="Arial" w:eastAsiaTheme="minorEastAsia" w:hAnsi="Arial" w:cs="Arial"/>
                <w:sz w:val="18"/>
                <w:szCs w:val="18"/>
                <w:highlight w:val="green"/>
                <w:lang w:val="x-none"/>
              </w:rPr>
              <w:t>Possibility of no knowledge: I</w:t>
            </w:r>
            <w:r w:rsidR="0055274D" w:rsidRPr="0055274D">
              <w:rPr>
                <w:rFonts w:ascii="Arial" w:eastAsiaTheme="minorEastAsia" w:hAnsi="Arial" w:cs="Arial"/>
                <w:sz w:val="18"/>
                <w:szCs w:val="18"/>
                <w:highlight w:val="green"/>
                <w:lang w:val="x-none"/>
              </w:rPr>
              <w:t xml:space="preserve">f </w:t>
            </w:r>
            <w:r>
              <w:rPr>
                <w:rFonts w:ascii="Arial" w:eastAsiaTheme="minorEastAsia" w:hAnsi="Arial" w:cs="Arial"/>
                <w:sz w:val="18"/>
                <w:szCs w:val="18"/>
                <w:highlight w:val="green"/>
                <w:lang w:val="x-none"/>
              </w:rPr>
              <w:t xml:space="preserve">the </w:t>
            </w:r>
            <w:r w:rsidR="0055274D" w:rsidRPr="0055274D">
              <w:rPr>
                <w:rFonts w:ascii="Arial" w:eastAsiaTheme="minorEastAsia" w:hAnsi="Arial" w:cs="Arial"/>
                <w:sz w:val="18"/>
                <w:szCs w:val="18"/>
                <w:highlight w:val="green"/>
                <w:lang w:val="x-none"/>
              </w:rPr>
              <w:t>TE jointly trains an encoder with the t</w:t>
            </w:r>
            <w:r w:rsidR="0055274D">
              <w:rPr>
                <w:rFonts w:ascii="Arial" w:eastAsiaTheme="minorEastAsia" w:hAnsi="Arial" w:cs="Arial"/>
                <w:sz w:val="18"/>
                <w:szCs w:val="18"/>
                <w:highlight w:val="green"/>
                <w:lang w:val="x-none"/>
              </w:rPr>
              <w:t>e</w:t>
            </w:r>
            <w:r w:rsidR="0055274D" w:rsidRPr="0055274D">
              <w:rPr>
                <w:rFonts w:ascii="Arial" w:eastAsiaTheme="minorEastAsia" w:hAnsi="Arial" w:cs="Arial"/>
                <w:sz w:val="18"/>
                <w:szCs w:val="18"/>
                <w:highlight w:val="green"/>
                <w:lang w:val="x-none"/>
              </w:rPr>
              <w:t>st decoder,</w:t>
            </w:r>
            <w:r w:rsidRPr="0055274D">
              <w:rPr>
                <w:rFonts w:ascii="Arial" w:eastAsiaTheme="minorEastAsia" w:hAnsi="Arial" w:cs="Arial"/>
                <w:sz w:val="18"/>
                <w:szCs w:val="18"/>
                <w:highlight w:val="green"/>
              </w:rPr>
              <w:t xml:space="preserve"> </w:t>
            </w:r>
            <w:r>
              <w:rPr>
                <w:rFonts w:ascii="Arial" w:eastAsiaTheme="minorEastAsia" w:hAnsi="Arial" w:cs="Arial"/>
                <w:sz w:val="18"/>
                <w:szCs w:val="18"/>
                <w:highlight w:val="green"/>
              </w:rPr>
              <w:t xml:space="preserve">the </w:t>
            </w:r>
            <w:r w:rsidRPr="0055274D">
              <w:rPr>
                <w:rFonts w:ascii="Arial" w:eastAsiaTheme="minorEastAsia" w:hAnsi="Arial" w:cs="Arial"/>
                <w:sz w:val="18"/>
                <w:szCs w:val="18"/>
                <w:highlight w:val="green"/>
              </w:rPr>
              <w:t>DUT could</w:t>
            </w:r>
            <w:r w:rsidRPr="0055274D">
              <w:rPr>
                <w:rFonts w:ascii="Arial" w:eastAsiaTheme="minorEastAsia" w:hAnsi="Arial" w:cs="Arial"/>
                <w:sz w:val="18"/>
                <w:szCs w:val="18"/>
                <w:highlight w:val="green"/>
                <w:lang w:val="x-none"/>
              </w:rPr>
              <w:t xml:space="preserve"> leverage the CSI feedback generated data</w:t>
            </w:r>
            <w:r>
              <w:rPr>
                <w:rFonts w:ascii="Arial" w:eastAsiaTheme="minorEastAsia" w:hAnsi="Arial" w:cs="Arial"/>
                <w:sz w:val="18"/>
                <w:szCs w:val="18"/>
                <w:highlight w:val="green"/>
                <w:lang w:val="x-none"/>
              </w:rPr>
              <w:t>,</w:t>
            </w:r>
            <w:r w:rsidR="0055274D" w:rsidRPr="0055274D">
              <w:rPr>
                <w:rFonts w:ascii="Arial" w:eastAsiaTheme="minorEastAsia" w:hAnsi="Arial" w:cs="Arial"/>
                <w:sz w:val="18"/>
                <w:szCs w:val="18"/>
                <w:highlight w:val="green"/>
                <w:lang w:val="x-none"/>
              </w:rPr>
              <w:t xml:space="preserve"> thus alleviating the need for DUT vendor kn</w:t>
            </w:r>
            <w:r w:rsidR="0055274D">
              <w:rPr>
                <w:rFonts w:ascii="Arial" w:eastAsiaTheme="minorEastAsia" w:hAnsi="Arial" w:cs="Arial"/>
                <w:sz w:val="18"/>
                <w:szCs w:val="18"/>
                <w:highlight w:val="green"/>
                <w:lang w:val="x-none"/>
              </w:rPr>
              <w:t>o</w:t>
            </w:r>
            <w:r w:rsidR="0055274D" w:rsidRPr="0055274D">
              <w:rPr>
                <w:rFonts w:ascii="Arial" w:eastAsiaTheme="minorEastAsia" w:hAnsi="Arial" w:cs="Arial"/>
                <w:sz w:val="18"/>
                <w:szCs w:val="18"/>
                <w:highlight w:val="green"/>
                <w:lang w:val="x-none"/>
              </w:rPr>
              <w:t>wledge</w:t>
            </w:r>
            <w:r w:rsidR="0055274D">
              <w:rPr>
                <w:rFonts w:ascii="Arial" w:eastAsiaTheme="minorEastAsia" w:hAnsi="Arial" w:cs="Arial"/>
                <w:sz w:val="18"/>
                <w:szCs w:val="18"/>
                <w:lang w:val="x-none"/>
              </w:rPr>
              <w:t xml:space="preserve"> </w:t>
            </w:r>
            <w:r w:rsidR="0055274D" w:rsidRPr="0055274D">
              <w:rPr>
                <w:rFonts w:ascii="Arial" w:eastAsiaTheme="minorEastAsia" w:hAnsi="Arial" w:cs="Arial"/>
                <w:sz w:val="18"/>
                <w:szCs w:val="18"/>
                <w:highlight w:val="green"/>
                <w:lang w:val="x-none"/>
              </w:rPr>
              <w:t>of the test decoder</w:t>
            </w:r>
          </w:p>
        </w:tc>
      </w:tr>
      <w:tr w:rsidR="00204EEE" w:rsidRPr="00133C49" w14:paraId="7B8DD888" w14:textId="77777777" w:rsidTr="00451844">
        <w:trPr>
          <w:jc w:val="center"/>
        </w:trPr>
        <w:tc>
          <w:tcPr>
            <w:tcW w:w="0" w:type="auto"/>
            <w:shd w:val="clear" w:color="auto" w:fill="auto"/>
          </w:tcPr>
          <w:p w14:paraId="07B4A944"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38CE4BE1" w14:textId="77777777" w:rsidR="005B2573" w:rsidRPr="00133C49" w:rsidRDefault="005B2573" w:rsidP="00451844">
            <w:pPr>
              <w:rPr>
                <w:rFonts w:ascii="Arial" w:hAnsi="Arial" w:cs="Arial"/>
                <w:sz w:val="18"/>
                <w:szCs w:val="18"/>
              </w:rPr>
            </w:pPr>
          </w:p>
        </w:tc>
        <w:tc>
          <w:tcPr>
            <w:tcW w:w="0" w:type="auto"/>
            <w:shd w:val="clear" w:color="auto" w:fill="auto"/>
          </w:tcPr>
          <w:p w14:paraId="5D41B6BA" w14:textId="77777777" w:rsidR="005B2573" w:rsidRPr="00133C49" w:rsidRDefault="005B2573" w:rsidP="00451844">
            <w:pPr>
              <w:rPr>
                <w:rFonts w:ascii="Arial" w:hAnsi="Arial" w:cs="Arial"/>
                <w:sz w:val="18"/>
                <w:szCs w:val="18"/>
              </w:rPr>
            </w:pPr>
          </w:p>
        </w:tc>
        <w:tc>
          <w:tcPr>
            <w:tcW w:w="0" w:type="auto"/>
            <w:shd w:val="clear" w:color="auto" w:fill="auto"/>
          </w:tcPr>
          <w:p w14:paraId="3D0BDC0E" w14:textId="77777777" w:rsidR="005B2573" w:rsidRPr="00133C49" w:rsidRDefault="005B2573" w:rsidP="00451844">
            <w:pPr>
              <w:rPr>
                <w:rFonts w:ascii="Arial" w:hAnsi="Arial" w:cs="Arial"/>
                <w:sz w:val="18"/>
                <w:szCs w:val="18"/>
              </w:rPr>
            </w:pPr>
          </w:p>
        </w:tc>
        <w:tc>
          <w:tcPr>
            <w:tcW w:w="0" w:type="auto"/>
          </w:tcPr>
          <w:p w14:paraId="0B05E0CD" w14:textId="77777777" w:rsidR="005B2573" w:rsidRPr="00133C49" w:rsidRDefault="005B2573" w:rsidP="00451844">
            <w:pPr>
              <w:rPr>
                <w:rFonts w:ascii="Arial" w:hAnsi="Arial" w:cs="Arial"/>
                <w:sz w:val="18"/>
                <w:szCs w:val="18"/>
              </w:rPr>
            </w:pPr>
          </w:p>
        </w:tc>
      </w:tr>
      <w:tr w:rsidR="00204EEE" w:rsidRPr="00133C49" w14:paraId="17BEDE49" w14:textId="77777777" w:rsidTr="00451844">
        <w:trPr>
          <w:jc w:val="center"/>
        </w:trPr>
        <w:tc>
          <w:tcPr>
            <w:tcW w:w="0" w:type="auto"/>
            <w:shd w:val="clear" w:color="auto" w:fill="auto"/>
          </w:tcPr>
          <w:p w14:paraId="0BB8E53A"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Test decoder performance verification procedure at TE</w:t>
            </w:r>
          </w:p>
        </w:tc>
        <w:tc>
          <w:tcPr>
            <w:tcW w:w="0" w:type="auto"/>
            <w:shd w:val="clear" w:color="auto" w:fill="auto"/>
          </w:tcPr>
          <w:p w14:paraId="4F3E934C" w14:textId="77777777" w:rsidR="005B2573" w:rsidRPr="00133C49" w:rsidRDefault="005B2573" w:rsidP="00451844">
            <w:pPr>
              <w:rPr>
                <w:rFonts w:ascii="Arial" w:hAnsi="Arial" w:cs="Arial"/>
                <w:sz w:val="18"/>
                <w:szCs w:val="18"/>
              </w:rPr>
            </w:pPr>
            <w:r w:rsidRPr="00133C49">
              <w:rPr>
                <w:rFonts w:ascii="Arial" w:hAnsi="Arial" w:cs="Arial"/>
                <w:sz w:val="18"/>
                <w:szCs w:val="18"/>
              </w:rPr>
              <w:t>Need to ensure that decoder performance is not degraded (as intended by the decoder provider) on the TE</w:t>
            </w:r>
          </w:p>
        </w:tc>
        <w:tc>
          <w:tcPr>
            <w:tcW w:w="0" w:type="auto"/>
            <w:shd w:val="clear" w:color="auto" w:fill="auto"/>
          </w:tcPr>
          <w:p w14:paraId="2EA5B16A"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Need to ensure that decoder performance is not degraded (as intended by the decoder provider) on the </w:t>
            </w:r>
            <w:proofErr w:type="gramStart"/>
            <w:r w:rsidRPr="00133C49">
              <w:rPr>
                <w:rFonts w:ascii="Arial" w:hAnsi="Arial" w:cs="Arial"/>
                <w:sz w:val="18"/>
                <w:szCs w:val="18"/>
              </w:rPr>
              <w:t>TE</w:t>
            </w:r>
            <w:proofErr w:type="gramEnd"/>
          </w:p>
          <w:p w14:paraId="2593EB14" w14:textId="77777777" w:rsidR="005B2573" w:rsidRPr="00133C49" w:rsidRDefault="005B2573" w:rsidP="00451844">
            <w:pPr>
              <w:rPr>
                <w:rFonts w:ascii="Arial" w:hAnsi="Arial" w:cs="Arial"/>
                <w:sz w:val="18"/>
                <w:szCs w:val="18"/>
              </w:rPr>
            </w:pPr>
          </w:p>
          <w:p w14:paraId="36AE2141"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Need to ensure that decoder performance is good enough to enable a DUT that meets the minimum </w:t>
            </w:r>
            <w:r w:rsidRPr="00133C49">
              <w:rPr>
                <w:rFonts w:ascii="Arial" w:hAnsi="Arial" w:cs="Arial"/>
                <w:sz w:val="18"/>
                <w:szCs w:val="18"/>
              </w:rPr>
              <w:lastRenderedPageBreak/>
              <w:t>requirements to pass the test</w:t>
            </w:r>
          </w:p>
        </w:tc>
        <w:tc>
          <w:tcPr>
            <w:tcW w:w="0" w:type="auto"/>
            <w:shd w:val="clear" w:color="auto" w:fill="auto"/>
          </w:tcPr>
          <w:p w14:paraId="513E7CED" w14:textId="77777777" w:rsidR="005B2573" w:rsidRPr="00133C49" w:rsidRDefault="005B2573" w:rsidP="00451844">
            <w:pPr>
              <w:rPr>
                <w:rFonts w:ascii="Arial" w:hAnsi="Arial" w:cs="Arial"/>
                <w:sz w:val="18"/>
                <w:szCs w:val="18"/>
              </w:rPr>
            </w:pPr>
            <w:r w:rsidRPr="00133C49">
              <w:rPr>
                <w:rFonts w:ascii="Arial" w:hAnsi="Arial" w:cs="Arial"/>
                <w:sz w:val="18"/>
                <w:szCs w:val="18"/>
              </w:rPr>
              <w:lastRenderedPageBreak/>
              <w:t xml:space="preserve">Not needed </w:t>
            </w:r>
            <w:proofErr w:type="gramStart"/>
            <w:r w:rsidRPr="00133C49">
              <w:rPr>
                <w:rFonts w:ascii="Arial" w:hAnsi="Arial" w:cs="Arial"/>
                <w:sz w:val="18"/>
                <w:szCs w:val="18"/>
              </w:rPr>
              <w:t>as long as</w:t>
            </w:r>
            <w:proofErr w:type="gramEnd"/>
            <w:r w:rsidRPr="00133C49">
              <w:rPr>
                <w:rFonts w:ascii="Arial" w:hAnsi="Arial" w:cs="Arial"/>
                <w:sz w:val="18"/>
                <w:szCs w:val="18"/>
              </w:rPr>
              <w:t xml:space="preserve"> the standardized model implementation can be similar enough between TE vendors</w:t>
            </w:r>
          </w:p>
        </w:tc>
        <w:tc>
          <w:tcPr>
            <w:tcW w:w="0" w:type="auto"/>
          </w:tcPr>
          <w:p w14:paraId="596A4522" w14:textId="7DB3887F" w:rsidR="005B2573" w:rsidRDefault="005B2573" w:rsidP="00451844">
            <w:pPr>
              <w:rPr>
                <w:rFonts w:ascii="Arial" w:hAnsi="Arial" w:cs="Arial"/>
                <w:sz w:val="18"/>
                <w:szCs w:val="18"/>
              </w:rPr>
            </w:pPr>
            <w:r w:rsidRPr="00133C49">
              <w:rPr>
                <w:rFonts w:ascii="Arial" w:hAnsi="Arial" w:cs="Arial"/>
                <w:sz w:val="18"/>
                <w:szCs w:val="18"/>
              </w:rPr>
              <w:t>Not needed as long a</w:t>
            </w:r>
            <w:r w:rsidR="00AE030C">
              <w:rPr>
                <w:rFonts w:ascii="Arial" w:hAnsi="Arial" w:cs="Arial"/>
                <w:sz w:val="18"/>
                <w:szCs w:val="18"/>
              </w:rPr>
              <w:t>s</w:t>
            </w:r>
            <w:r w:rsidRPr="00133C49">
              <w:rPr>
                <w:rFonts w:ascii="Arial" w:hAnsi="Arial" w:cs="Arial"/>
                <w:sz w:val="18"/>
                <w:szCs w:val="18"/>
              </w:rPr>
              <w:t xml:space="preserve"> the model implementation can be similar enough between TE </w:t>
            </w:r>
            <w:proofErr w:type="gramStart"/>
            <w:r w:rsidRPr="00133C49">
              <w:rPr>
                <w:rFonts w:ascii="Arial" w:hAnsi="Arial" w:cs="Arial"/>
                <w:sz w:val="18"/>
                <w:szCs w:val="18"/>
              </w:rPr>
              <w:t>vendors</w:t>
            </w:r>
            <w:proofErr w:type="gramEnd"/>
          </w:p>
          <w:p w14:paraId="654B606B" w14:textId="34178104" w:rsidR="00E828EA" w:rsidRPr="00133C49" w:rsidRDefault="007D0676" w:rsidP="00451844">
            <w:pPr>
              <w:rPr>
                <w:rFonts w:ascii="Arial" w:hAnsi="Arial" w:cs="Arial"/>
                <w:sz w:val="18"/>
                <w:szCs w:val="18"/>
              </w:rPr>
            </w:pPr>
            <w:r>
              <w:rPr>
                <w:rFonts w:ascii="Arial" w:hAnsi="Arial" w:cs="Arial"/>
                <w:sz w:val="18"/>
                <w:szCs w:val="18"/>
                <w:highlight w:val="green"/>
              </w:rPr>
              <w:t>How to guarantee s</w:t>
            </w:r>
            <w:r w:rsidR="00E828EA" w:rsidRPr="00E828EA">
              <w:rPr>
                <w:rFonts w:ascii="Arial" w:hAnsi="Arial" w:cs="Arial"/>
                <w:sz w:val="18"/>
                <w:szCs w:val="18"/>
                <w:highlight w:val="green"/>
              </w:rPr>
              <w:t xml:space="preserve">imilarity in the </w:t>
            </w:r>
            <w:r>
              <w:rPr>
                <w:rFonts w:ascii="Arial" w:hAnsi="Arial" w:cs="Arial"/>
                <w:sz w:val="18"/>
                <w:szCs w:val="18"/>
                <w:highlight w:val="green"/>
              </w:rPr>
              <w:t xml:space="preserve">TE </w:t>
            </w:r>
            <w:r w:rsidR="00E828EA" w:rsidRPr="00E828EA">
              <w:rPr>
                <w:rFonts w:ascii="Arial" w:hAnsi="Arial" w:cs="Arial"/>
                <w:sz w:val="18"/>
                <w:szCs w:val="18"/>
                <w:highlight w:val="green"/>
              </w:rPr>
              <w:t>implementation is addressed in our discussion</w:t>
            </w:r>
            <w:r>
              <w:rPr>
                <w:rFonts w:ascii="Arial" w:hAnsi="Arial" w:cs="Arial"/>
                <w:sz w:val="18"/>
                <w:szCs w:val="18"/>
                <w:highlight w:val="green"/>
              </w:rPr>
              <w:t xml:space="preserve"> below</w:t>
            </w:r>
            <w:r w:rsidR="00E828EA" w:rsidRPr="00E828EA">
              <w:rPr>
                <w:rFonts w:ascii="Arial" w:hAnsi="Arial" w:cs="Arial"/>
                <w:sz w:val="18"/>
                <w:szCs w:val="18"/>
                <w:highlight w:val="green"/>
              </w:rPr>
              <w:t>: Observation1-2 and Proposals 1-2</w:t>
            </w:r>
          </w:p>
        </w:tc>
      </w:tr>
      <w:tr w:rsidR="00204EEE" w:rsidRPr="00133C49" w14:paraId="1A0A24DD" w14:textId="77777777" w:rsidTr="00451844">
        <w:trPr>
          <w:jc w:val="center"/>
        </w:trPr>
        <w:tc>
          <w:tcPr>
            <w:tcW w:w="0" w:type="auto"/>
            <w:shd w:val="clear" w:color="auto" w:fill="auto"/>
          </w:tcPr>
          <w:p w14:paraId="10626233"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Feasibility of test decoder verification procedure</w:t>
            </w:r>
          </w:p>
        </w:tc>
        <w:tc>
          <w:tcPr>
            <w:tcW w:w="0" w:type="auto"/>
            <w:shd w:val="clear" w:color="auto" w:fill="auto"/>
          </w:tcPr>
          <w:p w14:paraId="295E038A" w14:textId="77777777" w:rsidR="005B2573" w:rsidRPr="00133C49" w:rsidRDefault="005B2573" w:rsidP="00451844">
            <w:pPr>
              <w:rPr>
                <w:rFonts w:ascii="Arial" w:hAnsi="Arial" w:cs="Arial"/>
                <w:sz w:val="18"/>
                <w:szCs w:val="18"/>
              </w:rPr>
            </w:pPr>
            <w:r w:rsidRPr="00133C49">
              <w:rPr>
                <w:rFonts w:ascii="Arial" w:hAnsi="Arial" w:cs="Arial"/>
                <w:sz w:val="18"/>
                <w:szCs w:val="18"/>
              </w:rPr>
              <w:t>FFS</w:t>
            </w:r>
          </w:p>
        </w:tc>
        <w:tc>
          <w:tcPr>
            <w:tcW w:w="0" w:type="auto"/>
            <w:shd w:val="clear" w:color="auto" w:fill="auto"/>
          </w:tcPr>
          <w:p w14:paraId="16BA83C7" w14:textId="77777777" w:rsidR="005B2573" w:rsidRPr="00133C49" w:rsidRDefault="005B2573" w:rsidP="00451844">
            <w:pPr>
              <w:rPr>
                <w:rFonts w:ascii="Arial" w:hAnsi="Arial" w:cs="Arial"/>
                <w:sz w:val="18"/>
                <w:szCs w:val="18"/>
              </w:rPr>
            </w:pPr>
            <w:r w:rsidRPr="00133C49">
              <w:rPr>
                <w:rFonts w:ascii="Arial" w:hAnsi="Arial" w:cs="Arial"/>
                <w:sz w:val="18"/>
                <w:szCs w:val="18"/>
              </w:rPr>
              <w:t>FFS</w:t>
            </w:r>
          </w:p>
        </w:tc>
        <w:tc>
          <w:tcPr>
            <w:tcW w:w="0" w:type="auto"/>
            <w:shd w:val="clear" w:color="auto" w:fill="auto"/>
          </w:tcPr>
          <w:p w14:paraId="0C5E1714" w14:textId="77777777" w:rsidR="005B2573" w:rsidRPr="00133C49" w:rsidRDefault="005B2573" w:rsidP="00451844">
            <w:pPr>
              <w:rPr>
                <w:rFonts w:ascii="Arial" w:hAnsi="Arial" w:cs="Arial"/>
                <w:sz w:val="18"/>
                <w:szCs w:val="18"/>
              </w:rPr>
            </w:pPr>
            <w:r w:rsidRPr="00133C49">
              <w:rPr>
                <w:rFonts w:ascii="Arial" w:hAnsi="Arial" w:cs="Arial"/>
                <w:sz w:val="18"/>
                <w:szCs w:val="18"/>
              </w:rPr>
              <w:t>FFS</w:t>
            </w:r>
          </w:p>
        </w:tc>
        <w:tc>
          <w:tcPr>
            <w:tcW w:w="0" w:type="auto"/>
          </w:tcPr>
          <w:p w14:paraId="10A80D12" w14:textId="77777777" w:rsidR="005B2573" w:rsidRPr="00133C49" w:rsidRDefault="005B2573" w:rsidP="00451844">
            <w:pPr>
              <w:rPr>
                <w:rFonts w:ascii="Arial" w:hAnsi="Arial" w:cs="Arial"/>
                <w:sz w:val="18"/>
                <w:szCs w:val="18"/>
              </w:rPr>
            </w:pPr>
            <w:r w:rsidRPr="00133C49">
              <w:rPr>
                <w:rFonts w:ascii="Arial" w:hAnsi="Arial" w:cs="Arial"/>
                <w:sz w:val="18"/>
                <w:szCs w:val="18"/>
              </w:rPr>
              <w:t>FFS</w:t>
            </w:r>
          </w:p>
        </w:tc>
      </w:tr>
      <w:tr w:rsidR="005B2573" w:rsidRPr="00133C49" w14:paraId="121D1E7D" w14:textId="77777777" w:rsidTr="00451844">
        <w:trPr>
          <w:jc w:val="center"/>
        </w:trPr>
        <w:tc>
          <w:tcPr>
            <w:tcW w:w="0" w:type="auto"/>
            <w:gridSpan w:val="5"/>
            <w:shd w:val="clear" w:color="auto" w:fill="auto"/>
          </w:tcPr>
          <w:p w14:paraId="1234E40A" w14:textId="77777777" w:rsidR="005B2573" w:rsidRPr="00133C49" w:rsidRDefault="005B2573" w:rsidP="00451844">
            <w:pPr>
              <w:rPr>
                <w:rFonts w:ascii="Arial" w:hAnsi="Arial" w:cs="Arial"/>
                <w:sz w:val="18"/>
                <w:szCs w:val="18"/>
              </w:rPr>
            </w:pPr>
            <w:r w:rsidRPr="00133C49">
              <w:rPr>
                <w:rFonts w:ascii="Arial" w:hAnsi="Arial" w:cs="Arial"/>
                <w:b/>
                <w:sz w:val="18"/>
                <w:szCs w:val="18"/>
              </w:rPr>
              <w:t>Pros/Cons analysis</w:t>
            </w:r>
          </w:p>
        </w:tc>
      </w:tr>
      <w:tr w:rsidR="00204EEE" w:rsidRPr="00133C49" w14:paraId="47B6A69B" w14:textId="77777777" w:rsidTr="00451844">
        <w:trPr>
          <w:jc w:val="center"/>
        </w:trPr>
        <w:tc>
          <w:tcPr>
            <w:tcW w:w="0" w:type="auto"/>
            <w:shd w:val="clear" w:color="auto" w:fill="auto"/>
          </w:tcPr>
          <w:p w14:paraId="02276680"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14:paraId="3C93DBBF" w14:textId="77777777" w:rsidR="005B2573" w:rsidRPr="00133C49" w:rsidRDefault="005B2573" w:rsidP="00451844">
            <w:pPr>
              <w:rPr>
                <w:rFonts w:ascii="Arial" w:hAnsi="Arial" w:cs="Arial"/>
                <w:sz w:val="18"/>
                <w:szCs w:val="18"/>
              </w:rPr>
            </w:pPr>
          </w:p>
        </w:tc>
        <w:tc>
          <w:tcPr>
            <w:tcW w:w="0" w:type="auto"/>
            <w:shd w:val="clear" w:color="auto" w:fill="auto"/>
          </w:tcPr>
          <w:p w14:paraId="0F61FE6A" w14:textId="77777777" w:rsidR="005B2573" w:rsidRPr="00133C49" w:rsidRDefault="005B2573" w:rsidP="00451844">
            <w:pPr>
              <w:rPr>
                <w:rFonts w:ascii="Arial" w:hAnsi="Arial" w:cs="Arial"/>
                <w:sz w:val="18"/>
                <w:szCs w:val="18"/>
              </w:rPr>
            </w:pPr>
          </w:p>
        </w:tc>
        <w:tc>
          <w:tcPr>
            <w:tcW w:w="0" w:type="auto"/>
            <w:shd w:val="clear" w:color="auto" w:fill="auto"/>
          </w:tcPr>
          <w:p w14:paraId="3D69F2B0" w14:textId="77777777" w:rsidR="005B2573" w:rsidRPr="00133C49" w:rsidRDefault="005B2573" w:rsidP="00451844">
            <w:pPr>
              <w:rPr>
                <w:rFonts w:ascii="Arial" w:hAnsi="Arial" w:cs="Arial"/>
                <w:sz w:val="18"/>
                <w:szCs w:val="18"/>
              </w:rPr>
            </w:pPr>
          </w:p>
        </w:tc>
        <w:tc>
          <w:tcPr>
            <w:tcW w:w="0" w:type="auto"/>
          </w:tcPr>
          <w:p w14:paraId="24901D09" w14:textId="77777777" w:rsidR="005B2573" w:rsidRPr="00133C49" w:rsidRDefault="005B2573" w:rsidP="00451844">
            <w:pPr>
              <w:rPr>
                <w:rFonts w:ascii="Arial" w:hAnsi="Arial" w:cs="Arial"/>
                <w:sz w:val="18"/>
                <w:szCs w:val="18"/>
              </w:rPr>
            </w:pPr>
          </w:p>
        </w:tc>
      </w:tr>
      <w:tr w:rsidR="00204EEE" w:rsidRPr="00133C49" w14:paraId="3F9CEB31" w14:textId="77777777" w:rsidTr="00451844">
        <w:trPr>
          <w:jc w:val="center"/>
        </w:trPr>
        <w:tc>
          <w:tcPr>
            <w:tcW w:w="0" w:type="auto"/>
            <w:shd w:val="clear" w:color="auto" w:fill="auto"/>
          </w:tcPr>
          <w:p w14:paraId="452254F6"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TE requirements to deploy the decoder (e.g., training, complexity, interoperability)</w:t>
            </w:r>
          </w:p>
        </w:tc>
        <w:tc>
          <w:tcPr>
            <w:tcW w:w="0" w:type="auto"/>
            <w:shd w:val="clear" w:color="auto" w:fill="auto"/>
          </w:tcPr>
          <w:p w14:paraId="5122343D"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283ADDF4" w14:textId="77777777" w:rsidR="005B2573" w:rsidRPr="00133C49" w:rsidRDefault="005B2573" w:rsidP="00451844">
            <w:pPr>
              <w:rPr>
                <w:rFonts w:ascii="Arial" w:hAnsi="Arial" w:cs="Arial"/>
                <w:sz w:val="18"/>
                <w:szCs w:val="18"/>
              </w:rPr>
            </w:pPr>
          </w:p>
          <w:p w14:paraId="7561B2A7" w14:textId="77777777" w:rsidR="005B2573" w:rsidRPr="00133C49" w:rsidRDefault="005B2573" w:rsidP="00451844">
            <w:pPr>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400FA8C7"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33CABABA" w14:textId="77777777" w:rsidR="005B2573" w:rsidRPr="00133C49" w:rsidRDefault="005B2573" w:rsidP="00451844">
            <w:pPr>
              <w:rPr>
                <w:rFonts w:ascii="Arial" w:hAnsi="Arial" w:cs="Arial"/>
                <w:sz w:val="18"/>
                <w:szCs w:val="18"/>
              </w:rPr>
            </w:pPr>
          </w:p>
          <w:p w14:paraId="036A42A6" w14:textId="77777777" w:rsidR="005B2573" w:rsidRPr="00133C49" w:rsidRDefault="005B2573" w:rsidP="00451844">
            <w:pPr>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1E8B7BF3"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681EE21B" w14:textId="77777777" w:rsidR="005B2573" w:rsidRPr="00133C49" w:rsidRDefault="005B2573" w:rsidP="00451844">
            <w:pPr>
              <w:rPr>
                <w:rFonts w:ascii="Arial" w:hAnsi="Arial" w:cs="Arial"/>
                <w:sz w:val="18"/>
                <w:szCs w:val="18"/>
              </w:rPr>
            </w:pPr>
          </w:p>
          <w:p w14:paraId="03D514EE" w14:textId="77777777" w:rsidR="005B2573" w:rsidRPr="00133C49" w:rsidRDefault="005B2573" w:rsidP="00451844">
            <w:pPr>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14:paraId="2090B040"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69C64D28" w14:textId="77777777" w:rsidR="005B2573" w:rsidRDefault="005B2573" w:rsidP="00451844">
            <w:pPr>
              <w:rPr>
                <w:rFonts w:ascii="Arial" w:hAnsi="Arial" w:cs="Arial"/>
                <w:sz w:val="18"/>
                <w:szCs w:val="18"/>
              </w:rPr>
            </w:pPr>
          </w:p>
          <w:p w14:paraId="33365A32" w14:textId="25ACD259" w:rsidR="00E828EA" w:rsidRPr="00133C49" w:rsidRDefault="00E828EA" w:rsidP="00451844">
            <w:pPr>
              <w:rPr>
                <w:rFonts w:ascii="Arial" w:hAnsi="Arial" w:cs="Arial"/>
                <w:sz w:val="18"/>
                <w:szCs w:val="18"/>
              </w:rPr>
            </w:pPr>
            <w:r w:rsidRPr="00E828EA">
              <w:rPr>
                <w:rFonts w:ascii="Arial" w:hAnsi="Arial" w:cs="Arial"/>
                <w:sz w:val="18"/>
                <w:szCs w:val="18"/>
                <w:highlight w:val="green"/>
              </w:rPr>
              <w:t>According to our discussion captured in the</w:t>
            </w:r>
            <w:r>
              <w:rPr>
                <w:rFonts w:ascii="Arial" w:hAnsi="Arial" w:cs="Arial"/>
                <w:sz w:val="18"/>
                <w:szCs w:val="18"/>
              </w:rPr>
              <w:t xml:space="preserve"> </w:t>
            </w:r>
            <w:r w:rsidRPr="00E828EA">
              <w:rPr>
                <w:rFonts w:ascii="Arial" w:hAnsi="Arial" w:cs="Arial"/>
                <w:sz w:val="18"/>
                <w:szCs w:val="18"/>
                <w:highlight w:val="green"/>
              </w:rPr>
              <w:t>Observations/Proposals below only one decoder shall be implemented at the TE</w:t>
            </w:r>
            <w:r w:rsidR="00204EEE">
              <w:rPr>
                <w:rFonts w:ascii="Arial" w:hAnsi="Arial" w:cs="Arial"/>
                <w:sz w:val="18"/>
                <w:szCs w:val="18"/>
              </w:rPr>
              <w:t>.</w:t>
            </w:r>
          </w:p>
          <w:p w14:paraId="778AE36D"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 in terms of that training at TE is </w:t>
            </w:r>
            <w:proofErr w:type="gramStart"/>
            <w:r w:rsidRPr="00133C49">
              <w:rPr>
                <w:rFonts w:ascii="Arial" w:hAnsi="Arial" w:cs="Arial"/>
                <w:sz w:val="18"/>
                <w:szCs w:val="18"/>
              </w:rPr>
              <w:t>required</w:t>
            </w:r>
            <w:proofErr w:type="gramEnd"/>
            <w:r w:rsidRPr="00133C49">
              <w:rPr>
                <w:rFonts w:ascii="Arial" w:hAnsi="Arial" w:cs="Arial"/>
                <w:sz w:val="18"/>
                <w:szCs w:val="18"/>
              </w:rPr>
              <w:t xml:space="preserve"> </w:t>
            </w:r>
          </w:p>
          <w:p w14:paraId="2643BC05" w14:textId="77777777" w:rsidR="005B2573" w:rsidRPr="00133C49" w:rsidRDefault="005B2573" w:rsidP="00451844">
            <w:pPr>
              <w:rPr>
                <w:rFonts w:ascii="Arial" w:hAnsi="Arial" w:cs="Arial"/>
                <w:sz w:val="18"/>
                <w:szCs w:val="18"/>
              </w:rPr>
            </w:pPr>
          </w:p>
          <w:p w14:paraId="3B3C9357" w14:textId="77777777" w:rsidR="005B2573" w:rsidRDefault="005B2573" w:rsidP="00451844">
            <w:pPr>
              <w:rPr>
                <w:rFonts w:ascii="Arial" w:hAnsi="Arial" w:cs="Arial"/>
                <w:sz w:val="18"/>
                <w:szCs w:val="18"/>
              </w:rPr>
            </w:pPr>
            <w:r w:rsidRPr="00133C49">
              <w:rPr>
                <w:rFonts w:ascii="Arial" w:hAnsi="Arial" w:cs="Arial"/>
                <w:sz w:val="18"/>
                <w:szCs w:val="18"/>
              </w:rPr>
              <w:t>Note: How to ensure compatibility/ interoperability between TE and DUT needs further study</w:t>
            </w:r>
          </w:p>
          <w:p w14:paraId="0F90C331" w14:textId="615EACDF" w:rsidR="00204EEE" w:rsidRPr="00133C49" w:rsidRDefault="00204EEE" w:rsidP="00451844">
            <w:pPr>
              <w:rPr>
                <w:rFonts w:ascii="Arial" w:hAnsi="Arial" w:cs="Arial"/>
                <w:sz w:val="18"/>
                <w:szCs w:val="18"/>
              </w:rPr>
            </w:pPr>
            <w:r w:rsidRPr="00204EEE">
              <w:rPr>
                <w:rFonts w:ascii="Arial" w:hAnsi="Arial" w:cs="Arial"/>
                <w:sz w:val="18"/>
                <w:szCs w:val="18"/>
                <w:highlight w:val="green"/>
              </w:rPr>
              <w:t xml:space="preserve">If TE builds the test decoder based on some RAN4 specifications and if there is an agreement on how to build a standardized dataset, </w:t>
            </w:r>
            <w:r>
              <w:rPr>
                <w:rFonts w:ascii="Arial" w:hAnsi="Arial" w:cs="Arial"/>
                <w:sz w:val="18"/>
                <w:szCs w:val="18"/>
                <w:highlight w:val="green"/>
              </w:rPr>
              <w:t xml:space="preserve">the </w:t>
            </w:r>
            <w:r w:rsidRPr="00204EEE">
              <w:rPr>
                <w:rFonts w:ascii="Arial" w:hAnsi="Arial" w:cs="Arial"/>
                <w:sz w:val="18"/>
                <w:szCs w:val="18"/>
                <w:highlight w:val="green"/>
              </w:rPr>
              <w:t>TE implement</w:t>
            </w:r>
            <w:r>
              <w:rPr>
                <w:rFonts w:ascii="Arial" w:hAnsi="Arial" w:cs="Arial"/>
                <w:sz w:val="18"/>
                <w:szCs w:val="18"/>
                <w:highlight w:val="green"/>
              </w:rPr>
              <w:t>ation</w:t>
            </w:r>
            <w:r w:rsidRPr="00204EEE">
              <w:rPr>
                <w:rFonts w:ascii="Arial" w:hAnsi="Arial" w:cs="Arial"/>
                <w:sz w:val="18"/>
                <w:szCs w:val="18"/>
                <w:highlight w:val="green"/>
              </w:rPr>
              <w:t xml:space="preserve"> vari</w:t>
            </w:r>
            <w:r>
              <w:rPr>
                <w:rFonts w:ascii="Arial" w:hAnsi="Arial" w:cs="Arial"/>
                <w:sz w:val="18"/>
                <w:szCs w:val="18"/>
                <w:highlight w:val="green"/>
              </w:rPr>
              <w:t>ations</w:t>
            </w:r>
            <w:r w:rsidRPr="00204EEE">
              <w:rPr>
                <w:rFonts w:ascii="Arial" w:hAnsi="Arial" w:cs="Arial"/>
                <w:sz w:val="18"/>
                <w:szCs w:val="18"/>
                <w:highlight w:val="green"/>
              </w:rPr>
              <w:t xml:space="preserve"> will be bounded</w:t>
            </w:r>
            <w:r>
              <w:rPr>
                <w:rFonts w:ascii="Arial" w:hAnsi="Arial" w:cs="Arial"/>
                <w:sz w:val="18"/>
                <w:szCs w:val="18"/>
                <w:highlight w:val="green"/>
              </w:rPr>
              <w:t xml:space="preserve">, thus ensuring </w:t>
            </w:r>
            <w:r w:rsidRPr="00204EEE">
              <w:rPr>
                <w:rFonts w:ascii="Arial" w:hAnsi="Arial" w:cs="Arial"/>
                <w:sz w:val="18"/>
                <w:szCs w:val="18"/>
                <w:highlight w:val="green"/>
              </w:rPr>
              <w:t xml:space="preserve">interoperability (DUT performance </w:t>
            </w:r>
            <w:r>
              <w:rPr>
                <w:rFonts w:ascii="Arial" w:hAnsi="Arial" w:cs="Arial"/>
                <w:sz w:val="18"/>
                <w:szCs w:val="18"/>
                <w:highlight w:val="green"/>
              </w:rPr>
              <w:t xml:space="preserve">is </w:t>
            </w:r>
            <w:r w:rsidRPr="00204EEE">
              <w:rPr>
                <w:rFonts w:ascii="Arial" w:hAnsi="Arial" w:cs="Arial"/>
                <w:sz w:val="18"/>
                <w:szCs w:val="18"/>
                <w:highlight w:val="green"/>
              </w:rPr>
              <w:t>similar ac</w:t>
            </w:r>
            <w:r>
              <w:rPr>
                <w:rFonts w:ascii="Arial" w:hAnsi="Arial" w:cs="Arial"/>
                <w:sz w:val="18"/>
                <w:szCs w:val="18"/>
                <w:highlight w:val="green"/>
              </w:rPr>
              <w:t>ross</w:t>
            </w:r>
            <w:r w:rsidRPr="00204EEE">
              <w:rPr>
                <w:rFonts w:ascii="Arial" w:hAnsi="Arial" w:cs="Arial"/>
                <w:sz w:val="18"/>
                <w:szCs w:val="18"/>
                <w:highlight w:val="green"/>
              </w:rPr>
              <w:t xml:space="preserve"> TE vendors)</w:t>
            </w:r>
          </w:p>
        </w:tc>
      </w:tr>
      <w:tr w:rsidR="00204EEE" w:rsidRPr="00133C49" w14:paraId="2DD6FE48" w14:textId="77777777" w:rsidTr="00451844">
        <w:trPr>
          <w:jc w:val="center"/>
        </w:trPr>
        <w:tc>
          <w:tcPr>
            <w:tcW w:w="0" w:type="auto"/>
            <w:shd w:val="clear" w:color="auto" w:fill="auto"/>
          </w:tcPr>
          <w:p w14:paraId="01F7A014"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Specification effort (defining test decoder and requirements)</w:t>
            </w:r>
          </w:p>
        </w:tc>
        <w:tc>
          <w:tcPr>
            <w:tcW w:w="0" w:type="auto"/>
            <w:shd w:val="clear" w:color="auto" w:fill="auto"/>
          </w:tcPr>
          <w:p w14:paraId="13C4DA9D" w14:textId="77777777" w:rsidR="005B2573" w:rsidRPr="00133C49" w:rsidRDefault="005B2573" w:rsidP="00451844">
            <w:pPr>
              <w:rPr>
                <w:rFonts w:ascii="Arial" w:hAnsi="Arial" w:cs="Arial"/>
                <w:sz w:val="18"/>
                <w:szCs w:val="18"/>
              </w:rPr>
            </w:pPr>
            <w:r w:rsidRPr="00133C49">
              <w:rPr>
                <w:rFonts w:ascii="Arial" w:hAnsi="Arial" w:cs="Arial"/>
                <w:sz w:val="18"/>
                <w:szCs w:val="18"/>
              </w:rPr>
              <w:t>Low</w:t>
            </w:r>
          </w:p>
        </w:tc>
        <w:tc>
          <w:tcPr>
            <w:tcW w:w="0" w:type="auto"/>
            <w:shd w:val="clear" w:color="auto" w:fill="auto"/>
          </w:tcPr>
          <w:p w14:paraId="0203671F" w14:textId="77777777" w:rsidR="005B2573" w:rsidRPr="00133C49" w:rsidRDefault="005B2573" w:rsidP="00451844">
            <w:pPr>
              <w:rPr>
                <w:rFonts w:ascii="Arial" w:hAnsi="Arial" w:cs="Arial"/>
                <w:sz w:val="18"/>
                <w:szCs w:val="18"/>
              </w:rPr>
            </w:pPr>
            <w:r w:rsidRPr="00133C49">
              <w:rPr>
                <w:rFonts w:ascii="Arial" w:hAnsi="Arial" w:cs="Arial"/>
                <w:sz w:val="18"/>
                <w:szCs w:val="18"/>
              </w:rPr>
              <w:t>Low</w:t>
            </w:r>
          </w:p>
        </w:tc>
        <w:tc>
          <w:tcPr>
            <w:tcW w:w="0" w:type="auto"/>
            <w:shd w:val="clear" w:color="auto" w:fill="auto"/>
          </w:tcPr>
          <w:p w14:paraId="5797CF93" w14:textId="77777777" w:rsidR="005B2573" w:rsidRPr="00133C49" w:rsidRDefault="005B2573" w:rsidP="00451844">
            <w:pPr>
              <w:rPr>
                <w:rFonts w:ascii="Arial" w:hAnsi="Arial" w:cs="Arial"/>
                <w:sz w:val="18"/>
                <w:szCs w:val="18"/>
              </w:rPr>
            </w:pPr>
            <w:r w:rsidRPr="00133C49">
              <w:rPr>
                <w:rFonts w:ascii="Arial" w:hAnsi="Arial" w:cs="Arial"/>
                <w:sz w:val="18"/>
                <w:szCs w:val="18"/>
              </w:rPr>
              <w:t>Highest</w:t>
            </w:r>
          </w:p>
          <w:p w14:paraId="760326E6" w14:textId="77777777" w:rsidR="005B2573" w:rsidRPr="00133C49" w:rsidRDefault="005B2573" w:rsidP="00451844">
            <w:pPr>
              <w:rPr>
                <w:rFonts w:ascii="Arial" w:hAnsi="Arial" w:cs="Arial"/>
                <w:sz w:val="18"/>
                <w:szCs w:val="18"/>
              </w:rPr>
            </w:pPr>
          </w:p>
          <w:p w14:paraId="71F836FE" w14:textId="77777777" w:rsidR="005B2573" w:rsidRPr="00133C49" w:rsidRDefault="005B2573" w:rsidP="00451844">
            <w:pPr>
              <w:rPr>
                <w:rFonts w:ascii="Arial" w:hAnsi="Arial" w:cs="Arial"/>
                <w:sz w:val="18"/>
                <w:szCs w:val="18"/>
              </w:rPr>
            </w:pPr>
            <w:r w:rsidRPr="00133C49">
              <w:rPr>
                <w:rFonts w:ascii="Arial" w:hAnsi="Arial" w:cs="Arial"/>
                <w:sz w:val="18"/>
                <w:szCs w:val="18"/>
              </w:rPr>
              <w:t>RAN4 needs to standardize the entire decoder</w:t>
            </w:r>
          </w:p>
        </w:tc>
        <w:tc>
          <w:tcPr>
            <w:tcW w:w="0" w:type="auto"/>
          </w:tcPr>
          <w:p w14:paraId="5A62AEA0" w14:textId="77777777" w:rsidR="005B2573" w:rsidRPr="00133C49" w:rsidRDefault="005B2573" w:rsidP="00451844">
            <w:pPr>
              <w:rPr>
                <w:rFonts w:ascii="Arial" w:hAnsi="Arial" w:cs="Arial"/>
                <w:sz w:val="18"/>
                <w:szCs w:val="18"/>
              </w:rPr>
            </w:pPr>
            <w:r w:rsidRPr="00133C49">
              <w:rPr>
                <w:rFonts w:ascii="Arial" w:hAnsi="Arial" w:cs="Arial"/>
                <w:sz w:val="18"/>
                <w:szCs w:val="18"/>
              </w:rPr>
              <w:t>High</w:t>
            </w:r>
          </w:p>
          <w:p w14:paraId="16D20FD0" w14:textId="77777777" w:rsidR="005B2573" w:rsidRPr="00133C49" w:rsidRDefault="005B2573" w:rsidP="00451844">
            <w:pPr>
              <w:rPr>
                <w:rFonts w:ascii="Arial" w:hAnsi="Arial" w:cs="Arial"/>
                <w:sz w:val="18"/>
                <w:szCs w:val="18"/>
              </w:rPr>
            </w:pPr>
          </w:p>
          <w:p w14:paraId="079B8365" w14:textId="77777777" w:rsidR="005B2573" w:rsidRDefault="005B2573" w:rsidP="00451844">
            <w:pPr>
              <w:rPr>
                <w:rFonts w:ascii="Arial" w:hAnsi="Arial" w:cs="Arial"/>
                <w:sz w:val="18"/>
                <w:szCs w:val="18"/>
              </w:rPr>
            </w:pPr>
            <w:r w:rsidRPr="00133C49">
              <w:rPr>
                <w:rFonts w:ascii="Arial" w:hAnsi="Arial" w:cs="Arial"/>
                <w:sz w:val="18"/>
                <w:szCs w:val="18"/>
              </w:rPr>
              <w:t xml:space="preserve">RAN4 needs to study and may decide on what to </w:t>
            </w:r>
            <w:proofErr w:type="gramStart"/>
            <w:r w:rsidRPr="00133C49">
              <w:rPr>
                <w:rFonts w:ascii="Arial" w:hAnsi="Arial" w:cs="Arial"/>
                <w:sz w:val="18"/>
                <w:szCs w:val="18"/>
              </w:rPr>
              <w:t>standardize</w:t>
            </w:r>
            <w:proofErr w:type="gramEnd"/>
          </w:p>
          <w:p w14:paraId="13B55051" w14:textId="1B133DB9" w:rsidR="00204EEE" w:rsidRPr="00133C49" w:rsidRDefault="00AE030C" w:rsidP="00451844">
            <w:pPr>
              <w:rPr>
                <w:rFonts w:ascii="Arial" w:hAnsi="Arial" w:cs="Arial"/>
                <w:sz w:val="18"/>
                <w:szCs w:val="18"/>
              </w:rPr>
            </w:pPr>
            <w:r>
              <w:rPr>
                <w:rFonts w:ascii="Arial" w:hAnsi="Arial" w:cs="Arial"/>
                <w:sz w:val="18"/>
                <w:szCs w:val="18"/>
                <w:highlight w:val="green"/>
              </w:rPr>
              <w:lastRenderedPageBreak/>
              <w:t>RAN4 to s</w:t>
            </w:r>
            <w:r w:rsidR="00204EEE" w:rsidRPr="00204EEE">
              <w:rPr>
                <w:rFonts w:ascii="Arial" w:hAnsi="Arial" w:cs="Arial"/>
                <w:sz w:val="18"/>
                <w:szCs w:val="18"/>
                <w:highlight w:val="green"/>
              </w:rPr>
              <w:t>tandardize the test decoder by providing the necessary</w:t>
            </w:r>
            <w:r w:rsidR="00204EEE">
              <w:rPr>
                <w:rFonts w:ascii="Arial" w:hAnsi="Arial" w:cs="Arial"/>
                <w:sz w:val="18"/>
                <w:szCs w:val="18"/>
              </w:rPr>
              <w:t xml:space="preserve"> </w:t>
            </w:r>
            <w:r w:rsidR="00204EEE" w:rsidRPr="00204EEE">
              <w:rPr>
                <w:rFonts w:ascii="Arial" w:hAnsi="Arial" w:cs="Arial"/>
                <w:sz w:val="18"/>
                <w:szCs w:val="18"/>
                <w:highlight w:val="green"/>
              </w:rPr>
              <w:t>implementation specifications as well as adopting a framewo</w:t>
            </w:r>
            <w:r w:rsidR="00204EEE">
              <w:rPr>
                <w:rFonts w:ascii="Arial" w:hAnsi="Arial" w:cs="Arial"/>
                <w:sz w:val="18"/>
                <w:szCs w:val="18"/>
                <w:highlight w:val="green"/>
              </w:rPr>
              <w:t>rk</w:t>
            </w:r>
            <w:r w:rsidR="00204EEE" w:rsidRPr="00204EEE">
              <w:rPr>
                <w:rFonts w:ascii="Arial" w:hAnsi="Arial" w:cs="Arial"/>
                <w:sz w:val="18"/>
                <w:szCs w:val="18"/>
                <w:highlight w:val="green"/>
              </w:rPr>
              <w:t xml:space="preserve"> to build a standardized </w:t>
            </w:r>
            <w:r>
              <w:rPr>
                <w:rFonts w:ascii="Arial" w:hAnsi="Arial" w:cs="Arial"/>
                <w:sz w:val="18"/>
                <w:szCs w:val="18"/>
                <w:highlight w:val="green"/>
              </w:rPr>
              <w:t xml:space="preserve">training </w:t>
            </w:r>
            <w:r w:rsidR="00204EEE" w:rsidRPr="00204EEE">
              <w:rPr>
                <w:rFonts w:ascii="Arial" w:hAnsi="Arial" w:cs="Arial"/>
                <w:sz w:val="18"/>
                <w:szCs w:val="18"/>
                <w:highlight w:val="green"/>
              </w:rPr>
              <w:t>dataset</w:t>
            </w:r>
            <w:r w:rsidR="00204EEE">
              <w:rPr>
                <w:rFonts w:ascii="Arial" w:hAnsi="Arial" w:cs="Arial"/>
                <w:sz w:val="18"/>
                <w:szCs w:val="18"/>
              </w:rPr>
              <w:t xml:space="preserve"> </w:t>
            </w:r>
          </w:p>
        </w:tc>
      </w:tr>
      <w:tr w:rsidR="00204EEE" w:rsidRPr="00133C49" w14:paraId="4CB874FF" w14:textId="77777777" w:rsidTr="00451844">
        <w:trPr>
          <w:jc w:val="center"/>
        </w:trPr>
        <w:tc>
          <w:tcPr>
            <w:tcW w:w="0" w:type="auto"/>
            <w:shd w:val="clear" w:color="auto" w:fill="auto"/>
          </w:tcPr>
          <w:p w14:paraId="2BE5D53E" w14:textId="77777777" w:rsidR="005B2573" w:rsidRPr="00133C49" w:rsidRDefault="005B2573" w:rsidP="00451844">
            <w:pPr>
              <w:rPr>
                <w:rFonts w:ascii="Arial" w:hAnsi="Arial" w:cs="Arial"/>
                <w:bCs/>
                <w:sz w:val="18"/>
                <w:szCs w:val="18"/>
              </w:rPr>
            </w:pPr>
            <w:r w:rsidRPr="00133C49">
              <w:rPr>
                <w:rFonts w:ascii="Arial" w:hAnsi="Arial" w:cs="Arial"/>
                <w:bCs/>
                <w:sz w:val="18"/>
                <w:szCs w:val="18"/>
              </w:rPr>
              <w:lastRenderedPageBreak/>
              <w:t>Confidentiality/ IP issues in the testing procedure (after specs are published)</w:t>
            </w:r>
          </w:p>
        </w:tc>
        <w:tc>
          <w:tcPr>
            <w:tcW w:w="0" w:type="auto"/>
            <w:shd w:val="clear" w:color="auto" w:fill="auto"/>
          </w:tcPr>
          <w:p w14:paraId="2B327122" w14:textId="77777777" w:rsidR="005B2573" w:rsidRPr="00133C49" w:rsidRDefault="005B2573" w:rsidP="00451844">
            <w:pPr>
              <w:rPr>
                <w:rFonts w:ascii="Arial" w:hAnsi="Arial" w:cs="Arial"/>
                <w:sz w:val="18"/>
                <w:szCs w:val="18"/>
              </w:rPr>
            </w:pPr>
          </w:p>
        </w:tc>
        <w:tc>
          <w:tcPr>
            <w:tcW w:w="0" w:type="auto"/>
            <w:shd w:val="clear" w:color="auto" w:fill="auto"/>
          </w:tcPr>
          <w:p w14:paraId="492AF560" w14:textId="77777777" w:rsidR="005B2573" w:rsidRPr="00133C49" w:rsidRDefault="005B2573" w:rsidP="00451844">
            <w:pPr>
              <w:rPr>
                <w:rFonts w:ascii="Arial" w:hAnsi="Arial" w:cs="Arial"/>
                <w:sz w:val="18"/>
                <w:szCs w:val="18"/>
              </w:rPr>
            </w:pPr>
          </w:p>
        </w:tc>
        <w:tc>
          <w:tcPr>
            <w:tcW w:w="0" w:type="auto"/>
            <w:shd w:val="clear" w:color="auto" w:fill="auto"/>
          </w:tcPr>
          <w:p w14:paraId="10143D6B" w14:textId="77777777" w:rsidR="005B2573" w:rsidRPr="00133C49" w:rsidRDefault="005B2573" w:rsidP="00451844">
            <w:pPr>
              <w:rPr>
                <w:rFonts w:ascii="Arial" w:hAnsi="Arial" w:cs="Arial"/>
                <w:sz w:val="18"/>
                <w:szCs w:val="18"/>
              </w:rPr>
            </w:pPr>
            <w:r w:rsidRPr="00133C49">
              <w:rPr>
                <w:rFonts w:ascii="Arial" w:hAnsi="Arial" w:cs="Arial"/>
                <w:sz w:val="18"/>
                <w:szCs w:val="18"/>
              </w:rPr>
              <w:t>No</w:t>
            </w:r>
          </w:p>
        </w:tc>
        <w:tc>
          <w:tcPr>
            <w:tcW w:w="0" w:type="auto"/>
          </w:tcPr>
          <w:p w14:paraId="7384E7AB" w14:textId="77777777" w:rsidR="005B2573" w:rsidRPr="00133C49" w:rsidRDefault="005B2573" w:rsidP="00451844">
            <w:pPr>
              <w:rPr>
                <w:rFonts w:ascii="Arial" w:hAnsi="Arial" w:cs="Arial"/>
                <w:sz w:val="18"/>
                <w:szCs w:val="18"/>
              </w:rPr>
            </w:pPr>
            <w:r w:rsidRPr="00133C49">
              <w:rPr>
                <w:rFonts w:ascii="Arial" w:hAnsi="Arial" w:cs="Arial"/>
                <w:sz w:val="18"/>
                <w:szCs w:val="18"/>
              </w:rPr>
              <w:t>No</w:t>
            </w:r>
          </w:p>
        </w:tc>
      </w:tr>
      <w:tr w:rsidR="00204EEE" w:rsidRPr="00133C49" w14:paraId="2369A83B" w14:textId="77777777" w:rsidTr="00451844">
        <w:trPr>
          <w:jc w:val="center"/>
        </w:trPr>
        <w:tc>
          <w:tcPr>
            <w:tcW w:w="0" w:type="auto"/>
            <w:shd w:val="clear" w:color="auto" w:fill="auto"/>
          </w:tcPr>
          <w:p w14:paraId="5B6D2770"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Applicability to different scenarios/conditions/ configurations</w:t>
            </w:r>
          </w:p>
        </w:tc>
        <w:tc>
          <w:tcPr>
            <w:tcW w:w="0" w:type="auto"/>
            <w:shd w:val="clear" w:color="auto" w:fill="auto"/>
          </w:tcPr>
          <w:p w14:paraId="058ED480" w14:textId="77777777" w:rsidR="005B2573" w:rsidRPr="00133C49" w:rsidRDefault="005B2573" w:rsidP="00451844">
            <w:pPr>
              <w:rPr>
                <w:rFonts w:ascii="Arial" w:hAnsi="Arial" w:cs="Arial"/>
                <w:sz w:val="18"/>
                <w:szCs w:val="18"/>
              </w:rPr>
            </w:pPr>
          </w:p>
        </w:tc>
        <w:tc>
          <w:tcPr>
            <w:tcW w:w="0" w:type="auto"/>
            <w:shd w:val="clear" w:color="auto" w:fill="auto"/>
          </w:tcPr>
          <w:p w14:paraId="537AD9B0" w14:textId="77777777" w:rsidR="005B2573" w:rsidRPr="00133C49" w:rsidRDefault="005B2573" w:rsidP="00451844">
            <w:pPr>
              <w:rPr>
                <w:rFonts w:ascii="Arial" w:hAnsi="Arial" w:cs="Arial"/>
                <w:sz w:val="18"/>
                <w:szCs w:val="18"/>
              </w:rPr>
            </w:pPr>
          </w:p>
        </w:tc>
        <w:tc>
          <w:tcPr>
            <w:tcW w:w="0" w:type="auto"/>
            <w:shd w:val="clear" w:color="auto" w:fill="auto"/>
          </w:tcPr>
          <w:p w14:paraId="2AFE0EB4" w14:textId="77777777" w:rsidR="005B2573" w:rsidRPr="00133C49" w:rsidRDefault="005B2573" w:rsidP="00451844">
            <w:pPr>
              <w:rPr>
                <w:rFonts w:ascii="Arial" w:hAnsi="Arial" w:cs="Arial"/>
                <w:sz w:val="18"/>
                <w:szCs w:val="18"/>
              </w:rPr>
            </w:pPr>
          </w:p>
        </w:tc>
        <w:tc>
          <w:tcPr>
            <w:tcW w:w="0" w:type="auto"/>
          </w:tcPr>
          <w:p w14:paraId="6F86DA17" w14:textId="77777777" w:rsidR="005B2573" w:rsidRPr="00133C49" w:rsidRDefault="005B2573" w:rsidP="00451844">
            <w:pPr>
              <w:rPr>
                <w:rFonts w:ascii="Arial" w:hAnsi="Arial" w:cs="Arial"/>
                <w:sz w:val="18"/>
                <w:szCs w:val="18"/>
              </w:rPr>
            </w:pPr>
          </w:p>
        </w:tc>
      </w:tr>
      <w:tr w:rsidR="00204EEE" w:rsidRPr="00133C49" w14:paraId="4518CE8D" w14:textId="77777777" w:rsidTr="00451844">
        <w:trPr>
          <w:jc w:val="center"/>
        </w:trPr>
        <w:tc>
          <w:tcPr>
            <w:tcW w:w="0" w:type="auto"/>
            <w:shd w:val="clear" w:color="auto" w:fill="auto"/>
          </w:tcPr>
          <w:p w14:paraId="2767AD49"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Complexity of testing for the ecosystem</w:t>
            </w:r>
          </w:p>
        </w:tc>
        <w:tc>
          <w:tcPr>
            <w:tcW w:w="0" w:type="auto"/>
            <w:shd w:val="clear" w:color="auto" w:fill="auto"/>
          </w:tcPr>
          <w:p w14:paraId="4F6F98CB" w14:textId="77777777" w:rsidR="005B2573" w:rsidRPr="00133C49" w:rsidRDefault="005B2573" w:rsidP="00451844">
            <w:pPr>
              <w:rPr>
                <w:rFonts w:ascii="Arial" w:hAnsi="Arial" w:cs="Arial"/>
                <w:sz w:val="18"/>
                <w:szCs w:val="18"/>
              </w:rPr>
            </w:pPr>
            <w:r w:rsidRPr="00133C49">
              <w:rPr>
                <w:rFonts w:ascii="Arial" w:hAnsi="Arial" w:cs="Arial"/>
                <w:sz w:val="18"/>
                <w:szCs w:val="18"/>
              </w:rPr>
              <w:t>Testing the encoder at DUT</w:t>
            </w:r>
          </w:p>
          <w:p w14:paraId="07458455" w14:textId="77777777" w:rsidR="005B2573" w:rsidRPr="00133C49" w:rsidRDefault="005B2573" w:rsidP="00451844">
            <w:pPr>
              <w:rPr>
                <w:rFonts w:ascii="Arial" w:hAnsi="Arial" w:cs="Arial"/>
                <w:sz w:val="18"/>
                <w:szCs w:val="18"/>
              </w:rPr>
            </w:pPr>
          </w:p>
          <w:p w14:paraId="10F26987"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w:t>
            </w:r>
            <w:proofErr w:type="gramStart"/>
            <w:r w:rsidRPr="00133C49">
              <w:rPr>
                <w:rFonts w:ascii="Arial" w:hAnsi="Arial" w:cs="Arial"/>
                <w:sz w:val="18"/>
                <w:szCs w:val="18"/>
              </w:rPr>
              <w:t>than  Option</w:t>
            </w:r>
            <w:proofErr w:type="gramEnd"/>
            <w:r w:rsidRPr="00133C49">
              <w:rPr>
                <w:rFonts w:ascii="Arial" w:hAnsi="Arial" w:cs="Arial"/>
                <w:sz w:val="18"/>
                <w:szCs w:val="18"/>
              </w:rPr>
              <w:t xml:space="preserve"> 3/4 </w:t>
            </w:r>
          </w:p>
          <w:p w14:paraId="3EC71FCF" w14:textId="77777777" w:rsidR="005B2573" w:rsidRPr="00133C49" w:rsidRDefault="005B2573" w:rsidP="00451844">
            <w:pPr>
              <w:rPr>
                <w:rFonts w:ascii="Arial" w:hAnsi="Arial" w:cs="Arial"/>
                <w:sz w:val="18"/>
                <w:szCs w:val="18"/>
              </w:rPr>
            </w:pPr>
          </w:p>
          <w:p w14:paraId="781C11C7" w14:textId="77777777" w:rsidR="005B2573" w:rsidRPr="00133C49" w:rsidRDefault="005B2573" w:rsidP="00451844">
            <w:pPr>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14:paraId="67E2E75E" w14:textId="77777777" w:rsidR="005B2573" w:rsidRPr="00133C49" w:rsidRDefault="005B2573" w:rsidP="00451844">
            <w:pPr>
              <w:rPr>
                <w:rFonts w:ascii="Arial" w:hAnsi="Arial" w:cs="Arial"/>
                <w:sz w:val="18"/>
                <w:szCs w:val="18"/>
              </w:rPr>
            </w:pPr>
            <w:r w:rsidRPr="00133C49">
              <w:rPr>
                <w:rFonts w:ascii="Arial" w:hAnsi="Arial" w:cs="Arial"/>
                <w:sz w:val="18"/>
                <w:szCs w:val="18"/>
              </w:rPr>
              <w:t>Testing the encoder at DUT</w:t>
            </w:r>
          </w:p>
          <w:p w14:paraId="06D2E688" w14:textId="77777777" w:rsidR="005B2573" w:rsidRPr="00133C49" w:rsidRDefault="005B2573" w:rsidP="00451844">
            <w:pPr>
              <w:rPr>
                <w:rFonts w:ascii="Arial" w:hAnsi="Arial" w:cs="Arial"/>
                <w:sz w:val="18"/>
                <w:szCs w:val="18"/>
              </w:rPr>
            </w:pPr>
          </w:p>
          <w:p w14:paraId="63E299AA"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3/4 </w:t>
            </w:r>
          </w:p>
          <w:p w14:paraId="072DF9AF" w14:textId="77777777" w:rsidR="005B2573" w:rsidRPr="00133C49" w:rsidRDefault="005B2573" w:rsidP="00451844">
            <w:pPr>
              <w:rPr>
                <w:rFonts w:ascii="Arial" w:hAnsi="Arial" w:cs="Arial"/>
                <w:sz w:val="18"/>
                <w:szCs w:val="18"/>
              </w:rPr>
            </w:pPr>
          </w:p>
          <w:p w14:paraId="09D069C5" w14:textId="77777777" w:rsidR="005B2573" w:rsidRPr="00133C49" w:rsidRDefault="005B2573" w:rsidP="00451844">
            <w:pPr>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14:paraId="1B767114" w14:textId="77777777" w:rsidR="005B2573" w:rsidRPr="00133C49" w:rsidRDefault="005B2573" w:rsidP="00451844">
            <w:pPr>
              <w:rPr>
                <w:rFonts w:ascii="Arial" w:hAnsi="Arial" w:cs="Arial"/>
                <w:sz w:val="18"/>
                <w:szCs w:val="18"/>
              </w:rPr>
            </w:pPr>
            <w:r w:rsidRPr="00133C49">
              <w:rPr>
                <w:rFonts w:ascii="Arial" w:hAnsi="Arial" w:cs="Arial"/>
                <w:sz w:val="18"/>
                <w:szCs w:val="18"/>
              </w:rPr>
              <w:t>Testing the encoder at DUT</w:t>
            </w:r>
          </w:p>
          <w:p w14:paraId="29DCBCD2" w14:textId="77777777" w:rsidR="005B2573" w:rsidRPr="00133C49" w:rsidRDefault="005B2573" w:rsidP="00451844">
            <w:pPr>
              <w:rPr>
                <w:rFonts w:ascii="Arial" w:hAnsi="Arial" w:cs="Arial"/>
                <w:sz w:val="18"/>
                <w:szCs w:val="18"/>
              </w:rPr>
            </w:pPr>
          </w:p>
          <w:p w14:paraId="144492BE" w14:textId="77777777" w:rsidR="005B2573" w:rsidRPr="00133C49" w:rsidRDefault="005B2573" w:rsidP="00451844">
            <w:pPr>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14:paraId="25BE3D52" w14:textId="77777777" w:rsidR="005B2573" w:rsidRPr="00133C49" w:rsidRDefault="005B2573" w:rsidP="00451844">
            <w:pPr>
              <w:rPr>
                <w:rFonts w:ascii="Arial" w:hAnsi="Arial" w:cs="Arial"/>
                <w:sz w:val="18"/>
                <w:szCs w:val="18"/>
              </w:rPr>
            </w:pPr>
            <w:r w:rsidRPr="00133C49">
              <w:rPr>
                <w:rFonts w:ascii="Arial" w:hAnsi="Arial" w:cs="Arial"/>
                <w:sz w:val="18"/>
                <w:szCs w:val="18"/>
              </w:rPr>
              <w:t>Testing the encoder at DUT</w:t>
            </w:r>
          </w:p>
          <w:p w14:paraId="0E433268" w14:textId="77777777" w:rsidR="005B2573" w:rsidRPr="00133C49" w:rsidRDefault="005B2573" w:rsidP="00451844">
            <w:pPr>
              <w:rPr>
                <w:rFonts w:ascii="Arial" w:hAnsi="Arial" w:cs="Arial"/>
                <w:sz w:val="18"/>
                <w:szCs w:val="18"/>
              </w:rPr>
            </w:pPr>
          </w:p>
          <w:p w14:paraId="42F17B6D" w14:textId="77777777" w:rsidR="005B2573" w:rsidRPr="00133C49" w:rsidRDefault="005B2573" w:rsidP="00451844">
            <w:pPr>
              <w:rPr>
                <w:rFonts w:ascii="Arial" w:hAnsi="Arial" w:cs="Arial"/>
                <w:sz w:val="18"/>
                <w:szCs w:val="18"/>
              </w:rPr>
            </w:pPr>
            <w:r w:rsidRPr="00133C49">
              <w:rPr>
                <w:rFonts w:ascii="Arial" w:hAnsi="Arial" w:cs="Arial"/>
                <w:sz w:val="18"/>
                <w:szCs w:val="18"/>
              </w:rPr>
              <w:t>Low – no need for interaction between TE vendors and other parties</w:t>
            </w:r>
          </w:p>
        </w:tc>
      </w:tr>
      <w:tr w:rsidR="00204EEE" w:rsidRPr="00133C49" w14:paraId="46CDDCAD" w14:textId="77777777" w:rsidTr="00451844">
        <w:trPr>
          <w:jc w:val="center"/>
        </w:trPr>
        <w:tc>
          <w:tcPr>
            <w:tcW w:w="0" w:type="auto"/>
            <w:shd w:val="clear" w:color="auto" w:fill="auto"/>
          </w:tcPr>
          <w:p w14:paraId="63B8DBC6"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14:paraId="45D431FE"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3/4 </w:t>
            </w:r>
          </w:p>
          <w:p w14:paraId="788EA8CC" w14:textId="77777777" w:rsidR="005B2573" w:rsidRPr="00133C49" w:rsidRDefault="005B2573" w:rsidP="00451844">
            <w:pPr>
              <w:rPr>
                <w:rFonts w:ascii="Arial" w:hAnsi="Arial" w:cs="Arial"/>
                <w:sz w:val="18"/>
                <w:szCs w:val="18"/>
              </w:rPr>
            </w:pPr>
          </w:p>
          <w:p w14:paraId="13EE9DE9" w14:textId="77777777" w:rsidR="005B2573" w:rsidRPr="00133C49" w:rsidRDefault="005B2573" w:rsidP="00451844">
            <w:pPr>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14:paraId="442CBA9A" w14:textId="77777777" w:rsidR="005B2573" w:rsidRPr="00133C49" w:rsidRDefault="005B2573" w:rsidP="00451844">
            <w:pPr>
              <w:rPr>
                <w:rFonts w:ascii="Arial" w:hAnsi="Arial" w:cs="Arial"/>
                <w:sz w:val="18"/>
                <w:szCs w:val="18"/>
              </w:rPr>
            </w:pPr>
            <w:r w:rsidRPr="00133C49">
              <w:rPr>
                <w:rFonts w:ascii="Arial" w:hAnsi="Arial" w:cs="Arial"/>
                <w:sz w:val="18"/>
                <w:szCs w:val="18"/>
              </w:rPr>
              <w:t xml:space="preserve">Higher than Option 3/4 </w:t>
            </w:r>
          </w:p>
          <w:p w14:paraId="02FF8050" w14:textId="77777777" w:rsidR="005B2573" w:rsidRPr="00133C49" w:rsidRDefault="005B2573" w:rsidP="00451844">
            <w:pPr>
              <w:rPr>
                <w:rFonts w:ascii="Arial" w:hAnsi="Arial" w:cs="Arial"/>
                <w:sz w:val="18"/>
                <w:szCs w:val="18"/>
              </w:rPr>
            </w:pPr>
          </w:p>
          <w:p w14:paraId="1EEA32CA" w14:textId="77777777" w:rsidR="005B2573" w:rsidRPr="00133C49" w:rsidRDefault="005B2573" w:rsidP="00451844">
            <w:pPr>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14:paraId="19AB2BEE" w14:textId="77777777" w:rsidR="005B2573" w:rsidRPr="00133C49" w:rsidRDefault="005B2573" w:rsidP="00451844">
            <w:pPr>
              <w:rPr>
                <w:rFonts w:ascii="Arial" w:hAnsi="Arial" w:cs="Arial"/>
                <w:sz w:val="18"/>
                <w:szCs w:val="18"/>
              </w:rPr>
            </w:pPr>
            <w:r w:rsidRPr="00133C49">
              <w:rPr>
                <w:rFonts w:ascii="Arial" w:hAnsi="Arial" w:cs="Arial"/>
                <w:sz w:val="18"/>
                <w:szCs w:val="18"/>
              </w:rPr>
              <w:t>Low</w:t>
            </w:r>
          </w:p>
        </w:tc>
        <w:tc>
          <w:tcPr>
            <w:tcW w:w="0" w:type="auto"/>
          </w:tcPr>
          <w:p w14:paraId="56C10AF2" w14:textId="77777777" w:rsidR="005B2573" w:rsidRPr="00133C49" w:rsidRDefault="005B2573" w:rsidP="00451844">
            <w:pPr>
              <w:rPr>
                <w:rFonts w:ascii="Arial" w:hAnsi="Arial" w:cs="Arial"/>
                <w:sz w:val="18"/>
                <w:szCs w:val="18"/>
              </w:rPr>
            </w:pPr>
            <w:r w:rsidRPr="00133C49">
              <w:rPr>
                <w:rFonts w:ascii="Arial" w:hAnsi="Arial" w:cs="Arial"/>
                <w:sz w:val="18"/>
                <w:szCs w:val="18"/>
              </w:rPr>
              <w:t>Low</w:t>
            </w:r>
          </w:p>
        </w:tc>
      </w:tr>
      <w:tr w:rsidR="00204EEE" w:rsidRPr="00133C49" w14:paraId="42464DB7" w14:textId="77777777" w:rsidTr="00451844">
        <w:trPr>
          <w:jc w:val="center"/>
        </w:trPr>
        <w:tc>
          <w:tcPr>
            <w:tcW w:w="0" w:type="auto"/>
            <w:shd w:val="clear" w:color="auto" w:fill="auto"/>
          </w:tcPr>
          <w:p w14:paraId="6297AEDD"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Complexity of deploying for the ecosystem</w:t>
            </w:r>
          </w:p>
        </w:tc>
        <w:tc>
          <w:tcPr>
            <w:tcW w:w="0" w:type="auto"/>
            <w:shd w:val="clear" w:color="auto" w:fill="auto"/>
          </w:tcPr>
          <w:p w14:paraId="701C4234" w14:textId="77777777" w:rsidR="005B2573" w:rsidRPr="00133C49" w:rsidRDefault="005B2573" w:rsidP="00451844">
            <w:pPr>
              <w:rPr>
                <w:rFonts w:ascii="Arial" w:hAnsi="Arial" w:cs="Arial"/>
                <w:sz w:val="18"/>
                <w:szCs w:val="18"/>
              </w:rPr>
            </w:pPr>
          </w:p>
        </w:tc>
        <w:tc>
          <w:tcPr>
            <w:tcW w:w="0" w:type="auto"/>
            <w:shd w:val="clear" w:color="auto" w:fill="auto"/>
          </w:tcPr>
          <w:p w14:paraId="0724B0A4" w14:textId="77777777" w:rsidR="005B2573" w:rsidRPr="00133C49" w:rsidRDefault="005B2573" w:rsidP="00451844">
            <w:pPr>
              <w:rPr>
                <w:rFonts w:ascii="Arial" w:hAnsi="Arial" w:cs="Arial"/>
                <w:sz w:val="18"/>
                <w:szCs w:val="18"/>
              </w:rPr>
            </w:pPr>
          </w:p>
        </w:tc>
        <w:tc>
          <w:tcPr>
            <w:tcW w:w="0" w:type="auto"/>
            <w:shd w:val="clear" w:color="auto" w:fill="auto"/>
          </w:tcPr>
          <w:p w14:paraId="25993EB3" w14:textId="77777777" w:rsidR="005B2573" w:rsidRPr="00133C49" w:rsidRDefault="005B2573" w:rsidP="00451844">
            <w:pPr>
              <w:rPr>
                <w:rFonts w:ascii="Arial" w:hAnsi="Arial" w:cs="Arial"/>
                <w:sz w:val="18"/>
                <w:szCs w:val="18"/>
              </w:rPr>
            </w:pPr>
          </w:p>
        </w:tc>
        <w:tc>
          <w:tcPr>
            <w:tcW w:w="0" w:type="auto"/>
          </w:tcPr>
          <w:p w14:paraId="03071892" w14:textId="77777777" w:rsidR="005B2573" w:rsidRPr="00133C49" w:rsidRDefault="005B2573" w:rsidP="00451844">
            <w:pPr>
              <w:rPr>
                <w:rFonts w:ascii="Arial" w:hAnsi="Arial" w:cs="Arial"/>
                <w:sz w:val="18"/>
                <w:szCs w:val="18"/>
              </w:rPr>
            </w:pPr>
          </w:p>
        </w:tc>
      </w:tr>
      <w:tr w:rsidR="00204EEE" w:rsidRPr="00133C49" w14:paraId="579E09E3" w14:textId="77777777" w:rsidTr="00451844">
        <w:trPr>
          <w:jc w:val="center"/>
        </w:trPr>
        <w:tc>
          <w:tcPr>
            <w:tcW w:w="0" w:type="auto"/>
            <w:shd w:val="clear" w:color="auto" w:fill="auto"/>
          </w:tcPr>
          <w:p w14:paraId="1E20338F"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14:paraId="5466C9C4" w14:textId="77777777" w:rsidR="005B2573" w:rsidRPr="00133C49" w:rsidRDefault="005B2573" w:rsidP="00451844">
            <w:pPr>
              <w:rPr>
                <w:rFonts w:ascii="Arial" w:hAnsi="Arial" w:cs="Arial"/>
                <w:sz w:val="18"/>
                <w:szCs w:val="18"/>
              </w:rPr>
            </w:pPr>
          </w:p>
        </w:tc>
        <w:tc>
          <w:tcPr>
            <w:tcW w:w="0" w:type="auto"/>
            <w:shd w:val="clear" w:color="auto" w:fill="auto"/>
          </w:tcPr>
          <w:p w14:paraId="065755B9" w14:textId="77777777" w:rsidR="005B2573" w:rsidRPr="00133C49" w:rsidRDefault="005B2573" w:rsidP="00451844">
            <w:pPr>
              <w:rPr>
                <w:rFonts w:ascii="Arial" w:hAnsi="Arial" w:cs="Arial"/>
                <w:sz w:val="18"/>
                <w:szCs w:val="18"/>
              </w:rPr>
            </w:pPr>
          </w:p>
        </w:tc>
        <w:tc>
          <w:tcPr>
            <w:tcW w:w="0" w:type="auto"/>
            <w:shd w:val="clear" w:color="auto" w:fill="auto"/>
          </w:tcPr>
          <w:p w14:paraId="5F8054CD" w14:textId="77777777" w:rsidR="005B2573" w:rsidRPr="00133C49" w:rsidRDefault="005B2573" w:rsidP="00451844">
            <w:pPr>
              <w:rPr>
                <w:rFonts w:ascii="Arial" w:hAnsi="Arial" w:cs="Arial"/>
                <w:sz w:val="18"/>
                <w:szCs w:val="18"/>
              </w:rPr>
            </w:pPr>
          </w:p>
        </w:tc>
        <w:tc>
          <w:tcPr>
            <w:tcW w:w="0" w:type="auto"/>
          </w:tcPr>
          <w:p w14:paraId="594217F5" w14:textId="77777777" w:rsidR="005B2573" w:rsidRPr="00133C49" w:rsidRDefault="005B2573" w:rsidP="00451844">
            <w:pPr>
              <w:rPr>
                <w:rFonts w:ascii="Arial" w:hAnsi="Arial" w:cs="Arial"/>
                <w:sz w:val="18"/>
                <w:szCs w:val="18"/>
              </w:rPr>
            </w:pPr>
          </w:p>
        </w:tc>
      </w:tr>
      <w:tr w:rsidR="00204EEE" w:rsidRPr="00133C49" w14:paraId="7C978E46" w14:textId="77777777" w:rsidTr="00451844">
        <w:trPr>
          <w:jc w:val="center"/>
        </w:trPr>
        <w:tc>
          <w:tcPr>
            <w:tcW w:w="0" w:type="auto"/>
            <w:shd w:val="clear" w:color="auto" w:fill="auto"/>
          </w:tcPr>
          <w:p w14:paraId="64EE3B47"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 xml:space="preserve">Relationship with reference decoder/encoder (used by RAN4 to define the performance requirements) for </w:t>
            </w:r>
            <w:r w:rsidRPr="00133C49">
              <w:rPr>
                <w:rFonts w:ascii="Arial" w:hAnsi="Arial" w:cs="Arial"/>
                <w:bCs/>
                <w:sz w:val="18"/>
                <w:szCs w:val="18"/>
              </w:rPr>
              <w:lastRenderedPageBreak/>
              <w:t>defining the requirement</w:t>
            </w:r>
          </w:p>
        </w:tc>
        <w:tc>
          <w:tcPr>
            <w:tcW w:w="0" w:type="auto"/>
            <w:shd w:val="clear" w:color="auto" w:fill="auto"/>
          </w:tcPr>
          <w:p w14:paraId="22650FA0" w14:textId="77777777" w:rsidR="005B2573" w:rsidRPr="00133C49" w:rsidRDefault="005B2573" w:rsidP="00451844">
            <w:pPr>
              <w:rPr>
                <w:rFonts w:ascii="Arial" w:hAnsi="Arial" w:cs="Arial"/>
                <w:sz w:val="18"/>
                <w:szCs w:val="18"/>
              </w:rPr>
            </w:pPr>
          </w:p>
        </w:tc>
        <w:tc>
          <w:tcPr>
            <w:tcW w:w="0" w:type="auto"/>
            <w:shd w:val="clear" w:color="auto" w:fill="auto"/>
          </w:tcPr>
          <w:p w14:paraId="1A153822" w14:textId="77777777" w:rsidR="005B2573" w:rsidRPr="00133C49" w:rsidRDefault="005B2573" w:rsidP="00451844">
            <w:pPr>
              <w:rPr>
                <w:rFonts w:ascii="Arial" w:hAnsi="Arial" w:cs="Arial"/>
                <w:sz w:val="18"/>
                <w:szCs w:val="18"/>
              </w:rPr>
            </w:pPr>
          </w:p>
        </w:tc>
        <w:tc>
          <w:tcPr>
            <w:tcW w:w="0" w:type="auto"/>
            <w:shd w:val="clear" w:color="auto" w:fill="auto"/>
          </w:tcPr>
          <w:p w14:paraId="3B171D02" w14:textId="77777777" w:rsidR="005B2573" w:rsidRPr="00133C49" w:rsidRDefault="005B2573" w:rsidP="00451844">
            <w:pPr>
              <w:rPr>
                <w:rFonts w:ascii="Arial" w:hAnsi="Arial" w:cs="Arial"/>
                <w:sz w:val="18"/>
                <w:szCs w:val="18"/>
              </w:rPr>
            </w:pPr>
          </w:p>
        </w:tc>
        <w:tc>
          <w:tcPr>
            <w:tcW w:w="0" w:type="auto"/>
          </w:tcPr>
          <w:p w14:paraId="00C0B976" w14:textId="77777777" w:rsidR="005B2573" w:rsidRPr="00133C49" w:rsidRDefault="005B2573" w:rsidP="00451844">
            <w:pPr>
              <w:rPr>
                <w:rFonts w:ascii="Arial" w:hAnsi="Arial" w:cs="Arial"/>
                <w:sz w:val="18"/>
                <w:szCs w:val="18"/>
              </w:rPr>
            </w:pPr>
          </w:p>
        </w:tc>
      </w:tr>
      <w:tr w:rsidR="00204EEE" w:rsidRPr="00133C49" w14:paraId="0BA2349C" w14:textId="77777777" w:rsidTr="00451844">
        <w:trPr>
          <w:jc w:val="center"/>
        </w:trPr>
        <w:tc>
          <w:tcPr>
            <w:tcW w:w="0" w:type="auto"/>
            <w:shd w:val="clear" w:color="auto" w:fill="auto"/>
          </w:tcPr>
          <w:p w14:paraId="5D3A0C4A" w14:textId="77777777" w:rsidR="005B2573" w:rsidRPr="00133C49" w:rsidRDefault="005B2573" w:rsidP="00451844">
            <w:pPr>
              <w:rPr>
                <w:rFonts w:ascii="Arial" w:hAnsi="Arial" w:cs="Arial"/>
                <w:bCs/>
                <w:sz w:val="18"/>
                <w:szCs w:val="18"/>
              </w:rPr>
            </w:pPr>
            <w:r w:rsidRPr="00133C49">
              <w:rPr>
                <w:rFonts w:ascii="Arial" w:hAnsi="Arial" w:cs="Arial"/>
                <w:bCs/>
                <w:sz w:val="18"/>
                <w:szCs w:val="18"/>
              </w:rPr>
              <w:t>Whether model transfer/delivery is needed during the test procedure</w:t>
            </w:r>
          </w:p>
        </w:tc>
        <w:tc>
          <w:tcPr>
            <w:tcW w:w="0" w:type="auto"/>
            <w:shd w:val="clear" w:color="auto" w:fill="auto"/>
          </w:tcPr>
          <w:p w14:paraId="16F657AA" w14:textId="77777777" w:rsidR="005B2573" w:rsidRPr="00133C49" w:rsidRDefault="005B2573" w:rsidP="00451844">
            <w:pPr>
              <w:rPr>
                <w:rFonts w:ascii="Arial" w:hAnsi="Arial" w:cs="Arial"/>
                <w:sz w:val="18"/>
                <w:szCs w:val="18"/>
              </w:rPr>
            </w:pPr>
          </w:p>
        </w:tc>
        <w:tc>
          <w:tcPr>
            <w:tcW w:w="0" w:type="auto"/>
            <w:shd w:val="clear" w:color="auto" w:fill="auto"/>
          </w:tcPr>
          <w:p w14:paraId="038DD400" w14:textId="77777777" w:rsidR="005B2573" w:rsidRPr="00133C49" w:rsidRDefault="005B2573" w:rsidP="00451844">
            <w:pPr>
              <w:rPr>
                <w:rFonts w:ascii="Arial" w:hAnsi="Arial" w:cs="Arial"/>
                <w:sz w:val="18"/>
                <w:szCs w:val="18"/>
              </w:rPr>
            </w:pPr>
          </w:p>
        </w:tc>
        <w:tc>
          <w:tcPr>
            <w:tcW w:w="0" w:type="auto"/>
            <w:shd w:val="clear" w:color="auto" w:fill="auto"/>
          </w:tcPr>
          <w:p w14:paraId="730AC329" w14:textId="77777777" w:rsidR="005B2573" w:rsidRPr="00133C49" w:rsidRDefault="005B2573" w:rsidP="00451844">
            <w:pPr>
              <w:rPr>
                <w:rFonts w:ascii="Arial" w:hAnsi="Arial" w:cs="Arial"/>
                <w:sz w:val="18"/>
                <w:szCs w:val="18"/>
              </w:rPr>
            </w:pPr>
          </w:p>
        </w:tc>
        <w:tc>
          <w:tcPr>
            <w:tcW w:w="0" w:type="auto"/>
          </w:tcPr>
          <w:p w14:paraId="7EEE00D0" w14:textId="77777777" w:rsidR="005B2573" w:rsidRPr="00133C49" w:rsidRDefault="005B2573" w:rsidP="00451844">
            <w:pPr>
              <w:rPr>
                <w:rFonts w:ascii="Arial" w:hAnsi="Arial" w:cs="Arial"/>
                <w:sz w:val="18"/>
                <w:szCs w:val="18"/>
              </w:rPr>
            </w:pPr>
          </w:p>
        </w:tc>
      </w:tr>
    </w:tbl>
    <w:p w14:paraId="6EFC48BF" w14:textId="77777777" w:rsidR="005B2573" w:rsidRDefault="005B2573" w:rsidP="008C1301">
      <w:pPr>
        <w:pStyle w:val="B2"/>
      </w:pPr>
    </w:p>
    <w:p w14:paraId="3207D253" w14:textId="08892010" w:rsidR="00703C77" w:rsidRDefault="00703C77" w:rsidP="009D034D">
      <w:pPr>
        <w:spacing w:beforeLines="50" w:before="160" w:afterLines="50" w:after="160"/>
        <w:jc w:val="both"/>
        <w:rPr>
          <w:color w:val="000000" w:themeColor="text1"/>
          <w:sz w:val="21"/>
          <w:szCs w:val="21"/>
        </w:rPr>
      </w:pPr>
      <w:r w:rsidRPr="005B2573">
        <w:rPr>
          <w:color w:val="000000" w:themeColor="text1"/>
          <w:sz w:val="21"/>
          <w:szCs w:val="21"/>
        </w:rPr>
        <w:t xml:space="preserve">For Option 4, the decoder is developed by each TE vendor and test repeatability should be ensured. </w:t>
      </w:r>
      <w:proofErr w:type="gramStart"/>
      <w:r w:rsidRPr="005B2573">
        <w:rPr>
          <w:color w:val="000000" w:themeColor="text1"/>
          <w:sz w:val="21"/>
          <w:szCs w:val="21"/>
        </w:rPr>
        <w:t>In</w:t>
      </w:r>
      <w:r w:rsidR="00153B3E" w:rsidRPr="005B2573">
        <w:rPr>
          <w:color w:val="000000" w:themeColor="text1"/>
          <w:sz w:val="21"/>
          <w:szCs w:val="21"/>
        </w:rPr>
        <w:t xml:space="preserve"> </w:t>
      </w:r>
      <w:r w:rsidRPr="005B2573">
        <w:rPr>
          <w:color w:val="000000" w:themeColor="text1"/>
          <w:sz w:val="21"/>
          <w:szCs w:val="21"/>
        </w:rPr>
        <w:t>order to</w:t>
      </w:r>
      <w:proofErr w:type="gramEnd"/>
      <w:r w:rsidRPr="005B2573">
        <w:rPr>
          <w:color w:val="000000" w:themeColor="text1"/>
          <w:sz w:val="21"/>
          <w:szCs w:val="21"/>
        </w:rPr>
        <w:t xml:space="preserve"> bound the AI/ML output variation within certain range, some parameters of the test decoder should be specified. That is, sufficient information should be captured in the specification of the decoders to enable reliable and repeatable testing. An encoder that can pass on one TE will be able to pass on another TE and provide similar performance </w:t>
      </w:r>
      <w:r w:rsidR="008622B1" w:rsidRPr="005B2573">
        <w:rPr>
          <w:color w:val="000000" w:themeColor="text1"/>
          <w:sz w:val="21"/>
          <w:szCs w:val="21"/>
        </w:rPr>
        <w:t xml:space="preserve">with a </w:t>
      </w:r>
      <w:proofErr w:type="spellStart"/>
      <w:r w:rsidR="008622B1" w:rsidRPr="005B2573">
        <w:rPr>
          <w:color w:val="000000" w:themeColor="text1"/>
          <w:sz w:val="21"/>
          <w:szCs w:val="21"/>
        </w:rPr>
        <w:t>gNB</w:t>
      </w:r>
      <w:proofErr w:type="spellEnd"/>
      <w:r w:rsidR="008622B1" w:rsidRPr="005B2573">
        <w:rPr>
          <w:color w:val="000000" w:themeColor="text1"/>
          <w:sz w:val="21"/>
          <w:szCs w:val="21"/>
        </w:rPr>
        <w:t xml:space="preserve"> whose decoder is trained in a similar manner.</w:t>
      </w:r>
      <w:r w:rsidR="005B2573" w:rsidRPr="005B2573">
        <w:rPr>
          <w:color w:val="000000" w:themeColor="text1"/>
        </w:rPr>
        <w:t xml:space="preserve"> </w:t>
      </w:r>
      <w:r w:rsidR="005B2573" w:rsidRPr="005B2573">
        <w:rPr>
          <w:color w:val="000000" w:themeColor="text1"/>
          <w:sz w:val="21"/>
          <w:szCs w:val="21"/>
        </w:rPr>
        <w:t>Adopting this option eliminates the necessity for passing a decoder between vendors, allowing each vendor to independently design their own decoder according to the specification</w:t>
      </w:r>
      <w:r w:rsidR="005B2573">
        <w:rPr>
          <w:color w:val="000000" w:themeColor="text1"/>
          <w:sz w:val="21"/>
          <w:szCs w:val="21"/>
        </w:rPr>
        <w:t>.</w:t>
      </w:r>
    </w:p>
    <w:p w14:paraId="7D8E5DCF" w14:textId="7941BC71" w:rsidR="005B2573" w:rsidRDefault="005B2573" w:rsidP="00974B20">
      <w:pPr>
        <w:pStyle w:val="BodyText"/>
        <w:rPr>
          <w:lang w:val="en-US"/>
        </w:rPr>
      </w:pPr>
      <w:r>
        <w:t xml:space="preserve">A number of questions </w:t>
      </w:r>
      <w:r>
        <w:rPr>
          <w:lang w:val="en-US"/>
        </w:rPr>
        <w:t xml:space="preserve">need to be answered </w:t>
      </w:r>
      <w:r w:rsidR="00974B20">
        <w:rPr>
          <w:lang w:val="en-US"/>
        </w:rPr>
        <w:t>to ensure</w:t>
      </w:r>
      <w:r>
        <w:t xml:space="preserve"> the feasibility of option 4</w:t>
      </w:r>
      <w:r w:rsidR="00974B20">
        <w:rPr>
          <w:lang w:val="en-US"/>
        </w:rPr>
        <w:t xml:space="preserve">.  </w:t>
      </w:r>
    </w:p>
    <w:p w14:paraId="2B086F69" w14:textId="7BCE0B64" w:rsidR="00974B20" w:rsidRDefault="00974B20" w:rsidP="00974B20">
      <w:pPr>
        <w:pStyle w:val="BodyText"/>
        <w:numPr>
          <w:ilvl w:val="0"/>
          <w:numId w:val="33"/>
        </w:numPr>
        <w:rPr>
          <w:lang w:val="en-US"/>
        </w:rPr>
      </w:pPr>
      <w:r>
        <w:rPr>
          <w:lang w:val="en-US"/>
        </w:rPr>
        <w:t xml:space="preserve">What is the </w:t>
      </w:r>
      <w:r w:rsidRPr="00974B20">
        <w:rPr>
          <w:lang w:val="en-US"/>
        </w:rPr>
        <w:t xml:space="preserve">sufficient information in the </w:t>
      </w:r>
      <w:r>
        <w:rPr>
          <w:lang w:val="en-US"/>
        </w:rPr>
        <w:t xml:space="preserve">decoder </w:t>
      </w:r>
      <w:r w:rsidRPr="00974B20">
        <w:rPr>
          <w:lang w:val="en-US"/>
        </w:rPr>
        <w:t xml:space="preserve">specification </w:t>
      </w:r>
      <w:r>
        <w:rPr>
          <w:lang w:val="en-US"/>
        </w:rPr>
        <w:t>that need to be captured such that</w:t>
      </w:r>
      <w:r w:rsidRPr="00974B20">
        <w:rPr>
          <w:lang w:val="en-US"/>
        </w:rPr>
        <w:t xml:space="preserve"> decoders can be trained </w:t>
      </w:r>
      <w:r w:rsidR="00FA4244">
        <w:rPr>
          <w:lang w:val="en-US"/>
        </w:rPr>
        <w:t xml:space="preserve">in a way that </w:t>
      </w:r>
      <w:r w:rsidRPr="00974B20">
        <w:rPr>
          <w:lang w:val="en-US"/>
        </w:rPr>
        <w:t xml:space="preserve">enable repeatable testing </w:t>
      </w:r>
      <w:r>
        <w:rPr>
          <w:lang w:val="en-US"/>
        </w:rPr>
        <w:t>and</w:t>
      </w:r>
      <w:r w:rsidRPr="00974B20">
        <w:rPr>
          <w:lang w:val="en-US"/>
        </w:rPr>
        <w:t xml:space="preserve"> reliable performance in all deployment scenarios</w:t>
      </w:r>
      <w:r>
        <w:rPr>
          <w:lang w:val="en-US"/>
        </w:rPr>
        <w:t xml:space="preserve"> can be achieved</w:t>
      </w:r>
      <w:r w:rsidR="00FA4244">
        <w:rPr>
          <w:lang w:val="en-US"/>
        </w:rPr>
        <w:t>?</w:t>
      </w:r>
    </w:p>
    <w:p w14:paraId="061FAA6A" w14:textId="5BC9E74A" w:rsidR="00974B20" w:rsidRDefault="00974B20" w:rsidP="00974B20">
      <w:pPr>
        <w:pStyle w:val="BodyText"/>
        <w:numPr>
          <w:ilvl w:val="0"/>
          <w:numId w:val="33"/>
        </w:numPr>
        <w:rPr>
          <w:lang w:val="en-US"/>
        </w:rPr>
      </w:pPr>
      <w:r>
        <w:rPr>
          <w:lang w:val="en-US"/>
        </w:rPr>
        <w:t>What is the source of training data, and is it feasible for the specified training dataset to bound the variations in TE implementations/performance, reduce model mismatches and guarantee generalization in real deployment</w:t>
      </w:r>
      <w:r w:rsidR="00FA4244">
        <w:rPr>
          <w:lang w:val="en-US"/>
        </w:rPr>
        <w:t>?</w:t>
      </w:r>
      <w:r>
        <w:rPr>
          <w:lang w:val="en-US"/>
        </w:rPr>
        <w:t xml:space="preserve"> </w:t>
      </w:r>
    </w:p>
    <w:p w14:paraId="32EA4C77" w14:textId="37233856" w:rsidR="00A73933" w:rsidRDefault="00A73933" w:rsidP="009D034D">
      <w:pPr>
        <w:spacing w:beforeLines="50" w:before="160" w:afterLines="50" w:after="160"/>
        <w:jc w:val="both"/>
        <w:rPr>
          <w:color w:val="000000" w:themeColor="text1"/>
          <w:sz w:val="21"/>
          <w:szCs w:val="21"/>
        </w:rPr>
      </w:pPr>
      <w:r>
        <w:rPr>
          <w:color w:val="000000" w:themeColor="text1"/>
          <w:sz w:val="21"/>
          <w:szCs w:val="21"/>
        </w:rPr>
        <w:t xml:space="preserve">In this contribution we are trying to provide </w:t>
      </w:r>
      <w:r w:rsidR="00AE030C">
        <w:rPr>
          <w:color w:val="000000" w:themeColor="text1"/>
          <w:sz w:val="21"/>
          <w:szCs w:val="21"/>
        </w:rPr>
        <w:t xml:space="preserve">some </w:t>
      </w:r>
      <w:r>
        <w:rPr>
          <w:color w:val="000000" w:themeColor="text1"/>
          <w:sz w:val="21"/>
          <w:szCs w:val="21"/>
        </w:rPr>
        <w:t>answers to the questions above for opti</w:t>
      </w:r>
      <w:r w:rsidR="00124ED4">
        <w:rPr>
          <w:color w:val="000000" w:themeColor="text1"/>
          <w:sz w:val="21"/>
          <w:szCs w:val="21"/>
        </w:rPr>
        <w:t>o</w:t>
      </w:r>
      <w:r>
        <w:rPr>
          <w:color w:val="000000" w:themeColor="text1"/>
          <w:sz w:val="21"/>
          <w:szCs w:val="21"/>
        </w:rPr>
        <w:t>n 4.</w:t>
      </w:r>
      <w:r w:rsidR="00A706FF">
        <w:rPr>
          <w:color w:val="000000" w:themeColor="text1"/>
          <w:sz w:val="21"/>
          <w:szCs w:val="21"/>
        </w:rPr>
        <w:t xml:space="preserve"> </w:t>
      </w:r>
      <w:r w:rsidR="00AE030C">
        <w:rPr>
          <w:color w:val="000000" w:themeColor="text1"/>
          <w:sz w:val="21"/>
          <w:szCs w:val="21"/>
        </w:rPr>
        <w:t>Our comments and suggestions</w:t>
      </w:r>
      <w:r w:rsidR="00A706FF">
        <w:rPr>
          <w:color w:val="000000" w:themeColor="text1"/>
          <w:sz w:val="21"/>
          <w:szCs w:val="21"/>
        </w:rPr>
        <w:t xml:space="preserve"> are captured in Table </w:t>
      </w:r>
      <w:r w:rsidR="00A706FF" w:rsidRPr="00133C49">
        <w:t>7.3.2.3-1</w:t>
      </w:r>
      <w:r w:rsidR="00A706FF">
        <w:rPr>
          <w:color w:val="000000" w:themeColor="text1"/>
          <w:sz w:val="21"/>
          <w:szCs w:val="21"/>
        </w:rPr>
        <w:t xml:space="preserve"> </w:t>
      </w:r>
      <w:r w:rsidR="00AE030C">
        <w:rPr>
          <w:color w:val="000000" w:themeColor="text1"/>
          <w:sz w:val="21"/>
          <w:szCs w:val="21"/>
        </w:rPr>
        <w:t>in the highlighted text.</w:t>
      </w:r>
    </w:p>
    <w:p w14:paraId="281D5C53" w14:textId="7799FC27" w:rsidR="009D034D" w:rsidRPr="005B2573" w:rsidRDefault="00A73933" w:rsidP="009D034D">
      <w:pPr>
        <w:spacing w:beforeLines="50" w:before="160" w:afterLines="50" w:after="160"/>
        <w:jc w:val="both"/>
        <w:rPr>
          <w:rFonts w:eastAsiaTheme="minorEastAsia"/>
          <w:color w:val="000000" w:themeColor="text1"/>
          <w:sz w:val="21"/>
          <w:szCs w:val="21"/>
          <w:lang w:eastAsia="zh-CN"/>
        </w:rPr>
      </w:pPr>
      <w:r>
        <w:rPr>
          <w:color w:val="000000" w:themeColor="text1"/>
          <w:sz w:val="21"/>
          <w:szCs w:val="21"/>
        </w:rPr>
        <w:t xml:space="preserve">For the decoder specification </w:t>
      </w:r>
      <w:r w:rsidR="00F84487" w:rsidRPr="005B2573">
        <w:rPr>
          <w:color w:val="000000" w:themeColor="text1"/>
          <w:sz w:val="21"/>
          <w:szCs w:val="21"/>
        </w:rPr>
        <w:t>it's essential to consider several key metrics commonly used in AI/ML algorithms to gauge processing capability. These metrics include FLOPs and the quantity/size of parameters, which evaluate computational complexity and the memory needed by AI/ML models, respectively. Additionally, specific parameters like model type and structure and activation functions might also require explicit specification.</w:t>
      </w:r>
    </w:p>
    <w:p w14:paraId="7A508365" w14:textId="555CA3B9" w:rsidR="005A6647" w:rsidRDefault="005A6647" w:rsidP="009D034D">
      <w:pPr>
        <w:spacing w:beforeLines="50" w:before="160" w:afterLines="50" w:after="160"/>
        <w:jc w:val="both"/>
        <w:rPr>
          <w:rFonts w:eastAsiaTheme="minorEastAsia"/>
          <w:b/>
          <w:lang w:eastAsia="zh-CN"/>
        </w:rPr>
      </w:pPr>
      <w:r>
        <w:rPr>
          <w:rFonts w:eastAsiaTheme="minorEastAsia"/>
          <w:b/>
          <w:lang w:eastAsia="zh-CN"/>
        </w:rPr>
        <w:t xml:space="preserve">Observation 1: </w:t>
      </w:r>
      <w:r w:rsidR="00153B3E">
        <w:rPr>
          <w:rFonts w:eastAsiaTheme="minorEastAsia"/>
          <w:b/>
          <w:lang w:eastAsia="zh-CN"/>
        </w:rPr>
        <w:t>To</w:t>
      </w:r>
      <w:r>
        <w:rPr>
          <w:rFonts w:eastAsiaTheme="minorEastAsia"/>
          <w:b/>
          <w:lang w:eastAsia="zh-CN"/>
        </w:rPr>
        <w:t xml:space="preserve"> bound the variations in the TE implementations for the encoder/decoder for option 4, some parameters of the module structure should be specified</w:t>
      </w:r>
      <w:r w:rsidR="008C1301">
        <w:rPr>
          <w:rFonts w:eastAsiaTheme="minorEastAsia"/>
          <w:b/>
          <w:lang w:eastAsia="zh-CN"/>
        </w:rPr>
        <w:t xml:space="preserve"> by RAN4</w:t>
      </w:r>
      <w:r>
        <w:rPr>
          <w:rFonts w:eastAsiaTheme="minorEastAsia"/>
          <w:b/>
          <w:lang w:eastAsia="zh-CN"/>
        </w:rPr>
        <w:t xml:space="preserve">. </w:t>
      </w:r>
    </w:p>
    <w:p w14:paraId="096BA55C" w14:textId="7CE1B7AE" w:rsidR="009D034D" w:rsidRPr="00690FCA" w:rsidRDefault="009D034D" w:rsidP="009D034D">
      <w:pPr>
        <w:spacing w:beforeLines="50" w:before="160" w:afterLines="50" w:after="160"/>
        <w:jc w:val="both"/>
        <w:rPr>
          <w:rFonts w:eastAsiaTheme="minorEastAsia"/>
          <w:b/>
          <w:lang w:eastAsia="zh-CN"/>
        </w:rPr>
      </w:pPr>
      <w:r w:rsidRPr="00690FCA">
        <w:rPr>
          <w:rFonts w:eastAsiaTheme="minorEastAsia" w:hint="eastAsia"/>
          <w:b/>
          <w:lang w:eastAsia="zh-CN"/>
        </w:rPr>
        <w:t xml:space="preserve">Proposal </w:t>
      </w:r>
      <w:r w:rsidR="005A6647">
        <w:rPr>
          <w:rFonts w:eastAsiaTheme="minorEastAsia"/>
          <w:b/>
          <w:lang w:eastAsia="zh-CN"/>
        </w:rPr>
        <w:t>1</w:t>
      </w:r>
      <w:r w:rsidRPr="00690FCA">
        <w:rPr>
          <w:rFonts w:eastAsiaTheme="minorEastAsia" w:hint="eastAsia"/>
          <w:b/>
          <w:lang w:eastAsia="zh-CN"/>
        </w:rPr>
        <w:t xml:space="preserve">: The following parameters may be specified </w:t>
      </w:r>
      <w:r>
        <w:rPr>
          <w:rFonts w:eastAsiaTheme="minorEastAsia" w:hint="eastAsia"/>
          <w:b/>
          <w:lang w:eastAsia="zh-CN"/>
        </w:rPr>
        <w:t>for test decoder</w:t>
      </w:r>
      <w:r w:rsidR="00F84487">
        <w:rPr>
          <w:rFonts w:eastAsiaTheme="minorEastAsia"/>
          <w:b/>
          <w:lang w:eastAsia="zh-CN"/>
        </w:rPr>
        <w:t xml:space="preserve"> for option 4</w:t>
      </w:r>
      <w:r>
        <w:rPr>
          <w:rFonts w:eastAsiaTheme="minorEastAsia" w:hint="eastAsia"/>
          <w:b/>
          <w:lang w:eastAsia="zh-CN"/>
        </w:rPr>
        <w:t xml:space="preserve"> </w:t>
      </w:r>
      <w:r w:rsidRPr="00690FCA">
        <w:rPr>
          <w:rFonts w:eastAsiaTheme="minorEastAsia" w:hint="eastAsia"/>
          <w:b/>
          <w:lang w:eastAsia="zh-CN"/>
        </w:rPr>
        <w:t>by RAN4:</w:t>
      </w:r>
    </w:p>
    <w:p w14:paraId="01B37FA9" w14:textId="4190A9CE" w:rsidR="009D034D" w:rsidRPr="00232E6D" w:rsidRDefault="009D034D" w:rsidP="00F84487">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 xml:space="preserve">Model </w:t>
      </w:r>
      <w:r w:rsidR="00F84487" w:rsidRPr="00232E6D">
        <w:rPr>
          <w:rFonts w:ascii="Times New Roman" w:eastAsiaTheme="minorEastAsia" w:hAnsi="Times New Roman"/>
          <w:b/>
          <w:szCs w:val="20"/>
          <w:lang w:val="en-GB"/>
        </w:rPr>
        <w:t>type (backbone</w:t>
      </w:r>
      <w:r w:rsidR="002723AD" w:rsidRPr="00232E6D">
        <w:rPr>
          <w:rFonts w:ascii="Times New Roman" w:eastAsiaTheme="minorEastAsia" w:hAnsi="Times New Roman"/>
          <w:b/>
          <w:szCs w:val="20"/>
          <w:lang w:val="en-GB"/>
        </w:rPr>
        <w:t xml:space="preserve">: CNN, Transformer, </w:t>
      </w:r>
      <w:r w:rsidR="00153B3E" w:rsidRPr="00232E6D">
        <w:rPr>
          <w:rFonts w:ascii="Times New Roman" w:eastAsiaTheme="minorEastAsia" w:hAnsi="Times New Roman"/>
          <w:b/>
          <w:szCs w:val="20"/>
          <w:lang w:val="en-GB"/>
        </w:rPr>
        <w:t xml:space="preserve">MLP, </w:t>
      </w:r>
      <w:r w:rsidR="002723AD" w:rsidRPr="00232E6D">
        <w:rPr>
          <w:rFonts w:ascii="Times New Roman" w:eastAsiaTheme="minorEastAsia" w:hAnsi="Times New Roman"/>
          <w:b/>
          <w:szCs w:val="20"/>
          <w:lang w:val="en-GB"/>
        </w:rPr>
        <w:t>etc</w:t>
      </w:r>
      <w:r w:rsidR="00F84487" w:rsidRPr="00232E6D">
        <w:rPr>
          <w:rFonts w:ascii="Times New Roman" w:eastAsiaTheme="minorEastAsia" w:hAnsi="Times New Roman"/>
          <w:b/>
          <w:szCs w:val="20"/>
          <w:lang w:val="en-GB"/>
        </w:rPr>
        <w:t xml:space="preserve">) </w:t>
      </w:r>
    </w:p>
    <w:p w14:paraId="25661C8C" w14:textId="1B39F5C1" w:rsidR="00F84487" w:rsidRPr="00232E6D" w:rsidRDefault="00F84487" w:rsidP="00F84487">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Model structure (depth, width, etc)</w:t>
      </w:r>
    </w:p>
    <w:p w14:paraId="5E352393" w14:textId="019C4DBC" w:rsidR="009D034D" w:rsidRPr="00232E6D" w:rsidRDefault="009D034D" w:rsidP="00F84487">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Activation function</w:t>
      </w:r>
      <w:r w:rsidR="00F84487" w:rsidRPr="00232E6D">
        <w:rPr>
          <w:rFonts w:ascii="Times New Roman" w:eastAsiaTheme="minorEastAsia" w:hAnsi="Times New Roman"/>
          <w:b/>
          <w:szCs w:val="20"/>
          <w:lang w:val="en-GB"/>
        </w:rPr>
        <w:t>s</w:t>
      </w:r>
    </w:p>
    <w:p w14:paraId="37A2AC8D" w14:textId="77777777" w:rsidR="009D034D" w:rsidRPr="00232E6D" w:rsidRDefault="009D034D" w:rsidP="00F84487">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 xml:space="preserve">Maximum FLOPs allowed for the test </w:t>
      </w:r>
      <w:proofErr w:type="gramStart"/>
      <w:r w:rsidRPr="00232E6D">
        <w:rPr>
          <w:rFonts w:ascii="Times New Roman" w:eastAsiaTheme="minorEastAsia" w:hAnsi="Times New Roman"/>
          <w:b/>
          <w:szCs w:val="20"/>
          <w:lang w:val="en-GB"/>
        </w:rPr>
        <w:t>decoder</w:t>
      </w:r>
      <w:proofErr w:type="gramEnd"/>
    </w:p>
    <w:p w14:paraId="40ACF936" w14:textId="3A7C9184" w:rsidR="00FA4244" w:rsidRPr="00232E6D" w:rsidRDefault="009D034D" w:rsidP="00FA4244">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Maximum number/size of parameters</w:t>
      </w:r>
    </w:p>
    <w:p w14:paraId="1B226C39" w14:textId="77777777" w:rsidR="009D034D" w:rsidRPr="00F84487" w:rsidRDefault="009D034D" w:rsidP="00F84487">
      <w:pPr>
        <w:pStyle w:val="ListParagraph"/>
        <w:numPr>
          <w:ilvl w:val="0"/>
          <w:numId w:val="30"/>
        </w:numPr>
        <w:spacing w:beforeLines="50" w:before="160" w:line="360" w:lineRule="auto"/>
        <w:ind w:firstLineChars="0"/>
        <w:contextualSpacing/>
        <w:rPr>
          <w:rFonts w:eastAsiaTheme="minorEastAsia"/>
          <w:b/>
          <w:szCs w:val="20"/>
          <w:lang w:val="en-GB"/>
        </w:rPr>
      </w:pPr>
      <w:r w:rsidRPr="00F84487">
        <w:rPr>
          <w:rFonts w:eastAsiaTheme="minorEastAsia" w:hint="eastAsia"/>
          <w:b/>
          <w:szCs w:val="20"/>
          <w:lang w:val="en-GB"/>
        </w:rPr>
        <w:lastRenderedPageBreak/>
        <w:t>Others</w:t>
      </w:r>
    </w:p>
    <w:p w14:paraId="34DF553A" w14:textId="2853293D" w:rsidR="005F697D" w:rsidRDefault="005F697D" w:rsidP="005F697D">
      <w:pPr>
        <w:spacing w:beforeLines="50" w:before="160" w:afterLines="50" w:after="160"/>
        <w:jc w:val="both"/>
        <w:rPr>
          <w:rFonts w:eastAsiaTheme="minorEastAsia"/>
          <w:lang w:val="x-none" w:eastAsia="zh-CN"/>
        </w:rPr>
      </w:pPr>
      <w:r>
        <w:rPr>
          <w:rFonts w:eastAsiaTheme="minorEastAsia"/>
          <w:lang w:val="x-none" w:eastAsia="zh-CN"/>
        </w:rPr>
        <w:t xml:space="preserve">Option 4 for test decoder dictates that the TE should be able to implement the decoder based on some specifications. Our understanding of implementing the test decoder is that the AI/ML model architecture (layers, activations, normalization, </w:t>
      </w:r>
      <w:proofErr w:type="spellStart"/>
      <w:r>
        <w:rPr>
          <w:rFonts w:eastAsiaTheme="minorEastAsia"/>
          <w:lang w:val="x-none" w:eastAsia="zh-CN"/>
        </w:rPr>
        <w:t>etc</w:t>
      </w:r>
      <w:proofErr w:type="spellEnd"/>
      <w:r>
        <w:rPr>
          <w:rFonts w:eastAsiaTheme="minorEastAsia"/>
          <w:lang w:val="x-none" w:eastAsia="zh-CN"/>
        </w:rPr>
        <w:t xml:space="preserve">) as well as their respective numerical weights are </w:t>
      </w:r>
      <w:r w:rsidR="00A706FF">
        <w:rPr>
          <w:rFonts w:eastAsiaTheme="minorEastAsia"/>
          <w:lang w:val="x-none" w:eastAsia="zh-CN"/>
        </w:rPr>
        <w:t xml:space="preserve">fully </w:t>
      </w:r>
      <w:r>
        <w:rPr>
          <w:rFonts w:eastAsiaTheme="minorEastAsia"/>
          <w:lang w:val="x-none" w:eastAsia="zh-CN"/>
        </w:rPr>
        <w:t xml:space="preserve">designed. The later, would require a training dataset. </w:t>
      </w:r>
    </w:p>
    <w:p w14:paraId="27E06857" w14:textId="5E1D212D" w:rsidR="002723AD" w:rsidRPr="00606DDD" w:rsidRDefault="005F697D" w:rsidP="002723AD">
      <w:pPr>
        <w:spacing w:beforeLines="50" w:before="160" w:afterLines="50" w:after="160"/>
        <w:jc w:val="both"/>
        <w:rPr>
          <w:rFonts w:eastAsiaTheme="minorEastAsia"/>
          <w:bCs/>
          <w:lang w:eastAsia="zh-CN"/>
        </w:rPr>
      </w:pPr>
      <w:r>
        <w:rPr>
          <w:rFonts w:eastAsiaTheme="minorEastAsia"/>
          <w:lang w:val="x-none" w:eastAsia="zh-CN"/>
        </w:rPr>
        <w:t xml:space="preserve">For </w:t>
      </w:r>
      <w:r w:rsidR="00FA4244">
        <w:rPr>
          <w:rFonts w:eastAsiaTheme="minorEastAsia"/>
          <w:lang w:val="x-none" w:eastAsia="zh-CN"/>
        </w:rPr>
        <w:t>the source of the training</w:t>
      </w:r>
      <w:r w:rsidR="002723AD" w:rsidRPr="002723AD">
        <w:rPr>
          <w:rFonts w:eastAsiaTheme="minorEastAsia"/>
          <w:lang w:val="x-none" w:eastAsia="zh-CN"/>
        </w:rPr>
        <w:t xml:space="preserve"> dataset for the RAN4-specified </w:t>
      </w:r>
      <w:r w:rsidR="008C1301">
        <w:rPr>
          <w:rFonts w:eastAsiaTheme="minorEastAsia"/>
          <w:lang w:val="x-none" w:eastAsia="zh-CN"/>
        </w:rPr>
        <w:t xml:space="preserve">test </w:t>
      </w:r>
      <w:r w:rsidR="002723AD" w:rsidRPr="002723AD">
        <w:rPr>
          <w:rFonts w:eastAsiaTheme="minorEastAsia"/>
          <w:lang w:val="x-none" w:eastAsia="zh-CN"/>
        </w:rPr>
        <w:t>decoder</w:t>
      </w:r>
      <w:r w:rsidR="00FA4244">
        <w:rPr>
          <w:rFonts w:eastAsiaTheme="minorEastAsia"/>
          <w:lang w:val="x-none" w:eastAsia="zh-CN"/>
        </w:rPr>
        <w:t xml:space="preserve"> there is a consideration of constructing a standardized data set or specifying some parameters to help develop such a dataset.</w:t>
      </w:r>
      <w:r w:rsidR="002723AD" w:rsidRPr="002723AD">
        <w:rPr>
          <w:rFonts w:eastAsiaTheme="minorEastAsia"/>
          <w:lang w:val="x-none" w:eastAsia="zh-CN"/>
        </w:rPr>
        <w:t xml:space="preserve"> </w:t>
      </w:r>
      <w:r w:rsidR="00E91591">
        <w:rPr>
          <w:rFonts w:eastAsiaTheme="minorEastAsia"/>
          <w:lang w:val="x-none" w:eastAsia="zh-CN"/>
        </w:rPr>
        <w:t xml:space="preserve">If a data set used for training the test decoder is specified, vendors (both TE and infra-vendors) can develop a test decoder which can deliver similar performance, reduce the output variation and ensure repeatability, </w:t>
      </w:r>
      <w:r w:rsidR="002723AD" w:rsidRPr="002723AD">
        <w:rPr>
          <w:rFonts w:eastAsiaTheme="minorEastAsia"/>
          <w:lang w:val="x-none" w:eastAsia="zh-CN"/>
        </w:rPr>
        <w:t xml:space="preserve">This decision holds significant weight as the dataset substantially influences the performance of AI/ML models, typically tailored to specific scenarios. </w:t>
      </w:r>
      <w:r w:rsidR="008C1301">
        <w:rPr>
          <w:rFonts w:eastAsiaTheme="minorEastAsia"/>
          <w:lang w:val="x-none" w:eastAsia="zh-CN"/>
        </w:rPr>
        <w:t>However, s</w:t>
      </w:r>
      <w:r w:rsidR="002723AD" w:rsidRPr="002723AD">
        <w:rPr>
          <w:rFonts w:eastAsiaTheme="minorEastAsia"/>
          <w:lang w:val="x-none" w:eastAsia="zh-CN"/>
        </w:rPr>
        <w:t>hould RAN4 opt to define dataset(s) for the specified decoder, multiple datasets for varying scenarios might emerge. Yet, a pertinent issue arises: new AI/ML algorithms or scenarios might struggle to meet performance expectations if the dataset(s) become outdated.</w:t>
      </w:r>
    </w:p>
    <w:p w14:paraId="17565CF2" w14:textId="1DEAEA7C" w:rsidR="00255AAE" w:rsidRDefault="00255AAE" w:rsidP="002723AD">
      <w:pPr>
        <w:spacing w:beforeLines="50" w:before="160" w:afterLines="50" w:after="160"/>
        <w:jc w:val="both"/>
        <w:rPr>
          <w:rFonts w:eastAsiaTheme="minorEastAsia"/>
          <w:lang w:val="x-none" w:eastAsia="zh-CN"/>
        </w:rPr>
      </w:pPr>
      <w:r w:rsidRPr="00255AAE">
        <w:rPr>
          <w:rFonts w:eastAsiaTheme="minorEastAsia"/>
          <w:lang w:val="x-none" w:eastAsia="zh-CN"/>
        </w:rPr>
        <w:t xml:space="preserve">RAN1 relies on </w:t>
      </w:r>
      <w:r>
        <w:rPr>
          <w:rFonts w:eastAsiaTheme="minorEastAsia"/>
          <w:lang w:val="x-none" w:eastAsia="zh-CN"/>
        </w:rPr>
        <w:t>results</w:t>
      </w:r>
      <w:r w:rsidRPr="00255AAE">
        <w:rPr>
          <w:rFonts w:eastAsiaTheme="minorEastAsia"/>
          <w:lang w:val="x-none" w:eastAsia="zh-CN"/>
        </w:rPr>
        <w:t xml:space="preserve"> derived from 3GPP statistical channel models, lacking conclusions regarding how performance can be assured in real-world measurements. As a result, there's uncertainty regarding the essential metrics or methodologies needed to achieve consistent performance across various deployment scenarios.</w:t>
      </w:r>
    </w:p>
    <w:p w14:paraId="60DBB014" w14:textId="77F89AC5" w:rsidR="005F697D" w:rsidRPr="005F697D" w:rsidRDefault="005F697D" w:rsidP="002723AD">
      <w:pPr>
        <w:spacing w:beforeLines="50" w:before="160" w:afterLines="50" w:after="160"/>
        <w:jc w:val="both"/>
        <w:rPr>
          <w:rFonts w:eastAsiaTheme="minorEastAsia"/>
          <w:b/>
          <w:lang w:eastAsia="zh-CN"/>
        </w:rPr>
      </w:pPr>
      <w:r>
        <w:rPr>
          <w:rFonts w:eastAsiaTheme="minorEastAsia"/>
          <w:b/>
          <w:lang w:eastAsia="zh-CN"/>
        </w:rPr>
        <w:t xml:space="preserve">Observation 2: There are multiple issues with the adaptation of a standardized training dataset. The issues range from providing multiple training datasets, to dataset obsolescence and generalizability concerns in real deployment. </w:t>
      </w:r>
    </w:p>
    <w:p w14:paraId="6AF87FF9" w14:textId="7F905DE2" w:rsidR="005F697D" w:rsidRDefault="00FC38DF" w:rsidP="002723AD">
      <w:pPr>
        <w:spacing w:beforeLines="50" w:before="160" w:afterLines="50" w:after="160"/>
        <w:jc w:val="both"/>
        <w:rPr>
          <w:rFonts w:eastAsiaTheme="minorEastAsia"/>
          <w:lang w:val="x-none" w:eastAsia="zh-CN"/>
        </w:rPr>
      </w:pPr>
      <w:r>
        <w:rPr>
          <w:rFonts w:eastAsiaTheme="minorEastAsia"/>
          <w:lang w:val="x-none" w:eastAsia="zh-CN"/>
        </w:rPr>
        <w:t xml:space="preserve">A type 3 training can be used at the TE to train the test decoder. With type 3 training the test decoder could be trained with a dataset consisting of CSI target and feedback CSI data </w:t>
      </w:r>
      <m:oMath>
        <m:r>
          <w:rPr>
            <w:rFonts w:ascii="Cambria Math" w:eastAsiaTheme="minorEastAsia" w:hAnsi="Cambria Math"/>
            <w:lang w:val="x-none" w:eastAsia="zh-CN"/>
          </w:rPr>
          <m:t>{V,c}</m:t>
        </m:r>
      </m:oMath>
      <w:r>
        <w:rPr>
          <w:rFonts w:eastAsiaTheme="minorEastAsia"/>
          <w:lang w:val="x-none" w:eastAsia="zh-CN"/>
        </w:rPr>
        <w:t xml:space="preserve"> starting with UE side training first as shown in the </w:t>
      </w:r>
      <w:r w:rsidR="005F697D">
        <w:rPr>
          <w:rFonts w:eastAsiaTheme="minorEastAsia"/>
          <w:lang w:val="x-none" w:eastAsia="zh-CN"/>
        </w:rPr>
        <w:t>Fig 1. During step 1</w:t>
      </w:r>
      <w:r w:rsidR="005F697D" w:rsidRPr="005F697D">
        <w:rPr>
          <w:rFonts w:eastAsiaTheme="minorEastAsia"/>
          <w:lang w:val="x-none" w:eastAsia="zh-CN"/>
        </w:rPr>
        <w:t xml:space="preserve"> of UE first type 3 training, the first vendor initiates by training an autoencoder. Subsequently, </w:t>
      </w:r>
      <w:r w:rsidR="005F697D">
        <w:rPr>
          <w:rFonts w:eastAsiaTheme="minorEastAsia"/>
          <w:lang w:val="x-none" w:eastAsia="zh-CN"/>
        </w:rPr>
        <w:t>at step 2</w:t>
      </w:r>
      <w:r w:rsidR="005F697D" w:rsidRPr="005F697D">
        <w:rPr>
          <w:rFonts w:eastAsiaTheme="minorEastAsia"/>
          <w:lang w:val="x-none" w:eastAsia="zh-CN"/>
        </w:rPr>
        <w:t xml:space="preserve">, the first vendor shares a dataset with a second vendor. This dataset typically comprises pairs of encoder outputs, which are quantized akin to a CSI report, along with target CSI, </w:t>
      </w:r>
      <w:r w:rsidR="00A706FF">
        <w:rPr>
          <w:rFonts w:eastAsiaTheme="minorEastAsia"/>
          <w:lang w:val="x-none" w:eastAsia="zh-CN"/>
        </w:rPr>
        <w:t>which is</w:t>
      </w:r>
      <w:r w:rsidR="005F697D" w:rsidRPr="005F697D">
        <w:rPr>
          <w:rFonts w:eastAsiaTheme="minorEastAsia"/>
          <w:lang w:val="x-none" w:eastAsia="zh-CN"/>
        </w:rPr>
        <w:t xml:space="preserve"> sourced from the first decoder's output. Moving to the third st</w:t>
      </w:r>
      <w:r w:rsidR="00232E6D">
        <w:rPr>
          <w:rFonts w:eastAsiaTheme="minorEastAsia"/>
          <w:lang w:val="x-none" w:eastAsia="zh-CN"/>
        </w:rPr>
        <w:t>ep</w:t>
      </w:r>
      <w:r w:rsidR="005F697D" w:rsidRPr="005F697D">
        <w:rPr>
          <w:rFonts w:eastAsiaTheme="minorEastAsia"/>
          <w:lang w:val="x-none" w:eastAsia="zh-CN"/>
        </w:rPr>
        <w:t>, the objective for the second vendor is to train a decoder that aligns with the encoder developed by the first vendor.</w:t>
      </w:r>
    </w:p>
    <w:p w14:paraId="3C1F042D" w14:textId="77777777" w:rsidR="001624B7" w:rsidRDefault="001624B7" w:rsidP="002723AD">
      <w:pPr>
        <w:spacing w:beforeLines="50" w:before="160" w:afterLines="50" w:after="160"/>
        <w:jc w:val="both"/>
        <w:rPr>
          <w:rFonts w:eastAsiaTheme="minorEastAsia"/>
          <w:lang w:val="x-none" w:eastAsia="zh-CN"/>
        </w:rPr>
      </w:pPr>
      <w:r>
        <w:rPr>
          <w:rFonts w:eastAsiaTheme="minorEastAsia"/>
          <w:lang w:val="x-none" w:eastAsia="zh-CN"/>
        </w:rPr>
        <w:t xml:space="preserve">If we opt to specify the training dataset as the </w:t>
      </w:r>
      <m:oMath>
        <m:r>
          <w:rPr>
            <w:rFonts w:ascii="Cambria Math" w:eastAsiaTheme="minorEastAsia" w:hAnsi="Cambria Math"/>
            <w:lang w:val="x-none" w:eastAsia="zh-CN"/>
          </w:rPr>
          <m:t>{V,c}</m:t>
        </m:r>
      </m:oMath>
      <w:r>
        <w:rPr>
          <w:rFonts w:eastAsiaTheme="minorEastAsia"/>
          <w:lang w:val="x-none" w:eastAsia="zh-CN"/>
        </w:rPr>
        <w:t xml:space="preserve"> generated at step 1 there will be the following concerns: </w:t>
      </w:r>
    </w:p>
    <w:p w14:paraId="1B24B819" w14:textId="77777777" w:rsidR="001624B7" w:rsidRPr="00255AAE" w:rsidRDefault="001624B7" w:rsidP="001624B7">
      <w:pPr>
        <w:pStyle w:val="ListParagraph"/>
        <w:numPr>
          <w:ilvl w:val="0"/>
          <w:numId w:val="35"/>
        </w:numPr>
        <w:spacing w:beforeLines="50" w:before="160" w:afterLines="50" w:after="160"/>
        <w:ind w:firstLineChars="0"/>
        <w:rPr>
          <w:rFonts w:ascii="Times New Roman" w:eastAsiaTheme="minorEastAsia" w:hAnsi="Times New Roman"/>
          <w:sz w:val="20"/>
          <w:szCs w:val="20"/>
          <w:lang w:val="x-none"/>
        </w:rPr>
      </w:pPr>
      <w:r w:rsidRPr="00255AAE">
        <w:rPr>
          <w:rFonts w:ascii="Times New Roman" w:eastAsiaTheme="minorEastAsia" w:hAnsi="Times New Roman"/>
          <w:sz w:val="20"/>
          <w:szCs w:val="20"/>
          <w:lang w:val="x-none"/>
        </w:rPr>
        <w:t xml:space="preserve">In the TR, RAN1 notes a decline in performance when comparing the originally trained model with the type-3 trained model. The implications of this decline for the dependable reproducibility of a test, as well as its adequacy in ensuring reliable performance, remain uncertain. </w:t>
      </w:r>
    </w:p>
    <w:p w14:paraId="65A13FBF" w14:textId="39426394" w:rsidR="001624B7" w:rsidRPr="00255AAE" w:rsidRDefault="001624B7" w:rsidP="001624B7">
      <w:pPr>
        <w:pStyle w:val="ListParagraph"/>
        <w:numPr>
          <w:ilvl w:val="0"/>
          <w:numId w:val="35"/>
        </w:numPr>
        <w:spacing w:beforeLines="50" w:before="160" w:afterLines="50" w:after="160"/>
        <w:ind w:firstLineChars="0"/>
        <w:rPr>
          <w:rFonts w:ascii="Times New Roman" w:eastAsiaTheme="minorEastAsia" w:hAnsi="Times New Roman"/>
          <w:sz w:val="20"/>
          <w:szCs w:val="20"/>
          <w:lang w:val="x-none"/>
        </w:rPr>
      </w:pPr>
      <w:r w:rsidRPr="00255AAE">
        <w:rPr>
          <w:rFonts w:ascii="Times New Roman" w:eastAsiaTheme="minorEastAsia" w:hAnsi="Times New Roman"/>
          <w:sz w:val="20"/>
          <w:szCs w:val="20"/>
          <w:lang w:val="x-none"/>
        </w:rPr>
        <w:t>The observed performance loss appears to be more pronounced when the backbones (such as general architectures like fully connected, CNN, Transformer</w:t>
      </w:r>
      <w:r w:rsidR="00A706FF" w:rsidRPr="00255AAE">
        <w:rPr>
          <w:rFonts w:ascii="Times New Roman" w:eastAsiaTheme="minorEastAsia" w:hAnsi="Times New Roman"/>
          <w:sz w:val="20"/>
          <w:szCs w:val="20"/>
          <w:lang w:val="x-none"/>
        </w:rPr>
        <w:t>, variations of autoencoders</w:t>
      </w:r>
      <w:r w:rsidRPr="00255AAE">
        <w:rPr>
          <w:rFonts w:ascii="Times New Roman" w:eastAsiaTheme="minorEastAsia" w:hAnsi="Times New Roman"/>
          <w:sz w:val="20"/>
          <w:szCs w:val="20"/>
          <w:lang w:val="x-none"/>
        </w:rPr>
        <w:t>) differ compared to when they remain the same. Consequently, there is ambiguity regarding the extent of flexibility available for training different decoders, both from the TE vendor and the infrastructure vendor perspectives.</w:t>
      </w:r>
    </w:p>
    <w:p w14:paraId="1F663D43" w14:textId="113AE832" w:rsidR="001624B7" w:rsidRPr="001624B7" w:rsidRDefault="001624B7" w:rsidP="001624B7">
      <w:pPr>
        <w:pStyle w:val="ListParagraph"/>
        <w:numPr>
          <w:ilvl w:val="0"/>
          <w:numId w:val="35"/>
        </w:numPr>
        <w:spacing w:beforeLines="50" w:before="160" w:afterLines="50" w:after="160"/>
        <w:ind w:firstLineChars="0"/>
        <w:rPr>
          <w:rFonts w:ascii="Times New Roman" w:eastAsiaTheme="minorEastAsia" w:hAnsi="Times New Roman"/>
          <w:lang w:val="x-none"/>
        </w:rPr>
      </w:pPr>
      <w:r w:rsidRPr="00255AAE">
        <w:rPr>
          <w:rFonts w:ascii="Times New Roman" w:eastAsiaTheme="minorEastAsia" w:hAnsi="Times New Roman"/>
          <w:sz w:val="20"/>
          <w:szCs w:val="20"/>
          <w:lang w:val="x-none"/>
        </w:rPr>
        <w:t>The source of the labeled training data {V,</w:t>
      </w:r>
      <w:r w:rsidR="00E36237" w:rsidRPr="00255AAE">
        <w:rPr>
          <w:rFonts w:ascii="Times New Roman" w:eastAsiaTheme="minorEastAsia" w:hAnsi="Times New Roman"/>
          <w:sz w:val="20"/>
          <w:szCs w:val="20"/>
          <w:lang w:val="x-none"/>
        </w:rPr>
        <w:t xml:space="preserve"> </w:t>
      </w:r>
      <w:r w:rsidRPr="00255AAE">
        <w:rPr>
          <w:rFonts w:ascii="Times New Roman" w:eastAsiaTheme="minorEastAsia" w:hAnsi="Times New Roman"/>
          <w:sz w:val="20"/>
          <w:szCs w:val="20"/>
          <w:lang w:val="x-none"/>
        </w:rPr>
        <w:t>c} could originate from different UE encoders (since it is UE first training). RAN1 observes even more significant deterioration, and in some cases, catastrophic deterioration, when the dataset used to train a decoder originates from multiple trained encoders</w:t>
      </w:r>
      <w:r w:rsidRPr="001624B7">
        <w:rPr>
          <w:rFonts w:ascii="Times New Roman" w:eastAsiaTheme="minorEastAsia" w:hAnsi="Times New Roman"/>
          <w:lang w:val="x-none"/>
        </w:rPr>
        <w:t>.</w:t>
      </w:r>
    </w:p>
    <w:p w14:paraId="6DAE7BA6" w14:textId="6906B29D" w:rsidR="001624B7" w:rsidRPr="00255AAE" w:rsidRDefault="001624B7" w:rsidP="001624B7">
      <w:pPr>
        <w:pStyle w:val="ListParagraph"/>
        <w:numPr>
          <w:ilvl w:val="0"/>
          <w:numId w:val="35"/>
        </w:numPr>
        <w:spacing w:beforeLines="50" w:before="160" w:afterLines="50" w:after="160"/>
        <w:ind w:firstLineChars="0"/>
        <w:rPr>
          <w:rFonts w:ascii="Times New Roman" w:eastAsiaTheme="minorEastAsia" w:hAnsi="Times New Roman"/>
          <w:sz w:val="20"/>
          <w:szCs w:val="20"/>
          <w:lang w:val="x-none"/>
        </w:rPr>
      </w:pPr>
      <w:r w:rsidRPr="00255AAE">
        <w:rPr>
          <w:rFonts w:ascii="Times New Roman" w:eastAsiaTheme="minorEastAsia" w:hAnsi="Times New Roman"/>
          <w:sz w:val="20"/>
          <w:szCs w:val="20"/>
          <w:lang w:val="x-none"/>
        </w:rPr>
        <w:t xml:space="preserve">What would be the source of training data? Is it up to RAN 1 or RAN 4 to provide the source of the training </w:t>
      </w:r>
      <w:r w:rsidRPr="00255AAE">
        <w:rPr>
          <w:rFonts w:ascii="Times New Roman" w:eastAsiaTheme="minorEastAsia" w:hAnsi="Times New Roman"/>
          <w:sz w:val="20"/>
          <w:szCs w:val="20"/>
          <w:lang w:val="x-none"/>
        </w:rPr>
        <w:lastRenderedPageBreak/>
        <w:t xml:space="preserve">data? </w:t>
      </w:r>
    </w:p>
    <w:p w14:paraId="50062DDC" w14:textId="001DE46E" w:rsidR="00097565" w:rsidRPr="005F697D" w:rsidRDefault="001624B7" w:rsidP="002723AD">
      <w:pPr>
        <w:spacing w:beforeLines="50" w:before="160" w:afterLines="50" w:after="160"/>
        <w:jc w:val="both"/>
        <w:rPr>
          <w:rFonts w:eastAsiaTheme="minorEastAsia"/>
          <w:lang w:val="x-none" w:eastAsia="zh-CN"/>
        </w:rPr>
      </w:pPr>
      <w:r w:rsidRPr="001624B7">
        <w:t>Therefore, there is currently no definitive answer regarding how or what elements must be captured to attain reliable performance across all deployment scenarios</w:t>
      </w:r>
      <w:r w:rsidR="00097565">
        <w:t xml:space="preserve">. </w:t>
      </w:r>
    </w:p>
    <w:p w14:paraId="156895E8" w14:textId="77777777" w:rsidR="00097565" w:rsidRDefault="00097565" w:rsidP="002723AD">
      <w:pPr>
        <w:spacing w:beforeLines="50" w:before="160" w:afterLines="50" w:after="160"/>
        <w:jc w:val="both"/>
        <w:rPr>
          <w:rFonts w:eastAsiaTheme="minorEastAsia"/>
          <w:lang w:val="x-none" w:eastAsia="zh-CN"/>
        </w:rPr>
      </w:pPr>
    </w:p>
    <w:p w14:paraId="7BA50D2F" w14:textId="40880E25" w:rsidR="0087705D" w:rsidRDefault="00540B44" w:rsidP="0087705D">
      <w:pPr>
        <w:spacing w:beforeLines="50" w:before="160" w:afterLines="50" w:after="160"/>
        <w:jc w:val="center"/>
        <w:rPr>
          <w:rFonts w:eastAsiaTheme="minorEastAsia"/>
          <w:lang w:val="x-none" w:eastAsia="zh-CN"/>
        </w:rPr>
      </w:pPr>
      <w:r w:rsidRPr="00540B44">
        <w:rPr>
          <w:rFonts w:eastAsiaTheme="minorEastAsia"/>
          <w:noProof/>
          <w:lang w:val="x-none" w:eastAsia="zh-CN"/>
        </w:rPr>
        <w:drawing>
          <wp:inline distT="0" distB="0" distL="0" distR="0" wp14:anchorId="3E938B77" wp14:editId="78EF7E04">
            <wp:extent cx="3006246" cy="2834562"/>
            <wp:effectExtent l="0" t="0" r="3810" b="0"/>
            <wp:docPr id="1654469786" name="Picture 1" descr="A diagram of a doo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469786" name="Picture 1" descr="A diagram of a door&#10;&#10;Description automatically generated with medium confidence"/>
                    <pic:cNvPicPr/>
                  </pic:nvPicPr>
                  <pic:blipFill>
                    <a:blip r:embed="rId8"/>
                    <a:stretch>
                      <a:fillRect/>
                    </a:stretch>
                  </pic:blipFill>
                  <pic:spPr>
                    <a:xfrm>
                      <a:off x="0" y="0"/>
                      <a:ext cx="3065977" cy="2890882"/>
                    </a:xfrm>
                    <a:prstGeom prst="rect">
                      <a:avLst/>
                    </a:prstGeom>
                  </pic:spPr>
                </pic:pic>
              </a:graphicData>
            </a:graphic>
          </wp:inline>
        </w:drawing>
      </w:r>
    </w:p>
    <w:p w14:paraId="19DE812E" w14:textId="146668D8" w:rsidR="0087705D" w:rsidRPr="001E13AE" w:rsidRDefault="0087705D" w:rsidP="0087705D">
      <w:pPr>
        <w:contextualSpacing/>
        <w:jc w:val="center"/>
        <w:rPr>
          <w:sz w:val="18"/>
          <w:szCs w:val="18"/>
          <w:lang w:val="en-AU"/>
        </w:rPr>
      </w:pPr>
      <w:r w:rsidRPr="002C62F6">
        <w:rPr>
          <w:rFonts w:eastAsia="Batang"/>
          <w:b/>
          <w:sz w:val="18"/>
          <w:szCs w:val="18"/>
          <w:lang w:val="en-GB"/>
        </w:rPr>
        <w:t xml:space="preserve">Fig. </w:t>
      </w:r>
      <w:r>
        <w:rPr>
          <w:b/>
          <w:bCs/>
          <w:sz w:val="18"/>
          <w:szCs w:val="18"/>
        </w:rPr>
        <w:t>1</w:t>
      </w:r>
      <w:r w:rsidRPr="002C62F6">
        <w:rPr>
          <w:rFonts w:eastAsia="Batang"/>
          <w:b/>
          <w:sz w:val="18"/>
          <w:szCs w:val="18"/>
          <w:lang w:val="en-GB"/>
        </w:rPr>
        <w:t>:</w:t>
      </w:r>
      <w:r w:rsidR="00FC38DF">
        <w:rPr>
          <w:rFonts w:eastAsia="Batang"/>
          <w:b/>
          <w:sz w:val="18"/>
          <w:szCs w:val="18"/>
          <w:lang w:val="en-AU"/>
        </w:rPr>
        <w:t xml:space="preserve"> Training data for test decoder (option 4) with type 3 training</w:t>
      </w:r>
      <w:r>
        <w:rPr>
          <w:rFonts w:eastAsia="Batang"/>
          <w:b/>
          <w:sz w:val="18"/>
          <w:szCs w:val="18"/>
          <w:lang w:val="en-AU"/>
        </w:rPr>
        <w:t xml:space="preserve"> </w:t>
      </w:r>
    </w:p>
    <w:p w14:paraId="68743E72" w14:textId="22FA5F4F" w:rsidR="00DD6CD6" w:rsidRPr="00DD6CD6" w:rsidRDefault="00DD6CD6" w:rsidP="00766262">
      <w:pPr>
        <w:spacing w:beforeLines="50" w:before="160" w:afterLines="50" w:after="160"/>
        <w:jc w:val="both"/>
        <w:rPr>
          <w:rFonts w:eastAsiaTheme="minorEastAsia"/>
          <w:b/>
          <w:bCs/>
          <w:lang w:val="x-none" w:eastAsia="zh-CN"/>
        </w:rPr>
      </w:pPr>
      <w:r w:rsidRPr="00DD6CD6">
        <w:rPr>
          <w:rFonts w:eastAsiaTheme="minorEastAsia"/>
          <w:b/>
          <w:bCs/>
          <w:lang w:val="x-none"/>
        </w:rPr>
        <w:t xml:space="preserve">Observation </w:t>
      </w:r>
      <w:r w:rsidR="005C4B78">
        <w:rPr>
          <w:rFonts w:eastAsiaTheme="minorEastAsia"/>
          <w:b/>
          <w:bCs/>
          <w:lang w:val="x-none"/>
        </w:rPr>
        <w:t>3</w:t>
      </w:r>
      <w:r w:rsidRPr="00DD6CD6">
        <w:rPr>
          <w:rFonts w:eastAsiaTheme="minorEastAsia"/>
          <w:b/>
          <w:bCs/>
          <w:lang w:val="x-none"/>
        </w:rPr>
        <w:t>: There are perform</w:t>
      </w:r>
      <w:r>
        <w:rPr>
          <w:rFonts w:eastAsiaTheme="minorEastAsia"/>
          <w:b/>
          <w:bCs/>
          <w:lang w:val="x-none"/>
        </w:rPr>
        <w:t>ance</w:t>
      </w:r>
      <w:r w:rsidRPr="00DD6CD6">
        <w:rPr>
          <w:rFonts w:eastAsiaTheme="minorEastAsia"/>
          <w:b/>
          <w:bCs/>
          <w:lang w:val="x-none"/>
        </w:rPr>
        <w:t xml:space="preserve"> issues if the tra</w:t>
      </w:r>
      <w:r>
        <w:rPr>
          <w:rFonts w:eastAsiaTheme="minorEastAsia"/>
          <w:b/>
          <w:bCs/>
          <w:lang w:val="x-none"/>
        </w:rPr>
        <w:t>in</w:t>
      </w:r>
      <w:r w:rsidRPr="00DD6CD6">
        <w:rPr>
          <w:rFonts w:eastAsiaTheme="minorEastAsia"/>
          <w:b/>
          <w:bCs/>
          <w:lang w:val="x-none"/>
        </w:rPr>
        <w:t>ing of test decode</w:t>
      </w:r>
      <w:r>
        <w:rPr>
          <w:rFonts w:eastAsiaTheme="minorEastAsia"/>
          <w:b/>
          <w:bCs/>
          <w:lang w:val="x-none"/>
        </w:rPr>
        <w:t>r</w:t>
      </w:r>
      <w:r w:rsidRPr="00DD6CD6">
        <w:rPr>
          <w:rFonts w:eastAsiaTheme="minorEastAsia"/>
          <w:b/>
          <w:bCs/>
          <w:lang w:val="x-none"/>
        </w:rPr>
        <w:t xml:space="preserve"> 4 is done with ty</w:t>
      </w:r>
      <w:r>
        <w:rPr>
          <w:rFonts w:eastAsiaTheme="minorEastAsia"/>
          <w:b/>
          <w:bCs/>
          <w:lang w:val="x-none"/>
        </w:rPr>
        <w:t>p</w:t>
      </w:r>
      <w:r w:rsidRPr="00DD6CD6">
        <w:rPr>
          <w:rFonts w:eastAsiaTheme="minorEastAsia"/>
          <w:b/>
          <w:bCs/>
          <w:lang w:val="x-none"/>
        </w:rPr>
        <w:t>e 3 traini</w:t>
      </w:r>
      <w:r>
        <w:rPr>
          <w:rFonts w:eastAsiaTheme="minorEastAsia"/>
          <w:b/>
          <w:bCs/>
          <w:lang w:val="x-none"/>
        </w:rPr>
        <w:t>n</w:t>
      </w:r>
      <w:r w:rsidRPr="00DD6CD6">
        <w:rPr>
          <w:rFonts w:eastAsiaTheme="minorEastAsia"/>
          <w:b/>
          <w:bCs/>
          <w:lang w:val="x-none"/>
        </w:rPr>
        <w:t xml:space="preserve">g. The performance </w:t>
      </w:r>
      <w:r>
        <w:rPr>
          <w:rFonts w:eastAsiaTheme="minorEastAsia"/>
          <w:b/>
          <w:bCs/>
          <w:lang w:val="x-none"/>
        </w:rPr>
        <w:t>l</w:t>
      </w:r>
      <w:r w:rsidRPr="00DD6CD6">
        <w:rPr>
          <w:rFonts w:eastAsiaTheme="minorEastAsia"/>
          <w:b/>
          <w:bCs/>
          <w:lang w:val="x-none"/>
        </w:rPr>
        <w:t>oss depends on the di</w:t>
      </w:r>
      <w:r>
        <w:rPr>
          <w:rFonts w:eastAsiaTheme="minorEastAsia"/>
          <w:b/>
          <w:bCs/>
          <w:lang w:val="x-none"/>
        </w:rPr>
        <w:t>screpancy between the</w:t>
      </w:r>
      <w:r w:rsidRPr="00DD6CD6">
        <w:rPr>
          <w:rFonts w:eastAsiaTheme="minorEastAsia"/>
          <w:b/>
          <w:bCs/>
          <w:lang w:val="x-none"/>
        </w:rPr>
        <w:t xml:space="preserve"> backbones </w:t>
      </w:r>
      <w:r>
        <w:rPr>
          <w:rFonts w:eastAsiaTheme="minorEastAsia"/>
          <w:b/>
          <w:bCs/>
          <w:lang w:val="x-none"/>
        </w:rPr>
        <w:t xml:space="preserve">of </w:t>
      </w:r>
      <w:r w:rsidRPr="00DD6CD6">
        <w:rPr>
          <w:rFonts w:eastAsiaTheme="minorEastAsia"/>
          <w:b/>
          <w:bCs/>
          <w:lang w:val="x-none"/>
        </w:rPr>
        <w:t>encoder</w:t>
      </w:r>
      <w:r>
        <w:rPr>
          <w:rFonts w:eastAsiaTheme="minorEastAsia"/>
          <w:b/>
          <w:bCs/>
          <w:lang w:val="x-none"/>
        </w:rPr>
        <w:t xml:space="preserve"> and</w:t>
      </w:r>
      <w:r w:rsidRPr="00DD6CD6">
        <w:rPr>
          <w:rFonts w:eastAsiaTheme="minorEastAsia"/>
          <w:b/>
          <w:bCs/>
          <w:lang w:val="x-none"/>
        </w:rPr>
        <w:t xml:space="preserve"> decoder</w:t>
      </w:r>
      <w:r w:rsidR="001624B7">
        <w:rPr>
          <w:rFonts w:eastAsiaTheme="minorEastAsia"/>
          <w:b/>
          <w:bCs/>
          <w:lang w:val="x-none"/>
        </w:rPr>
        <w:t>,</w:t>
      </w:r>
      <w:r w:rsidRPr="00DD6CD6">
        <w:rPr>
          <w:rFonts w:eastAsiaTheme="minorEastAsia"/>
          <w:b/>
          <w:bCs/>
          <w:lang w:val="x-none"/>
        </w:rPr>
        <w:t xml:space="preserve"> and if the training dataset consists of a diverse dataset from multiple trained encoders</w:t>
      </w:r>
      <w:r w:rsidR="00E36237">
        <w:rPr>
          <w:rFonts w:eastAsiaTheme="minorEastAsia"/>
          <w:b/>
          <w:bCs/>
          <w:lang w:val="x-none"/>
        </w:rPr>
        <w:t>.</w:t>
      </w:r>
      <w:r w:rsidR="00E36237" w:rsidRPr="00E36237">
        <w:t xml:space="preserve"> </w:t>
      </w:r>
      <w:r w:rsidR="00E36237" w:rsidRPr="00E36237">
        <w:rPr>
          <w:b/>
          <w:bCs/>
        </w:rPr>
        <w:t xml:space="preserve">There is currently no definitive answer regarding how or what elements must be captured to attain reliable performance across all deployment scenarios. </w:t>
      </w:r>
    </w:p>
    <w:p w14:paraId="02A67E6E" w14:textId="471CE27C" w:rsidR="00024EC2" w:rsidRDefault="005C4B78" w:rsidP="00766262">
      <w:pPr>
        <w:spacing w:beforeLines="50" w:before="160" w:afterLines="50" w:after="160"/>
        <w:jc w:val="both"/>
        <w:rPr>
          <w:rFonts w:eastAsiaTheme="minorEastAsia"/>
          <w:lang w:val="x-none"/>
        </w:rPr>
      </w:pPr>
      <w:r w:rsidRPr="005C4B78">
        <w:rPr>
          <w:rFonts w:eastAsiaTheme="minorEastAsia"/>
          <w:lang w:val="x-none"/>
        </w:rPr>
        <w:t>To mitigate some of these challenges, one approach is to jointly train the test decoder with a TE implemented UE encoder</w:t>
      </w:r>
      <w:r>
        <w:rPr>
          <w:rFonts w:eastAsiaTheme="minorEastAsia"/>
          <w:lang w:val="x-none"/>
        </w:rPr>
        <w:t xml:space="preserve"> (proxy Encoder)</w:t>
      </w:r>
      <w:r w:rsidRPr="005C4B78">
        <w:rPr>
          <w:rFonts w:eastAsiaTheme="minorEastAsia"/>
          <w:lang w:val="x-none"/>
        </w:rPr>
        <w:t xml:space="preserve">. This means that both the encoder and decoder will be implemented using TE </w:t>
      </w:r>
      <w:r>
        <w:rPr>
          <w:rFonts w:eastAsiaTheme="minorEastAsia"/>
          <w:lang w:val="x-none"/>
        </w:rPr>
        <w:t>type 1 training.</w:t>
      </w:r>
      <w:r w:rsidR="00024EC2">
        <w:rPr>
          <w:rFonts w:eastAsiaTheme="minorEastAsia"/>
          <w:lang w:val="x-none"/>
        </w:rPr>
        <w:t xml:space="preserve"> </w:t>
      </w:r>
    </w:p>
    <w:p w14:paraId="1695F540" w14:textId="77777777" w:rsidR="005C4B78" w:rsidRDefault="00766262" w:rsidP="00766262">
      <w:pPr>
        <w:spacing w:beforeLines="50" w:before="160" w:afterLines="50" w:after="160"/>
        <w:jc w:val="both"/>
        <w:rPr>
          <w:rFonts w:eastAsiaTheme="minorEastAsia"/>
          <w:lang w:val="x-none"/>
        </w:rPr>
      </w:pPr>
      <w:r>
        <w:rPr>
          <w:rFonts w:eastAsiaTheme="minorEastAsia"/>
          <w:lang w:val="x-none"/>
        </w:rPr>
        <w:t xml:space="preserve">The source of training data could be designed to be </w:t>
      </w:r>
      <w:r w:rsidR="005C4B78">
        <w:rPr>
          <w:rFonts w:eastAsiaTheme="minorEastAsia"/>
          <w:lang w:val="x-none"/>
        </w:rPr>
        <w:t xml:space="preserve">more </w:t>
      </w:r>
      <w:r>
        <w:rPr>
          <w:rFonts w:eastAsiaTheme="minorEastAsia"/>
          <w:lang w:val="x-none"/>
        </w:rPr>
        <w:t xml:space="preserve">flexible </w:t>
      </w:r>
      <w:r w:rsidR="005C4B78">
        <w:rPr>
          <w:rFonts w:eastAsiaTheme="minorEastAsia"/>
          <w:lang w:val="x-none"/>
        </w:rPr>
        <w:t xml:space="preserve">than a standardized dataset by </w:t>
      </w:r>
      <w:r>
        <w:rPr>
          <w:rFonts w:eastAsiaTheme="minorEastAsia"/>
          <w:lang w:val="x-none"/>
        </w:rPr>
        <w:t>employ</w:t>
      </w:r>
      <w:r w:rsidR="005C4B78">
        <w:rPr>
          <w:rFonts w:eastAsiaTheme="minorEastAsia"/>
          <w:lang w:val="x-none"/>
        </w:rPr>
        <w:t>ing</w:t>
      </w:r>
      <w:r>
        <w:rPr>
          <w:rFonts w:eastAsiaTheme="minorEastAsia"/>
          <w:lang w:val="x-none"/>
        </w:rPr>
        <w:t xml:space="preserve"> a cooperative approach where diverse datasets are being collected to provide a mixture of training data that could aid the generalization ability of the models. </w:t>
      </w:r>
    </w:p>
    <w:p w14:paraId="7E9F6772" w14:textId="6BE31342" w:rsidR="005C4B78" w:rsidRDefault="005C4B78" w:rsidP="00766262">
      <w:pPr>
        <w:spacing w:beforeLines="50" w:before="160" w:afterLines="50" w:after="160"/>
        <w:jc w:val="both"/>
        <w:rPr>
          <w:rFonts w:eastAsiaTheme="minorEastAsia"/>
          <w:lang w:val="x-none"/>
        </w:rPr>
      </w:pPr>
      <w:r w:rsidRPr="005C4B78">
        <w:rPr>
          <w:rFonts w:eastAsiaTheme="minorEastAsia"/>
          <w:lang w:val="x-none"/>
        </w:rPr>
        <w:t xml:space="preserve">A database of measurements can be </w:t>
      </w:r>
      <w:r>
        <w:rPr>
          <w:rFonts w:eastAsiaTheme="minorEastAsia"/>
          <w:lang w:val="x-none"/>
        </w:rPr>
        <w:t>sourced at the TE side</w:t>
      </w:r>
      <w:r w:rsidRPr="005C4B78">
        <w:rPr>
          <w:rFonts w:eastAsiaTheme="minorEastAsia"/>
          <w:lang w:val="x-none"/>
        </w:rPr>
        <w:t xml:space="preserve">, where data from statistical models, infrastructure vendors, UE vendors, and TE vendors are aggregated and utilized to train both the </w:t>
      </w:r>
      <w:r>
        <w:rPr>
          <w:rFonts w:eastAsiaTheme="minorEastAsia"/>
          <w:lang w:val="x-none"/>
        </w:rPr>
        <w:t xml:space="preserve">proxy </w:t>
      </w:r>
      <w:r w:rsidRPr="005C4B78">
        <w:rPr>
          <w:rFonts w:eastAsiaTheme="minorEastAsia"/>
          <w:lang w:val="x-none"/>
        </w:rPr>
        <w:t>encoder and decoder within the TE framework.</w:t>
      </w:r>
    </w:p>
    <w:p w14:paraId="557C7196" w14:textId="42C225C3" w:rsidR="00E91591" w:rsidRDefault="005C4B78" w:rsidP="00766262">
      <w:pPr>
        <w:spacing w:beforeLines="50" w:before="160" w:afterLines="50" w:after="160"/>
        <w:jc w:val="both"/>
        <w:rPr>
          <w:rFonts w:eastAsiaTheme="minorEastAsia"/>
          <w:lang w:val="x-none"/>
        </w:rPr>
      </w:pPr>
      <w:r>
        <w:rPr>
          <w:rFonts w:eastAsiaTheme="minorEastAsia"/>
          <w:lang w:val="x-none"/>
        </w:rPr>
        <w:t>A subsequent</w:t>
      </w:r>
      <w:r w:rsidR="00766262">
        <w:rPr>
          <w:rFonts w:eastAsiaTheme="minorEastAsia"/>
          <w:lang w:val="x-none"/>
        </w:rPr>
        <w:t xml:space="preserve"> type 3 training</w:t>
      </w:r>
      <w:r>
        <w:rPr>
          <w:rFonts w:eastAsiaTheme="minorEastAsia"/>
          <w:lang w:val="x-none"/>
        </w:rPr>
        <w:t xml:space="preserve"> could be employed by leveraging</w:t>
      </w:r>
      <w:r w:rsidR="00766262">
        <w:rPr>
          <w:rFonts w:eastAsiaTheme="minorEastAsia"/>
          <w:lang w:val="x-none"/>
        </w:rPr>
        <w:t xml:space="preserve"> the CSI feedback </w:t>
      </w:r>
      <w:r>
        <w:rPr>
          <w:rFonts w:eastAsiaTheme="minorEastAsia"/>
          <w:lang w:val="x-none"/>
        </w:rPr>
        <w:t xml:space="preserve">generated </w:t>
      </w:r>
      <w:r w:rsidR="00766262">
        <w:rPr>
          <w:rFonts w:eastAsiaTheme="minorEastAsia"/>
          <w:lang w:val="x-none"/>
        </w:rPr>
        <w:t xml:space="preserve">data from TE’s </w:t>
      </w:r>
      <w:r>
        <w:rPr>
          <w:rFonts w:eastAsiaTheme="minorEastAsia"/>
          <w:lang w:val="x-none"/>
        </w:rPr>
        <w:t xml:space="preserve">proxy </w:t>
      </w:r>
      <w:r w:rsidR="00766262">
        <w:rPr>
          <w:rFonts w:eastAsiaTheme="minorEastAsia"/>
          <w:lang w:val="x-none"/>
        </w:rPr>
        <w:t xml:space="preserve">encoder </w:t>
      </w:r>
      <w:r>
        <w:rPr>
          <w:rFonts w:eastAsiaTheme="minorEastAsia"/>
          <w:lang w:val="x-none"/>
        </w:rPr>
        <w:t>to</w:t>
      </w:r>
      <w:r w:rsidR="00766262">
        <w:rPr>
          <w:rFonts w:eastAsiaTheme="minorEastAsia"/>
          <w:lang w:val="x-none"/>
        </w:rPr>
        <w:t xml:space="preserve"> aid the UE encoder (DUT) training. Multiple databases can be built depending on different scenarios/configurations. For testing generalizability, the encoder/decoder could be trained with one database (configuration #A) and tested with a different database (configuration %B)</w:t>
      </w:r>
      <w:r w:rsidR="00E91591">
        <w:rPr>
          <w:rFonts w:eastAsiaTheme="minorEastAsia"/>
          <w:lang w:val="x-none"/>
        </w:rPr>
        <w:t xml:space="preserve">. </w:t>
      </w:r>
    </w:p>
    <w:p w14:paraId="6235A85C" w14:textId="4E8C7BD9" w:rsidR="00E91591" w:rsidRDefault="00E91591" w:rsidP="00766262">
      <w:pPr>
        <w:spacing w:beforeLines="50" w:before="160" w:afterLines="50" w:after="160"/>
        <w:jc w:val="both"/>
        <w:rPr>
          <w:rFonts w:eastAsiaTheme="minorEastAsia"/>
          <w:lang w:val="x-none"/>
        </w:rPr>
      </w:pPr>
      <w:r>
        <w:rPr>
          <w:rFonts w:eastAsiaTheme="minorEastAsia"/>
          <w:lang w:val="x-none"/>
        </w:rPr>
        <w:t>If the training data are sourced from UE/</w:t>
      </w:r>
      <w:proofErr w:type="spellStart"/>
      <w:r>
        <w:rPr>
          <w:rFonts w:eastAsiaTheme="minorEastAsia"/>
          <w:lang w:val="x-none"/>
        </w:rPr>
        <w:t>gNB</w:t>
      </w:r>
      <w:proofErr w:type="spellEnd"/>
      <w:r>
        <w:rPr>
          <w:rFonts w:eastAsiaTheme="minorEastAsia"/>
          <w:lang w:val="x-none"/>
        </w:rPr>
        <w:t xml:space="preserve"> at TE, and similar data are used to train the NW decoder for real deployment, mismatches with real deployment could be alleviated.</w:t>
      </w:r>
    </w:p>
    <w:p w14:paraId="37D35157" w14:textId="139655C8" w:rsidR="00E91591" w:rsidRDefault="00E91591" w:rsidP="00E91591">
      <w:pPr>
        <w:spacing w:beforeLines="50" w:before="160" w:afterLines="50" w:after="160"/>
        <w:jc w:val="both"/>
        <w:rPr>
          <w:rFonts w:eastAsiaTheme="minorEastAsia"/>
          <w:lang w:val="x-none" w:eastAsia="zh-CN"/>
        </w:rPr>
      </w:pPr>
      <w:r w:rsidRPr="002723AD">
        <w:rPr>
          <w:rFonts w:eastAsiaTheme="minorEastAsia"/>
          <w:lang w:val="x-none" w:eastAsia="zh-CN"/>
        </w:rPr>
        <w:lastRenderedPageBreak/>
        <w:t xml:space="preserve">Consequently, </w:t>
      </w:r>
      <w:r>
        <w:rPr>
          <w:rFonts w:eastAsiaTheme="minorEastAsia"/>
          <w:lang w:val="x-none" w:eastAsia="zh-CN"/>
        </w:rPr>
        <w:t>there is</w:t>
      </w:r>
      <w:r w:rsidRPr="002723AD">
        <w:rPr>
          <w:rFonts w:eastAsiaTheme="minorEastAsia"/>
          <w:lang w:val="x-none" w:eastAsia="zh-CN"/>
        </w:rPr>
        <w:t xml:space="preserve"> </w:t>
      </w:r>
      <w:r>
        <w:rPr>
          <w:rFonts w:eastAsiaTheme="minorEastAsia"/>
          <w:lang w:val="x-none" w:eastAsia="zh-CN"/>
        </w:rPr>
        <w:t xml:space="preserve">a </w:t>
      </w:r>
      <w:r w:rsidR="00AE030C">
        <w:rPr>
          <w:rFonts w:eastAsiaTheme="minorEastAsia"/>
          <w:lang w:val="x-none" w:eastAsia="zh-CN"/>
        </w:rPr>
        <w:t>need for</w:t>
      </w:r>
      <w:r w:rsidRPr="002723AD">
        <w:rPr>
          <w:rFonts w:eastAsiaTheme="minorEastAsia"/>
          <w:lang w:val="x-none" w:eastAsia="zh-CN"/>
        </w:rPr>
        <w:t xml:space="preserve"> defining a</w:t>
      </w:r>
      <w:r w:rsidR="00AE030C">
        <w:rPr>
          <w:rFonts w:eastAsiaTheme="minorEastAsia"/>
          <w:lang w:val="x-none" w:eastAsia="zh-CN"/>
        </w:rPr>
        <w:t>n adaptive framework</w:t>
      </w:r>
      <w:r w:rsidRPr="002723AD">
        <w:rPr>
          <w:rFonts w:eastAsiaTheme="minorEastAsia"/>
          <w:lang w:val="x-none" w:eastAsia="zh-CN"/>
        </w:rPr>
        <w:t xml:space="preserve"> </w:t>
      </w:r>
      <w:r w:rsidR="00AE030C">
        <w:rPr>
          <w:rFonts w:eastAsiaTheme="minorEastAsia"/>
          <w:lang w:val="x-none" w:eastAsia="zh-CN"/>
        </w:rPr>
        <w:t xml:space="preserve">towards a </w:t>
      </w:r>
      <w:r w:rsidR="00E36237">
        <w:rPr>
          <w:rFonts w:eastAsiaTheme="minorEastAsia"/>
          <w:lang w:val="x-none" w:eastAsia="zh-CN"/>
        </w:rPr>
        <w:t xml:space="preserve">standardized </w:t>
      </w:r>
      <w:r w:rsidRPr="002723AD">
        <w:rPr>
          <w:rFonts w:eastAsiaTheme="minorEastAsia"/>
          <w:lang w:val="x-none" w:eastAsia="zh-CN"/>
        </w:rPr>
        <w:t xml:space="preserve">dataset for the specified test decoder. </w:t>
      </w:r>
      <w:r w:rsidR="00AE030C">
        <w:rPr>
          <w:rFonts w:eastAsiaTheme="minorEastAsia"/>
          <w:lang w:val="x-none" w:eastAsia="zh-CN"/>
        </w:rPr>
        <w:t>S</w:t>
      </w:r>
      <w:r w:rsidRPr="002723AD">
        <w:rPr>
          <w:rFonts w:eastAsiaTheme="minorEastAsia"/>
          <w:lang w:val="x-none" w:eastAsia="zh-CN"/>
        </w:rPr>
        <w:t>ourcing data from UE/</w:t>
      </w:r>
      <w:proofErr w:type="spellStart"/>
      <w:r w:rsidRPr="002723AD">
        <w:rPr>
          <w:rFonts w:eastAsiaTheme="minorEastAsia"/>
          <w:lang w:val="x-none" w:eastAsia="zh-CN"/>
        </w:rPr>
        <w:t>gNB</w:t>
      </w:r>
      <w:proofErr w:type="spellEnd"/>
      <w:r w:rsidRPr="002723AD">
        <w:rPr>
          <w:rFonts w:eastAsiaTheme="minorEastAsia"/>
          <w:lang w:val="x-none" w:eastAsia="zh-CN"/>
        </w:rPr>
        <w:t xml:space="preserve"> vendors or relying on TE implementation might offer a more adaptive and flexible approach, circumventing potential issues associated with dataset obsolescence.</w:t>
      </w:r>
    </w:p>
    <w:p w14:paraId="2D2532F1" w14:textId="3E1FB073" w:rsidR="003E4892" w:rsidRDefault="00E91591" w:rsidP="0055274D">
      <w:pPr>
        <w:spacing w:after="120"/>
        <w:jc w:val="both"/>
        <w:rPr>
          <w:rFonts w:eastAsia="DengXian"/>
          <w:b/>
          <w:bCs/>
          <w:color w:val="000000" w:themeColor="text1"/>
          <w:sz w:val="21"/>
          <w:szCs w:val="21"/>
          <w:lang w:val="en-GB"/>
        </w:rPr>
      </w:pPr>
      <w:r w:rsidRPr="00046B11">
        <w:rPr>
          <w:rFonts w:eastAsiaTheme="minorEastAsia" w:hint="eastAsia"/>
          <w:b/>
          <w:lang w:eastAsia="zh-CN"/>
        </w:rPr>
        <w:t xml:space="preserve">Proposal </w:t>
      </w:r>
      <w:r>
        <w:rPr>
          <w:rFonts w:eastAsiaTheme="minorEastAsia"/>
          <w:b/>
          <w:lang w:eastAsia="zh-CN"/>
        </w:rPr>
        <w:t>2</w:t>
      </w:r>
      <w:r w:rsidRPr="00046B11">
        <w:rPr>
          <w:rFonts w:eastAsiaTheme="minorEastAsia" w:hint="eastAsia"/>
          <w:b/>
          <w:lang w:eastAsia="zh-CN"/>
        </w:rPr>
        <w:t>:</w:t>
      </w:r>
      <w:r>
        <w:rPr>
          <w:rFonts w:eastAsiaTheme="minorEastAsia"/>
          <w:b/>
          <w:lang w:eastAsia="zh-CN"/>
        </w:rPr>
        <w:t xml:space="preserve"> </w:t>
      </w:r>
      <w:r w:rsidR="0055274D" w:rsidRPr="0055274D">
        <w:rPr>
          <w:rFonts w:eastAsiaTheme="minorEastAsia"/>
          <w:b/>
          <w:lang w:eastAsia="zh-CN"/>
        </w:rPr>
        <w:t>RAN4 should investigate the adoption of a more adaptive strategy towards a standardized dataset and explore a collaborative approach involving multiple entities to gather training data for the test decoder targeting option 4.</w:t>
      </w:r>
    </w:p>
    <w:p w14:paraId="5A0AA8E9"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lang w:val="en-US" w:eastAsia="zh-CN"/>
        </w:rPr>
        <w:t>Conclusion</w:t>
      </w:r>
    </w:p>
    <w:p w14:paraId="72CB8C91" w14:textId="226AF86F" w:rsidR="00976E5A" w:rsidRDefault="00976E5A" w:rsidP="00976E5A">
      <w:pPr>
        <w:rPr>
          <w:rFonts w:eastAsia="SimSun"/>
          <w:lang w:eastAsia="zh-CN"/>
        </w:rPr>
      </w:pPr>
      <w:r>
        <w:rPr>
          <w:rFonts w:eastAsia="SimSun"/>
          <w:lang w:eastAsia="zh-CN"/>
        </w:rPr>
        <w:t>In conclusion the following observations and proposals were discussed in this contribution:</w:t>
      </w:r>
    </w:p>
    <w:p w14:paraId="07C76224" w14:textId="77777777" w:rsidR="00976E5A" w:rsidRDefault="00976E5A" w:rsidP="00976E5A">
      <w:pPr>
        <w:spacing w:beforeLines="50" w:before="160" w:afterLines="50" w:after="160"/>
        <w:jc w:val="both"/>
        <w:rPr>
          <w:rFonts w:eastAsiaTheme="minorEastAsia"/>
          <w:b/>
          <w:lang w:eastAsia="zh-CN"/>
        </w:rPr>
      </w:pPr>
      <w:r>
        <w:rPr>
          <w:rFonts w:eastAsiaTheme="minorEastAsia"/>
          <w:b/>
          <w:lang w:eastAsia="zh-CN"/>
        </w:rPr>
        <w:t xml:space="preserve">Observation 1: To bound the variations in the TE implementations for the encoder/decoder for option 4, some parameters of the module structure should be specified by RAN4. </w:t>
      </w:r>
    </w:p>
    <w:p w14:paraId="077FC5DB" w14:textId="77777777" w:rsidR="00976E5A" w:rsidRDefault="00976E5A" w:rsidP="00976E5A">
      <w:pPr>
        <w:spacing w:beforeLines="50" w:before="160" w:afterLines="50" w:after="160"/>
        <w:jc w:val="both"/>
        <w:rPr>
          <w:rFonts w:eastAsiaTheme="minorEastAsia"/>
          <w:b/>
          <w:lang w:eastAsia="zh-CN"/>
        </w:rPr>
      </w:pPr>
      <w:r>
        <w:rPr>
          <w:rFonts w:eastAsiaTheme="minorEastAsia"/>
          <w:b/>
          <w:lang w:eastAsia="zh-CN"/>
        </w:rPr>
        <w:t xml:space="preserve">Observation 2: There are multiple issues with the adaptation of a standardized training dataset. The issues range from providing multiple training datasets, to dataset obsolescence and generalizability concerns in real deployment. </w:t>
      </w:r>
    </w:p>
    <w:p w14:paraId="65EB1B36" w14:textId="650879F0" w:rsidR="00976E5A" w:rsidRPr="00976E5A" w:rsidRDefault="00976E5A" w:rsidP="00976E5A">
      <w:pPr>
        <w:spacing w:beforeLines="50" w:before="160" w:afterLines="50" w:after="160"/>
        <w:jc w:val="both"/>
        <w:rPr>
          <w:rFonts w:eastAsiaTheme="minorEastAsia"/>
          <w:b/>
          <w:bCs/>
          <w:lang w:val="x-none" w:eastAsia="zh-CN"/>
        </w:rPr>
      </w:pPr>
      <w:r w:rsidRPr="00DD6CD6">
        <w:rPr>
          <w:rFonts w:eastAsiaTheme="minorEastAsia"/>
          <w:b/>
          <w:bCs/>
          <w:lang w:val="x-none"/>
        </w:rPr>
        <w:t xml:space="preserve">Observation </w:t>
      </w:r>
      <w:r>
        <w:rPr>
          <w:rFonts w:eastAsiaTheme="minorEastAsia"/>
          <w:b/>
          <w:bCs/>
          <w:lang w:val="x-none"/>
        </w:rPr>
        <w:t>3</w:t>
      </w:r>
      <w:r w:rsidRPr="00DD6CD6">
        <w:rPr>
          <w:rFonts w:eastAsiaTheme="minorEastAsia"/>
          <w:b/>
          <w:bCs/>
          <w:lang w:val="x-none"/>
        </w:rPr>
        <w:t>: There are perform</w:t>
      </w:r>
      <w:r>
        <w:rPr>
          <w:rFonts w:eastAsiaTheme="minorEastAsia"/>
          <w:b/>
          <w:bCs/>
          <w:lang w:val="x-none"/>
        </w:rPr>
        <w:t>ance</w:t>
      </w:r>
      <w:r w:rsidRPr="00DD6CD6">
        <w:rPr>
          <w:rFonts w:eastAsiaTheme="minorEastAsia"/>
          <w:b/>
          <w:bCs/>
          <w:lang w:val="x-none"/>
        </w:rPr>
        <w:t xml:space="preserve"> issues if the tra</w:t>
      </w:r>
      <w:r>
        <w:rPr>
          <w:rFonts w:eastAsiaTheme="minorEastAsia"/>
          <w:b/>
          <w:bCs/>
          <w:lang w:val="x-none"/>
        </w:rPr>
        <w:t>in</w:t>
      </w:r>
      <w:r w:rsidRPr="00DD6CD6">
        <w:rPr>
          <w:rFonts w:eastAsiaTheme="minorEastAsia"/>
          <w:b/>
          <w:bCs/>
          <w:lang w:val="x-none"/>
        </w:rPr>
        <w:t>ing of test decode</w:t>
      </w:r>
      <w:r>
        <w:rPr>
          <w:rFonts w:eastAsiaTheme="minorEastAsia"/>
          <w:b/>
          <w:bCs/>
          <w:lang w:val="x-none"/>
        </w:rPr>
        <w:t>r</w:t>
      </w:r>
      <w:r w:rsidRPr="00DD6CD6">
        <w:rPr>
          <w:rFonts w:eastAsiaTheme="minorEastAsia"/>
          <w:b/>
          <w:bCs/>
          <w:lang w:val="x-none"/>
        </w:rPr>
        <w:t xml:space="preserve"> 4 is done with ty</w:t>
      </w:r>
      <w:r>
        <w:rPr>
          <w:rFonts w:eastAsiaTheme="minorEastAsia"/>
          <w:b/>
          <w:bCs/>
          <w:lang w:val="x-none"/>
        </w:rPr>
        <w:t>p</w:t>
      </w:r>
      <w:r w:rsidRPr="00DD6CD6">
        <w:rPr>
          <w:rFonts w:eastAsiaTheme="minorEastAsia"/>
          <w:b/>
          <w:bCs/>
          <w:lang w:val="x-none"/>
        </w:rPr>
        <w:t>e 3 traini</w:t>
      </w:r>
      <w:r>
        <w:rPr>
          <w:rFonts w:eastAsiaTheme="minorEastAsia"/>
          <w:b/>
          <w:bCs/>
          <w:lang w:val="x-none"/>
        </w:rPr>
        <w:t>n</w:t>
      </w:r>
      <w:r w:rsidRPr="00DD6CD6">
        <w:rPr>
          <w:rFonts w:eastAsiaTheme="minorEastAsia"/>
          <w:b/>
          <w:bCs/>
          <w:lang w:val="x-none"/>
        </w:rPr>
        <w:t xml:space="preserve">g. The performance </w:t>
      </w:r>
      <w:r>
        <w:rPr>
          <w:rFonts w:eastAsiaTheme="minorEastAsia"/>
          <w:b/>
          <w:bCs/>
          <w:lang w:val="x-none"/>
        </w:rPr>
        <w:t>l</w:t>
      </w:r>
      <w:r w:rsidRPr="00DD6CD6">
        <w:rPr>
          <w:rFonts w:eastAsiaTheme="minorEastAsia"/>
          <w:b/>
          <w:bCs/>
          <w:lang w:val="x-none"/>
        </w:rPr>
        <w:t>oss depends on the di</w:t>
      </w:r>
      <w:r>
        <w:rPr>
          <w:rFonts w:eastAsiaTheme="minorEastAsia"/>
          <w:b/>
          <w:bCs/>
          <w:lang w:val="x-none"/>
        </w:rPr>
        <w:t>screpancy between the</w:t>
      </w:r>
      <w:r w:rsidRPr="00DD6CD6">
        <w:rPr>
          <w:rFonts w:eastAsiaTheme="minorEastAsia"/>
          <w:b/>
          <w:bCs/>
          <w:lang w:val="x-none"/>
        </w:rPr>
        <w:t xml:space="preserve"> backbones </w:t>
      </w:r>
      <w:r>
        <w:rPr>
          <w:rFonts w:eastAsiaTheme="minorEastAsia"/>
          <w:b/>
          <w:bCs/>
          <w:lang w:val="x-none"/>
        </w:rPr>
        <w:t xml:space="preserve">of </w:t>
      </w:r>
      <w:r w:rsidRPr="00DD6CD6">
        <w:rPr>
          <w:rFonts w:eastAsiaTheme="minorEastAsia"/>
          <w:b/>
          <w:bCs/>
          <w:lang w:val="x-none"/>
        </w:rPr>
        <w:t>encoder</w:t>
      </w:r>
      <w:r>
        <w:rPr>
          <w:rFonts w:eastAsiaTheme="minorEastAsia"/>
          <w:b/>
          <w:bCs/>
          <w:lang w:val="x-none"/>
        </w:rPr>
        <w:t xml:space="preserve"> and</w:t>
      </w:r>
      <w:r w:rsidRPr="00DD6CD6">
        <w:rPr>
          <w:rFonts w:eastAsiaTheme="minorEastAsia"/>
          <w:b/>
          <w:bCs/>
          <w:lang w:val="x-none"/>
        </w:rPr>
        <w:t xml:space="preserve"> decoder</w:t>
      </w:r>
      <w:r>
        <w:rPr>
          <w:rFonts w:eastAsiaTheme="minorEastAsia"/>
          <w:b/>
          <w:bCs/>
          <w:lang w:val="x-none"/>
        </w:rPr>
        <w:t>,</w:t>
      </w:r>
      <w:r w:rsidRPr="00DD6CD6">
        <w:rPr>
          <w:rFonts w:eastAsiaTheme="minorEastAsia"/>
          <w:b/>
          <w:bCs/>
          <w:lang w:val="x-none"/>
        </w:rPr>
        <w:t xml:space="preserve"> and if the training dataset consists of a diverse dataset from multiple trained encoders</w:t>
      </w:r>
      <w:r w:rsidR="00E36237">
        <w:rPr>
          <w:rFonts w:eastAsiaTheme="minorEastAsia"/>
          <w:b/>
          <w:bCs/>
          <w:lang w:val="x-none"/>
        </w:rPr>
        <w:t>.</w:t>
      </w:r>
      <w:r w:rsidR="00E36237" w:rsidRPr="00E36237">
        <w:rPr>
          <w:b/>
          <w:bCs/>
        </w:rPr>
        <w:t xml:space="preserve"> There is currently no definitive answer regarding how or what elements must be captured to attain reliable performance across all deployment scenarios. </w:t>
      </w:r>
    </w:p>
    <w:p w14:paraId="070CBC26" w14:textId="77777777" w:rsidR="00976E5A" w:rsidRDefault="00976E5A" w:rsidP="00976E5A">
      <w:pPr>
        <w:spacing w:beforeLines="50" w:before="160" w:afterLines="50" w:after="160"/>
        <w:jc w:val="both"/>
        <w:rPr>
          <w:rFonts w:eastAsiaTheme="minorEastAsia"/>
          <w:b/>
          <w:lang w:eastAsia="zh-CN"/>
        </w:rPr>
      </w:pPr>
      <w:r w:rsidRPr="00690FCA">
        <w:rPr>
          <w:rFonts w:eastAsiaTheme="minorEastAsia" w:hint="eastAsia"/>
          <w:b/>
          <w:lang w:eastAsia="zh-CN"/>
        </w:rPr>
        <w:t xml:space="preserve">Proposal </w:t>
      </w:r>
      <w:r>
        <w:rPr>
          <w:rFonts w:eastAsiaTheme="minorEastAsia"/>
          <w:b/>
          <w:lang w:eastAsia="zh-CN"/>
        </w:rPr>
        <w:t>1</w:t>
      </w:r>
      <w:r w:rsidRPr="00690FCA">
        <w:rPr>
          <w:rFonts w:eastAsiaTheme="minorEastAsia" w:hint="eastAsia"/>
          <w:b/>
          <w:lang w:eastAsia="zh-CN"/>
        </w:rPr>
        <w:t xml:space="preserve">: The following parameters may be specified </w:t>
      </w:r>
      <w:r>
        <w:rPr>
          <w:rFonts w:eastAsiaTheme="minorEastAsia" w:hint="eastAsia"/>
          <w:b/>
          <w:lang w:eastAsia="zh-CN"/>
        </w:rPr>
        <w:t>for test decoder</w:t>
      </w:r>
      <w:r>
        <w:rPr>
          <w:rFonts w:eastAsiaTheme="minorEastAsia"/>
          <w:b/>
          <w:lang w:eastAsia="zh-CN"/>
        </w:rPr>
        <w:t xml:space="preserve"> for option 4</w:t>
      </w:r>
      <w:r>
        <w:rPr>
          <w:rFonts w:eastAsiaTheme="minorEastAsia" w:hint="eastAsia"/>
          <w:b/>
          <w:lang w:eastAsia="zh-CN"/>
        </w:rPr>
        <w:t xml:space="preserve"> </w:t>
      </w:r>
      <w:r w:rsidRPr="00690FCA">
        <w:rPr>
          <w:rFonts w:eastAsiaTheme="minorEastAsia" w:hint="eastAsia"/>
          <w:b/>
          <w:lang w:eastAsia="zh-CN"/>
        </w:rPr>
        <w:t>by RAN4:</w:t>
      </w:r>
    </w:p>
    <w:p w14:paraId="57801146" w14:textId="77777777" w:rsidR="00A706FF" w:rsidRPr="00232E6D" w:rsidRDefault="00A706FF" w:rsidP="00A706FF">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 xml:space="preserve">Model type (backbone: CNN, Transformer, MLP, etc) </w:t>
      </w:r>
    </w:p>
    <w:p w14:paraId="67239593" w14:textId="77777777" w:rsidR="00A706FF" w:rsidRPr="00232E6D" w:rsidRDefault="00A706FF" w:rsidP="00A706FF">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Model structure (depth, width, etc)</w:t>
      </w:r>
    </w:p>
    <w:p w14:paraId="5B2E1EDD" w14:textId="77777777" w:rsidR="00A706FF" w:rsidRPr="00232E6D" w:rsidRDefault="00A706FF" w:rsidP="00A706FF">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Activation functions</w:t>
      </w:r>
    </w:p>
    <w:p w14:paraId="1362E4CC" w14:textId="77777777" w:rsidR="00A706FF" w:rsidRPr="00232E6D" w:rsidRDefault="00A706FF" w:rsidP="00A706FF">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 xml:space="preserve">Maximum FLOPs allowed for the test </w:t>
      </w:r>
      <w:proofErr w:type="gramStart"/>
      <w:r w:rsidRPr="00232E6D">
        <w:rPr>
          <w:rFonts w:ascii="Times New Roman" w:eastAsiaTheme="minorEastAsia" w:hAnsi="Times New Roman"/>
          <w:b/>
          <w:szCs w:val="20"/>
          <w:lang w:val="en-GB"/>
        </w:rPr>
        <w:t>decoder</w:t>
      </w:r>
      <w:proofErr w:type="gramEnd"/>
    </w:p>
    <w:p w14:paraId="3A61DDA0" w14:textId="1C0F5A8F" w:rsidR="00A706FF" w:rsidRPr="00232E6D" w:rsidRDefault="00A706FF" w:rsidP="00976E5A">
      <w:pPr>
        <w:pStyle w:val="ListParagraph"/>
        <w:numPr>
          <w:ilvl w:val="0"/>
          <w:numId w:val="30"/>
        </w:numPr>
        <w:spacing w:beforeLines="50" w:before="160" w:afterLines="50" w:after="160" w:line="360" w:lineRule="auto"/>
        <w:ind w:firstLineChars="0"/>
        <w:contextualSpacing/>
        <w:rPr>
          <w:rFonts w:ascii="Times New Roman" w:eastAsiaTheme="minorEastAsia" w:hAnsi="Times New Roman"/>
          <w:b/>
          <w:szCs w:val="20"/>
          <w:lang w:val="en-GB"/>
        </w:rPr>
      </w:pPr>
      <w:r w:rsidRPr="00232E6D">
        <w:rPr>
          <w:rFonts w:ascii="Times New Roman" w:eastAsiaTheme="minorEastAsia" w:hAnsi="Times New Roman"/>
          <w:b/>
          <w:szCs w:val="20"/>
          <w:lang w:val="en-GB"/>
        </w:rPr>
        <w:t>Maximum number/size of parameters</w:t>
      </w:r>
    </w:p>
    <w:p w14:paraId="57D90FC5" w14:textId="67719689" w:rsidR="00AE030C" w:rsidRDefault="00AE030C" w:rsidP="00AE030C">
      <w:pPr>
        <w:spacing w:after="120"/>
        <w:jc w:val="both"/>
        <w:rPr>
          <w:rFonts w:eastAsia="DengXian"/>
          <w:b/>
          <w:bCs/>
          <w:color w:val="000000" w:themeColor="text1"/>
          <w:sz w:val="21"/>
          <w:szCs w:val="21"/>
          <w:lang w:val="en-GB"/>
        </w:rPr>
      </w:pPr>
      <w:r w:rsidRPr="00046B11">
        <w:rPr>
          <w:rFonts w:eastAsiaTheme="minorEastAsia" w:hint="eastAsia"/>
          <w:b/>
          <w:lang w:eastAsia="zh-CN"/>
        </w:rPr>
        <w:t xml:space="preserve">Proposal </w:t>
      </w:r>
      <w:r>
        <w:rPr>
          <w:rFonts w:eastAsiaTheme="minorEastAsia"/>
          <w:b/>
          <w:lang w:eastAsia="zh-CN"/>
        </w:rPr>
        <w:t>2</w:t>
      </w:r>
      <w:r w:rsidRPr="00046B11">
        <w:rPr>
          <w:rFonts w:eastAsiaTheme="minorEastAsia" w:hint="eastAsia"/>
          <w:b/>
          <w:lang w:eastAsia="zh-CN"/>
        </w:rPr>
        <w:t>:</w:t>
      </w:r>
      <w:r>
        <w:rPr>
          <w:rFonts w:eastAsiaTheme="minorEastAsia"/>
          <w:b/>
          <w:lang w:eastAsia="zh-CN"/>
        </w:rPr>
        <w:t xml:space="preserve"> </w:t>
      </w:r>
      <w:r w:rsidRPr="0055274D">
        <w:rPr>
          <w:rFonts w:eastAsiaTheme="minorEastAsia"/>
          <w:b/>
          <w:lang w:eastAsia="zh-CN"/>
        </w:rPr>
        <w:t>RAN4 should investigate the adoption of a more adaptive strategy towards a standardized dataset and explore a collaborative approach involving multiple entities to gather training data for the test decoder targeting option 4.</w:t>
      </w:r>
    </w:p>
    <w:p w14:paraId="4057449B" w14:textId="0AC41FA5" w:rsidR="00E36237" w:rsidRPr="00C279C4" w:rsidRDefault="00E36237" w:rsidP="00E36237">
      <w:pPr>
        <w:spacing w:after="120"/>
        <w:rPr>
          <w:rFonts w:eastAsia="DengXian"/>
          <w:b/>
          <w:bCs/>
          <w:color w:val="000000" w:themeColor="text1"/>
          <w:sz w:val="21"/>
          <w:szCs w:val="21"/>
          <w:lang w:val="en-GB"/>
        </w:rPr>
      </w:pPr>
      <w:r>
        <w:rPr>
          <w:rFonts w:eastAsia="DengXian"/>
          <w:b/>
          <w:bCs/>
          <w:color w:val="000000" w:themeColor="text1"/>
          <w:sz w:val="21"/>
          <w:szCs w:val="21"/>
          <w:lang w:val="en-GB"/>
        </w:rPr>
        <w:t xml:space="preserve"> </w:t>
      </w:r>
    </w:p>
    <w:p w14:paraId="1E5651CA"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hint="eastAsia"/>
          <w:lang w:val="en-US" w:eastAsia="zh-CN"/>
        </w:rPr>
        <w:t>Reference</w:t>
      </w:r>
    </w:p>
    <w:p w14:paraId="3CE575DE" w14:textId="77777777" w:rsidR="00DC44AC" w:rsidRDefault="00DC44AC" w:rsidP="00DC44AC">
      <w:pPr>
        <w:spacing w:after="180"/>
      </w:pPr>
      <w:r w:rsidRPr="009410D5">
        <w:t>[1] RP-</w:t>
      </w:r>
      <w:r>
        <w:t>234039</w:t>
      </w:r>
      <w:r w:rsidRPr="009410D5">
        <w:t xml:space="preserve">, </w:t>
      </w:r>
      <w:r>
        <w:t>“</w:t>
      </w:r>
      <w:r w:rsidRPr="00FF36C8">
        <w:t>New WID on Artificial Intelligence (AI)/Machine Learning (ML) for NR Air Interface</w:t>
      </w:r>
      <w:r>
        <w:t xml:space="preserve">” </w:t>
      </w:r>
    </w:p>
    <w:p w14:paraId="49E7A15C" w14:textId="77777777" w:rsidR="00DC44AC" w:rsidRPr="00F20C1D" w:rsidRDefault="00DC44AC" w:rsidP="00DC44AC">
      <w:pPr>
        <w:spacing w:after="180"/>
      </w:pPr>
      <w:r>
        <w:lastRenderedPageBreak/>
        <w:t xml:space="preserve">[2] 3GPP TR 38.843, “Technical Specification Group Radio Access </w:t>
      </w:r>
      <w:proofErr w:type="spellStart"/>
      <w:proofErr w:type="gramStart"/>
      <w:r>
        <w:t>Network;Study</w:t>
      </w:r>
      <w:proofErr w:type="spellEnd"/>
      <w:proofErr w:type="gramEnd"/>
      <w:r>
        <w:t xml:space="preserve"> on Artificial Intelligence (AI)/Machine Learning (ML) for NR air interface”</w:t>
      </w: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9"/>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EE57A" w14:textId="77777777" w:rsidR="007114AE" w:rsidRDefault="007114AE">
      <w:r>
        <w:separator/>
      </w:r>
    </w:p>
  </w:endnote>
  <w:endnote w:type="continuationSeparator" w:id="0">
    <w:p w14:paraId="0403ECE3" w14:textId="77777777" w:rsidR="007114AE" w:rsidRDefault="0071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E34E" w14:textId="77777777" w:rsidR="007114AE" w:rsidRDefault="007114AE">
      <w:r>
        <w:separator/>
      </w:r>
    </w:p>
  </w:footnote>
  <w:footnote w:type="continuationSeparator" w:id="0">
    <w:p w14:paraId="1BDF09EF" w14:textId="77777777" w:rsidR="007114AE" w:rsidRDefault="00711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 w15:restartNumberingAfterBreak="0">
    <w:nsid w:val="0EAD6E8C"/>
    <w:multiLevelType w:val="singleLevel"/>
    <w:tmpl w:val="0EAD6E8C"/>
    <w:lvl w:ilvl="0">
      <w:start w:val="1"/>
      <w:numFmt w:val="decimal"/>
      <w:suff w:val="space"/>
      <w:lvlText w:val="%1."/>
      <w:lvlJc w:val="left"/>
    </w:lvl>
  </w:abstractNum>
  <w:abstractNum w:abstractNumId="6"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3"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20"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30"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2"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4"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num w:numId="1" w16cid:durableId="340356409">
    <w:abstractNumId w:val="29"/>
  </w:num>
  <w:num w:numId="2" w16cid:durableId="268245947">
    <w:abstractNumId w:val="21"/>
  </w:num>
  <w:num w:numId="3" w16cid:durableId="2036537227">
    <w:abstractNumId w:val="7"/>
  </w:num>
  <w:num w:numId="4" w16cid:durableId="121927928">
    <w:abstractNumId w:val="22"/>
  </w:num>
  <w:num w:numId="5" w16cid:durableId="1268655808">
    <w:abstractNumId w:val="4"/>
  </w:num>
  <w:num w:numId="6" w16cid:durableId="436367677">
    <w:abstractNumId w:val="30"/>
  </w:num>
  <w:num w:numId="7" w16cid:durableId="453448713">
    <w:abstractNumId w:val="26"/>
  </w:num>
  <w:num w:numId="8" w16cid:durableId="879393652">
    <w:abstractNumId w:val="6"/>
  </w:num>
  <w:num w:numId="9" w16cid:durableId="1259947445">
    <w:abstractNumId w:val="1"/>
  </w:num>
  <w:num w:numId="10" w16cid:durableId="156968640">
    <w:abstractNumId w:val="5"/>
  </w:num>
  <w:num w:numId="11" w16cid:durableId="1361315794">
    <w:abstractNumId w:val="23"/>
  </w:num>
  <w:num w:numId="12" w16cid:durableId="1194347228">
    <w:abstractNumId w:val="2"/>
  </w:num>
  <w:num w:numId="13" w16cid:durableId="61415829">
    <w:abstractNumId w:val="34"/>
  </w:num>
  <w:num w:numId="14" w16cid:durableId="409278090">
    <w:abstractNumId w:val="31"/>
  </w:num>
  <w:num w:numId="15" w16cid:durableId="512037185">
    <w:abstractNumId w:val="11"/>
  </w:num>
  <w:num w:numId="16" w16cid:durableId="1108626208">
    <w:abstractNumId w:val="33"/>
  </w:num>
  <w:num w:numId="17" w16cid:durableId="782458914">
    <w:abstractNumId w:val="17"/>
  </w:num>
  <w:num w:numId="18" w16cid:durableId="1138451961">
    <w:abstractNumId w:val="25"/>
  </w:num>
  <w:num w:numId="19" w16cid:durableId="927155683">
    <w:abstractNumId w:val="24"/>
  </w:num>
  <w:num w:numId="20" w16cid:durableId="1618024721">
    <w:abstractNumId w:val="16"/>
  </w:num>
  <w:num w:numId="21" w16cid:durableId="2132548894">
    <w:abstractNumId w:val="18"/>
  </w:num>
  <w:num w:numId="22" w16cid:durableId="1747265462">
    <w:abstractNumId w:val="13"/>
  </w:num>
  <w:num w:numId="23" w16cid:durableId="644509189">
    <w:abstractNumId w:val="32"/>
  </w:num>
  <w:num w:numId="24" w16cid:durableId="457139734">
    <w:abstractNumId w:val="12"/>
  </w:num>
  <w:num w:numId="25" w16cid:durableId="1588265936">
    <w:abstractNumId w:val="19"/>
  </w:num>
  <w:num w:numId="26" w16cid:durableId="1297832320">
    <w:abstractNumId w:val="0"/>
  </w:num>
  <w:num w:numId="27" w16cid:durableId="201292249">
    <w:abstractNumId w:val="14"/>
  </w:num>
  <w:num w:numId="28" w16cid:durableId="1637832174">
    <w:abstractNumId w:val="20"/>
  </w:num>
  <w:num w:numId="29" w16cid:durableId="297104766">
    <w:abstractNumId w:val="15"/>
  </w:num>
  <w:num w:numId="30" w16cid:durableId="271517135">
    <w:abstractNumId w:val="8"/>
  </w:num>
  <w:num w:numId="31" w16cid:durableId="472871035">
    <w:abstractNumId w:val="3"/>
  </w:num>
  <w:num w:numId="32" w16cid:durableId="257518224">
    <w:abstractNumId w:val="28"/>
  </w:num>
  <w:num w:numId="33" w16cid:durableId="1610510313">
    <w:abstractNumId w:val="27"/>
  </w:num>
  <w:num w:numId="34" w16cid:durableId="1186868447">
    <w:abstractNumId w:val="9"/>
  </w:num>
  <w:num w:numId="35" w16cid:durableId="17179734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693"/>
    <w:rsid w:val="000559D1"/>
    <w:rsid w:val="00056808"/>
    <w:rsid w:val="00056A88"/>
    <w:rsid w:val="0005738F"/>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565"/>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1B"/>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4ED4"/>
    <w:rsid w:val="001257E7"/>
    <w:rsid w:val="00126423"/>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3B3E"/>
    <w:rsid w:val="00154228"/>
    <w:rsid w:val="00154903"/>
    <w:rsid w:val="001549BA"/>
    <w:rsid w:val="00155440"/>
    <w:rsid w:val="00155BB8"/>
    <w:rsid w:val="00156675"/>
    <w:rsid w:val="00157D19"/>
    <w:rsid w:val="00160B9B"/>
    <w:rsid w:val="00161213"/>
    <w:rsid w:val="0016194C"/>
    <w:rsid w:val="001624B7"/>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4720"/>
    <w:rsid w:val="00204EEE"/>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2E6D"/>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5AAE"/>
    <w:rsid w:val="0025729D"/>
    <w:rsid w:val="0026002F"/>
    <w:rsid w:val="00260EB3"/>
    <w:rsid w:val="00262242"/>
    <w:rsid w:val="00263946"/>
    <w:rsid w:val="00263D24"/>
    <w:rsid w:val="00266A3E"/>
    <w:rsid w:val="002670C1"/>
    <w:rsid w:val="002673B6"/>
    <w:rsid w:val="00267C82"/>
    <w:rsid w:val="00271FAD"/>
    <w:rsid w:val="002723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46DF"/>
    <w:rsid w:val="002B4DC4"/>
    <w:rsid w:val="002B6A35"/>
    <w:rsid w:val="002B6CAE"/>
    <w:rsid w:val="002B785F"/>
    <w:rsid w:val="002B7A5B"/>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2DC0"/>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323"/>
    <w:rsid w:val="003414B9"/>
    <w:rsid w:val="00341AE0"/>
    <w:rsid w:val="00342420"/>
    <w:rsid w:val="0034386E"/>
    <w:rsid w:val="0034590F"/>
    <w:rsid w:val="0034677A"/>
    <w:rsid w:val="00350EA6"/>
    <w:rsid w:val="00352BB4"/>
    <w:rsid w:val="00352FCD"/>
    <w:rsid w:val="003542B1"/>
    <w:rsid w:val="003561D6"/>
    <w:rsid w:val="00356B75"/>
    <w:rsid w:val="00357B0E"/>
    <w:rsid w:val="003600AF"/>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4892"/>
    <w:rsid w:val="003E7383"/>
    <w:rsid w:val="003F1589"/>
    <w:rsid w:val="003F20B3"/>
    <w:rsid w:val="003F3670"/>
    <w:rsid w:val="003F3762"/>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5852"/>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6FEE"/>
    <w:rsid w:val="00480754"/>
    <w:rsid w:val="00481726"/>
    <w:rsid w:val="00481F7A"/>
    <w:rsid w:val="00483A9A"/>
    <w:rsid w:val="00487F45"/>
    <w:rsid w:val="004901E2"/>
    <w:rsid w:val="004907AC"/>
    <w:rsid w:val="00492A69"/>
    <w:rsid w:val="00493AA2"/>
    <w:rsid w:val="0049561A"/>
    <w:rsid w:val="00497026"/>
    <w:rsid w:val="0049728E"/>
    <w:rsid w:val="004A0C9A"/>
    <w:rsid w:val="004A1B7D"/>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C7FDC"/>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44"/>
    <w:rsid w:val="00540B6B"/>
    <w:rsid w:val="0054139A"/>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6EF"/>
    <w:rsid w:val="00593C9E"/>
    <w:rsid w:val="00594935"/>
    <w:rsid w:val="00597615"/>
    <w:rsid w:val="005A1F63"/>
    <w:rsid w:val="005A2047"/>
    <w:rsid w:val="005A2117"/>
    <w:rsid w:val="005A215A"/>
    <w:rsid w:val="005A389B"/>
    <w:rsid w:val="005A5368"/>
    <w:rsid w:val="005A6647"/>
    <w:rsid w:val="005A7DC4"/>
    <w:rsid w:val="005B0867"/>
    <w:rsid w:val="005B0C19"/>
    <w:rsid w:val="005B1634"/>
    <w:rsid w:val="005B2573"/>
    <w:rsid w:val="005B2E93"/>
    <w:rsid w:val="005B6616"/>
    <w:rsid w:val="005B6FBE"/>
    <w:rsid w:val="005B7507"/>
    <w:rsid w:val="005B7EFB"/>
    <w:rsid w:val="005C178E"/>
    <w:rsid w:val="005C1EAF"/>
    <w:rsid w:val="005C33BC"/>
    <w:rsid w:val="005C4B78"/>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5F697D"/>
    <w:rsid w:val="00600491"/>
    <w:rsid w:val="006020AE"/>
    <w:rsid w:val="0060525F"/>
    <w:rsid w:val="00605F60"/>
    <w:rsid w:val="00606621"/>
    <w:rsid w:val="00606804"/>
    <w:rsid w:val="00606DDD"/>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B39"/>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302"/>
    <w:rsid w:val="006C0A6C"/>
    <w:rsid w:val="006C0A6E"/>
    <w:rsid w:val="006C0CD7"/>
    <w:rsid w:val="006C2D8E"/>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5FA7"/>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262"/>
    <w:rsid w:val="007667DE"/>
    <w:rsid w:val="00770300"/>
    <w:rsid w:val="00770DB8"/>
    <w:rsid w:val="00770EFE"/>
    <w:rsid w:val="00772FE6"/>
    <w:rsid w:val="0077441D"/>
    <w:rsid w:val="00774544"/>
    <w:rsid w:val="00774D24"/>
    <w:rsid w:val="00774EC2"/>
    <w:rsid w:val="00774FF8"/>
    <w:rsid w:val="00775C1B"/>
    <w:rsid w:val="00776244"/>
    <w:rsid w:val="00776429"/>
    <w:rsid w:val="00776815"/>
    <w:rsid w:val="0078058C"/>
    <w:rsid w:val="00780D65"/>
    <w:rsid w:val="0078178A"/>
    <w:rsid w:val="00782894"/>
    <w:rsid w:val="00783080"/>
    <w:rsid w:val="007831A8"/>
    <w:rsid w:val="00784111"/>
    <w:rsid w:val="007847A0"/>
    <w:rsid w:val="00784AAE"/>
    <w:rsid w:val="007876D3"/>
    <w:rsid w:val="00791774"/>
    <w:rsid w:val="00791C06"/>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B7392"/>
    <w:rsid w:val="007C0190"/>
    <w:rsid w:val="007C1196"/>
    <w:rsid w:val="007C1257"/>
    <w:rsid w:val="007C2548"/>
    <w:rsid w:val="007C34FF"/>
    <w:rsid w:val="007C4115"/>
    <w:rsid w:val="007C5135"/>
    <w:rsid w:val="007C614D"/>
    <w:rsid w:val="007D0676"/>
    <w:rsid w:val="007D3259"/>
    <w:rsid w:val="007D5E3C"/>
    <w:rsid w:val="007E00BC"/>
    <w:rsid w:val="007E1228"/>
    <w:rsid w:val="007E13BE"/>
    <w:rsid w:val="007E30DD"/>
    <w:rsid w:val="007E47C7"/>
    <w:rsid w:val="007E599C"/>
    <w:rsid w:val="007E7106"/>
    <w:rsid w:val="007F1080"/>
    <w:rsid w:val="007F1665"/>
    <w:rsid w:val="007F4348"/>
    <w:rsid w:val="007F4BB2"/>
    <w:rsid w:val="007F765C"/>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F8"/>
    <w:rsid w:val="0086523B"/>
    <w:rsid w:val="00865853"/>
    <w:rsid w:val="00865CA9"/>
    <w:rsid w:val="00867764"/>
    <w:rsid w:val="00867768"/>
    <w:rsid w:val="00867E03"/>
    <w:rsid w:val="0087072A"/>
    <w:rsid w:val="008707F8"/>
    <w:rsid w:val="008709DE"/>
    <w:rsid w:val="0087168C"/>
    <w:rsid w:val="00871C50"/>
    <w:rsid w:val="0087266C"/>
    <w:rsid w:val="0087411A"/>
    <w:rsid w:val="00876526"/>
    <w:rsid w:val="0087705D"/>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301"/>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4BB"/>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4B20"/>
    <w:rsid w:val="00974D76"/>
    <w:rsid w:val="009750BD"/>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0E25"/>
    <w:rsid w:val="009C10B5"/>
    <w:rsid w:val="009C1B48"/>
    <w:rsid w:val="009C320E"/>
    <w:rsid w:val="009C3776"/>
    <w:rsid w:val="009C4418"/>
    <w:rsid w:val="009C6CEA"/>
    <w:rsid w:val="009D034D"/>
    <w:rsid w:val="009D286B"/>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068"/>
    <w:rsid w:val="00A57163"/>
    <w:rsid w:val="00A57AED"/>
    <w:rsid w:val="00A57F82"/>
    <w:rsid w:val="00A604A1"/>
    <w:rsid w:val="00A607ED"/>
    <w:rsid w:val="00A6386B"/>
    <w:rsid w:val="00A64634"/>
    <w:rsid w:val="00A653BD"/>
    <w:rsid w:val="00A670C2"/>
    <w:rsid w:val="00A6786F"/>
    <w:rsid w:val="00A679E4"/>
    <w:rsid w:val="00A67D4A"/>
    <w:rsid w:val="00A706FF"/>
    <w:rsid w:val="00A7125F"/>
    <w:rsid w:val="00A7173B"/>
    <w:rsid w:val="00A72FE5"/>
    <w:rsid w:val="00A73933"/>
    <w:rsid w:val="00A745B0"/>
    <w:rsid w:val="00A74CAA"/>
    <w:rsid w:val="00A75503"/>
    <w:rsid w:val="00A756B2"/>
    <w:rsid w:val="00A75AA7"/>
    <w:rsid w:val="00A76AF2"/>
    <w:rsid w:val="00A77396"/>
    <w:rsid w:val="00A77910"/>
    <w:rsid w:val="00A80502"/>
    <w:rsid w:val="00A8089E"/>
    <w:rsid w:val="00A83056"/>
    <w:rsid w:val="00A8321F"/>
    <w:rsid w:val="00A836C5"/>
    <w:rsid w:val="00A87B21"/>
    <w:rsid w:val="00A87C34"/>
    <w:rsid w:val="00A92C47"/>
    <w:rsid w:val="00A95604"/>
    <w:rsid w:val="00A96C9C"/>
    <w:rsid w:val="00A96CD5"/>
    <w:rsid w:val="00A974A3"/>
    <w:rsid w:val="00A9762B"/>
    <w:rsid w:val="00A97C5A"/>
    <w:rsid w:val="00A97CD1"/>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030C"/>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4B9"/>
    <w:rsid w:val="00B07636"/>
    <w:rsid w:val="00B07674"/>
    <w:rsid w:val="00B102E9"/>
    <w:rsid w:val="00B12E44"/>
    <w:rsid w:val="00B14442"/>
    <w:rsid w:val="00B146BE"/>
    <w:rsid w:val="00B14ACB"/>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3B05"/>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13AF"/>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2413"/>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279C4"/>
    <w:rsid w:val="00C31885"/>
    <w:rsid w:val="00C31E56"/>
    <w:rsid w:val="00C331CB"/>
    <w:rsid w:val="00C341FD"/>
    <w:rsid w:val="00C36A9E"/>
    <w:rsid w:val="00C36AD4"/>
    <w:rsid w:val="00C4347B"/>
    <w:rsid w:val="00C44337"/>
    <w:rsid w:val="00C443CC"/>
    <w:rsid w:val="00C444FE"/>
    <w:rsid w:val="00C44FC6"/>
    <w:rsid w:val="00C45BA8"/>
    <w:rsid w:val="00C463CB"/>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671"/>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4A4"/>
    <w:rsid w:val="00CC7A0F"/>
    <w:rsid w:val="00CD0200"/>
    <w:rsid w:val="00CD0A75"/>
    <w:rsid w:val="00CD2FC7"/>
    <w:rsid w:val="00CD5952"/>
    <w:rsid w:val="00CD68D7"/>
    <w:rsid w:val="00CE2047"/>
    <w:rsid w:val="00CE4B6F"/>
    <w:rsid w:val="00CE5920"/>
    <w:rsid w:val="00CE5C5E"/>
    <w:rsid w:val="00CF1178"/>
    <w:rsid w:val="00CF1DD2"/>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0727"/>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4AC"/>
    <w:rsid w:val="00DC46E8"/>
    <w:rsid w:val="00DC76CF"/>
    <w:rsid w:val="00DD040A"/>
    <w:rsid w:val="00DD1E24"/>
    <w:rsid w:val="00DD4A1D"/>
    <w:rsid w:val="00DD5CC2"/>
    <w:rsid w:val="00DD6686"/>
    <w:rsid w:val="00DD6CD6"/>
    <w:rsid w:val="00DD727D"/>
    <w:rsid w:val="00DE0DF1"/>
    <w:rsid w:val="00DE27AE"/>
    <w:rsid w:val="00DE289F"/>
    <w:rsid w:val="00DE2BD1"/>
    <w:rsid w:val="00DE42FC"/>
    <w:rsid w:val="00DE4579"/>
    <w:rsid w:val="00DE557A"/>
    <w:rsid w:val="00DE5D04"/>
    <w:rsid w:val="00DE62FD"/>
    <w:rsid w:val="00DE74CF"/>
    <w:rsid w:val="00DF2968"/>
    <w:rsid w:val="00DF2BF5"/>
    <w:rsid w:val="00DF39DA"/>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4462"/>
    <w:rsid w:val="00E35D35"/>
    <w:rsid w:val="00E36237"/>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165A"/>
    <w:rsid w:val="00E72D38"/>
    <w:rsid w:val="00E74693"/>
    <w:rsid w:val="00E752A5"/>
    <w:rsid w:val="00E76186"/>
    <w:rsid w:val="00E76D77"/>
    <w:rsid w:val="00E7784C"/>
    <w:rsid w:val="00E80AFF"/>
    <w:rsid w:val="00E8207A"/>
    <w:rsid w:val="00E827F5"/>
    <w:rsid w:val="00E828EA"/>
    <w:rsid w:val="00E83263"/>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041"/>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160A"/>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56A8"/>
    <w:rsid w:val="00F765F8"/>
    <w:rsid w:val="00F776A2"/>
    <w:rsid w:val="00F81824"/>
    <w:rsid w:val="00F81EE2"/>
    <w:rsid w:val="00F84487"/>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244"/>
    <w:rsid w:val="00FA4353"/>
    <w:rsid w:val="00FA4748"/>
    <w:rsid w:val="00FA4A28"/>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D0FDC"/>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10</Pages>
  <Words>2781</Words>
  <Characters>15857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Konstantinos Sarrigeorgidis</cp:lastModifiedBy>
  <cp:revision>70</cp:revision>
  <cp:lastPrinted>2015-02-02T11:17:00Z</cp:lastPrinted>
  <dcterms:created xsi:type="dcterms:W3CDTF">2021-01-11T23:30:00Z</dcterms:created>
  <dcterms:modified xsi:type="dcterms:W3CDTF">2024-02-19T00:30:00Z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