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0D5B5" w14:textId="4F70B615" w:rsidR="00D13C28" w:rsidRPr="007F6E7E" w:rsidRDefault="00D13C28" w:rsidP="00D13C28">
      <w:pPr>
        <w:pStyle w:val="3GPPHeader"/>
        <w:rPr>
          <w:rFonts w:ascii="Times New Roman" w:hAnsi="Times New Roman" w:cs="Times New Roman"/>
          <w:color w:val="FF0000"/>
          <w:sz w:val="22"/>
          <w:lang w:val="en-US"/>
        </w:rPr>
      </w:pPr>
      <w:bookmarkStart w:id="0" w:name="OLE_LINK13"/>
      <w:bookmarkStart w:id="1" w:name="OLE_LINK14"/>
      <w:r w:rsidRPr="007F6E7E">
        <w:rPr>
          <w:rFonts w:ascii="Times New Roman" w:hAnsi="Times New Roman" w:cs="Times New Roman"/>
          <w:sz w:val="22"/>
          <w:lang w:val="en-US"/>
        </w:rPr>
        <w:t>3GPP TSG-RAN WG4 Meeting #109</w:t>
      </w:r>
      <w:r w:rsidRPr="007F6E7E">
        <w:rPr>
          <w:rFonts w:ascii="Times New Roman" w:hAnsi="Times New Roman" w:cs="Times New Roman"/>
          <w:color w:val="FF0000"/>
          <w:sz w:val="22"/>
          <w:lang w:val="en-US"/>
        </w:rPr>
        <w:tab/>
      </w:r>
      <w:r w:rsidR="00DB63B8" w:rsidRPr="00DB63B8">
        <w:rPr>
          <w:rFonts w:ascii="Times New Roman" w:hAnsi="Times New Roman" w:cs="Times New Roman"/>
          <w:color w:val="000000" w:themeColor="text1"/>
          <w:sz w:val="22"/>
          <w:lang w:val="en-US"/>
        </w:rPr>
        <w:t>R4-2318821</w:t>
      </w:r>
    </w:p>
    <w:p w14:paraId="21835906" w14:textId="77777777" w:rsidR="00D13C28" w:rsidRPr="007F6E7E" w:rsidRDefault="00D13C28" w:rsidP="00D13C28">
      <w:pPr>
        <w:pStyle w:val="3GPPHeader"/>
        <w:rPr>
          <w:rFonts w:ascii="Times New Roman" w:hAnsi="Times New Roman" w:cs="Times New Roman"/>
          <w:sz w:val="22"/>
          <w:lang w:val="en-US"/>
        </w:rPr>
      </w:pPr>
      <w:r w:rsidRPr="007F6E7E">
        <w:rPr>
          <w:rFonts w:ascii="Times New Roman" w:hAnsi="Times New Roman" w:cs="Times New Roman"/>
          <w:sz w:val="22"/>
          <w:lang w:val="en-US"/>
        </w:rPr>
        <w:t>Chicago, USA, 13th – 17th November 2023</w:t>
      </w:r>
    </w:p>
    <w:p w14:paraId="46FAED9B" w14:textId="77777777" w:rsidR="00D13C28" w:rsidRPr="00A05968" w:rsidRDefault="00D13C28" w:rsidP="00D13C28">
      <w:pPr>
        <w:pStyle w:val="3GPPHeader"/>
        <w:rPr>
          <w:rFonts w:ascii="Times New Roman" w:hAnsi="Times New Roman" w:cs="Times New Roman"/>
          <w:sz w:val="22"/>
          <w:lang w:val="en-US"/>
        </w:rPr>
      </w:pPr>
      <w:r w:rsidRPr="00A05968">
        <w:rPr>
          <w:rFonts w:ascii="Times New Roman" w:hAnsi="Times New Roman" w:cs="Times New Roman"/>
          <w:sz w:val="22"/>
          <w:lang w:val="en-US"/>
        </w:rPr>
        <w:t xml:space="preserve">Source: </w:t>
      </w:r>
      <w:r w:rsidRPr="00A05968">
        <w:rPr>
          <w:rFonts w:ascii="Times New Roman" w:hAnsi="Times New Roman" w:cs="Times New Roman"/>
          <w:sz w:val="22"/>
          <w:lang w:val="en-US"/>
        </w:rPr>
        <w:tab/>
        <w:t xml:space="preserve">Ericsson </w:t>
      </w:r>
    </w:p>
    <w:p w14:paraId="60A50FDC" w14:textId="6122771B" w:rsidR="00BE6C2A" w:rsidRPr="0046615B" w:rsidRDefault="00BE6C2A" w:rsidP="00BE6C2A">
      <w:pPr>
        <w:pStyle w:val="3GPPHeader"/>
        <w:rPr>
          <w:rFonts w:ascii="Times New Roman" w:hAnsi="Times New Roman" w:cs="Times New Roman"/>
          <w:sz w:val="22"/>
          <w:lang w:val="en-US"/>
        </w:rPr>
      </w:pPr>
      <w:r w:rsidRPr="00A05968">
        <w:rPr>
          <w:rFonts w:ascii="Times New Roman" w:hAnsi="Times New Roman" w:cs="Times New Roman"/>
          <w:sz w:val="22"/>
          <w:lang w:val="en-US"/>
        </w:rPr>
        <w:t xml:space="preserve">Title:  </w:t>
      </w:r>
      <w:r w:rsidRPr="00A05968">
        <w:rPr>
          <w:rFonts w:ascii="Times New Roman" w:hAnsi="Times New Roman" w:cs="Times New Roman"/>
          <w:sz w:val="22"/>
          <w:lang w:val="en-US"/>
        </w:rPr>
        <w:tab/>
      </w:r>
      <w:r w:rsidR="0046615B" w:rsidRPr="0046615B">
        <w:rPr>
          <w:rFonts w:ascii="Times New Roman" w:hAnsi="Times New Roman" w:cs="Times New Roman"/>
          <w:sz w:val="22"/>
          <w:lang w:val="en-US"/>
        </w:rPr>
        <w:t>RRM requirements in above 10 GHz bands</w:t>
      </w:r>
    </w:p>
    <w:p w14:paraId="375E4AE8" w14:textId="582D4FC7" w:rsidR="00BE6C2A" w:rsidRPr="00A05968" w:rsidRDefault="00BE6C2A" w:rsidP="00BE6C2A">
      <w:pPr>
        <w:pStyle w:val="3GPPHeader"/>
        <w:rPr>
          <w:rFonts w:ascii="Times New Roman" w:hAnsi="Times New Roman" w:cs="Times New Roman"/>
          <w:sz w:val="22"/>
          <w:lang w:val="en-US"/>
        </w:rPr>
      </w:pPr>
      <w:r w:rsidRPr="00785267">
        <w:rPr>
          <w:rFonts w:ascii="Times New Roman" w:hAnsi="Times New Roman" w:cs="Times New Roman"/>
          <w:color w:val="000000" w:themeColor="text1"/>
          <w:sz w:val="22"/>
          <w:lang w:val="en-US"/>
        </w:rPr>
        <w:t>Agenda Item:</w:t>
      </w:r>
      <w:r w:rsidRPr="00892489">
        <w:rPr>
          <w:rFonts w:ascii="Times New Roman" w:hAnsi="Times New Roman" w:cs="Times New Roman"/>
          <w:sz w:val="22"/>
          <w:lang w:val="en-US"/>
        </w:rPr>
        <w:tab/>
      </w:r>
      <w:r w:rsidR="00892489" w:rsidRPr="00892489">
        <w:rPr>
          <w:rFonts w:ascii="Times New Roman" w:hAnsi="Times New Roman" w:cs="Times New Roman"/>
          <w:sz w:val="22"/>
          <w:lang w:val="en-US"/>
        </w:rPr>
        <w:t>8.26.6.1</w:t>
      </w:r>
      <w:r w:rsidR="0045478F" w:rsidRPr="0045478F">
        <w:rPr>
          <w:rFonts w:ascii="Times New Roman" w:hAnsi="Times New Roman" w:cs="Times New Roman"/>
          <w:sz w:val="22"/>
          <w:lang w:val="en-US"/>
        </w:rPr>
        <w:tab/>
      </w:r>
      <w:r w:rsidR="00602C11" w:rsidRPr="00602C11">
        <w:rPr>
          <w:rFonts w:ascii="Times New Roman" w:hAnsi="Times New Roman" w:cs="Times New Roman"/>
          <w:sz w:val="22"/>
          <w:lang w:val="en-US"/>
        </w:rPr>
        <w:tab/>
      </w:r>
      <w:r w:rsidR="00556C71" w:rsidRPr="00A05968">
        <w:rPr>
          <w:rFonts w:ascii="Times New Roman" w:hAnsi="Times New Roman" w:cs="Times New Roman"/>
          <w:sz w:val="22"/>
          <w:lang w:val="en-US"/>
        </w:rPr>
        <w:tab/>
      </w:r>
    </w:p>
    <w:p w14:paraId="376C73E8" w14:textId="4E029ACF" w:rsidR="00BE6C2A" w:rsidRPr="00A05968" w:rsidRDefault="00BE6C2A" w:rsidP="00BE6C2A">
      <w:pPr>
        <w:pStyle w:val="3GPPHeader"/>
        <w:rPr>
          <w:rFonts w:ascii="Times New Roman" w:hAnsi="Times New Roman" w:cs="Times New Roman"/>
          <w:sz w:val="22"/>
          <w:lang w:val="en-US"/>
        </w:rPr>
      </w:pPr>
      <w:r w:rsidRPr="00A05968">
        <w:rPr>
          <w:rFonts w:ascii="Times New Roman" w:hAnsi="Times New Roman" w:cs="Times New Roman"/>
          <w:sz w:val="22"/>
          <w:lang w:val="en-US"/>
        </w:rPr>
        <w:t>Document for:</w:t>
      </w:r>
      <w:r w:rsidRPr="00A05968">
        <w:rPr>
          <w:rFonts w:ascii="Times New Roman" w:hAnsi="Times New Roman" w:cs="Times New Roman"/>
          <w:sz w:val="22"/>
          <w:lang w:val="en-US"/>
        </w:rPr>
        <w:tab/>
      </w:r>
      <w:r w:rsidR="00F600A4" w:rsidRPr="00A05968">
        <w:rPr>
          <w:rFonts w:ascii="Times New Roman" w:hAnsi="Times New Roman" w:cs="Times New Roman"/>
          <w:sz w:val="22"/>
          <w:lang w:val="en-US"/>
        </w:rPr>
        <w:t>Discussion</w:t>
      </w:r>
    </w:p>
    <w:p w14:paraId="3650FA5E" w14:textId="77777777" w:rsidR="00264AA7" w:rsidRPr="00A05968" w:rsidRDefault="00264AA7" w:rsidP="004779D5">
      <w:pPr>
        <w:jc w:val="both"/>
        <w:rPr>
          <w:sz w:val="22"/>
          <w:szCs w:val="22"/>
          <w:lang w:eastAsia="x-none"/>
        </w:rPr>
      </w:pPr>
    </w:p>
    <w:p w14:paraId="1A0B8C4E" w14:textId="0FFB7F87" w:rsidR="002B0DCF" w:rsidRPr="00A05968" w:rsidRDefault="00AD04E2" w:rsidP="00AD04E2">
      <w:pPr>
        <w:pStyle w:val="Heading1"/>
        <w:rPr>
          <w:rFonts w:ascii="Times New Roman" w:hAnsi="Times New Roman"/>
          <w:lang w:val="en-US"/>
        </w:rPr>
      </w:pPr>
      <w:r w:rsidRPr="00A05968">
        <w:rPr>
          <w:rFonts w:ascii="Times New Roman" w:hAnsi="Times New Roman"/>
          <w:lang w:val="en-US"/>
        </w:rPr>
        <w:t>Introduction</w:t>
      </w:r>
    </w:p>
    <w:p w14:paraId="3B997E8D" w14:textId="77777777" w:rsidR="00C42BBD" w:rsidRDefault="00C42BBD" w:rsidP="00C42BBD">
      <w:pPr>
        <w:rPr>
          <w:lang w:val="en-CA"/>
        </w:rPr>
      </w:pPr>
      <w:r w:rsidRPr="00A05968">
        <w:rPr>
          <w:lang w:val="en-CA"/>
        </w:rPr>
        <w:t>In last meeting 3GPP TSG RAN WG4 Meeting #10</w:t>
      </w:r>
      <w:r>
        <w:rPr>
          <w:lang w:val="en-CA"/>
        </w:rPr>
        <w:t>8</w:t>
      </w:r>
      <w:r>
        <w:rPr>
          <w:rFonts w:hint="eastAsia"/>
          <w:lang w:val="en-CA" w:eastAsia="zh-CN"/>
        </w:rPr>
        <w:t>bis</w:t>
      </w:r>
      <w:r w:rsidRPr="00A05968">
        <w:rPr>
          <w:lang w:val="en-CA"/>
        </w:rPr>
        <w:t xml:space="preserve">, the issues in </w:t>
      </w:r>
      <w:r>
        <w:rPr>
          <w:lang w:val="en-CA"/>
        </w:rPr>
        <w:t xml:space="preserve">the </w:t>
      </w:r>
      <w:r w:rsidRPr="00A05968">
        <w:rPr>
          <w:lang w:val="en-CA"/>
        </w:rPr>
        <w:t>objective</w:t>
      </w:r>
      <w:r>
        <w:rPr>
          <w:lang w:val="en-CA"/>
        </w:rPr>
        <w:t xml:space="preserve"> of</w:t>
      </w:r>
      <w:r w:rsidRPr="00A05968">
        <w:rPr>
          <w:lang w:val="en-CA"/>
        </w:rPr>
        <w:t xml:space="preserve"> ‘NR-NTN deployment in above 10 GHz’</w:t>
      </w:r>
      <w:r>
        <w:rPr>
          <w:lang w:val="en-CA"/>
        </w:rPr>
        <w:t xml:space="preserve"> </w:t>
      </w:r>
      <w:r w:rsidRPr="00A05968">
        <w:rPr>
          <w:lang w:val="en-CA"/>
        </w:rPr>
        <w:t>were collected in WF [1].</w:t>
      </w:r>
    </w:p>
    <w:p w14:paraId="0A98C4BD" w14:textId="77777777" w:rsidR="00C42BBD" w:rsidRPr="00491361" w:rsidRDefault="00C42BBD" w:rsidP="00C42BBD">
      <w:pPr>
        <w:rPr>
          <w:lang w:eastAsia="zh-CN"/>
        </w:rPr>
      </w:pPr>
      <w:r w:rsidRPr="00A05968">
        <w:rPr>
          <w:lang w:val="en-CA"/>
        </w:rPr>
        <w:t>In this contribution, we herein present our views and proposals on the remaining issues</w:t>
      </w:r>
      <w:r>
        <w:rPr>
          <w:lang w:val="en-CA"/>
        </w:rPr>
        <w:t>.</w:t>
      </w:r>
    </w:p>
    <w:p w14:paraId="2AB11DB1" w14:textId="3609AA80" w:rsidR="00F0753D" w:rsidRPr="00A05968" w:rsidRDefault="00F0753D" w:rsidP="00F0753D">
      <w:pPr>
        <w:pStyle w:val="Heading1"/>
        <w:rPr>
          <w:rFonts w:ascii="Times New Roman" w:hAnsi="Times New Roman"/>
          <w:lang w:val="sv-SE"/>
        </w:rPr>
      </w:pPr>
      <w:r w:rsidRPr="00A05968">
        <w:rPr>
          <w:rFonts w:ascii="Times New Roman" w:hAnsi="Times New Roman"/>
          <w:lang w:val="sv-SE"/>
        </w:rPr>
        <w:t>Dis</w:t>
      </w:r>
      <w:r w:rsidR="00771A0E" w:rsidRPr="00A05968">
        <w:rPr>
          <w:rFonts w:ascii="Times New Roman" w:hAnsi="Times New Roman"/>
          <w:lang w:val="sv-SE" w:eastAsia="zh-CN"/>
        </w:rPr>
        <w:t>cu</w:t>
      </w:r>
      <w:r w:rsidRPr="00A05968">
        <w:rPr>
          <w:rFonts w:ascii="Times New Roman" w:hAnsi="Times New Roman"/>
          <w:lang w:val="sv-SE"/>
        </w:rPr>
        <w:t>ssion</w:t>
      </w:r>
    </w:p>
    <w:p w14:paraId="1361A11F" w14:textId="1A918F81" w:rsidR="00C525FD" w:rsidRDefault="00C525FD" w:rsidP="00556284">
      <w:pPr>
        <w:rPr>
          <w:lang w:val="en-CA"/>
        </w:rPr>
      </w:pPr>
      <w:r>
        <w:rPr>
          <w:lang w:val="en-CA"/>
        </w:rPr>
        <w:t xml:space="preserve">Recap </w:t>
      </w:r>
      <w:r w:rsidR="002702B1">
        <w:rPr>
          <w:lang w:val="en-CA"/>
        </w:rPr>
        <w:t xml:space="preserve">agreements in </w:t>
      </w:r>
      <w:r w:rsidR="00DC4240">
        <w:rPr>
          <w:lang w:val="en-CA"/>
        </w:rPr>
        <w:t>[2] in the below:</w:t>
      </w:r>
    </w:p>
    <w:tbl>
      <w:tblPr>
        <w:tblStyle w:val="TableGrid"/>
        <w:tblW w:w="0" w:type="auto"/>
        <w:tblLook w:val="04A0" w:firstRow="1" w:lastRow="0" w:firstColumn="1" w:lastColumn="0" w:noHBand="0" w:noVBand="1"/>
      </w:tblPr>
      <w:tblGrid>
        <w:gridCol w:w="10142"/>
      </w:tblGrid>
      <w:tr w:rsidR="00D5567F" w14:paraId="4F4335B6" w14:textId="77777777" w:rsidTr="00D5567F">
        <w:tc>
          <w:tcPr>
            <w:tcW w:w="10142" w:type="dxa"/>
          </w:tcPr>
          <w:p w14:paraId="5BCFD5A0" w14:textId="427F75BE" w:rsidR="00D5567F" w:rsidRDefault="00D5567F" w:rsidP="00556284">
            <w:pPr>
              <w:rPr>
                <w:lang w:val="en-CA"/>
              </w:rPr>
            </w:pPr>
            <w:r w:rsidRPr="00D5567F">
              <w:rPr>
                <w:noProof/>
                <w:lang w:val="en-CA"/>
              </w:rPr>
              <w:drawing>
                <wp:inline distT="0" distB="0" distL="0" distR="0" wp14:anchorId="2ED4D609" wp14:editId="3689A909">
                  <wp:extent cx="6276703" cy="3359075"/>
                  <wp:effectExtent l="0" t="0" r="0" b="0"/>
                  <wp:docPr id="2018721281" name="Picture 2018721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8721281" name=""/>
                          <pic:cNvPicPr/>
                        </pic:nvPicPr>
                        <pic:blipFill>
                          <a:blip r:embed="rId11"/>
                          <a:stretch>
                            <a:fillRect/>
                          </a:stretch>
                        </pic:blipFill>
                        <pic:spPr>
                          <a:xfrm>
                            <a:off x="0" y="0"/>
                            <a:ext cx="6294964" cy="3368848"/>
                          </a:xfrm>
                          <a:prstGeom prst="rect">
                            <a:avLst/>
                          </a:prstGeom>
                        </pic:spPr>
                      </pic:pic>
                    </a:graphicData>
                  </a:graphic>
                </wp:inline>
              </w:drawing>
            </w:r>
          </w:p>
        </w:tc>
      </w:tr>
    </w:tbl>
    <w:p w14:paraId="757632D0" w14:textId="77777777" w:rsidR="00FA2EF4" w:rsidRDefault="00FA2EF4" w:rsidP="00556284">
      <w:pPr>
        <w:rPr>
          <w:lang w:val="en-CA"/>
        </w:rPr>
      </w:pPr>
    </w:p>
    <w:tbl>
      <w:tblPr>
        <w:tblStyle w:val="TableGrid"/>
        <w:tblW w:w="0" w:type="auto"/>
        <w:tblLook w:val="04A0" w:firstRow="1" w:lastRow="0" w:firstColumn="1" w:lastColumn="0" w:noHBand="0" w:noVBand="1"/>
      </w:tblPr>
      <w:tblGrid>
        <w:gridCol w:w="10142"/>
      </w:tblGrid>
      <w:tr w:rsidR="008B447F" w14:paraId="693FE24C" w14:textId="77777777" w:rsidTr="008B447F">
        <w:tc>
          <w:tcPr>
            <w:tcW w:w="10142" w:type="dxa"/>
          </w:tcPr>
          <w:p w14:paraId="52D96BFA" w14:textId="77777777" w:rsidR="008B447F" w:rsidRPr="00DC4240" w:rsidRDefault="008B447F" w:rsidP="008B447F">
            <w:pPr>
              <w:rPr>
                <w:lang w:val="en-SE"/>
              </w:rPr>
            </w:pPr>
            <w:r w:rsidRPr="00DC4240">
              <w:rPr>
                <w:rFonts w:hint="eastAsia"/>
              </w:rPr>
              <w:t>Proposal 1: As part of the NR-NTN-enh WID, RAN4 shall work on the definition of RRM requirements considering the following</w:t>
            </w:r>
          </w:p>
          <w:p w14:paraId="7A104503" w14:textId="77777777" w:rsidR="008B447F" w:rsidRPr="00DC4240" w:rsidRDefault="008B447F" w:rsidP="008B447F">
            <w:pPr>
              <w:numPr>
                <w:ilvl w:val="0"/>
                <w:numId w:val="47"/>
              </w:numPr>
              <w:rPr>
                <w:lang w:val="en-SE"/>
              </w:rPr>
            </w:pPr>
            <w:r w:rsidRPr="00DC4240">
              <w:rPr>
                <w:rFonts w:hint="eastAsia"/>
              </w:rPr>
              <w:t xml:space="preserve">cases: </w:t>
            </w:r>
            <w:r w:rsidRPr="00DC4240">
              <w:rPr>
                <w:rFonts w:hint="eastAsia"/>
                <w:lang w:val="en-GB"/>
              </w:rPr>
              <w:t>Case-1: Stationary UE for GSO; Case-2: Stationary UE for LEO; Case-3: Mobile UE for GSO</w:t>
            </w:r>
          </w:p>
          <w:p w14:paraId="5EB88E81" w14:textId="3CC54CD5" w:rsidR="008B447F" w:rsidRPr="008B447F" w:rsidRDefault="008B447F" w:rsidP="00556284">
            <w:pPr>
              <w:numPr>
                <w:ilvl w:val="0"/>
                <w:numId w:val="47"/>
              </w:numPr>
              <w:rPr>
                <w:lang w:val="en-SE"/>
              </w:rPr>
            </w:pPr>
            <w:r w:rsidRPr="00DC4240">
              <w:rPr>
                <w:rFonts w:hint="eastAsia"/>
                <w:lang w:val="en-GB"/>
              </w:rPr>
              <w:t xml:space="preserve">UE architectures: </w:t>
            </w:r>
            <w:r w:rsidRPr="00DC4240">
              <w:rPr>
                <w:rFonts w:hint="eastAsia"/>
              </w:rPr>
              <w:t>Fully electronically-steered beam UEs (Type 1); Fully mechanically-steered beam UEs (Type 2)</w:t>
            </w:r>
          </w:p>
        </w:tc>
      </w:tr>
    </w:tbl>
    <w:p w14:paraId="656D53AD" w14:textId="77777777" w:rsidR="00204201" w:rsidRPr="00204201" w:rsidRDefault="00204201" w:rsidP="00556284">
      <w:pPr>
        <w:rPr>
          <w:lang w:val="en-SE"/>
        </w:rPr>
      </w:pPr>
    </w:p>
    <w:p w14:paraId="5BA65407" w14:textId="77BDC7BD" w:rsidR="001D7BB2" w:rsidRPr="00DC4240" w:rsidRDefault="006A0C0E" w:rsidP="001D7BB2">
      <w:pPr>
        <w:rPr>
          <w:lang w:val="en-SE"/>
        </w:rPr>
      </w:pPr>
      <w:r>
        <w:rPr>
          <w:lang w:val="en-CA"/>
        </w:rPr>
        <w:t xml:space="preserve">Regarding the agreements, </w:t>
      </w:r>
      <w:r w:rsidR="001D7BB2" w:rsidRPr="00DC4240">
        <w:rPr>
          <w:rFonts w:hint="eastAsia"/>
          <w:lang w:val="en-GB"/>
        </w:rPr>
        <w:t>Case-1: Stationary UE for GSO</w:t>
      </w:r>
      <w:r w:rsidR="00C4320F">
        <w:rPr>
          <w:lang w:val="en-GB"/>
        </w:rPr>
        <w:t>,</w:t>
      </w:r>
      <w:r w:rsidR="001D7BB2" w:rsidRPr="00DC4240">
        <w:rPr>
          <w:rFonts w:hint="eastAsia"/>
          <w:lang w:val="en-GB"/>
        </w:rPr>
        <w:t xml:space="preserve"> Case-2: Stationary UE for LEO</w:t>
      </w:r>
      <w:r w:rsidR="00C4320F">
        <w:rPr>
          <w:lang w:val="en-GB"/>
        </w:rPr>
        <w:t xml:space="preserve"> and</w:t>
      </w:r>
      <w:r w:rsidR="001D7BB2" w:rsidRPr="00DC4240">
        <w:rPr>
          <w:rFonts w:hint="eastAsia"/>
          <w:lang w:val="en-GB"/>
        </w:rPr>
        <w:t xml:space="preserve"> Case-3: Mobile UE for GSO</w:t>
      </w:r>
      <w:r w:rsidR="001D7BB2">
        <w:rPr>
          <w:lang w:val="en-GB"/>
        </w:rPr>
        <w:t xml:space="preserve"> </w:t>
      </w:r>
      <w:r w:rsidR="00C4320F">
        <w:rPr>
          <w:lang w:val="en-GB"/>
        </w:rPr>
        <w:t xml:space="preserve">shall be </w:t>
      </w:r>
      <w:r w:rsidR="000D58B0">
        <w:rPr>
          <w:lang w:val="en-GB"/>
        </w:rPr>
        <w:t xml:space="preserve">taken into account. </w:t>
      </w:r>
      <w:r w:rsidR="009518D3">
        <w:rPr>
          <w:lang w:val="en-GB"/>
        </w:rPr>
        <w:t>Given such cases, t</w:t>
      </w:r>
      <w:r w:rsidR="008B4700">
        <w:rPr>
          <w:lang w:val="en-GB"/>
        </w:rPr>
        <w:t xml:space="preserve">here’s a </w:t>
      </w:r>
      <w:r w:rsidR="009518D3">
        <w:rPr>
          <w:lang w:val="en-GB"/>
        </w:rPr>
        <w:t>concern</w:t>
      </w:r>
      <w:r w:rsidR="008B4700">
        <w:rPr>
          <w:lang w:val="en-GB"/>
        </w:rPr>
        <w:t xml:space="preserve"> </w:t>
      </w:r>
      <w:r w:rsidR="009518D3">
        <w:rPr>
          <w:lang w:val="en-GB"/>
        </w:rPr>
        <w:t xml:space="preserve">that whether </w:t>
      </w:r>
      <w:r w:rsidR="00AA753A">
        <w:rPr>
          <w:lang w:val="en-GB"/>
        </w:rPr>
        <w:t xml:space="preserve">measurements by </w:t>
      </w:r>
      <w:r w:rsidR="006A580A">
        <w:rPr>
          <w:lang w:val="en-GB"/>
        </w:rPr>
        <w:t xml:space="preserve">the mobile UE could be impacted by the mobility, e.g., </w:t>
      </w:r>
      <w:r w:rsidR="008159E4">
        <w:rPr>
          <w:lang w:val="en-GB"/>
        </w:rPr>
        <w:t>moving or rotating,</w:t>
      </w:r>
      <w:r w:rsidR="006A580A">
        <w:rPr>
          <w:lang w:val="en-GB"/>
        </w:rPr>
        <w:t xml:space="preserve"> of the UE itself.</w:t>
      </w:r>
    </w:p>
    <w:p w14:paraId="6E51FD6F" w14:textId="16F28330" w:rsidR="009A741F" w:rsidRDefault="009A741F" w:rsidP="00556284">
      <w:pPr>
        <w:rPr>
          <w:lang w:val="en-CA"/>
        </w:rPr>
      </w:pPr>
    </w:p>
    <w:p w14:paraId="45F352FC" w14:textId="0001932F" w:rsidR="009A741F" w:rsidRPr="002F0746" w:rsidRDefault="008B447F" w:rsidP="009A741F">
      <w:pPr>
        <w:rPr>
          <w:b/>
          <w:bCs/>
          <w:lang w:val="en-GB"/>
        </w:rPr>
      </w:pPr>
      <w:r>
        <w:rPr>
          <w:b/>
          <w:bCs/>
          <w:lang w:val="en-GB"/>
        </w:rPr>
        <w:t xml:space="preserve">Proposal </w:t>
      </w:r>
      <w:r w:rsidR="005F5727">
        <w:rPr>
          <w:b/>
          <w:bCs/>
          <w:lang w:val="en-GB"/>
        </w:rPr>
        <w:t>1</w:t>
      </w:r>
      <w:r w:rsidR="009A741F" w:rsidRPr="00DC6F13">
        <w:rPr>
          <w:b/>
          <w:bCs/>
          <w:lang w:val="en-GB"/>
        </w:rPr>
        <w:t xml:space="preserve">: </w:t>
      </w:r>
      <w:r w:rsidR="008159E4">
        <w:rPr>
          <w:b/>
          <w:bCs/>
          <w:lang w:val="en-GB"/>
        </w:rPr>
        <w:t>RAN4 shall check if a</w:t>
      </w:r>
      <w:r>
        <w:rPr>
          <w:b/>
          <w:bCs/>
          <w:lang w:val="en-GB"/>
        </w:rPr>
        <w:t xml:space="preserve"> </w:t>
      </w:r>
      <w:r w:rsidR="009A741F" w:rsidRPr="00DC6F13">
        <w:rPr>
          <w:b/>
          <w:bCs/>
          <w:lang w:val="en-GB"/>
        </w:rPr>
        <w:t>m</w:t>
      </w:r>
      <w:r w:rsidR="009A741F" w:rsidRPr="00DC6F13">
        <w:rPr>
          <w:rFonts w:hint="eastAsia"/>
          <w:b/>
          <w:bCs/>
          <w:lang w:val="en-GB"/>
        </w:rPr>
        <w:t xml:space="preserve">obile </w:t>
      </w:r>
      <w:r w:rsidR="009879EB">
        <w:rPr>
          <w:b/>
          <w:bCs/>
          <w:lang w:val="en-GB"/>
        </w:rPr>
        <w:t xml:space="preserve">type 2 </w:t>
      </w:r>
      <w:r w:rsidR="009A741F" w:rsidRPr="00DC6F13">
        <w:rPr>
          <w:rFonts w:hint="eastAsia"/>
          <w:b/>
          <w:bCs/>
          <w:lang w:val="en-GB"/>
        </w:rPr>
        <w:t>UE for GSO</w:t>
      </w:r>
      <w:r w:rsidR="008159E4">
        <w:rPr>
          <w:b/>
          <w:bCs/>
          <w:lang w:val="en-GB"/>
        </w:rPr>
        <w:t xml:space="preserve"> </w:t>
      </w:r>
      <w:r w:rsidR="006E0202">
        <w:rPr>
          <w:b/>
          <w:bCs/>
          <w:lang w:val="en-GB"/>
        </w:rPr>
        <w:t xml:space="preserve">can </w:t>
      </w:r>
      <w:r w:rsidR="00515F80">
        <w:rPr>
          <w:b/>
          <w:bCs/>
          <w:lang w:val="en-GB"/>
        </w:rPr>
        <w:t xml:space="preserve">continually </w:t>
      </w:r>
      <w:r w:rsidR="006E0202">
        <w:rPr>
          <w:b/>
          <w:bCs/>
          <w:lang w:val="en-GB"/>
        </w:rPr>
        <w:t xml:space="preserve">steer </w:t>
      </w:r>
      <w:r w:rsidR="00195602">
        <w:rPr>
          <w:b/>
          <w:bCs/>
          <w:lang w:val="en-GB"/>
        </w:rPr>
        <w:t>the</w:t>
      </w:r>
      <w:r w:rsidR="006E0202">
        <w:rPr>
          <w:b/>
          <w:bCs/>
          <w:lang w:val="en-GB"/>
        </w:rPr>
        <w:t xml:space="preserve"> </w:t>
      </w:r>
      <w:r w:rsidR="002F0746">
        <w:rPr>
          <w:b/>
          <w:bCs/>
          <w:lang w:val="en-GB"/>
        </w:rPr>
        <w:t xml:space="preserve">antenna </w:t>
      </w:r>
      <w:r w:rsidR="002F0746" w:rsidRPr="002F0746">
        <w:rPr>
          <w:b/>
          <w:bCs/>
          <w:lang w:val="en-GB"/>
        </w:rPr>
        <w:t>direction</w:t>
      </w:r>
      <w:r w:rsidR="00F063D4">
        <w:rPr>
          <w:b/>
          <w:bCs/>
          <w:lang w:val="en-GB"/>
        </w:rPr>
        <w:t xml:space="preserve"> </w:t>
      </w:r>
      <w:r w:rsidR="00515F80">
        <w:rPr>
          <w:b/>
          <w:bCs/>
          <w:lang w:val="en-GB"/>
        </w:rPr>
        <w:t xml:space="preserve">to the serving satellite </w:t>
      </w:r>
      <w:r w:rsidR="00BE31B1">
        <w:rPr>
          <w:b/>
          <w:bCs/>
          <w:lang w:val="en-GB"/>
        </w:rPr>
        <w:t>and no extra delay requirements due to</w:t>
      </w:r>
      <w:r w:rsidR="00A837B9" w:rsidRPr="002F0746">
        <w:rPr>
          <w:b/>
          <w:bCs/>
          <w:lang w:val="en-GB"/>
        </w:rPr>
        <w:t xml:space="preserve"> </w:t>
      </w:r>
      <w:r w:rsidR="002F0746" w:rsidRPr="002F0746">
        <w:rPr>
          <w:b/>
          <w:bCs/>
          <w:lang w:val="en-GB"/>
        </w:rPr>
        <w:t xml:space="preserve">the </w:t>
      </w:r>
      <w:r w:rsidR="00C46D13">
        <w:rPr>
          <w:b/>
          <w:bCs/>
          <w:lang w:val="en-GB"/>
        </w:rPr>
        <w:t xml:space="preserve">UE’s </w:t>
      </w:r>
      <w:r w:rsidR="002F0746" w:rsidRPr="002F0746">
        <w:rPr>
          <w:b/>
          <w:bCs/>
          <w:lang w:val="en-GB"/>
        </w:rPr>
        <w:t>mobility</w:t>
      </w:r>
      <w:r w:rsidR="00C46D13">
        <w:rPr>
          <w:b/>
          <w:bCs/>
          <w:lang w:val="en-GB"/>
        </w:rPr>
        <w:t>,</w:t>
      </w:r>
      <w:r w:rsidR="00CD3B99">
        <w:rPr>
          <w:b/>
          <w:bCs/>
          <w:lang w:val="en-GB"/>
        </w:rPr>
        <w:t xml:space="preserve"> </w:t>
      </w:r>
      <w:r w:rsidR="00C46D13">
        <w:rPr>
          <w:b/>
          <w:bCs/>
          <w:lang w:val="en-GB"/>
        </w:rPr>
        <w:t>such as</w:t>
      </w:r>
      <w:r w:rsidR="002F0746" w:rsidRPr="002F0746">
        <w:rPr>
          <w:b/>
          <w:bCs/>
          <w:lang w:val="en-GB"/>
        </w:rPr>
        <w:t xml:space="preserve"> moving or rotating</w:t>
      </w:r>
      <w:r w:rsidR="00CD3B99">
        <w:rPr>
          <w:b/>
          <w:bCs/>
          <w:lang w:val="en-GB"/>
        </w:rPr>
        <w:t>.</w:t>
      </w:r>
      <w:r w:rsidR="002F0746" w:rsidRPr="002F0746">
        <w:rPr>
          <w:b/>
          <w:bCs/>
          <w:lang w:val="en-GB"/>
        </w:rPr>
        <w:t xml:space="preserve"> </w:t>
      </w:r>
    </w:p>
    <w:p w14:paraId="08A29B2C" w14:textId="77777777" w:rsidR="00121BD1" w:rsidRDefault="00121BD1" w:rsidP="00556284">
      <w:pPr>
        <w:rPr>
          <w:lang w:val="en-CA"/>
        </w:rPr>
      </w:pPr>
    </w:p>
    <w:p w14:paraId="35BA6D48" w14:textId="77777777" w:rsidR="00AA417B" w:rsidRDefault="00AA417B" w:rsidP="00AA417B">
      <w:pPr>
        <w:outlineLvl w:val="2"/>
        <w:rPr>
          <w:b/>
          <w:u w:val="single"/>
          <w:lang w:eastAsia="ko-KR"/>
        </w:rPr>
      </w:pPr>
      <w:bookmarkStart w:id="2" w:name="_Hlk147926214"/>
      <w:r>
        <w:rPr>
          <w:b/>
          <w:u w:val="single"/>
          <w:lang w:eastAsia="ko-KR"/>
        </w:rPr>
        <w:t>Issue 2-4: RRC Re-establishment</w:t>
      </w:r>
    </w:p>
    <w:tbl>
      <w:tblPr>
        <w:tblStyle w:val="TableGrid"/>
        <w:tblW w:w="0" w:type="auto"/>
        <w:tblLook w:val="04A0" w:firstRow="1" w:lastRow="0" w:firstColumn="1" w:lastColumn="0" w:noHBand="0" w:noVBand="1"/>
      </w:tblPr>
      <w:tblGrid>
        <w:gridCol w:w="10142"/>
      </w:tblGrid>
      <w:tr w:rsidR="00AA417B" w14:paraId="707D073E" w14:textId="77777777" w:rsidTr="00AA417B">
        <w:tc>
          <w:tcPr>
            <w:tcW w:w="10142" w:type="dxa"/>
          </w:tcPr>
          <w:bookmarkEnd w:id="2"/>
          <w:p w14:paraId="078BBA15" w14:textId="77777777" w:rsidR="00AA417B" w:rsidRPr="00712F5C" w:rsidRDefault="00AA417B" w:rsidP="00AA417B">
            <w:pPr>
              <w:spacing w:after="120" w:line="252" w:lineRule="auto"/>
              <w:ind w:firstLine="284"/>
              <w:rPr>
                <w:b/>
                <w:bCs/>
                <w:u w:val="single"/>
                <w:lang w:eastAsia="ja-JP"/>
              </w:rPr>
            </w:pPr>
            <w:r w:rsidRPr="00712F5C">
              <w:rPr>
                <w:b/>
                <w:bCs/>
                <w:u w:val="single"/>
                <w:lang w:eastAsia="ja-JP"/>
              </w:rPr>
              <w:t>FFS:</w:t>
            </w:r>
          </w:p>
          <w:p w14:paraId="166E61F7" w14:textId="77777777" w:rsidR="00AA417B" w:rsidRPr="00712F5C" w:rsidRDefault="00AA417B" w:rsidP="00AA417B">
            <w:pPr>
              <w:pStyle w:val="ListParagraph"/>
              <w:numPr>
                <w:ilvl w:val="0"/>
                <w:numId w:val="27"/>
              </w:numPr>
              <w:overflowPunct w:val="0"/>
              <w:autoSpaceDE w:val="0"/>
              <w:autoSpaceDN w:val="0"/>
              <w:adjustRightInd w:val="0"/>
              <w:spacing w:line="276" w:lineRule="auto"/>
              <w:contextualSpacing w:val="0"/>
              <w:textAlignment w:val="baseline"/>
              <w:rPr>
                <w:lang w:eastAsia="ja-JP"/>
              </w:rPr>
            </w:pPr>
            <w:r w:rsidRPr="00712F5C">
              <w:rPr>
                <w:lang w:eastAsia="ja-JP"/>
              </w:rPr>
              <w:t>For Type 1 UE, whether to specify RRC Re-establishment for inter-satellite scenario.</w:t>
            </w:r>
          </w:p>
          <w:p w14:paraId="23B10C43" w14:textId="77777777" w:rsidR="00AA417B" w:rsidRPr="00712F5C" w:rsidRDefault="00AA417B" w:rsidP="00AA417B">
            <w:pPr>
              <w:pStyle w:val="ListParagraph"/>
              <w:numPr>
                <w:ilvl w:val="0"/>
                <w:numId w:val="27"/>
              </w:numPr>
              <w:overflowPunct w:val="0"/>
              <w:autoSpaceDE w:val="0"/>
              <w:autoSpaceDN w:val="0"/>
              <w:adjustRightInd w:val="0"/>
              <w:spacing w:line="276" w:lineRule="auto"/>
              <w:contextualSpacing w:val="0"/>
              <w:textAlignment w:val="baseline"/>
              <w:rPr>
                <w:lang w:eastAsia="ja-JP"/>
              </w:rPr>
            </w:pPr>
            <w:r w:rsidRPr="00712F5C">
              <w:rPr>
                <w:lang w:eastAsia="ja-JP"/>
              </w:rPr>
              <w:t>For Type 2 UE, whether to specify RRC Re-establishment for inter-satellite scenario.</w:t>
            </w:r>
          </w:p>
          <w:p w14:paraId="055D89D3" w14:textId="0909B572" w:rsidR="00AA417B" w:rsidRPr="00AA417B" w:rsidRDefault="00AA417B" w:rsidP="00556284">
            <w:pPr>
              <w:pStyle w:val="ListParagraph"/>
              <w:numPr>
                <w:ilvl w:val="0"/>
                <w:numId w:val="27"/>
              </w:numPr>
              <w:overflowPunct w:val="0"/>
              <w:autoSpaceDE w:val="0"/>
              <w:autoSpaceDN w:val="0"/>
              <w:adjustRightInd w:val="0"/>
              <w:spacing w:line="276" w:lineRule="auto"/>
              <w:contextualSpacing w:val="0"/>
              <w:textAlignment w:val="baseline"/>
              <w:rPr>
                <w:lang w:eastAsia="ja-JP"/>
              </w:rPr>
            </w:pPr>
            <w:r w:rsidRPr="00712F5C">
              <w:rPr>
                <w:lang w:eastAsia="ja-JP"/>
              </w:rPr>
              <w:t>FFS: RRC Re-establishment requirements for intra-satellite scenario are the same as the existing FR1 NTN requirements with Ksatellite = 1.</w:t>
            </w:r>
          </w:p>
        </w:tc>
      </w:tr>
    </w:tbl>
    <w:p w14:paraId="227662FB" w14:textId="77777777" w:rsidR="00121BD1" w:rsidRDefault="00121BD1" w:rsidP="00556284">
      <w:pPr>
        <w:rPr>
          <w:lang w:val="en-CA"/>
        </w:rPr>
      </w:pPr>
    </w:p>
    <w:p w14:paraId="12C06D62" w14:textId="71CC6B1C" w:rsidR="009200E6" w:rsidRPr="000A7180" w:rsidRDefault="009200E6" w:rsidP="009200E6">
      <w:pPr>
        <w:rPr>
          <w:lang w:eastAsia="zh-CN"/>
        </w:rPr>
      </w:pPr>
      <w:r w:rsidRPr="009F4333">
        <w:rPr>
          <w:lang w:val="en-CA"/>
        </w:rPr>
        <w:t>RRC connection</w:t>
      </w:r>
      <w:r>
        <w:rPr>
          <w:lang w:val="en-CA"/>
        </w:rPr>
        <w:t xml:space="preserve"> </w:t>
      </w:r>
      <w:r w:rsidRPr="009F4333">
        <w:rPr>
          <w:lang w:val="en-CA"/>
        </w:rPr>
        <w:t>re-establishment</w:t>
      </w:r>
      <w:r>
        <w:rPr>
          <w:lang w:val="en-CA"/>
        </w:rPr>
        <w:t xml:space="preserve"> procedure</w:t>
      </w:r>
      <w:r w:rsidRPr="009F4333">
        <w:rPr>
          <w:lang w:val="en-CA"/>
        </w:rPr>
        <w:t xml:space="preserve"> is initiated when a UE in RRC_CONNECTED state loses RRC connection due to any of failure cases, including radio link failure, handover failure, and </w:t>
      </w:r>
      <w:r>
        <w:rPr>
          <w:lang w:val="en-CA"/>
        </w:rPr>
        <w:t xml:space="preserve">RRC </w:t>
      </w:r>
      <w:r w:rsidRPr="009F4333">
        <w:rPr>
          <w:lang w:val="en-CA"/>
        </w:rPr>
        <w:t xml:space="preserve">connection reconfiguration failure </w:t>
      </w:r>
      <w:r w:rsidRPr="002E44F5">
        <w:rPr>
          <w:lang w:val="en-CA"/>
        </w:rPr>
        <w:t>which requires the UE to perform the cell selection on the carriers configured</w:t>
      </w:r>
      <w:r>
        <w:rPr>
          <w:lang w:val="en-CA"/>
        </w:rPr>
        <w:t xml:space="preserve"> or monitored</w:t>
      </w:r>
      <w:r w:rsidRPr="002E44F5">
        <w:rPr>
          <w:lang w:val="en-CA"/>
        </w:rPr>
        <w:t xml:space="preserve"> for RRC re-establishment</w:t>
      </w:r>
      <w:r>
        <w:rPr>
          <w:lang w:val="en-CA"/>
        </w:rPr>
        <w:t xml:space="preserve">. In </w:t>
      </w:r>
      <w:r w:rsidRPr="00712F5C">
        <w:rPr>
          <w:lang w:eastAsia="ja-JP"/>
        </w:rPr>
        <w:t>inter-satellite scenario</w:t>
      </w:r>
      <w:r>
        <w:rPr>
          <w:lang w:eastAsia="ja-JP"/>
        </w:rPr>
        <w:t xml:space="preserve">, since at the least one company </w:t>
      </w:r>
      <w:r>
        <w:rPr>
          <w:rFonts w:hint="eastAsia"/>
          <w:lang w:eastAsia="zh-CN"/>
        </w:rPr>
        <w:t>raised</w:t>
      </w:r>
      <w:r>
        <w:rPr>
          <w:lang w:eastAsia="zh-CN"/>
        </w:rPr>
        <w:t xml:space="preserve"> </w:t>
      </w:r>
      <w:r>
        <w:rPr>
          <w:rFonts w:hint="eastAsia"/>
          <w:lang w:eastAsia="zh-CN"/>
        </w:rPr>
        <w:t>the</w:t>
      </w:r>
      <w:r>
        <w:rPr>
          <w:lang w:eastAsia="zh-CN"/>
        </w:rPr>
        <w:t xml:space="preserve"> </w:t>
      </w:r>
      <w:r>
        <w:rPr>
          <w:rFonts w:hint="eastAsia"/>
          <w:lang w:eastAsia="zh-CN"/>
        </w:rPr>
        <w:t>issue</w:t>
      </w:r>
      <w:r>
        <w:rPr>
          <w:lang w:eastAsia="zh-CN"/>
        </w:rPr>
        <w:t xml:space="preserve"> </w:t>
      </w:r>
      <w:r>
        <w:rPr>
          <w:rFonts w:hint="eastAsia"/>
          <w:lang w:eastAsia="zh-CN"/>
        </w:rPr>
        <w:t>that</w:t>
      </w:r>
      <w:r>
        <w:rPr>
          <w:lang w:eastAsia="zh-CN"/>
        </w:rPr>
        <w:t xml:space="preserve"> the type 1 UE needs measuring more reference signal (</w:t>
      </w:r>
      <w:r w:rsidR="00361DA8">
        <w:rPr>
          <w:lang w:eastAsia="zh-CN"/>
        </w:rPr>
        <w:t>e.g.,</w:t>
      </w:r>
      <w:r>
        <w:rPr>
          <w:lang w:eastAsia="zh-CN"/>
        </w:rPr>
        <w:t xml:space="preserve"> SSB) samples other than one-shot SSB sample to detect and refine the antenna direction to the target satellite in (blind) handover. On the basis of the UE beam refinement behavior, if valid, it implies the UE may also need to spend </w:t>
      </w:r>
      <w:r w:rsidR="0019249A">
        <w:rPr>
          <w:lang w:eastAsia="zh-CN"/>
        </w:rPr>
        <w:t>amount</w:t>
      </w:r>
      <w:r>
        <w:rPr>
          <w:lang w:eastAsia="zh-CN"/>
        </w:rPr>
        <w:t xml:space="preserve"> of time on </w:t>
      </w:r>
      <w:r w:rsidRPr="007C799F">
        <w:rPr>
          <w:lang w:eastAsia="zh-CN"/>
        </w:rPr>
        <w:t>identif</w:t>
      </w:r>
      <w:r>
        <w:rPr>
          <w:lang w:eastAsia="zh-CN"/>
        </w:rPr>
        <w:t>ying</w:t>
      </w:r>
      <w:r w:rsidRPr="007C799F">
        <w:rPr>
          <w:lang w:eastAsia="zh-CN"/>
        </w:rPr>
        <w:t xml:space="preserve"> target NR cell for RRC connection re-establishment.</w:t>
      </w:r>
      <w:r>
        <w:rPr>
          <w:lang w:eastAsia="zh-CN"/>
        </w:rPr>
        <w:t xml:space="preserve"> One of the concerns is that the ephemeris data of </w:t>
      </w:r>
      <w:r w:rsidRPr="007C799F">
        <w:rPr>
          <w:lang w:eastAsia="zh-CN"/>
        </w:rPr>
        <w:t>target NR cell for RRC connection re-establishmen</w:t>
      </w:r>
      <w:r>
        <w:rPr>
          <w:lang w:eastAsia="zh-CN"/>
        </w:rPr>
        <w:t xml:space="preserve">t may expires in case of too long </w:t>
      </w:r>
      <w:r w:rsidRPr="00141500">
        <w:rPr>
          <w:rFonts w:ascii="Calibri" w:hAnsi="Calibri" w:cs="Calibri"/>
          <w:lang w:eastAsia="zh-CN"/>
        </w:rPr>
        <w:t>﻿</w:t>
      </w:r>
      <w:r w:rsidRPr="00141500">
        <w:rPr>
          <w:lang w:eastAsia="zh-CN"/>
        </w:rPr>
        <w:t>UE Re-establishment delay</w:t>
      </w:r>
      <w:r>
        <w:rPr>
          <w:lang w:eastAsia="zh-CN"/>
        </w:rPr>
        <w:t xml:space="preserve">; another concern is that the SSB samples for refining the antenna direction may be different for (blind) handover and </w:t>
      </w:r>
      <w:r w:rsidRPr="007C799F">
        <w:rPr>
          <w:lang w:eastAsia="zh-CN"/>
        </w:rPr>
        <w:t>RRC connection re-establishment</w:t>
      </w:r>
      <w:r>
        <w:rPr>
          <w:lang w:eastAsia="zh-CN"/>
        </w:rPr>
        <w:t xml:space="preserve"> due to the fact that different </w:t>
      </w:r>
      <w:r w:rsidRPr="00F92880">
        <w:rPr>
          <w:rFonts w:ascii="Calibri" w:hAnsi="Calibri" w:cs="Calibri"/>
          <w:lang w:eastAsia="zh-CN"/>
        </w:rPr>
        <w:t>﻿</w:t>
      </w:r>
      <w:r w:rsidRPr="00F92880">
        <w:rPr>
          <w:lang w:eastAsia="zh-CN"/>
        </w:rPr>
        <w:t xml:space="preserve"> Ês/Iot</w:t>
      </w:r>
      <w:r>
        <w:rPr>
          <w:lang w:eastAsia="zh-CN"/>
        </w:rPr>
        <w:t xml:space="preserve"> condition and different requirement to refinement accuracy (i.e., the misalignment </w:t>
      </w:r>
      <w:r w:rsidRPr="009200E6">
        <w:rPr>
          <w:lang w:eastAsia="zh-CN"/>
        </w:rPr>
        <w:t>of the beam direction to a satellite</w:t>
      </w:r>
      <w:r>
        <w:rPr>
          <w:rFonts w:hint="eastAsia"/>
          <w:lang w:eastAsia="zh-CN"/>
        </w:rPr>
        <w:t>)</w:t>
      </w:r>
      <w:r>
        <w:rPr>
          <w:lang w:eastAsia="zh-CN"/>
        </w:rPr>
        <w:t>.</w:t>
      </w:r>
    </w:p>
    <w:p w14:paraId="7B3102BE" w14:textId="5DDEF884" w:rsidR="009200E6" w:rsidRPr="00E03AAA" w:rsidRDefault="009200E6" w:rsidP="009200E6">
      <w:pPr>
        <w:rPr>
          <w:b/>
          <w:bCs/>
          <w:lang w:val="en-CA"/>
        </w:rPr>
      </w:pPr>
      <w:r w:rsidRPr="00E03AAA">
        <w:rPr>
          <w:b/>
          <w:bCs/>
          <w:lang w:val="en-CA"/>
        </w:rPr>
        <w:t xml:space="preserve">Proposal </w:t>
      </w:r>
      <w:r w:rsidR="005F5727">
        <w:rPr>
          <w:b/>
          <w:bCs/>
          <w:lang w:val="en-CA"/>
        </w:rPr>
        <w:t>2</w:t>
      </w:r>
      <w:r w:rsidRPr="00E03AAA">
        <w:rPr>
          <w:b/>
          <w:bCs/>
          <w:lang w:val="en-CA"/>
        </w:rPr>
        <w:t xml:space="preserve">: Deprioritize defining </w:t>
      </w:r>
      <w:r w:rsidRPr="00E03AAA">
        <w:rPr>
          <w:b/>
          <w:bCs/>
          <w:lang w:eastAsia="ja-JP"/>
        </w:rPr>
        <w:t>RRC Re-establishment requirement to Type 1 UE for inter-satellite scenario in Rel-18.</w:t>
      </w:r>
      <w:r>
        <w:rPr>
          <w:b/>
          <w:bCs/>
          <w:lang w:eastAsia="ja-JP"/>
        </w:rPr>
        <w:t xml:space="preserve"> </w:t>
      </w:r>
    </w:p>
    <w:p w14:paraId="31F4ADE8" w14:textId="77777777" w:rsidR="009200E6" w:rsidRPr="009200E6" w:rsidRDefault="009200E6" w:rsidP="005312A9">
      <w:pPr>
        <w:rPr>
          <w:lang w:val="en-CA" w:eastAsia="zh-CN"/>
        </w:rPr>
      </w:pPr>
    </w:p>
    <w:p w14:paraId="4544B356" w14:textId="1170DDAB" w:rsidR="005312A9" w:rsidRDefault="008C35D0" w:rsidP="005312A9">
      <w:pPr>
        <w:rPr>
          <w:lang w:eastAsia="zh-CN"/>
        </w:rPr>
      </w:pPr>
      <w:r>
        <w:rPr>
          <w:lang w:eastAsia="zh-CN"/>
        </w:rPr>
        <w:t>In RRC connected mode, t</w:t>
      </w:r>
      <w:r w:rsidR="005312A9">
        <w:rPr>
          <w:lang w:eastAsia="zh-CN"/>
        </w:rPr>
        <w:t xml:space="preserve">he type 2 UE may have to steer its antenna to </w:t>
      </w:r>
      <w:r w:rsidR="00AB56C9">
        <w:rPr>
          <w:lang w:eastAsia="zh-CN"/>
        </w:rPr>
        <w:t>detect/measure</w:t>
      </w:r>
      <w:r w:rsidR="005312A9">
        <w:rPr>
          <w:lang w:eastAsia="zh-CN"/>
        </w:rPr>
        <w:t xml:space="preserve"> neighbor satellites e.g. for performing mobility measurements, </w:t>
      </w:r>
      <w:r w:rsidR="00AB56C9">
        <w:rPr>
          <w:lang w:eastAsia="zh-CN"/>
        </w:rPr>
        <w:t xml:space="preserve">blind handover, </w:t>
      </w:r>
      <w:r w:rsidR="005312A9">
        <w:rPr>
          <w:lang w:eastAsia="zh-CN"/>
        </w:rPr>
        <w:t>conditional/blind handover etc</w:t>
      </w:r>
      <w:r w:rsidR="00764863">
        <w:rPr>
          <w:lang w:eastAsia="zh-CN"/>
        </w:rPr>
        <w:t xml:space="preserve">., refraining from steering </w:t>
      </w:r>
      <w:r>
        <w:rPr>
          <w:lang w:eastAsia="zh-CN"/>
        </w:rPr>
        <w:t>antenna</w:t>
      </w:r>
      <w:r w:rsidR="00764863">
        <w:rPr>
          <w:lang w:eastAsia="zh-CN"/>
        </w:rPr>
        <w:t xml:space="preserve"> direction to the serving satellite</w:t>
      </w:r>
      <w:r w:rsidR="005312A9">
        <w:rPr>
          <w:lang w:eastAsia="zh-CN"/>
        </w:rPr>
        <w:t>. During such procedures the type 2 UE will have to continuously evaluate the serving satellite’s signal quality for OOS and IS detections as part of the RLM procedure</w:t>
      </w:r>
      <w:r w:rsidR="003B3D41">
        <w:rPr>
          <w:lang w:eastAsia="zh-CN"/>
        </w:rPr>
        <w:t xml:space="preserve"> as a result of no</w:t>
      </w:r>
      <w:r w:rsidR="003515C7">
        <w:rPr>
          <w:lang w:eastAsia="zh-CN"/>
        </w:rPr>
        <w:t>t</w:t>
      </w:r>
      <w:r w:rsidR="003B3D41">
        <w:rPr>
          <w:lang w:eastAsia="zh-CN"/>
        </w:rPr>
        <w:t xml:space="preserve"> preventing </w:t>
      </w:r>
      <w:r w:rsidR="00894235">
        <w:rPr>
          <w:lang w:eastAsia="zh-CN"/>
        </w:rPr>
        <w:t>RLM</w:t>
      </w:r>
      <w:r w:rsidR="005312A9">
        <w:rPr>
          <w:lang w:eastAsia="zh-CN"/>
        </w:rPr>
        <w:t xml:space="preserve">. </w:t>
      </w:r>
      <w:r w:rsidR="00894235">
        <w:rPr>
          <w:lang w:eastAsia="zh-CN"/>
        </w:rPr>
        <w:t>D</w:t>
      </w:r>
      <w:r w:rsidR="005312A9">
        <w:rPr>
          <w:lang w:eastAsia="zh-CN"/>
        </w:rPr>
        <w:t>ue to prolong antenna steering time (e.g. 6-8 seconds)</w:t>
      </w:r>
      <w:r w:rsidR="00035B67">
        <w:rPr>
          <w:lang w:eastAsia="zh-CN"/>
        </w:rPr>
        <w:t>, which is inevitable</w:t>
      </w:r>
      <w:r w:rsidR="000A01F5">
        <w:rPr>
          <w:lang w:eastAsia="zh-CN"/>
        </w:rPr>
        <w:t>,</w:t>
      </w:r>
      <w:r w:rsidR="005312A9">
        <w:rPr>
          <w:lang w:eastAsia="zh-CN"/>
        </w:rPr>
        <w:t xml:space="preserve"> the type 2 UE will trigger unnecessary OOS detections which in turn will cause radio link failure (RLF) upon the expiry of T310. The RLF will eventually lead to RRC connection re-establishment procedure, which requires the type 2 UE to </w:t>
      </w:r>
      <w:r w:rsidR="005312A9" w:rsidRPr="00FD4F99">
        <w:t>perform the cell selection</w:t>
      </w:r>
      <w:r w:rsidR="005312A9">
        <w:t xml:space="preserve"> on the carriers configured for RRC re-establishment. The unnecessary triggering of the RLF and </w:t>
      </w:r>
      <w:r w:rsidR="005312A9">
        <w:rPr>
          <w:lang w:eastAsia="zh-CN"/>
        </w:rPr>
        <w:t xml:space="preserve">RRC connection re-establishment procedure due to the prolonged delay in steering the beam towards the neighboring satellite should be avoided to prevent for example handover failure. </w:t>
      </w:r>
      <w:r w:rsidR="00C66139">
        <w:rPr>
          <w:lang w:eastAsia="zh-CN"/>
        </w:rPr>
        <w:t>S</w:t>
      </w:r>
      <w:r w:rsidR="0087694E">
        <w:rPr>
          <w:lang w:eastAsia="zh-CN"/>
        </w:rPr>
        <w:t>uch that</w:t>
      </w:r>
      <w:r w:rsidR="00C66139">
        <w:rPr>
          <w:lang w:eastAsia="zh-CN"/>
        </w:rPr>
        <w:t>, we</w:t>
      </w:r>
      <w:r w:rsidR="005312A9">
        <w:rPr>
          <w:lang w:eastAsia="zh-CN"/>
        </w:rPr>
        <w:t xml:space="preserve"> suggest that the type 2 UE suspends or cancels any RLF triggered while performing the antenna steering operation during the handover to a neighboring satellite. </w:t>
      </w:r>
    </w:p>
    <w:p w14:paraId="77A0D204" w14:textId="29387D75" w:rsidR="005312A9" w:rsidRDefault="005312A9" w:rsidP="005312A9">
      <w:pPr>
        <w:rPr>
          <w:b/>
          <w:bCs/>
          <w:lang w:val="en-GB"/>
        </w:rPr>
      </w:pPr>
      <w:r w:rsidRPr="00DC6F13">
        <w:rPr>
          <w:b/>
          <w:bCs/>
          <w:lang w:val="en-GB"/>
        </w:rPr>
        <w:t xml:space="preserve">Observation </w:t>
      </w:r>
      <w:r w:rsidR="005F5727">
        <w:rPr>
          <w:b/>
          <w:bCs/>
          <w:lang w:val="en-GB"/>
        </w:rPr>
        <w:t>1</w:t>
      </w:r>
      <w:r w:rsidRPr="00DC6F13">
        <w:rPr>
          <w:b/>
          <w:bCs/>
          <w:lang w:val="en-GB"/>
        </w:rPr>
        <w:t xml:space="preserve">: </w:t>
      </w:r>
      <w:r>
        <w:rPr>
          <w:b/>
          <w:bCs/>
          <w:lang w:val="en-GB"/>
        </w:rPr>
        <w:t>During handover to a neigboring satellite, d</w:t>
      </w:r>
      <w:r w:rsidRPr="00CE14D7">
        <w:rPr>
          <w:b/>
          <w:bCs/>
          <w:lang w:val="en-GB"/>
        </w:rPr>
        <w:t xml:space="preserve">ue to </w:t>
      </w:r>
      <w:r w:rsidR="006C3142">
        <w:rPr>
          <w:b/>
          <w:bCs/>
          <w:lang w:val="en-GB"/>
        </w:rPr>
        <w:t xml:space="preserve">the </w:t>
      </w:r>
      <w:r w:rsidRPr="00CE14D7">
        <w:rPr>
          <w:b/>
          <w:bCs/>
          <w:lang w:val="en-GB"/>
        </w:rPr>
        <w:t xml:space="preserve">antenna steering time (e.g. 6-8 seconds) the type 2 UE will trigger unnecessary OOS detections which in turn will </w:t>
      </w:r>
      <w:r>
        <w:rPr>
          <w:b/>
          <w:bCs/>
          <w:lang w:val="en-GB"/>
        </w:rPr>
        <w:t xml:space="preserve">cause </w:t>
      </w:r>
      <w:r w:rsidRPr="00CE14D7">
        <w:rPr>
          <w:b/>
          <w:bCs/>
          <w:lang w:val="en-GB"/>
        </w:rPr>
        <w:t>radio link failure (RLF) upon the expiry of T310</w:t>
      </w:r>
      <w:r>
        <w:rPr>
          <w:b/>
          <w:bCs/>
          <w:lang w:val="en-GB"/>
        </w:rPr>
        <w:t>.</w:t>
      </w:r>
    </w:p>
    <w:p w14:paraId="07F84EEE" w14:textId="344EECB9" w:rsidR="00AE06F1" w:rsidRDefault="00AE06F1" w:rsidP="00AE06F1">
      <w:pPr>
        <w:rPr>
          <w:b/>
          <w:bCs/>
          <w:lang w:eastAsia="zh-CN"/>
        </w:rPr>
      </w:pPr>
      <w:r w:rsidRPr="0030718D">
        <w:rPr>
          <w:b/>
          <w:bCs/>
          <w:lang w:eastAsia="zh-CN"/>
        </w:rPr>
        <w:t xml:space="preserve">Proposal </w:t>
      </w:r>
      <w:r w:rsidR="005F5727">
        <w:rPr>
          <w:b/>
          <w:bCs/>
          <w:lang w:eastAsia="zh-CN"/>
        </w:rPr>
        <w:t>3</w:t>
      </w:r>
      <w:r w:rsidRPr="0030718D">
        <w:rPr>
          <w:b/>
          <w:bCs/>
          <w:lang w:eastAsia="zh-CN"/>
        </w:rPr>
        <w:t xml:space="preserve">: </w:t>
      </w:r>
      <w:r>
        <w:rPr>
          <w:b/>
          <w:bCs/>
          <w:lang w:eastAsia="zh-CN"/>
        </w:rPr>
        <w:t xml:space="preserve">The type 2 UE shall suspend or cancel any RLF triggered </w:t>
      </w:r>
      <w:r>
        <w:rPr>
          <w:b/>
          <w:bCs/>
          <w:lang w:val="en-GB"/>
        </w:rPr>
        <w:t>during handover to a neigboring satellite</w:t>
      </w:r>
      <w:r w:rsidRPr="0030718D">
        <w:rPr>
          <w:b/>
          <w:bCs/>
          <w:lang w:eastAsia="zh-CN"/>
        </w:rPr>
        <w:t xml:space="preserve">. </w:t>
      </w:r>
    </w:p>
    <w:p w14:paraId="5BF8AE51" w14:textId="468696AB" w:rsidR="00AE06F1" w:rsidRPr="0030718D" w:rsidRDefault="00AE06F1" w:rsidP="00AE06F1">
      <w:pPr>
        <w:rPr>
          <w:b/>
          <w:bCs/>
          <w:lang w:eastAsia="zh-CN"/>
        </w:rPr>
      </w:pPr>
      <w:r w:rsidRPr="0030718D">
        <w:rPr>
          <w:b/>
          <w:bCs/>
          <w:lang w:eastAsia="zh-CN"/>
        </w:rPr>
        <w:t xml:space="preserve">Proposal </w:t>
      </w:r>
      <w:r w:rsidR="005F5727">
        <w:rPr>
          <w:b/>
          <w:bCs/>
          <w:lang w:eastAsia="zh-CN"/>
        </w:rPr>
        <w:t>4</w:t>
      </w:r>
      <w:r w:rsidRPr="0030718D">
        <w:rPr>
          <w:b/>
          <w:bCs/>
          <w:lang w:eastAsia="zh-CN"/>
        </w:rPr>
        <w:t xml:space="preserve">: </w:t>
      </w:r>
      <w:r>
        <w:rPr>
          <w:b/>
          <w:bCs/>
          <w:lang w:eastAsia="zh-CN"/>
        </w:rPr>
        <w:t xml:space="preserve">The type 2 UE shall suspend or cancel any RRC connection re-establishment triggered </w:t>
      </w:r>
      <w:r>
        <w:rPr>
          <w:b/>
          <w:bCs/>
          <w:lang w:val="en-GB"/>
        </w:rPr>
        <w:t>during handover to a neigboring satellite</w:t>
      </w:r>
      <w:r w:rsidRPr="0030718D">
        <w:rPr>
          <w:b/>
          <w:bCs/>
          <w:lang w:eastAsia="zh-CN"/>
        </w:rPr>
        <w:t xml:space="preserve">. </w:t>
      </w:r>
    </w:p>
    <w:p w14:paraId="79296CED" w14:textId="77777777" w:rsidR="005312A9" w:rsidRDefault="005312A9" w:rsidP="00556284">
      <w:pPr>
        <w:rPr>
          <w:b/>
          <w:bCs/>
        </w:rPr>
      </w:pPr>
    </w:p>
    <w:p w14:paraId="5FA44FDB" w14:textId="77777777" w:rsidR="00B55A43" w:rsidRDefault="00B55A43" w:rsidP="00B55A43">
      <w:pPr>
        <w:outlineLvl w:val="2"/>
        <w:rPr>
          <w:b/>
          <w:u w:val="single"/>
          <w:lang w:eastAsia="ko-KR"/>
        </w:rPr>
      </w:pPr>
      <w:r>
        <w:rPr>
          <w:b/>
          <w:u w:val="single"/>
          <w:lang w:eastAsia="ko-KR"/>
        </w:rPr>
        <w:t>Issue 2-10: Inter-satellite Handover</w:t>
      </w:r>
    </w:p>
    <w:tbl>
      <w:tblPr>
        <w:tblStyle w:val="TableGrid"/>
        <w:tblW w:w="0" w:type="auto"/>
        <w:tblLook w:val="04A0" w:firstRow="1" w:lastRow="0" w:firstColumn="1" w:lastColumn="0" w:noHBand="0" w:noVBand="1"/>
      </w:tblPr>
      <w:tblGrid>
        <w:gridCol w:w="10142"/>
      </w:tblGrid>
      <w:tr w:rsidR="00B55A43" w14:paraId="5DC07CD6" w14:textId="77777777" w:rsidTr="00B55A43">
        <w:tc>
          <w:tcPr>
            <w:tcW w:w="10142" w:type="dxa"/>
          </w:tcPr>
          <w:p w14:paraId="3C820D3C" w14:textId="77777777" w:rsidR="00B55A43" w:rsidRDefault="00B55A43" w:rsidP="00B55A43">
            <w:pPr>
              <w:spacing w:after="120" w:line="252" w:lineRule="auto"/>
              <w:ind w:firstLine="284"/>
              <w:rPr>
                <w:b/>
                <w:bCs/>
                <w:highlight w:val="green"/>
                <w:u w:val="single"/>
                <w:lang w:eastAsia="ja-JP"/>
              </w:rPr>
            </w:pPr>
            <w:r>
              <w:rPr>
                <w:b/>
                <w:bCs/>
                <w:highlight w:val="green"/>
                <w:u w:val="single"/>
                <w:lang w:eastAsia="ja-JP"/>
              </w:rPr>
              <w:t>Agreement:</w:t>
            </w:r>
          </w:p>
          <w:p w14:paraId="64429B6C" w14:textId="77777777" w:rsidR="00B55A43" w:rsidRPr="00F11B52" w:rsidRDefault="00B55A43" w:rsidP="00B55A43">
            <w:pPr>
              <w:numPr>
                <w:ilvl w:val="0"/>
                <w:numId w:val="27"/>
              </w:numPr>
              <w:overflowPunct w:val="0"/>
              <w:autoSpaceDE w:val="0"/>
              <w:autoSpaceDN w:val="0"/>
              <w:adjustRightInd w:val="0"/>
              <w:spacing w:line="276" w:lineRule="auto"/>
              <w:textAlignment w:val="baseline"/>
              <w:rPr>
                <w:szCs w:val="24"/>
                <w:highlight w:val="green"/>
                <w:lang w:eastAsia="ja-JP"/>
              </w:rPr>
            </w:pPr>
            <w:r w:rsidRPr="00F11B52">
              <w:rPr>
                <w:szCs w:val="24"/>
                <w:highlight w:val="green"/>
                <w:lang w:eastAsia="ja-JP"/>
              </w:rPr>
              <w:t xml:space="preserve">For Type 1 UE, inter-satellite HO requirements are the existing FR1 NTN HO requirements with unknown cell condition plus an additional interruption component for UE beam refinement to address a concern about beam mis-alignment at the handover period due to the target satellite position error and/or UE beam steering error. TBD on the additional interruption length. </w:t>
            </w:r>
          </w:p>
          <w:p w14:paraId="6A517C43" w14:textId="77777777" w:rsidR="00B55A43" w:rsidRPr="00F11B52" w:rsidRDefault="00B55A43" w:rsidP="00B55A43">
            <w:pPr>
              <w:numPr>
                <w:ilvl w:val="0"/>
                <w:numId w:val="27"/>
              </w:numPr>
              <w:overflowPunct w:val="0"/>
              <w:autoSpaceDE w:val="0"/>
              <w:autoSpaceDN w:val="0"/>
              <w:adjustRightInd w:val="0"/>
              <w:spacing w:line="276" w:lineRule="auto"/>
              <w:textAlignment w:val="baseline"/>
              <w:rPr>
                <w:szCs w:val="24"/>
                <w:highlight w:val="green"/>
                <w:lang w:eastAsia="ja-JP"/>
              </w:rPr>
            </w:pPr>
            <w:r w:rsidRPr="00F11B52">
              <w:rPr>
                <w:szCs w:val="24"/>
                <w:highlight w:val="green"/>
                <w:lang w:eastAsia="ja-JP"/>
              </w:rPr>
              <w:lastRenderedPageBreak/>
              <w:t>For Type 2 UE, inter-satellite HO requirements are the existing FR1 NTN HO requirements with unknow cell condition plus an additional interruption component for the retuning of the mechanical beam direction. TBD on the additional interruption length.</w:t>
            </w:r>
          </w:p>
          <w:p w14:paraId="03F4B495" w14:textId="1994E4DF" w:rsidR="00B55A43" w:rsidRPr="00B55A43" w:rsidRDefault="00B55A43" w:rsidP="00556284">
            <w:pPr>
              <w:numPr>
                <w:ilvl w:val="0"/>
                <w:numId w:val="27"/>
              </w:numPr>
              <w:overflowPunct w:val="0"/>
              <w:autoSpaceDE w:val="0"/>
              <w:autoSpaceDN w:val="0"/>
              <w:adjustRightInd w:val="0"/>
              <w:spacing w:line="276" w:lineRule="auto"/>
              <w:textAlignment w:val="baseline"/>
              <w:rPr>
                <w:szCs w:val="24"/>
                <w:highlight w:val="green"/>
                <w:lang w:eastAsia="ja-JP"/>
              </w:rPr>
            </w:pPr>
            <w:r w:rsidRPr="00F11B52">
              <w:rPr>
                <w:szCs w:val="24"/>
                <w:highlight w:val="green"/>
                <w:lang w:eastAsia="ja-JP"/>
              </w:rPr>
              <w:t>Postpone the discussion on inter-satellite CHO requirements on above 10GHz bands in future releases.</w:t>
            </w:r>
          </w:p>
        </w:tc>
      </w:tr>
    </w:tbl>
    <w:p w14:paraId="27757207" w14:textId="77777777" w:rsidR="00B55A43" w:rsidRDefault="00B55A43" w:rsidP="00556284">
      <w:pPr>
        <w:rPr>
          <w:b/>
          <w:bCs/>
        </w:rPr>
      </w:pPr>
    </w:p>
    <w:p w14:paraId="173F2AE0" w14:textId="77777777" w:rsidR="00114F4E" w:rsidRDefault="00114F4E" w:rsidP="00114F4E">
      <w:pPr>
        <w:rPr>
          <w:lang w:val="en-CA"/>
        </w:rPr>
      </w:pPr>
      <w:r>
        <w:rPr>
          <w:rFonts w:hint="eastAsia"/>
          <w:lang w:val="en-CA" w:eastAsia="zh-CN"/>
        </w:rPr>
        <w:t>It</w:t>
      </w:r>
      <w:r>
        <w:rPr>
          <w:lang w:val="en-CA" w:eastAsia="zh-CN"/>
        </w:rPr>
        <w:t xml:space="preserve"> </w:t>
      </w:r>
      <w:r>
        <w:rPr>
          <w:lang w:val="en-CA"/>
        </w:rPr>
        <w:t>is agreed that f</w:t>
      </w:r>
      <w:r w:rsidRPr="00AB2CB3">
        <w:rPr>
          <w:lang w:val="en-CA"/>
        </w:rPr>
        <w:t>or Type 1 UE, inter-satellite HO</w:t>
      </w:r>
      <w:r>
        <w:rPr>
          <w:lang w:val="en-CA"/>
        </w:rPr>
        <w:t xml:space="preserve"> delay shall be extended by</w:t>
      </w:r>
      <w:r w:rsidRPr="00AB2CB3">
        <w:rPr>
          <w:lang w:val="en-CA"/>
        </w:rPr>
        <w:t xml:space="preserve"> an additional interruption component for UE beam refinement</w:t>
      </w:r>
      <w:r>
        <w:rPr>
          <w:lang w:eastAsia="zh-CN"/>
        </w:rPr>
        <w:t xml:space="preserve">. Truly, the intuitionistic observation is that adding </w:t>
      </w:r>
      <w:r>
        <w:rPr>
          <w:lang w:val="en-CA"/>
        </w:rPr>
        <w:t>beam refinement delay is straightforward. However, how to define the exact time of the beam refinement delay is ambiguous. It is known that every measurement delay in RRM requirements in essence is defined with respect to the agreed and explicit side condition, probability of successful detection/measurement, etc. In the same way, to the beam refinement delay to be defined, the beam refinement procedure/condition/target shall be exploited and clarified but the fact is that none of them have been studied.</w:t>
      </w:r>
    </w:p>
    <w:p w14:paraId="6D5C9529" w14:textId="43EA21CF" w:rsidR="00114F4E" w:rsidRPr="00E03AAA" w:rsidRDefault="00114F4E" w:rsidP="00114F4E">
      <w:pPr>
        <w:rPr>
          <w:b/>
          <w:bCs/>
          <w:lang w:val="en-CA"/>
        </w:rPr>
      </w:pPr>
      <w:r w:rsidRPr="00E03AAA">
        <w:rPr>
          <w:b/>
          <w:bCs/>
          <w:lang w:val="en-CA"/>
        </w:rPr>
        <w:t xml:space="preserve">Proposal </w:t>
      </w:r>
      <w:r w:rsidR="005F5727">
        <w:rPr>
          <w:b/>
          <w:bCs/>
          <w:lang w:val="en-CA"/>
        </w:rPr>
        <w:t>5</w:t>
      </w:r>
      <w:r w:rsidRPr="00E03AAA">
        <w:rPr>
          <w:b/>
          <w:bCs/>
          <w:lang w:val="en-CA"/>
        </w:rPr>
        <w:t xml:space="preserve">: </w:t>
      </w:r>
      <w:r w:rsidR="00766F6A">
        <w:rPr>
          <w:b/>
          <w:bCs/>
          <w:lang w:val="en-CA"/>
        </w:rPr>
        <w:t xml:space="preserve">For type 1 UE, </w:t>
      </w:r>
      <w:r w:rsidR="00A45D5C">
        <w:rPr>
          <w:b/>
          <w:bCs/>
          <w:lang w:val="en-CA"/>
        </w:rPr>
        <w:t>th</w:t>
      </w:r>
      <w:r w:rsidR="00D10646">
        <w:rPr>
          <w:b/>
          <w:bCs/>
          <w:lang w:val="en-CA"/>
        </w:rPr>
        <w:t xml:space="preserve">e </w:t>
      </w:r>
      <w:r w:rsidR="00766F6A">
        <w:rPr>
          <w:b/>
          <w:bCs/>
          <w:lang w:val="en-CA"/>
        </w:rPr>
        <w:t>b</w:t>
      </w:r>
      <w:r w:rsidRPr="00E03AAA">
        <w:rPr>
          <w:b/>
          <w:bCs/>
          <w:lang w:val="en-CA"/>
        </w:rPr>
        <w:t>eam refinement procedure</w:t>
      </w:r>
      <w:r w:rsidR="00A45D5C">
        <w:rPr>
          <w:b/>
          <w:bCs/>
          <w:lang w:val="en-CA"/>
        </w:rPr>
        <w:t xml:space="preserve"> for handover</w:t>
      </w:r>
      <w:r w:rsidR="00D10646">
        <w:rPr>
          <w:b/>
          <w:bCs/>
          <w:lang w:val="en-CA"/>
        </w:rPr>
        <w:t xml:space="preserve"> which is raised in last meeting</w:t>
      </w:r>
      <w:r w:rsidRPr="00E03AAA">
        <w:rPr>
          <w:b/>
          <w:bCs/>
          <w:lang w:val="en-CA"/>
        </w:rPr>
        <w:t xml:space="preserve">, together with side condition and refinement target shall be exploited and clarified before directly going to determine the exact time of the beam refinement. </w:t>
      </w:r>
    </w:p>
    <w:p w14:paraId="5149CCB5" w14:textId="77777777" w:rsidR="00114F4E" w:rsidRPr="00114F4E" w:rsidRDefault="00114F4E" w:rsidP="00556284">
      <w:pPr>
        <w:rPr>
          <w:b/>
          <w:bCs/>
          <w:lang w:val="en-CA"/>
        </w:rPr>
      </w:pPr>
    </w:p>
    <w:p w14:paraId="409A4E8A" w14:textId="59EADB9E" w:rsidR="006172EE" w:rsidRDefault="00F85CFA" w:rsidP="00556284">
      <w:pPr>
        <w:rPr>
          <w:lang w:val="en-CA" w:eastAsia="zh-CN"/>
        </w:rPr>
      </w:pPr>
      <w:r>
        <w:rPr>
          <w:lang w:val="en-CA"/>
        </w:rPr>
        <w:t xml:space="preserve">The legacy </w:t>
      </w:r>
      <w:r w:rsidR="00233D6D">
        <w:rPr>
          <w:lang w:val="en-CA"/>
        </w:rPr>
        <w:t xml:space="preserve">interruption time for </w:t>
      </w:r>
      <w:r>
        <w:rPr>
          <w:lang w:val="en-CA"/>
        </w:rPr>
        <w:t xml:space="preserve">FR2 -FR2 </w:t>
      </w:r>
      <w:r w:rsidR="009051F8">
        <w:rPr>
          <w:lang w:val="en-CA"/>
        </w:rPr>
        <w:t xml:space="preserve">handover is </w:t>
      </w:r>
      <w:r w:rsidR="002C1CFC">
        <w:rPr>
          <w:lang w:val="en-CA"/>
        </w:rPr>
        <w:t xml:space="preserve">reproduced from TS 38.133 </w:t>
      </w:r>
      <w:r w:rsidR="009051F8">
        <w:rPr>
          <w:lang w:val="en-CA"/>
        </w:rPr>
        <w:t>as follows:</w:t>
      </w:r>
    </w:p>
    <w:tbl>
      <w:tblPr>
        <w:tblStyle w:val="TableGrid"/>
        <w:tblW w:w="0" w:type="auto"/>
        <w:tblLook w:val="04A0" w:firstRow="1" w:lastRow="0" w:firstColumn="1" w:lastColumn="0" w:noHBand="0" w:noVBand="1"/>
      </w:tblPr>
      <w:tblGrid>
        <w:gridCol w:w="10142"/>
      </w:tblGrid>
      <w:tr w:rsidR="000B084B" w14:paraId="48391F27" w14:textId="77777777" w:rsidTr="000B084B">
        <w:tc>
          <w:tcPr>
            <w:tcW w:w="10142" w:type="dxa"/>
          </w:tcPr>
          <w:p w14:paraId="68C5B5FE" w14:textId="77777777" w:rsidR="000B084B" w:rsidRPr="000B084B" w:rsidRDefault="000B084B" w:rsidP="000B084B">
            <w:pPr>
              <w:rPr>
                <w:lang w:val="en-CA"/>
              </w:rPr>
            </w:pPr>
            <w:r w:rsidRPr="000B084B">
              <w:rPr>
                <w:lang w:val="en-CA"/>
              </w:rPr>
              <w:t>6.1.1.4.2</w:t>
            </w:r>
            <w:r w:rsidRPr="000B084B">
              <w:rPr>
                <w:lang w:val="en-CA"/>
              </w:rPr>
              <w:tab/>
              <w:t>Interruption time</w:t>
            </w:r>
          </w:p>
          <w:p w14:paraId="03E3C065" w14:textId="77777777" w:rsidR="000B084B" w:rsidRPr="000B084B" w:rsidRDefault="000B084B" w:rsidP="000B084B">
            <w:pPr>
              <w:rPr>
                <w:lang w:val="en-CA"/>
              </w:rPr>
            </w:pPr>
            <w:r w:rsidRPr="000B084B">
              <w:rPr>
                <w:lang w:val="en-CA"/>
              </w:rPr>
              <w:t>The interruption time is the time between end of the last TTI containing the RRC command on the old PDSCH and the time the UE starts transmission of the new PRACH, excluding the RRC procedure delay.</w:t>
            </w:r>
          </w:p>
          <w:p w14:paraId="5358A47A" w14:textId="77777777" w:rsidR="000B084B" w:rsidRPr="000B084B" w:rsidRDefault="000B084B" w:rsidP="000B084B">
            <w:pPr>
              <w:rPr>
                <w:lang w:val="en-CA"/>
              </w:rPr>
            </w:pPr>
            <w:r w:rsidRPr="000B084B">
              <w:rPr>
                <w:lang w:val="en-CA"/>
              </w:rPr>
              <w:t>When intra-frequency or inter-frequency handover is commanded, the interruption time shall be less than Tinterrupt</w:t>
            </w:r>
          </w:p>
          <w:p w14:paraId="0AAAC898" w14:textId="77777777" w:rsidR="000B084B" w:rsidRPr="000B084B" w:rsidRDefault="000B084B" w:rsidP="000B084B">
            <w:pPr>
              <w:rPr>
                <w:lang w:val="en-CA"/>
              </w:rPr>
            </w:pPr>
            <w:r w:rsidRPr="000B084B">
              <w:rPr>
                <w:lang w:val="en-CA"/>
              </w:rPr>
              <w:tab/>
              <w:t>Tinterrupt = Tsearch + TIU + Tprocessing + T∆ + Tmargin ms</w:t>
            </w:r>
          </w:p>
          <w:p w14:paraId="54DE34C0" w14:textId="77777777" w:rsidR="000B084B" w:rsidRPr="000B084B" w:rsidRDefault="000B084B" w:rsidP="000B084B">
            <w:pPr>
              <w:rPr>
                <w:lang w:val="en-CA"/>
              </w:rPr>
            </w:pPr>
            <w:r w:rsidRPr="000B084B">
              <w:rPr>
                <w:lang w:val="en-CA"/>
              </w:rPr>
              <w:t>Where:</w:t>
            </w:r>
          </w:p>
          <w:p w14:paraId="6B9A992B" w14:textId="77777777" w:rsidR="000B084B" w:rsidRPr="000B084B" w:rsidRDefault="000B084B" w:rsidP="000B084B">
            <w:pPr>
              <w:rPr>
                <w:lang w:val="en-CA"/>
              </w:rPr>
            </w:pPr>
            <w:r w:rsidRPr="000B084B">
              <w:rPr>
                <w:rFonts w:hint="eastAsia"/>
                <w:lang w:val="en-CA"/>
              </w:rPr>
              <w:tab/>
              <w:t>Tsearch is the time required to search the target cell when the handover command is received by the UE. If the target cell is a known cell, then Tsearch = 0 ms. If the target cell is an unknown intra-frequency cell and the target cell Es/Iot</w:t>
            </w:r>
            <w:r w:rsidRPr="000B084B">
              <w:rPr>
                <w:rFonts w:hint="eastAsia"/>
                <w:lang w:val="en-CA"/>
              </w:rPr>
              <w:t>≥</w:t>
            </w:r>
            <w:r w:rsidRPr="000B084B">
              <w:rPr>
                <w:rFonts w:hint="eastAsia"/>
                <w:lang w:val="en-CA"/>
              </w:rPr>
              <w:t>-2 dB, then Tsearch = N* Trs  ms. If the target cell is an unknown inter-frequency cell and the target cell Es/Iot</w:t>
            </w:r>
            <w:r w:rsidRPr="000B084B">
              <w:rPr>
                <w:rFonts w:hint="eastAsia"/>
                <w:lang w:val="en-CA"/>
              </w:rPr>
              <w:t>≥</w:t>
            </w:r>
            <w:r w:rsidRPr="000B084B">
              <w:rPr>
                <w:rFonts w:hint="eastAsia"/>
                <w:lang w:val="en-CA"/>
              </w:rPr>
              <w:t>-2 dB, then Tsearch = N*3* Trs  ms. N = 8 when the target cell is in FR2-1, and N = 12 when the target cell is in FR2-2. Regardless of whether DRX is in u</w:t>
            </w:r>
            <w:r w:rsidRPr="000B084B">
              <w:rPr>
                <w:lang w:val="en-CA"/>
              </w:rPr>
              <w:t>se by the UE, Tsearch shall still be based on non-DRX target cell search times.</w:t>
            </w:r>
          </w:p>
          <w:p w14:paraId="24F2E449" w14:textId="77777777" w:rsidR="000B084B" w:rsidRPr="000B084B" w:rsidRDefault="000B084B" w:rsidP="000B084B">
            <w:pPr>
              <w:rPr>
                <w:lang w:val="en-CA"/>
              </w:rPr>
            </w:pPr>
            <w:r w:rsidRPr="000B084B">
              <w:rPr>
                <w:lang w:val="en-CA"/>
              </w:rPr>
              <w:tab/>
              <w:t xml:space="preserve">Tprocessing is time for UE processing. Tprocessing can be up to 20ms. </w:t>
            </w:r>
          </w:p>
          <w:p w14:paraId="152C79F2" w14:textId="77777777" w:rsidR="000B084B" w:rsidRPr="000B084B" w:rsidRDefault="000B084B" w:rsidP="000B084B">
            <w:pPr>
              <w:rPr>
                <w:lang w:val="en-CA"/>
              </w:rPr>
            </w:pPr>
            <w:r w:rsidRPr="000B084B">
              <w:rPr>
                <w:lang w:val="en-CA"/>
              </w:rPr>
              <w:tab/>
              <w:t>Tmargin is time for SSB post-processing. Tmargin can be up to 2ms.</w:t>
            </w:r>
          </w:p>
          <w:p w14:paraId="664EFFF2" w14:textId="77777777" w:rsidR="000B084B" w:rsidRPr="000B084B" w:rsidRDefault="000B084B" w:rsidP="000B084B">
            <w:pPr>
              <w:rPr>
                <w:lang w:val="en-CA"/>
              </w:rPr>
            </w:pPr>
            <w:r w:rsidRPr="000B084B">
              <w:rPr>
                <w:lang w:val="en-CA"/>
              </w:rPr>
              <w:tab/>
              <w:t>T∆ is time for fine time tracking and acquiring full timing information of the target cell. T∆ =  Trs for both known and unknown target cell.</w:t>
            </w:r>
          </w:p>
          <w:p w14:paraId="7FBDC83E" w14:textId="77777777" w:rsidR="000B084B" w:rsidRPr="000B084B" w:rsidRDefault="000B084B" w:rsidP="000B084B">
            <w:pPr>
              <w:rPr>
                <w:lang w:val="en-CA"/>
              </w:rPr>
            </w:pPr>
            <w:r w:rsidRPr="000B084B">
              <w:rPr>
                <w:lang w:val="en-CA"/>
              </w:rPr>
              <w:tab/>
              <w:t>TIU is the interruption uncertainty in acquiring the first available PRACH occasion in the new cell. TIU can be up to the summation of SSB to PRACH occasion association period and 10 ms. SSB to PRACH occasion associated period is defined in the table 8.1-1 of TS 38.213 [3].</w:t>
            </w:r>
          </w:p>
          <w:p w14:paraId="2EB7F0DB" w14:textId="77777777" w:rsidR="000B084B" w:rsidRPr="000B084B" w:rsidRDefault="000B084B" w:rsidP="000B084B">
            <w:pPr>
              <w:rPr>
                <w:lang w:val="en-CA"/>
              </w:rPr>
            </w:pPr>
            <w:r w:rsidRPr="000B084B">
              <w:rPr>
                <w:lang w:val="en-CA"/>
              </w:rPr>
              <w:t>Trs is the SMTC periodicity of the target NR cell if the UE has been provided with an SMTC configuration for the target cell in the handover command, otherwise Trs is the SMTC configured in the measObjectNR having the same SSB frequency and subcarrier spacing. If such measObjectNRs configured by MN and SN have different SMTC, Trs is the periodicity of one of the SMTC which is up to UE implementation. If the UE is not provided SMTC configuration or measurement object on this frequency, the requirement in this clause is applied with Trs=5ms assuming the SSB transmission periodicity is 5ms. There is no requirement if the SSB transmission periodicity is not 5ms. If the UE has been provided with higher layer in TS 38.331 [2] signaling of smtc2 prior to the handover command, Trs follows smtc1 or smtc2 according to the physical cell ID of the target cell.</w:t>
            </w:r>
          </w:p>
          <w:p w14:paraId="619FBE79" w14:textId="77777777" w:rsidR="000B084B" w:rsidRPr="000B084B" w:rsidRDefault="000B084B" w:rsidP="000B084B">
            <w:pPr>
              <w:rPr>
                <w:lang w:val="en-CA"/>
              </w:rPr>
            </w:pPr>
            <w:r w:rsidRPr="000B084B">
              <w:rPr>
                <w:lang w:val="en-CA"/>
              </w:rPr>
              <w:t>In FR2, the target cell is known if it has been meeting the following conditions:</w:t>
            </w:r>
          </w:p>
          <w:p w14:paraId="485B1BA5" w14:textId="77777777" w:rsidR="000B084B" w:rsidRPr="000B084B" w:rsidRDefault="000B084B" w:rsidP="000B084B">
            <w:pPr>
              <w:rPr>
                <w:lang w:val="en-CA"/>
              </w:rPr>
            </w:pPr>
            <w:r w:rsidRPr="000B084B">
              <w:rPr>
                <w:lang w:val="en-CA"/>
              </w:rPr>
              <w:t>-</w:t>
            </w:r>
            <w:r w:rsidRPr="000B084B">
              <w:rPr>
                <w:lang w:val="en-CA"/>
              </w:rPr>
              <w:tab/>
              <w:t>During the last 5 seconds before the reception of the handover command:</w:t>
            </w:r>
          </w:p>
          <w:p w14:paraId="6A407429" w14:textId="77777777" w:rsidR="000B084B" w:rsidRPr="000B084B" w:rsidRDefault="000B084B" w:rsidP="000B084B">
            <w:pPr>
              <w:rPr>
                <w:lang w:val="en-CA"/>
              </w:rPr>
            </w:pPr>
            <w:r w:rsidRPr="000B084B">
              <w:rPr>
                <w:lang w:val="en-CA"/>
              </w:rPr>
              <w:t>-</w:t>
            </w:r>
            <w:r w:rsidRPr="000B084B">
              <w:rPr>
                <w:lang w:val="en-CA"/>
              </w:rPr>
              <w:tab/>
              <w:t>the UE has sent a valid measurement report for the target cell and</w:t>
            </w:r>
          </w:p>
          <w:p w14:paraId="45B54653" w14:textId="77777777" w:rsidR="000B084B" w:rsidRPr="000B084B" w:rsidRDefault="000B084B" w:rsidP="000B084B">
            <w:pPr>
              <w:rPr>
                <w:lang w:val="en-CA"/>
              </w:rPr>
            </w:pPr>
            <w:r w:rsidRPr="000B084B">
              <w:rPr>
                <w:lang w:val="en-CA"/>
              </w:rPr>
              <w:t>-</w:t>
            </w:r>
            <w:r w:rsidRPr="000B084B">
              <w:rPr>
                <w:lang w:val="en-CA"/>
              </w:rPr>
              <w:tab/>
              <w:t>One of the SSBs measured from the NR target cell being configured remains detectable according to the cell identification conditions specified in clause 9.3,</w:t>
            </w:r>
          </w:p>
          <w:p w14:paraId="5657BA8A" w14:textId="77777777" w:rsidR="000B084B" w:rsidRPr="000B084B" w:rsidRDefault="000B084B" w:rsidP="000B084B">
            <w:pPr>
              <w:rPr>
                <w:lang w:val="en-CA"/>
              </w:rPr>
            </w:pPr>
            <w:r w:rsidRPr="000B084B">
              <w:rPr>
                <w:lang w:val="en-CA"/>
              </w:rPr>
              <w:lastRenderedPageBreak/>
              <w:t>-</w:t>
            </w:r>
            <w:r w:rsidRPr="000B084B">
              <w:rPr>
                <w:lang w:val="en-CA"/>
              </w:rPr>
              <w:tab/>
              <w:t>One of the SSBs measured from the target cell also remains detectable during the handover delay according to the cell identification conditions specified in clause 9.3.</w:t>
            </w:r>
          </w:p>
          <w:p w14:paraId="4FC80A1F" w14:textId="7E9C188B" w:rsidR="000B084B" w:rsidRPr="00DA31E1" w:rsidRDefault="000B084B" w:rsidP="000B084B">
            <w:pPr>
              <w:rPr>
                <w:lang w:eastAsia="zh-CN"/>
              </w:rPr>
            </w:pPr>
            <w:r w:rsidRPr="000B084B">
              <w:rPr>
                <w:lang w:val="en-CA"/>
              </w:rPr>
              <w:t>otherwise it is unknown.</w:t>
            </w:r>
          </w:p>
        </w:tc>
      </w:tr>
    </w:tbl>
    <w:p w14:paraId="5CAF3CFC" w14:textId="77777777" w:rsidR="009051F8" w:rsidRDefault="009051F8" w:rsidP="00556284">
      <w:pPr>
        <w:rPr>
          <w:lang w:val="en-CA"/>
        </w:rPr>
      </w:pPr>
    </w:p>
    <w:p w14:paraId="75A61ADA" w14:textId="7482FFD3" w:rsidR="00B55A43" w:rsidRDefault="00CB3BC2" w:rsidP="00556284">
      <w:pPr>
        <w:rPr>
          <w:lang w:val="en-CA"/>
        </w:rPr>
      </w:pPr>
      <w:r>
        <w:rPr>
          <w:lang w:val="en-CA"/>
        </w:rPr>
        <w:t xml:space="preserve">In </w:t>
      </w:r>
      <w:r w:rsidR="005A2910">
        <w:rPr>
          <w:lang w:val="en-CA"/>
        </w:rPr>
        <w:t xml:space="preserve">last meeting, majority of companies agreed that </w:t>
      </w:r>
      <w:r w:rsidR="00057FB7">
        <w:rPr>
          <w:lang w:val="en-CA"/>
        </w:rPr>
        <w:t>an</w:t>
      </w:r>
      <w:r w:rsidR="005A2910">
        <w:rPr>
          <w:lang w:val="en-CA"/>
        </w:rPr>
        <w:t xml:space="preserve"> </w:t>
      </w:r>
      <w:r w:rsidR="00057FB7">
        <w:rPr>
          <w:lang w:val="en-CA"/>
        </w:rPr>
        <w:t>extra</w:t>
      </w:r>
      <w:r w:rsidR="005A2910">
        <w:rPr>
          <w:lang w:val="en-CA"/>
        </w:rPr>
        <w:t xml:space="preserve"> </w:t>
      </w:r>
      <w:r w:rsidR="00F21102" w:rsidRPr="00F21102">
        <w:rPr>
          <w:lang w:val="en-CA"/>
        </w:rPr>
        <w:t>the interruption time</w:t>
      </w:r>
      <w:r w:rsidR="00F21102">
        <w:rPr>
          <w:lang w:val="en-CA"/>
        </w:rPr>
        <w:t xml:space="preserve"> for redirecting antenna </w:t>
      </w:r>
      <w:r w:rsidR="00243B4A">
        <w:rPr>
          <w:lang w:val="en-CA"/>
        </w:rPr>
        <w:t>orientation</w:t>
      </w:r>
      <w:r w:rsidR="00F21102">
        <w:rPr>
          <w:lang w:val="en-CA"/>
        </w:rPr>
        <w:t xml:space="preserve"> to the </w:t>
      </w:r>
      <w:r w:rsidR="00243B4A">
        <w:rPr>
          <w:lang w:val="en-CA"/>
        </w:rPr>
        <w:t xml:space="preserve">candidate target satellite(s) </w:t>
      </w:r>
      <w:r w:rsidR="00F21102">
        <w:rPr>
          <w:lang w:val="en-CA"/>
        </w:rPr>
        <w:t xml:space="preserve">shall be captured by </w:t>
      </w:r>
      <w:r w:rsidR="00F21102" w:rsidRPr="00F21102">
        <w:rPr>
          <w:lang w:val="en-CA"/>
        </w:rPr>
        <w:t>interruption time of inter-satellite handover</w:t>
      </w:r>
      <w:r w:rsidR="003B5216">
        <w:rPr>
          <w:lang w:eastAsia="zh-CN"/>
        </w:rPr>
        <w:t xml:space="preserve">. However, </w:t>
      </w:r>
      <w:r w:rsidR="00CE504E">
        <w:rPr>
          <w:lang w:eastAsia="zh-CN"/>
        </w:rPr>
        <w:t xml:space="preserve">the exact </w:t>
      </w:r>
      <w:r w:rsidR="00CE504E" w:rsidRPr="00F21102">
        <w:rPr>
          <w:lang w:val="en-CA"/>
        </w:rPr>
        <w:t>interruption time</w:t>
      </w:r>
      <w:r w:rsidR="00CE504E">
        <w:rPr>
          <w:lang w:val="en-CA"/>
        </w:rPr>
        <w:t xml:space="preserve"> for redirecting antenna isn’t </w:t>
      </w:r>
      <w:r w:rsidR="00711897">
        <w:rPr>
          <w:lang w:val="en-CA"/>
        </w:rPr>
        <w:t xml:space="preserve">apparent. </w:t>
      </w:r>
      <w:r w:rsidR="001246D4">
        <w:rPr>
          <w:lang w:val="en-CA"/>
        </w:rPr>
        <w:t xml:space="preserve">A straightforward approach is to </w:t>
      </w:r>
      <w:r w:rsidR="00E17BDD">
        <w:rPr>
          <w:lang w:val="en-CA"/>
        </w:rPr>
        <w:t>define</w:t>
      </w:r>
      <w:r w:rsidR="001246D4">
        <w:rPr>
          <w:lang w:val="en-CA"/>
        </w:rPr>
        <w:t xml:space="preserve"> </w:t>
      </w:r>
      <w:r w:rsidR="00E87B61">
        <w:rPr>
          <w:lang w:eastAsia="zh-CN"/>
        </w:rPr>
        <w:t xml:space="preserve">exact </w:t>
      </w:r>
      <w:r w:rsidR="00E87B61" w:rsidRPr="00F21102">
        <w:rPr>
          <w:lang w:val="en-CA"/>
        </w:rPr>
        <w:t>interruption time</w:t>
      </w:r>
      <w:r w:rsidR="00E87B61">
        <w:rPr>
          <w:lang w:val="en-CA"/>
        </w:rPr>
        <w:t xml:space="preserve"> for redirecting antenna as </w:t>
      </w:r>
      <w:r w:rsidR="004750C3">
        <w:rPr>
          <w:lang w:val="en-CA"/>
        </w:rPr>
        <w:t xml:space="preserve">a </w:t>
      </w:r>
      <w:r w:rsidR="00D54EB4">
        <w:rPr>
          <w:lang w:val="en-CA"/>
        </w:rPr>
        <w:t xml:space="preserve">typical </w:t>
      </w:r>
      <w:r w:rsidR="006E5337">
        <w:rPr>
          <w:lang w:val="en-CA"/>
        </w:rPr>
        <w:t>time</w:t>
      </w:r>
      <w:r w:rsidR="006B10FB">
        <w:rPr>
          <w:lang w:val="en-CA"/>
        </w:rPr>
        <w:t xml:space="preserve"> delay</w:t>
      </w:r>
      <w:r w:rsidR="006E5337">
        <w:rPr>
          <w:lang w:val="en-CA"/>
        </w:rPr>
        <w:t xml:space="preserve"> </w:t>
      </w:r>
      <w:r w:rsidR="005A6429">
        <w:rPr>
          <w:lang w:val="en-CA"/>
        </w:rPr>
        <w:t xml:space="preserve">for </w:t>
      </w:r>
      <w:r w:rsidR="006B10FB">
        <w:rPr>
          <w:lang w:val="en-CA"/>
        </w:rPr>
        <w:t xml:space="preserve">redirecting the </w:t>
      </w:r>
      <w:r w:rsidR="006E5337">
        <w:rPr>
          <w:lang w:val="en-CA"/>
        </w:rPr>
        <w:t xml:space="preserve">maximal </w:t>
      </w:r>
      <w:r w:rsidR="005A6429">
        <w:rPr>
          <w:lang w:val="en-CA"/>
        </w:rPr>
        <w:t xml:space="preserve">angular </w:t>
      </w:r>
      <w:r w:rsidR="006E5337">
        <w:rPr>
          <w:lang w:val="en-CA"/>
        </w:rPr>
        <w:t>range</w:t>
      </w:r>
      <w:r w:rsidR="00CD6FC9">
        <w:rPr>
          <w:lang w:val="en-CA"/>
        </w:rPr>
        <w:t xml:space="preserve"> (from UE perspective) </w:t>
      </w:r>
      <w:r w:rsidR="005A6429">
        <w:rPr>
          <w:lang w:val="en-CA"/>
        </w:rPr>
        <w:t xml:space="preserve">with a typical steering </w:t>
      </w:r>
      <w:r w:rsidR="00C77925">
        <w:rPr>
          <w:lang w:val="en-CA"/>
        </w:rPr>
        <w:t>speed</w:t>
      </w:r>
      <w:r w:rsidR="004750C3">
        <w:rPr>
          <w:lang w:val="en-CA"/>
        </w:rPr>
        <w:t xml:space="preserve">, e.g., </w:t>
      </w:r>
      <w:r w:rsidR="006E5337">
        <w:rPr>
          <w:lang w:val="en-CA"/>
        </w:rPr>
        <w:t xml:space="preserve">redirecting </w:t>
      </w:r>
      <w:r w:rsidR="004750C3" w:rsidRPr="003A7F0E">
        <w:rPr>
          <w:lang w:val="en-CA"/>
        </w:rPr>
        <w:t>120 degrees may take up to 6-8 seconds.</w:t>
      </w:r>
      <w:r w:rsidR="00C77925">
        <w:rPr>
          <w:lang w:val="en-CA"/>
        </w:rPr>
        <w:t xml:space="preserve"> </w:t>
      </w:r>
      <w:r w:rsidR="00D500D7">
        <w:rPr>
          <w:lang w:val="en-CA"/>
        </w:rPr>
        <w:t xml:space="preserve">However, </w:t>
      </w:r>
      <w:r w:rsidR="00943B90">
        <w:rPr>
          <w:lang w:val="en-CA"/>
        </w:rPr>
        <w:t>the definition</w:t>
      </w:r>
      <w:r w:rsidR="00341D4C">
        <w:rPr>
          <w:lang w:val="en-CA"/>
        </w:rPr>
        <w:t xml:space="preserve"> isn’t fair </w:t>
      </w:r>
      <w:r w:rsidR="00943B90">
        <w:rPr>
          <w:lang w:val="en-CA"/>
        </w:rPr>
        <w:t xml:space="preserve">and friendly </w:t>
      </w:r>
      <w:r w:rsidR="00341D4C">
        <w:rPr>
          <w:lang w:val="en-CA"/>
        </w:rPr>
        <w:t xml:space="preserve">to some or most of cases that </w:t>
      </w:r>
      <w:r w:rsidR="00460554">
        <w:rPr>
          <w:lang w:val="en-CA"/>
        </w:rPr>
        <w:t xml:space="preserve">the angular distance between the target satellite and the source satellite is short </w:t>
      </w:r>
      <w:r w:rsidR="008C15FB">
        <w:rPr>
          <w:lang w:val="en-CA"/>
        </w:rPr>
        <w:t xml:space="preserve">or the UE </w:t>
      </w:r>
      <w:r w:rsidR="00115A1E">
        <w:rPr>
          <w:lang w:val="en-CA"/>
        </w:rPr>
        <w:t>is able to steer with higher sp</w:t>
      </w:r>
      <w:r w:rsidR="008C15FB">
        <w:rPr>
          <w:lang w:val="en-CA"/>
        </w:rPr>
        <w:t>eed</w:t>
      </w:r>
      <w:r w:rsidR="00115A1E">
        <w:rPr>
          <w:lang w:val="en-CA"/>
        </w:rPr>
        <w:t xml:space="preserve">, </w:t>
      </w:r>
      <w:r w:rsidR="00EE25A5">
        <w:rPr>
          <w:lang w:val="en-CA"/>
        </w:rPr>
        <w:t xml:space="preserve">as a result, the handover </w:t>
      </w:r>
      <w:r w:rsidR="00F1728D">
        <w:rPr>
          <w:lang w:val="en-CA"/>
        </w:rPr>
        <w:t xml:space="preserve">procedure </w:t>
      </w:r>
      <w:r w:rsidR="003A448E">
        <w:rPr>
          <w:lang w:val="en-CA"/>
        </w:rPr>
        <w:t xml:space="preserve">is </w:t>
      </w:r>
      <w:r w:rsidR="00884EE4">
        <w:rPr>
          <w:lang w:val="en-CA"/>
        </w:rPr>
        <w:t xml:space="preserve">severely </w:t>
      </w:r>
      <w:r w:rsidR="00380E5C">
        <w:rPr>
          <w:lang w:val="en-CA"/>
        </w:rPr>
        <w:t xml:space="preserve">but unnecessarily </w:t>
      </w:r>
      <w:r w:rsidR="00884EE4">
        <w:rPr>
          <w:lang w:val="en-CA"/>
        </w:rPr>
        <w:t xml:space="preserve">delayed by the fixed </w:t>
      </w:r>
      <w:r w:rsidR="00DD4035" w:rsidRPr="00F21102">
        <w:rPr>
          <w:lang w:val="en-CA"/>
        </w:rPr>
        <w:t>interruption time</w:t>
      </w:r>
      <w:r w:rsidR="00DD4035">
        <w:rPr>
          <w:lang w:val="en-CA"/>
        </w:rPr>
        <w:t xml:space="preserve"> for redirecting antenna</w:t>
      </w:r>
      <w:r w:rsidR="0058547A">
        <w:rPr>
          <w:lang w:val="en-CA"/>
        </w:rPr>
        <w:t xml:space="preserve"> in such cases</w:t>
      </w:r>
      <w:r w:rsidR="00DD4035">
        <w:rPr>
          <w:lang w:val="en-CA"/>
        </w:rPr>
        <w:t>.</w:t>
      </w:r>
      <w:r w:rsidR="00943B90">
        <w:rPr>
          <w:lang w:val="en-CA"/>
        </w:rPr>
        <w:t xml:space="preserve"> </w:t>
      </w:r>
    </w:p>
    <w:p w14:paraId="649E77D6" w14:textId="24C58195" w:rsidR="00230AAC" w:rsidRDefault="00ED71D6" w:rsidP="00A05968">
      <w:pPr>
        <w:rPr>
          <w:lang w:eastAsia="zh-CN"/>
        </w:rPr>
      </w:pPr>
      <w:r w:rsidRPr="009C5C9E">
        <w:rPr>
          <w:b/>
          <w:bCs/>
          <w:lang w:val="en-GB"/>
        </w:rPr>
        <w:t>Proposal</w:t>
      </w:r>
      <w:r w:rsidR="00D357E0">
        <w:rPr>
          <w:b/>
          <w:bCs/>
          <w:lang w:val="en-GB"/>
        </w:rPr>
        <w:t xml:space="preserve"> </w:t>
      </w:r>
      <w:r w:rsidR="005F5727">
        <w:rPr>
          <w:b/>
          <w:bCs/>
          <w:lang w:val="en-GB"/>
        </w:rPr>
        <w:t>6</w:t>
      </w:r>
      <w:r w:rsidRPr="009C5C9E">
        <w:rPr>
          <w:b/>
          <w:bCs/>
          <w:lang w:val="en-GB"/>
        </w:rPr>
        <w:t xml:space="preserve">: </w:t>
      </w:r>
      <w:r w:rsidR="0043787E">
        <w:rPr>
          <w:b/>
          <w:bCs/>
          <w:lang w:val="en-GB"/>
        </w:rPr>
        <w:t>For type 2 UE, i</w:t>
      </w:r>
      <w:r w:rsidR="00F62311">
        <w:rPr>
          <w:b/>
          <w:bCs/>
          <w:lang w:val="en-GB"/>
        </w:rPr>
        <w:t xml:space="preserve">ntroduce </w:t>
      </w:r>
      <w:r w:rsidR="00AA3F70" w:rsidRPr="009C5C9E">
        <w:rPr>
          <w:b/>
          <w:bCs/>
          <w:lang w:val="en-CA"/>
        </w:rPr>
        <w:t>Tsteering</w:t>
      </w:r>
      <w:r w:rsidR="00047DF6">
        <w:rPr>
          <w:b/>
          <w:bCs/>
          <w:lang w:val="en-CA"/>
        </w:rPr>
        <w:t xml:space="preserve"> </w:t>
      </w:r>
      <w:r w:rsidR="00371F20">
        <w:rPr>
          <w:b/>
          <w:bCs/>
          <w:lang w:val="en-CA"/>
        </w:rPr>
        <w:t>(</w:t>
      </w:r>
      <w:r w:rsidR="00371F20" w:rsidRPr="009C5C9E">
        <w:rPr>
          <w:b/>
          <w:bCs/>
          <w:lang w:val="en-CA"/>
        </w:rPr>
        <w:t>interruption</w:t>
      </w:r>
      <w:r w:rsidR="00047DF6" w:rsidRPr="00047DF6">
        <w:rPr>
          <w:b/>
          <w:bCs/>
          <w:lang w:val="en-CA"/>
        </w:rPr>
        <w:t xml:space="preserve"> time for redirecting antenna orientation</w:t>
      </w:r>
      <w:r w:rsidR="00047DF6">
        <w:rPr>
          <w:b/>
          <w:bCs/>
          <w:lang w:val="en-CA"/>
        </w:rPr>
        <w:t>)</w:t>
      </w:r>
      <w:r w:rsidR="007E4FF3" w:rsidRPr="007E4FF3">
        <w:rPr>
          <w:b/>
          <w:bCs/>
          <w:lang w:val="en-CA"/>
        </w:rPr>
        <w:t xml:space="preserve"> </w:t>
      </w:r>
      <w:r w:rsidR="007E4FF3" w:rsidRPr="009C5C9E">
        <w:rPr>
          <w:b/>
          <w:bCs/>
          <w:lang w:val="en-CA"/>
        </w:rPr>
        <w:t>in inter-satellite handover</w:t>
      </w:r>
      <w:r w:rsidR="00105BAE" w:rsidRPr="009C5C9E">
        <w:rPr>
          <w:b/>
          <w:bCs/>
          <w:lang w:val="en-CA"/>
        </w:rPr>
        <w:t xml:space="preserve">, </w:t>
      </w:r>
      <w:r w:rsidR="00DD4035">
        <w:rPr>
          <w:b/>
          <w:bCs/>
          <w:lang w:val="en-CA"/>
        </w:rPr>
        <w:t xml:space="preserve">which is scaled </w:t>
      </w:r>
      <w:r w:rsidR="001E075A">
        <w:rPr>
          <w:b/>
          <w:bCs/>
          <w:lang w:val="en-CA"/>
        </w:rPr>
        <w:t xml:space="preserve">with the practically needed </w:t>
      </w:r>
      <w:r w:rsidR="003957C6" w:rsidRPr="003957C6">
        <w:rPr>
          <w:b/>
          <w:bCs/>
          <w:lang w:val="en-CA"/>
        </w:rPr>
        <w:t>time for redirecting antenna orientation</w:t>
      </w:r>
      <w:r w:rsidR="005E718E">
        <w:rPr>
          <w:b/>
          <w:bCs/>
          <w:lang w:val="en-CA"/>
        </w:rPr>
        <w:t>, i.e</w:t>
      </w:r>
      <w:r w:rsidR="00F523A9">
        <w:rPr>
          <w:b/>
          <w:bCs/>
          <w:lang w:val="en-CA"/>
        </w:rPr>
        <w:t>.,</w:t>
      </w:r>
      <w:r w:rsidR="005E718E" w:rsidRPr="005E718E">
        <w:rPr>
          <w:b/>
          <w:bCs/>
          <w:lang w:val="en-CA"/>
        </w:rPr>
        <w:t xml:space="preserve"> </w:t>
      </w:r>
      <w:r w:rsidR="005E718E" w:rsidRPr="009C5C9E">
        <w:rPr>
          <w:b/>
          <w:bCs/>
          <w:lang w:val="en-CA"/>
        </w:rPr>
        <w:t>Tsteering</w:t>
      </w:r>
      <w:r w:rsidR="005E718E">
        <w:rPr>
          <w:b/>
          <w:bCs/>
          <w:lang w:val="en-CA"/>
        </w:rPr>
        <w:t xml:space="preserve"> </w:t>
      </w:r>
      <w:r w:rsidR="00F523A9">
        <w:rPr>
          <w:b/>
          <w:bCs/>
          <w:lang w:val="en-CA"/>
        </w:rPr>
        <w:t>=</w:t>
      </w:r>
      <w:r w:rsidR="00E22BCA">
        <w:rPr>
          <w:b/>
          <w:bCs/>
          <w:lang w:val="en-CA"/>
        </w:rPr>
        <w:t xml:space="preserve"> the</w:t>
      </w:r>
      <w:r w:rsidR="006559F5">
        <w:rPr>
          <w:b/>
          <w:bCs/>
          <w:lang w:val="en-CA"/>
        </w:rPr>
        <w:t xml:space="preserve"> angular distance</w:t>
      </w:r>
      <w:r w:rsidR="00E22BCA">
        <w:rPr>
          <w:b/>
          <w:bCs/>
          <w:lang w:val="en-CA"/>
        </w:rPr>
        <w:t xml:space="preserve"> (</w:t>
      </w:r>
      <w:r w:rsidR="006559F5">
        <w:rPr>
          <w:b/>
          <w:bCs/>
          <w:lang w:val="en-CA"/>
        </w:rPr>
        <w:t>between the sourcing satellite and target satellite</w:t>
      </w:r>
      <w:r w:rsidR="007F0C93">
        <w:rPr>
          <w:b/>
          <w:bCs/>
          <w:lang w:val="en-CA"/>
        </w:rPr>
        <w:t xml:space="preserve"> in handover</w:t>
      </w:r>
      <w:r w:rsidR="00E22BCA">
        <w:rPr>
          <w:b/>
          <w:bCs/>
          <w:lang w:val="en-CA"/>
        </w:rPr>
        <w:t>)</w:t>
      </w:r>
      <w:r w:rsidR="006559F5">
        <w:rPr>
          <w:b/>
          <w:bCs/>
          <w:lang w:val="en-CA"/>
        </w:rPr>
        <w:t xml:space="preserve"> </w:t>
      </w:r>
      <w:r w:rsidR="00F523A9">
        <w:rPr>
          <w:b/>
          <w:bCs/>
          <w:lang w:val="en-CA"/>
        </w:rPr>
        <w:t xml:space="preserve">/ </w:t>
      </w:r>
      <w:r w:rsidR="004359BD" w:rsidRPr="001867D7">
        <w:rPr>
          <w:b/>
          <w:bCs/>
          <w:lang w:eastAsia="zh-CN"/>
        </w:rPr>
        <w:t>the sw</w:t>
      </w:r>
      <w:r w:rsidR="004359BD">
        <w:rPr>
          <w:b/>
          <w:bCs/>
          <w:lang w:eastAsia="zh-CN"/>
        </w:rPr>
        <w:t>eeping speed</w:t>
      </w:r>
      <w:r w:rsidR="007F0C93">
        <w:rPr>
          <w:b/>
          <w:bCs/>
          <w:lang w:eastAsia="zh-CN"/>
        </w:rPr>
        <w:t xml:space="preserve"> </w:t>
      </w:r>
      <w:r w:rsidR="003C6DE1">
        <w:rPr>
          <w:b/>
          <w:bCs/>
          <w:lang w:eastAsia="zh-CN"/>
        </w:rPr>
        <w:t>(</w:t>
      </w:r>
      <w:r w:rsidR="007F0C93">
        <w:rPr>
          <w:b/>
          <w:bCs/>
          <w:lang w:eastAsia="zh-CN"/>
        </w:rPr>
        <w:t>indicated</w:t>
      </w:r>
      <w:r w:rsidR="00F62311">
        <w:rPr>
          <w:b/>
          <w:bCs/>
          <w:lang w:eastAsia="zh-CN"/>
        </w:rPr>
        <w:t xml:space="preserve"> by the UE capability</w:t>
      </w:r>
      <w:r w:rsidR="003C6DE1">
        <w:rPr>
          <w:b/>
          <w:bCs/>
          <w:lang w:eastAsia="zh-CN"/>
        </w:rPr>
        <w:t>)</w:t>
      </w:r>
      <w:r w:rsidR="00C23ADA">
        <w:rPr>
          <w:b/>
          <w:bCs/>
          <w:lang w:val="en-CA"/>
        </w:rPr>
        <w:t>.</w:t>
      </w:r>
    </w:p>
    <w:p w14:paraId="39052302" w14:textId="5CDC4E86" w:rsidR="003E1BB1" w:rsidRPr="00465DEC" w:rsidRDefault="003E1BB1" w:rsidP="00A05968">
      <w:pPr>
        <w:rPr>
          <w:lang w:eastAsia="zh-CN"/>
        </w:rPr>
      </w:pPr>
      <w:r>
        <w:rPr>
          <w:lang w:eastAsia="zh-CN"/>
        </w:rPr>
        <w:t xml:space="preserve">In handover/blind handover for </w:t>
      </w:r>
      <w:r w:rsidR="009444FB">
        <w:rPr>
          <w:lang w:eastAsia="zh-CN"/>
        </w:rPr>
        <w:t>type 2 UE</w:t>
      </w:r>
      <w:r w:rsidR="0026043F">
        <w:rPr>
          <w:lang w:eastAsia="zh-CN"/>
        </w:rPr>
        <w:t>,</w:t>
      </w:r>
      <w:r w:rsidR="0026043F" w:rsidRPr="0026043F">
        <w:t xml:space="preserve"> </w:t>
      </w:r>
      <w:r w:rsidR="0026043F" w:rsidRPr="0026043F">
        <w:rPr>
          <w:lang w:eastAsia="zh-CN"/>
        </w:rPr>
        <w:t>different from a legacy handover</w:t>
      </w:r>
      <w:r w:rsidR="009444FB">
        <w:rPr>
          <w:lang w:eastAsia="zh-CN"/>
        </w:rPr>
        <w:t xml:space="preserve">, </w:t>
      </w:r>
      <w:r w:rsidR="0026043F">
        <w:rPr>
          <w:lang w:eastAsia="zh-CN"/>
        </w:rPr>
        <w:t>one of the</w:t>
      </w:r>
      <w:r w:rsidR="001D2B85">
        <w:rPr>
          <w:lang w:eastAsia="zh-CN"/>
        </w:rPr>
        <w:t xml:space="preserve"> </w:t>
      </w:r>
      <w:r w:rsidR="003C5F92">
        <w:rPr>
          <w:rFonts w:hint="eastAsia"/>
          <w:lang w:eastAsia="zh-CN"/>
        </w:rPr>
        <w:t>concern</w:t>
      </w:r>
      <w:r w:rsidR="0026043F">
        <w:rPr>
          <w:lang w:eastAsia="zh-CN"/>
        </w:rPr>
        <w:t xml:space="preserve">s </w:t>
      </w:r>
      <w:r w:rsidR="001D2B85">
        <w:rPr>
          <w:lang w:eastAsia="zh-CN"/>
        </w:rPr>
        <w:t xml:space="preserve">is </w:t>
      </w:r>
      <w:r w:rsidR="0026043F">
        <w:rPr>
          <w:lang w:eastAsia="zh-CN"/>
        </w:rPr>
        <w:t xml:space="preserve">that </w:t>
      </w:r>
      <w:r w:rsidR="001D2B85">
        <w:rPr>
          <w:lang w:eastAsia="zh-CN"/>
        </w:rPr>
        <w:t xml:space="preserve">the </w:t>
      </w:r>
      <w:r w:rsidR="00C31DCB">
        <w:rPr>
          <w:lang w:eastAsia="zh-CN"/>
        </w:rPr>
        <w:t xml:space="preserve">time </w:t>
      </w:r>
      <w:r w:rsidR="002D039B">
        <w:rPr>
          <w:lang w:eastAsia="zh-CN"/>
        </w:rPr>
        <w:t xml:space="preserve">when the UE executes detection to the target satellite is several </w:t>
      </w:r>
      <w:r w:rsidR="002F13BB">
        <w:rPr>
          <w:lang w:eastAsia="zh-CN"/>
        </w:rPr>
        <w:t xml:space="preserve">seconds later than the </w:t>
      </w:r>
      <w:r w:rsidR="003C5F92">
        <w:rPr>
          <w:lang w:eastAsia="zh-CN"/>
        </w:rPr>
        <w:t xml:space="preserve">time </w:t>
      </w:r>
      <w:r w:rsidR="00291967">
        <w:rPr>
          <w:lang w:eastAsia="zh-CN"/>
        </w:rPr>
        <w:t xml:space="preserve">when the UE receives handover command. </w:t>
      </w:r>
      <w:r w:rsidR="00091221">
        <w:rPr>
          <w:lang w:eastAsia="zh-CN"/>
        </w:rPr>
        <w:t>O</w:t>
      </w:r>
      <w:r w:rsidR="00091221">
        <w:rPr>
          <w:rFonts w:hint="eastAsia"/>
          <w:lang w:eastAsia="zh-CN"/>
        </w:rPr>
        <w:t>ne</w:t>
      </w:r>
      <w:r w:rsidR="00091221">
        <w:rPr>
          <w:lang w:eastAsia="zh-CN"/>
        </w:rPr>
        <w:t xml:space="preserve"> of the </w:t>
      </w:r>
      <w:r w:rsidR="00E82213">
        <w:rPr>
          <w:lang w:eastAsia="zh-CN"/>
        </w:rPr>
        <w:t xml:space="preserve">problematic consequences is that the risk of handover failure is </w:t>
      </w:r>
      <w:r w:rsidR="0017191A">
        <w:rPr>
          <w:lang w:eastAsia="zh-CN"/>
        </w:rPr>
        <w:t>agnostic</w:t>
      </w:r>
      <w:r w:rsidR="00584CC6">
        <w:rPr>
          <w:lang w:eastAsia="zh-CN"/>
        </w:rPr>
        <w:t xml:space="preserve"> because </w:t>
      </w:r>
      <w:r w:rsidR="0017191A">
        <w:rPr>
          <w:lang w:eastAsia="zh-CN"/>
        </w:rPr>
        <w:t>of no</w:t>
      </w:r>
      <w:r w:rsidR="00584CC6">
        <w:rPr>
          <w:lang w:eastAsia="zh-CN"/>
        </w:rPr>
        <w:t xml:space="preserve"> measurements </w:t>
      </w:r>
      <w:r w:rsidR="0017191A">
        <w:rPr>
          <w:lang w:eastAsia="zh-CN"/>
        </w:rPr>
        <w:t>to</w:t>
      </w:r>
      <w:r w:rsidR="00584CC6">
        <w:rPr>
          <w:lang w:eastAsia="zh-CN"/>
        </w:rPr>
        <w:t xml:space="preserve"> </w:t>
      </w:r>
      <w:r w:rsidR="00457198">
        <w:rPr>
          <w:lang w:eastAsia="zh-CN"/>
        </w:rPr>
        <w:t>the target satellite</w:t>
      </w:r>
      <w:r w:rsidR="0017191A">
        <w:rPr>
          <w:lang w:eastAsia="zh-CN"/>
        </w:rPr>
        <w:t xml:space="preserve">. </w:t>
      </w:r>
      <w:r w:rsidR="00221E4B">
        <w:rPr>
          <w:lang w:eastAsia="zh-CN"/>
        </w:rPr>
        <w:t>For the type 2 UE, i</w:t>
      </w:r>
      <w:r w:rsidR="00494628">
        <w:rPr>
          <w:lang w:eastAsia="zh-CN"/>
        </w:rPr>
        <w:t xml:space="preserve">f failing to detect the target satellite, </w:t>
      </w:r>
      <w:r w:rsidR="00EC13DC">
        <w:rPr>
          <w:lang w:eastAsia="zh-CN"/>
        </w:rPr>
        <w:t>it’s not an efficient way to</w:t>
      </w:r>
      <w:r w:rsidR="001E7D9E">
        <w:rPr>
          <w:lang w:eastAsia="zh-CN"/>
        </w:rPr>
        <w:t xml:space="preserve"> </w:t>
      </w:r>
      <w:r w:rsidR="00EC13DC">
        <w:rPr>
          <w:lang w:eastAsia="zh-CN"/>
        </w:rPr>
        <w:t>wait</w:t>
      </w:r>
      <w:r w:rsidR="00EC13DC" w:rsidRPr="00EC13DC">
        <w:rPr>
          <w:lang w:eastAsia="zh-CN"/>
        </w:rPr>
        <w:t xml:space="preserve"> </w:t>
      </w:r>
      <w:r w:rsidR="00EC13DC">
        <w:rPr>
          <w:lang w:eastAsia="zh-CN"/>
        </w:rPr>
        <w:t xml:space="preserve">expiry of T304 then </w:t>
      </w:r>
      <w:r w:rsidR="009D5A18">
        <w:rPr>
          <w:lang w:eastAsia="zh-CN"/>
        </w:rPr>
        <w:t>declare handover failure</w:t>
      </w:r>
      <w:r w:rsidR="00244226">
        <w:rPr>
          <w:lang w:eastAsia="zh-CN"/>
        </w:rPr>
        <w:t xml:space="preserve">, since T304 for </w:t>
      </w:r>
      <w:r w:rsidR="005B02E2">
        <w:rPr>
          <w:lang w:eastAsia="zh-CN"/>
        </w:rPr>
        <w:t xml:space="preserve">the </w:t>
      </w:r>
      <w:r w:rsidR="00244226">
        <w:rPr>
          <w:lang w:eastAsia="zh-CN"/>
        </w:rPr>
        <w:t xml:space="preserve">type 2 UE may be configured </w:t>
      </w:r>
      <w:r w:rsidR="00700E62">
        <w:rPr>
          <w:lang w:eastAsia="zh-CN"/>
        </w:rPr>
        <w:t>as</w:t>
      </w:r>
      <w:r w:rsidR="00244226">
        <w:rPr>
          <w:lang w:eastAsia="zh-CN"/>
        </w:rPr>
        <w:t xml:space="preserve"> a </w:t>
      </w:r>
      <w:r w:rsidR="003E3457">
        <w:rPr>
          <w:lang w:eastAsia="zh-CN"/>
        </w:rPr>
        <w:t>larger number to cope with</w:t>
      </w:r>
      <w:r w:rsidR="003E3DE6">
        <w:rPr>
          <w:lang w:eastAsia="zh-CN"/>
        </w:rPr>
        <w:t xml:space="preserve"> various</w:t>
      </w:r>
      <w:r w:rsidR="003E3457">
        <w:rPr>
          <w:lang w:eastAsia="zh-CN"/>
        </w:rPr>
        <w:t xml:space="preserve"> </w:t>
      </w:r>
      <w:r w:rsidR="003E3457" w:rsidRPr="00F21102">
        <w:rPr>
          <w:lang w:val="en-CA"/>
        </w:rPr>
        <w:t>time</w:t>
      </w:r>
      <w:r w:rsidR="003E3457">
        <w:rPr>
          <w:lang w:val="en-CA"/>
        </w:rPr>
        <w:t xml:space="preserve"> for redirecting antenna orientation</w:t>
      </w:r>
      <w:r w:rsidR="003E3DE6">
        <w:rPr>
          <w:lang w:val="en-CA"/>
        </w:rPr>
        <w:t xml:space="preserve"> for sake of simplification.</w:t>
      </w:r>
      <w:r w:rsidR="005B02E2">
        <w:rPr>
          <w:lang w:val="en-CA"/>
        </w:rPr>
        <w:t xml:space="preserve"> </w:t>
      </w:r>
      <w:r w:rsidR="00606A0D">
        <w:rPr>
          <w:lang w:val="en-CA"/>
        </w:rPr>
        <w:t xml:space="preserve">One approach to mitigate the long </w:t>
      </w:r>
      <w:r w:rsidR="00CD21A5">
        <w:rPr>
          <w:lang w:val="en-CA"/>
        </w:rPr>
        <w:t xml:space="preserve">handover </w:t>
      </w:r>
      <w:r w:rsidR="00CA15FE">
        <w:rPr>
          <w:lang w:val="en-CA"/>
        </w:rPr>
        <w:t xml:space="preserve">failure </w:t>
      </w:r>
      <w:r w:rsidR="00CD21A5">
        <w:rPr>
          <w:lang w:val="en-CA"/>
        </w:rPr>
        <w:t xml:space="preserve">waiting time </w:t>
      </w:r>
      <w:r w:rsidR="00666013">
        <w:rPr>
          <w:lang w:val="en-CA"/>
        </w:rPr>
        <w:t xml:space="preserve">is </w:t>
      </w:r>
      <w:r w:rsidR="007E2E6B">
        <w:rPr>
          <w:lang w:val="en-CA"/>
        </w:rPr>
        <w:t xml:space="preserve">declaring </w:t>
      </w:r>
      <w:r w:rsidR="00781FE2">
        <w:rPr>
          <w:lang w:val="en-CA"/>
        </w:rPr>
        <w:t>limit the time for</w:t>
      </w:r>
      <w:r w:rsidR="00B1591B">
        <w:rPr>
          <w:lang w:val="en-CA"/>
        </w:rPr>
        <w:t xml:space="preserve"> detect</w:t>
      </w:r>
      <w:r w:rsidR="00781FE2">
        <w:rPr>
          <w:lang w:val="en-CA"/>
        </w:rPr>
        <w:t>ing</w:t>
      </w:r>
      <w:r w:rsidR="00B1591B">
        <w:rPr>
          <w:lang w:val="en-CA"/>
        </w:rPr>
        <w:t xml:space="preserve"> the target satellite</w:t>
      </w:r>
      <w:r w:rsidR="00781FE2">
        <w:rPr>
          <w:lang w:val="en-CA"/>
        </w:rPr>
        <w:t xml:space="preserve"> </w:t>
      </w:r>
      <w:r w:rsidR="00981E39">
        <w:rPr>
          <w:lang w:val="en-CA"/>
        </w:rPr>
        <w:t>for the purpose of</w:t>
      </w:r>
      <w:r w:rsidR="00781FE2">
        <w:rPr>
          <w:lang w:val="en-CA"/>
        </w:rPr>
        <w:t xml:space="preserve"> avoid</w:t>
      </w:r>
      <w:r w:rsidR="00981E39">
        <w:rPr>
          <w:lang w:val="en-CA"/>
        </w:rPr>
        <w:t>ing</w:t>
      </w:r>
      <w:r w:rsidR="00781FE2">
        <w:rPr>
          <w:lang w:val="en-CA"/>
        </w:rPr>
        <w:t xml:space="preserve"> too long handover </w:t>
      </w:r>
      <w:r w:rsidR="00981E39">
        <w:rPr>
          <w:lang w:val="en-CA"/>
        </w:rPr>
        <w:t>time</w:t>
      </w:r>
      <w:r w:rsidR="00F51C32">
        <w:rPr>
          <w:lang w:val="en-CA"/>
        </w:rPr>
        <w:t>.</w:t>
      </w:r>
    </w:p>
    <w:p w14:paraId="3D03E3DF" w14:textId="77777777" w:rsidR="00781FE2" w:rsidRDefault="00781FE2" w:rsidP="00781FE2">
      <w:pPr>
        <w:rPr>
          <w:b/>
          <w:bCs/>
          <w:lang w:val="en-CA"/>
        </w:rPr>
      </w:pPr>
      <w:r w:rsidRPr="000154F5">
        <w:rPr>
          <w:b/>
          <w:bCs/>
          <w:lang w:eastAsia="zh-CN"/>
        </w:rPr>
        <w:t xml:space="preserve">Proposal </w:t>
      </w:r>
      <w:r>
        <w:rPr>
          <w:b/>
          <w:bCs/>
          <w:lang w:eastAsia="zh-CN"/>
        </w:rPr>
        <w:t>7</w:t>
      </w:r>
      <w:r w:rsidRPr="000154F5">
        <w:rPr>
          <w:b/>
          <w:bCs/>
          <w:lang w:eastAsia="zh-CN"/>
        </w:rPr>
        <w:t xml:space="preserve">: In blind handover for type 2 UE, </w:t>
      </w:r>
      <w:r>
        <w:rPr>
          <w:b/>
          <w:bCs/>
          <w:lang w:eastAsia="zh-CN"/>
        </w:rPr>
        <w:t xml:space="preserve">the </w:t>
      </w:r>
      <w:r w:rsidRPr="000154F5">
        <w:rPr>
          <w:b/>
          <w:bCs/>
          <w:lang w:eastAsia="zh-CN"/>
        </w:rPr>
        <w:t xml:space="preserve">UE </w:t>
      </w:r>
      <w:r>
        <w:rPr>
          <w:b/>
          <w:bCs/>
          <w:lang w:eastAsia="zh-CN"/>
        </w:rPr>
        <w:t xml:space="preserve">may spend plenty of time but fail to </w:t>
      </w:r>
      <w:r w:rsidRPr="000154F5">
        <w:rPr>
          <w:b/>
          <w:bCs/>
          <w:lang w:val="en-CA"/>
        </w:rPr>
        <w:t>detect</w:t>
      </w:r>
      <w:r>
        <w:rPr>
          <w:b/>
          <w:bCs/>
          <w:lang w:val="en-CA"/>
        </w:rPr>
        <w:t xml:space="preserve"> (including redirecting and refining the antenna orientation to the target satellite with respect to the ephemeris data) </w:t>
      </w:r>
      <w:r w:rsidRPr="000154F5">
        <w:rPr>
          <w:b/>
          <w:bCs/>
          <w:lang w:val="en-CA"/>
        </w:rPr>
        <w:t>the target satellite</w:t>
      </w:r>
      <w:r>
        <w:rPr>
          <w:b/>
          <w:bCs/>
          <w:lang w:val="en-CA"/>
        </w:rPr>
        <w:t xml:space="preserve">. RAN4 shall check the necessity to limit the maximal time delay for detecting the target satellite. </w:t>
      </w:r>
    </w:p>
    <w:p w14:paraId="727BAAEF" w14:textId="77777777" w:rsidR="00F9218C" w:rsidRDefault="00F9218C" w:rsidP="00A05968">
      <w:pPr>
        <w:rPr>
          <w:b/>
          <w:bCs/>
          <w:lang w:val="en-CA"/>
        </w:rPr>
      </w:pPr>
    </w:p>
    <w:p w14:paraId="0DC1A6DF" w14:textId="77777777" w:rsidR="00A55644" w:rsidRDefault="00A55644" w:rsidP="00A55644">
      <w:pPr>
        <w:outlineLvl w:val="2"/>
        <w:rPr>
          <w:b/>
          <w:u w:val="single"/>
          <w:lang w:eastAsia="ko-KR"/>
        </w:rPr>
      </w:pPr>
      <w:r>
        <w:rPr>
          <w:b/>
          <w:u w:val="single"/>
          <w:lang w:eastAsia="ko-KR"/>
        </w:rPr>
        <w:t>Issue 2-11: Mechanical beam steering for Type 2 UE</w:t>
      </w:r>
    </w:p>
    <w:tbl>
      <w:tblPr>
        <w:tblStyle w:val="TableGrid"/>
        <w:tblW w:w="0" w:type="auto"/>
        <w:tblLook w:val="04A0" w:firstRow="1" w:lastRow="0" w:firstColumn="1" w:lastColumn="0" w:noHBand="0" w:noVBand="1"/>
      </w:tblPr>
      <w:tblGrid>
        <w:gridCol w:w="10142"/>
      </w:tblGrid>
      <w:tr w:rsidR="00A55644" w14:paraId="791913C4" w14:textId="77777777" w:rsidTr="00A55644">
        <w:tc>
          <w:tcPr>
            <w:tcW w:w="10142" w:type="dxa"/>
          </w:tcPr>
          <w:p w14:paraId="52184FB2" w14:textId="77777777" w:rsidR="00A55644" w:rsidRDefault="00A55644" w:rsidP="00A55644">
            <w:pPr>
              <w:spacing w:after="120" w:line="252" w:lineRule="auto"/>
              <w:ind w:firstLine="284"/>
              <w:rPr>
                <w:b/>
                <w:bCs/>
                <w:u w:val="single"/>
                <w:lang w:eastAsia="ja-JP"/>
              </w:rPr>
            </w:pPr>
            <w:r>
              <w:rPr>
                <w:b/>
                <w:bCs/>
                <w:u w:val="single"/>
                <w:lang w:eastAsia="ja-JP"/>
              </w:rPr>
              <w:t>Agreement:</w:t>
            </w:r>
          </w:p>
          <w:p w14:paraId="09B6457F" w14:textId="77777777" w:rsidR="00A55644" w:rsidRPr="00170C69" w:rsidRDefault="00A55644" w:rsidP="00A55644">
            <w:pPr>
              <w:pStyle w:val="ListParagraph"/>
              <w:numPr>
                <w:ilvl w:val="0"/>
                <w:numId w:val="27"/>
              </w:numPr>
              <w:overflowPunct w:val="0"/>
              <w:autoSpaceDE w:val="0"/>
              <w:autoSpaceDN w:val="0"/>
              <w:adjustRightInd w:val="0"/>
              <w:spacing w:line="276" w:lineRule="auto"/>
              <w:contextualSpacing w:val="0"/>
              <w:textAlignment w:val="baseline"/>
              <w:rPr>
                <w:lang w:eastAsia="ja-JP"/>
              </w:rPr>
            </w:pPr>
            <w:r>
              <w:rPr>
                <w:lang w:eastAsia="ja-JP"/>
              </w:rPr>
              <w:t xml:space="preserve">For Type 2 UE, in RAN4#109, discuss and decide whether/how to resolve issues due to non-zero beam </w:t>
            </w:r>
            <w:r w:rsidRPr="00170C69">
              <w:rPr>
                <w:lang w:eastAsia="ja-JP"/>
              </w:rPr>
              <w:t xml:space="preserve">switching delay from one satellite to another. </w:t>
            </w:r>
          </w:p>
          <w:p w14:paraId="3094C6D8" w14:textId="77777777" w:rsidR="00A55644" w:rsidRPr="00170C69" w:rsidRDefault="00A55644" w:rsidP="00A55644">
            <w:pPr>
              <w:pStyle w:val="ListParagraph"/>
              <w:numPr>
                <w:ilvl w:val="1"/>
                <w:numId w:val="27"/>
              </w:numPr>
              <w:overflowPunct w:val="0"/>
              <w:autoSpaceDE w:val="0"/>
              <w:autoSpaceDN w:val="0"/>
              <w:adjustRightInd w:val="0"/>
              <w:spacing w:line="276" w:lineRule="auto"/>
              <w:ind w:left="1364"/>
              <w:contextualSpacing w:val="0"/>
              <w:textAlignment w:val="baseline"/>
              <w:rPr>
                <w:lang w:eastAsia="ja-JP"/>
              </w:rPr>
            </w:pPr>
            <w:r w:rsidRPr="00170C69">
              <w:rPr>
                <w:lang w:eastAsia="ja-JP"/>
              </w:rPr>
              <w:t xml:space="preserve">The beam switching delay can be an implicit or explicit UE capability. </w:t>
            </w:r>
          </w:p>
          <w:p w14:paraId="25103049" w14:textId="4C1F473F" w:rsidR="00A55644" w:rsidRPr="00A55644" w:rsidRDefault="00A55644" w:rsidP="00A05968">
            <w:pPr>
              <w:pStyle w:val="ListParagraph"/>
              <w:numPr>
                <w:ilvl w:val="1"/>
                <w:numId w:val="27"/>
              </w:numPr>
              <w:overflowPunct w:val="0"/>
              <w:autoSpaceDE w:val="0"/>
              <w:autoSpaceDN w:val="0"/>
              <w:adjustRightInd w:val="0"/>
              <w:spacing w:line="276" w:lineRule="auto"/>
              <w:ind w:left="1364"/>
              <w:contextualSpacing w:val="0"/>
              <w:textAlignment w:val="baseline"/>
              <w:rPr>
                <w:lang w:eastAsia="ja-JP"/>
              </w:rPr>
            </w:pPr>
            <w:r w:rsidRPr="00170C69">
              <w:rPr>
                <w:lang w:eastAsia="ja-JP"/>
              </w:rPr>
              <w:t>The capability can be static or semi-static one. RAN4 to aim to decide the details (including any procedure modification, which may be needed in RAN1/2/, to accommodate Type 2 UE beam switching latency).</w:t>
            </w:r>
          </w:p>
        </w:tc>
      </w:tr>
    </w:tbl>
    <w:p w14:paraId="57E59EE2" w14:textId="77777777" w:rsidR="00F9218C" w:rsidRPr="00EA35BD" w:rsidRDefault="00F9218C" w:rsidP="00A05968">
      <w:pPr>
        <w:rPr>
          <w:lang w:val="en-CA"/>
        </w:rPr>
      </w:pPr>
    </w:p>
    <w:p w14:paraId="3FBC390C" w14:textId="0C287191" w:rsidR="00EA35BD" w:rsidRPr="008828F7" w:rsidRDefault="00EA35BD" w:rsidP="00A05968">
      <w:pPr>
        <w:rPr>
          <w:lang w:eastAsia="zh-CN"/>
        </w:rPr>
      </w:pPr>
      <w:r w:rsidRPr="00EA35BD">
        <w:rPr>
          <w:lang w:val="en-CA"/>
        </w:rPr>
        <w:t xml:space="preserve">To </w:t>
      </w:r>
      <w:r w:rsidR="008828F7">
        <w:rPr>
          <w:lang w:eastAsia="zh-CN"/>
        </w:rPr>
        <w:t xml:space="preserve">avoid unnecessary handover delay caused by </w:t>
      </w:r>
      <w:r w:rsidR="00AE4913">
        <w:rPr>
          <w:lang w:eastAsia="zh-CN"/>
        </w:rPr>
        <w:t>adding a</w:t>
      </w:r>
      <w:r w:rsidR="008828F7">
        <w:rPr>
          <w:lang w:eastAsia="zh-CN"/>
        </w:rPr>
        <w:t xml:space="preserve"> fixed time </w:t>
      </w:r>
      <w:r w:rsidR="004C146E">
        <w:rPr>
          <w:lang w:eastAsia="zh-CN"/>
        </w:rPr>
        <w:t xml:space="preserve">for redirecting the antenna orientation </w:t>
      </w:r>
      <w:r w:rsidR="00AE4913">
        <w:rPr>
          <w:lang w:eastAsia="zh-CN"/>
        </w:rPr>
        <w:t xml:space="preserve">to satisfy </w:t>
      </w:r>
      <w:r w:rsidR="00662668">
        <w:rPr>
          <w:lang w:eastAsia="zh-CN"/>
        </w:rPr>
        <w:t>all handover cases with all types of type 2 UEs</w:t>
      </w:r>
      <w:r w:rsidR="00A407E5">
        <w:rPr>
          <w:lang w:eastAsia="zh-CN"/>
        </w:rPr>
        <w:t>, it is suggested to introduce</w:t>
      </w:r>
      <w:r w:rsidR="00662668">
        <w:rPr>
          <w:lang w:eastAsia="zh-CN"/>
        </w:rPr>
        <w:t xml:space="preserve"> </w:t>
      </w:r>
      <w:r w:rsidR="00A407E5">
        <w:rPr>
          <w:lang w:eastAsia="zh-CN"/>
        </w:rPr>
        <w:t xml:space="preserve">a </w:t>
      </w:r>
      <w:r w:rsidR="00A407E5" w:rsidRPr="00A407E5">
        <w:rPr>
          <w:lang w:eastAsia="zh-CN"/>
        </w:rPr>
        <w:t>UE capability indicating the sweeping speed</w:t>
      </w:r>
      <w:r w:rsidR="00E13E28">
        <w:rPr>
          <w:lang w:eastAsia="zh-CN"/>
        </w:rPr>
        <w:t xml:space="preserve">. </w:t>
      </w:r>
      <w:r w:rsidR="00694568">
        <w:rPr>
          <w:lang w:eastAsia="zh-CN"/>
        </w:rPr>
        <w:t>As a result</w:t>
      </w:r>
      <w:r w:rsidR="00302826">
        <w:rPr>
          <w:lang w:eastAsia="zh-CN"/>
        </w:rPr>
        <w:t xml:space="preserve">, the handover interruption time can be </w:t>
      </w:r>
      <w:r w:rsidR="004E55EF">
        <w:rPr>
          <w:lang w:eastAsia="zh-CN"/>
        </w:rPr>
        <w:t xml:space="preserve">abbreviated with respect to the real demand (angular distance between the satellites in CHO) and </w:t>
      </w:r>
      <w:r w:rsidR="00285603">
        <w:rPr>
          <w:lang w:eastAsia="zh-CN"/>
        </w:rPr>
        <w:t xml:space="preserve">the </w:t>
      </w:r>
      <w:r w:rsidR="004E55EF">
        <w:rPr>
          <w:lang w:eastAsia="zh-CN"/>
        </w:rPr>
        <w:t xml:space="preserve">UE capability. </w:t>
      </w:r>
    </w:p>
    <w:p w14:paraId="65691F4A" w14:textId="0C513105" w:rsidR="00CD4D91" w:rsidRPr="00D76448" w:rsidRDefault="00BC2A5C" w:rsidP="00D76448">
      <w:pPr>
        <w:rPr>
          <w:b/>
          <w:bCs/>
          <w:lang w:eastAsia="zh-CN"/>
        </w:rPr>
      </w:pPr>
      <w:r w:rsidRPr="001867D7">
        <w:rPr>
          <w:b/>
          <w:bCs/>
          <w:lang w:eastAsia="zh-CN"/>
        </w:rPr>
        <w:t xml:space="preserve">Proposal </w:t>
      </w:r>
      <w:r w:rsidR="005F5727">
        <w:rPr>
          <w:b/>
          <w:bCs/>
          <w:lang w:eastAsia="zh-CN"/>
        </w:rPr>
        <w:t>8</w:t>
      </w:r>
      <w:r w:rsidRPr="001867D7">
        <w:rPr>
          <w:b/>
          <w:bCs/>
          <w:lang w:eastAsia="zh-CN"/>
        </w:rPr>
        <w:t xml:space="preserve">: </w:t>
      </w:r>
      <w:r>
        <w:rPr>
          <w:b/>
          <w:bCs/>
          <w:lang w:eastAsia="zh-CN"/>
        </w:rPr>
        <w:t>Introduce</w:t>
      </w:r>
      <w:r w:rsidRPr="001867D7">
        <w:rPr>
          <w:b/>
          <w:bCs/>
          <w:lang w:eastAsia="zh-CN"/>
        </w:rPr>
        <w:t xml:space="preserve"> UE capability indicating the sw</w:t>
      </w:r>
      <w:r>
        <w:rPr>
          <w:b/>
          <w:bCs/>
          <w:lang w:eastAsia="zh-CN"/>
        </w:rPr>
        <w:t>eeping speed, it can be an exact sweeping speed (x degree/second) or index of a sweeping speed range (Index1: (x1</w:t>
      </w:r>
      <w:r w:rsidRPr="00B57E79">
        <w:rPr>
          <w:b/>
          <w:bCs/>
          <w:lang w:eastAsia="zh-CN"/>
        </w:rPr>
        <w:t xml:space="preserve"> </w:t>
      </w:r>
      <w:r>
        <w:rPr>
          <w:b/>
          <w:bCs/>
          <w:lang w:eastAsia="zh-CN"/>
        </w:rPr>
        <w:t>degree/second, y1 degree/second); Index2: (x2</w:t>
      </w:r>
      <w:r w:rsidRPr="00B57E79">
        <w:rPr>
          <w:b/>
          <w:bCs/>
          <w:lang w:eastAsia="zh-CN"/>
        </w:rPr>
        <w:t xml:space="preserve"> </w:t>
      </w:r>
      <w:r>
        <w:rPr>
          <w:b/>
          <w:bCs/>
          <w:lang w:eastAsia="zh-CN"/>
        </w:rPr>
        <w:t>degree/second, y2 degree/second )).</w:t>
      </w:r>
      <w:r w:rsidR="00D76448">
        <w:rPr>
          <w:b/>
          <w:bCs/>
          <w:lang w:eastAsia="zh-CN"/>
        </w:rPr>
        <w:br/>
      </w:r>
    </w:p>
    <w:p w14:paraId="2F1A085F" w14:textId="7241E7DE" w:rsidR="006B6228" w:rsidRPr="003A5D22" w:rsidRDefault="006B6228" w:rsidP="006B6228">
      <w:pPr>
        <w:outlineLvl w:val="2"/>
        <w:rPr>
          <w:b/>
          <w:u w:val="single"/>
        </w:rPr>
      </w:pPr>
      <w:r w:rsidRPr="003A5D22">
        <w:rPr>
          <w:b/>
          <w:u w:val="single"/>
          <w:lang w:eastAsia="ko-KR"/>
        </w:rPr>
        <w:t xml:space="preserve">Issue 1-6: </w:t>
      </w:r>
      <w:bookmarkStart w:id="3" w:name="_Hlk149296762"/>
      <w:r w:rsidRPr="003A5D22">
        <w:rPr>
          <w:b/>
          <w:u w:val="single"/>
          <w:lang w:eastAsia="ko-KR"/>
        </w:rPr>
        <w:t>Te_NTN for 60kHz and 120kHz</w:t>
      </w:r>
      <w:bookmarkEnd w:id="3"/>
    </w:p>
    <w:p w14:paraId="4D9C6825" w14:textId="33F2352F" w:rsidR="00B7421E" w:rsidRPr="00B672D4" w:rsidRDefault="00B7421E" w:rsidP="00B7421E">
      <w:r w:rsidRPr="00B672D4">
        <w:t>In WF [</w:t>
      </w:r>
      <w:r w:rsidR="00D30C5D">
        <w:t>1</w:t>
      </w:r>
      <w:r w:rsidRPr="00B672D4">
        <w:t>] it was agreed to further analyze the accuracy assumptions of UE GNSS for NTN evolution and UL SCS = 60 kHz and 120 kHz:</w:t>
      </w:r>
    </w:p>
    <w:tbl>
      <w:tblPr>
        <w:tblStyle w:val="TableGrid"/>
        <w:tblW w:w="0" w:type="auto"/>
        <w:tblLook w:val="04A0" w:firstRow="1" w:lastRow="0" w:firstColumn="1" w:lastColumn="0" w:noHBand="0" w:noVBand="1"/>
      </w:tblPr>
      <w:tblGrid>
        <w:gridCol w:w="9631"/>
      </w:tblGrid>
      <w:tr w:rsidR="00B7421E" w:rsidRPr="00B672D4" w14:paraId="263CAB2D" w14:textId="77777777" w:rsidTr="002323DF">
        <w:tc>
          <w:tcPr>
            <w:tcW w:w="9631" w:type="dxa"/>
          </w:tcPr>
          <w:p w14:paraId="04543A52" w14:textId="77777777" w:rsidR="00B7421E" w:rsidRPr="00B672D4" w:rsidRDefault="00B7421E" w:rsidP="002323DF">
            <w:r w:rsidRPr="00B672D4">
              <w:t>…</w:t>
            </w:r>
          </w:p>
          <w:p w14:paraId="2E4E1E54" w14:textId="77777777" w:rsidR="00B7421E" w:rsidRPr="003A5D22" w:rsidRDefault="00B7421E" w:rsidP="002323DF">
            <w:pPr>
              <w:pStyle w:val="Heading1"/>
              <w:rPr>
                <w:lang w:val="en-US" w:eastAsia="ja-JP"/>
              </w:rPr>
            </w:pPr>
            <w:r w:rsidRPr="003A5D22">
              <w:rPr>
                <w:lang w:val="en-US" w:eastAsia="ja-JP"/>
              </w:rPr>
              <w:lastRenderedPageBreak/>
              <w:t>Topic #1: UL timing requirements in bands above 10 GHz</w:t>
            </w:r>
          </w:p>
          <w:p w14:paraId="05EE3B62" w14:textId="77777777" w:rsidR="00B7421E" w:rsidRPr="003A5D22" w:rsidRDefault="00B7421E" w:rsidP="002323DF">
            <w:pPr>
              <w:outlineLvl w:val="2"/>
              <w:rPr>
                <w:b/>
                <w:u w:val="single"/>
                <w:lang w:eastAsia="ko-KR"/>
              </w:rPr>
            </w:pPr>
            <w:r w:rsidRPr="003A5D22">
              <w:rPr>
                <w:b/>
                <w:u w:val="single"/>
                <w:lang w:eastAsia="ko-KR"/>
              </w:rPr>
              <w:t xml:space="preserve">Issue 1-1: </w:t>
            </w:r>
            <w:r w:rsidRPr="003A5D22">
              <w:rPr>
                <w:b/>
                <w:u w:val="single"/>
              </w:rPr>
              <w:t>Common vs. Different UE uplink timing requirements for different UE types</w:t>
            </w:r>
          </w:p>
          <w:p w14:paraId="1F68E14A" w14:textId="77777777" w:rsidR="00B7421E" w:rsidRPr="003A5D22" w:rsidRDefault="00B7421E" w:rsidP="002323DF">
            <w:pPr>
              <w:spacing w:after="120" w:line="252" w:lineRule="auto"/>
              <w:ind w:firstLine="284"/>
              <w:rPr>
                <w:b/>
                <w:bCs/>
                <w:u w:val="single"/>
                <w:lang w:eastAsia="ja-JP"/>
              </w:rPr>
            </w:pPr>
            <w:r w:rsidRPr="003A5D22">
              <w:rPr>
                <w:b/>
                <w:bCs/>
                <w:u w:val="single"/>
                <w:lang w:eastAsia="ja-JP"/>
              </w:rPr>
              <w:t>Agreement:</w:t>
            </w:r>
          </w:p>
          <w:p w14:paraId="1597A0B0" w14:textId="77777777" w:rsidR="00B7421E" w:rsidRPr="003A5D22" w:rsidRDefault="00B7421E" w:rsidP="00B7421E">
            <w:pPr>
              <w:pStyle w:val="ListParagraph"/>
              <w:numPr>
                <w:ilvl w:val="0"/>
                <w:numId w:val="27"/>
              </w:numPr>
              <w:overflowPunct w:val="0"/>
              <w:autoSpaceDE w:val="0"/>
              <w:autoSpaceDN w:val="0"/>
              <w:adjustRightInd w:val="0"/>
              <w:spacing w:line="276" w:lineRule="auto"/>
              <w:contextualSpacing w:val="0"/>
              <w:textAlignment w:val="baseline"/>
              <w:rPr>
                <w:lang w:eastAsia="ja-JP"/>
              </w:rPr>
            </w:pPr>
            <w:r w:rsidRPr="003A5D22">
              <w:rPr>
                <w:lang w:eastAsia="ja-JP"/>
              </w:rPr>
              <w:t>A common set of UE uplink timing requirements is defined for both UE types.</w:t>
            </w:r>
          </w:p>
          <w:p w14:paraId="74FC3A61" w14:textId="77777777" w:rsidR="00B7421E" w:rsidRPr="003A5D22" w:rsidRDefault="00B7421E" w:rsidP="002323DF">
            <w:pPr>
              <w:rPr>
                <w:lang w:eastAsia="ja-JP"/>
              </w:rPr>
            </w:pPr>
          </w:p>
          <w:p w14:paraId="0B588F28" w14:textId="77777777" w:rsidR="00B7421E" w:rsidRPr="003A5D22" w:rsidRDefault="00B7421E" w:rsidP="002323DF">
            <w:pPr>
              <w:outlineLvl w:val="2"/>
              <w:rPr>
                <w:b/>
                <w:u w:val="single"/>
                <w:lang w:eastAsia="ko-KR"/>
              </w:rPr>
            </w:pPr>
            <w:r w:rsidRPr="003A5D22">
              <w:rPr>
                <w:b/>
                <w:u w:val="single"/>
                <w:lang w:eastAsia="ko-KR"/>
              </w:rPr>
              <w:t xml:space="preserve">Issue 1-2: </w:t>
            </w:r>
            <w:r w:rsidRPr="003A5D22">
              <w:rPr>
                <w:b/>
                <w:u w:val="single"/>
              </w:rPr>
              <w:t>Common vs. Different UE uplink timing accuracy requirements for different cases (Case-1/2/3)</w:t>
            </w:r>
          </w:p>
          <w:p w14:paraId="5F78A501" w14:textId="77777777" w:rsidR="00B7421E" w:rsidRPr="003A5D22" w:rsidRDefault="00B7421E" w:rsidP="002323DF">
            <w:pPr>
              <w:spacing w:after="120" w:line="252" w:lineRule="auto"/>
              <w:ind w:firstLine="284"/>
              <w:rPr>
                <w:b/>
                <w:bCs/>
                <w:u w:val="single"/>
                <w:lang w:eastAsia="ja-JP"/>
              </w:rPr>
            </w:pPr>
            <w:r w:rsidRPr="003A5D22">
              <w:rPr>
                <w:b/>
                <w:bCs/>
                <w:u w:val="single"/>
                <w:lang w:eastAsia="ja-JP"/>
              </w:rPr>
              <w:t>Agreement:</w:t>
            </w:r>
          </w:p>
          <w:p w14:paraId="325F0F66" w14:textId="77777777" w:rsidR="00B7421E" w:rsidRPr="003A5D22" w:rsidRDefault="00B7421E" w:rsidP="00B7421E">
            <w:pPr>
              <w:pStyle w:val="ListParagraph"/>
              <w:numPr>
                <w:ilvl w:val="0"/>
                <w:numId w:val="27"/>
              </w:numPr>
              <w:overflowPunct w:val="0"/>
              <w:autoSpaceDE w:val="0"/>
              <w:autoSpaceDN w:val="0"/>
              <w:adjustRightInd w:val="0"/>
              <w:spacing w:line="276" w:lineRule="auto"/>
              <w:contextualSpacing w:val="0"/>
              <w:textAlignment w:val="baseline"/>
              <w:rPr>
                <w:lang w:eastAsia="ja-JP"/>
              </w:rPr>
            </w:pPr>
            <w:r w:rsidRPr="003A5D22">
              <w:rPr>
                <w:lang w:eastAsia="ja-JP"/>
              </w:rPr>
              <w:t>Further discuss achievable UE performance under different cases, FFS whether separate requirements needed or not.</w:t>
            </w:r>
          </w:p>
          <w:p w14:paraId="03DE9573" w14:textId="77777777" w:rsidR="00B7421E" w:rsidRPr="003A5D22" w:rsidRDefault="00B7421E" w:rsidP="002323DF">
            <w:pPr>
              <w:rPr>
                <w:lang w:eastAsia="ja-JP"/>
              </w:rPr>
            </w:pPr>
          </w:p>
          <w:p w14:paraId="0D1804A5" w14:textId="77777777" w:rsidR="00B7421E" w:rsidRPr="003A5D22" w:rsidRDefault="00B7421E" w:rsidP="002323DF">
            <w:pPr>
              <w:outlineLvl w:val="2"/>
              <w:rPr>
                <w:b/>
                <w:u w:val="single"/>
                <w:lang w:eastAsia="ko-KR"/>
              </w:rPr>
            </w:pPr>
            <w:r w:rsidRPr="003A5D22">
              <w:rPr>
                <w:b/>
                <w:u w:val="single"/>
                <w:lang w:eastAsia="ko-KR"/>
              </w:rPr>
              <w:t xml:space="preserve">Issue 1-3: </w:t>
            </w:r>
            <w:r w:rsidRPr="003A5D22">
              <w:rPr>
                <w:b/>
                <w:u w:val="single"/>
              </w:rPr>
              <w:t>Further relaxation of Te_NTN for PRACH</w:t>
            </w:r>
          </w:p>
          <w:p w14:paraId="6D76D354" w14:textId="77777777" w:rsidR="00B7421E" w:rsidRPr="003A5D22" w:rsidRDefault="00B7421E" w:rsidP="002323DF">
            <w:pPr>
              <w:spacing w:after="120" w:line="252" w:lineRule="auto"/>
              <w:ind w:firstLine="284"/>
              <w:rPr>
                <w:b/>
                <w:bCs/>
                <w:u w:val="single"/>
                <w:lang w:eastAsia="ja-JP"/>
              </w:rPr>
            </w:pPr>
            <w:r w:rsidRPr="003A5D22">
              <w:rPr>
                <w:b/>
                <w:bCs/>
                <w:u w:val="single"/>
                <w:lang w:eastAsia="ja-JP"/>
              </w:rPr>
              <w:t>Agreement:</w:t>
            </w:r>
          </w:p>
          <w:p w14:paraId="02962FDC" w14:textId="77777777" w:rsidR="00B7421E" w:rsidRPr="003A5D22" w:rsidRDefault="00B7421E" w:rsidP="00B7421E">
            <w:pPr>
              <w:pStyle w:val="ListParagraph"/>
              <w:numPr>
                <w:ilvl w:val="0"/>
                <w:numId w:val="27"/>
              </w:numPr>
              <w:overflowPunct w:val="0"/>
              <w:autoSpaceDE w:val="0"/>
              <w:autoSpaceDN w:val="0"/>
              <w:adjustRightInd w:val="0"/>
              <w:spacing w:line="276" w:lineRule="auto"/>
              <w:contextualSpacing w:val="0"/>
              <w:textAlignment w:val="baseline"/>
              <w:rPr>
                <w:lang w:eastAsia="ja-JP"/>
              </w:rPr>
            </w:pPr>
            <w:r w:rsidRPr="003A5D22">
              <w:rPr>
                <w:lang w:eastAsia="ja-JP"/>
              </w:rPr>
              <w:t>Define Te_NTN requirements for uplink signals/channels except for PRACH first, and come back to the issue to decide whether to introduce a different set of requirements for PRACH.</w:t>
            </w:r>
          </w:p>
          <w:p w14:paraId="56B6C597" w14:textId="77777777" w:rsidR="00B7421E" w:rsidRPr="003A5D22" w:rsidRDefault="00B7421E" w:rsidP="002323DF">
            <w:pPr>
              <w:rPr>
                <w:lang w:eastAsia="ja-JP"/>
              </w:rPr>
            </w:pPr>
          </w:p>
          <w:p w14:paraId="3CC71450" w14:textId="77777777" w:rsidR="00B7421E" w:rsidRPr="003A5D22" w:rsidRDefault="00B7421E" w:rsidP="002323DF">
            <w:pPr>
              <w:outlineLvl w:val="2"/>
              <w:rPr>
                <w:b/>
                <w:u w:val="single"/>
              </w:rPr>
            </w:pPr>
            <w:r w:rsidRPr="003A5D22">
              <w:rPr>
                <w:b/>
                <w:u w:val="single"/>
                <w:lang w:eastAsia="ko-KR"/>
              </w:rPr>
              <w:t xml:space="preserve">Issue 1-4: </w:t>
            </w:r>
            <w:r w:rsidRPr="003A5D22">
              <w:rPr>
                <w:b/>
                <w:u w:val="single"/>
              </w:rPr>
              <w:t>Other issues on PRACH</w:t>
            </w:r>
          </w:p>
          <w:p w14:paraId="3C632578" w14:textId="77777777" w:rsidR="00B7421E" w:rsidRPr="003A5D22" w:rsidRDefault="00B7421E" w:rsidP="002323DF">
            <w:pPr>
              <w:spacing w:after="120" w:line="252" w:lineRule="auto"/>
              <w:ind w:firstLine="284"/>
              <w:rPr>
                <w:b/>
                <w:bCs/>
                <w:u w:val="single"/>
                <w:lang w:eastAsia="ja-JP"/>
              </w:rPr>
            </w:pPr>
            <w:r w:rsidRPr="003A5D22">
              <w:rPr>
                <w:b/>
                <w:bCs/>
                <w:u w:val="single"/>
                <w:lang w:eastAsia="ja-JP"/>
              </w:rPr>
              <w:t>No agreement:</w:t>
            </w:r>
          </w:p>
          <w:p w14:paraId="42A12F5B" w14:textId="77777777" w:rsidR="00B7421E" w:rsidRPr="003A5D22" w:rsidRDefault="00B7421E" w:rsidP="002323DF">
            <w:pPr>
              <w:rPr>
                <w:lang w:eastAsia="ja-JP"/>
              </w:rPr>
            </w:pPr>
          </w:p>
          <w:p w14:paraId="3CA289D4" w14:textId="77777777" w:rsidR="00B7421E" w:rsidRPr="003A5D22" w:rsidRDefault="00B7421E" w:rsidP="002323DF">
            <w:pPr>
              <w:outlineLvl w:val="2"/>
              <w:rPr>
                <w:b/>
                <w:u w:val="single"/>
              </w:rPr>
            </w:pPr>
            <w:r w:rsidRPr="003A5D22">
              <w:rPr>
                <w:b/>
                <w:u w:val="single"/>
                <w:lang w:eastAsia="ko-KR"/>
              </w:rPr>
              <w:t xml:space="preserve">Issue 1-5: </w:t>
            </w:r>
            <w:r w:rsidRPr="003A5D22">
              <w:rPr>
                <w:b/>
                <w:u w:val="single"/>
              </w:rPr>
              <w:t>Te_NTN for 120kHz</w:t>
            </w:r>
          </w:p>
          <w:p w14:paraId="428E66B4" w14:textId="77777777" w:rsidR="00B7421E" w:rsidRPr="003A5D22" w:rsidRDefault="00B7421E" w:rsidP="002323DF">
            <w:pPr>
              <w:spacing w:after="120" w:line="252" w:lineRule="auto"/>
              <w:ind w:firstLine="284"/>
              <w:rPr>
                <w:b/>
                <w:bCs/>
                <w:u w:val="single"/>
                <w:lang w:eastAsia="ja-JP"/>
              </w:rPr>
            </w:pPr>
            <w:r w:rsidRPr="003A5D22">
              <w:rPr>
                <w:b/>
                <w:bCs/>
                <w:u w:val="single"/>
                <w:lang w:eastAsia="ja-JP"/>
              </w:rPr>
              <w:t>Agreement:</w:t>
            </w:r>
          </w:p>
          <w:p w14:paraId="6C06D550" w14:textId="77777777" w:rsidR="00B7421E" w:rsidRPr="003A5D22" w:rsidRDefault="00B7421E" w:rsidP="00B7421E">
            <w:pPr>
              <w:pStyle w:val="ListParagraph"/>
              <w:numPr>
                <w:ilvl w:val="0"/>
                <w:numId w:val="27"/>
              </w:numPr>
              <w:overflowPunct w:val="0"/>
              <w:autoSpaceDE w:val="0"/>
              <w:autoSpaceDN w:val="0"/>
              <w:adjustRightInd w:val="0"/>
              <w:spacing w:line="276" w:lineRule="auto"/>
              <w:contextualSpacing w:val="0"/>
              <w:textAlignment w:val="baseline"/>
              <w:rPr>
                <w:lang w:eastAsia="ja-JP"/>
              </w:rPr>
            </w:pPr>
            <w:r w:rsidRPr="003A5D22">
              <w:rPr>
                <w:lang w:eastAsia="ja-JP"/>
              </w:rPr>
              <w:t>FFS whether different set of Te_NTN requirements needed for UL SCS 120kHz.</w:t>
            </w:r>
          </w:p>
          <w:p w14:paraId="5D325AAB" w14:textId="77777777" w:rsidR="00B7421E" w:rsidRPr="003A5D22" w:rsidRDefault="00B7421E" w:rsidP="002323DF">
            <w:pPr>
              <w:rPr>
                <w:lang w:eastAsia="ja-JP"/>
              </w:rPr>
            </w:pPr>
          </w:p>
          <w:p w14:paraId="6FCD2EA8" w14:textId="77777777" w:rsidR="00B7421E" w:rsidRPr="003A5D22" w:rsidRDefault="00B7421E" w:rsidP="002323DF">
            <w:pPr>
              <w:outlineLvl w:val="2"/>
              <w:rPr>
                <w:b/>
                <w:u w:val="single"/>
              </w:rPr>
            </w:pPr>
            <w:r w:rsidRPr="003A5D22">
              <w:rPr>
                <w:b/>
                <w:u w:val="single"/>
                <w:lang w:eastAsia="ko-KR"/>
              </w:rPr>
              <w:t>Issue 1-6: Te_NTN for 60kHz and 120kHz</w:t>
            </w:r>
          </w:p>
          <w:p w14:paraId="2D83C962" w14:textId="77777777" w:rsidR="00B7421E" w:rsidRPr="003A5D22" w:rsidRDefault="00B7421E" w:rsidP="002323DF">
            <w:pPr>
              <w:spacing w:after="120" w:line="252" w:lineRule="auto"/>
              <w:ind w:firstLine="284"/>
              <w:rPr>
                <w:b/>
                <w:bCs/>
                <w:u w:val="single"/>
                <w:lang w:eastAsia="ja-JP"/>
              </w:rPr>
            </w:pPr>
            <w:r w:rsidRPr="003A5D22">
              <w:rPr>
                <w:b/>
                <w:bCs/>
                <w:u w:val="single"/>
                <w:lang w:eastAsia="ja-JP"/>
              </w:rPr>
              <w:t>Agreement:</w:t>
            </w:r>
          </w:p>
          <w:p w14:paraId="33D1933D" w14:textId="77777777" w:rsidR="00B7421E" w:rsidRPr="003A5D22" w:rsidRDefault="00B7421E" w:rsidP="002323DF">
            <w:pPr>
              <w:spacing w:line="360" w:lineRule="auto"/>
              <w:ind w:left="284"/>
              <w:contextualSpacing/>
            </w:pPr>
            <w:r w:rsidRPr="003A5D22">
              <w:t>Companies should provide ‘the exact value of Te_NTN and values assumed for X and Y’ and ‘the analysis result based on the following criterion.’ Otherwise, the values/proposals won’t be captured in the list of options.</w:t>
            </w:r>
          </w:p>
          <w:p w14:paraId="0A0A4E73" w14:textId="77777777" w:rsidR="00B7421E" w:rsidRPr="003A5D22" w:rsidRDefault="00B7421E" w:rsidP="00B7421E">
            <w:pPr>
              <w:pStyle w:val="B1"/>
              <w:tabs>
                <w:tab w:val="clear" w:pos="720"/>
                <w:tab w:val="left" w:pos="737"/>
              </w:tabs>
              <w:textAlignment w:val="auto"/>
            </w:pPr>
            <w:r w:rsidRPr="003A5D22">
              <w:t>Tg =  0.5*Tcp – (Td + Tp + Tr + Ta + Tf + Tm): an effective guard period in CP</w:t>
            </w:r>
          </w:p>
          <w:p w14:paraId="48704999" w14:textId="77777777" w:rsidR="00B7421E" w:rsidRPr="003A5D22" w:rsidRDefault="00B7421E" w:rsidP="00B7421E">
            <w:pPr>
              <w:pStyle w:val="ListParagraph"/>
              <w:numPr>
                <w:ilvl w:val="1"/>
                <w:numId w:val="11"/>
              </w:numPr>
              <w:tabs>
                <w:tab w:val="left" w:pos="1440"/>
              </w:tabs>
              <w:spacing w:line="360" w:lineRule="auto"/>
              <w:jc w:val="both"/>
            </w:pPr>
            <w:r w:rsidRPr="003A5D22">
              <w:t>Tcp: a length of CP for the given SCS of UL channel/signal</w:t>
            </w:r>
          </w:p>
          <w:p w14:paraId="16C458C9" w14:textId="77777777" w:rsidR="00B7421E" w:rsidRPr="003A5D22" w:rsidRDefault="00B7421E" w:rsidP="00B7421E">
            <w:pPr>
              <w:pStyle w:val="ListParagraph"/>
              <w:numPr>
                <w:ilvl w:val="1"/>
                <w:numId w:val="11"/>
              </w:numPr>
              <w:tabs>
                <w:tab w:val="left" w:pos="1440"/>
              </w:tabs>
              <w:spacing w:line="360" w:lineRule="auto"/>
              <w:jc w:val="both"/>
            </w:pPr>
            <w:r w:rsidRPr="003A5D22">
              <w:t>Td: UE downlink synchronization error for the given SCS of SSB (BW of PBCH DMRS, i.e. 20 PRBs)</w:t>
            </w:r>
          </w:p>
          <w:p w14:paraId="058EE792" w14:textId="77777777" w:rsidR="00B7421E" w:rsidRPr="003A5D22" w:rsidRDefault="00B7421E" w:rsidP="00B7421E">
            <w:pPr>
              <w:pStyle w:val="ListParagraph"/>
              <w:numPr>
                <w:ilvl w:val="1"/>
                <w:numId w:val="11"/>
              </w:numPr>
              <w:tabs>
                <w:tab w:val="left" w:pos="1440"/>
              </w:tabs>
              <w:spacing w:line="360" w:lineRule="auto"/>
              <w:jc w:val="both"/>
            </w:pPr>
            <w:r w:rsidRPr="003A5D22">
              <w:t>Tp = Tp,ue + Tp,sat: a round trip propagation delay estimation error due to UE position and satellite position estimation errors</w:t>
            </w:r>
          </w:p>
          <w:p w14:paraId="565689A1" w14:textId="77777777" w:rsidR="00B7421E" w:rsidRPr="003A5D22" w:rsidRDefault="00B7421E" w:rsidP="00B7421E">
            <w:pPr>
              <w:pStyle w:val="ListParagraph"/>
              <w:numPr>
                <w:ilvl w:val="2"/>
                <w:numId w:val="11"/>
              </w:numPr>
              <w:tabs>
                <w:tab w:val="left" w:pos="2160"/>
              </w:tabs>
              <w:spacing w:line="360" w:lineRule="auto"/>
              <w:jc w:val="both"/>
            </w:pPr>
            <w:r w:rsidRPr="003A5D22">
              <w:t>Tp,ue: a round trip propagation delay estimation error due to [X]m of UE position error</w:t>
            </w:r>
          </w:p>
          <w:p w14:paraId="50EACB2A" w14:textId="77777777" w:rsidR="00B7421E" w:rsidRPr="003A5D22" w:rsidRDefault="00B7421E" w:rsidP="00B7421E">
            <w:pPr>
              <w:pStyle w:val="ListParagraph"/>
              <w:numPr>
                <w:ilvl w:val="2"/>
                <w:numId w:val="11"/>
              </w:numPr>
              <w:tabs>
                <w:tab w:val="left" w:pos="2160"/>
              </w:tabs>
              <w:spacing w:line="360" w:lineRule="auto"/>
              <w:jc w:val="both"/>
            </w:pPr>
            <w:r w:rsidRPr="003A5D22">
              <w:t>Tp,sat: a round trip propagation delay estimation error due to [Y]m of satellite position estimation error</w:t>
            </w:r>
          </w:p>
          <w:p w14:paraId="5A80F6C1" w14:textId="77777777" w:rsidR="00B7421E" w:rsidRPr="003A5D22" w:rsidRDefault="00B7421E" w:rsidP="00B7421E">
            <w:pPr>
              <w:pStyle w:val="ListParagraph"/>
              <w:numPr>
                <w:ilvl w:val="1"/>
                <w:numId w:val="11"/>
              </w:numPr>
              <w:tabs>
                <w:tab w:val="left" w:pos="1440"/>
              </w:tabs>
              <w:spacing w:line="360" w:lineRule="auto"/>
              <w:jc w:val="both"/>
            </w:pPr>
            <w:r w:rsidRPr="003A5D22">
              <w:t>Tr: TAC resolution error (from TS38.213)</w:t>
            </w:r>
          </w:p>
          <w:p w14:paraId="2087248E" w14:textId="77777777" w:rsidR="00B7421E" w:rsidRPr="003A5D22" w:rsidRDefault="00B7421E" w:rsidP="00B7421E">
            <w:pPr>
              <w:pStyle w:val="ListParagraph"/>
              <w:numPr>
                <w:ilvl w:val="1"/>
                <w:numId w:val="11"/>
              </w:numPr>
              <w:tabs>
                <w:tab w:val="left" w:pos="1440"/>
              </w:tabs>
              <w:spacing w:line="360" w:lineRule="auto"/>
              <w:jc w:val="both"/>
            </w:pPr>
            <w:r w:rsidRPr="003A5D22">
              <w:t>Ta: TA adjustment accuracy error (from Table 7.3.2.2-1 of TS38.133)</w:t>
            </w:r>
          </w:p>
          <w:p w14:paraId="7B921846" w14:textId="77777777" w:rsidR="00B7421E" w:rsidRPr="003A5D22" w:rsidRDefault="00B7421E" w:rsidP="00B7421E">
            <w:pPr>
              <w:pStyle w:val="ListParagraph"/>
              <w:numPr>
                <w:ilvl w:val="1"/>
                <w:numId w:val="11"/>
              </w:numPr>
              <w:tabs>
                <w:tab w:val="left" w:pos="1440"/>
              </w:tabs>
              <w:spacing w:line="360" w:lineRule="auto"/>
              <w:jc w:val="both"/>
            </w:pPr>
            <w:r w:rsidRPr="003A5D22">
              <w:t>Tf: an accumulated timing drift over 160ms due to a frequency offset of 0.1ppm</w:t>
            </w:r>
          </w:p>
          <w:p w14:paraId="2EBA3A94" w14:textId="77777777" w:rsidR="00B7421E" w:rsidRPr="003A5D22" w:rsidRDefault="00B7421E" w:rsidP="00B7421E">
            <w:pPr>
              <w:pStyle w:val="ListParagraph"/>
              <w:numPr>
                <w:ilvl w:val="1"/>
                <w:numId w:val="11"/>
              </w:numPr>
              <w:tabs>
                <w:tab w:val="left" w:pos="1440"/>
              </w:tabs>
              <w:spacing w:line="360" w:lineRule="auto"/>
              <w:jc w:val="both"/>
            </w:pPr>
            <w:r w:rsidRPr="003A5D22">
              <w:lastRenderedPageBreak/>
              <w:t>Tm: a margin needed at gNB receiver to accommodate any additional impairments if needed.</w:t>
            </w:r>
          </w:p>
          <w:p w14:paraId="39661110" w14:textId="77777777" w:rsidR="00B7421E" w:rsidRPr="003A5D22" w:rsidRDefault="00B7421E" w:rsidP="00B7421E">
            <w:pPr>
              <w:pStyle w:val="ListParagraph"/>
              <w:numPr>
                <w:ilvl w:val="2"/>
                <w:numId w:val="11"/>
              </w:numPr>
              <w:tabs>
                <w:tab w:val="left" w:pos="2160"/>
              </w:tabs>
              <w:spacing w:line="360" w:lineRule="auto"/>
              <w:jc w:val="both"/>
            </w:pPr>
            <w:r w:rsidRPr="003A5D22">
              <w:t>If a non-zero value is assumed in the proposal for Tm, the source of the impairments shall be provided too.</w:t>
            </w:r>
          </w:p>
          <w:p w14:paraId="1BA96FBA" w14:textId="77777777" w:rsidR="00B7421E" w:rsidRPr="003A5D22" w:rsidRDefault="00B7421E" w:rsidP="00B7421E">
            <w:pPr>
              <w:pStyle w:val="B1"/>
              <w:tabs>
                <w:tab w:val="clear" w:pos="720"/>
                <w:tab w:val="left" w:pos="737"/>
              </w:tabs>
              <w:textAlignment w:val="auto"/>
              <w:rPr>
                <w:rFonts w:eastAsia="DengXian"/>
              </w:rPr>
            </w:pPr>
            <w:r w:rsidRPr="003A5D22">
              <w:rPr>
                <w:rFonts w:eastAsia="DengXian"/>
              </w:rPr>
              <w:t>Technical analysis is required if any number will be provided for each of the components in the next meeting.</w:t>
            </w:r>
          </w:p>
          <w:p w14:paraId="4E2FEF09" w14:textId="77777777" w:rsidR="00B7421E" w:rsidRPr="008C68E8" w:rsidRDefault="00B7421E" w:rsidP="00B7421E">
            <w:pPr>
              <w:pStyle w:val="B1"/>
              <w:tabs>
                <w:tab w:val="clear" w:pos="720"/>
                <w:tab w:val="left" w:pos="737"/>
              </w:tabs>
              <w:textAlignment w:val="auto"/>
              <w:rPr>
                <w:rFonts w:eastAsia="DengXian"/>
              </w:rPr>
            </w:pPr>
            <w:r w:rsidRPr="003A5D22">
              <w:rPr>
                <w:rFonts w:eastAsia="DengXian"/>
              </w:rPr>
              <w:t>Whether the same or different values for different channels is contribution driven.</w:t>
            </w:r>
          </w:p>
          <w:p w14:paraId="1FF21C84" w14:textId="77777777" w:rsidR="00B7421E" w:rsidRPr="00B672D4" w:rsidRDefault="00B7421E" w:rsidP="002323DF">
            <w:r w:rsidRPr="00B672D4">
              <w:t>…</w:t>
            </w:r>
          </w:p>
        </w:tc>
      </w:tr>
    </w:tbl>
    <w:p w14:paraId="007FB22C" w14:textId="77777777" w:rsidR="00B7421E" w:rsidRPr="00B672D4" w:rsidRDefault="00B7421E" w:rsidP="00B7421E">
      <w:r w:rsidRPr="00B672D4">
        <w:lastRenderedPageBreak/>
        <w:br/>
        <w:t xml:space="preserve">In this contribution we analyze issue </w:t>
      </w:r>
      <w:r>
        <w:t>1-6</w:t>
      </w:r>
      <w:r w:rsidRPr="00B672D4">
        <w:t xml:space="preserve">, </w:t>
      </w:r>
      <w:r w:rsidRPr="003C2E1F">
        <w:t>Te_NTN for 60kHz and 120kHz</w:t>
      </w:r>
    </w:p>
    <w:p w14:paraId="44BC1AE3" w14:textId="77777777" w:rsidR="00B7421E" w:rsidRDefault="00B7421E" w:rsidP="00B7421E">
      <w:r>
        <w:t>We use the equation from issue 1-6</w:t>
      </w:r>
    </w:p>
    <w:p w14:paraId="7F605D6A" w14:textId="77777777" w:rsidR="00B7421E" w:rsidRPr="003A5D22" w:rsidRDefault="00B7421E" w:rsidP="00B7421E">
      <w:pPr>
        <w:pStyle w:val="B1"/>
        <w:tabs>
          <w:tab w:val="clear" w:pos="720"/>
          <w:tab w:val="left" w:pos="737"/>
        </w:tabs>
        <w:textAlignment w:val="auto"/>
      </w:pPr>
      <w:r w:rsidRPr="003A5D22">
        <w:t>Tg =  0.5*Tcp – (Td + Tp + Tr + Ta + Tf + Tm): an effective guard period in CP</w:t>
      </w:r>
    </w:p>
    <w:p w14:paraId="2EEC9B61" w14:textId="77777777" w:rsidR="00B7421E" w:rsidRPr="003A5D22" w:rsidRDefault="00B7421E" w:rsidP="00B7421E">
      <w:pPr>
        <w:pStyle w:val="ListParagraph"/>
        <w:numPr>
          <w:ilvl w:val="1"/>
          <w:numId w:val="11"/>
        </w:numPr>
        <w:tabs>
          <w:tab w:val="left" w:pos="1440"/>
        </w:tabs>
        <w:spacing w:line="360" w:lineRule="auto"/>
        <w:jc w:val="both"/>
      </w:pPr>
      <w:r w:rsidRPr="003A5D22">
        <w:t>Tcp: a length of CP for the given SCS of UL channel/signal</w:t>
      </w:r>
    </w:p>
    <w:p w14:paraId="4611930F" w14:textId="77777777" w:rsidR="00B7421E" w:rsidRPr="003A5D22" w:rsidRDefault="00B7421E" w:rsidP="00B7421E">
      <w:pPr>
        <w:pStyle w:val="ListParagraph"/>
        <w:numPr>
          <w:ilvl w:val="1"/>
          <w:numId w:val="11"/>
        </w:numPr>
        <w:tabs>
          <w:tab w:val="left" w:pos="1440"/>
        </w:tabs>
        <w:spacing w:line="360" w:lineRule="auto"/>
        <w:jc w:val="both"/>
      </w:pPr>
      <w:r w:rsidRPr="003A5D22">
        <w:t>Td: UE downlink synchronization error for the given SCS of SSB (BW of PBCH DMRS, i.e. 20 PRBs)</w:t>
      </w:r>
    </w:p>
    <w:p w14:paraId="2B43707B" w14:textId="77777777" w:rsidR="00B7421E" w:rsidRPr="003A5D22" w:rsidRDefault="00B7421E" w:rsidP="00B7421E">
      <w:pPr>
        <w:pStyle w:val="ListParagraph"/>
        <w:numPr>
          <w:ilvl w:val="1"/>
          <w:numId w:val="11"/>
        </w:numPr>
        <w:tabs>
          <w:tab w:val="left" w:pos="1440"/>
        </w:tabs>
        <w:spacing w:line="360" w:lineRule="auto"/>
        <w:jc w:val="both"/>
      </w:pPr>
      <w:r w:rsidRPr="003A5D22">
        <w:t>Tp = Tp,ue + Tp,sat: a round trip propagation delay estimation error due to UE position and satellite position estimation errors</w:t>
      </w:r>
    </w:p>
    <w:p w14:paraId="553EE3D7" w14:textId="77777777" w:rsidR="00B7421E" w:rsidRPr="003A5D22" w:rsidRDefault="00B7421E" w:rsidP="00B7421E">
      <w:pPr>
        <w:pStyle w:val="ListParagraph"/>
        <w:numPr>
          <w:ilvl w:val="2"/>
          <w:numId w:val="11"/>
        </w:numPr>
        <w:tabs>
          <w:tab w:val="left" w:pos="2160"/>
        </w:tabs>
        <w:spacing w:line="360" w:lineRule="auto"/>
        <w:jc w:val="both"/>
      </w:pPr>
      <w:r w:rsidRPr="003A5D22">
        <w:t>Tp,ue: a round trip propagation delay estimation error due to [X]m of UE position error</w:t>
      </w:r>
    </w:p>
    <w:p w14:paraId="68B7A20B" w14:textId="77777777" w:rsidR="00B7421E" w:rsidRPr="003A5D22" w:rsidRDefault="00B7421E" w:rsidP="00B7421E">
      <w:pPr>
        <w:pStyle w:val="ListParagraph"/>
        <w:numPr>
          <w:ilvl w:val="2"/>
          <w:numId w:val="11"/>
        </w:numPr>
        <w:tabs>
          <w:tab w:val="left" w:pos="2160"/>
        </w:tabs>
        <w:spacing w:line="360" w:lineRule="auto"/>
        <w:jc w:val="both"/>
      </w:pPr>
      <w:r w:rsidRPr="003A5D22">
        <w:t>Tp,sat: a round trip propagation delay estimation error due to [Y]m of satellite position estimation error</w:t>
      </w:r>
    </w:p>
    <w:p w14:paraId="67D07242" w14:textId="77777777" w:rsidR="00B7421E" w:rsidRPr="003A5D22" w:rsidRDefault="00B7421E" w:rsidP="00B7421E">
      <w:pPr>
        <w:pStyle w:val="ListParagraph"/>
        <w:numPr>
          <w:ilvl w:val="1"/>
          <w:numId w:val="11"/>
        </w:numPr>
        <w:tabs>
          <w:tab w:val="left" w:pos="1440"/>
        </w:tabs>
        <w:spacing w:line="360" w:lineRule="auto"/>
        <w:jc w:val="both"/>
      </w:pPr>
      <w:r w:rsidRPr="003A5D22">
        <w:t>Tr: TAC resolution error (from TS38.213)</w:t>
      </w:r>
    </w:p>
    <w:p w14:paraId="42BC4E41" w14:textId="77777777" w:rsidR="00B7421E" w:rsidRPr="003A5D22" w:rsidRDefault="00B7421E" w:rsidP="00B7421E">
      <w:pPr>
        <w:pStyle w:val="ListParagraph"/>
        <w:numPr>
          <w:ilvl w:val="1"/>
          <w:numId w:val="11"/>
        </w:numPr>
        <w:tabs>
          <w:tab w:val="left" w:pos="1440"/>
        </w:tabs>
        <w:spacing w:line="360" w:lineRule="auto"/>
        <w:jc w:val="both"/>
      </w:pPr>
      <w:r w:rsidRPr="003A5D22">
        <w:t>Ta: TA adjustment accuracy error (from Table 7.3.2.2-1 of TS38.133)</w:t>
      </w:r>
    </w:p>
    <w:p w14:paraId="4D12EC41" w14:textId="77777777" w:rsidR="00B7421E" w:rsidRPr="003A5D22" w:rsidRDefault="00B7421E" w:rsidP="00B7421E">
      <w:pPr>
        <w:pStyle w:val="ListParagraph"/>
        <w:numPr>
          <w:ilvl w:val="1"/>
          <w:numId w:val="11"/>
        </w:numPr>
        <w:tabs>
          <w:tab w:val="left" w:pos="1440"/>
        </w:tabs>
        <w:spacing w:line="360" w:lineRule="auto"/>
        <w:jc w:val="both"/>
      </w:pPr>
      <w:r w:rsidRPr="003A5D22">
        <w:t>Tf: an accumulated timing drift over 160ms due to a frequency offset of 0.1ppm</w:t>
      </w:r>
    </w:p>
    <w:p w14:paraId="69FE4EE1" w14:textId="77777777" w:rsidR="00B7421E" w:rsidRPr="003A5D22" w:rsidRDefault="00B7421E" w:rsidP="00B7421E">
      <w:pPr>
        <w:pStyle w:val="ListParagraph"/>
        <w:numPr>
          <w:ilvl w:val="1"/>
          <w:numId w:val="11"/>
        </w:numPr>
        <w:tabs>
          <w:tab w:val="left" w:pos="1440"/>
        </w:tabs>
        <w:spacing w:line="360" w:lineRule="auto"/>
        <w:jc w:val="both"/>
      </w:pPr>
      <w:r w:rsidRPr="003A5D22">
        <w:t>Tm: a margin needed at gNB receiver to accommodate any additional impairments if needed.</w:t>
      </w:r>
    </w:p>
    <w:p w14:paraId="5C2502B3" w14:textId="77777777" w:rsidR="00B7421E" w:rsidRPr="00630698" w:rsidRDefault="00B7421E" w:rsidP="00B7421E">
      <w:pPr>
        <w:pStyle w:val="ListParagraph"/>
        <w:numPr>
          <w:ilvl w:val="2"/>
          <w:numId w:val="11"/>
        </w:numPr>
        <w:tabs>
          <w:tab w:val="left" w:pos="2160"/>
        </w:tabs>
        <w:spacing w:line="360" w:lineRule="auto"/>
        <w:jc w:val="both"/>
      </w:pPr>
      <w:r w:rsidRPr="003A5D22">
        <w:t>If a non-zero value is assumed in the proposal for Tm, the source of the impairments shall be provided too.</w:t>
      </w:r>
    </w:p>
    <w:p w14:paraId="12E57BA0" w14:textId="77777777" w:rsidR="00B7421E" w:rsidRDefault="00B7421E" w:rsidP="00B7421E">
      <w:pPr>
        <w:spacing w:line="360" w:lineRule="auto"/>
        <w:contextualSpacing/>
        <w:jc w:val="both"/>
      </w:pPr>
      <w:r>
        <w:t xml:space="preserve">We want </w:t>
      </w:r>
      <w:r w:rsidRPr="003A5D22">
        <w:t>Tg</w:t>
      </w:r>
      <w:r>
        <w:t xml:space="preserve"> &gt; 0. This means that we get:</w:t>
      </w:r>
    </w:p>
    <w:p w14:paraId="08C46080" w14:textId="77777777" w:rsidR="00B7421E" w:rsidRPr="006269AB" w:rsidRDefault="00B7421E" w:rsidP="00B7421E">
      <w:pPr>
        <w:spacing w:line="360" w:lineRule="auto"/>
        <w:contextualSpacing/>
        <w:jc w:val="center"/>
        <w:rPr>
          <w:lang w:val="sv-SE"/>
        </w:rPr>
      </w:pPr>
      <w:r w:rsidRPr="006269AB">
        <w:rPr>
          <w:lang w:val="sv-SE"/>
        </w:rPr>
        <w:t>0.5*Tcp – (Td + Tp + Tr + Ta + Tf + Tm) &gt; 0</w:t>
      </w:r>
    </w:p>
    <w:p w14:paraId="70B6CAE4" w14:textId="77777777" w:rsidR="00B7421E" w:rsidRDefault="00B7421E" w:rsidP="00B7421E">
      <w:r w:rsidRPr="00584701">
        <w:br/>
      </w:r>
      <w:r>
        <w:t>To start the analysis, we allocate all the UL time uncertainty budget to the UE side to maximize the allowed UE position uncertainties, Tp. We get:</w:t>
      </w:r>
    </w:p>
    <w:p w14:paraId="2F92761B" w14:textId="77777777" w:rsidR="00B7421E" w:rsidRDefault="00B7421E" w:rsidP="00B7421E">
      <w:pPr>
        <w:spacing w:line="360" w:lineRule="auto"/>
        <w:contextualSpacing/>
        <w:jc w:val="center"/>
      </w:pPr>
      <w:r>
        <w:t xml:space="preserve">Tp &lt; </w:t>
      </w:r>
      <w:r w:rsidRPr="003A5D22">
        <w:t>0.5*Tcp – (Td + Tr + Ta + Tf + Tm)</w:t>
      </w:r>
      <w:r>
        <w:t xml:space="preserve"> </w:t>
      </w:r>
    </w:p>
    <w:p w14:paraId="20C9A53B" w14:textId="77777777" w:rsidR="00B7421E" w:rsidRDefault="00B7421E" w:rsidP="00B7421E">
      <w:pPr>
        <w:spacing w:line="360" w:lineRule="auto"/>
        <w:contextualSpacing/>
        <w:jc w:val="both"/>
      </w:pPr>
    </w:p>
    <w:p w14:paraId="72D47D7B" w14:textId="77777777" w:rsidR="00B7421E" w:rsidRDefault="00B7421E" w:rsidP="00B7421E">
      <w:pPr>
        <w:spacing w:line="360" w:lineRule="auto"/>
        <w:contextualSpacing/>
        <w:jc w:val="both"/>
      </w:pPr>
      <w:r w:rsidRPr="00B672D4">
        <w:t xml:space="preserve">For </w:t>
      </w:r>
      <w:r>
        <w:t xml:space="preserve">SSB SCS </w:t>
      </w:r>
      <m:oMath>
        <m:r>
          <w:rPr>
            <w:rFonts w:ascii="Cambria Math" w:hAnsi="Cambria Math"/>
          </w:rPr>
          <m:t xml:space="preserve">∈ </m:t>
        </m:r>
        <m:d>
          <m:dPr>
            <m:begChr m:val="{"/>
            <m:endChr m:val="}"/>
            <m:ctrlPr>
              <w:rPr>
                <w:rFonts w:ascii="Cambria Math" w:hAnsi="Cambria Math"/>
                <w:i/>
              </w:rPr>
            </m:ctrlPr>
          </m:dPr>
          <m:e>
            <m:r>
              <w:rPr>
                <w:rFonts w:ascii="Cambria Math" w:hAnsi="Cambria Math"/>
              </w:rPr>
              <m:t>120, 240</m:t>
            </m:r>
          </m:e>
        </m:d>
      </m:oMath>
      <w:r>
        <w:t xml:space="preserve"> kHz and UL SCS  </w:t>
      </w:r>
      <m:oMath>
        <m:r>
          <w:rPr>
            <w:rFonts w:ascii="Cambria Math" w:hAnsi="Cambria Math"/>
          </w:rPr>
          <m:t xml:space="preserve">∈ </m:t>
        </m:r>
        <m:d>
          <m:dPr>
            <m:begChr m:val="{"/>
            <m:endChr m:val="}"/>
            <m:ctrlPr>
              <w:rPr>
                <w:rFonts w:ascii="Cambria Math" w:hAnsi="Cambria Math"/>
                <w:i/>
              </w:rPr>
            </m:ctrlPr>
          </m:dPr>
          <m:e>
            <m:r>
              <w:rPr>
                <w:rFonts w:ascii="Cambria Math" w:hAnsi="Cambria Math"/>
              </w:rPr>
              <m:t>60, 120</m:t>
            </m:r>
          </m:e>
        </m:d>
      </m:oMath>
      <w:r>
        <w:t xml:space="preserve"> kHz we get:</w:t>
      </w:r>
    </w:p>
    <w:tbl>
      <w:tblPr>
        <w:tblW w:w="8690" w:type="dxa"/>
        <w:tblLook w:val="04A0" w:firstRow="1" w:lastRow="0" w:firstColumn="1" w:lastColumn="0" w:noHBand="0" w:noVBand="1"/>
      </w:tblPr>
      <w:tblGrid>
        <w:gridCol w:w="970"/>
        <w:gridCol w:w="960"/>
        <w:gridCol w:w="960"/>
        <w:gridCol w:w="960"/>
        <w:gridCol w:w="1000"/>
        <w:gridCol w:w="960"/>
        <w:gridCol w:w="960"/>
        <w:gridCol w:w="960"/>
        <w:gridCol w:w="960"/>
      </w:tblGrid>
      <w:tr w:rsidR="00B7421E" w:rsidRPr="004D4366" w14:paraId="18537B55" w14:textId="77777777" w:rsidTr="002323DF">
        <w:trPr>
          <w:trHeight w:val="300"/>
        </w:trPr>
        <w:tc>
          <w:tcPr>
            <w:tcW w:w="970" w:type="dxa"/>
            <w:tcBorders>
              <w:top w:val="nil"/>
              <w:left w:val="nil"/>
              <w:bottom w:val="nil"/>
              <w:right w:val="nil"/>
            </w:tcBorders>
            <w:shd w:val="clear" w:color="auto" w:fill="auto"/>
            <w:noWrap/>
            <w:vAlign w:val="bottom"/>
            <w:hideMark/>
          </w:tcPr>
          <w:p w14:paraId="5CDEC899" w14:textId="77777777" w:rsidR="00B7421E" w:rsidRPr="004D4366" w:rsidRDefault="00B7421E" w:rsidP="002323DF">
            <w:pPr>
              <w:spacing w:after="0"/>
              <w:rPr>
                <w:color w:val="000000"/>
                <w:lang w:val="en-SE" w:eastAsia="en-SE"/>
              </w:rPr>
            </w:pPr>
            <w:r w:rsidRPr="004D4366">
              <w:rPr>
                <w:color w:val="000000"/>
                <w:lang w:val="en-SE" w:eastAsia="en-SE"/>
              </w:rPr>
              <w:t>120/60</w:t>
            </w:r>
          </w:p>
        </w:tc>
        <w:tc>
          <w:tcPr>
            <w:tcW w:w="960" w:type="dxa"/>
            <w:tcBorders>
              <w:top w:val="nil"/>
              <w:left w:val="nil"/>
              <w:bottom w:val="nil"/>
              <w:right w:val="nil"/>
            </w:tcBorders>
            <w:shd w:val="clear" w:color="auto" w:fill="auto"/>
            <w:noWrap/>
            <w:vAlign w:val="bottom"/>
            <w:hideMark/>
          </w:tcPr>
          <w:p w14:paraId="69C28B98" w14:textId="77777777" w:rsidR="00B7421E" w:rsidRPr="004D4366" w:rsidRDefault="00B7421E" w:rsidP="002323DF">
            <w:pPr>
              <w:spacing w:after="0"/>
              <w:rPr>
                <w:color w:val="000000"/>
                <w:lang w:val="en-SE" w:eastAsia="en-SE"/>
              </w:rPr>
            </w:pPr>
          </w:p>
        </w:tc>
        <w:tc>
          <w:tcPr>
            <w:tcW w:w="960" w:type="dxa"/>
            <w:tcBorders>
              <w:top w:val="nil"/>
              <w:left w:val="nil"/>
              <w:bottom w:val="nil"/>
              <w:right w:val="nil"/>
            </w:tcBorders>
            <w:shd w:val="clear" w:color="auto" w:fill="auto"/>
            <w:noWrap/>
            <w:vAlign w:val="bottom"/>
            <w:hideMark/>
          </w:tcPr>
          <w:p w14:paraId="67722347" w14:textId="77777777" w:rsidR="00B7421E" w:rsidRPr="004D4366" w:rsidRDefault="00B7421E" w:rsidP="002323DF">
            <w:pPr>
              <w:spacing w:after="0"/>
              <w:rPr>
                <w:lang w:val="en-SE" w:eastAsia="en-SE"/>
              </w:rPr>
            </w:pPr>
          </w:p>
        </w:tc>
        <w:tc>
          <w:tcPr>
            <w:tcW w:w="960" w:type="dxa"/>
            <w:tcBorders>
              <w:top w:val="nil"/>
              <w:left w:val="nil"/>
              <w:bottom w:val="nil"/>
              <w:right w:val="nil"/>
            </w:tcBorders>
            <w:shd w:val="clear" w:color="auto" w:fill="auto"/>
            <w:noWrap/>
            <w:vAlign w:val="bottom"/>
            <w:hideMark/>
          </w:tcPr>
          <w:p w14:paraId="20C04B90" w14:textId="77777777" w:rsidR="00B7421E" w:rsidRPr="004D4366" w:rsidRDefault="00B7421E" w:rsidP="002323DF">
            <w:pPr>
              <w:spacing w:after="0"/>
              <w:rPr>
                <w:lang w:val="en-SE" w:eastAsia="en-SE"/>
              </w:rPr>
            </w:pPr>
          </w:p>
        </w:tc>
        <w:tc>
          <w:tcPr>
            <w:tcW w:w="1000" w:type="dxa"/>
            <w:tcBorders>
              <w:top w:val="nil"/>
              <w:left w:val="nil"/>
              <w:bottom w:val="nil"/>
              <w:right w:val="nil"/>
            </w:tcBorders>
            <w:shd w:val="clear" w:color="auto" w:fill="auto"/>
            <w:noWrap/>
            <w:vAlign w:val="bottom"/>
            <w:hideMark/>
          </w:tcPr>
          <w:p w14:paraId="0C1F94F4" w14:textId="77777777" w:rsidR="00B7421E" w:rsidRPr="004D4366" w:rsidRDefault="00B7421E" w:rsidP="002323DF">
            <w:pPr>
              <w:spacing w:after="0"/>
              <w:rPr>
                <w:lang w:val="en-SE" w:eastAsia="en-SE"/>
              </w:rPr>
            </w:pPr>
          </w:p>
        </w:tc>
        <w:tc>
          <w:tcPr>
            <w:tcW w:w="960" w:type="dxa"/>
            <w:tcBorders>
              <w:top w:val="nil"/>
              <w:left w:val="nil"/>
              <w:bottom w:val="nil"/>
              <w:right w:val="nil"/>
            </w:tcBorders>
            <w:shd w:val="clear" w:color="auto" w:fill="auto"/>
            <w:noWrap/>
            <w:vAlign w:val="bottom"/>
            <w:hideMark/>
          </w:tcPr>
          <w:p w14:paraId="32A20C9D" w14:textId="77777777" w:rsidR="00B7421E" w:rsidRPr="004D4366" w:rsidRDefault="00B7421E" w:rsidP="002323DF">
            <w:pPr>
              <w:spacing w:after="0"/>
              <w:rPr>
                <w:lang w:val="en-SE" w:eastAsia="en-SE"/>
              </w:rPr>
            </w:pPr>
          </w:p>
        </w:tc>
        <w:tc>
          <w:tcPr>
            <w:tcW w:w="960" w:type="dxa"/>
            <w:tcBorders>
              <w:top w:val="nil"/>
              <w:left w:val="nil"/>
              <w:bottom w:val="nil"/>
              <w:right w:val="nil"/>
            </w:tcBorders>
            <w:shd w:val="clear" w:color="auto" w:fill="auto"/>
            <w:noWrap/>
            <w:vAlign w:val="bottom"/>
            <w:hideMark/>
          </w:tcPr>
          <w:p w14:paraId="0DCAB0D0" w14:textId="77777777" w:rsidR="00B7421E" w:rsidRPr="004D4366" w:rsidRDefault="00B7421E" w:rsidP="002323DF">
            <w:pPr>
              <w:spacing w:after="0"/>
              <w:rPr>
                <w:lang w:val="en-SE" w:eastAsia="en-SE"/>
              </w:rPr>
            </w:pPr>
          </w:p>
        </w:tc>
        <w:tc>
          <w:tcPr>
            <w:tcW w:w="960" w:type="dxa"/>
            <w:tcBorders>
              <w:top w:val="nil"/>
              <w:left w:val="nil"/>
              <w:bottom w:val="nil"/>
              <w:right w:val="nil"/>
            </w:tcBorders>
            <w:shd w:val="clear" w:color="auto" w:fill="auto"/>
            <w:noWrap/>
            <w:vAlign w:val="bottom"/>
            <w:hideMark/>
          </w:tcPr>
          <w:p w14:paraId="33EDE3DF" w14:textId="77777777" w:rsidR="00B7421E" w:rsidRPr="004D4366" w:rsidRDefault="00B7421E" w:rsidP="002323DF">
            <w:pPr>
              <w:spacing w:after="0"/>
              <w:rPr>
                <w:lang w:val="en-SE" w:eastAsia="en-SE"/>
              </w:rPr>
            </w:pPr>
          </w:p>
        </w:tc>
        <w:tc>
          <w:tcPr>
            <w:tcW w:w="960" w:type="dxa"/>
            <w:tcBorders>
              <w:top w:val="nil"/>
              <w:left w:val="nil"/>
              <w:bottom w:val="nil"/>
              <w:right w:val="nil"/>
            </w:tcBorders>
            <w:shd w:val="clear" w:color="auto" w:fill="auto"/>
            <w:noWrap/>
            <w:vAlign w:val="bottom"/>
            <w:hideMark/>
          </w:tcPr>
          <w:p w14:paraId="484BA05A" w14:textId="77777777" w:rsidR="00B7421E" w:rsidRPr="004D4366" w:rsidRDefault="00B7421E" w:rsidP="002323DF">
            <w:pPr>
              <w:spacing w:after="0"/>
              <w:rPr>
                <w:lang w:val="en-SE" w:eastAsia="en-SE"/>
              </w:rPr>
            </w:pPr>
          </w:p>
        </w:tc>
      </w:tr>
      <w:tr w:rsidR="00B7421E" w:rsidRPr="004D4366" w14:paraId="75F78E54" w14:textId="77777777" w:rsidTr="002323DF">
        <w:trPr>
          <w:trHeight w:val="300"/>
        </w:trPr>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AF2F2A" w14:textId="77777777" w:rsidR="00B7421E" w:rsidRPr="004D4366" w:rsidRDefault="00B7421E" w:rsidP="002323DF">
            <w:pPr>
              <w:spacing w:after="0"/>
              <w:jc w:val="center"/>
              <w:rPr>
                <w:color w:val="000000"/>
                <w:lang w:val="en-SE" w:eastAsia="en-SE"/>
              </w:rPr>
            </w:pPr>
            <w:r w:rsidRPr="004D4366">
              <w:rPr>
                <w:color w:val="000000"/>
                <w:lang w:val="en-SE" w:eastAsia="en-SE"/>
              </w:rPr>
              <w:t>Tcp</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CB13C71" w14:textId="77777777" w:rsidR="00B7421E" w:rsidRPr="004D4366" w:rsidRDefault="00B7421E" w:rsidP="002323DF">
            <w:pPr>
              <w:spacing w:after="0"/>
              <w:jc w:val="center"/>
              <w:rPr>
                <w:color w:val="000000"/>
                <w:lang w:val="en-SE" w:eastAsia="en-SE"/>
              </w:rPr>
            </w:pPr>
            <w:r w:rsidRPr="004D4366">
              <w:rPr>
                <w:color w:val="000000"/>
                <w:lang w:val="en-SE" w:eastAsia="en-SE"/>
              </w:rPr>
              <w:t>Td</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668A140" w14:textId="77777777" w:rsidR="00B7421E" w:rsidRPr="004D4366" w:rsidRDefault="00B7421E" w:rsidP="002323DF">
            <w:pPr>
              <w:spacing w:after="0"/>
              <w:jc w:val="center"/>
              <w:rPr>
                <w:color w:val="000000"/>
                <w:lang w:val="en-SE" w:eastAsia="en-SE"/>
              </w:rPr>
            </w:pPr>
            <w:r w:rsidRPr="004D4366">
              <w:rPr>
                <w:color w:val="000000"/>
                <w:lang w:val="en-SE" w:eastAsia="en-SE"/>
              </w:rPr>
              <w:t>Tr</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6FF0B2A" w14:textId="77777777" w:rsidR="00B7421E" w:rsidRPr="004D4366" w:rsidRDefault="00B7421E" w:rsidP="002323DF">
            <w:pPr>
              <w:spacing w:after="0"/>
              <w:jc w:val="center"/>
              <w:rPr>
                <w:color w:val="000000"/>
                <w:lang w:val="en-SE" w:eastAsia="en-SE"/>
              </w:rPr>
            </w:pPr>
            <w:r w:rsidRPr="004D4366">
              <w:rPr>
                <w:color w:val="000000"/>
                <w:lang w:val="en-SE" w:eastAsia="en-SE"/>
              </w:rPr>
              <w:t>Ta</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14:paraId="215C07ED" w14:textId="77777777" w:rsidR="00B7421E" w:rsidRPr="004D4366" w:rsidRDefault="00B7421E" w:rsidP="002323DF">
            <w:pPr>
              <w:spacing w:after="0"/>
              <w:jc w:val="center"/>
              <w:rPr>
                <w:color w:val="000000"/>
                <w:lang w:val="en-SE" w:eastAsia="en-SE"/>
              </w:rPr>
            </w:pPr>
            <w:r w:rsidRPr="004D4366">
              <w:rPr>
                <w:color w:val="000000"/>
                <w:lang w:val="en-SE" w:eastAsia="en-SE"/>
              </w:rPr>
              <w:t>Tf</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2A8D561" w14:textId="77777777" w:rsidR="00B7421E" w:rsidRPr="004D4366" w:rsidRDefault="00B7421E" w:rsidP="002323DF">
            <w:pPr>
              <w:spacing w:after="0"/>
              <w:jc w:val="center"/>
              <w:rPr>
                <w:color w:val="000000"/>
                <w:lang w:val="en-SE" w:eastAsia="en-SE"/>
              </w:rPr>
            </w:pPr>
            <w:r w:rsidRPr="004D4366">
              <w:rPr>
                <w:color w:val="000000"/>
                <w:lang w:val="en-SE" w:eastAsia="en-SE"/>
              </w:rPr>
              <w:t>Tm</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20ED29E" w14:textId="77777777" w:rsidR="00B7421E" w:rsidRPr="004D4366" w:rsidRDefault="00B7421E" w:rsidP="002323DF">
            <w:pPr>
              <w:spacing w:after="0"/>
              <w:jc w:val="center"/>
              <w:rPr>
                <w:color w:val="000000"/>
                <w:lang w:val="en-SE" w:eastAsia="en-SE"/>
              </w:rPr>
            </w:pPr>
            <w:r w:rsidRPr="004D4366">
              <w:rPr>
                <w:color w:val="000000"/>
                <w:lang w:val="en-SE" w:eastAsia="en-SE"/>
              </w:rPr>
              <w:t>Tp</w:t>
            </w:r>
          </w:p>
        </w:tc>
        <w:tc>
          <w:tcPr>
            <w:tcW w:w="960" w:type="dxa"/>
            <w:tcBorders>
              <w:top w:val="nil"/>
              <w:left w:val="nil"/>
              <w:bottom w:val="nil"/>
              <w:right w:val="nil"/>
            </w:tcBorders>
            <w:shd w:val="clear" w:color="auto" w:fill="auto"/>
            <w:noWrap/>
            <w:vAlign w:val="bottom"/>
            <w:hideMark/>
          </w:tcPr>
          <w:p w14:paraId="0DB2ABDA" w14:textId="77777777" w:rsidR="00B7421E" w:rsidRPr="004D4366" w:rsidRDefault="00B7421E" w:rsidP="002323DF">
            <w:pPr>
              <w:spacing w:after="0"/>
              <w:jc w:val="center"/>
              <w:rPr>
                <w:color w:val="000000"/>
                <w:lang w:val="en-SE" w:eastAsia="en-SE"/>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77835F" w14:textId="77777777" w:rsidR="00B7421E" w:rsidRPr="004D4366" w:rsidRDefault="00B7421E" w:rsidP="002323DF">
            <w:pPr>
              <w:spacing w:after="0"/>
              <w:jc w:val="center"/>
              <w:rPr>
                <w:color w:val="000000"/>
                <w:lang w:val="en-SE" w:eastAsia="en-SE"/>
              </w:rPr>
            </w:pPr>
            <w:r w:rsidRPr="004D4366">
              <w:rPr>
                <w:color w:val="000000"/>
                <w:lang w:val="en-SE" w:eastAsia="en-SE"/>
              </w:rPr>
              <w:t>Te</w:t>
            </w:r>
          </w:p>
        </w:tc>
      </w:tr>
      <w:tr w:rsidR="00B7421E" w:rsidRPr="004D4366" w14:paraId="372BE235" w14:textId="77777777" w:rsidTr="002323DF">
        <w:trPr>
          <w:trHeight w:val="300"/>
        </w:trPr>
        <w:tc>
          <w:tcPr>
            <w:tcW w:w="970" w:type="dxa"/>
            <w:tcBorders>
              <w:top w:val="nil"/>
              <w:left w:val="single" w:sz="4" w:space="0" w:color="auto"/>
              <w:bottom w:val="single" w:sz="4" w:space="0" w:color="auto"/>
              <w:right w:val="single" w:sz="4" w:space="0" w:color="auto"/>
            </w:tcBorders>
            <w:shd w:val="clear" w:color="auto" w:fill="auto"/>
            <w:noWrap/>
            <w:vAlign w:val="bottom"/>
            <w:hideMark/>
          </w:tcPr>
          <w:p w14:paraId="351C1CE9" w14:textId="77777777" w:rsidR="00B7421E" w:rsidRPr="004D4366" w:rsidRDefault="00B7421E" w:rsidP="002323DF">
            <w:pPr>
              <w:spacing w:after="0"/>
              <w:jc w:val="center"/>
              <w:rPr>
                <w:color w:val="000000"/>
                <w:lang w:val="en-SE" w:eastAsia="en-SE"/>
              </w:rPr>
            </w:pPr>
            <w:r w:rsidRPr="004D4366">
              <w:rPr>
                <w:color w:val="000000"/>
                <w:lang w:val="en-SE" w:eastAsia="en-SE"/>
              </w:rPr>
              <w:t>36,00</w:t>
            </w:r>
          </w:p>
        </w:tc>
        <w:tc>
          <w:tcPr>
            <w:tcW w:w="960" w:type="dxa"/>
            <w:tcBorders>
              <w:top w:val="nil"/>
              <w:left w:val="nil"/>
              <w:bottom w:val="single" w:sz="4" w:space="0" w:color="auto"/>
              <w:right w:val="single" w:sz="4" w:space="0" w:color="auto"/>
            </w:tcBorders>
            <w:shd w:val="clear" w:color="auto" w:fill="auto"/>
            <w:noWrap/>
            <w:vAlign w:val="bottom"/>
            <w:hideMark/>
          </w:tcPr>
          <w:p w14:paraId="128DDBCE" w14:textId="77777777" w:rsidR="00B7421E" w:rsidRPr="004D4366" w:rsidRDefault="00B7421E" w:rsidP="002323DF">
            <w:pPr>
              <w:spacing w:after="0"/>
              <w:jc w:val="center"/>
              <w:rPr>
                <w:color w:val="000000"/>
                <w:lang w:val="en-SE" w:eastAsia="en-SE"/>
              </w:rPr>
            </w:pPr>
            <w:r w:rsidRPr="004D4366">
              <w:rPr>
                <w:color w:val="000000"/>
                <w:lang w:val="en-SE" w:eastAsia="en-SE"/>
              </w:rPr>
              <w:t>0,53</w:t>
            </w:r>
          </w:p>
        </w:tc>
        <w:tc>
          <w:tcPr>
            <w:tcW w:w="960" w:type="dxa"/>
            <w:tcBorders>
              <w:top w:val="nil"/>
              <w:left w:val="nil"/>
              <w:bottom w:val="single" w:sz="4" w:space="0" w:color="auto"/>
              <w:right w:val="single" w:sz="4" w:space="0" w:color="auto"/>
            </w:tcBorders>
            <w:shd w:val="clear" w:color="auto" w:fill="auto"/>
            <w:noWrap/>
            <w:vAlign w:val="bottom"/>
            <w:hideMark/>
          </w:tcPr>
          <w:p w14:paraId="67363A69" w14:textId="77777777" w:rsidR="00B7421E" w:rsidRPr="004D4366" w:rsidRDefault="00B7421E" w:rsidP="002323DF">
            <w:pPr>
              <w:spacing w:after="0"/>
              <w:jc w:val="center"/>
              <w:rPr>
                <w:color w:val="000000"/>
                <w:lang w:val="en-SE" w:eastAsia="en-SE"/>
              </w:rPr>
            </w:pPr>
            <w:r w:rsidRPr="004D4366">
              <w:rPr>
                <w:color w:val="000000"/>
                <w:lang w:val="en-SE" w:eastAsia="en-SE"/>
              </w:rPr>
              <w:t>2,00</w:t>
            </w:r>
          </w:p>
        </w:tc>
        <w:tc>
          <w:tcPr>
            <w:tcW w:w="960" w:type="dxa"/>
            <w:tcBorders>
              <w:top w:val="nil"/>
              <w:left w:val="nil"/>
              <w:bottom w:val="single" w:sz="4" w:space="0" w:color="auto"/>
              <w:right w:val="single" w:sz="4" w:space="0" w:color="auto"/>
            </w:tcBorders>
            <w:shd w:val="clear" w:color="auto" w:fill="auto"/>
            <w:noWrap/>
            <w:vAlign w:val="bottom"/>
            <w:hideMark/>
          </w:tcPr>
          <w:p w14:paraId="266BC069" w14:textId="77777777" w:rsidR="00B7421E" w:rsidRPr="004D4366" w:rsidRDefault="00B7421E" w:rsidP="002323DF">
            <w:pPr>
              <w:spacing w:after="0"/>
              <w:jc w:val="center"/>
              <w:rPr>
                <w:color w:val="000000"/>
                <w:lang w:val="en-SE" w:eastAsia="en-SE"/>
              </w:rPr>
            </w:pPr>
            <w:r w:rsidRPr="004D4366">
              <w:rPr>
                <w:color w:val="000000"/>
                <w:lang w:val="en-SE" w:eastAsia="en-SE"/>
              </w:rPr>
              <w:t>2,00</w:t>
            </w:r>
          </w:p>
        </w:tc>
        <w:tc>
          <w:tcPr>
            <w:tcW w:w="1000" w:type="dxa"/>
            <w:tcBorders>
              <w:top w:val="nil"/>
              <w:left w:val="nil"/>
              <w:bottom w:val="single" w:sz="4" w:space="0" w:color="auto"/>
              <w:right w:val="single" w:sz="4" w:space="0" w:color="auto"/>
            </w:tcBorders>
            <w:shd w:val="clear" w:color="auto" w:fill="auto"/>
            <w:noWrap/>
            <w:vAlign w:val="bottom"/>
            <w:hideMark/>
          </w:tcPr>
          <w:p w14:paraId="0EC15610" w14:textId="77777777" w:rsidR="00B7421E" w:rsidRPr="004D4366" w:rsidRDefault="00B7421E" w:rsidP="002323DF">
            <w:pPr>
              <w:spacing w:after="0"/>
              <w:jc w:val="center"/>
              <w:rPr>
                <w:color w:val="000000"/>
                <w:lang w:val="en-SE" w:eastAsia="en-SE"/>
              </w:rPr>
            </w:pPr>
            <w:r w:rsidRPr="004D4366">
              <w:rPr>
                <w:color w:val="000000"/>
                <w:lang w:val="en-SE" w:eastAsia="en-SE"/>
              </w:rPr>
              <w:t>0,49</w:t>
            </w:r>
          </w:p>
        </w:tc>
        <w:tc>
          <w:tcPr>
            <w:tcW w:w="960" w:type="dxa"/>
            <w:tcBorders>
              <w:top w:val="nil"/>
              <w:left w:val="nil"/>
              <w:bottom w:val="single" w:sz="4" w:space="0" w:color="auto"/>
              <w:right w:val="single" w:sz="4" w:space="0" w:color="auto"/>
            </w:tcBorders>
            <w:shd w:val="clear" w:color="auto" w:fill="auto"/>
            <w:noWrap/>
            <w:vAlign w:val="bottom"/>
            <w:hideMark/>
          </w:tcPr>
          <w:p w14:paraId="2A0F5617" w14:textId="77777777" w:rsidR="00B7421E" w:rsidRPr="004D4366" w:rsidRDefault="00B7421E" w:rsidP="002323DF">
            <w:pPr>
              <w:spacing w:after="0"/>
              <w:jc w:val="center"/>
              <w:rPr>
                <w:color w:val="000000"/>
                <w:lang w:val="en-SE" w:eastAsia="en-SE"/>
              </w:rPr>
            </w:pPr>
            <w:r w:rsidRPr="004D4366">
              <w:rPr>
                <w:color w:val="000000"/>
                <w:lang w:val="en-SE" w:eastAsia="en-SE"/>
              </w:rPr>
              <w:t>0,00</w:t>
            </w:r>
          </w:p>
        </w:tc>
        <w:tc>
          <w:tcPr>
            <w:tcW w:w="960" w:type="dxa"/>
            <w:tcBorders>
              <w:top w:val="nil"/>
              <w:left w:val="nil"/>
              <w:bottom w:val="single" w:sz="4" w:space="0" w:color="auto"/>
              <w:right w:val="single" w:sz="4" w:space="0" w:color="auto"/>
            </w:tcBorders>
            <w:shd w:val="clear" w:color="auto" w:fill="auto"/>
            <w:noWrap/>
            <w:vAlign w:val="bottom"/>
            <w:hideMark/>
          </w:tcPr>
          <w:p w14:paraId="296685A0" w14:textId="77777777" w:rsidR="00B7421E" w:rsidRPr="004D4366" w:rsidRDefault="00B7421E" w:rsidP="002323DF">
            <w:pPr>
              <w:spacing w:after="0"/>
              <w:jc w:val="center"/>
              <w:rPr>
                <w:color w:val="000000"/>
                <w:lang w:val="en-SE" w:eastAsia="en-SE"/>
              </w:rPr>
            </w:pPr>
            <w:r w:rsidRPr="004D4366">
              <w:rPr>
                <w:color w:val="000000"/>
                <w:lang w:val="en-SE" w:eastAsia="en-SE"/>
              </w:rPr>
              <w:t>12,98</w:t>
            </w:r>
          </w:p>
        </w:tc>
        <w:tc>
          <w:tcPr>
            <w:tcW w:w="960" w:type="dxa"/>
            <w:tcBorders>
              <w:top w:val="nil"/>
              <w:left w:val="nil"/>
              <w:bottom w:val="nil"/>
              <w:right w:val="nil"/>
            </w:tcBorders>
            <w:shd w:val="clear" w:color="auto" w:fill="auto"/>
            <w:noWrap/>
            <w:vAlign w:val="bottom"/>
            <w:hideMark/>
          </w:tcPr>
          <w:p w14:paraId="5D2119B9" w14:textId="77777777" w:rsidR="00B7421E" w:rsidRPr="004D4366" w:rsidRDefault="00B7421E" w:rsidP="002323DF">
            <w:pPr>
              <w:spacing w:after="0"/>
              <w:jc w:val="center"/>
              <w:rPr>
                <w:color w:val="000000"/>
                <w:lang w:val="en-SE" w:eastAsia="en-SE"/>
              </w:rPr>
            </w:pP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9E4BCCD" w14:textId="77777777" w:rsidR="00B7421E" w:rsidRPr="004D4366" w:rsidRDefault="00B7421E" w:rsidP="002323DF">
            <w:pPr>
              <w:spacing w:after="0"/>
              <w:jc w:val="center"/>
              <w:rPr>
                <w:color w:val="000000"/>
                <w:lang w:val="en-SE" w:eastAsia="en-SE"/>
              </w:rPr>
            </w:pPr>
            <w:r w:rsidRPr="004D4366">
              <w:rPr>
                <w:color w:val="000000"/>
                <w:lang w:val="en-SE" w:eastAsia="en-SE"/>
              </w:rPr>
              <w:t>14,00</w:t>
            </w:r>
          </w:p>
        </w:tc>
      </w:tr>
      <w:tr w:rsidR="00B7421E" w:rsidRPr="004D4366" w14:paraId="47957DF8" w14:textId="77777777" w:rsidTr="002323DF">
        <w:trPr>
          <w:trHeight w:val="300"/>
        </w:trPr>
        <w:tc>
          <w:tcPr>
            <w:tcW w:w="970" w:type="dxa"/>
            <w:tcBorders>
              <w:top w:val="nil"/>
              <w:left w:val="nil"/>
              <w:bottom w:val="nil"/>
              <w:right w:val="nil"/>
            </w:tcBorders>
            <w:shd w:val="clear" w:color="auto" w:fill="auto"/>
            <w:noWrap/>
            <w:vAlign w:val="bottom"/>
            <w:hideMark/>
          </w:tcPr>
          <w:p w14:paraId="2991EE03" w14:textId="77777777" w:rsidR="00B7421E" w:rsidRPr="004D4366" w:rsidRDefault="00B7421E" w:rsidP="002323DF">
            <w:pPr>
              <w:spacing w:after="0"/>
              <w:jc w:val="center"/>
              <w:rPr>
                <w:color w:val="000000"/>
                <w:lang w:val="en-SE" w:eastAsia="en-SE"/>
              </w:rPr>
            </w:pPr>
          </w:p>
        </w:tc>
        <w:tc>
          <w:tcPr>
            <w:tcW w:w="960" w:type="dxa"/>
            <w:tcBorders>
              <w:top w:val="nil"/>
              <w:left w:val="nil"/>
              <w:bottom w:val="nil"/>
              <w:right w:val="nil"/>
            </w:tcBorders>
            <w:shd w:val="clear" w:color="auto" w:fill="auto"/>
            <w:noWrap/>
            <w:vAlign w:val="bottom"/>
            <w:hideMark/>
          </w:tcPr>
          <w:p w14:paraId="5E64AC00" w14:textId="77777777" w:rsidR="00B7421E" w:rsidRPr="004D4366" w:rsidRDefault="00B7421E" w:rsidP="002323DF">
            <w:pPr>
              <w:spacing w:after="0"/>
              <w:jc w:val="center"/>
              <w:rPr>
                <w:lang w:val="en-SE" w:eastAsia="en-SE"/>
              </w:rPr>
            </w:pPr>
          </w:p>
        </w:tc>
        <w:tc>
          <w:tcPr>
            <w:tcW w:w="960" w:type="dxa"/>
            <w:tcBorders>
              <w:top w:val="nil"/>
              <w:left w:val="nil"/>
              <w:bottom w:val="nil"/>
              <w:right w:val="nil"/>
            </w:tcBorders>
            <w:shd w:val="clear" w:color="auto" w:fill="auto"/>
            <w:noWrap/>
            <w:vAlign w:val="bottom"/>
            <w:hideMark/>
          </w:tcPr>
          <w:p w14:paraId="57275DB5" w14:textId="77777777" w:rsidR="00B7421E" w:rsidRPr="004D4366" w:rsidRDefault="00B7421E" w:rsidP="002323DF">
            <w:pPr>
              <w:spacing w:after="0"/>
              <w:jc w:val="center"/>
              <w:rPr>
                <w:lang w:val="en-SE" w:eastAsia="en-SE"/>
              </w:rPr>
            </w:pPr>
          </w:p>
        </w:tc>
        <w:tc>
          <w:tcPr>
            <w:tcW w:w="960" w:type="dxa"/>
            <w:tcBorders>
              <w:top w:val="nil"/>
              <w:left w:val="nil"/>
              <w:bottom w:val="nil"/>
              <w:right w:val="nil"/>
            </w:tcBorders>
            <w:shd w:val="clear" w:color="auto" w:fill="auto"/>
            <w:noWrap/>
            <w:vAlign w:val="bottom"/>
            <w:hideMark/>
          </w:tcPr>
          <w:p w14:paraId="1C42BD33" w14:textId="77777777" w:rsidR="00B7421E" w:rsidRPr="004D4366" w:rsidRDefault="00B7421E" w:rsidP="002323DF">
            <w:pPr>
              <w:spacing w:after="0"/>
              <w:jc w:val="center"/>
              <w:rPr>
                <w:lang w:val="en-SE" w:eastAsia="en-SE"/>
              </w:rPr>
            </w:pPr>
          </w:p>
        </w:tc>
        <w:tc>
          <w:tcPr>
            <w:tcW w:w="1000" w:type="dxa"/>
            <w:tcBorders>
              <w:top w:val="nil"/>
              <w:left w:val="nil"/>
              <w:bottom w:val="nil"/>
              <w:right w:val="nil"/>
            </w:tcBorders>
            <w:shd w:val="clear" w:color="auto" w:fill="auto"/>
            <w:noWrap/>
            <w:vAlign w:val="bottom"/>
            <w:hideMark/>
          </w:tcPr>
          <w:p w14:paraId="47611C34" w14:textId="77777777" w:rsidR="00B7421E" w:rsidRPr="004D4366" w:rsidRDefault="00B7421E" w:rsidP="002323DF">
            <w:pPr>
              <w:spacing w:after="0"/>
              <w:jc w:val="center"/>
              <w:rPr>
                <w:lang w:val="en-SE" w:eastAsia="en-SE"/>
              </w:rPr>
            </w:pPr>
          </w:p>
        </w:tc>
        <w:tc>
          <w:tcPr>
            <w:tcW w:w="960" w:type="dxa"/>
            <w:tcBorders>
              <w:top w:val="nil"/>
              <w:left w:val="nil"/>
              <w:bottom w:val="nil"/>
              <w:right w:val="nil"/>
            </w:tcBorders>
            <w:shd w:val="clear" w:color="auto" w:fill="auto"/>
            <w:noWrap/>
            <w:vAlign w:val="bottom"/>
            <w:hideMark/>
          </w:tcPr>
          <w:p w14:paraId="7383C616" w14:textId="77777777" w:rsidR="00B7421E" w:rsidRPr="004D4366" w:rsidRDefault="00B7421E" w:rsidP="002323DF">
            <w:pPr>
              <w:spacing w:after="0"/>
              <w:jc w:val="center"/>
              <w:rPr>
                <w:lang w:val="en-SE" w:eastAsia="en-SE"/>
              </w:rPr>
            </w:pPr>
          </w:p>
        </w:tc>
        <w:tc>
          <w:tcPr>
            <w:tcW w:w="960" w:type="dxa"/>
            <w:tcBorders>
              <w:top w:val="nil"/>
              <w:left w:val="nil"/>
              <w:bottom w:val="nil"/>
              <w:right w:val="nil"/>
            </w:tcBorders>
            <w:shd w:val="clear" w:color="auto" w:fill="auto"/>
            <w:noWrap/>
            <w:vAlign w:val="bottom"/>
            <w:hideMark/>
          </w:tcPr>
          <w:p w14:paraId="215339F9" w14:textId="77777777" w:rsidR="00B7421E" w:rsidRPr="004D4366" w:rsidRDefault="00B7421E" w:rsidP="002323DF">
            <w:pPr>
              <w:spacing w:after="0"/>
              <w:jc w:val="center"/>
              <w:rPr>
                <w:lang w:val="en-SE" w:eastAsia="en-SE"/>
              </w:rPr>
            </w:pPr>
          </w:p>
        </w:tc>
        <w:tc>
          <w:tcPr>
            <w:tcW w:w="960" w:type="dxa"/>
            <w:tcBorders>
              <w:top w:val="nil"/>
              <w:left w:val="nil"/>
              <w:bottom w:val="nil"/>
              <w:right w:val="nil"/>
            </w:tcBorders>
            <w:shd w:val="clear" w:color="auto" w:fill="auto"/>
            <w:noWrap/>
            <w:vAlign w:val="bottom"/>
            <w:hideMark/>
          </w:tcPr>
          <w:p w14:paraId="10E3C23A" w14:textId="77777777" w:rsidR="00B7421E" w:rsidRPr="004D4366" w:rsidRDefault="00B7421E" w:rsidP="002323DF">
            <w:pPr>
              <w:spacing w:after="0"/>
              <w:jc w:val="center"/>
              <w:rPr>
                <w:lang w:val="en-SE" w:eastAsia="en-SE"/>
              </w:rPr>
            </w:pPr>
          </w:p>
        </w:tc>
        <w:tc>
          <w:tcPr>
            <w:tcW w:w="960" w:type="dxa"/>
            <w:tcBorders>
              <w:top w:val="nil"/>
              <w:left w:val="nil"/>
              <w:bottom w:val="nil"/>
              <w:right w:val="nil"/>
            </w:tcBorders>
            <w:shd w:val="clear" w:color="auto" w:fill="auto"/>
            <w:noWrap/>
            <w:vAlign w:val="bottom"/>
            <w:hideMark/>
          </w:tcPr>
          <w:p w14:paraId="0C9EEA77" w14:textId="77777777" w:rsidR="00B7421E" w:rsidRPr="004D4366" w:rsidRDefault="00B7421E" w:rsidP="002323DF">
            <w:pPr>
              <w:spacing w:after="0"/>
              <w:rPr>
                <w:lang w:val="en-SE" w:eastAsia="en-SE"/>
              </w:rPr>
            </w:pPr>
          </w:p>
        </w:tc>
      </w:tr>
      <w:tr w:rsidR="00B7421E" w:rsidRPr="004D4366" w14:paraId="6201E307" w14:textId="77777777" w:rsidTr="002323DF">
        <w:trPr>
          <w:trHeight w:val="300"/>
        </w:trPr>
        <w:tc>
          <w:tcPr>
            <w:tcW w:w="970" w:type="dxa"/>
            <w:tcBorders>
              <w:top w:val="nil"/>
              <w:left w:val="nil"/>
              <w:bottom w:val="nil"/>
              <w:right w:val="nil"/>
            </w:tcBorders>
            <w:shd w:val="clear" w:color="auto" w:fill="auto"/>
            <w:noWrap/>
            <w:vAlign w:val="bottom"/>
            <w:hideMark/>
          </w:tcPr>
          <w:p w14:paraId="4D0E6969" w14:textId="77777777" w:rsidR="00B7421E" w:rsidRPr="004D4366" w:rsidRDefault="00B7421E" w:rsidP="002323DF">
            <w:pPr>
              <w:spacing w:after="0"/>
              <w:rPr>
                <w:color w:val="000000"/>
                <w:lang w:val="en-SE" w:eastAsia="en-SE"/>
              </w:rPr>
            </w:pPr>
            <w:r w:rsidRPr="004D4366">
              <w:rPr>
                <w:color w:val="000000"/>
                <w:lang w:val="en-SE" w:eastAsia="en-SE"/>
              </w:rPr>
              <w:t>120/120</w:t>
            </w:r>
          </w:p>
        </w:tc>
        <w:tc>
          <w:tcPr>
            <w:tcW w:w="960" w:type="dxa"/>
            <w:tcBorders>
              <w:top w:val="nil"/>
              <w:left w:val="nil"/>
              <w:bottom w:val="nil"/>
              <w:right w:val="nil"/>
            </w:tcBorders>
            <w:shd w:val="clear" w:color="auto" w:fill="auto"/>
            <w:noWrap/>
            <w:vAlign w:val="bottom"/>
            <w:hideMark/>
          </w:tcPr>
          <w:p w14:paraId="3CEEC493" w14:textId="77777777" w:rsidR="00B7421E" w:rsidRPr="004D4366" w:rsidRDefault="00B7421E" w:rsidP="002323DF">
            <w:pPr>
              <w:spacing w:after="0"/>
              <w:rPr>
                <w:color w:val="000000"/>
                <w:lang w:val="en-SE" w:eastAsia="en-SE"/>
              </w:rPr>
            </w:pPr>
          </w:p>
        </w:tc>
        <w:tc>
          <w:tcPr>
            <w:tcW w:w="960" w:type="dxa"/>
            <w:tcBorders>
              <w:top w:val="nil"/>
              <w:left w:val="nil"/>
              <w:bottom w:val="nil"/>
              <w:right w:val="nil"/>
            </w:tcBorders>
            <w:shd w:val="clear" w:color="auto" w:fill="auto"/>
            <w:noWrap/>
            <w:vAlign w:val="bottom"/>
            <w:hideMark/>
          </w:tcPr>
          <w:p w14:paraId="2EF816AB" w14:textId="77777777" w:rsidR="00B7421E" w:rsidRPr="004D4366" w:rsidRDefault="00B7421E" w:rsidP="002323DF">
            <w:pPr>
              <w:spacing w:after="0"/>
              <w:rPr>
                <w:lang w:val="en-SE" w:eastAsia="en-SE"/>
              </w:rPr>
            </w:pPr>
          </w:p>
        </w:tc>
        <w:tc>
          <w:tcPr>
            <w:tcW w:w="960" w:type="dxa"/>
            <w:tcBorders>
              <w:top w:val="nil"/>
              <w:left w:val="nil"/>
              <w:bottom w:val="nil"/>
              <w:right w:val="nil"/>
            </w:tcBorders>
            <w:shd w:val="clear" w:color="auto" w:fill="auto"/>
            <w:noWrap/>
            <w:vAlign w:val="bottom"/>
            <w:hideMark/>
          </w:tcPr>
          <w:p w14:paraId="7E8A5ABC" w14:textId="77777777" w:rsidR="00B7421E" w:rsidRPr="004D4366" w:rsidRDefault="00B7421E" w:rsidP="002323DF">
            <w:pPr>
              <w:spacing w:after="0"/>
              <w:rPr>
                <w:lang w:val="en-SE" w:eastAsia="en-SE"/>
              </w:rPr>
            </w:pPr>
          </w:p>
        </w:tc>
        <w:tc>
          <w:tcPr>
            <w:tcW w:w="1000" w:type="dxa"/>
            <w:tcBorders>
              <w:top w:val="nil"/>
              <w:left w:val="nil"/>
              <w:bottom w:val="nil"/>
              <w:right w:val="nil"/>
            </w:tcBorders>
            <w:shd w:val="clear" w:color="auto" w:fill="auto"/>
            <w:noWrap/>
            <w:vAlign w:val="bottom"/>
            <w:hideMark/>
          </w:tcPr>
          <w:p w14:paraId="1CC7DC7B" w14:textId="77777777" w:rsidR="00B7421E" w:rsidRPr="004D4366" w:rsidRDefault="00B7421E" w:rsidP="002323DF">
            <w:pPr>
              <w:spacing w:after="0"/>
              <w:rPr>
                <w:lang w:val="en-SE" w:eastAsia="en-SE"/>
              </w:rPr>
            </w:pPr>
          </w:p>
        </w:tc>
        <w:tc>
          <w:tcPr>
            <w:tcW w:w="960" w:type="dxa"/>
            <w:tcBorders>
              <w:top w:val="nil"/>
              <w:left w:val="nil"/>
              <w:bottom w:val="nil"/>
              <w:right w:val="nil"/>
            </w:tcBorders>
            <w:shd w:val="clear" w:color="auto" w:fill="auto"/>
            <w:noWrap/>
            <w:vAlign w:val="bottom"/>
            <w:hideMark/>
          </w:tcPr>
          <w:p w14:paraId="3A6209AA" w14:textId="77777777" w:rsidR="00B7421E" w:rsidRPr="004D4366" w:rsidRDefault="00B7421E" w:rsidP="002323DF">
            <w:pPr>
              <w:spacing w:after="0"/>
              <w:rPr>
                <w:lang w:val="en-SE" w:eastAsia="en-SE"/>
              </w:rPr>
            </w:pPr>
          </w:p>
        </w:tc>
        <w:tc>
          <w:tcPr>
            <w:tcW w:w="960" w:type="dxa"/>
            <w:tcBorders>
              <w:top w:val="nil"/>
              <w:left w:val="nil"/>
              <w:bottom w:val="nil"/>
              <w:right w:val="nil"/>
            </w:tcBorders>
            <w:shd w:val="clear" w:color="auto" w:fill="auto"/>
            <w:noWrap/>
            <w:vAlign w:val="bottom"/>
            <w:hideMark/>
          </w:tcPr>
          <w:p w14:paraId="5E199453" w14:textId="77777777" w:rsidR="00B7421E" w:rsidRPr="004D4366" w:rsidRDefault="00B7421E" w:rsidP="002323DF">
            <w:pPr>
              <w:spacing w:after="0"/>
              <w:rPr>
                <w:lang w:val="en-SE" w:eastAsia="en-SE"/>
              </w:rPr>
            </w:pPr>
          </w:p>
        </w:tc>
        <w:tc>
          <w:tcPr>
            <w:tcW w:w="960" w:type="dxa"/>
            <w:tcBorders>
              <w:top w:val="nil"/>
              <w:left w:val="nil"/>
              <w:bottom w:val="nil"/>
              <w:right w:val="nil"/>
            </w:tcBorders>
            <w:shd w:val="clear" w:color="auto" w:fill="auto"/>
            <w:noWrap/>
            <w:vAlign w:val="bottom"/>
            <w:hideMark/>
          </w:tcPr>
          <w:p w14:paraId="165C1EA1" w14:textId="77777777" w:rsidR="00B7421E" w:rsidRPr="004D4366" w:rsidRDefault="00B7421E" w:rsidP="002323DF">
            <w:pPr>
              <w:spacing w:after="0"/>
              <w:rPr>
                <w:lang w:val="en-SE" w:eastAsia="en-SE"/>
              </w:rPr>
            </w:pPr>
          </w:p>
        </w:tc>
        <w:tc>
          <w:tcPr>
            <w:tcW w:w="960" w:type="dxa"/>
            <w:tcBorders>
              <w:top w:val="nil"/>
              <w:left w:val="nil"/>
              <w:bottom w:val="nil"/>
              <w:right w:val="nil"/>
            </w:tcBorders>
            <w:shd w:val="clear" w:color="auto" w:fill="auto"/>
            <w:noWrap/>
            <w:vAlign w:val="bottom"/>
            <w:hideMark/>
          </w:tcPr>
          <w:p w14:paraId="670FBE3C" w14:textId="77777777" w:rsidR="00B7421E" w:rsidRPr="004D4366" w:rsidRDefault="00B7421E" w:rsidP="002323DF">
            <w:pPr>
              <w:spacing w:after="0"/>
              <w:rPr>
                <w:lang w:val="en-SE" w:eastAsia="en-SE"/>
              </w:rPr>
            </w:pPr>
          </w:p>
        </w:tc>
      </w:tr>
      <w:tr w:rsidR="00B7421E" w:rsidRPr="004D4366" w14:paraId="32580AF3" w14:textId="77777777" w:rsidTr="002323DF">
        <w:trPr>
          <w:trHeight w:val="300"/>
        </w:trPr>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6F7E92" w14:textId="77777777" w:rsidR="00B7421E" w:rsidRPr="004D4366" w:rsidRDefault="00B7421E" w:rsidP="002323DF">
            <w:pPr>
              <w:spacing w:after="0"/>
              <w:jc w:val="center"/>
              <w:rPr>
                <w:color w:val="000000"/>
                <w:lang w:val="en-SE" w:eastAsia="en-SE"/>
              </w:rPr>
            </w:pPr>
            <w:r w:rsidRPr="004D4366">
              <w:rPr>
                <w:color w:val="000000"/>
                <w:lang w:val="en-SE" w:eastAsia="en-SE"/>
              </w:rPr>
              <w:t>Tcp</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957B0FC" w14:textId="77777777" w:rsidR="00B7421E" w:rsidRPr="004D4366" w:rsidRDefault="00B7421E" w:rsidP="002323DF">
            <w:pPr>
              <w:spacing w:after="0"/>
              <w:jc w:val="center"/>
              <w:rPr>
                <w:color w:val="000000"/>
                <w:lang w:val="en-SE" w:eastAsia="en-SE"/>
              </w:rPr>
            </w:pPr>
            <w:r w:rsidRPr="004D4366">
              <w:rPr>
                <w:color w:val="000000"/>
                <w:lang w:val="en-SE" w:eastAsia="en-SE"/>
              </w:rPr>
              <w:t>Td</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42D7674" w14:textId="77777777" w:rsidR="00B7421E" w:rsidRPr="004D4366" w:rsidRDefault="00B7421E" w:rsidP="002323DF">
            <w:pPr>
              <w:spacing w:after="0"/>
              <w:jc w:val="center"/>
              <w:rPr>
                <w:color w:val="000000"/>
                <w:lang w:val="en-SE" w:eastAsia="en-SE"/>
              </w:rPr>
            </w:pPr>
            <w:r w:rsidRPr="004D4366">
              <w:rPr>
                <w:color w:val="000000"/>
                <w:lang w:val="en-SE" w:eastAsia="en-SE"/>
              </w:rPr>
              <w:t>Tr</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F264837" w14:textId="77777777" w:rsidR="00B7421E" w:rsidRPr="004D4366" w:rsidRDefault="00B7421E" w:rsidP="002323DF">
            <w:pPr>
              <w:spacing w:after="0"/>
              <w:jc w:val="center"/>
              <w:rPr>
                <w:color w:val="000000"/>
                <w:lang w:val="en-SE" w:eastAsia="en-SE"/>
              </w:rPr>
            </w:pPr>
            <w:r w:rsidRPr="004D4366">
              <w:rPr>
                <w:color w:val="000000"/>
                <w:lang w:val="en-SE" w:eastAsia="en-SE"/>
              </w:rPr>
              <w:t>Ta</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14:paraId="4AAD1410" w14:textId="77777777" w:rsidR="00B7421E" w:rsidRPr="004D4366" w:rsidRDefault="00B7421E" w:rsidP="002323DF">
            <w:pPr>
              <w:spacing w:after="0"/>
              <w:jc w:val="center"/>
              <w:rPr>
                <w:color w:val="000000"/>
                <w:lang w:val="en-SE" w:eastAsia="en-SE"/>
              </w:rPr>
            </w:pPr>
            <w:r w:rsidRPr="004D4366">
              <w:rPr>
                <w:color w:val="000000"/>
                <w:lang w:val="en-SE" w:eastAsia="en-SE"/>
              </w:rPr>
              <w:t>Tf</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CE7787C" w14:textId="77777777" w:rsidR="00B7421E" w:rsidRPr="004D4366" w:rsidRDefault="00B7421E" w:rsidP="002323DF">
            <w:pPr>
              <w:spacing w:after="0"/>
              <w:jc w:val="center"/>
              <w:rPr>
                <w:color w:val="000000"/>
                <w:lang w:val="en-SE" w:eastAsia="en-SE"/>
              </w:rPr>
            </w:pPr>
            <w:r w:rsidRPr="004D4366">
              <w:rPr>
                <w:color w:val="000000"/>
                <w:lang w:val="en-SE" w:eastAsia="en-SE"/>
              </w:rPr>
              <w:t>Tm</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706229D" w14:textId="77777777" w:rsidR="00B7421E" w:rsidRPr="004D4366" w:rsidRDefault="00B7421E" w:rsidP="002323DF">
            <w:pPr>
              <w:spacing w:after="0"/>
              <w:jc w:val="center"/>
              <w:rPr>
                <w:color w:val="000000"/>
                <w:lang w:val="en-SE" w:eastAsia="en-SE"/>
              </w:rPr>
            </w:pPr>
            <w:r w:rsidRPr="004D4366">
              <w:rPr>
                <w:color w:val="000000"/>
                <w:lang w:val="en-SE" w:eastAsia="en-SE"/>
              </w:rPr>
              <w:t>Tp</w:t>
            </w:r>
          </w:p>
        </w:tc>
        <w:tc>
          <w:tcPr>
            <w:tcW w:w="960" w:type="dxa"/>
            <w:tcBorders>
              <w:top w:val="nil"/>
              <w:left w:val="nil"/>
              <w:bottom w:val="nil"/>
              <w:right w:val="nil"/>
            </w:tcBorders>
            <w:shd w:val="clear" w:color="auto" w:fill="auto"/>
            <w:noWrap/>
            <w:vAlign w:val="bottom"/>
            <w:hideMark/>
          </w:tcPr>
          <w:p w14:paraId="116A945D" w14:textId="77777777" w:rsidR="00B7421E" w:rsidRPr="004D4366" w:rsidRDefault="00B7421E" w:rsidP="002323DF">
            <w:pPr>
              <w:spacing w:after="0"/>
              <w:jc w:val="center"/>
              <w:rPr>
                <w:color w:val="000000"/>
                <w:lang w:val="en-SE" w:eastAsia="en-SE"/>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CA7785" w14:textId="77777777" w:rsidR="00B7421E" w:rsidRPr="004D4366" w:rsidRDefault="00B7421E" w:rsidP="002323DF">
            <w:pPr>
              <w:spacing w:after="0"/>
              <w:jc w:val="center"/>
              <w:rPr>
                <w:color w:val="000000"/>
                <w:lang w:val="en-SE" w:eastAsia="en-SE"/>
              </w:rPr>
            </w:pPr>
            <w:r w:rsidRPr="004D4366">
              <w:rPr>
                <w:color w:val="000000"/>
                <w:lang w:val="en-SE" w:eastAsia="en-SE"/>
              </w:rPr>
              <w:t>Te</w:t>
            </w:r>
          </w:p>
        </w:tc>
      </w:tr>
      <w:tr w:rsidR="00B7421E" w:rsidRPr="004D4366" w14:paraId="3D6763E1" w14:textId="77777777" w:rsidTr="002323DF">
        <w:trPr>
          <w:trHeight w:val="300"/>
        </w:trPr>
        <w:tc>
          <w:tcPr>
            <w:tcW w:w="970" w:type="dxa"/>
            <w:tcBorders>
              <w:top w:val="nil"/>
              <w:left w:val="single" w:sz="4" w:space="0" w:color="auto"/>
              <w:bottom w:val="single" w:sz="4" w:space="0" w:color="auto"/>
              <w:right w:val="single" w:sz="4" w:space="0" w:color="auto"/>
            </w:tcBorders>
            <w:shd w:val="clear" w:color="auto" w:fill="auto"/>
            <w:noWrap/>
            <w:vAlign w:val="bottom"/>
            <w:hideMark/>
          </w:tcPr>
          <w:p w14:paraId="76A8D9C0" w14:textId="77777777" w:rsidR="00B7421E" w:rsidRPr="004D4366" w:rsidRDefault="00B7421E" w:rsidP="002323DF">
            <w:pPr>
              <w:spacing w:after="0"/>
              <w:jc w:val="center"/>
              <w:rPr>
                <w:color w:val="000000"/>
                <w:lang w:val="en-SE" w:eastAsia="en-SE"/>
              </w:rPr>
            </w:pPr>
            <w:r w:rsidRPr="004D4366">
              <w:rPr>
                <w:color w:val="000000"/>
                <w:lang w:val="en-SE" w:eastAsia="en-SE"/>
              </w:rPr>
              <w:t>18,00</w:t>
            </w:r>
          </w:p>
        </w:tc>
        <w:tc>
          <w:tcPr>
            <w:tcW w:w="960" w:type="dxa"/>
            <w:tcBorders>
              <w:top w:val="nil"/>
              <w:left w:val="nil"/>
              <w:bottom w:val="single" w:sz="4" w:space="0" w:color="auto"/>
              <w:right w:val="single" w:sz="4" w:space="0" w:color="auto"/>
            </w:tcBorders>
            <w:shd w:val="clear" w:color="auto" w:fill="auto"/>
            <w:noWrap/>
            <w:vAlign w:val="bottom"/>
            <w:hideMark/>
          </w:tcPr>
          <w:p w14:paraId="46B693E9" w14:textId="77777777" w:rsidR="00B7421E" w:rsidRPr="004D4366" w:rsidRDefault="00B7421E" w:rsidP="002323DF">
            <w:pPr>
              <w:spacing w:after="0"/>
              <w:jc w:val="center"/>
              <w:rPr>
                <w:color w:val="000000"/>
                <w:lang w:val="en-SE" w:eastAsia="en-SE"/>
              </w:rPr>
            </w:pPr>
            <w:r w:rsidRPr="004D4366">
              <w:rPr>
                <w:color w:val="000000"/>
                <w:lang w:val="en-SE" w:eastAsia="en-SE"/>
              </w:rPr>
              <w:t>0,53</w:t>
            </w:r>
          </w:p>
        </w:tc>
        <w:tc>
          <w:tcPr>
            <w:tcW w:w="960" w:type="dxa"/>
            <w:tcBorders>
              <w:top w:val="nil"/>
              <w:left w:val="nil"/>
              <w:bottom w:val="single" w:sz="4" w:space="0" w:color="auto"/>
              <w:right w:val="single" w:sz="4" w:space="0" w:color="auto"/>
            </w:tcBorders>
            <w:shd w:val="clear" w:color="auto" w:fill="auto"/>
            <w:noWrap/>
            <w:vAlign w:val="bottom"/>
            <w:hideMark/>
          </w:tcPr>
          <w:p w14:paraId="6555208B" w14:textId="77777777" w:rsidR="00B7421E" w:rsidRPr="004D4366" w:rsidRDefault="00B7421E" w:rsidP="002323DF">
            <w:pPr>
              <w:spacing w:after="0"/>
              <w:jc w:val="center"/>
              <w:rPr>
                <w:color w:val="000000"/>
                <w:lang w:val="en-SE" w:eastAsia="en-SE"/>
              </w:rPr>
            </w:pPr>
            <w:r w:rsidRPr="004D4366">
              <w:rPr>
                <w:color w:val="000000"/>
                <w:lang w:val="en-SE" w:eastAsia="en-SE"/>
              </w:rPr>
              <w:t>1,00</w:t>
            </w:r>
          </w:p>
        </w:tc>
        <w:tc>
          <w:tcPr>
            <w:tcW w:w="960" w:type="dxa"/>
            <w:tcBorders>
              <w:top w:val="nil"/>
              <w:left w:val="nil"/>
              <w:bottom w:val="single" w:sz="4" w:space="0" w:color="auto"/>
              <w:right w:val="single" w:sz="4" w:space="0" w:color="auto"/>
            </w:tcBorders>
            <w:shd w:val="clear" w:color="auto" w:fill="auto"/>
            <w:noWrap/>
            <w:vAlign w:val="bottom"/>
            <w:hideMark/>
          </w:tcPr>
          <w:p w14:paraId="0DCE589B" w14:textId="77777777" w:rsidR="00B7421E" w:rsidRPr="004D4366" w:rsidRDefault="00B7421E" w:rsidP="002323DF">
            <w:pPr>
              <w:spacing w:after="0"/>
              <w:jc w:val="center"/>
              <w:rPr>
                <w:color w:val="000000"/>
                <w:lang w:val="en-SE" w:eastAsia="en-SE"/>
              </w:rPr>
            </w:pPr>
            <w:r w:rsidRPr="004D4366">
              <w:rPr>
                <w:color w:val="000000"/>
                <w:lang w:val="en-SE" w:eastAsia="en-SE"/>
              </w:rPr>
              <w:t>0,50</w:t>
            </w:r>
          </w:p>
        </w:tc>
        <w:tc>
          <w:tcPr>
            <w:tcW w:w="1000" w:type="dxa"/>
            <w:tcBorders>
              <w:top w:val="nil"/>
              <w:left w:val="nil"/>
              <w:bottom w:val="single" w:sz="4" w:space="0" w:color="auto"/>
              <w:right w:val="single" w:sz="4" w:space="0" w:color="auto"/>
            </w:tcBorders>
            <w:shd w:val="clear" w:color="auto" w:fill="auto"/>
            <w:noWrap/>
            <w:vAlign w:val="bottom"/>
            <w:hideMark/>
          </w:tcPr>
          <w:p w14:paraId="4029D932" w14:textId="77777777" w:rsidR="00B7421E" w:rsidRPr="004D4366" w:rsidRDefault="00B7421E" w:rsidP="002323DF">
            <w:pPr>
              <w:spacing w:after="0"/>
              <w:jc w:val="center"/>
              <w:rPr>
                <w:color w:val="000000"/>
                <w:lang w:val="en-SE" w:eastAsia="en-SE"/>
              </w:rPr>
            </w:pPr>
            <w:r w:rsidRPr="004D4366">
              <w:rPr>
                <w:color w:val="000000"/>
                <w:lang w:val="en-SE" w:eastAsia="en-SE"/>
              </w:rPr>
              <w:t>0,49</w:t>
            </w:r>
          </w:p>
        </w:tc>
        <w:tc>
          <w:tcPr>
            <w:tcW w:w="960" w:type="dxa"/>
            <w:tcBorders>
              <w:top w:val="nil"/>
              <w:left w:val="nil"/>
              <w:bottom w:val="single" w:sz="4" w:space="0" w:color="auto"/>
              <w:right w:val="single" w:sz="4" w:space="0" w:color="auto"/>
            </w:tcBorders>
            <w:shd w:val="clear" w:color="auto" w:fill="auto"/>
            <w:noWrap/>
            <w:vAlign w:val="bottom"/>
            <w:hideMark/>
          </w:tcPr>
          <w:p w14:paraId="207E376C" w14:textId="77777777" w:rsidR="00B7421E" w:rsidRPr="004D4366" w:rsidRDefault="00B7421E" w:rsidP="002323DF">
            <w:pPr>
              <w:spacing w:after="0"/>
              <w:jc w:val="center"/>
              <w:rPr>
                <w:color w:val="000000"/>
                <w:lang w:val="en-SE" w:eastAsia="en-SE"/>
              </w:rPr>
            </w:pPr>
            <w:r w:rsidRPr="004D4366">
              <w:rPr>
                <w:color w:val="000000"/>
                <w:lang w:val="en-SE" w:eastAsia="en-SE"/>
              </w:rPr>
              <w:t>0,00</w:t>
            </w:r>
          </w:p>
        </w:tc>
        <w:tc>
          <w:tcPr>
            <w:tcW w:w="960" w:type="dxa"/>
            <w:tcBorders>
              <w:top w:val="nil"/>
              <w:left w:val="nil"/>
              <w:bottom w:val="single" w:sz="4" w:space="0" w:color="auto"/>
              <w:right w:val="single" w:sz="4" w:space="0" w:color="auto"/>
            </w:tcBorders>
            <w:shd w:val="clear" w:color="auto" w:fill="auto"/>
            <w:noWrap/>
            <w:vAlign w:val="bottom"/>
            <w:hideMark/>
          </w:tcPr>
          <w:p w14:paraId="2520DF10" w14:textId="77777777" w:rsidR="00B7421E" w:rsidRPr="004D4366" w:rsidRDefault="00B7421E" w:rsidP="002323DF">
            <w:pPr>
              <w:spacing w:after="0"/>
              <w:jc w:val="center"/>
              <w:rPr>
                <w:color w:val="000000"/>
                <w:lang w:val="en-SE" w:eastAsia="en-SE"/>
              </w:rPr>
            </w:pPr>
            <w:r w:rsidRPr="004D4366">
              <w:rPr>
                <w:color w:val="000000"/>
                <w:lang w:val="en-SE" w:eastAsia="en-SE"/>
              </w:rPr>
              <w:t>6,48</w:t>
            </w:r>
          </w:p>
        </w:tc>
        <w:tc>
          <w:tcPr>
            <w:tcW w:w="960" w:type="dxa"/>
            <w:tcBorders>
              <w:top w:val="nil"/>
              <w:left w:val="nil"/>
              <w:bottom w:val="nil"/>
              <w:right w:val="nil"/>
            </w:tcBorders>
            <w:shd w:val="clear" w:color="auto" w:fill="auto"/>
            <w:noWrap/>
            <w:vAlign w:val="bottom"/>
            <w:hideMark/>
          </w:tcPr>
          <w:p w14:paraId="791A1E75" w14:textId="77777777" w:rsidR="00B7421E" w:rsidRPr="004D4366" w:rsidRDefault="00B7421E" w:rsidP="002323DF">
            <w:pPr>
              <w:spacing w:after="0"/>
              <w:jc w:val="center"/>
              <w:rPr>
                <w:color w:val="000000"/>
                <w:lang w:val="en-SE" w:eastAsia="en-SE"/>
              </w:rPr>
            </w:pP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A0F70CD" w14:textId="77777777" w:rsidR="00B7421E" w:rsidRPr="004D4366" w:rsidRDefault="00B7421E" w:rsidP="002323DF">
            <w:pPr>
              <w:spacing w:after="0"/>
              <w:jc w:val="center"/>
              <w:rPr>
                <w:color w:val="000000"/>
                <w:lang w:val="en-SE" w:eastAsia="en-SE"/>
              </w:rPr>
            </w:pPr>
            <w:r w:rsidRPr="004D4366">
              <w:rPr>
                <w:color w:val="000000"/>
                <w:lang w:val="en-SE" w:eastAsia="en-SE"/>
              </w:rPr>
              <w:t>7,50</w:t>
            </w:r>
          </w:p>
        </w:tc>
      </w:tr>
      <w:tr w:rsidR="00B7421E" w:rsidRPr="004D4366" w14:paraId="4B6D66C4" w14:textId="77777777" w:rsidTr="002323DF">
        <w:trPr>
          <w:trHeight w:val="300"/>
        </w:trPr>
        <w:tc>
          <w:tcPr>
            <w:tcW w:w="970" w:type="dxa"/>
            <w:tcBorders>
              <w:top w:val="nil"/>
              <w:left w:val="nil"/>
              <w:bottom w:val="nil"/>
              <w:right w:val="nil"/>
            </w:tcBorders>
            <w:shd w:val="clear" w:color="auto" w:fill="auto"/>
            <w:noWrap/>
            <w:vAlign w:val="bottom"/>
            <w:hideMark/>
          </w:tcPr>
          <w:p w14:paraId="426F8EDF" w14:textId="77777777" w:rsidR="00B7421E" w:rsidRPr="004D4366" w:rsidRDefault="00B7421E" w:rsidP="002323DF">
            <w:pPr>
              <w:spacing w:after="0"/>
              <w:jc w:val="center"/>
              <w:rPr>
                <w:color w:val="000000"/>
                <w:lang w:val="en-SE" w:eastAsia="en-SE"/>
              </w:rPr>
            </w:pPr>
          </w:p>
        </w:tc>
        <w:tc>
          <w:tcPr>
            <w:tcW w:w="960" w:type="dxa"/>
            <w:tcBorders>
              <w:top w:val="nil"/>
              <w:left w:val="nil"/>
              <w:bottom w:val="nil"/>
              <w:right w:val="nil"/>
            </w:tcBorders>
            <w:shd w:val="clear" w:color="auto" w:fill="auto"/>
            <w:noWrap/>
            <w:vAlign w:val="bottom"/>
            <w:hideMark/>
          </w:tcPr>
          <w:p w14:paraId="4CC8DC93" w14:textId="77777777" w:rsidR="00B7421E" w:rsidRPr="004D4366" w:rsidRDefault="00B7421E" w:rsidP="002323DF">
            <w:pPr>
              <w:spacing w:after="0"/>
              <w:rPr>
                <w:lang w:val="en-SE" w:eastAsia="en-SE"/>
              </w:rPr>
            </w:pPr>
          </w:p>
        </w:tc>
        <w:tc>
          <w:tcPr>
            <w:tcW w:w="960" w:type="dxa"/>
            <w:tcBorders>
              <w:top w:val="nil"/>
              <w:left w:val="nil"/>
              <w:bottom w:val="nil"/>
              <w:right w:val="nil"/>
            </w:tcBorders>
            <w:shd w:val="clear" w:color="auto" w:fill="auto"/>
            <w:noWrap/>
            <w:vAlign w:val="bottom"/>
            <w:hideMark/>
          </w:tcPr>
          <w:p w14:paraId="50C2CBE4" w14:textId="77777777" w:rsidR="00B7421E" w:rsidRPr="004D4366" w:rsidRDefault="00B7421E" w:rsidP="002323DF">
            <w:pPr>
              <w:spacing w:after="0"/>
              <w:rPr>
                <w:lang w:val="en-SE" w:eastAsia="en-SE"/>
              </w:rPr>
            </w:pPr>
          </w:p>
        </w:tc>
        <w:tc>
          <w:tcPr>
            <w:tcW w:w="960" w:type="dxa"/>
            <w:tcBorders>
              <w:top w:val="nil"/>
              <w:left w:val="nil"/>
              <w:bottom w:val="nil"/>
              <w:right w:val="nil"/>
            </w:tcBorders>
            <w:shd w:val="clear" w:color="auto" w:fill="auto"/>
            <w:noWrap/>
            <w:vAlign w:val="bottom"/>
            <w:hideMark/>
          </w:tcPr>
          <w:p w14:paraId="5C14D786" w14:textId="77777777" w:rsidR="00B7421E" w:rsidRPr="004D4366" w:rsidRDefault="00B7421E" w:rsidP="002323DF">
            <w:pPr>
              <w:spacing w:after="0"/>
              <w:rPr>
                <w:lang w:val="en-SE" w:eastAsia="en-SE"/>
              </w:rPr>
            </w:pPr>
          </w:p>
        </w:tc>
        <w:tc>
          <w:tcPr>
            <w:tcW w:w="1000" w:type="dxa"/>
            <w:tcBorders>
              <w:top w:val="nil"/>
              <w:left w:val="nil"/>
              <w:bottom w:val="nil"/>
              <w:right w:val="nil"/>
            </w:tcBorders>
            <w:shd w:val="clear" w:color="auto" w:fill="auto"/>
            <w:noWrap/>
            <w:vAlign w:val="bottom"/>
            <w:hideMark/>
          </w:tcPr>
          <w:p w14:paraId="269D0686" w14:textId="77777777" w:rsidR="00B7421E" w:rsidRPr="004D4366" w:rsidRDefault="00B7421E" w:rsidP="002323DF">
            <w:pPr>
              <w:spacing w:after="0"/>
              <w:rPr>
                <w:lang w:val="en-SE" w:eastAsia="en-SE"/>
              </w:rPr>
            </w:pPr>
          </w:p>
        </w:tc>
        <w:tc>
          <w:tcPr>
            <w:tcW w:w="960" w:type="dxa"/>
            <w:tcBorders>
              <w:top w:val="nil"/>
              <w:left w:val="nil"/>
              <w:bottom w:val="nil"/>
              <w:right w:val="nil"/>
            </w:tcBorders>
            <w:shd w:val="clear" w:color="auto" w:fill="auto"/>
            <w:noWrap/>
            <w:vAlign w:val="bottom"/>
            <w:hideMark/>
          </w:tcPr>
          <w:p w14:paraId="71100A29" w14:textId="77777777" w:rsidR="00B7421E" w:rsidRPr="004D4366" w:rsidRDefault="00B7421E" w:rsidP="002323DF">
            <w:pPr>
              <w:spacing w:after="0"/>
              <w:rPr>
                <w:lang w:val="en-SE" w:eastAsia="en-SE"/>
              </w:rPr>
            </w:pPr>
          </w:p>
        </w:tc>
        <w:tc>
          <w:tcPr>
            <w:tcW w:w="960" w:type="dxa"/>
            <w:tcBorders>
              <w:top w:val="nil"/>
              <w:left w:val="nil"/>
              <w:bottom w:val="nil"/>
              <w:right w:val="nil"/>
            </w:tcBorders>
            <w:shd w:val="clear" w:color="auto" w:fill="auto"/>
            <w:noWrap/>
            <w:vAlign w:val="bottom"/>
            <w:hideMark/>
          </w:tcPr>
          <w:p w14:paraId="0F62ABAD" w14:textId="77777777" w:rsidR="00B7421E" w:rsidRPr="004D4366" w:rsidRDefault="00B7421E" w:rsidP="002323DF">
            <w:pPr>
              <w:spacing w:after="0"/>
              <w:rPr>
                <w:lang w:val="en-SE" w:eastAsia="en-SE"/>
              </w:rPr>
            </w:pPr>
          </w:p>
        </w:tc>
        <w:tc>
          <w:tcPr>
            <w:tcW w:w="960" w:type="dxa"/>
            <w:tcBorders>
              <w:top w:val="nil"/>
              <w:left w:val="nil"/>
              <w:bottom w:val="nil"/>
              <w:right w:val="nil"/>
            </w:tcBorders>
            <w:shd w:val="clear" w:color="auto" w:fill="auto"/>
            <w:noWrap/>
            <w:vAlign w:val="bottom"/>
            <w:hideMark/>
          </w:tcPr>
          <w:p w14:paraId="5760CB29" w14:textId="77777777" w:rsidR="00B7421E" w:rsidRPr="004D4366" w:rsidRDefault="00B7421E" w:rsidP="002323DF">
            <w:pPr>
              <w:spacing w:after="0"/>
              <w:rPr>
                <w:lang w:val="en-SE" w:eastAsia="en-SE"/>
              </w:rPr>
            </w:pPr>
          </w:p>
        </w:tc>
        <w:tc>
          <w:tcPr>
            <w:tcW w:w="960" w:type="dxa"/>
            <w:tcBorders>
              <w:top w:val="nil"/>
              <w:left w:val="nil"/>
              <w:bottom w:val="nil"/>
              <w:right w:val="nil"/>
            </w:tcBorders>
            <w:shd w:val="clear" w:color="auto" w:fill="auto"/>
            <w:noWrap/>
            <w:vAlign w:val="bottom"/>
            <w:hideMark/>
          </w:tcPr>
          <w:p w14:paraId="375ED064" w14:textId="77777777" w:rsidR="00B7421E" w:rsidRPr="004D4366" w:rsidRDefault="00B7421E" w:rsidP="002323DF">
            <w:pPr>
              <w:spacing w:after="0"/>
              <w:rPr>
                <w:lang w:val="en-SE" w:eastAsia="en-SE"/>
              </w:rPr>
            </w:pPr>
          </w:p>
        </w:tc>
      </w:tr>
      <w:tr w:rsidR="00B7421E" w:rsidRPr="004D4366" w14:paraId="449FCB86" w14:textId="77777777" w:rsidTr="002323DF">
        <w:trPr>
          <w:trHeight w:val="300"/>
        </w:trPr>
        <w:tc>
          <w:tcPr>
            <w:tcW w:w="970" w:type="dxa"/>
            <w:tcBorders>
              <w:top w:val="nil"/>
              <w:left w:val="nil"/>
              <w:bottom w:val="nil"/>
              <w:right w:val="nil"/>
            </w:tcBorders>
            <w:shd w:val="clear" w:color="auto" w:fill="auto"/>
            <w:noWrap/>
            <w:vAlign w:val="bottom"/>
            <w:hideMark/>
          </w:tcPr>
          <w:p w14:paraId="3F0C5042" w14:textId="77777777" w:rsidR="00B7421E" w:rsidRPr="004D4366" w:rsidRDefault="00B7421E" w:rsidP="002323DF">
            <w:pPr>
              <w:spacing w:after="0"/>
              <w:rPr>
                <w:color w:val="000000"/>
                <w:lang w:val="en-SE" w:eastAsia="en-SE"/>
              </w:rPr>
            </w:pPr>
            <w:r w:rsidRPr="004D4366">
              <w:rPr>
                <w:color w:val="000000"/>
                <w:lang w:val="en-SE" w:eastAsia="en-SE"/>
              </w:rPr>
              <w:t>240/60</w:t>
            </w:r>
          </w:p>
        </w:tc>
        <w:tc>
          <w:tcPr>
            <w:tcW w:w="960" w:type="dxa"/>
            <w:tcBorders>
              <w:top w:val="nil"/>
              <w:left w:val="nil"/>
              <w:bottom w:val="nil"/>
              <w:right w:val="nil"/>
            </w:tcBorders>
            <w:shd w:val="clear" w:color="auto" w:fill="auto"/>
            <w:noWrap/>
            <w:vAlign w:val="bottom"/>
            <w:hideMark/>
          </w:tcPr>
          <w:p w14:paraId="566FD2C3" w14:textId="77777777" w:rsidR="00B7421E" w:rsidRPr="004D4366" w:rsidRDefault="00B7421E" w:rsidP="002323DF">
            <w:pPr>
              <w:spacing w:after="0"/>
              <w:rPr>
                <w:color w:val="000000"/>
                <w:lang w:val="en-SE" w:eastAsia="en-SE"/>
              </w:rPr>
            </w:pPr>
          </w:p>
        </w:tc>
        <w:tc>
          <w:tcPr>
            <w:tcW w:w="960" w:type="dxa"/>
            <w:tcBorders>
              <w:top w:val="nil"/>
              <w:left w:val="nil"/>
              <w:bottom w:val="nil"/>
              <w:right w:val="nil"/>
            </w:tcBorders>
            <w:shd w:val="clear" w:color="auto" w:fill="auto"/>
            <w:noWrap/>
            <w:vAlign w:val="bottom"/>
            <w:hideMark/>
          </w:tcPr>
          <w:p w14:paraId="1AF55411" w14:textId="77777777" w:rsidR="00B7421E" w:rsidRPr="004D4366" w:rsidRDefault="00B7421E" w:rsidP="002323DF">
            <w:pPr>
              <w:spacing w:after="0"/>
              <w:rPr>
                <w:lang w:val="en-SE" w:eastAsia="en-SE"/>
              </w:rPr>
            </w:pPr>
          </w:p>
        </w:tc>
        <w:tc>
          <w:tcPr>
            <w:tcW w:w="960" w:type="dxa"/>
            <w:tcBorders>
              <w:top w:val="nil"/>
              <w:left w:val="nil"/>
              <w:bottom w:val="nil"/>
              <w:right w:val="nil"/>
            </w:tcBorders>
            <w:shd w:val="clear" w:color="auto" w:fill="auto"/>
            <w:noWrap/>
            <w:vAlign w:val="bottom"/>
            <w:hideMark/>
          </w:tcPr>
          <w:p w14:paraId="50A6BFC1" w14:textId="77777777" w:rsidR="00B7421E" w:rsidRPr="004D4366" w:rsidRDefault="00B7421E" w:rsidP="002323DF">
            <w:pPr>
              <w:spacing w:after="0"/>
              <w:rPr>
                <w:lang w:val="en-SE" w:eastAsia="en-SE"/>
              </w:rPr>
            </w:pPr>
          </w:p>
        </w:tc>
        <w:tc>
          <w:tcPr>
            <w:tcW w:w="1000" w:type="dxa"/>
            <w:tcBorders>
              <w:top w:val="nil"/>
              <w:left w:val="nil"/>
              <w:bottom w:val="nil"/>
              <w:right w:val="nil"/>
            </w:tcBorders>
            <w:shd w:val="clear" w:color="auto" w:fill="auto"/>
            <w:noWrap/>
            <w:vAlign w:val="bottom"/>
            <w:hideMark/>
          </w:tcPr>
          <w:p w14:paraId="28173611" w14:textId="77777777" w:rsidR="00B7421E" w:rsidRPr="004D4366" w:rsidRDefault="00B7421E" w:rsidP="002323DF">
            <w:pPr>
              <w:spacing w:after="0"/>
              <w:rPr>
                <w:lang w:val="en-SE" w:eastAsia="en-SE"/>
              </w:rPr>
            </w:pPr>
          </w:p>
        </w:tc>
        <w:tc>
          <w:tcPr>
            <w:tcW w:w="960" w:type="dxa"/>
            <w:tcBorders>
              <w:top w:val="nil"/>
              <w:left w:val="nil"/>
              <w:bottom w:val="nil"/>
              <w:right w:val="nil"/>
            </w:tcBorders>
            <w:shd w:val="clear" w:color="auto" w:fill="auto"/>
            <w:noWrap/>
            <w:vAlign w:val="bottom"/>
            <w:hideMark/>
          </w:tcPr>
          <w:p w14:paraId="1D81F3AF" w14:textId="77777777" w:rsidR="00B7421E" w:rsidRPr="004D4366" w:rsidRDefault="00B7421E" w:rsidP="002323DF">
            <w:pPr>
              <w:spacing w:after="0"/>
              <w:rPr>
                <w:lang w:val="en-SE" w:eastAsia="en-SE"/>
              </w:rPr>
            </w:pPr>
          </w:p>
        </w:tc>
        <w:tc>
          <w:tcPr>
            <w:tcW w:w="960" w:type="dxa"/>
            <w:tcBorders>
              <w:top w:val="nil"/>
              <w:left w:val="nil"/>
              <w:bottom w:val="nil"/>
              <w:right w:val="nil"/>
            </w:tcBorders>
            <w:shd w:val="clear" w:color="auto" w:fill="auto"/>
            <w:noWrap/>
            <w:vAlign w:val="bottom"/>
            <w:hideMark/>
          </w:tcPr>
          <w:p w14:paraId="1D6E3B52" w14:textId="77777777" w:rsidR="00B7421E" w:rsidRPr="004D4366" w:rsidRDefault="00B7421E" w:rsidP="002323DF">
            <w:pPr>
              <w:spacing w:after="0"/>
              <w:rPr>
                <w:lang w:val="en-SE" w:eastAsia="en-SE"/>
              </w:rPr>
            </w:pPr>
          </w:p>
        </w:tc>
        <w:tc>
          <w:tcPr>
            <w:tcW w:w="960" w:type="dxa"/>
            <w:tcBorders>
              <w:top w:val="nil"/>
              <w:left w:val="nil"/>
              <w:bottom w:val="nil"/>
              <w:right w:val="nil"/>
            </w:tcBorders>
            <w:shd w:val="clear" w:color="auto" w:fill="auto"/>
            <w:noWrap/>
            <w:vAlign w:val="bottom"/>
            <w:hideMark/>
          </w:tcPr>
          <w:p w14:paraId="28E67BDA" w14:textId="77777777" w:rsidR="00B7421E" w:rsidRPr="004D4366" w:rsidRDefault="00B7421E" w:rsidP="002323DF">
            <w:pPr>
              <w:spacing w:after="0"/>
              <w:rPr>
                <w:lang w:val="en-SE" w:eastAsia="en-SE"/>
              </w:rPr>
            </w:pPr>
          </w:p>
        </w:tc>
        <w:tc>
          <w:tcPr>
            <w:tcW w:w="960" w:type="dxa"/>
            <w:tcBorders>
              <w:top w:val="nil"/>
              <w:left w:val="nil"/>
              <w:bottom w:val="nil"/>
              <w:right w:val="nil"/>
            </w:tcBorders>
            <w:shd w:val="clear" w:color="auto" w:fill="auto"/>
            <w:noWrap/>
            <w:vAlign w:val="bottom"/>
            <w:hideMark/>
          </w:tcPr>
          <w:p w14:paraId="2D2A237A" w14:textId="77777777" w:rsidR="00B7421E" w:rsidRPr="004D4366" w:rsidRDefault="00B7421E" w:rsidP="002323DF">
            <w:pPr>
              <w:spacing w:after="0"/>
              <w:rPr>
                <w:lang w:val="en-SE" w:eastAsia="en-SE"/>
              </w:rPr>
            </w:pPr>
          </w:p>
        </w:tc>
      </w:tr>
      <w:tr w:rsidR="00B7421E" w:rsidRPr="004D4366" w14:paraId="1E2C008A" w14:textId="77777777" w:rsidTr="002323DF">
        <w:trPr>
          <w:trHeight w:val="300"/>
        </w:trPr>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4FA31B" w14:textId="77777777" w:rsidR="00B7421E" w:rsidRPr="004D4366" w:rsidRDefault="00B7421E" w:rsidP="002323DF">
            <w:pPr>
              <w:spacing w:after="0"/>
              <w:jc w:val="center"/>
              <w:rPr>
                <w:color w:val="000000"/>
                <w:lang w:val="en-SE" w:eastAsia="en-SE"/>
              </w:rPr>
            </w:pPr>
            <w:r w:rsidRPr="004D4366">
              <w:rPr>
                <w:color w:val="000000"/>
                <w:lang w:val="en-SE" w:eastAsia="en-SE"/>
              </w:rPr>
              <w:t>Tcp</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7310AF7" w14:textId="77777777" w:rsidR="00B7421E" w:rsidRPr="004D4366" w:rsidRDefault="00B7421E" w:rsidP="002323DF">
            <w:pPr>
              <w:spacing w:after="0"/>
              <w:jc w:val="center"/>
              <w:rPr>
                <w:color w:val="000000"/>
                <w:lang w:val="en-SE" w:eastAsia="en-SE"/>
              </w:rPr>
            </w:pPr>
            <w:r w:rsidRPr="004D4366">
              <w:rPr>
                <w:color w:val="000000"/>
                <w:lang w:val="en-SE" w:eastAsia="en-SE"/>
              </w:rPr>
              <w:t>Td</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F7E7C80" w14:textId="77777777" w:rsidR="00B7421E" w:rsidRPr="004D4366" w:rsidRDefault="00B7421E" w:rsidP="002323DF">
            <w:pPr>
              <w:spacing w:after="0"/>
              <w:jc w:val="center"/>
              <w:rPr>
                <w:color w:val="000000"/>
                <w:lang w:val="en-SE" w:eastAsia="en-SE"/>
              </w:rPr>
            </w:pPr>
            <w:r w:rsidRPr="004D4366">
              <w:rPr>
                <w:color w:val="000000"/>
                <w:lang w:val="en-SE" w:eastAsia="en-SE"/>
              </w:rPr>
              <w:t>Tr</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27AFB03" w14:textId="77777777" w:rsidR="00B7421E" w:rsidRPr="004D4366" w:rsidRDefault="00B7421E" w:rsidP="002323DF">
            <w:pPr>
              <w:spacing w:after="0"/>
              <w:jc w:val="center"/>
              <w:rPr>
                <w:color w:val="000000"/>
                <w:lang w:val="en-SE" w:eastAsia="en-SE"/>
              </w:rPr>
            </w:pPr>
            <w:r w:rsidRPr="004D4366">
              <w:rPr>
                <w:color w:val="000000"/>
                <w:lang w:val="en-SE" w:eastAsia="en-SE"/>
              </w:rPr>
              <w:t>Ta</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14:paraId="52FC8AFD" w14:textId="77777777" w:rsidR="00B7421E" w:rsidRPr="004D4366" w:rsidRDefault="00B7421E" w:rsidP="002323DF">
            <w:pPr>
              <w:spacing w:after="0"/>
              <w:jc w:val="center"/>
              <w:rPr>
                <w:color w:val="000000"/>
                <w:lang w:val="en-SE" w:eastAsia="en-SE"/>
              </w:rPr>
            </w:pPr>
            <w:r w:rsidRPr="004D4366">
              <w:rPr>
                <w:color w:val="000000"/>
                <w:lang w:val="en-SE" w:eastAsia="en-SE"/>
              </w:rPr>
              <w:t>Tf</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D6CF124" w14:textId="77777777" w:rsidR="00B7421E" w:rsidRPr="004D4366" w:rsidRDefault="00B7421E" w:rsidP="002323DF">
            <w:pPr>
              <w:spacing w:after="0"/>
              <w:jc w:val="center"/>
              <w:rPr>
                <w:color w:val="000000"/>
                <w:lang w:val="en-SE" w:eastAsia="en-SE"/>
              </w:rPr>
            </w:pPr>
            <w:r w:rsidRPr="004D4366">
              <w:rPr>
                <w:color w:val="000000"/>
                <w:lang w:val="en-SE" w:eastAsia="en-SE"/>
              </w:rPr>
              <w:t>Tm</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76BB4C4" w14:textId="77777777" w:rsidR="00B7421E" w:rsidRPr="004D4366" w:rsidRDefault="00B7421E" w:rsidP="002323DF">
            <w:pPr>
              <w:spacing w:after="0"/>
              <w:jc w:val="center"/>
              <w:rPr>
                <w:color w:val="000000"/>
                <w:lang w:val="en-SE" w:eastAsia="en-SE"/>
              </w:rPr>
            </w:pPr>
            <w:r w:rsidRPr="004D4366">
              <w:rPr>
                <w:color w:val="000000"/>
                <w:lang w:val="en-SE" w:eastAsia="en-SE"/>
              </w:rPr>
              <w:t>Tp</w:t>
            </w:r>
          </w:p>
        </w:tc>
        <w:tc>
          <w:tcPr>
            <w:tcW w:w="960" w:type="dxa"/>
            <w:tcBorders>
              <w:top w:val="nil"/>
              <w:left w:val="nil"/>
              <w:bottom w:val="nil"/>
              <w:right w:val="nil"/>
            </w:tcBorders>
            <w:shd w:val="clear" w:color="auto" w:fill="auto"/>
            <w:noWrap/>
            <w:vAlign w:val="bottom"/>
            <w:hideMark/>
          </w:tcPr>
          <w:p w14:paraId="1A029002" w14:textId="77777777" w:rsidR="00B7421E" w:rsidRPr="004D4366" w:rsidRDefault="00B7421E" w:rsidP="002323DF">
            <w:pPr>
              <w:spacing w:after="0"/>
              <w:jc w:val="center"/>
              <w:rPr>
                <w:color w:val="000000"/>
                <w:lang w:val="en-SE" w:eastAsia="en-SE"/>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5B572B" w14:textId="77777777" w:rsidR="00B7421E" w:rsidRPr="004D4366" w:rsidRDefault="00B7421E" w:rsidP="002323DF">
            <w:pPr>
              <w:spacing w:after="0"/>
              <w:jc w:val="center"/>
              <w:rPr>
                <w:color w:val="000000"/>
                <w:lang w:val="en-SE" w:eastAsia="en-SE"/>
              </w:rPr>
            </w:pPr>
            <w:r w:rsidRPr="004D4366">
              <w:rPr>
                <w:color w:val="000000"/>
                <w:lang w:val="en-SE" w:eastAsia="en-SE"/>
              </w:rPr>
              <w:t>Te</w:t>
            </w:r>
          </w:p>
        </w:tc>
      </w:tr>
      <w:tr w:rsidR="00B7421E" w:rsidRPr="004D4366" w14:paraId="061F9DDA" w14:textId="77777777" w:rsidTr="002323DF">
        <w:trPr>
          <w:trHeight w:val="300"/>
        </w:trPr>
        <w:tc>
          <w:tcPr>
            <w:tcW w:w="970" w:type="dxa"/>
            <w:tcBorders>
              <w:top w:val="nil"/>
              <w:left w:val="single" w:sz="4" w:space="0" w:color="auto"/>
              <w:bottom w:val="single" w:sz="4" w:space="0" w:color="auto"/>
              <w:right w:val="single" w:sz="4" w:space="0" w:color="auto"/>
            </w:tcBorders>
            <w:shd w:val="clear" w:color="auto" w:fill="auto"/>
            <w:noWrap/>
            <w:vAlign w:val="bottom"/>
            <w:hideMark/>
          </w:tcPr>
          <w:p w14:paraId="191D619C" w14:textId="77777777" w:rsidR="00B7421E" w:rsidRPr="004D4366" w:rsidRDefault="00B7421E" w:rsidP="002323DF">
            <w:pPr>
              <w:spacing w:after="0"/>
              <w:jc w:val="center"/>
              <w:rPr>
                <w:color w:val="000000"/>
                <w:lang w:val="en-SE" w:eastAsia="en-SE"/>
              </w:rPr>
            </w:pPr>
            <w:r w:rsidRPr="004D4366">
              <w:rPr>
                <w:color w:val="000000"/>
                <w:lang w:val="en-SE" w:eastAsia="en-SE"/>
              </w:rPr>
              <w:t>36,00</w:t>
            </w:r>
          </w:p>
        </w:tc>
        <w:tc>
          <w:tcPr>
            <w:tcW w:w="960" w:type="dxa"/>
            <w:tcBorders>
              <w:top w:val="nil"/>
              <w:left w:val="nil"/>
              <w:bottom w:val="single" w:sz="4" w:space="0" w:color="auto"/>
              <w:right w:val="single" w:sz="4" w:space="0" w:color="auto"/>
            </w:tcBorders>
            <w:shd w:val="clear" w:color="auto" w:fill="auto"/>
            <w:noWrap/>
            <w:vAlign w:val="bottom"/>
            <w:hideMark/>
          </w:tcPr>
          <w:p w14:paraId="17366F59" w14:textId="77777777" w:rsidR="00B7421E" w:rsidRPr="004D4366" w:rsidRDefault="00B7421E" w:rsidP="002323DF">
            <w:pPr>
              <w:spacing w:after="0"/>
              <w:jc w:val="center"/>
              <w:rPr>
                <w:color w:val="000000"/>
                <w:lang w:val="en-SE" w:eastAsia="en-SE"/>
              </w:rPr>
            </w:pPr>
            <w:r w:rsidRPr="004D4366">
              <w:rPr>
                <w:color w:val="000000"/>
                <w:lang w:val="en-SE" w:eastAsia="en-SE"/>
              </w:rPr>
              <w:t>0,27</w:t>
            </w:r>
          </w:p>
        </w:tc>
        <w:tc>
          <w:tcPr>
            <w:tcW w:w="960" w:type="dxa"/>
            <w:tcBorders>
              <w:top w:val="nil"/>
              <w:left w:val="nil"/>
              <w:bottom w:val="single" w:sz="4" w:space="0" w:color="auto"/>
              <w:right w:val="single" w:sz="4" w:space="0" w:color="auto"/>
            </w:tcBorders>
            <w:shd w:val="clear" w:color="auto" w:fill="auto"/>
            <w:noWrap/>
            <w:vAlign w:val="bottom"/>
            <w:hideMark/>
          </w:tcPr>
          <w:p w14:paraId="1E5A5C5C" w14:textId="77777777" w:rsidR="00B7421E" w:rsidRPr="004D4366" w:rsidRDefault="00B7421E" w:rsidP="002323DF">
            <w:pPr>
              <w:spacing w:after="0"/>
              <w:jc w:val="center"/>
              <w:rPr>
                <w:color w:val="000000"/>
                <w:lang w:val="en-SE" w:eastAsia="en-SE"/>
              </w:rPr>
            </w:pPr>
            <w:r w:rsidRPr="004D4366">
              <w:rPr>
                <w:color w:val="000000"/>
                <w:lang w:val="en-SE" w:eastAsia="en-SE"/>
              </w:rPr>
              <w:t>2,00</w:t>
            </w:r>
          </w:p>
        </w:tc>
        <w:tc>
          <w:tcPr>
            <w:tcW w:w="960" w:type="dxa"/>
            <w:tcBorders>
              <w:top w:val="nil"/>
              <w:left w:val="nil"/>
              <w:bottom w:val="single" w:sz="4" w:space="0" w:color="auto"/>
              <w:right w:val="single" w:sz="4" w:space="0" w:color="auto"/>
            </w:tcBorders>
            <w:shd w:val="clear" w:color="auto" w:fill="auto"/>
            <w:noWrap/>
            <w:vAlign w:val="bottom"/>
            <w:hideMark/>
          </w:tcPr>
          <w:p w14:paraId="0B9603A7" w14:textId="77777777" w:rsidR="00B7421E" w:rsidRPr="004D4366" w:rsidRDefault="00B7421E" w:rsidP="002323DF">
            <w:pPr>
              <w:spacing w:after="0"/>
              <w:jc w:val="center"/>
              <w:rPr>
                <w:color w:val="000000"/>
                <w:lang w:val="en-SE" w:eastAsia="en-SE"/>
              </w:rPr>
            </w:pPr>
            <w:r w:rsidRPr="004D4366">
              <w:rPr>
                <w:color w:val="000000"/>
                <w:lang w:val="en-SE" w:eastAsia="en-SE"/>
              </w:rPr>
              <w:t>2,00</w:t>
            </w:r>
          </w:p>
        </w:tc>
        <w:tc>
          <w:tcPr>
            <w:tcW w:w="1000" w:type="dxa"/>
            <w:tcBorders>
              <w:top w:val="nil"/>
              <w:left w:val="nil"/>
              <w:bottom w:val="single" w:sz="4" w:space="0" w:color="auto"/>
              <w:right w:val="single" w:sz="4" w:space="0" w:color="auto"/>
            </w:tcBorders>
            <w:shd w:val="clear" w:color="auto" w:fill="auto"/>
            <w:noWrap/>
            <w:vAlign w:val="bottom"/>
            <w:hideMark/>
          </w:tcPr>
          <w:p w14:paraId="1516C30F" w14:textId="77777777" w:rsidR="00B7421E" w:rsidRPr="004D4366" w:rsidRDefault="00B7421E" w:rsidP="002323DF">
            <w:pPr>
              <w:spacing w:after="0"/>
              <w:jc w:val="center"/>
              <w:rPr>
                <w:color w:val="000000"/>
                <w:lang w:val="en-SE" w:eastAsia="en-SE"/>
              </w:rPr>
            </w:pPr>
            <w:r w:rsidRPr="004D4366">
              <w:rPr>
                <w:color w:val="000000"/>
                <w:lang w:val="en-SE" w:eastAsia="en-SE"/>
              </w:rPr>
              <w:t>0,49</w:t>
            </w:r>
          </w:p>
        </w:tc>
        <w:tc>
          <w:tcPr>
            <w:tcW w:w="960" w:type="dxa"/>
            <w:tcBorders>
              <w:top w:val="nil"/>
              <w:left w:val="nil"/>
              <w:bottom w:val="single" w:sz="4" w:space="0" w:color="auto"/>
              <w:right w:val="single" w:sz="4" w:space="0" w:color="auto"/>
            </w:tcBorders>
            <w:shd w:val="clear" w:color="auto" w:fill="auto"/>
            <w:noWrap/>
            <w:vAlign w:val="bottom"/>
            <w:hideMark/>
          </w:tcPr>
          <w:p w14:paraId="2545E26E" w14:textId="77777777" w:rsidR="00B7421E" w:rsidRPr="004D4366" w:rsidRDefault="00B7421E" w:rsidP="002323DF">
            <w:pPr>
              <w:spacing w:after="0"/>
              <w:jc w:val="center"/>
              <w:rPr>
                <w:color w:val="000000"/>
                <w:lang w:val="en-SE" w:eastAsia="en-SE"/>
              </w:rPr>
            </w:pPr>
            <w:r w:rsidRPr="004D4366">
              <w:rPr>
                <w:color w:val="000000"/>
                <w:lang w:val="en-SE" w:eastAsia="en-SE"/>
              </w:rPr>
              <w:t>0,00</w:t>
            </w:r>
          </w:p>
        </w:tc>
        <w:tc>
          <w:tcPr>
            <w:tcW w:w="960" w:type="dxa"/>
            <w:tcBorders>
              <w:top w:val="nil"/>
              <w:left w:val="nil"/>
              <w:bottom w:val="single" w:sz="4" w:space="0" w:color="auto"/>
              <w:right w:val="single" w:sz="4" w:space="0" w:color="auto"/>
            </w:tcBorders>
            <w:shd w:val="clear" w:color="auto" w:fill="auto"/>
            <w:noWrap/>
            <w:vAlign w:val="bottom"/>
            <w:hideMark/>
          </w:tcPr>
          <w:p w14:paraId="050C507C" w14:textId="77777777" w:rsidR="00B7421E" w:rsidRPr="004D4366" w:rsidRDefault="00B7421E" w:rsidP="002323DF">
            <w:pPr>
              <w:spacing w:after="0"/>
              <w:jc w:val="center"/>
              <w:rPr>
                <w:color w:val="000000"/>
                <w:lang w:val="en-SE" w:eastAsia="en-SE"/>
              </w:rPr>
            </w:pPr>
            <w:r w:rsidRPr="004D4366">
              <w:rPr>
                <w:color w:val="000000"/>
                <w:lang w:val="en-SE" w:eastAsia="en-SE"/>
              </w:rPr>
              <w:t>13,24</w:t>
            </w:r>
          </w:p>
        </w:tc>
        <w:tc>
          <w:tcPr>
            <w:tcW w:w="960" w:type="dxa"/>
            <w:tcBorders>
              <w:top w:val="nil"/>
              <w:left w:val="nil"/>
              <w:bottom w:val="nil"/>
              <w:right w:val="nil"/>
            </w:tcBorders>
            <w:shd w:val="clear" w:color="auto" w:fill="auto"/>
            <w:noWrap/>
            <w:vAlign w:val="bottom"/>
            <w:hideMark/>
          </w:tcPr>
          <w:p w14:paraId="44785334" w14:textId="77777777" w:rsidR="00B7421E" w:rsidRPr="004D4366" w:rsidRDefault="00B7421E" w:rsidP="002323DF">
            <w:pPr>
              <w:spacing w:after="0"/>
              <w:jc w:val="center"/>
              <w:rPr>
                <w:color w:val="000000"/>
                <w:lang w:val="en-SE" w:eastAsia="en-SE"/>
              </w:rPr>
            </w:pP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71CC788" w14:textId="77777777" w:rsidR="00B7421E" w:rsidRPr="004D4366" w:rsidRDefault="00B7421E" w:rsidP="002323DF">
            <w:pPr>
              <w:spacing w:after="0"/>
              <w:jc w:val="center"/>
              <w:rPr>
                <w:color w:val="000000"/>
                <w:lang w:val="en-SE" w:eastAsia="en-SE"/>
              </w:rPr>
            </w:pPr>
            <w:r w:rsidRPr="004D4366">
              <w:rPr>
                <w:color w:val="000000"/>
                <w:lang w:val="en-SE" w:eastAsia="en-SE"/>
              </w:rPr>
              <w:t>14,00</w:t>
            </w:r>
          </w:p>
        </w:tc>
      </w:tr>
      <w:tr w:rsidR="00B7421E" w:rsidRPr="004D4366" w14:paraId="001B6934" w14:textId="77777777" w:rsidTr="002323DF">
        <w:trPr>
          <w:trHeight w:val="300"/>
        </w:trPr>
        <w:tc>
          <w:tcPr>
            <w:tcW w:w="970" w:type="dxa"/>
            <w:tcBorders>
              <w:top w:val="nil"/>
              <w:left w:val="nil"/>
              <w:bottom w:val="nil"/>
              <w:right w:val="nil"/>
            </w:tcBorders>
            <w:shd w:val="clear" w:color="auto" w:fill="auto"/>
            <w:noWrap/>
            <w:vAlign w:val="bottom"/>
            <w:hideMark/>
          </w:tcPr>
          <w:p w14:paraId="05F767D3" w14:textId="77777777" w:rsidR="00B7421E" w:rsidRPr="004D4366" w:rsidRDefault="00B7421E" w:rsidP="002323DF">
            <w:pPr>
              <w:spacing w:after="0"/>
              <w:jc w:val="center"/>
              <w:rPr>
                <w:color w:val="000000"/>
                <w:lang w:val="en-SE" w:eastAsia="en-SE"/>
              </w:rPr>
            </w:pPr>
          </w:p>
        </w:tc>
        <w:tc>
          <w:tcPr>
            <w:tcW w:w="960" w:type="dxa"/>
            <w:tcBorders>
              <w:top w:val="nil"/>
              <w:left w:val="nil"/>
              <w:bottom w:val="nil"/>
              <w:right w:val="nil"/>
            </w:tcBorders>
            <w:shd w:val="clear" w:color="auto" w:fill="auto"/>
            <w:noWrap/>
            <w:vAlign w:val="bottom"/>
            <w:hideMark/>
          </w:tcPr>
          <w:p w14:paraId="7F56C2E5" w14:textId="77777777" w:rsidR="00B7421E" w:rsidRPr="004D4366" w:rsidRDefault="00B7421E" w:rsidP="002323DF">
            <w:pPr>
              <w:spacing w:after="0"/>
              <w:rPr>
                <w:lang w:val="en-SE" w:eastAsia="en-SE"/>
              </w:rPr>
            </w:pPr>
          </w:p>
        </w:tc>
        <w:tc>
          <w:tcPr>
            <w:tcW w:w="960" w:type="dxa"/>
            <w:tcBorders>
              <w:top w:val="nil"/>
              <w:left w:val="nil"/>
              <w:bottom w:val="nil"/>
              <w:right w:val="nil"/>
            </w:tcBorders>
            <w:shd w:val="clear" w:color="auto" w:fill="auto"/>
            <w:noWrap/>
            <w:vAlign w:val="bottom"/>
            <w:hideMark/>
          </w:tcPr>
          <w:p w14:paraId="3E7FC2B4" w14:textId="77777777" w:rsidR="00B7421E" w:rsidRPr="004D4366" w:rsidRDefault="00B7421E" w:rsidP="002323DF">
            <w:pPr>
              <w:spacing w:after="0"/>
              <w:rPr>
                <w:lang w:val="en-SE" w:eastAsia="en-SE"/>
              </w:rPr>
            </w:pPr>
          </w:p>
        </w:tc>
        <w:tc>
          <w:tcPr>
            <w:tcW w:w="960" w:type="dxa"/>
            <w:tcBorders>
              <w:top w:val="nil"/>
              <w:left w:val="nil"/>
              <w:bottom w:val="nil"/>
              <w:right w:val="nil"/>
            </w:tcBorders>
            <w:shd w:val="clear" w:color="auto" w:fill="auto"/>
            <w:noWrap/>
            <w:vAlign w:val="bottom"/>
            <w:hideMark/>
          </w:tcPr>
          <w:p w14:paraId="465D4271" w14:textId="77777777" w:rsidR="00B7421E" w:rsidRPr="004D4366" w:rsidRDefault="00B7421E" w:rsidP="002323DF">
            <w:pPr>
              <w:spacing w:after="0"/>
              <w:rPr>
                <w:lang w:val="en-SE" w:eastAsia="en-SE"/>
              </w:rPr>
            </w:pPr>
          </w:p>
        </w:tc>
        <w:tc>
          <w:tcPr>
            <w:tcW w:w="1000" w:type="dxa"/>
            <w:tcBorders>
              <w:top w:val="nil"/>
              <w:left w:val="nil"/>
              <w:bottom w:val="nil"/>
              <w:right w:val="nil"/>
            </w:tcBorders>
            <w:shd w:val="clear" w:color="auto" w:fill="auto"/>
            <w:noWrap/>
            <w:vAlign w:val="bottom"/>
            <w:hideMark/>
          </w:tcPr>
          <w:p w14:paraId="02CAB4BB" w14:textId="77777777" w:rsidR="00B7421E" w:rsidRPr="004D4366" w:rsidRDefault="00B7421E" w:rsidP="002323DF">
            <w:pPr>
              <w:spacing w:after="0"/>
              <w:rPr>
                <w:lang w:val="en-SE" w:eastAsia="en-SE"/>
              </w:rPr>
            </w:pPr>
          </w:p>
        </w:tc>
        <w:tc>
          <w:tcPr>
            <w:tcW w:w="960" w:type="dxa"/>
            <w:tcBorders>
              <w:top w:val="nil"/>
              <w:left w:val="nil"/>
              <w:bottom w:val="nil"/>
              <w:right w:val="nil"/>
            </w:tcBorders>
            <w:shd w:val="clear" w:color="auto" w:fill="auto"/>
            <w:noWrap/>
            <w:vAlign w:val="bottom"/>
            <w:hideMark/>
          </w:tcPr>
          <w:p w14:paraId="35842EF2" w14:textId="77777777" w:rsidR="00B7421E" w:rsidRPr="004D4366" w:rsidRDefault="00B7421E" w:rsidP="002323DF">
            <w:pPr>
              <w:spacing w:after="0"/>
              <w:rPr>
                <w:lang w:val="en-SE" w:eastAsia="en-SE"/>
              </w:rPr>
            </w:pPr>
          </w:p>
        </w:tc>
        <w:tc>
          <w:tcPr>
            <w:tcW w:w="960" w:type="dxa"/>
            <w:tcBorders>
              <w:top w:val="nil"/>
              <w:left w:val="nil"/>
              <w:bottom w:val="nil"/>
              <w:right w:val="nil"/>
            </w:tcBorders>
            <w:shd w:val="clear" w:color="auto" w:fill="auto"/>
            <w:noWrap/>
            <w:vAlign w:val="bottom"/>
            <w:hideMark/>
          </w:tcPr>
          <w:p w14:paraId="2B09B88F" w14:textId="77777777" w:rsidR="00B7421E" w:rsidRPr="004D4366" w:rsidRDefault="00B7421E" w:rsidP="002323DF">
            <w:pPr>
              <w:spacing w:after="0"/>
              <w:rPr>
                <w:lang w:val="en-SE" w:eastAsia="en-SE"/>
              </w:rPr>
            </w:pPr>
          </w:p>
        </w:tc>
        <w:tc>
          <w:tcPr>
            <w:tcW w:w="960" w:type="dxa"/>
            <w:tcBorders>
              <w:top w:val="nil"/>
              <w:left w:val="nil"/>
              <w:bottom w:val="nil"/>
              <w:right w:val="nil"/>
            </w:tcBorders>
            <w:shd w:val="clear" w:color="auto" w:fill="auto"/>
            <w:noWrap/>
            <w:vAlign w:val="bottom"/>
            <w:hideMark/>
          </w:tcPr>
          <w:p w14:paraId="2EFA0ABC" w14:textId="77777777" w:rsidR="00B7421E" w:rsidRPr="004D4366" w:rsidRDefault="00B7421E" w:rsidP="002323DF">
            <w:pPr>
              <w:spacing w:after="0"/>
              <w:rPr>
                <w:lang w:val="en-SE" w:eastAsia="en-SE"/>
              </w:rPr>
            </w:pPr>
          </w:p>
        </w:tc>
        <w:tc>
          <w:tcPr>
            <w:tcW w:w="960" w:type="dxa"/>
            <w:tcBorders>
              <w:top w:val="nil"/>
              <w:left w:val="nil"/>
              <w:bottom w:val="nil"/>
              <w:right w:val="nil"/>
            </w:tcBorders>
            <w:shd w:val="clear" w:color="auto" w:fill="auto"/>
            <w:noWrap/>
            <w:vAlign w:val="bottom"/>
            <w:hideMark/>
          </w:tcPr>
          <w:p w14:paraId="497A9E65" w14:textId="77777777" w:rsidR="00B7421E" w:rsidRPr="004D4366" w:rsidRDefault="00B7421E" w:rsidP="002323DF">
            <w:pPr>
              <w:spacing w:after="0"/>
              <w:rPr>
                <w:lang w:val="en-SE" w:eastAsia="en-SE"/>
              </w:rPr>
            </w:pPr>
          </w:p>
        </w:tc>
      </w:tr>
      <w:tr w:rsidR="00B7421E" w:rsidRPr="004D4366" w14:paraId="125FCF8D" w14:textId="77777777" w:rsidTr="002323DF">
        <w:trPr>
          <w:trHeight w:val="300"/>
        </w:trPr>
        <w:tc>
          <w:tcPr>
            <w:tcW w:w="970" w:type="dxa"/>
            <w:tcBorders>
              <w:top w:val="nil"/>
              <w:left w:val="nil"/>
              <w:bottom w:val="nil"/>
              <w:right w:val="nil"/>
            </w:tcBorders>
            <w:shd w:val="clear" w:color="auto" w:fill="auto"/>
            <w:noWrap/>
            <w:vAlign w:val="bottom"/>
            <w:hideMark/>
          </w:tcPr>
          <w:p w14:paraId="369FA192" w14:textId="77777777" w:rsidR="00B7421E" w:rsidRPr="004D4366" w:rsidRDefault="00B7421E" w:rsidP="002323DF">
            <w:pPr>
              <w:spacing w:after="0"/>
              <w:rPr>
                <w:color w:val="000000"/>
                <w:lang w:val="en-SE" w:eastAsia="en-SE"/>
              </w:rPr>
            </w:pPr>
            <w:r w:rsidRPr="004D4366">
              <w:rPr>
                <w:color w:val="000000"/>
                <w:lang w:val="en-SE" w:eastAsia="en-SE"/>
              </w:rPr>
              <w:lastRenderedPageBreak/>
              <w:t>240/120</w:t>
            </w:r>
          </w:p>
        </w:tc>
        <w:tc>
          <w:tcPr>
            <w:tcW w:w="960" w:type="dxa"/>
            <w:tcBorders>
              <w:top w:val="nil"/>
              <w:left w:val="nil"/>
              <w:bottom w:val="nil"/>
              <w:right w:val="nil"/>
            </w:tcBorders>
            <w:shd w:val="clear" w:color="auto" w:fill="auto"/>
            <w:noWrap/>
            <w:vAlign w:val="bottom"/>
            <w:hideMark/>
          </w:tcPr>
          <w:p w14:paraId="250621ED" w14:textId="77777777" w:rsidR="00B7421E" w:rsidRPr="004D4366" w:rsidRDefault="00B7421E" w:rsidP="002323DF">
            <w:pPr>
              <w:spacing w:after="0"/>
              <w:rPr>
                <w:color w:val="000000"/>
                <w:lang w:val="en-SE" w:eastAsia="en-SE"/>
              </w:rPr>
            </w:pPr>
          </w:p>
        </w:tc>
        <w:tc>
          <w:tcPr>
            <w:tcW w:w="960" w:type="dxa"/>
            <w:tcBorders>
              <w:top w:val="nil"/>
              <w:left w:val="nil"/>
              <w:bottom w:val="nil"/>
              <w:right w:val="nil"/>
            </w:tcBorders>
            <w:shd w:val="clear" w:color="auto" w:fill="auto"/>
            <w:noWrap/>
            <w:vAlign w:val="bottom"/>
            <w:hideMark/>
          </w:tcPr>
          <w:p w14:paraId="775058B0" w14:textId="77777777" w:rsidR="00B7421E" w:rsidRPr="004D4366" w:rsidRDefault="00B7421E" w:rsidP="002323DF">
            <w:pPr>
              <w:spacing w:after="0"/>
              <w:rPr>
                <w:lang w:val="en-SE" w:eastAsia="en-SE"/>
              </w:rPr>
            </w:pPr>
          </w:p>
        </w:tc>
        <w:tc>
          <w:tcPr>
            <w:tcW w:w="960" w:type="dxa"/>
            <w:tcBorders>
              <w:top w:val="nil"/>
              <w:left w:val="nil"/>
              <w:bottom w:val="nil"/>
              <w:right w:val="nil"/>
            </w:tcBorders>
            <w:shd w:val="clear" w:color="auto" w:fill="auto"/>
            <w:noWrap/>
            <w:vAlign w:val="bottom"/>
            <w:hideMark/>
          </w:tcPr>
          <w:p w14:paraId="60673EBD" w14:textId="77777777" w:rsidR="00B7421E" w:rsidRPr="004D4366" w:rsidRDefault="00B7421E" w:rsidP="002323DF">
            <w:pPr>
              <w:spacing w:after="0"/>
              <w:rPr>
                <w:lang w:val="en-SE" w:eastAsia="en-SE"/>
              </w:rPr>
            </w:pPr>
          </w:p>
        </w:tc>
        <w:tc>
          <w:tcPr>
            <w:tcW w:w="1000" w:type="dxa"/>
            <w:tcBorders>
              <w:top w:val="nil"/>
              <w:left w:val="nil"/>
              <w:bottom w:val="nil"/>
              <w:right w:val="nil"/>
            </w:tcBorders>
            <w:shd w:val="clear" w:color="auto" w:fill="auto"/>
            <w:noWrap/>
            <w:vAlign w:val="bottom"/>
            <w:hideMark/>
          </w:tcPr>
          <w:p w14:paraId="73DEBA97" w14:textId="77777777" w:rsidR="00B7421E" w:rsidRPr="004D4366" w:rsidRDefault="00B7421E" w:rsidP="002323DF">
            <w:pPr>
              <w:spacing w:after="0"/>
              <w:rPr>
                <w:lang w:val="en-SE" w:eastAsia="en-SE"/>
              </w:rPr>
            </w:pPr>
          </w:p>
        </w:tc>
        <w:tc>
          <w:tcPr>
            <w:tcW w:w="960" w:type="dxa"/>
            <w:tcBorders>
              <w:top w:val="nil"/>
              <w:left w:val="nil"/>
              <w:bottom w:val="nil"/>
              <w:right w:val="nil"/>
            </w:tcBorders>
            <w:shd w:val="clear" w:color="auto" w:fill="auto"/>
            <w:noWrap/>
            <w:vAlign w:val="bottom"/>
            <w:hideMark/>
          </w:tcPr>
          <w:p w14:paraId="42A91C34" w14:textId="77777777" w:rsidR="00B7421E" w:rsidRPr="004D4366" w:rsidRDefault="00B7421E" w:rsidP="002323DF">
            <w:pPr>
              <w:spacing w:after="0"/>
              <w:rPr>
                <w:lang w:val="en-SE" w:eastAsia="en-SE"/>
              </w:rPr>
            </w:pPr>
          </w:p>
        </w:tc>
        <w:tc>
          <w:tcPr>
            <w:tcW w:w="960" w:type="dxa"/>
            <w:tcBorders>
              <w:top w:val="nil"/>
              <w:left w:val="nil"/>
              <w:bottom w:val="nil"/>
              <w:right w:val="nil"/>
            </w:tcBorders>
            <w:shd w:val="clear" w:color="auto" w:fill="auto"/>
            <w:noWrap/>
            <w:vAlign w:val="bottom"/>
            <w:hideMark/>
          </w:tcPr>
          <w:p w14:paraId="6CABDFB7" w14:textId="77777777" w:rsidR="00B7421E" w:rsidRPr="004D4366" w:rsidRDefault="00B7421E" w:rsidP="002323DF">
            <w:pPr>
              <w:spacing w:after="0"/>
              <w:rPr>
                <w:lang w:val="en-SE" w:eastAsia="en-SE"/>
              </w:rPr>
            </w:pPr>
          </w:p>
        </w:tc>
        <w:tc>
          <w:tcPr>
            <w:tcW w:w="960" w:type="dxa"/>
            <w:tcBorders>
              <w:top w:val="nil"/>
              <w:left w:val="nil"/>
              <w:bottom w:val="nil"/>
              <w:right w:val="nil"/>
            </w:tcBorders>
            <w:shd w:val="clear" w:color="auto" w:fill="auto"/>
            <w:noWrap/>
            <w:vAlign w:val="bottom"/>
            <w:hideMark/>
          </w:tcPr>
          <w:p w14:paraId="18B24DBE" w14:textId="77777777" w:rsidR="00B7421E" w:rsidRPr="004D4366" w:rsidRDefault="00B7421E" w:rsidP="002323DF">
            <w:pPr>
              <w:spacing w:after="0"/>
              <w:rPr>
                <w:lang w:val="en-SE" w:eastAsia="en-SE"/>
              </w:rPr>
            </w:pPr>
          </w:p>
        </w:tc>
        <w:tc>
          <w:tcPr>
            <w:tcW w:w="960" w:type="dxa"/>
            <w:tcBorders>
              <w:top w:val="nil"/>
              <w:left w:val="nil"/>
              <w:bottom w:val="nil"/>
              <w:right w:val="nil"/>
            </w:tcBorders>
            <w:shd w:val="clear" w:color="auto" w:fill="auto"/>
            <w:noWrap/>
            <w:vAlign w:val="bottom"/>
            <w:hideMark/>
          </w:tcPr>
          <w:p w14:paraId="0B5D38FC" w14:textId="77777777" w:rsidR="00B7421E" w:rsidRPr="004D4366" w:rsidRDefault="00B7421E" w:rsidP="002323DF">
            <w:pPr>
              <w:spacing w:after="0"/>
              <w:rPr>
                <w:lang w:val="en-SE" w:eastAsia="en-SE"/>
              </w:rPr>
            </w:pPr>
          </w:p>
        </w:tc>
      </w:tr>
      <w:tr w:rsidR="00B7421E" w:rsidRPr="004D4366" w14:paraId="76439923" w14:textId="77777777" w:rsidTr="002323DF">
        <w:trPr>
          <w:trHeight w:val="300"/>
        </w:trPr>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AA09F3" w14:textId="77777777" w:rsidR="00B7421E" w:rsidRPr="004D4366" w:rsidRDefault="00B7421E" w:rsidP="002323DF">
            <w:pPr>
              <w:spacing w:after="0"/>
              <w:jc w:val="center"/>
              <w:rPr>
                <w:color w:val="000000"/>
                <w:lang w:val="en-SE" w:eastAsia="en-SE"/>
              </w:rPr>
            </w:pPr>
            <w:r w:rsidRPr="004D4366">
              <w:rPr>
                <w:color w:val="000000"/>
                <w:lang w:val="en-SE" w:eastAsia="en-SE"/>
              </w:rPr>
              <w:t>Tcp</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64C6BD3" w14:textId="77777777" w:rsidR="00B7421E" w:rsidRPr="004D4366" w:rsidRDefault="00B7421E" w:rsidP="002323DF">
            <w:pPr>
              <w:spacing w:after="0"/>
              <w:jc w:val="center"/>
              <w:rPr>
                <w:color w:val="000000"/>
                <w:lang w:val="en-SE" w:eastAsia="en-SE"/>
              </w:rPr>
            </w:pPr>
            <w:r w:rsidRPr="004D4366">
              <w:rPr>
                <w:color w:val="000000"/>
                <w:lang w:val="en-SE" w:eastAsia="en-SE"/>
              </w:rPr>
              <w:t>Td</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CD12824" w14:textId="77777777" w:rsidR="00B7421E" w:rsidRPr="004D4366" w:rsidRDefault="00B7421E" w:rsidP="002323DF">
            <w:pPr>
              <w:spacing w:after="0"/>
              <w:jc w:val="center"/>
              <w:rPr>
                <w:color w:val="000000"/>
                <w:lang w:val="en-SE" w:eastAsia="en-SE"/>
              </w:rPr>
            </w:pPr>
            <w:r w:rsidRPr="004D4366">
              <w:rPr>
                <w:color w:val="000000"/>
                <w:lang w:val="en-SE" w:eastAsia="en-SE"/>
              </w:rPr>
              <w:t>Tr</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EFDABAE" w14:textId="77777777" w:rsidR="00B7421E" w:rsidRPr="004D4366" w:rsidRDefault="00B7421E" w:rsidP="002323DF">
            <w:pPr>
              <w:spacing w:after="0"/>
              <w:jc w:val="center"/>
              <w:rPr>
                <w:color w:val="000000"/>
                <w:lang w:val="en-SE" w:eastAsia="en-SE"/>
              </w:rPr>
            </w:pPr>
            <w:r w:rsidRPr="004D4366">
              <w:rPr>
                <w:color w:val="000000"/>
                <w:lang w:val="en-SE" w:eastAsia="en-SE"/>
              </w:rPr>
              <w:t>Ta</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14:paraId="74B0160D" w14:textId="77777777" w:rsidR="00B7421E" w:rsidRPr="004D4366" w:rsidRDefault="00B7421E" w:rsidP="002323DF">
            <w:pPr>
              <w:spacing w:after="0"/>
              <w:jc w:val="center"/>
              <w:rPr>
                <w:color w:val="000000"/>
                <w:lang w:val="en-SE" w:eastAsia="en-SE"/>
              </w:rPr>
            </w:pPr>
            <w:r w:rsidRPr="004D4366">
              <w:rPr>
                <w:color w:val="000000"/>
                <w:lang w:val="en-SE" w:eastAsia="en-SE"/>
              </w:rPr>
              <w:t>Tf</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24ADF2B" w14:textId="77777777" w:rsidR="00B7421E" w:rsidRPr="004D4366" w:rsidRDefault="00B7421E" w:rsidP="002323DF">
            <w:pPr>
              <w:spacing w:after="0"/>
              <w:jc w:val="center"/>
              <w:rPr>
                <w:color w:val="000000"/>
                <w:lang w:val="en-SE" w:eastAsia="en-SE"/>
              </w:rPr>
            </w:pPr>
            <w:r w:rsidRPr="004D4366">
              <w:rPr>
                <w:color w:val="000000"/>
                <w:lang w:val="en-SE" w:eastAsia="en-SE"/>
              </w:rPr>
              <w:t>Tm</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D604492" w14:textId="77777777" w:rsidR="00B7421E" w:rsidRPr="004D4366" w:rsidRDefault="00B7421E" w:rsidP="002323DF">
            <w:pPr>
              <w:spacing w:after="0"/>
              <w:jc w:val="center"/>
              <w:rPr>
                <w:color w:val="000000"/>
                <w:lang w:val="en-SE" w:eastAsia="en-SE"/>
              </w:rPr>
            </w:pPr>
            <w:r w:rsidRPr="004D4366">
              <w:rPr>
                <w:color w:val="000000"/>
                <w:lang w:val="en-SE" w:eastAsia="en-SE"/>
              </w:rPr>
              <w:t>Tp</w:t>
            </w:r>
          </w:p>
        </w:tc>
        <w:tc>
          <w:tcPr>
            <w:tcW w:w="960" w:type="dxa"/>
            <w:tcBorders>
              <w:top w:val="nil"/>
              <w:left w:val="nil"/>
              <w:bottom w:val="nil"/>
              <w:right w:val="nil"/>
            </w:tcBorders>
            <w:shd w:val="clear" w:color="auto" w:fill="auto"/>
            <w:noWrap/>
            <w:vAlign w:val="bottom"/>
            <w:hideMark/>
          </w:tcPr>
          <w:p w14:paraId="6133679C" w14:textId="77777777" w:rsidR="00B7421E" w:rsidRPr="004D4366" w:rsidRDefault="00B7421E" w:rsidP="002323DF">
            <w:pPr>
              <w:spacing w:after="0"/>
              <w:jc w:val="center"/>
              <w:rPr>
                <w:color w:val="000000"/>
                <w:lang w:val="en-SE" w:eastAsia="en-SE"/>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1AABF5" w14:textId="77777777" w:rsidR="00B7421E" w:rsidRPr="004D4366" w:rsidRDefault="00B7421E" w:rsidP="002323DF">
            <w:pPr>
              <w:spacing w:after="0"/>
              <w:jc w:val="center"/>
              <w:rPr>
                <w:color w:val="000000"/>
                <w:lang w:val="en-SE" w:eastAsia="en-SE"/>
              </w:rPr>
            </w:pPr>
            <w:r w:rsidRPr="004D4366">
              <w:rPr>
                <w:color w:val="000000"/>
                <w:lang w:val="en-SE" w:eastAsia="en-SE"/>
              </w:rPr>
              <w:t>Te</w:t>
            </w:r>
          </w:p>
        </w:tc>
      </w:tr>
      <w:tr w:rsidR="00B7421E" w:rsidRPr="004D4366" w14:paraId="2126FF5F" w14:textId="77777777" w:rsidTr="002323DF">
        <w:trPr>
          <w:trHeight w:val="300"/>
        </w:trPr>
        <w:tc>
          <w:tcPr>
            <w:tcW w:w="970" w:type="dxa"/>
            <w:tcBorders>
              <w:top w:val="nil"/>
              <w:left w:val="single" w:sz="4" w:space="0" w:color="auto"/>
              <w:bottom w:val="single" w:sz="4" w:space="0" w:color="auto"/>
              <w:right w:val="single" w:sz="4" w:space="0" w:color="auto"/>
            </w:tcBorders>
            <w:shd w:val="clear" w:color="auto" w:fill="auto"/>
            <w:noWrap/>
            <w:vAlign w:val="bottom"/>
            <w:hideMark/>
          </w:tcPr>
          <w:p w14:paraId="1A56CA54" w14:textId="77777777" w:rsidR="00B7421E" w:rsidRPr="004D4366" w:rsidRDefault="00B7421E" w:rsidP="002323DF">
            <w:pPr>
              <w:spacing w:after="0"/>
              <w:jc w:val="center"/>
              <w:rPr>
                <w:color w:val="000000"/>
                <w:lang w:val="en-SE" w:eastAsia="en-SE"/>
              </w:rPr>
            </w:pPr>
            <w:r w:rsidRPr="004D4366">
              <w:rPr>
                <w:color w:val="000000"/>
                <w:lang w:val="en-SE" w:eastAsia="en-SE"/>
              </w:rPr>
              <w:t>18,00</w:t>
            </w:r>
          </w:p>
        </w:tc>
        <w:tc>
          <w:tcPr>
            <w:tcW w:w="960" w:type="dxa"/>
            <w:tcBorders>
              <w:top w:val="nil"/>
              <w:left w:val="nil"/>
              <w:bottom w:val="single" w:sz="4" w:space="0" w:color="auto"/>
              <w:right w:val="single" w:sz="4" w:space="0" w:color="auto"/>
            </w:tcBorders>
            <w:shd w:val="clear" w:color="auto" w:fill="auto"/>
            <w:noWrap/>
            <w:vAlign w:val="bottom"/>
            <w:hideMark/>
          </w:tcPr>
          <w:p w14:paraId="0E9CC0AD" w14:textId="77777777" w:rsidR="00B7421E" w:rsidRPr="004D4366" w:rsidRDefault="00B7421E" w:rsidP="002323DF">
            <w:pPr>
              <w:spacing w:after="0"/>
              <w:jc w:val="center"/>
              <w:rPr>
                <w:color w:val="000000"/>
                <w:lang w:val="en-SE" w:eastAsia="en-SE"/>
              </w:rPr>
            </w:pPr>
            <w:r w:rsidRPr="004D4366">
              <w:rPr>
                <w:color w:val="000000"/>
                <w:lang w:val="en-SE" w:eastAsia="en-SE"/>
              </w:rPr>
              <w:t>0,27</w:t>
            </w:r>
          </w:p>
        </w:tc>
        <w:tc>
          <w:tcPr>
            <w:tcW w:w="960" w:type="dxa"/>
            <w:tcBorders>
              <w:top w:val="nil"/>
              <w:left w:val="nil"/>
              <w:bottom w:val="single" w:sz="4" w:space="0" w:color="auto"/>
              <w:right w:val="single" w:sz="4" w:space="0" w:color="auto"/>
            </w:tcBorders>
            <w:shd w:val="clear" w:color="auto" w:fill="auto"/>
            <w:noWrap/>
            <w:vAlign w:val="bottom"/>
            <w:hideMark/>
          </w:tcPr>
          <w:p w14:paraId="2E985D41" w14:textId="77777777" w:rsidR="00B7421E" w:rsidRPr="004D4366" w:rsidRDefault="00B7421E" w:rsidP="002323DF">
            <w:pPr>
              <w:spacing w:after="0"/>
              <w:jc w:val="center"/>
              <w:rPr>
                <w:color w:val="000000"/>
                <w:lang w:val="en-SE" w:eastAsia="en-SE"/>
              </w:rPr>
            </w:pPr>
            <w:r w:rsidRPr="004D4366">
              <w:rPr>
                <w:color w:val="000000"/>
                <w:lang w:val="en-SE" w:eastAsia="en-SE"/>
              </w:rPr>
              <w:t>1,00</w:t>
            </w:r>
          </w:p>
        </w:tc>
        <w:tc>
          <w:tcPr>
            <w:tcW w:w="960" w:type="dxa"/>
            <w:tcBorders>
              <w:top w:val="nil"/>
              <w:left w:val="nil"/>
              <w:bottom w:val="single" w:sz="4" w:space="0" w:color="auto"/>
              <w:right w:val="single" w:sz="4" w:space="0" w:color="auto"/>
            </w:tcBorders>
            <w:shd w:val="clear" w:color="auto" w:fill="auto"/>
            <w:noWrap/>
            <w:vAlign w:val="bottom"/>
            <w:hideMark/>
          </w:tcPr>
          <w:p w14:paraId="263E4721" w14:textId="77777777" w:rsidR="00B7421E" w:rsidRPr="004D4366" w:rsidRDefault="00B7421E" w:rsidP="002323DF">
            <w:pPr>
              <w:spacing w:after="0"/>
              <w:jc w:val="center"/>
              <w:rPr>
                <w:color w:val="000000"/>
                <w:lang w:val="en-SE" w:eastAsia="en-SE"/>
              </w:rPr>
            </w:pPr>
            <w:r w:rsidRPr="004D4366">
              <w:rPr>
                <w:color w:val="000000"/>
                <w:lang w:val="en-SE" w:eastAsia="en-SE"/>
              </w:rPr>
              <w:t>0,50</w:t>
            </w:r>
          </w:p>
        </w:tc>
        <w:tc>
          <w:tcPr>
            <w:tcW w:w="1000" w:type="dxa"/>
            <w:tcBorders>
              <w:top w:val="nil"/>
              <w:left w:val="nil"/>
              <w:bottom w:val="single" w:sz="4" w:space="0" w:color="auto"/>
              <w:right w:val="single" w:sz="4" w:space="0" w:color="auto"/>
            </w:tcBorders>
            <w:shd w:val="clear" w:color="auto" w:fill="auto"/>
            <w:noWrap/>
            <w:vAlign w:val="bottom"/>
            <w:hideMark/>
          </w:tcPr>
          <w:p w14:paraId="3E3B7F86" w14:textId="77777777" w:rsidR="00B7421E" w:rsidRPr="004D4366" w:rsidRDefault="00B7421E" w:rsidP="002323DF">
            <w:pPr>
              <w:spacing w:after="0"/>
              <w:jc w:val="center"/>
              <w:rPr>
                <w:color w:val="000000"/>
                <w:lang w:val="en-SE" w:eastAsia="en-SE"/>
              </w:rPr>
            </w:pPr>
            <w:r w:rsidRPr="004D4366">
              <w:rPr>
                <w:color w:val="000000"/>
                <w:lang w:val="en-SE" w:eastAsia="en-SE"/>
              </w:rPr>
              <w:t>0,49</w:t>
            </w:r>
          </w:p>
        </w:tc>
        <w:tc>
          <w:tcPr>
            <w:tcW w:w="960" w:type="dxa"/>
            <w:tcBorders>
              <w:top w:val="nil"/>
              <w:left w:val="nil"/>
              <w:bottom w:val="single" w:sz="4" w:space="0" w:color="auto"/>
              <w:right w:val="single" w:sz="4" w:space="0" w:color="auto"/>
            </w:tcBorders>
            <w:shd w:val="clear" w:color="auto" w:fill="auto"/>
            <w:noWrap/>
            <w:vAlign w:val="bottom"/>
            <w:hideMark/>
          </w:tcPr>
          <w:p w14:paraId="0B981CE9" w14:textId="77777777" w:rsidR="00B7421E" w:rsidRPr="004D4366" w:rsidRDefault="00B7421E" w:rsidP="002323DF">
            <w:pPr>
              <w:spacing w:after="0"/>
              <w:jc w:val="center"/>
              <w:rPr>
                <w:color w:val="000000"/>
                <w:lang w:val="en-SE" w:eastAsia="en-SE"/>
              </w:rPr>
            </w:pPr>
            <w:r w:rsidRPr="004D4366">
              <w:rPr>
                <w:color w:val="000000"/>
                <w:lang w:val="en-SE" w:eastAsia="en-SE"/>
              </w:rPr>
              <w:t>0,00</w:t>
            </w:r>
          </w:p>
        </w:tc>
        <w:tc>
          <w:tcPr>
            <w:tcW w:w="960" w:type="dxa"/>
            <w:tcBorders>
              <w:top w:val="nil"/>
              <w:left w:val="nil"/>
              <w:bottom w:val="single" w:sz="4" w:space="0" w:color="auto"/>
              <w:right w:val="single" w:sz="4" w:space="0" w:color="auto"/>
            </w:tcBorders>
            <w:shd w:val="clear" w:color="auto" w:fill="auto"/>
            <w:noWrap/>
            <w:vAlign w:val="bottom"/>
            <w:hideMark/>
          </w:tcPr>
          <w:p w14:paraId="6599D954" w14:textId="77777777" w:rsidR="00B7421E" w:rsidRPr="004D4366" w:rsidRDefault="00B7421E" w:rsidP="002323DF">
            <w:pPr>
              <w:spacing w:after="0"/>
              <w:jc w:val="center"/>
              <w:rPr>
                <w:color w:val="000000"/>
                <w:lang w:val="en-SE" w:eastAsia="en-SE"/>
              </w:rPr>
            </w:pPr>
            <w:r w:rsidRPr="004D4366">
              <w:rPr>
                <w:color w:val="000000"/>
                <w:lang w:val="en-SE" w:eastAsia="en-SE"/>
              </w:rPr>
              <w:t>6,74</w:t>
            </w:r>
          </w:p>
        </w:tc>
        <w:tc>
          <w:tcPr>
            <w:tcW w:w="960" w:type="dxa"/>
            <w:tcBorders>
              <w:top w:val="nil"/>
              <w:left w:val="nil"/>
              <w:bottom w:val="nil"/>
              <w:right w:val="nil"/>
            </w:tcBorders>
            <w:shd w:val="clear" w:color="auto" w:fill="auto"/>
            <w:noWrap/>
            <w:vAlign w:val="bottom"/>
            <w:hideMark/>
          </w:tcPr>
          <w:p w14:paraId="5A335EAE" w14:textId="77777777" w:rsidR="00B7421E" w:rsidRPr="004D4366" w:rsidRDefault="00B7421E" w:rsidP="002323DF">
            <w:pPr>
              <w:spacing w:after="0"/>
              <w:jc w:val="center"/>
              <w:rPr>
                <w:color w:val="000000"/>
                <w:lang w:val="en-SE" w:eastAsia="en-SE"/>
              </w:rPr>
            </w:pP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FC41A04" w14:textId="77777777" w:rsidR="00B7421E" w:rsidRPr="004D4366" w:rsidRDefault="00B7421E" w:rsidP="002323DF">
            <w:pPr>
              <w:spacing w:after="0"/>
              <w:jc w:val="center"/>
              <w:rPr>
                <w:color w:val="000000"/>
                <w:lang w:val="en-SE" w:eastAsia="en-SE"/>
              </w:rPr>
            </w:pPr>
            <w:r w:rsidRPr="004D4366">
              <w:rPr>
                <w:color w:val="000000"/>
                <w:lang w:val="en-SE" w:eastAsia="en-SE"/>
              </w:rPr>
              <w:t>7,50</w:t>
            </w:r>
          </w:p>
        </w:tc>
      </w:tr>
    </w:tbl>
    <w:p w14:paraId="701F92FC" w14:textId="77777777" w:rsidR="00B7421E" w:rsidRPr="004D4366" w:rsidRDefault="00B7421E" w:rsidP="00B7421E">
      <w:pPr>
        <w:spacing w:line="360" w:lineRule="auto"/>
        <w:contextualSpacing/>
        <w:jc w:val="both"/>
      </w:pPr>
    </w:p>
    <w:p w14:paraId="0656C596" w14:textId="77777777" w:rsidR="00B7421E" w:rsidRPr="00085DFE" w:rsidRDefault="00B7421E" w:rsidP="00B7421E">
      <w:r>
        <w:t>where we put: Te = Td + Tf + Tp.</w:t>
      </w:r>
    </w:p>
    <w:p w14:paraId="49E6BEAB" w14:textId="25F79A84" w:rsidR="00B7421E" w:rsidRPr="00B672D4" w:rsidRDefault="00B7421E" w:rsidP="00B7421E">
      <w:pPr>
        <w:rPr>
          <w:b/>
          <w:bCs/>
        </w:rPr>
      </w:pPr>
      <w:r w:rsidRPr="00B672D4">
        <w:rPr>
          <w:b/>
          <w:bCs/>
        </w:rPr>
        <w:t xml:space="preserve">Observation </w:t>
      </w:r>
      <w:r w:rsidR="00C6481A">
        <w:rPr>
          <w:b/>
          <w:bCs/>
        </w:rPr>
        <w:t>2</w:t>
      </w:r>
      <w:r w:rsidRPr="00B672D4">
        <w:rPr>
          <w:b/>
          <w:bCs/>
        </w:rPr>
        <w:t xml:space="preserve">: </w:t>
      </w:r>
      <w:r>
        <w:rPr>
          <w:b/>
          <w:bCs/>
        </w:rPr>
        <w:t>For UL SCS = 120 kHz, a</w:t>
      </w:r>
      <w:r w:rsidRPr="00B672D4">
        <w:rPr>
          <w:b/>
          <w:bCs/>
        </w:rPr>
        <w:t xml:space="preserve"> UE with zero implementation margin when it comes to Te requirement has to have a total round trip error allowance of </w:t>
      </w:r>
      <w:r>
        <w:rPr>
          <w:b/>
          <w:bCs/>
        </w:rPr>
        <w:t>6.5 to 6.7</w:t>
      </w:r>
      <w:r w:rsidRPr="00B672D4">
        <w:rPr>
          <w:b/>
          <w:bCs/>
        </w:rPr>
        <w:t xml:space="preserve"> Ts, which corresponds to a total position error </w:t>
      </w:r>
      <w:r>
        <w:rPr>
          <w:b/>
          <w:bCs/>
        </w:rPr>
        <w:t>of 32 to 33</w:t>
      </w:r>
      <w:r w:rsidRPr="00B672D4">
        <w:rPr>
          <w:b/>
          <w:bCs/>
        </w:rPr>
        <w:t xml:space="preserve"> m</w:t>
      </w:r>
      <w:r>
        <w:rPr>
          <w:b/>
          <w:bCs/>
        </w:rPr>
        <w:t xml:space="preserve"> to distribute among satellite and UE</w:t>
      </w:r>
      <w:r w:rsidRPr="00B672D4">
        <w:rPr>
          <w:b/>
          <w:bCs/>
        </w:rPr>
        <w:t>.</w:t>
      </w:r>
      <w:r>
        <w:rPr>
          <w:b/>
          <w:bCs/>
        </w:rPr>
        <w:t xml:space="preserve"> The Te value = 7.5 Ts.</w:t>
      </w:r>
      <w:r w:rsidRPr="00B672D4">
        <w:rPr>
          <w:b/>
          <w:bCs/>
        </w:rPr>
        <w:t xml:space="preserve"> </w:t>
      </w:r>
    </w:p>
    <w:p w14:paraId="342D8249" w14:textId="4B56FA59" w:rsidR="00B7421E" w:rsidRPr="00B672D4" w:rsidRDefault="00B7421E" w:rsidP="00B7421E">
      <w:pPr>
        <w:rPr>
          <w:b/>
          <w:bCs/>
        </w:rPr>
      </w:pPr>
      <w:r w:rsidRPr="00B672D4">
        <w:rPr>
          <w:b/>
          <w:bCs/>
        </w:rPr>
        <w:t xml:space="preserve">Observation </w:t>
      </w:r>
      <w:r w:rsidR="00C6481A">
        <w:rPr>
          <w:b/>
          <w:bCs/>
        </w:rPr>
        <w:t>3</w:t>
      </w:r>
      <w:r w:rsidRPr="00B672D4">
        <w:rPr>
          <w:b/>
          <w:bCs/>
        </w:rPr>
        <w:t>:</w:t>
      </w:r>
      <w:r w:rsidRPr="00B672D4">
        <w:t xml:space="preserve"> </w:t>
      </w:r>
      <w:r>
        <w:rPr>
          <w:b/>
          <w:bCs/>
        </w:rPr>
        <w:t>For UL SCS = 60 kHz, a</w:t>
      </w:r>
      <w:r w:rsidRPr="00B672D4">
        <w:rPr>
          <w:b/>
          <w:bCs/>
        </w:rPr>
        <w:t xml:space="preserve"> UE with zero implementation margin when it comes to Te requirement has to have a total round trip error allowance of</w:t>
      </w:r>
      <w:r>
        <w:rPr>
          <w:b/>
          <w:bCs/>
        </w:rPr>
        <w:t xml:space="preserve"> 13 </w:t>
      </w:r>
      <w:r w:rsidRPr="00B672D4">
        <w:rPr>
          <w:b/>
          <w:bCs/>
        </w:rPr>
        <w:t xml:space="preserve">Ts, which corresponds to a total position error </w:t>
      </w:r>
      <w:r>
        <w:rPr>
          <w:b/>
          <w:bCs/>
        </w:rPr>
        <w:t>of 63</w:t>
      </w:r>
      <w:r w:rsidRPr="00B672D4">
        <w:rPr>
          <w:b/>
          <w:bCs/>
        </w:rPr>
        <w:t xml:space="preserve"> m</w:t>
      </w:r>
      <w:r>
        <w:rPr>
          <w:b/>
          <w:bCs/>
        </w:rPr>
        <w:t xml:space="preserve"> to distribute among satellite and UE</w:t>
      </w:r>
      <w:r w:rsidRPr="00B672D4">
        <w:rPr>
          <w:b/>
          <w:bCs/>
        </w:rPr>
        <w:t>.</w:t>
      </w:r>
      <w:r>
        <w:rPr>
          <w:b/>
          <w:bCs/>
        </w:rPr>
        <w:t xml:space="preserve"> The Te value = 14 Ts.</w:t>
      </w:r>
    </w:p>
    <w:p w14:paraId="50EBEE07" w14:textId="77777777" w:rsidR="00B7421E" w:rsidRDefault="00B7421E" w:rsidP="00B7421E">
      <w:r>
        <w:t>To summarize in a table of the same format as TS 38.133 section 7 we get: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1605"/>
        <w:gridCol w:w="1607"/>
        <w:gridCol w:w="1907"/>
      </w:tblGrid>
      <w:tr w:rsidR="00B7421E" w14:paraId="268DAC0F" w14:textId="77777777" w:rsidTr="002323DF">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061775A3" w14:textId="77777777" w:rsidR="00B7421E" w:rsidRPr="00E60AE2" w:rsidRDefault="00B7421E" w:rsidP="002323DF">
            <w:pPr>
              <w:pStyle w:val="TAH"/>
              <w:rPr>
                <w:rFonts w:cs="Arial"/>
              </w:rPr>
            </w:pPr>
            <w:r w:rsidRPr="00E60AE2">
              <w:rPr>
                <w:rFonts w:cs="Arial"/>
              </w:rP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4D08A1B1" w14:textId="77777777" w:rsidR="00B7421E" w:rsidRPr="00E60AE2" w:rsidRDefault="00B7421E" w:rsidP="002323DF">
            <w:pPr>
              <w:pStyle w:val="TAH"/>
              <w:rPr>
                <w:rFonts w:cs="Arial"/>
              </w:rPr>
            </w:pPr>
            <w:r w:rsidRPr="00E60AE2">
              <w:rPr>
                <w:rFonts w:cs="Arial"/>
              </w:rP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5F2FD4F9" w14:textId="77777777" w:rsidR="00B7421E" w:rsidRPr="00E60AE2" w:rsidRDefault="00B7421E" w:rsidP="002323DF">
            <w:pPr>
              <w:pStyle w:val="TAH"/>
              <w:rPr>
                <w:rFonts w:cs="Arial"/>
              </w:rPr>
            </w:pPr>
            <w:r w:rsidRPr="00E60AE2">
              <w:rPr>
                <w:rFonts w:cs="Arial"/>
              </w:rP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490A2DD9" w14:textId="77777777" w:rsidR="00B7421E" w:rsidRPr="00E60AE2" w:rsidRDefault="00B7421E" w:rsidP="002323DF">
            <w:pPr>
              <w:pStyle w:val="TAH"/>
              <w:rPr>
                <w:rFonts w:cs="Arial"/>
              </w:rPr>
            </w:pPr>
            <w:r w:rsidRPr="00E60AE2">
              <w:rPr>
                <w:rFonts w:cs="Arial"/>
              </w:rPr>
              <w:t>T</w:t>
            </w:r>
            <w:r w:rsidRPr="00E60AE2">
              <w:rPr>
                <w:rFonts w:cs="Arial"/>
                <w:vertAlign w:val="subscript"/>
              </w:rPr>
              <w:t>e</w:t>
            </w:r>
            <w:r>
              <w:rPr>
                <w:rFonts w:cs="Arial"/>
                <w:vertAlign w:val="subscript"/>
              </w:rPr>
              <w:t>_NTN</w:t>
            </w:r>
          </w:p>
        </w:tc>
      </w:tr>
      <w:tr w:rsidR="00B7421E" w14:paraId="4E6ECCBD" w14:textId="77777777" w:rsidTr="002323DF">
        <w:trPr>
          <w:cantSplit/>
          <w:jc w:val="center"/>
        </w:trPr>
        <w:tc>
          <w:tcPr>
            <w:tcW w:w="1033" w:type="pct"/>
            <w:vMerge w:val="restart"/>
            <w:tcBorders>
              <w:top w:val="single" w:sz="4" w:space="0" w:color="auto"/>
              <w:left w:val="single" w:sz="4" w:space="0" w:color="auto"/>
              <w:right w:val="single" w:sz="4" w:space="0" w:color="auto"/>
            </w:tcBorders>
            <w:vAlign w:val="center"/>
          </w:tcPr>
          <w:p w14:paraId="240E8734" w14:textId="77777777" w:rsidR="00B7421E" w:rsidRPr="00E60AE2" w:rsidRDefault="00B7421E" w:rsidP="002323DF">
            <w:pPr>
              <w:pStyle w:val="TAH"/>
              <w:rPr>
                <w:rFonts w:cs="Arial"/>
                <w:b w:val="0"/>
                <w:bCs/>
              </w:rPr>
            </w:pPr>
            <w:r w:rsidRPr="00E60AE2">
              <w:rPr>
                <w:rFonts w:cs="Arial"/>
                <w:b w:val="0"/>
                <w:bCs/>
              </w:rPr>
              <w:t>2-1</w:t>
            </w:r>
          </w:p>
        </w:tc>
        <w:tc>
          <w:tcPr>
            <w:tcW w:w="1244" w:type="pct"/>
            <w:vMerge w:val="restart"/>
            <w:tcBorders>
              <w:top w:val="single" w:sz="4" w:space="0" w:color="auto"/>
              <w:left w:val="single" w:sz="4" w:space="0" w:color="auto"/>
              <w:right w:val="single" w:sz="4" w:space="0" w:color="auto"/>
            </w:tcBorders>
            <w:vAlign w:val="center"/>
          </w:tcPr>
          <w:p w14:paraId="5C65A1DE" w14:textId="77777777" w:rsidR="00B7421E" w:rsidRPr="00E60AE2" w:rsidRDefault="00B7421E" w:rsidP="002323DF">
            <w:pPr>
              <w:pStyle w:val="TAH"/>
              <w:rPr>
                <w:rFonts w:cs="Arial"/>
                <w:b w:val="0"/>
                <w:bCs/>
              </w:rPr>
            </w:pPr>
            <w:r w:rsidRPr="00E60AE2">
              <w:rPr>
                <w:rFonts w:cs="Arial"/>
                <w:b w:val="0"/>
                <w:bCs/>
              </w:rPr>
              <w:t>120</w:t>
            </w:r>
          </w:p>
        </w:tc>
        <w:tc>
          <w:tcPr>
            <w:tcW w:w="1245" w:type="pct"/>
            <w:tcBorders>
              <w:top w:val="single" w:sz="4" w:space="0" w:color="auto"/>
              <w:left w:val="single" w:sz="4" w:space="0" w:color="auto"/>
              <w:bottom w:val="single" w:sz="4" w:space="0" w:color="auto"/>
              <w:right w:val="single" w:sz="4" w:space="0" w:color="auto"/>
            </w:tcBorders>
          </w:tcPr>
          <w:p w14:paraId="41FFA288" w14:textId="77777777" w:rsidR="00B7421E" w:rsidRPr="00E60AE2" w:rsidRDefault="00B7421E" w:rsidP="002323DF">
            <w:pPr>
              <w:pStyle w:val="TAH"/>
              <w:rPr>
                <w:rFonts w:cs="Arial"/>
                <w:b w:val="0"/>
                <w:bCs/>
              </w:rPr>
            </w:pPr>
            <w:r w:rsidRPr="00E60AE2">
              <w:rPr>
                <w:rFonts w:cs="Arial"/>
                <w:b w:val="0"/>
                <w:bCs/>
              </w:rPr>
              <w:t>60</w:t>
            </w:r>
          </w:p>
        </w:tc>
        <w:tc>
          <w:tcPr>
            <w:tcW w:w="1478" w:type="pct"/>
            <w:tcBorders>
              <w:top w:val="single" w:sz="4" w:space="0" w:color="auto"/>
              <w:left w:val="single" w:sz="4" w:space="0" w:color="auto"/>
              <w:bottom w:val="single" w:sz="4" w:space="0" w:color="auto"/>
              <w:right w:val="single" w:sz="4" w:space="0" w:color="auto"/>
            </w:tcBorders>
          </w:tcPr>
          <w:p w14:paraId="070B0FEE" w14:textId="77777777" w:rsidR="00B7421E" w:rsidRPr="00E60AE2" w:rsidRDefault="00B7421E" w:rsidP="002323DF">
            <w:pPr>
              <w:pStyle w:val="TAH"/>
              <w:rPr>
                <w:rFonts w:cs="Arial"/>
                <w:b w:val="0"/>
                <w:bCs/>
              </w:rPr>
            </w:pPr>
            <w:r>
              <w:rPr>
                <w:rFonts w:cs="Arial"/>
                <w:b w:val="0"/>
                <w:bCs/>
              </w:rPr>
              <w:t>14</w:t>
            </w:r>
            <w:r w:rsidRPr="00E60AE2">
              <w:rPr>
                <w:rFonts w:cs="Arial"/>
                <w:b w:val="0"/>
                <w:bCs/>
              </w:rPr>
              <w:t>*64*T</w:t>
            </w:r>
            <w:r w:rsidRPr="00E60AE2">
              <w:rPr>
                <w:rFonts w:cs="Arial"/>
                <w:b w:val="0"/>
                <w:bCs/>
                <w:vertAlign w:val="subscript"/>
              </w:rPr>
              <w:t>c</w:t>
            </w:r>
          </w:p>
        </w:tc>
      </w:tr>
      <w:tr w:rsidR="00B7421E" w14:paraId="7825006E" w14:textId="77777777" w:rsidTr="002323DF">
        <w:trPr>
          <w:cantSplit/>
          <w:jc w:val="center"/>
        </w:trPr>
        <w:tc>
          <w:tcPr>
            <w:tcW w:w="1033" w:type="pct"/>
            <w:vMerge/>
            <w:tcBorders>
              <w:left w:val="single" w:sz="4" w:space="0" w:color="auto"/>
              <w:right w:val="single" w:sz="4" w:space="0" w:color="auto"/>
            </w:tcBorders>
            <w:vAlign w:val="center"/>
          </w:tcPr>
          <w:p w14:paraId="0BB1601B" w14:textId="77777777" w:rsidR="00B7421E" w:rsidRPr="00E60AE2" w:rsidRDefault="00B7421E" w:rsidP="002323DF">
            <w:pPr>
              <w:pStyle w:val="TAH"/>
              <w:rPr>
                <w:rFonts w:cs="Arial"/>
                <w:b w:val="0"/>
                <w:bCs/>
              </w:rPr>
            </w:pPr>
          </w:p>
        </w:tc>
        <w:tc>
          <w:tcPr>
            <w:tcW w:w="1244" w:type="pct"/>
            <w:vMerge/>
            <w:tcBorders>
              <w:left w:val="single" w:sz="4" w:space="0" w:color="auto"/>
              <w:bottom w:val="single" w:sz="4" w:space="0" w:color="auto"/>
              <w:right w:val="single" w:sz="4" w:space="0" w:color="auto"/>
            </w:tcBorders>
            <w:vAlign w:val="center"/>
          </w:tcPr>
          <w:p w14:paraId="2EC09F70" w14:textId="77777777" w:rsidR="00B7421E" w:rsidRPr="00E60AE2" w:rsidRDefault="00B7421E" w:rsidP="002323DF">
            <w:pPr>
              <w:pStyle w:val="TAH"/>
              <w:rPr>
                <w:rFonts w:cs="Arial"/>
                <w:b w:val="0"/>
                <w:bCs/>
              </w:rPr>
            </w:pPr>
          </w:p>
        </w:tc>
        <w:tc>
          <w:tcPr>
            <w:tcW w:w="1245" w:type="pct"/>
            <w:tcBorders>
              <w:top w:val="single" w:sz="4" w:space="0" w:color="auto"/>
              <w:left w:val="single" w:sz="4" w:space="0" w:color="auto"/>
              <w:bottom w:val="single" w:sz="4" w:space="0" w:color="auto"/>
              <w:right w:val="single" w:sz="4" w:space="0" w:color="auto"/>
            </w:tcBorders>
          </w:tcPr>
          <w:p w14:paraId="2EB144EF" w14:textId="77777777" w:rsidR="00B7421E" w:rsidRPr="00E60AE2" w:rsidRDefault="00B7421E" w:rsidP="002323DF">
            <w:pPr>
              <w:pStyle w:val="TAH"/>
              <w:rPr>
                <w:rFonts w:cs="Arial"/>
                <w:b w:val="0"/>
                <w:bCs/>
              </w:rPr>
            </w:pPr>
            <w:r w:rsidRPr="00E60AE2">
              <w:rPr>
                <w:rFonts w:cs="Arial"/>
                <w:b w:val="0"/>
                <w:bCs/>
              </w:rPr>
              <w:t>120</w:t>
            </w:r>
          </w:p>
        </w:tc>
        <w:tc>
          <w:tcPr>
            <w:tcW w:w="1478" w:type="pct"/>
            <w:tcBorders>
              <w:top w:val="single" w:sz="4" w:space="0" w:color="auto"/>
              <w:left w:val="single" w:sz="4" w:space="0" w:color="auto"/>
              <w:bottom w:val="single" w:sz="4" w:space="0" w:color="auto"/>
              <w:right w:val="single" w:sz="4" w:space="0" w:color="auto"/>
            </w:tcBorders>
          </w:tcPr>
          <w:p w14:paraId="61AE55F8" w14:textId="77777777" w:rsidR="00B7421E" w:rsidRPr="00E60AE2" w:rsidRDefault="00B7421E" w:rsidP="002323DF">
            <w:pPr>
              <w:pStyle w:val="TAH"/>
              <w:rPr>
                <w:rFonts w:cs="Arial"/>
                <w:b w:val="0"/>
                <w:bCs/>
              </w:rPr>
            </w:pPr>
            <w:r>
              <w:rPr>
                <w:rFonts w:cs="Arial"/>
                <w:b w:val="0"/>
                <w:bCs/>
              </w:rPr>
              <w:t>7.5</w:t>
            </w:r>
            <w:r w:rsidRPr="00E60AE2">
              <w:rPr>
                <w:rFonts w:cs="Arial"/>
                <w:b w:val="0"/>
                <w:bCs/>
              </w:rPr>
              <w:t>*64*T</w:t>
            </w:r>
            <w:r w:rsidRPr="00E60AE2">
              <w:rPr>
                <w:rFonts w:cs="Arial"/>
                <w:b w:val="0"/>
                <w:bCs/>
                <w:vertAlign w:val="subscript"/>
              </w:rPr>
              <w:t>c</w:t>
            </w:r>
          </w:p>
        </w:tc>
      </w:tr>
      <w:tr w:rsidR="00B7421E" w14:paraId="46FBA522" w14:textId="77777777" w:rsidTr="002323DF">
        <w:trPr>
          <w:cantSplit/>
          <w:jc w:val="center"/>
        </w:trPr>
        <w:tc>
          <w:tcPr>
            <w:tcW w:w="1033" w:type="pct"/>
            <w:vMerge/>
            <w:tcBorders>
              <w:left w:val="single" w:sz="4" w:space="0" w:color="auto"/>
              <w:right w:val="single" w:sz="4" w:space="0" w:color="auto"/>
            </w:tcBorders>
            <w:vAlign w:val="center"/>
          </w:tcPr>
          <w:p w14:paraId="3E8E6709" w14:textId="77777777" w:rsidR="00B7421E" w:rsidRPr="00E60AE2" w:rsidRDefault="00B7421E" w:rsidP="002323DF">
            <w:pPr>
              <w:pStyle w:val="TAH"/>
              <w:rPr>
                <w:rFonts w:cs="Arial"/>
                <w:b w:val="0"/>
                <w:bCs/>
              </w:rPr>
            </w:pPr>
          </w:p>
        </w:tc>
        <w:tc>
          <w:tcPr>
            <w:tcW w:w="1244" w:type="pct"/>
            <w:vMerge w:val="restart"/>
            <w:tcBorders>
              <w:top w:val="single" w:sz="4" w:space="0" w:color="auto"/>
              <w:left w:val="single" w:sz="4" w:space="0" w:color="auto"/>
              <w:right w:val="single" w:sz="4" w:space="0" w:color="auto"/>
            </w:tcBorders>
            <w:vAlign w:val="center"/>
          </w:tcPr>
          <w:p w14:paraId="78138D79" w14:textId="77777777" w:rsidR="00B7421E" w:rsidRPr="00E60AE2" w:rsidRDefault="00B7421E" w:rsidP="002323DF">
            <w:pPr>
              <w:pStyle w:val="TAH"/>
              <w:rPr>
                <w:rFonts w:cs="Arial"/>
                <w:b w:val="0"/>
                <w:bCs/>
              </w:rPr>
            </w:pPr>
            <w:r w:rsidRPr="00E60AE2">
              <w:rPr>
                <w:rFonts w:cs="Arial"/>
                <w:b w:val="0"/>
                <w:bCs/>
              </w:rPr>
              <w:t>240</w:t>
            </w:r>
          </w:p>
        </w:tc>
        <w:tc>
          <w:tcPr>
            <w:tcW w:w="1245" w:type="pct"/>
            <w:tcBorders>
              <w:top w:val="single" w:sz="4" w:space="0" w:color="auto"/>
              <w:left w:val="single" w:sz="4" w:space="0" w:color="auto"/>
              <w:bottom w:val="single" w:sz="4" w:space="0" w:color="auto"/>
              <w:right w:val="single" w:sz="4" w:space="0" w:color="auto"/>
            </w:tcBorders>
          </w:tcPr>
          <w:p w14:paraId="2127468E" w14:textId="77777777" w:rsidR="00B7421E" w:rsidRPr="00E60AE2" w:rsidRDefault="00B7421E" w:rsidP="002323DF">
            <w:pPr>
              <w:pStyle w:val="TAH"/>
              <w:rPr>
                <w:rFonts w:cs="Arial"/>
                <w:b w:val="0"/>
                <w:bCs/>
              </w:rPr>
            </w:pPr>
            <w:r w:rsidRPr="00E60AE2">
              <w:rPr>
                <w:rFonts w:cs="Arial"/>
                <w:b w:val="0"/>
                <w:bCs/>
              </w:rPr>
              <w:t>60</w:t>
            </w:r>
          </w:p>
        </w:tc>
        <w:tc>
          <w:tcPr>
            <w:tcW w:w="1478" w:type="pct"/>
            <w:tcBorders>
              <w:top w:val="single" w:sz="4" w:space="0" w:color="auto"/>
              <w:left w:val="single" w:sz="4" w:space="0" w:color="auto"/>
              <w:bottom w:val="single" w:sz="4" w:space="0" w:color="auto"/>
              <w:right w:val="single" w:sz="4" w:space="0" w:color="auto"/>
            </w:tcBorders>
          </w:tcPr>
          <w:p w14:paraId="7ACA8921" w14:textId="77777777" w:rsidR="00B7421E" w:rsidRPr="00E60AE2" w:rsidRDefault="00B7421E" w:rsidP="002323DF">
            <w:pPr>
              <w:pStyle w:val="TAH"/>
              <w:rPr>
                <w:rFonts w:cs="Arial"/>
                <w:b w:val="0"/>
                <w:bCs/>
              </w:rPr>
            </w:pPr>
            <w:r>
              <w:rPr>
                <w:rFonts w:cs="Arial"/>
                <w:b w:val="0"/>
                <w:bCs/>
              </w:rPr>
              <w:t>14</w:t>
            </w:r>
            <w:r w:rsidRPr="00E60AE2">
              <w:rPr>
                <w:rFonts w:cs="Arial"/>
                <w:b w:val="0"/>
                <w:bCs/>
              </w:rPr>
              <w:t>*64*T</w:t>
            </w:r>
            <w:r w:rsidRPr="00E60AE2">
              <w:rPr>
                <w:rFonts w:cs="Arial"/>
                <w:b w:val="0"/>
                <w:bCs/>
                <w:vertAlign w:val="subscript"/>
              </w:rPr>
              <w:t>c</w:t>
            </w:r>
          </w:p>
        </w:tc>
      </w:tr>
      <w:tr w:rsidR="00B7421E" w14:paraId="48373BA7" w14:textId="77777777" w:rsidTr="002323DF">
        <w:trPr>
          <w:cantSplit/>
          <w:jc w:val="center"/>
        </w:trPr>
        <w:tc>
          <w:tcPr>
            <w:tcW w:w="1033" w:type="pct"/>
            <w:vMerge/>
            <w:tcBorders>
              <w:left w:val="single" w:sz="4" w:space="0" w:color="auto"/>
              <w:bottom w:val="single" w:sz="4" w:space="0" w:color="auto"/>
              <w:right w:val="single" w:sz="4" w:space="0" w:color="auto"/>
            </w:tcBorders>
          </w:tcPr>
          <w:p w14:paraId="3EFAE3CA" w14:textId="77777777" w:rsidR="00B7421E" w:rsidRPr="00E60AE2" w:rsidRDefault="00B7421E" w:rsidP="002323DF">
            <w:pPr>
              <w:pStyle w:val="TAH"/>
              <w:rPr>
                <w:rFonts w:cs="Arial"/>
                <w:b w:val="0"/>
                <w:bCs/>
              </w:rPr>
            </w:pPr>
          </w:p>
        </w:tc>
        <w:tc>
          <w:tcPr>
            <w:tcW w:w="1244" w:type="pct"/>
            <w:vMerge/>
            <w:tcBorders>
              <w:left w:val="single" w:sz="4" w:space="0" w:color="auto"/>
              <w:bottom w:val="single" w:sz="4" w:space="0" w:color="auto"/>
              <w:right w:val="single" w:sz="4" w:space="0" w:color="auto"/>
            </w:tcBorders>
          </w:tcPr>
          <w:p w14:paraId="3A019F70" w14:textId="77777777" w:rsidR="00B7421E" w:rsidRPr="00E60AE2" w:rsidRDefault="00B7421E" w:rsidP="002323DF">
            <w:pPr>
              <w:pStyle w:val="TAH"/>
              <w:rPr>
                <w:rFonts w:cs="Arial"/>
                <w:b w:val="0"/>
                <w:bCs/>
              </w:rPr>
            </w:pPr>
          </w:p>
        </w:tc>
        <w:tc>
          <w:tcPr>
            <w:tcW w:w="1245" w:type="pct"/>
            <w:tcBorders>
              <w:top w:val="single" w:sz="4" w:space="0" w:color="auto"/>
              <w:left w:val="single" w:sz="4" w:space="0" w:color="auto"/>
              <w:bottom w:val="single" w:sz="4" w:space="0" w:color="auto"/>
              <w:right w:val="single" w:sz="4" w:space="0" w:color="auto"/>
            </w:tcBorders>
          </w:tcPr>
          <w:p w14:paraId="6B4E6A78" w14:textId="77777777" w:rsidR="00B7421E" w:rsidRPr="00E60AE2" w:rsidRDefault="00B7421E" w:rsidP="002323DF">
            <w:pPr>
              <w:pStyle w:val="TAH"/>
              <w:rPr>
                <w:rFonts w:cs="Arial"/>
                <w:b w:val="0"/>
                <w:bCs/>
              </w:rPr>
            </w:pPr>
            <w:r w:rsidRPr="00E60AE2">
              <w:rPr>
                <w:rFonts w:cs="Arial"/>
                <w:b w:val="0"/>
                <w:bCs/>
              </w:rPr>
              <w:t>120</w:t>
            </w:r>
          </w:p>
        </w:tc>
        <w:tc>
          <w:tcPr>
            <w:tcW w:w="1478" w:type="pct"/>
            <w:tcBorders>
              <w:top w:val="single" w:sz="4" w:space="0" w:color="auto"/>
              <w:left w:val="single" w:sz="4" w:space="0" w:color="auto"/>
              <w:bottom w:val="single" w:sz="4" w:space="0" w:color="auto"/>
              <w:right w:val="single" w:sz="4" w:space="0" w:color="auto"/>
            </w:tcBorders>
          </w:tcPr>
          <w:p w14:paraId="3A57752E" w14:textId="77777777" w:rsidR="00B7421E" w:rsidRPr="00E60AE2" w:rsidRDefault="00B7421E" w:rsidP="002323DF">
            <w:pPr>
              <w:pStyle w:val="TAH"/>
              <w:rPr>
                <w:rFonts w:cs="Arial"/>
                <w:b w:val="0"/>
                <w:bCs/>
              </w:rPr>
            </w:pPr>
            <w:r>
              <w:rPr>
                <w:rFonts w:cs="Arial"/>
                <w:b w:val="0"/>
                <w:bCs/>
              </w:rPr>
              <w:t>7.5</w:t>
            </w:r>
            <w:r w:rsidRPr="00E60AE2">
              <w:rPr>
                <w:rFonts w:cs="Arial"/>
                <w:b w:val="0"/>
                <w:bCs/>
              </w:rPr>
              <w:t>*64*T</w:t>
            </w:r>
            <w:r w:rsidRPr="00E60AE2">
              <w:rPr>
                <w:rFonts w:cs="Arial"/>
                <w:b w:val="0"/>
                <w:bCs/>
                <w:vertAlign w:val="subscript"/>
              </w:rPr>
              <w:t>c</w:t>
            </w:r>
          </w:p>
        </w:tc>
      </w:tr>
    </w:tbl>
    <w:p w14:paraId="09F85CA0" w14:textId="3983C896" w:rsidR="00B7421E" w:rsidRPr="004368FD" w:rsidRDefault="00B7421E" w:rsidP="00B7421E">
      <w:pPr>
        <w:rPr>
          <w:b/>
          <w:bCs/>
        </w:rPr>
      </w:pPr>
      <w:r>
        <w:br/>
      </w:r>
      <w:r w:rsidRPr="004368FD">
        <w:rPr>
          <w:b/>
          <w:bCs/>
        </w:rPr>
        <w:t xml:space="preserve">Proposal </w:t>
      </w:r>
      <w:r w:rsidR="00AF7C85">
        <w:rPr>
          <w:b/>
          <w:bCs/>
        </w:rPr>
        <w:t>9</w:t>
      </w:r>
      <w:r w:rsidRPr="004368FD">
        <w:rPr>
          <w:b/>
          <w:bCs/>
        </w:rPr>
        <w:t>: T</w:t>
      </w:r>
      <w:r w:rsidRPr="004368FD">
        <w:rPr>
          <w:b/>
          <w:bCs/>
          <w:vertAlign w:val="subscript"/>
        </w:rPr>
        <w:t>e_NTN</w:t>
      </w:r>
      <w:r w:rsidRPr="004368FD">
        <w:rPr>
          <w:b/>
          <w:bCs/>
        </w:rPr>
        <w:t xml:space="preserve"> Timing Error Limit </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1605"/>
        <w:gridCol w:w="1607"/>
        <w:gridCol w:w="1907"/>
      </w:tblGrid>
      <w:tr w:rsidR="00B7421E" w:rsidRPr="004368FD" w14:paraId="7CE4C4FB" w14:textId="77777777" w:rsidTr="002323DF">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18060945" w14:textId="77777777" w:rsidR="00B7421E" w:rsidRPr="00162429" w:rsidRDefault="00B7421E" w:rsidP="002323DF">
            <w:pPr>
              <w:pStyle w:val="TAH"/>
              <w:rPr>
                <w:rFonts w:cs="Arial"/>
              </w:rPr>
            </w:pPr>
            <w:r w:rsidRPr="00162429">
              <w:rPr>
                <w:rFonts w:cs="Arial"/>
              </w:rP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3A9E56D0" w14:textId="77777777" w:rsidR="00B7421E" w:rsidRPr="00162429" w:rsidRDefault="00B7421E" w:rsidP="002323DF">
            <w:pPr>
              <w:pStyle w:val="TAH"/>
              <w:rPr>
                <w:rFonts w:cs="Arial"/>
              </w:rPr>
            </w:pPr>
            <w:r w:rsidRPr="00162429">
              <w:rPr>
                <w:rFonts w:cs="Arial"/>
              </w:rP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67752C9F" w14:textId="77777777" w:rsidR="00B7421E" w:rsidRPr="00162429" w:rsidRDefault="00B7421E" w:rsidP="002323DF">
            <w:pPr>
              <w:pStyle w:val="TAH"/>
              <w:rPr>
                <w:rFonts w:cs="Arial"/>
              </w:rPr>
            </w:pPr>
            <w:r w:rsidRPr="00162429">
              <w:rPr>
                <w:rFonts w:cs="Arial"/>
              </w:rP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153DBF68" w14:textId="77777777" w:rsidR="00B7421E" w:rsidRPr="00162429" w:rsidRDefault="00B7421E" w:rsidP="002323DF">
            <w:pPr>
              <w:pStyle w:val="TAH"/>
              <w:rPr>
                <w:rFonts w:cs="Arial"/>
              </w:rPr>
            </w:pPr>
            <w:r w:rsidRPr="00162429">
              <w:rPr>
                <w:rFonts w:cs="Arial"/>
              </w:rPr>
              <w:t>T</w:t>
            </w:r>
            <w:r w:rsidRPr="00162429">
              <w:rPr>
                <w:rFonts w:cs="Arial"/>
                <w:vertAlign w:val="subscript"/>
              </w:rPr>
              <w:t>e_NTN</w:t>
            </w:r>
          </w:p>
        </w:tc>
      </w:tr>
      <w:tr w:rsidR="00B7421E" w:rsidRPr="004368FD" w14:paraId="04848F20" w14:textId="77777777" w:rsidTr="002323DF">
        <w:trPr>
          <w:cantSplit/>
          <w:jc w:val="center"/>
        </w:trPr>
        <w:tc>
          <w:tcPr>
            <w:tcW w:w="1033" w:type="pct"/>
            <w:vMerge w:val="restart"/>
            <w:tcBorders>
              <w:top w:val="single" w:sz="4" w:space="0" w:color="auto"/>
              <w:left w:val="single" w:sz="4" w:space="0" w:color="auto"/>
              <w:right w:val="single" w:sz="4" w:space="0" w:color="auto"/>
            </w:tcBorders>
            <w:vAlign w:val="center"/>
          </w:tcPr>
          <w:p w14:paraId="6F65C6F8" w14:textId="77777777" w:rsidR="00B7421E" w:rsidRPr="00162429" w:rsidRDefault="00B7421E" w:rsidP="002323DF">
            <w:pPr>
              <w:pStyle w:val="TAH"/>
              <w:rPr>
                <w:rFonts w:cs="Arial"/>
              </w:rPr>
            </w:pPr>
            <w:r w:rsidRPr="00162429">
              <w:rPr>
                <w:rFonts w:cs="Arial"/>
              </w:rPr>
              <w:t>2-1</w:t>
            </w:r>
          </w:p>
        </w:tc>
        <w:tc>
          <w:tcPr>
            <w:tcW w:w="1244" w:type="pct"/>
            <w:vMerge w:val="restart"/>
            <w:tcBorders>
              <w:top w:val="single" w:sz="4" w:space="0" w:color="auto"/>
              <w:left w:val="single" w:sz="4" w:space="0" w:color="auto"/>
              <w:right w:val="single" w:sz="4" w:space="0" w:color="auto"/>
            </w:tcBorders>
            <w:vAlign w:val="center"/>
          </w:tcPr>
          <w:p w14:paraId="2E8F069D" w14:textId="77777777" w:rsidR="00B7421E" w:rsidRPr="00162429" w:rsidRDefault="00B7421E" w:rsidP="002323DF">
            <w:pPr>
              <w:pStyle w:val="TAH"/>
              <w:rPr>
                <w:rFonts w:cs="Arial"/>
              </w:rPr>
            </w:pPr>
            <w:r w:rsidRPr="00162429">
              <w:rPr>
                <w:rFonts w:cs="Arial"/>
              </w:rPr>
              <w:t>120</w:t>
            </w:r>
          </w:p>
        </w:tc>
        <w:tc>
          <w:tcPr>
            <w:tcW w:w="1245" w:type="pct"/>
            <w:tcBorders>
              <w:top w:val="single" w:sz="4" w:space="0" w:color="auto"/>
              <w:left w:val="single" w:sz="4" w:space="0" w:color="auto"/>
              <w:bottom w:val="single" w:sz="4" w:space="0" w:color="auto"/>
              <w:right w:val="single" w:sz="4" w:space="0" w:color="auto"/>
            </w:tcBorders>
          </w:tcPr>
          <w:p w14:paraId="3FFD8BE1" w14:textId="77777777" w:rsidR="00B7421E" w:rsidRPr="00162429" w:rsidRDefault="00B7421E" w:rsidP="002323DF">
            <w:pPr>
              <w:pStyle w:val="TAH"/>
              <w:rPr>
                <w:rFonts w:cs="Arial"/>
              </w:rPr>
            </w:pPr>
            <w:r w:rsidRPr="00162429">
              <w:rPr>
                <w:rFonts w:cs="Arial"/>
              </w:rPr>
              <w:t>60</w:t>
            </w:r>
          </w:p>
        </w:tc>
        <w:tc>
          <w:tcPr>
            <w:tcW w:w="1478" w:type="pct"/>
            <w:tcBorders>
              <w:top w:val="single" w:sz="4" w:space="0" w:color="auto"/>
              <w:left w:val="single" w:sz="4" w:space="0" w:color="auto"/>
              <w:bottom w:val="single" w:sz="4" w:space="0" w:color="auto"/>
              <w:right w:val="single" w:sz="4" w:space="0" w:color="auto"/>
            </w:tcBorders>
          </w:tcPr>
          <w:p w14:paraId="7CEBFE37" w14:textId="77777777" w:rsidR="00B7421E" w:rsidRPr="00162429" w:rsidRDefault="00B7421E" w:rsidP="002323DF">
            <w:pPr>
              <w:pStyle w:val="TAH"/>
              <w:rPr>
                <w:rFonts w:cs="Arial"/>
              </w:rPr>
            </w:pPr>
            <w:r w:rsidRPr="00162429">
              <w:rPr>
                <w:rFonts w:cs="Arial"/>
              </w:rPr>
              <w:t>14*64*T</w:t>
            </w:r>
            <w:r w:rsidRPr="00162429">
              <w:rPr>
                <w:rFonts w:cs="Arial"/>
                <w:vertAlign w:val="subscript"/>
              </w:rPr>
              <w:t>c</w:t>
            </w:r>
          </w:p>
        </w:tc>
      </w:tr>
      <w:tr w:rsidR="00B7421E" w:rsidRPr="004368FD" w14:paraId="7501D839" w14:textId="77777777" w:rsidTr="002323DF">
        <w:trPr>
          <w:cantSplit/>
          <w:jc w:val="center"/>
        </w:trPr>
        <w:tc>
          <w:tcPr>
            <w:tcW w:w="1033" w:type="pct"/>
            <w:vMerge/>
            <w:tcBorders>
              <w:left w:val="single" w:sz="4" w:space="0" w:color="auto"/>
              <w:right w:val="single" w:sz="4" w:space="0" w:color="auto"/>
            </w:tcBorders>
            <w:vAlign w:val="center"/>
          </w:tcPr>
          <w:p w14:paraId="6C737DF0" w14:textId="77777777" w:rsidR="00B7421E" w:rsidRPr="00162429" w:rsidRDefault="00B7421E" w:rsidP="002323DF">
            <w:pPr>
              <w:pStyle w:val="TAH"/>
              <w:rPr>
                <w:rFonts w:cs="Arial"/>
              </w:rPr>
            </w:pPr>
          </w:p>
        </w:tc>
        <w:tc>
          <w:tcPr>
            <w:tcW w:w="1244" w:type="pct"/>
            <w:vMerge/>
            <w:tcBorders>
              <w:left w:val="single" w:sz="4" w:space="0" w:color="auto"/>
              <w:bottom w:val="single" w:sz="4" w:space="0" w:color="auto"/>
              <w:right w:val="single" w:sz="4" w:space="0" w:color="auto"/>
            </w:tcBorders>
            <w:vAlign w:val="center"/>
          </w:tcPr>
          <w:p w14:paraId="25B34CB0" w14:textId="77777777" w:rsidR="00B7421E" w:rsidRPr="00162429" w:rsidRDefault="00B7421E" w:rsidP="002323DF">
            <w:pPr>
              <w:pStyle w:val="TAH"/>
              <w:rPr>
                <w:rFonts w:cs="Arial"/>
              </w:rPr>
            </w:pPr>
          </w:p>
        </w:tc>
        <w:tc>
          <w:tcPr>
            <w:tcW w:w="1245" w:type="pct"/>
            <w:tcBorders>
              <w:top w:val="single" w:sz="4" w:space="0" w:color="auto"/>
              <w:left w:val="single" w:sz="4" w:space="0" w:color="auto"/>
              <w:bottom w:val="single" w:sz="4" w:space="0" w:color="auto"/>
              <w:right w:val="single" w:sz="4" w:space="0" w:color="auto"/>
            </w:tcBorders>
          </w:tcPr>
          <w:p w14:paraId="6A91B003" w14:textId="77777777" w:rsidR="00B7421E" w:rsidRPr="00162429" w:rsidRDefault="00B7421E" w:rsidP="002323DF">
            <w:pPr>
              <w:pStyle w:val="TAH"/>
              <w:rPr>
                <w:rFonts w:cs="Arial"/>
              </w:rPr>
            </w:pPr>
            <w:r w:rsidRPr="00162429">
              <w:rPr>
                <w:rFonts w:cs="Arial"/>
              </w:rPr>
              <w:t>120</w:t>
            </w:r>
          </w:p>
        </w:tc>
        <w:tc>
          <w:tcPr>
            <w:tcW w:w="1478" w:type="pct"/>
            <w:tcBorders>
              <w:top w:val="single" w:sz="4" w:space="0" w:color="auto"/>
              <w:left w:val="single" w:sz="4" w:space="0" w:color="auto"/>
              <w:bottom w:val="single" w:sz="4" w:space="0" w:color="auto"/>
              <w:right w:val="single" w:sz="4" w:space="0" w:color="auto"/>
            </w:tcBorders>
          </w:tcPr>
          <w:p w14:paraId="721A4624" w14:textId="77777777" w:rsidR="00B7421E" w:rsidRPr="00162429" w:rsidRDefault="00B7421E" w:rsidP="002323DF">
            <w:pPr>
              <w:pStyle w:val="TAH"/>
              <w:rPr>
                <w:rFonts w:cs="Arial"/>
              </w:rPr>
            </w:pPr>
            <w:r w:rsidRPr="00162429">
              <w:rPr>
                <w:rFonts w:cs="Arial"/>
              </w:rPr>
              <w:t>7.5*64*T</w:t>
            </w:r>
            <w:r w:rsidRPr="00162429">
              <w:rPr>
                <w:rFonts w:cs="Arial"/>
                <w:vertAlign w:val="subscript"/>
              </w:rPr>
              <w:t>c</w:t>
            </w:r>
          </w:p>
        </w:tc>
      </w:tr>
      <w:tr w:rsidR="00B7421E" w:rsidRPr="004368FD" w14:paraId="1E6FD60F" w14:textId="77777777" w:rsidTr="002323DF">
        <w:trPr>
          <w:cantSplit/>
          <w:jc w:val="center"/>
        </w:trPr>
        <w:tc>
          <w:tcPr>
            <w:tcW w:w="1033" w:type="pct"/>
            <w:vMerge/>
            <w:tcBorders>
              <w:left w:val="single" w:sz="4" w:space="0" w:color="auto"/>
              <w:right w:val="single" w:sz="4" w:space="0" w:color="auto"/>
            </w:tcBorders>
            <w:vAlign w:val="center"/>
          </w:tcPr>
          <w:p w14:paraId="62D0FA5E" w14:textId="77777777" w:rsidR="00B7421E" w:rsidRPr="00162429" w:rsidRDefault="00B7421E" w:rsidP="002323DF">
            <w:pPr>
              <w:pStyle w:val="TAH"/>
              <w:rPr>
                <w:rFonts w:cs="Arial"/>
              </w:rPr>
            </w:pPr>
          </w:p>
        </w:tc>
        <w:tc>
          <w:tcPr>
            <w:tcW w:w="1244" w:type="pct"/>
            <w:vMerge w:val="restart"/>
            <w:tcBorders>
              <w:top w:val="single" w:sz="4" w:space="0" w:color="auto"/>
              <w:left w:val="single" w:sz="4" w:space="0" w:color="auto"/>
              <w:right w:val="single" w:sz="4" w:space="0" w:color="auto"/>
            </w:tcBorders>
            <w:vAlign w:val="center"/>
          </w:tcPr>
          <w:p w14:paraId="0621C523" w14:textId="77777777" w:rsidR="00B7421E" w:rsidRPr="00162429" w:rsidRDefault="00B7421E" w:rsidP="002323DF">
            <w:pPr>
              <w:pStyle w:val="TAH"/>
              <w:rPr>
                <w:rFonts w:cs="Arial"/>
              </w:rPr>
            </w:pPr>
            <w:r w:rsidRPr="00162429">
              <w:rPr>
                <w:rFonts w:cs="Arial"/>
              </w:rPr>
              <w:t>240</w:t>
            </w:r>
          </w:p>
        </w:tc>
        <w:tc>
          <w:tcPr>
            <w:tcW w:w="1245" w:type="pct"/>
            <w:tcBorders>
              <w:top w:val="single" w:sz="4" w:space="0" w:color="auto"/>
              <w:left w:val="single" w:sz="4" w:space="0" w:color="auto"/>
              <w:bottom w:val="single" w:sz="4" w:space="0" w:color="auto"/>
              <w:right w:val="single" w:sz="4" w:space="0" w:color="auto"/>
            </w:tcBorders>
          </w:tcPr>
          <w:p w14:paraId="58949326" w14:textId="77777777" w:rsidR="00B7421E" w:rsidRPr="00162429" w:rsidRDefault="00B7421E" w:rsidP="002323DF">
            <w:pPr>
              <w:pStyle w:val="TAH"/>
              <w:rPr>
                <w:rFonts w:cs="Arial"/>
              </w:rPr>
            </w:pPr>
            <w:r w:rsidRPr="00162429">
              <w:rPr>
                <w:rFonts w:cs="Arial"/>
              </w:rPr>
              <w:t>60</w:t>
            </w:r>
          </w:p>
        </w:tc>
        <w:tc>
          <w:tcPr>
            <w:tcW w:w="1478" w:type="pct"/>
            <w:tcBorders>
              <w:top w:val="single" w:sz="4" w:space="0" w:color="auto"/>
              <w:left w:val="single" w:sz="4" w:space="0" w:color="auto"/>
              <w:bottom w:val="single" w:sz="4" w:space="0" w:color="auto"/>
              <w:right w:val="single" w:sz="4" w:space="0" w:color="auto"/>
            </w:tcBorders>
          </w:tcPr>
          <w:p w14:paraId="56DE04ED" w14:textId="77777777" w:rsidR="00B7421E" w:rsidRPr="00162429" w:rsidRDefault="00B7421E" w:rsidP="002323DF">
            <w:pPr>
              <w:pStyle w:val="TAH"/>
              <w:rPr>
                <w:rFonts w:cs="Arial"/>
              </w:rPr>
            </w:pPr>
            <w:r w:rsidRPr="00162429">
              <w:rPr>
                <w:rFonts w:cs="Arial"/>
              </w:rPr>
              <w:t>14*64*T</w:t>
            </w:r>
            <w:r w:rsidRPr="00162429">
              <w:rPr>
                <w:rFonts w:cs="Arial"/>
                <w:vertAlign w:val="subscript"/>
              </w:rPr>
              <w:t>c</w:t>
            </w:r>
          </w:p>
        </w:tc>
      </w:tr>
      <w:tr w:rsidR="00B7421E" w:rsidRPr="004368FD" w14:paraId="5825F00C" w14:textId="77777777" w:rsidTr="002323DF">
        <w:trPr>
          <w:cantSplit/>
          <w:trHeight w:val="56"/>
          <w:jc w:val="center"/>
        </w:trPr>
        <w:tc>
          <w:tcPr>
            <w:tcW w:w="1033" w:type="pct"/>
            <w:vMerge/>
            <w:tcBorders>
              <w:left w:val="single" w:sz="4" w:space="0" w:color="auto"/>
              <w:bottom w:val="single" w:sz="4" w:space="0" w:color="auto"/>
              <w:right w:val="single" w:sz="4" w:space="0" w:color="auto"/>
            </w:tcBorders>
          </w:tcPr>
          <w:p w14:paraId="4373CEBF" w14:textId="77777777" w:rsidR="00B7421E" w:rsidRPr="00162429" w:rsidRDefault="00B7421E" w:rsidP="002323DF">
            <w:pPr>
              <w:pStyle w:val="TAH"/>
              <w:rPr>
                <w:rFonts w:cs="Arial"/>
              </w:rPr>
            </w:pPr>
          </w:p>
        </w:tc>
        <w:tc>
          <w:tcPr>
            <w:tcW w:w="1244" w:type="pct"/>
            <w:vMerge/>
            <w:tcBorders>
              <w:left w:val="single" w:sz="4" w:space="0" w:color="auto"/>
              <w:bottom w:val="single" w:sz="4" w:space="0" w:color="auto"/>
              <w:right w:val="single" w:sz="4" w:space="0" w:color="auto"/>
            </w:tcBorders>
          </w:tcPr>
          <w:p w14:paraId="4CCF524C" w14:textId="77777777" w:rsidR="00B7421E" w:rsidRPr="00162429" w:rsidRDefault="00B7421E" w:rsidP="002323DF">
            <w:pPr>
              <w:pStyle w:val="TAH"/>
              <w:rPr>
                <w:rFonts w:cs="Arial"/>
              </w:rPr>
            </w:pPr>
          </w:p>
        </w:tc>
        <w:tc>
          <w:tcPr>
            <w:tcW w:w="1245" w:type="pct"/>
            <w:tcBorders>
              <w:top w:val="single" w:sz="4" w:space="0" w:color="auto"/>
              <w:left w:val="single" w:sz="4" w:space="0" w:color="auto"/>
              <w:bottom w:val="single" w:sz="4" w:space="0" w:color="auto"/>
              <w:right w:val="single" w:sz="4" w:space="0" w:color="auto"/>
            </w:tcBorders>
          </w:tcPr>
          <w:p w14:paraId="48951071" w14:textId="77777777" w:rsidR="00B7421E" w:rsidRPr="00162429" w:rsidRDefault="00B7421E" w:rsidP="002323DF">
            <w:pPr>
              <w:pStyle w:val="TAH"/>
              <w:rPr>
                <w:rFonts w:cs="Arial"/>
              </w:rPr>
            </w:pPr>
            <w:r w:rsidRPr="00162429">
              <w:rPr>
                <w:rFonts w:cs="Arial"/>
              </w:rPr>
              <w:t>120</w:t>
            </w:r>
          </w:p>
        </w:tc>
        <w:tc>
          <w:tcPr>
            <w:tcW w:w="1478" w:type="pct"/>
            <w:tcBorders>
              <w:top w:val="single" w:sz="4" w:space="0" w:color="auto"/>
              <w:left w:val="single" w:sz="4" w:space="0" w:color="auto"/>
              <w:bottom w:val="single" w:sz="4" w:space="0" w:color="auto"/>
              <w:right w:val="single" w:sz="4" w:space="0" w:color="auto"/>
            </w:tcBorders>
          </w:tcPr>
          <w:p w14:paraId="19A488EF" w14:textId="77777777" w:rsidR="00B7421E" w:rsidRPr="00162429" w:rsidRDefault="00B7421E" w:rsidP="002323DF">
            <w:pPr>
              <w:pStyle w:val="TAH"/>
              <w:rPr>
                <w:rFonts w:cs="Arial"/>
              </w:rPr>
            </w:pPr>
            <w:r w:rsidRPr="00162429">
              <w:rPr>
                <w:rFonts w:cs="Arial"/>
              </w:rPr>
              <w:t>7.5*64*T</w:t>
            </w:r>
            <w:r w:rsidRPr="00162429">
              <w:rPr>
                <w:rFonts w:cs="Arial"/>
                <w:vertAlign w:val="subscript"/>
              </w:rPr>
              <w:t>c</w:t>
            </w:r>
          </w:p>
        </w:tc>
      </w:tr>
    </w:tbl>
    <w:p w14:paraId="62344884" w14:textId="77777777" w:rsidR="006B6228" w:rsidRDefault="006B6228" w:rsidP="00BC2A5C">
      <w:pPr>
        <w:rPr>
          <w:b/>
          <w:bCs/>
          <w:lang w:eastAsia="zh-CN"/>
        </w:rPr>
      </w:pPr>
    </w:p>
    <w:p w14:paraId="26FE9071" w14:textId="77777777" w:rsidR="00F9218C" w:rsidRPr="000154F5" w:rsidRDefault="00F9218C" w:rsidP="00A05968">
      <w:pPr>
        <w:rPr>
          <w:b/>
          <w:bCs/>
          <w:lang w:eastAsia="zh-CN"/>
        </w:rPr>
      </w:pPr>
    </w:p>
    <w:bookmarkEnd w:id="0"/>
    <w:bookmarkEnd w:id="1"/>
    <w:p w14:paraId="14007EA6" w14:textId="06F936BF" w:rsidR="00AD3201" w:rsidRPr="001750E9" w:rsidRDefault="001545B7" w:rsidP="001750E9">
      <w:pPr>
        <w:pStyle w:val="Heading1"/>
        <w:ind w:right="72"/>
        <w:rPr>
          <w:rFonts w:ascii="Times New Roman" w:hAnsi="Times New Roman"/>
          <w:lang w:val="en-US"/>
        </w:rPr>
      </w:pPr>
      <w:r w:rsidRPr="001750E9">
        <w:rPr>
          <w:rFonts w:ascii="Times New Roman" w:hAnsi="Times New Roman"/>
          <w:lang w:val="sv-SE"/>
        </w:rPr>
        <w:t>Conclusion</w:t>
      </w:r>
    </w:p>
    <w:p w14:paraId="62FD6842" w14:textId="14858143" w:rsidR="00F40905" w:rsidRDefault="00F40905" w:rsidP="00F40905">
      <w:pPr>
        <w:rPr>
          <w:b/>
          <w:bCs/>
          <w:lang w:val="en-GB"/>
        </w:rPr>
      </w:pPr>
      <w:r w:rsidRPr="00DC6F13">
        <w:rPr>
          <w:b/>
          <w:bCs/>
          <w:lang w:val="en-GB"/>
        </w:rPr>
        <w:t xml:space="preserve">Observation </w:t>
      </w:r>
      <w:r>
        <w:rPr>
          <w:b/>
          <w:bCs/>
          <w:lang w:val="en-GB"/>
        </w:rPr>
        <w:t>1</w:t>
      </w:r>
      <w:r w:rsidRPr="00DC6F13">
        <w:rPr>
          <w:b/>
          <w:bCs/>
          <w:lang w:val="en-GB"/>
        </w:rPr>
        <w:t xml:space="preserve">: </w:t>
      </w:r>
      <w:r>
        <w:rPr>
          <w:b/>
          <w:bCs/>
          <w:lang w:val="en-GB"/>
        </w:rPr>
        <w:t>During handover to a neigboring satellite, d</w:t>
      </w:r>
      <w:r w:rsidRPr="00CE14D7">
        <w:rPr>
          <w:b/>
          <w:bCs/>
          <w:lang w:val="en-GB"/>
        </w:rPr>
        <w:t xml:space="preserve">ue to </w:t>
      </w:r>
      <w:r w:rsidR="006C3142">
        <w:rPr>
          <w:b/>
          <w:bCs/>
          <w:lang w:val="en-GB"/>
        </w:rPr>
        <w:t>the</w:t>
      </w:r>
      <w:r w:rsidRPr="00CE14D7">
        <w:rPr>
          <w:b/>
          <w:bCs/>
          <w:lang w:val="en-GB"/>
        </w:rPr>
        <w:t xml:space="preserve"> antenna steering time (e.g. 6-8 seconds) the type 2 UE will trigger unnecessary OOS detections which in turn will </w:t>
      </w:r>
      <w:r>
        <w:rPr>
          <w:b/>
          <w:bCs/>
          <w:lang w:val="en-GB"/>
        </w:rPr>
        <w:t xml:space="preserve">cause </w:t>
      </w:r>
      <w:r w:rsidRPr="00CE14D7">
        <w:rPr>
          <w:b/>
          <w:bCs/>
          <w:lang w:val="en-GB"/>
        </w:rPr>
        <w:t>radio link failure (RLF) upon the expiry of T310</w:t>
      </w:r>
      <w:r>
        <w:rPr>
          <w:b/>
          <w:bCs/>
          <w:lang w:val="en-GB"/>
        </w:rPr>
        <w:t>.</w:t>
      </w:r>
    </w:p>
    <w:p w14:paraId="55A13E55" w14:textId="77777777" w:rsidR="00397E3E" w:rsidRPr="002F0746" w:rsidRDefault="00397E3E" w:rsidP="00397E3E">
      <w:pPr>
        <w:rPr>
          <w:b/>
          <w:bCs/>
          <w:lang w:val="en-GB"/>
        </w:rPr>
      </w:pPr>
      <w:r>
        <w:rPr>
          <w:b/>
          <w:bCs/>
          <w:lang w:val="en-GB"/>
        </w:rPr>
        <w:t>Proposal 1</w:t>
      </w:r>
      <w:r w:rsidRPr="00DC6F13">
        <w:rPr>
          <w:b/>
          <w:bCs/>
          <w:lang w:val="en-GB"/>
        </w:rPr>
        <w:t xml:space="preserve">: </w:t>
      </w:r>
      <w:r>
        <w:rPr>
          <w:b/>
          <w:bCs/>
          <w:lang w:val="en-GB"/>
        </w:rPr>
        <w:t xml:space="preserve">RAN4 shall check if a </w:t>
      </w:r>
      <w:r w:rsidRPr="00DC6F13">
        <w:rPr>
          <w:b/>
          <w:bCs/>
          <w:lang w:val="en-GB"/>
        </w:rPr>
        <w:t>m</w:t>
      </w:r>
      <w:r w:rsidRPr="00DC6F13">
        <w:rPr>
          <w:rFonts w:hint="eastAsia"/>
          <w:b/>
          <w:bCs/>
          <w:lang w:val="en-GB"/>
        </w:rPr>
        <w:t xml:space="preserve">obile </w:t>
      </w:r>
      <w:r>
        <w:rPr>
          <w:b/>
          <w:bCs/>
          <w:lang w:val="en-GB"/>
        </w:rPr>
        <w:t xml:space="preserve">type 2 </w:t>
      </w:r>
      <w:r w:rsidRPr="00DC6F13">
        <w:rPr>
          <w:rFonts w:hint="eastAsia"/>
          <w:b/>
          <w:bCs/>
          <w:lang w:val="en-GB"/>
        </w:rPr>
        <w:t>UE for GSO</w:t>
      </w:r>
      <w:r>
        <w:rPr>
          <w:b/>
          <w:bCs/>
          <w:lang w:val="en-GB"/>
        </w:rPr>
        <w:t xml:space="preserve"> can continually steer the antenna </w:t>
      </w:r>
      <w:r w:rsidRPr="002F0746">
        <w:rPr>
          <w:b/>
          <w:bCs/>
          <w:lang w:val="en-GB"/>
        </w:rPr>
        <w:t>direction</w:t>
      </w:r>
      <w:r>
        <w:rPr>
          <w:b/>
          <w:bCs/>
          <w:lang w:val="en-GB"/>
        </w:rPr>
        <w:t xml:space="preserve"> to the serving satellite and no extra delay requirements due to</w:t>
      </w:r>
      <w:r w:rsidRPr="002F0746">
        <w:rPr>
          <w:b/>
          <w:bCs/>
          <w:lang w:val="en-GB"/>
        </w:rPr>
        <w:t xml:space="preserve"> the </w:t>
      </w:r>
      <w:r>
        <w:rPr>
          <w:b/>
          <w:bCs/>
          <w:lang w:val="en-GB"/>
        </w:rPr>
        <w:t xml:space="preserve">UE’s </w:t>
      </w:r>
      <w:r w:rsidRPr="002F0746">
        <w:rPr>
          <w:b/>
          <w:bCs/>
          <w:lang w:val="en-GB"/>
        </w:rPr>
        <w:t>mobility</w:t>
      </w:r>
      <w:r>
        <w:rPr>
          <w:b/>
          <w:bCs/>
          <w:lang w:val="en-GB"/>
        </w:rPr>
        <w:t>, such as</w:t>
      </w:r>
      <w:r w:rsidRPr="002F0746">
        <w:rPr>
          <w:b/>
          <w:bCs/>
          <w:lang w:val="en-GB"/>
        </w:rPr>
        <w:t xml:space="preserve"> moving or rotating</w:t>
      </w:r>
      <w:r>
        <w:rPr>
          <w:b/>
          <w:bCs/>
          <w:lang w:val="en-GB"/>
        </w:rPr>
        <w:t>.</w:t>
      </w:r>
      <w:r w:rsidRPr="002F0746">
        <w:rPr>
          <w:b/>
          <w:bCs/>
          <w:lang w:val="en-GB"/>
        </w:rPr>
        <w:t xml:space="preserve"> </w:t>
      </w:r>
    </w:p>
    <w:p w14:paraId="7BEF384F" w14:textId="77777777" w:rsidR="00F40905" w:rsidRPr="00E03AAA" w:rsidRDefault="00F40905" w:rsidP="00F40905">
      <w:pPr>
        <w:rPr>
          <w:b/>
          <w:bCs/>
          <w:lang w:val="en-CA"/>
        </w:rPr>
      </w:pPr>
      <w:r w:rsidRPr="00E03AAA">
        <w:rPr>
          <w:b/>
          <w:bCs/>
          <w:lang w:val="en-CA"/>
        </w:rPr>
        <w:t xml:space="preserve">Proposal </w:t>
      </w:r>
      <w:r>
        <w:rPr>
          <w:b/>
          <w:bCs/>
          <w:lang w:val="en-CA"/>
        </w:rPr>
        <w:t>2</w:t>
      </w:r>
      <w:r w:rsidRPr="00E03AAA">
        <w:rPr>
          <w:b/>
          <w:bCs/>
          <w:lang w:val="en-CA"/>
        </w:rPr>
        <w:t xml:space="preserve">: Deprioritize defining </w:t>
      </w:r>
      <w:r w:rsidRPr="00E03AAA">
        <w:rPr>
          <w:b/>
          <w:bCs/>
          <w:lang w:eastAsia="ja-JP"/>
        </w:rPr>
        <w:t>RRC Re-establishment requirement to Type 1 UE for inter-satellite scenario in Rel-18.</w:t>
      </w:r>
      <w:r>
        <w:rPr>
          <w:b/>
          <w:bCs/>
          <w:lang w:eastAsia="ja-JP"/>
        </w:rPr>
        <w:t xml:space="preserve"> </w:t>
      </w:r>
    </w:p>
    <w:p w14:paraId="725F1408" w14:textId="77777777" w:rsidR="00F40905" w:rsidRDefault="00F40905" w:rsidP="00F40905">
      <w:pPr>
        <w:rPr>
          <w:b/>
          <w:bCs/>
          <w:lang w:eastAsia="zh-CN"/>
        </w:rPr>
      </w:pPr>
      <w:r w:rsidRPr="0030718D">
        <w:rPr>
          <w:b/>
          <w:bCs/>
          <w:lang w:eastAsia="zh-CN"/>
        </w:rPr>
        <w:t xml:space="preserve">Proposal </w:t>
      </w:r>
      <w:r>
        <w:rPr>
          <w:b/>
          <w:bCs/>
          <w:lang w:eastAsia="zh-CN"/>
        </w:rPr>
        <w:t>3</w:t>
      </w:r>
      <w:r w:rsidRPr="0030718D">
        <w:rPr>
          <w:b/>
          <w:bCs/>
          <w:lang w:eastAsia="zh-CN"/>
        </w:rPr>
        <w:t xml:space="preserve">: </w:t>
      </w:r>
      <w:r>
        <w:rPr>
          <w:b/>
          <w:bCs/>
          <w:lang w:eastAsia="zh-CN"/>
        </w:rPr>
        <w:t xml:space="preserve">The type 2 UE shall suspend or cancel any RLF triggered </w:t>
      </w:r>
      <w:r>
        <w:rPr>
          <w:b/>
          <w:bCs/>
          <w:lang w:val="en-GB"/>
        </w:rPr>
        <w:t>during handover to a neigboring satellite</w:t>
      </w:r>
      <w:r w:rsidRPr="0030718D">
        <w:rPr>
          <w:b/>
          <w:bCs/>
          <w:lang w:eastAsia="zh-CN"/>
        </w:rPr>
        <w:t xml:space="preserve">. </w:t>
      </w:r>
    </w:p>
    <w:p w14:paraId="44906833" w14:textId="77777777" w:rsidR="00F40905" w:rsidRPr="0030718D" w:rsidRDefault="00F40905" w:rsidP="00F40905">
      <w:pPr>
        <w:rPr>
          <w:b/>
          <w:bCs/>
          <w:lang w:eastAsia="zh-CN"/>
        </w:rPr>
      </w:pPr>
      <w:r w:rsidRPr="0030718D">
        <w:rPr>
          <w:b/>
          <w:bCs/>
          <w:lang w:eastAsia="zh-CN"/>
        </w:rPr>
        <w:t xml:space="preserve">Proposal </w:t>
      </w:r>
      <w:r>
        <w:rPr>
          <w:b/>
          <w:bCs/>
          <w:lang w:eastAsia="zh-CN"/>
        </w:rPr>
        <w:t>4</w:t>
      </w:r>
      <w:r w:rsidRPr="0030718D">
        <w:rPr>
          <w:b/>
          <w:bCs/>
          <w:lang w:eastAsia="zh-CN"/>
        </w:rPr>
        <w:t xml:space="preserve">: </w:t>
      </w:r>
      <w:r>
        <w:rPr>
          <w:b/>
          <w:bCs/>
          <w:lang w:eastAsia="zh-CN"/>
        </w:rPr>
        <w:t xml:space="preserve">The type 2 UE shall suspend or cancel any RRC connection re-establishment triggered </w:t>
      </w:r>
      <w:r>
        <w:rPr>
          <w:b/>
          <w:bCs/>
          <w:lang w:val="en-GB"/>
        </w:rPr>
        <w:t>during handover to a neigboring satellite</w:t>
      </w:r>
      <w:r w:rsidRPr="0030718D">
        <w:rPr>
          <w:b/>
          <w:bCs/>
          <w:lang w:eastAsia="zh-CN"/>
        </w:rPr>
        <w:t xml:space="preserve">. </w:t>
      </w:r>
    </w:p>
    <w:p w14:paraId="2714FEB1" w14:textId="77777777" w:rsidR="00D10646" w:rsidRPr="00E03AAA" w:rsidRDefault="00D10646" w:rsidP="00D10646">
      <w:pPr>
        <w:rPr>
          <w:b/>
          <w:bCs/>
          <w:lang w:val="en-CA"/>
        </w:rPr>
      </w:pPr>
      <w:r w:rsidRPr="00E03AAA">
        <w:rPr>
          <w:b/>
          <w:bCs/>
          <w:lang w:val="en-CA"/>
        </w:rPr>
        <w:t xml:space="preserve">Proposal </w:t>
      </w:r>
      <w:r>
        <w:rPr>
          <w:b/>
          <w:bCs/>
          <w:lang w:val="en-CA"/>
        </w:rPr>
        <w:t>5</w:t>
      </w:r>
      <w:r w:rsidRPr="00E03AAA">
        <w:rPr>
          <w:b/>
          <w:bCs/>
          <w:lang w:val="en-CA"/>
        </w:rPr>
        <w:t xml:space="preserve">: </w:t>
      </w:r>
      <w:r>
        <w:rPr>
          <w:b/>
          <w:bCs/>
          <w:lang w:val="en-CA"/>
        </w:rPr>
        <w:t>For type 1 UE, the b</w:t>
      </w:r>
      <w:r w:rsidRPr="00E03AAA">
        <w:rPr>
          <w:b/>
          <w:bCs/>
          <w:lang w:val="en-CA"/>
        </w:rPr>
        <w:t>eam refinement procedure</w:t>
      </w:r>
      <w:r>
        <w:rPr>
          <w:b/>
          <w:bCs/>
          <w:lang w:val="en-CA"/>
        </w:rPr>
        <w:t xml:space="preserve"> for handover which is raised in last meeting</w:t>
      </w:r>
      <w:r w:rsidRPr="00E03AAA">
        <w:rPr>
          <w:b/>
          <w:bCs/>
          <w:lang w:val="en-CA"/>
        </w:rPr>
        <w:t xml:space="preserve">, together with side condition and refinement target shall be exploited and clarified before directly going to determine the exact time of the beam refinement. </w:t>
      </w:r>
    </w:p>
    <w:p w14:paraId="7ED79BB2" w14:textId="77777777" w:rsidR="007F0C93" w:rsidRDefault="007F0C93" w:rsidP="007F0C93">
      <w:pPr>
        <w:rPr>
          <w:lang w:eastAsia="zh-CN"/>
        </w:rPr>
      </w:pPr>
      <w:r w:rsidRPr="009C5C9E">
        <w:rPr>
          <w:b/>
          <w:bCs/>
          <w:lang w:val="en-GB"/>
        </w:rPr>
        <w:t>Proposal</w:t>
      </w:r>
      <w:r>
        <w:rPr>
          <w:b/>
          <w:bCs/>
          <w:lang w:val="en-GB"/>
        </w:rPr>
        <w:t xml:space="preserve"> 6</w:t>
      </w:r>
      <w:r w:rsidRPr="009C5C9E">
        <w:rPr>
          <w:b/>
          <w:bCs/>
          <w:lang w:val="en-GB"/>
        </w:rPr>
        <w:t xml:space="preserve">: </w:t>
      </w:r>
      <w:r>
        <w:rPr>
          <w:b/>
          <w:bCs/>
          <w:lang w:val="en-GB"/>
        </w:rPr>
        <w:t xml:space="preserve">For type 2 UE, introduce </w:t>
      </w:r>
      <w:r w:rsidRPr="009C5C9E">
        <w:rPr>
          <w:b/>
          <w:bCs/>
          <w:lang w:val="en-CA"/>
        </w:rPr>
        <w:t>Tsteering</w:t>
      </w:r>
      <w:r>
        <w:rPr>
          <w:b/>
          <w:bCs/>
          <w:lang w:val="en-CA"/>
        </w:rPr>
        <w:t xml:space="preserve"> (</w:t>
      </w:r>
      <w:r w:rsidRPr="009C5C9E">
        <w:rPr>
          <w:b/>
          <w:bCs/>
          <w:lang w:val="en-CA"/>
        </w:rPr>
        <w:t>interruption</w:t>
      </w:r>
      <w:r w:rsidRPr="00047DF6">
        <w:rPr>
          <w:b/>
          <w:bCs/>
          <w:lang w:val="en-CA"/>
        </w:rPr>
        <w:t xml:space="preserve"> time for redirecting antenna orientation</w:t>
      </w:r>
      <w:r>
        <w:rPr>
          <w:b/>
          <w:bCs/>
          <w:lang w:val="en-CA"/>
        </w:rPr>
        <w:t>)</w:t>
      </w:r>
      <w:r w:rsidRPr="007E4FF3">
        <w:rPr>
          <w:b/>
          <w:bCs/>
          <w:lang w:val="en-CA"/>
        </w:rPr>
        <w:t xml:space="preserve"> </w:t>
      </w:r>
      <w:r w:rsidRPr="009C5C9E">
        <w:rPr>
          <w:b/>
          <w:bCs/>
          <w:lang w:val="en-CA"/>
        </w:rPr>
        <w:t xml:space="preserve">in inter-satellite handover, </w:t>
      </w:r>
      <w:r>
        <w:rPr>
          <w:b/>
          <w:bCs/>
          <w:lang w:val="en-CA"/>
        </w:rPr>
        <w:t xml:space="preserve">which is scaled with the practically needed </w:t>
      </w:r>
      <w:r w:rsidRPr="003957C6">
        <w:rPr>
          <w:b/>
          <w:bCs/>
          <w:lang w:val="en-CA"/>
        </w:rPr>
        <w:t>time for redirecting antenna orientation</w:t>
      </w:r>
      <w:r>
        <w:rPr>
          <w:b/>
          <w:bCs/>
          <w:lang w:val="en-CA"/>
        </w:rPr>
        <w:t>, i.e.,</w:t>
      </w:r>
      <w:r w:rsidRPr="005E718E">
        <w:rPr>
          <w:b/>
          <w:bCs/>
          <w:lang w:val="en-CA"/>
        </w:rPr>
        <w:t xml:space="preserve"> </w:t>
      </w:r>
      <w:r w:rsidRPr="009C5C9E">
        <w:rPr>
          <w:b/>
          <w:bCs/>
          <w:lang w:val="en-CA"/>
        </w:rPr>
        <w:t>Tsteering</w:t>
      </w:r>
      <w:r>
        <w:rPr>
          <w:b/>
          <w:bCs/>
          <w:lang w:val="en-CA"/>
        </w:rPr>
        <w:t xml:space="preserve"> = the angular distance (between the sourcing satellite and target satellite in handover) / </w:t>
      </w:r>
      <w:r w:rsidRPr="001867D7">
        <w:rPr>
          <w:b/>
          <w:bCs/>
          <w:lang w:eastAsia="zh-CN"/>
        </w:rPr>
        <w:t>the sw</w:t>
      </w:r>
      <w:r>
        <w:rPr>
          <w:b/>
          <w:bCs/>
          <w:lang w:eastAsia="zh-CN"/>
        </w:rPr>
        <w:t>eeping speed (indicated by the UE capability)</w:t>
      </w:r>
      <w:r>
        <w:rPr>
          <w:b/>
          <w:bCs/>
          <w:lang w:val="en-CA"/>
        </w:rPr>
        <w:t>.</w:t>
      </w:r>
    </w:p>
    <w:p w14:paraId="73AD9BBF" w14:textId="27F75569" w:rsidR="00F10AF7" w:rsidRDefault="00F10AF7" w:rsidP="00F10AF7">
      <w:pPr>
        <w:rPr>
          <w:b/>
          <w:bCs/>
          <w:lang w:val="en-CA"/>
        </w:rPr>
      </w:pPr>
      <w:r w:rsidRPr="000154F5">
        <w:rPr>
          <w:b/>
          <w:bCs/>
          <w:lang w:eastAsia="zh-CN"/>
        </w:rPr>
        <w:t xml:space="preserve">Proposal </w:t>
      </w:r>
      <w:r>
        <w:rPr>
          <w:b/>
          <w:bCs/>
          <w:lang w:eastAsia="zh-CN"/>
        </w:rPr>
        <w:t>7</w:t>
      </w:r>
      <w:r w:rsidRPr="000154F5">
        <w:rPr>
          <w:b/>
          <w:bCs/>
          <w:lang w:eastAsia="zh-CN"/>
        </w:rPr>
        <w:t xml:space="preserve">: In blind handover for type 2 UE, </w:t>
      </w:r>
      <w:r>
        <w:rPr>
          <w:b/>
          <w:bCs/>
          <w:lang w:eastAsia="zh-CN"/>
        </w:rPr>
        <w:t xml:space="preserve">the </w:t>
      </w:r>
      <w:r w:rsidRPr="000154F5">
        <w:rPr>
          <w:b/>
          <w:bCs/>
          <w:lang w:eastAsia="zh-CN"/>
        </w:rPr>
        <w:t xml:space="preserve">UE </w:t>
      </w:r>
      <w:r>
        <w:rPr>
          <w:b/>
          <w:bCs/>
          <w:lang w:eastAsia="zh-CN"/>
        </w:rPr>
        <w:t xml:space="preserve">may spend plenty of time but fail to </w:t>
      </w:r>
      <w:r w:rsidRPr="000154F5">
        <w:rPr>
          <w:b/>
          <w:bCs/>
          <w:lang w:val="en-CA"/>
        </w:rPr>
        <w:t>detect</w:t>
      </w:r>
      <w:r>
        <w:rPr>
          <w:b/>
          <w:bCs/>
          <w:lang w:val="en-CA"/>
        </w:rPr>
        <w:t xml:space="preserve"> (including </w:t>
      </w:r>
      <w:r w:rsidR="00A83B6E">
        <w:rPr>
          <w:b/>
          <w:bCs/>
          <w:lang w:val="en-CA"/>
        </w:rPr>
        <w:t xml:space="preserve">redirecting and </w:t>
      </w:r>
      <w:r>
        <w:rPr>
          <w:b/>
          <w:bCs/>
          <w:lang w:val="en-CA"/>
        </w:rPr>
        <w:t xml:space="preserve">refining the antenna orientation to the target satellite with respect to the ephemeris data) </w:t>
      </w:r>
      <w:r w:rsidRPr="000154F5">
        <w:rPr>
          <w:b/>
          <w:bCs/>
          <w:lang w:val="en-CA"/>
        </w:rPr>
        <w:t>the target satellite</w:t>
      </w:r>
      <w:r>
        <w:rPr>
          <w:b/>
          <w:bCs/>
          <w:lang w:val="en-CA"/>
        </w:rPr>
        <w:t xml:space="preserve">. RAN4 shall check the necessity to limit the maximal time delay for detecting the target satellite. </w:t>
      </w:r>
    </w:p>
    <w:p w14:paraId="4F9F6A59" w14:textId="7725CE72" w:rsidR="00F40905" w:rsidRDefault="00F40905" w:rsidP="00F40905">
      <w:pPr>
        <w:rPr>
          <w:b/>
          <w:bCs/>
          <w:lang w:eastAsia="zh-CN"/>
        </w:rPr>
      </w:pPr>
      <w:r w:rsidRPr="001867D7">
        <w:rPr>
          <w:b/>
          <w:bCs/>
          <w:lang w:eastAsia="zh-CN"/>
        </w:rPr>
        <w:t xml:space="preserve">Proposal </w:t>
      </w:r>
      <w:r>
        <w:rPr>
          <w:b/>
          <w:bCs/>
          <w:lang w:eastAsia="zh-CN"/>
        </w:rPr>
        <w:t>8</w:t>
      </w:r>
      <w:r w:rsidRPr="001867D7">
        <w:rPr>
          <w:b/>
          <w:bCs/>
          <w:lang w:eastAsia="zh-CN"/>
        </w:rPr>
        <w:t xml:space="preserve">: </w:t>
      </w:r>
      <w:r>
        <w:rPr>
          <w:b/>
          <w:bCs/>
          <w:lang w:eastAsia="zh-CN"/>
        </w:rPr>
        <w:t>Introduce</w:t>
      </w:r>
      <w:r w:rsidRPr="001867D7">
        <w:rPr>
          <w:b/>
          <w:bCs/>
          <w:lang w:eastAsia="zh-CN"/>
        </w:rPr>
        <w:t xml:space="preserve"> UE capability indicating the sw</w:t>
      </w:r>
      <w:r>
        <w:rPr>
          <w:b/>
          <w:bCs/>
          <w:lang w:eastAsia="zh-CN"/>
        </w:rPr>
        <w:t>eeping speed, it can be an exact sweeping speed (x degree/second) or index of a sweeping speed range (Index1: (x1</w:t>
      </w:r>
      <w:r w:rsidRPr="00B57E79">
        <w:rPr>
          <w:b/>
          <w:bCs/>
          <w:lang w:eastAsia="zh-CN"/>
        </w:rPr>
        <w:t xml:space="preserve"> </w:t>
      </w:r>
      <w:r>
        <w:rPr>
          <w:b/>
          <w:bCs/>
          <w:lang w:eastAsia="zh-CN"/>
        </w:rPr>
        <w:t>degree/second, y1 degree/second); Index2: (x2</w:t>
      </w:r>
      <w:r w:rsidRPr="00B57E79">
        <w:rPr>
          <w:b/>
          <w:bCs/>
          <w:lang w:eastAsia="zh-CN"/>
        </w:rPr>
        <w:t xml:space="preserve"> </w:t>
      </w:r>
      <w:r>
        <w:rPr>
          <w:b/>
          <w:bCs/>
          <w:lang w:eastAsia="zh-CN"/>
        </w:rPr>
        <w:t>degree/second, y2 degree/second )).</w:t>
      </w:r>
    </w:p>
    <w:p w14:paraId="7ED6DD8B" w14:textId="1F3C2337" w:rsidR="00AF7C85" w:rsidRPr="00B672D4" w:rsidRDefault="00AF7C85" w:rsidP="00AF7C85">
      <w:pPr>
        <w:rPr>
          <w:b/>
          <w:bCs/>
        </w:rPr>
      </w:pPr>
      <w:r w:rsidRPr="00B672D4">
        <w:rPr>
          <w:b/>
          <w:bCs/>
        </w:rPr>
        <w:lastRenderedPageBreak/>
        <w:t xml:space="preserve">Observation </w:t>
      </w:r>
      <w:r w:rsidR="00C6481A">
        <w:rPr>
          <w:b/>
          <w:bCs/>
        </w:rPr>
        <w:t>2</w:t>
      </w:r>
      <w:r w:rsidRPr="00B672D4">
        <w:rPr>
          <w:b/>
          <w:bCs/>
        </w:rPr>
        <w:t xml:space="preserve">: </w:t>
      </w:r>
      <w:r>
        <w:rPr>
          <w:b/>
          <w:bCs/>
        </w:rPr>
        <w:t>For UL SCS = 120 kHz, a</w:t>
      </w:r>
      <w:r w:rsidRPr="00B672D4">
        <w:rPr>
          <w:b/>
          <w:bCs/>
        </w:rPr>
        <w:t xml:space="preserve"> UE with zero implementation margin when it comes to Te requirement has to have a total round trip error allowance of </w:t>
      </w:r>
      <w:r>
        <w:rPr>
          <w:b/>
          <w:bCs/>
        </w:rPr>
        <w:t>6.5 to 6.7</w:t>
      </w:r>
      <w:r w:rsidRPr="00B672D4">
        <w:rPr>
          <w:b/>
          <w:bCs/>
        </w:rPr>
        <w:t xml:space="preserve"> Ts, which corresponds to a total position error </w:t>
      </w:r>
      <w:r>
        <w:rPr>
          <w:b/>
          <w:bCs/>
        </w:rPr>
        <w:t>of 32 to 33</w:t>
      </w:r>
      <w:r w:rsidRPr="00B672D4">
        <w:rPr>
          <w:b/>
          <w:bCs/>
        </w:rPr>
        <w:t xml:space="preserve"> m</w:t>
      </w:r>
      <w:r>
        <w:rPr>
          <w:b/>
          <w:bCs/>
        </w:rPr>
        <w:t xml:space="preserve"> to distribute among satellite and UE</w:t>
      </w:r>
      <w:r w:rsidRPr="00B672D4">
        <w:rPr>
          <w:b/>
          <w:bCs/>
        </w:rPr>
        <w:t>.</w:t>
      </w:r>
      <w:r>
        <w:rPr>
          <w:b/>
          <w:bCs/>
        </w:rPr>
        <w:t xml:space="preserve"> The Te value = 7.5 Ts.</w:t>
      </w:r>
      <w:r w:rsidRPr="00B672D4">
        <w:rPr>
          <w:b/>
          <w:bCs/>
        </w:rPr>
        <w:t xml:space="preserve"> </w:t>
      </w:r>
    </w:p>
    <w:p w14:paraId="13FE214C" w14:textId="19E9DB83" w:rsidR="00AF7C85" w:rsidRPr="00B672D4" w:rsidRDefault="00AF7C85" w:rsidP="00AF7C85">
      <w:pPr>
        <w:rPr>
          <w:b/>
          <w:bCs/>
        </w:rPr>
      </w:pPr>
      <w:r w:rsidRPr="00B672D4">
        <w:rPr>
          <w:b/>
          <w:bCs/>
        </w:rPr>
        <w:t xml:space="preserve">Observation </w:t>
      </w:r>
      <w:r w:rsidR="00C6481A">
        <w:rPr>
          <w:b/>
          <w:bCs/>
        </w:rPr>
        <w:t>3</w:t>
      </w:r>
      <w:r w:rsidRPr="00B672D4">
        <w:rPr>
          <w:b/>
          <w:bCs/>
        </w:rPr>
        <w:t>:</w:t>
      </w:r>
      <w:r w:rsidRPr="00B672D4">
        <w:t xml:space="preserve"> </w:t>
      </w:r>
      <w:r>
        <w:rPr>
          <w:b/>
          <w:bCs/>
        </w:rPr>
        <w:t>For UL SCS = 60 kHz, a</w:t>
      </w:r>
      <w:r w:rsidRPr="00B672D4">
        <w:rPr>
          <w:b/>
          <w:bCs/>
        </w:rPr>
        <w:t xml:space="preserve"> UE with zero implementation margin when it comes to Te requirement has to have a total round trip error allowance of</w:t>
      </w:r>
      <w:r>
        <w:rPr>
          <w:b/>
          <w:bCs/>
        </w:rPr>
        <w:t xml:space="preserve"> 13 </w:t>
      </w:r>
      <w:r w:rsidRPr="00B672D4">
        <w:rPr>
          <w:b/>
          <w:bCs/>
        </w:rPr>
        <w:t xml:space="preserve">Ts, which corresponds to a total position error </w:t>
      </w:r>
      <w:r>
        <w:rPr>
          <w:b/>
          <w:bCs/>
        </w:rPr>
        <w:t>of 63</w:t>
      </w:r>
      <w:r w:rsidRPr="00B672D4">
        <w:rPr>
          <w:b/>
          <w:bCs/>
        </w:rPr>
        <w:t xml:space="preserve"> m</w:t>
      </w:r>
      <w:r>
        <w:rPr>
          <w:b/>
          <w:bCs/>
        </w:rPr>
        <w:t xml:space="preserve"> to distribute among satellite and UE</w:t>
      </w:r>
      <w:r w:rsidRPr="00B672D4">
        <w:rPr>
          <w:b/>
          <w:bCs/>
        </w:rPr>
        <w:t>.</w:t>
      </w:r>
      <w:r>
        <w:rPr>
          <w:b/>
          <w:bCs/>
        </w:rPr>
        <w:t xml:space="preserve"> The Te value = 14 Ts.</w:t>
      </w:r>
    </w:p>
    <w:p w14:paraId="17502792" w14:textId="77777777" w:rsidR="00AF7C85" w:rsidRPr="004368FD" w:rsidRDefault="00AF7C85" w:rsidP="00AF7C85">
      <w:pPr>
        <w:rPr>
          <w:b/>
          <w:bCs/>
        </w:rPr>
      </w:pPr>
      <w:r w:rsidRPr="004368FD">
        <w:rPr>
          <w:b/>
          <w:bCs/>
        </w:rPr>
        <w:t xml:space="preserve">Proposal </w:t>
      </w:r>
      <w:r>
        <w:rPr>
          <w:b/>
          <w:bCs/>
        </w:rPr>
        <w:t>9</w:t>
      </w:r>
      <w:r w:rsidRPr="004368FD">
        <w:rPr>
          <w:b/>
          <w:bCs/>
        </w:rPr>
        <w:t>: T</w:t>
      </w:r>
      <w:r w:rsidRPr="004368FD">
        <w:rPr>
          <w:b/>
          <w:bCs/>
          <w:vertAlign w:val="subscript"/>
        </w:rPr>
        <w:t>e_NTN</w:t>
      </w:r>
      <w:r w:rsidRPr="004368FD">
        <w:rPr>
          <w:b/>
          <w:bCs/>
        </w:rPr>
        <w:t xml:space="preserve"> Timing Error Limit </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1605"/>
        <w:gridCol w:w="1607"/>
        <w:gridCol w:w="1907"/>
      </w:tblGrid>
      <w:tr w:rsidR="00AF7C85" w:rsidRPr="004368FD" w14:paraId="745512EF" w14:textId="77777777" w:rsidTr="002323DF">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790AC009" w14:textId="77777777" w:rsidR="00AF7C85" w:rsidRPr="00162429" w:rsidRDefault="00AF7C85" w:rsidP="002323DF">
            <w:pPr>
              <w:pStyle w:val="TAH"/>
              <w:rPr>
                <w:rFonts w:cs="Arial"/>
              </w:rPr>
            </w:pPr>
            <w:r w:rsidRPr="00162429">
              <w:rPr>
                <w:rFonts w:cs="Arial"/>
              </w:rP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2C761BB9" w14:textId="77777777" w:rsidR="00AF7C85" w:rsidRPr="00162429" w:rsidRDefault="00AF7C85" w:rsidP="002323DF">
            <w:pPr>
              <w:pStyle w:val="TAH"/>
              <w:rPr>
                <w:rFonts w:cs="Arial"/>
              </w:rPr>
            </w:pPr>
            <w:r w:rsidRPr="00162429">
              <w:rPr>
                <w:rFonts w:cs="Arial"/>
              </w:rP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4A1244D3" w14:textId="77777777" w:rsidR="00AF7C85" w:rsidRPr="00162429" w:rsidRDefault="00AF7C85" w:rsidP="002323DF">
            <w:pPr>
              <w:pStyle w:val="TAH"/>
              <w:rPr>
                <w:rFonts w:cs="Arial"/>
              </w:rPr>
            </w:pPr>
            <w:r w:rsidRPr="00162429">
              <w:rPr>
                <w:rFonts w:cs="Arial"/>
              </w:rP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39E72A78" w14:textId="77777777" w:rsidR="00AF7C85" w:rsidRPr="00162429" w:rsidRDefault="00AF7C85" w:rsidP="002323DF">
            <w:pPr>
              <w:pStyle w:val="TAH"/>
              <w:rPr>
                <w:rFonts w:cs="Arial"/>
              </w:rPr>
            </w:pPr>
            <w:r w:rsidRPr="00162429">
              <w:rPr>
                <w:rFonts w:cs="Arial"/>
              </w:rPr>
              <w:t>T</w:t>
            </w:r>
            <w:r w:rsidRPr="00162429">
              <w:rPr>
                <w:rFonts w:cs="Arial"/>
                <w:vertAlign w:val="subscript"/>
              </w:rPr>
              <w:t>e_NTN</w:t>
            </w:r>
          </w:p>
        </w:tc>
      </w:tr>
      <w:tr w:rsidR="00AF7C85" w:rsidRPr="004368FD" w14:paraId="26B186AE" w14:textId="77777777" w:rsidTr="002323DF">
        <w:trPr>
          <w:cantSplit/>
          <w:jc w:val="center"/>
        </w:trPr>
        <w:tc>
          <w:tcPr>
            <w:tcW w:w="1033" w:type="pct"/>
            <w:vMerge w:val="restart"/>
            <w:tcBorders>
              <w:top w:val="single" w:sz="4" w:space="0" w:color="auto"/>
              <w:left w:val="single" w:sz="4" w:space="0" w:color="auto"/>
              <w:right w:val="single" w:sz="4" w:space="0" w:color="auto"/>
            </w:tcBorders>
            <w:vAlign w:val="center"/>
          </w:tcPr>
          <w:p w14:paraId="7EC456C1" w14:textId="77777777" w:rsidR="00AF7C85" w:rsidRPr="00162429" w:rsidRDefault="00AF7C85" w:rsidP="002323DF">
            <w:pPr>
              <w:pStyle w:val="TAH"/>
              <w:rPr>
                <w:rFonts w:cs="Arial"/>
              </w:rPr>
            </w:pPr>
            <w:r w:rsidRPr="00162429">
              <w:rPr>
                <w:rFonts w:cs="Arial"/>
              </w:rPr>
              <w:t>2-1</w:t>
            </w:r>
          </w:p>
        </w:tc>
        <w:tc>
          <w:tcPr>
            <w:tcW w:w="1244" w:type="pct"/>
            <w:vMerge w:val="restart"/>
            <w:tcBorders>
              <w:top w:val="single" w:sz="4" w:space="0" w:color="auto"/>
              <w:left w:val="single" w:sz="4" w:space="0" w:color="auto"/>
              <w:right w:val="single" w:sz="4" w:space="0" w:color="auto"/>
            </w:tcBorders>
            <w:vAlign w:val="center"/>
          </w:tcPr>
          <w:p w14:paraId="4D4114BC" w14:textId="77777777" w:rsidR="00AF7C85" w:rsidRPr="00162429" w:rsidRDefault="00AF7C85" w:rsidP="002323DF">
            <w:pPr>
              <w:pStyle w:val="TAH"/>
              <w:rPr>
                <w:rFonts w:cs="Arial"/>
              </w:rPr>
            </w:pPr>
            <w:r w:rsidRPr="00162429">
              <w:rPr>
                <w:rFonts w:cs="Arial"/>
              </w:rPr>
              <w:t>120</w:t>
            </w:r>
          </w:p>
        </w:tc>
        <w:tc>
          <w:tcPr>
            <w:tcW w:w="1245" w:type="pct"/>
            <w:tcBorders>
              <w:top w:val="single" w:sz="4" w:space="0" w:color="auto"/>
              <w:left w:val="single" w:sz="4" w:space="0" w:color="auto"/>
              <w:bottom w:val="single" w:sz="4" w:space="0" w:color="auto"/>
              <w:right w:val="single" w:sz="4" w:space="0" w:color="auto"/>
            </w:tcBorders>
          </w:tcPr>
          <w:p w14:paraId="54C55C6B" w14:textId="77777777" w:rsidR="00AF7C85" w:rsidRPr="00162429" w:rsidRDefault="00AF7C85" w:rsidP="002323DF">
            <w:pPr>
              <w:pStyle w:val="TAH"/>
              <w:rPr>
                <w:rFonts w:cs="Arial"/>
              </w:rPr>
            </w:pPr>
            <w:r w:rsidRPr="00162429">
              <w:rPr>
                <w:rFonts w:cs="Arial"/>
              </w:rPr>
              <w:t>60</w:t>
            </w:r>
          </w:p>
        </w:tc>
        <w:tc>
          <w:tcPr>
            <w:tcW w:w="1478" w:type="pct"/>
            <w:tcBorders>
              <w:top w:val="single" w:sz="4" w:space="0" w:color="auto"/>
              <w:left w:val="single" w:sz="4" w:space="0" w:color="auto"/>
              <w:bottom w:val="single" w:sz="4" w:space="0" w:color="auto"/>
              <w:right w:val="single" w:sz="4" w:space="0" w:color="auto"/>
            </w:tcBorders>
          </w:tcPr>
          <w:p w14:paraId="327752D5" w14:textId="77777777" w:rsidR="00AF7C85" w:rsidRPr="00162429" w:rsidRDefault="00AF7C85" w:rsidP="002323DF">
            <w:pPr>
              <w:pStyle w:val="TAH"/>
              <w:rPr>
                <w:rFonts w:cs="Arial"/>
              </w:rPr>
            </w:pPr>
            <w:r w:rsidRPr="00162429">
              <w:rPr>
                <w:rFonts w:cs="Arial"/>
              </w:rPr>
              <w:t>14*64*T</w:t>
            </w:r>
            <w:r w:rsidRPr="00162429">
              <w:rPr>
                <w:rFonts w:cs="Arial"/>
                <w:vertAlign w:val="subscript"/>
              </w:rPr>
              <w:t>c</w:t>
            </w:r>
          </w:p>
        </w:tc>
      </w:tr>
      <w:tr w:rsidR="00AF7C85" w:rsidRPr="004368FD" w14:paraId="6770E084" w14:textId="77777777" w:rsidTr="002323DF">
        <w:trPr>
          <w:cantSplit/>
          <w:jc w:val="center"/>
        </w:trPr>
        <w:tc>
          <w:tcPr>
            <w:tcW w:w="1033" w:type="pct"/>
            <w:vMerge/>
            <w:tcBorders>
              <w:left w:val="single" w:sz="4" w:space="0" w:color="auto"/>
              <w:right w:val="single" w:sz="4" w:space="0" w:color="auto"/>
            </w:tcBorders>
            <w:vAlign w:val="center"/>
          </w:tcPr>
          <w:p w14:paraId="038877C3" w14:textId="77777777" w:rsidR="00AF7C85" w:rsidRPr="00162429" w:rsidRDefault="00AF7C85" w:rsidP="002323DF">
            <w:pPr>
              <w:pStyle w:val="TAH"/>
              <w:rPr>
                <w:rFonts w:cs="Arial"/>
              </w:rPr>
            </w:pPr>
          </w:p>
        </w:tc>
        <w:tc>
          <w:tcPr>
            <w:tcW w:w="1244" w:type="pct"/>
            <w:vMerge/>
            <w:tcBorders>
              <w:left w:val="single" w:sz="4" w:space="0" w:color="auto"/>
              <w:bottom w:val="single" w:sz="4" w:space="0" w:color="auto"/>
              <w:right w:val="single" w:sz="4" w:space="0" w:color="auto"/>
            </w:tcBorders>
            <w:vAlign w:val="center"/>
          </w:tcPr>
          <w:p w14:paraId="2567304F" w14:textId="77777777" w:rsidR="00AF7C85" w:rsidRPr="00162429" w:rsidRDefault="00AF7C85" w:rsidP="002323DF">
            <w:pPr>
              <w:pStyle w:val="TAH"/>
              <w:rPr>
                <w:rFonts w:cs="Arial"/>
              </w:rPr>
            </w:pPr>
          </w:p>
        </w:tc>
        <w:tc>
          <w:tcPr>
            <w:tcW w:w="1245" w:type="pct"/>
            <w:tcBorders>
              <w:top w:val="single" w:sz="4" w:space="0" w:color="auto"/>
              <w:left w:val="single" w:sz="4" w:space="0" w:color="auto"/>
              <w:bottom w:val="single" w:sz="4" w:space="0" w:color="auto"/>
              <w:right w:val="single" w:sz="4" w:space="0" w:color="auto"/>
            </w:tcBorders>
          </w:tcPr>
          <w:p w14:paraId="02B51095" w14:textId="77777777" w:rsidR="00AF7C85" w:rsidRPr="00162429" w:rsidRDefault="00AF7C85" w:rsidP="002323DF">
            <w:pPr>
              <w:pStyle w:val="TAH"/>
              <w:rPr>
                <w:rFonts w:cs="Arial"/>
              </w:rPr>
            </w:pPr>
            <w:r w:rsidRPr="00162429">
              <w:rPr>
                <w:rFonts w:cs="Arial"/>
              </w:rPr>
              <w:t>120</w:t>
            </w:r>
          </w:p>
        </w:tc>
        <w:tc>
          <w:tcPr>
            <w:tcW w:w="1478" w:type="pct"/>
            <w:tcBorders>
              <w:top w:val="single" w:sz="4" w:space="0" w:color="auto"/>
              <w:left w:val="single" w:sz="4" w:space="0" w:color="auto"/>
              <w:bottom w:val="single" w:sz="4" w:space="0" w:color="auto"/>
              <w:right w:val="single" w:sz="4" w:space="0" w:color="auto"/>
            </w:tcBorders>
          </w:tcPr>
          <w:p w14:paraId="7749DB59" w14:textId="77777777" w:rsidR="00AF7C85" w:rsidRPr="00162429" w:rsidRDefault="00AF7C85" w:rsidP="002323DF">
            <w:pPr>
              <w:pStyle w:val="TAH"/>
              <w:rPr>
                <w:rFonts w:cs="Arial"/>
              </w:rPr>
            </w:pPr>
            <w:r w:rsidRPr="00162429">
              <w:rPr>
                <w:rFonts w:cs="Arial"/>
              </w:rPr>
              <w:t>7.5*64*T</w:t>
            </w:r>
            <w:r w:rsidRPr="00162429">
              <w:rPr>
                <w:rFonts w:cs="Arial"/>
                <w:vertAlign w:val="subscript"/>
              </w:rPr>
              <w:t>c</w:t>
            </w:r>
          </w:p>
        </w:tc>
      </w:tr>
      <w:tr w:rsidR="00AF7C85" w:rsidRPr="004368FD" w14:paraId="38DE5F7C" w14:textId="77777777" w:rsidTr="002323DF">
        <w:trPr>
          <w:cantSplit/>
          <w:jc w:val="center"/>
        </w:trPr>
        <w:tc>
          <w:tcPr>
            <w:tcW w:w="1033" w:type="pct"/>
            <w:vMerge/>
            <w:tcBorders>
              <w:left w:val="single" w:sz="4" w:space="0" w:color="auto"/>
              <w:right w:val="single" w:sz="4" w:space="0" w:color="auto"/>
            </w:tcBorders>
            <w:vAlign w:val="center"/>
          </w:tcPr>
          <w:p w14:paraId="70620A2E" w14:textId="77777777" w:rsidR="00AF7C85" w:rsidRPr="00162429" w:rsidRDefault="00AF7C85" w:rsidP="002323DF">
            <w:pPr>
              <w:pStyle w:val="TAH"/>
              <w:rPr>
                <w:rFonts w:cs="Arial"/>
              </w:rPr>
            </w:pPr>
          </w:p>
        </w:tc>
        <w:tc>
          <w:tcPr>
            <w:tcW w:w="1244" w:type="pct"/>
            <w:vMerge w:val="restart"/>
            <w:tcBorders>
              <w:top w:val="single" w:sz="4" w:space="0" w:color="auto"/>
              <w:left w:val="single" w:sz="4" w:space="0" w:color="auto"/>
              <w:right w:val="single" w:sz="4" w:space="0" w:color="auto"/>
            </w:tcBorders>
            <w:vAlign w:val="center"/>
          </w:tcPr>
          <w:p w14:paraId="7C2D8BEE" w14:textId="77777777" w:rsidR="00AF7C85" w:rsidRPr="00162429" w:rsidRDefault="00AF7C85" w:rsidP="002323DF">
            <w:pPr>
              <w:pStyle w:val="TAH"/>
              <w:rPr>
                <w:rFonts w:cs="Arial"/>
              </w:rPr>
            </w:pPr>
            <w:r w:rsidRPr="00162429">
              <w:rPr>
                <w:rFonts w:cs="Arial"/>
              </w:rPr>
              <w:t>240</w:t>
            </w:r>
          </w:p>
        </w:tc>
        <w:tc>
          <w:tcPr>
            <w:tcW w:w="1245" w:type="pct"/>
            <w:tcBorders>
              <w:top w:val="single" w:sz="4" w:space="0" w:color="auto"/>
              <w:left w:val="single" w:sz="4" w:space="0" w:color="auto"/>
              <w:bottom w:val="single" w:sz="4" w:space="0" w:color="auto"/>
              <w:right w:val="single" w:sz="4" w:space="0" w:color="auto"/>
            </w:tcBorders>
          </w:tcPr>
          <w:p w14:paraId="7A5E2829" w14:textId="77777777" w:rsidR="00AF7C85" w:rsidRPr="00162429" w:rsidRDefault="00AF7C85" w:rsidP="002323DF">
            <w:pPr>
              <w:pStyle w:val="TAH"/>
              <w:rPr>
                <w:rFonts w:cs="Arial"/>
              </w:rPr>
            </w:pPr>
            <w:r w:rsidRPr="00162429">
              <w:rPr>
                <w:rFonts w:cs="Arial"/>
              </w:rPr>
              <w:t>60</w:t>
            </w:r>
          </w:p>
        </w:tc>
        <w:tc>
          <w:tcPr>
            <w:tcW w:w="1478" w:type="pct"/>
            <w:tcBorders>
              <w:top w:val="single" w:sz="4" w:space="0" w:color="auto"/>
              <w:left w:val="single" w:sz="4" w:space="0" w:color="auto"/>
              <w:bottom w:val="single" w:sz="4" w:space="0" w:color="auto"/>
              <w:right w:val="single" w:sz="4" w:space="0" w:color="auto"/>
            </w:tcBorders>
          </w:tcPr>
          <w:p w14:paraId="0937B318" w14:textId="77777777" w:rsidR="00AF7C85" w:rsidRPr="00162429" w:rsidRDefault="00AF7C85" w:rsidP="002323DF">
            <w:pPr>
              <w:pStyle w:val="TAH"/>
              <w:rPr>
                <w:rFonts w:cs="Arial"/>
              </w:rPr>
            </w:pPr>
            <w:r w:rsidRPr="00162429">
              <w:rPr>
                <w:rFonts w:cs="Arial"/>
              </w:rPr>
              <w:t>14*64*T</w:t>
            </w:r>
            <w:r w:rsidRPr="00162429">
              <w:rPr>
                <w:rFonts w:cs="Arial"/>
                <w:vertAlign w:val="subscript"/>
              </w:rPr>
              <w:t>c</w:t>
            </w:r>
          </w:p>
        </w:tc>
      </w:tr>
      <w:tr w:rsidR="00AF7C85" w:rsidRPr="004368FD" w14:paraId="67C68EF3" w14:textId="77777777" w:rsidTr="002323DF">
        <w:trPr>
          <w:cantSplit/>
          <w:trHeight w:val="56"/>
          <w:jc w:val="center"/>
        </w:trPr>
        <w:tc>
          <w:tcPr>
            <w:tcW w:w="1033" w:type="pct"/>
            <w:vMerge/>
            <w:tcBorders>
              <w:left w:val="single" w:sz="4" w:space="0" w:color="auto"/>
              <w:bottom w:val="single" w:sz="4" w:space="0" w:color="auto"/>
              <w:right w:val="single" w:sz="4" w:space="0" w:color="auto"/>
            </w:tcBorders>
          </w:tcPr>
          <w:p w14:paraId="4601E1A0" w14:textId="77777777" w:rsidR="00AF7C85" w:rsidRPr="00162429" w:rsidRDefault="00AF7C85" w:rsidP="002323DF">
            <w:pPr>
              <w:pStyle w:val="TAH"/>
              <w:rPr>
                <w:rFonts w:cs="Arial"/>
              </w:rPr>
            </w:pPr>
          </w:p>
        </w:tc>
        <w:tc>
          <w:tcPr>
            <w:tcW w:w="1244" w:type="pct"/>
            <w:vMerge/>
            <w:tcBorders>
              <w:left w:val="single" w:sz="4" w:space="0" w:color="auto"/>
              <w:bottom w:val="single" w:sz="4" w:space="0" w:color="auto"/>
              <w:right w:val="single" w:sz="4" w:space="0" w:color="auto"/>
            </w:tcBorders>
          </w:tcPr>
          <w:p w14:paraId="51399F33" w14:textId="77777777" w:rsidR="00AF7C85" w:rsidRPr="00162429" w:rsidRDefault="00AF7C85" w:rsidP="002323DF">
            <w:pPr>
              <w:pStyle w:val="TAH"/>
              <w:rPr>
                <w:rFonts w:cs="Arial"/>
              </w:rPr>
            </w:pPr>
          </w:p>
        </w:tc>
        <w:tc>
          <w:tcPr>
            <w:tcW w:w="1245" w:type="pct"/>
            <w:tcBorders>
              <w:top w:val="single" w:sz="4" w:space="0" w:color="auto"/>
              <w:left w:val="single" w:sz="4" w:space="0" w:color="auto"/>
              <w:bottom w:val="single" w:sz="4" w:space="0" w:color="auto"/>
              <w:right w:val="single" w:sz="4" w:space="0" w:color="auto"/>
            </w:tcBorders>
          </w:tcPr>
          <w:p w14:paraId="2A9D4CD5" w14:textId="77777777" w:rsidR="00AF7C85" w:rsidRPr="00162429" w:rsidRDefault="00AF7C85" w:rsidP="002323DF">
            <w:pPr>
              <w:pStyle w:val="TAH"/>
              <w:rPr>
                <w:rFonts w:cs="Arial"/>
              </w:rPr>
            </w:pPr>
            <w:r w:rsidRPr="00162429">
              <w:rPr>
                <w:rFonts w:cs="Arial"/>
              </w:rPr>
              <w:t>120</w:t>
            </w:r>
          </w:p>
        </w:tc>
        <w:tc>
          <w:tcPr>
            <w:tcW w:w="1478" w:type="pct"/>
            <w:tcBorders>
              <w:top w:val="single" w:sz="4" w:space="0" w:color="auto"/>
              <w:left w:val="single" w:sz="4" w:space="0" w:color="auto"/>
              <w:bottom w:val="single" w:sz="4" w:space="0" w:color="auto"/>
              <w:right w:val="single" w:sz="4" w:space="0" w:color="auto"/>
            </w:tcBorders>
          </w:tcPr>
          <w:p w14:paraId="6F995108" w14:textId="77777777" w:rsidR="00AF7C85" w:rsidRPr="00162429" w:rsidRDefault="00AF7C85" w:rsidP="002323DF">
            <w:pPr>
              <w:pStyle w:val="TAH"/>
              <w:rPr>
                <w:rFonts w:cs="Arial"/>
              </w:rPr>
            </w:pPr>
            <w:r w:rsidRPr="00162429">
              <w:rPr>
                <w:rFonts w:cs="Arial"/>
              </w:rPr>
              <w:t>7.5*64*T</w:t>
            </w:r>
            <w:r w:rsidRPr="00162429">
              <w:rPr>
                <w:rFonts w:cs="Arial"/>
                <w:vertAlign w:val="subscript"/>
              </w:rPr>
              <w:t>c</w:t>
            </w:r>
          </w:p>
        </w:tc>
      </w:tr>
    </w:tbl>
    <w:p w14:paraId="6DDE3CC2" w14:textId="77777777" w:rsidR="00A035D7" w:rsidRPr="00F40905" w:rsidRDefault="00A035D7" w:rsidP="00A035D7"/>
    <w:p w14:paraId="3A5E7E20" w14:textId="77777777" w:rsidR="00105BAE" w:rsidRPr="00196BF4" w:rsidRDefault="00105BAE" w:rsidP="00196BF4">
      <w:pPr>
        <w:rPr>
          <w:b/>
          <w:bCs/>
          <w:lang w:val="en-GB" w:eastAsia="x-none"/>
        </w:rPr>
      </w:pPr>
    </w:p>
    <w:p w14:paraId="5AAAFAEF" w14:textId="61E09283" w:rsidR="004A7656" w:rsidRPr="00A05968" w:rsidRDefault="004A7656" w:rsidP="004A7656">
      <w:pPr>
        <w:pStyle w:val="Heading1"/>
        <w:ind w:right="72"/>
        <w:rPr>
          <w:rFonts w:ascii="Times New Roman" w:hAnsi="Times New Roman"/>
          <w:lang w:val="en-US"/>
        </w:rPr>
      </w:pPr>
      <w:r w:rsidRPr="00A05968">
        <w:rPr>
          <w:rFonts w:ascii="Times New Roman" w:hAnsi="Times New Roman"/>
          <w:lang w:val="en-US"/>
        </w:rPr>
        <w:t>References</w:t>
      </w:r>
    </w:p>
    <w:p w14:paraId="2BD2B4C6" w14:textId="169406BC" w:rsidR="002A69F8" w:rsidRPr="00584701" w:rsidRDefault="00F84223" w:rsidP="006C4306">
      <w:pPr>
        <w:numPr>
          <w:ilvl w:val="0"/>
          <w:numId w:val="12"/>
        </w:numPr>
        <w:tabs>
          <w:tab w:val="left" w:pos="851"/>
        </w:tabs>
        <w:rPr>
          <w:szCs w:val="16"/>
          <w:lang w:eastAsia="zh-CN"/>
        </w:rPr>
      </w:pPr>
      <w:r w:rsidRPr="00584701">
        <w:rPr>
          <w:szCs w:val="16"/>
          <w:lang w:eastAsia="zh-CN"/>
        </w:rPr>
        <w:t>R4-2317374</w:t>
      </w:r>
      <w:r w:rsidR="006155F6" w:rsidRPr="00584701">
        <w:rPr>
          <w:szCs w:val="16"/>
          <w:lang w:eastAsia="zh-CN"/>
        </w:rPr>
        <w:t xml:space="preserve">, </w:t>
      </w:r>
      <w:r w:rsidR="000B1CB0" w:rsidRPr="00584701">
        <w:rPr>
          <w:szCs w:val="16"/>
          <w:lang w:eastAsia="zh-CN"/>
        </w:rPr>
        <w:t>WF on R18 NR NTN RRM requirements</w:t>
      </w:r>
      <w:r w:rsidR="0011208A" w:rsidRPr="00584701">
        <w:rPr>
          <w:szCs w:val="16"/>
          <w:lang w:eastAsia="zh-CN"/>
        </w:rPr>
        <w:t xml:space="preserve">, </w:t>
      </w:r>
      <w:r w:rsidR="0011208A" w:rsidRPr="00105BAE">
        <w:rPr>
          <w:szCs w:val="16"/>
          <w:lang w:eastAsia="zh-CN"/>
        </w:rPr>
        <w:t>Qualcomm</w:t>
      </w:r>
    </w:p>
    <w:p w14:paraId="42B9531F" w14:textId="3F7244F5" w:rsidR="000B1CB0" w:rsidRPr="00584701" w:rsidRDefault="0044363F" w:rsidP="006C4306">
      <w:pPr>
        <w:numPr>
          <w:ilvl w:val="0"/>
          <w:numId w:val="12"/>
        </w:numPr>
        <w:tabs>
          <w:tab w:val="left" w:pos="851"/>
        </w:tabs>
        <w:rPr>
          <w:szCs w:val="16"/>
          <w:lang w:eastAsia="zh-CN"/>
        </w:rPr>
      </w:pPr>
      <w:r w:rsidRPr="00584701">
        <w:rPr>
          <w:szCs w:val="16"/>
          <w:lang w:eastAsia="zh-CN"/>
        </w:rPr>
        <w:t>RP-232694, WF on potential RRM objectives for NR-NTN deployment in above 10 GHz</w:t>
      </w:r>
      <w:r w:rsidRPr="00584701">
        <w:rPr>
          <w:szCs w:val="16"/>
          <w:lang w:eastAsia="zh-CN"/>
        </w:rPr>
        <w:br/>
        <w:t xml:space="preserve"> (NR-NTN-enh WID), </w:t>
      </w:r>
      <w:r w:rsidR="006E48AC" w:rsidRPr="00584701">
        <w:rPr>
          <w:rFonts w:hint="eastAsia"/>
          <w:szCs w:val="16"/>
          <w:lang w:eastAsia="zh-CN"/>
        </w:rPr>
        <w:t>Thales</w:t>
      </w:r>
    </w:p>
    <w:p w14:paraId="707CE814" w14:textId="77777777" w:rsidR="000D790F" w:rsidRPr="00417BA9" w:rsidRDefault="000D790F" w:rsidP="000D790F">
      <w:pPr>
        <w:tabs>
          <w:tab w:val="left" w:pos="851"/>
        </w:tabs>
        <w:ind w:left="720"/>
        <w:rPr>
          <w:lang w:val="en-CA"/>
        </w:rPr>
      </w:pPr>
    </w:p>
    <w:p w14:paraId="5C203556" w14:textId="367080FA" w:rsidR="00FB7F77" w:rsidRPr="00232E11" w:rsidRDefault="00FB7F77" w:rsidP="00FB7F77">
      <w:pPr>
        <w:rPr>
          <w:rFonts w:ascii="Arial" w:hAnsi="Arial" w:cs="Arial"/>
          <w:color w:val="FF0000"/>
          <w:lang w:eastAsia="x-none"/>
        </w:rPr>
      </w:pPr>
    </w:p>
    <w:sectPr w:rsidR="00FB7F77" w:rsidRPr="00232E11" w:rsidSect="005A21EF">
      <w:footerReference w:type="even" r:id="rId12"/>
      <w:footerReference w:type="default" r:id="rId13"/>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69FE1" w14:textId="77777777" w:rsidR="00D52256" w:rsidRDefault="00D52256">
      <w:r>
        <w:separator/>
      </w:r>
    </w:p>
  </w:endnote>
  <w:endnote w:type="continuationSeparator" w:id="0">
    <w:p w14:paraId="6DA077FF" w14:textId="77777777" w:rsidR="00D52256" w:rsidRDefault="00D52256">
      <w:r>
        <w:continuationSeparator/>
      </w:r>
    </w:p>
  </w:endnote>
  <w:endnote w:type="continuationNotice" w:id="1">
    <w:p w14:paraId="6B08B240" w14:textId="77777777" w:rsidR="00D52256" w:rsidRDefault="00D522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298DB" w14:textId="77777777" w:rsidR="00D52256" w:rsidRDefault="00D52256">
      <w:r>
        <w:separator/>
      </w:r>
    </w:p>
  </w:footnote>
  <w:footnote w:type="continuationSeparator" w:id="0">
    <w:p w14:paraId="16A842EE" w14:textId="77777777" w:rsidR="00D52256" w:rsidRDefault="00D52256">
      <w:r>
        <w:continuationSeparator/>
      </w:r>
    </w:p>
  </w:footnote>
  <w:footnote w:type="continuationNotice" w:id="1">
    <w:p w14:paraId="6BFBB19F" w14:textId="77777777" w:rsidR="00D52256" w:rsidRDefault="00D522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50613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6021C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CEC334"/>
    <w:lvl w:ilvl="0">
      <w:start w:val="1"/>
      <w:numFmt w:val="decimal"/>
      <w:lvlText w:val="%1."/>
      <w:lvlJc w:val="left"/>
      <w:pPr>
        <w:tabs>
          <w:tab w:val="num" w:pos="926"/>
        </w:tabs>
        <w:ind w:left="926" w:hanging="360"/>
      </w:pPr>
    </w:lvl>
  </w:abstractNum>
  <w:abstractNum w:abstractNumId="3" w15:restartNumberingAfterBreak="0">
    <w:nsid w:val="012A4D2A"/>
    <w:multiLevelType w:val="hybridMultilevel"/>
    <w:tmpl w:val="09AA1A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E087F33"/>
    <w:multiLevelType w:val="hybridMultilevel"/>
    <w:tmpl w:val="32D2F464"/>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C506298"/>
    <w:multiLevelType w:val="hybridMultilevel"/>
    <w:tmpl w:val="07662486"/>
    <w:lvl w:ilvl="0" w:tplc="CDE676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32573F"/>
    <w:multiLevelType w:val="hybridMultilevel"/>
    <w:tmpl w:val="20D6F63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CB14D50"/>
    <w:multiLevelType w:val="hybridMultilevel"/>
    <w:tmpl w:val="0CC8AF20"/>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FBD3211"/>
    <w:multiLevelType w:val="hybridMultilevel"/>
    <w:tmpl w:val="C46271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0D7641E"/>
    <w:multiLevelType w:val="hybridMultilevel"/>
    <w:tmpl w:val="5B8A13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4195BD2"/>
    <w:multiLevelType w:val="hybridMultilevel"/>
    <w:tmpl w:val="F692BF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79C1F3C"/>
    <w:multiLevelType w:val="hybridMultilevel"/>
    <w:tmpl w:val="FDDA29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7D404E7"/>
    <w:multiLevelType w:val="hybridMultilevel"/>
    <w:tmpl w:val="62049B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2" w15:restartNumberingAfterBreak="0">
    <w:nsid w:val="3D0D633B"/>
    <w:multiLevelType w:val="hybridMultilevel"/>
    <w:tmpl w:val="2A0EBF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041306C"/>
    <w:multiLevelType w:val="hybridMultilevel"/>
    <w:tmpl w:val="CD3889AA"/>
    <w:lvl w:ilvl="0" w:tplc="FFFFFFFF">
      <w:start w:val="1"/>
      <w:numFmt w:val="decimal"/>
      <w:lvlText w:val="%1."/>
      <w:lvlJc w:val="left"/>
      <w:pPr>
        <w:ind w:left="360" w:hanging="360"/>
      </w:pPr>
      <w:rPr>
        <w:rFonts w:cs="Times New Roman" w:hint="default"/>
        <w:i w:val="0"/>
        <w:color w:val="auto"/>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1E103BE"/>
    <w:multiLevelType w:val="hybridMultilevel"/>
    <w:tmpl w:val="78084876"/>
    <w:lvl w:ilvl="0" w:tplc="327660C4">
      <w:start w:val="1"/>
      <w:numFmt w:val="bullet"/>
      <w:lvlText w:val=""/>
      <w:lvlJc w:val="left"/>
      <w:pPr>
        <w:tabs>
          <w:tab w:val="num" w:pos="720"/>
        </w:tabs>
        <w:ind w:left="720" w:hanging="360"/>
      </w:pPr>
      <w:rPr>
        <w:rFonts w:ascii="Symbol" w:hAnsi="Symbol" w:hint="default"/>
      </w:rPr>
    </w:lvl>
    <w:lvl w:ilvl="1" w:tplc="A30A5922">
      <w:numFmt w:val="bullet"/>
      <w:lvlText w:val="•"/>
      <w:lvlJc w:val="left"/>
      <w:pPr>
        <w:tabs>
          <w:tab w:val="num" w:pos="1440"/>
        </w:tabs>
        <w:ind w:left="1440" w:hanging="360"/>
      </w:pPr>
      <w:rPr>
        <w:rFonts w:ascii="Arial" w:hAnsi="Arial" w:hint="default"/>
      </w:rPr>
    </w:lvl>
    <w:lvl w:ilvl="2" w:tplc="E2906B48" w:tentative="1">
      <w:start w:val="1"/>
      <w:numFmt w:val="bullet"/>
      <w:lvlText w:val=""/>
      <w:lvlJc w:val="left"/>
      <w:pPr>
        <w:tabs>
          <w:tab w:val="num" w:pos="2160"/>
        </w:tabs>
        <w:ind w:left="2160" w:hanging="360"/>
      </w:pPr>
      <w:rPr>
        <w:rFonts w:ascii="Symbol" w:hAnsi="Symbol" w:hint="default"/>
      </w:rPr>
    </w:lvl>
    <w:lvl w:ilvl="3" w:tplc="47E0D7B6" w:tentative="1">
      <w:start w:val="1"/>
      <w:numFmt w:val="bullet"/>
      <w:lvlText w:val=""/>
      <w:lvlJc w:val="left"/>
      <w:pPr>
        <w:tabs>
          <w:tab w:val="num" w:pos="2880"/>
        </w:tabs>
        <w:ind w:left="2880" w:hanging="360"/>
      </w:pPr>
      <w:rPr>
        <w:rFonts w:ascii="Symbol" w:hAnsi="Symbol" w:hint="default"/>
      </w:rPr>
    </w:lvl>
    <w:lvl w:ilvl="4" w:tplc="F744860C" w:tentative="1">
      <w:start w:val="1"/>
      <w:numFmt w:val="bullet"/>
      <w:lvlText w:val=""/>
      <w:lvlJc w:val="left"/>
      <w:pPr>
        <w:tabs>
          <w:tab w:val="num" w:pos="3600"/>
        </w:tabs>
        <w:ind w:left="3600" w:hanging="360"/>
      </w:pPr>
      <w:rPr>
        <w:rFonts w:ascii="Symbol" w:hAnsi="Symbol" w:hint="default"/>
      </w:rPr>
    </w:lvl>
    <w:lvl w:ilvl="5" w:tplc="E7D202A2" w:tentative="1">
      <w:start w:val="1"/>
      <w:numFmt w:val="bullet"/>
      <w:lvlText w:val=""/>
      <w:lvlJc w:val="left"/>
      <w:pPr>
        <w:tabs>
          <w:tab w:val="num" w:pos="4320"/>
        </w:tabs>
        <w:ind w:left="4320" w:hanging="360"/>
      </w:pPr>
      <w:rPr>
        <w:rFonts w:ascii="Symbol" w:hAnsi="Symbol" w:hint="default"/>
      </w:rPr>
    </w:lvl>
    <w:lvl w:ilvl="6" w:tplc="646872EA" w:tentative="1">
      <w:start w:val="1"/>
      <w:numFmt w:val="bullet"/>
      <w:lvlText w:val=""/>
      <w:lvlJc w:val="left"/>
      <w:pPr>
        <w:tabs>
          <w:tab w:val="num" w:pos="5040"/>
        </w:tabs>
        <w:ind w:left="5040" w:hanging="360"/>
      </w:pPr>
      <w:rPr>
        <w:rFonts w:ascii="Symbol" w:hAnsi="Symbol" w:hint="default"/>
      </w:rPr>
    </w:lvl>
    <w:lvl w:ilvl="7" w:tplc="1CD698C0" w:tentative="1">
      <w:start w:val="1"/>
      <w:numFmt w:val="bullet"/>
      <w:lvlText w:val=""/>
      <w:lvlJc w:val="left"/>
      <w:pPr>
        <w:tabs>
          <w:tab w:val="num" w:pos="5760"/>
        </w:tabs>
        <w:ind w:left="5760" w:hanging="360"/>
      </w:pPr>
      <w:rPr>
        <w:rFonts w:ascii="Symbol" w:hAnsi="Symbol" w:hint="default"/>
      </w:rPr>
    </w:lvl>
    <w:lvl w:ilvl="8" w:tplc="AE441A0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441B072C"/>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8" w15:restartNumberingAfterBreak="0">
    <w:nsid w:val="47F11DC3"/>
    <w:multiLevelType w:val="hybridMultilevel"/>
    <w:tmpl w:val="FE3E49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25540AF"/>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5D17D65"/>
    <w:multiLevelType w:val="hybridMultilevel"/>
    <w:tmpl w:val="98AEBF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3909C2"/>
    <w:multiLevelType w:val="hybridMultilevel"/>
    <w:tmpl w:val="16BA60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AD203EE"/>
    <w:multiLevelType w:val="hybridMultilevel"/>
    <w:tmpl w:val="9C9A604E"/>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4" w15:restartNumberingAfterBreak="0">
    <w:nsid w:val="60057C5B"/>
    <w:multiLevelType w:val="hybridMultilevel"/>
    <w:tmpl w:val="80F60298"/>
    <w:lvl w:ilvl="0" w:tplc="E09A37FE">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5" w15:restartNumberingAfterBreak="0">
    <w:nsid w:val="67267C66"/>
    <w:multiLevelType w:val="hybridMultilevel"/>
    <w:tmpl w:val="1EF8622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6" w15:restartNumberingAfterBreak="0">
    <w:nsid w:val="69C1525B"/>
    <w:multiLevelType w:val="hybridMultilevel"/>
    <w:tmpl w:val="5EBE38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197D99"/>
    <w:multiLevelType w:val="hybridMultilevel"/>
    <w:tmpl w:val="D72077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2C71936"/>
    <w:multiLevelType w:val="multilevel"/>
    <w:tmpl w:val="46EAD7B2"/>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0" w15:restartNumberingAfterBreak="0">
    <w:nsid w:val="78D71BE6"/>
    <w:multiLevelType w:val="hybridMultilevel"/>
    <w:tmpl w:val="E9E801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A205EDD"/>
    <w:multiLevelType w:val="hybridMultilevel"/>
    <w:tmpl w:val="101C779C"/>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4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85233B"/>
    <w:multiLevelType w:val="hybridMultilevel"/>
    <w:tmpl w:val="6B4243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33"/>
  </w:num>
  <w:num w:numId="2" w16cid:durableId="2059434476">
    <w:abstractNumId w:val="42"/>
  </w:num>
  <w:num w:numId="3" w16cid:durableId="559248169">
    <w:abstractNumId w:val="39"/>
  </w:num>
  <w:num w:numId="4" w16cid:durableId="1805738266">
    <w:abstractNumId w:val="21"/>
  </w:num>
  <w:num w:numId="5" w16cid:durableId="633951440">
    <w:abstractNumId w:val="25"/>
  </w:num>
  <w:num w:numId="6" w16cid:durableId="1252162723">
    <w:abstractNumId w:val="6"/>
  </w:num>
  <w:num w:numId="7" w16cid:durableId="1165045746">
    <w:abstractNumId w:val="5"/>
  </w:num>
  <w:num w:numId="8" w16cid:durableId="1934240767">
    <w:abstractNumId w:val="44"/>
  </w:num>
  <w:num w:numId="9" w16cid:durableId="1680891386">
    <w:abstractNumId w:val="11"/>
  </w:num>
  <w:num w:numId="10" w16cid:durableId="7274586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13"/>
  </w:num>
  <w:num w:numId="12" w16cid:durableId="1496069578">
    <w:abstractNumId w:val="32"/>
  </w:num>
  <w:num w:numId="13" w16cid:durableId="1572502665">
    <w:abstractNumId w:val="37"/>
  </w:num>
  <w:num w:numId="14" w16cid:durableId="454638922">
    <w:abstractNumId w:val="3"/>
  </w:num>
  <w:num w:numId="15" w16cid:durableId="1751809892">
    <w:abstractNumId w:val="36"/>
  </w:num>
  <w:num w:numId="16" w16cid:durableId="1753549281">
    <w:abstractNumId w:val="16"/>
  </w:num>
  <w:num w:numId="17" w16cid:durableId="510267951">
    <w:abstractNumId w:val="20"/>
  </w:num>
  <w:num w:numId="18" w16cid:durableId="1157838567">
    <w:abstractNumId w:val="43"/>
  </w:num>
  <w:num w:numId="19" w16cid:durableId="1848521500">
    <w:abstractNumId w:val="18"/>
  </w:num>
  <w:num w:numId="20" w16cid:durableId="729305332">
    <w:abstractNumId w:val="41"/>
  </w:num>
  <w:num w:numId="21" w16cid:durableId="1826848225">
    <w:abstractNumId w:val="17"/>
  </w:num>
  <w:num w:numId="22" w16cid:durableId="2050908584">
    <w:abstractNumId w:val="19"/>
  </w:num>
  <w:num w:numId="23" w16cid:durableId="1054818417">
    <w:abstractNumId w:val="22"/>
  </w:num>
  <w:num w:numId="24" w16cid:durableId="526407360">
    <w:abstractNumId w:val="31"/>
  </w:num>
  <w:num w:numId="25" w16cid:durableId="1690058211">
    <w:abstractNumId w:val="10"/>
  </w:num>
  <w:num w:numId="26" w16cid:durableId="1827083984">
    <w:abstractNumId w:val="7"/>
  </w:num>
  <w:num w:numId="27" w16cid:durableId="1344891009">
    <w:abstractNumId w:val="35"/>
  </w:num>
  <w:num w:numId="28" w16cid:durableId="1298298493">
    <w:abstractNumId w:val="29"/>
  </w:num>
  <w:num w:numId="29" w16cid:durableId="1570843685">
    <w:abstractNumId w:val="9"/>
  </w:num>
  <w:num w:numId="30" w16cid:durableId="1265069109">
    <w:abstractNumId w:val="14"/>
  </w:num>
  <w:num w:numId="31" w16cid:durableId="1569994734">
    <w:abstractNumId w:val="15"/>
  </w:num>
  <w:num w:numId="32" w16cid:durableId="186524446">
    <w:abstractNumId w:val="26"/>
  </w:num>
  <w:num w:numId="33" w16cid:durableId="1603683873">
    <w:abstractNumId w:val="12"/>
  </w:num>
  <w:num w:numId="34" w16cid:durableId="1685937210">
    <w:abstractNumId w:val="40"/>
  </w:num>
  <w:num w:numId="35" w16cid:durableId="179783430">
    <w:abstractNumId w:val="34"/>
  </w:num>
  <w:num w:numId="36" w16cid:durableId="1218203695">
    <w:abstractNumId w:val="0"/>
  </w:num>
  <w:num w:numId="37" w16cid:durableId="574050814">
    <w:abstractNumId w:val="1"/>
  </w:num>
  <w:num w:numId="38" w16cid:durableId="359359200">
    <w:abstractNumId w:val="2"/>
  </w:num>
  <w:num w:numId="39" w16cid:durableId="292299386">
    <w:abstractNumId w:val="28"/>
  </w:num>
  <w:num w:numId="40" w16cid:durableId="2133673344">
    <w:abstractNumId w:val="39"/>
  </w:num>
  <w:num w:numId="41" w16cid:durableId="100299173">
    <w:abstractNumId w:val="39"/>
  </w:num>
  <w:num w:numId="42" w16cid:durableId="1617638317">
    <w:abstractNumId w:val="8"/>
  </w:num>
  <w:num w:numId="43" w16cid:durableId="483745167">
    <w:abstractNumId w:val="4"/>
  </w:num>
  <w:num w:numId="44" w16cid:durableId="62993072">
    <w:abstractNumId w:val="30"/>
  </w:num>
  <w:num w:numId="45" w16cid:durableId="1062750162">
    <w:abstractNumId w:val="38"/>
  </w:num>
  <w:num w:numId="46" w16cid:durableId="2086226098">
    <w:abstractNumId w:val="39"/>
  </w:num>
  <w:num w:numId="47" w16cid:durableId="984626452">
    <w:abstractNumId w:val="24"/>
  </w:num>
  <w:num w:numId="48" w16cid:durableId="1482313869">
    <w:abstractNumId w:val="23"/>
  </w:num>
  <w:num w:numId="49" w16cid:durableId="563636838">
    <w:abstractNumId w:val="39"/>
    <w:lvlOverride w:ilvl="0">
      <w:startOverride w:val="2"/>
    </w:lvlOverride>
    <w:lvlOverride w:ilvl="1">
      <w:startOverride w:val="1"/>
    </w:lvlOverride>
    <w:lvlOverride w:ilvl="2">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printFractionalCharacterWidth/>
  <w:embedSystemFont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A06"/>
    <w:rsid w:val="00000BE3"/>
    <w:rsid w:val="00000D1A"/>
    <w:rsid w:val="00000D1C"/>
    <w:rsid w:val="000016D0"/>
    <w:rsid w:val="000017B4"/>
    <w:rsid w:val="0000191E"/>
    <w:rsid w:val="00001A5E"/>
    <w:rsid w:val="000020B4"/>
    <w:rsid w:val="0000223E"/>
    <w:rsid w:val="000024F5"/>
    <w:rsid w:val="00002615"/>
    <w:rsid w:val="0000269D"/>
    <w:rsid w:val="00002760"/>
    <w:rsid w:val="00002E8B"/>
    <w:rsid w:val="00003055"/>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D4F"/>
    <w:rsid w:val="00005E2A"/>
    <w:rsid w:val="00005F19"/>
    <w:rsid w:val="0000696B"/>
    <w:rsid w:val="000069A8"/>
    <w:rsid w:val="0000720A"/>
    <w:rsid w:val="00007375"/>
    <w:rsid w:val="0000741B"/>
    <w:rsid w:val="00007E76"/>
    <w:rsid w:val="00010345"/>
    <w:rsid w:val="000103F2"/>
    <w:rsid w:val="00010743"/>
    <w:rsid w:val="00011157"/>
    <w:rsid w:val="000112D9"/>
    <w:rsid w:val="00011374"/>
    <w:rsid w:val="00011789"/>
    <w:rsid w:val="000118B2"/>
    <w:rsid w:val="00011AC6"/>
    <w:rsid w:val="00011C1F"/>
    <w:rsid w:val="00012009"/>
    <w:rsid w:val="000122C8"/>
    <w:rsid w:val="00012931"/>
    <w:rsid w:val="00012B64"/>
    <w:rsid w:val="00012CF0"/>
    <w:rsid w:val="00012D64"/>
    <w:rsid w:val="00013066"/>
    <w:rsid w:val="00013109"/>
    <w:rsid w:val="000131E6"/>
    <w:rsid w:val="00013384"/>
    <w:rsid w:val="000133D4"/>
    <w:rsid w:val="000134C4"/>
    <w:rsid w:val="0001351C"/>
    <w:rsid w:val="0001403F"/>
    <w:rsid w:val="00014133"/>
    <w:rsid w:val="00014177"/>
    <w:rsid w:val="00014425"/>
    <w:rsid w:val="00014978"/>
    <w:rsid w:val="00014C5F"/>
    <w:rsid w:val="00015272"/>
    <w:rsid w:val="0001542B"/>
    <w:rsid w:val="000154E7"/>
    <w:rsid w:val="000154F5"/>
    <w:rsid w:val="0001579B"/>
    <w:rsid w:val="00015F8F"/>
    <w:rsid w:val="00015FA4"/>
    <w:rsid w:val="00016011"/>
    <w:rsid w:val="00016458"/>
    <w:rsid w:val="000165CE"/>
    <w:rsid w:val="00016785"/>
    <w:rsid w:val="0001686B"/>
    <w:rsid w:val="00016D22"/>
    <w:rsid w:val="00016E28"/>
    <w:rsid w:val="000171AF"/>
    <w:rsid w:val="000173E1"/>
    <w:rsid w:val="0001781C"/>
    <w:rsid w:val="00017E83"/>
    <w:rsid w:val="00017E8E"/>
    <w:rsid w:val="00017F08"/>
    <w:rsid w:val="00017F1B"/>
    <w:rsid w:val="00020035"/>
    <w:rsid w:val="0002009E"/>
    <w:rsid w:val="000203E8"/>
    <w:rsid w:val="00020A55"/>
    <w:rsid w:val="000211ED"/>
    <w:rsid w:val="00021216"/>
    <w:rsid w:val="00021284"/>
    <w:rsid w:val="0002146D"/>
    <w:rsid w:val="000214AF"/>
    <w:rsid w:val="00021913"/>
    <w:rsid w:val="00021914"/>
    <w:rsid w:val="00021AF3"/>
    <w:rsid w:val="00021BC8"/>
    <w:rsid w:val="00021D55"/>
    <w:rsid w:val="00021E8B"/>
    <w:rsid w:val="00021FD4"/>
    <w:rsid w:val="000222CB"/>
    <w:rsid w:val="000223F2"/>
    <w:rsid w:val="000225F4"/>
    <w:rsid w:val="000225FA"/>
    <w:rsid w:val="00022D51"/>
    <w:rsid w:val="00022E4A"/>
    <w:rsid w:val="00023187"/>
    <w:rsid w:val="00023524"/>
    <w:rsid w:val="00023619"/>
    <w:rsid w:val="0002381D"/>
    <w:rsid w:val="00023D9A"/>
    <w:rsid w:val="00023E59"/>
    <w:rsid w:val="0002414B"/>
    <w:rsid w:val="0002477D"/>
    <w:rsid w:val="000247DB"/>
    <w:rsid w:val="00024AF4"/>
    <w:rsid w:val="00024BC2"/>
    <w:rsid w:val="00024C92"/>
    <w:rsid w:val="00024CBB"/>
    <w:rsid w:val="00024D8F"/>
    <w:rsid w:val="00025008"/>
    <w:rsid w:val="0002560A"/>
    <w:rsid w:val="00025BFB"/>
    <w:rsid w:val="00025D0C"/>
    <w:rsid w:val="00025DF1"/>
    <w:rsid w:val="00025EB1"/>
    <w:rsid w:val="00025F36"/>
    <w:rsid w:val="00026106"/>
    <w:rsid w:val="000261E1"/>
    <w:rsid w:val="00026B6F"/>
    <w:rsid w:val="000271F2"/>
    <w:rsid w:val="00027530"/>
    <w:rsid w:val="00027735"/>
    <w:rsid w:val="00027A22"/>
    <w:rsid w:val="00027A9B"/>
    <w:rsid w:val="00027ACE"/>
    <w:rsid w:val="00027B4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32E"/>
    <w:rsid w:val="000323B6"/>
    <w:rsid w:val="0003276E"/>
    <w:rsid w:val="00032850"/>
    <w:rsid w:val="000331AF"/>
    <w:rsid w:val="00033335"/>
    <w:rsid w:val="0003338E"/>
    <w:rsid w:val="00033F72"/>
    <w:rsid w:val="00034007"/>
    <w:rsid w:val="00034334"/>
    <w:rsid w:val="000345EF"/>
    <w:rsid w:val="0003478B"/>
    <w:rsid w:val="000347CF"/>
    <w:rsid w:val="000348DD"/>
    <w:rsid w:val="00034ACA"/>
    <w:rsid w:val="00034CE4"/>
    <w:rsid w:val="00034E64"/>
    <w:rsid w:val="00034E6E"/>
    <w:rsid w:val="00034E94"/>
    <w:rsid w:val="00034FA9"/>
    <w:rsid w:val="00034FF3"/>
    <w:rsid w:val="00035084"/>
    <w:rsid w:val="00035275"/>
    <w:rsid w:val="000355DD"/>
    <w:rsid w:val="00035611"/>
    <w:rsid w:val="00035B67"/>
    <w:rsid w:val="00035B87"/>
    <w:rsid w:val="00035D07"/>
    <w:rsid w:val="00035ED6"/>
    <w:rsid w:val="00035F2E"/>
    <w:rsid w:val="000360EB"/>
    <w:rsid w:val="00036330"/>
    <w:rsid w:val="000365CC"/>
    <w:rsid w:val="00036772"/>
    <w:rsid w:val="00036B78"/>
    <w:rsid w:val="00036E45"/>
    <w:rsid w:val="0003742F"/>
    <w:rsid w:val="000374B8"/>
    <w:rsid w:val="00037B83"/>
    <w:rsid w:val="00037C38"/>
    <w:rsid w:val="00037F61"/>
    <w:rsid w:val="000401A8"/>
    <w:rsid w:val="000404CA"/>
    <w:rsid w:val="0004059D"/>
    <w:rsid w:val="000406C2"/>
    <w:rsid w:val="0004076C"/>
    <w:rsid w:val="000409D3"/>
    <w:rsid w:val="00040B01"/>
    <w:rsid w:val="00040B39"/>
    <w:rsid w:val="00040B96"/>
    <w:rsid w:val="00040C69"/>
    <w:rsid w:val="00040C9A"/>
    <w:rsid w:val="00041014"/>
    <w:rsid w:val="00041182"/>
    <w:rsid w:val="00041720"/>
    <w:rsid w:val="000418DA"/>
    <w:rsid w:val="000419AD"/>
    <w:rsid w:val="00041BD2"/>
    <w:rsid w:val="00041D83"/>
    <w:rsid w:val="00041DB0"/>
    <w:rsid w:val="00041E49"/>
    <w:rsid w:val="00041EB5"/>
    <w:rsid w:val="0004225C"/>
    <w:rsid w:val="00042262"/>
    <w:rsid w:val="00042837"/>
    <w:rsid w:val="00042897"/>
    <w:rsid w:val="000429C8"/>
    <w:rsid w:val="00042A7E"/>
    <w:rsid w:val="00042BE2"/>
    <w:rsid w:val="00042F67"/>
    <w:rsid w:val="00043745"/>
    <w:rsid w:val="00043EBE"/>
    <w:rsid w:val="0004425A"/>
    <w:rsid w:val="000449DC"/>
    <w:rsid w:val="00044B87"/>
    <w:rsid w:val="00044BF3"/>
    <w:rsid w:val="00044C73"/>
    <w:rsid w:val="000451B2"/>
    <w:rsid w:val="000451C5"/>
    <w:rsid w:val="00045287"/>
    <w:rsid w:val="00045FAA"/>
    <w:rsid w:val="00045FB1"/>
    <w:rsid w:val="00046765"/>
    <w:rsid w:val="00046883"/>
    <w:rsid w:val="00046D4F"/>
    <w:rsid w:val="0004704D"/>
    <w:rsid w:val="000475B4"/>
    <w:rsid w:val="00047626"/>
    <w:rsid w:val="00047766"/>
    <w:rsid w:val="00047819"/>
    <w:rsid w:val="0004782E"/>
    <w:rsid w:val="00047AB6"/>
    <w:rsid w:val="00047B7C"/>
    <w:rsid w:val="00047DF6"/>
    <w:rsid w:val="0005004B"/>
    <w:rsid w:val="00050426"/>
    <w:rsid w:val="00050ED0"/>
    <w:rsid w:val="00050F00"/>
    <w:rsid w:val="00050FC8"/>
    <w:rsid w:val="00051574"/>
    <w:rsid w:val="000515E2"/>
    <w:rsid w:val="000515F5"/>
    <w:rsid w:val="000518C7"/>
    <w:rsid w:val="00051986"/>
    <w:rsid w:val="00051BC5"/>
    <w:rsid w:val="00051FDE"/>
    <w:rsid w:val="000521A6"/>
    <w:rsid w:val="00052318"/>
    <w:rsid w:val="000523D6"/>
    <w:rsid w:val="00052455"/>
    <w:rsid w:val="00052679"/>
    <w:rsid w:val="00052B1B"/>
    <w:rsid w:val="00052CB3"/>
    <w:rsid w:val="00052F10"/>
    <w:rsid w:val="00052F2D"/>
    <w:rsid w:val="000536D3"/>
    <w:rsid w:val="00053D88"/>
    <w:rsid w:val="00054186"/>
    <w:rsid w:val="00054473"/>
    <w:rsid w:val="00054511"/>
    <w:rsid w:val="0005454F"/>
    <w:rsid w:val="000546F8"/>
    <w:rsid w:val="0005471B"/>
    <w:rsid w:val="00054D3E"/>
    <w:rsid w:val="00054E44"/>
    <w:rsid w:val="0005511E"/>
    <w:rsid w:val="000551BD"/>
    <w:rsid w:val="00055713"/>
    <w:rsid w:val="00055BE7"/>
    <w:rsid w:val="00055C90"/>
    <w:rsid w:val="00056365"/>
    <w:rsid w:val="000565F3"/>
    <w:rsid w:val="000569F9"/>
    <w:rsid w:val="00056BB0"/>
    <w:rsid w:val="00056F92"/>
    <w:rsid w:val="0005711A"/>
    <w:rsid w:val="00057277"/>
    <w:rsid w:val="000576DC"/>
    <w:rsid w:val="00057793"/>
    <w:rsid w:val="00057861"/>
    <w:rsid w:val="00057AC9"/>
    <w:rsid w:val="00057C1A"/>
    <w:rsid w:val="00057FB7"/>
    <w:rsid w:val="000601C2"/>
    <w:rsid w:val="000601C8"/>
    <w:rsid w:val="00060670"/>
    <w:rsid w:val="00060690"/>
    <w:rsid w:val="000606D4"/>
    <w:rsid w:val="00060851"/>
    <w:rsid w:val="00060F27"/>
    <w:rsid w:val="000615E3"/>
    <w:rsid w:val="000618C0"/>
    <w:rsid w:val="00061D20"/>
    <w:rsid w:val="00061D6C"/>
    <w:rsid w:val="00061F0F"/>
    <w:rsid w:val="00062226"/>
    <w:rsid w:val="000625BA"/>
    <w:rsid w:val="00062681"/>
    <w:rsid w:val="0006278C"/>
    <w:rsid w:val="000628FD"/>
    <w:rsid w:val="00062A77"/>
    <w:rsid w:val="00062E44"/>
    <w:rsid w:val="000635E4"/>
    <w:rsid w:val="00063719"/>
    <w:rsid w:val="00063A1B"/>
    <w:rsid w:val="00063C68"/>
    <w:rsid w:val="00063CF1"/>
    <w:rsid w:val="0006418F"/>
    <w:rsid w:val="000641D6"/>
    <w:rsid w:val="000644F0"/>
    <w:rsid w:val="0006458A"/>
    <w:rsid w:val="000646EB"/>
    <w:rsid w:val="000648E1"/>
    <w:rsid w:val="00064C41"/>
    <w:rsid w:val="00064DCC"/>
    <w:rsid w:val="00064EFD"/>
    <w:rsid w:val="0006512E"/>
    <w:rsid w:val="00065486"/>
    <w:rsid w:val="00065B78"/>
    <w:rsid w:val="00065B9C"/>
    <w:rsid w:val="00065D53"/>
    <w:rsid w:val="0006626B"/>
    <w:rsid w:val="00066A98"/>
    <w:rsid w:val="00066D93"/>
    <w:rsid w:val="00067064"/>
    <w:rsid w:val="00067405"/>
    <w:rsid w:val="0006757F"/>
    <w:rsid w:val="000675E8"/>
    <w:rsid w:val="00067AA0"/>
    <w:rsid w:val="00067AB7"/>
    <w:rsid w:val="00067EAD"/>
    <w:rsid w:val="000700AE"/>
    <w:rsid w:val="000700E4"/>
    <w:rsid w:val="0007044D"/>
    <w:rsid w:val="000704AB"/>
    <w:rsid w:val="00070613"/>
    <w:rsid w:val="000707A9"/>
    <w:rsid w:val="00070811"/>
    <w:rsid w:val="00070911"/>
    <w:rsid w:val="00070B4E"/>
    <w:rsid w:val="00071066"/>
    <w:rsid w:val="00071316"/>
    <w:rsid w:val="0007145B"/>
    <w:rsid w:val="00071A23"/>
    <w:rsid w:val="00071D40"/>
    <w:rsid w:val="00072000"/>
    <w:rsid w:val="000723C1"/>
    <w:rsid w:val="0007292D"/>
    <w:rsid w:val="00072A3A"/>
    <w:rsid w:val="00072AF4"/>
    <w:rsid w:val="00072B13"/>
    <w:rsid w:val="00072CC3"/>
    <w:rsid w:val="00072F4F"/>
    <w:rsid w:val="00072FD3"/>
    <w:rsid w:val="00073187"/>
    <w:rsid w:val="00073209"/>
    <w:rsid w:val="0007321D"/>
    <w:rsid w:val="00073226"/>
    <w:rsid w:val="0007359D"/>
    <w:rsid w:val="0007391A"/>
    <w:rsid w:val="00073BA5"/>
    <w:rsid w:val="000741BA"/>
    <w:rsid w:val="00074238"/>
    <w:rsid w:val="00074254"/>
    <w:rsid w:val="0007437D"/>
    <w:rsid w:val="00074468"/>
    <w:rsid w:val="000745B0"/>
    <w:rsid w:val="00074BD9"/>
    <w:rsid w:val="00074D36"/>
    <w:rsid w:val="00074EAF"/>
    <w:rsid w:val="00074F6D"/>
    <w:rsid w:val="00074FDE"/>
    <w:rsid w:val="000751E1"/>
    <w:rsid w:val="00075546"/>
    <w:rsid w:val="00075604"/>
    <w:rsid w:val="0007573C"/>
    <w:rsid w:val="00075C5B"/>
    <w:rsid w:val="00075E4F"/>
    <w:rsid w:val="00075E5F"/>
    <w:rsid w:val="0007610E"/>
    <w:rsid w:val="00076352"/>
    <w:rsid w:val="000763FE"/>
    <w:rsid w:val="0007670F"/>
    <w:rsid w:val="0007674A"/>
    <w:rsid w:val="0007697A"/>
    <w:rsid w:val="00076DF7"/>
    <w:rsid w:val="000779AC"/>
    <w:rsid w:val="00077BC5"/>
    <w:rsid w:val="00077D79"/>
    <w:rsid w:val="00077E74"/>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1DC7"/>
    <w:rsid w:val="00081FA5"/>
    <w:rsid w:val="00082379"/>
    <w:rsid w:val="0008288D"/>
    <w:rsid w:val="000828A4"/>
    <w:rsid w:val="00082E2C"/>
    <w:rsid w:val="00083028"/>
    <w:rsid w:val="0008314E"/>
    <w:rsid w:val="00083348"/>
    <w:rsid w:val="000836F3"/>
    <w:rsid w:val="00083756"/>
    <w:rsid w:val="0008394E"/>
    <w:rsid w:val="000840BF"/>
    <w:rsid w:val="00084385"/>
    <w:rsid w:val="0008458E"/>
    <w:rsid w:val="00084888"/>
    <w:rsid w:val="0008521E"/>
    <w:rsid w:val="0008547F"/>
    <w:rsid w:val="00085718"/>
    <w:rsid w:val="00085C0D"/>
    <w:rsid w:val="00085FA7"/>
    <w:rsid w:val="000861F7"/>
    <w:rsid w:val="00086347"/>
    <w:rsid w:val="00086529"/>
    <w:rsid w:val="00086695"/>
    <w:rsid w:val="000867DA"/>
    <w:rsid w:val="000867F3"/>
    <w:rsid w:val="00086CD6"/>
    <w:rsid w:val="00086E59"/>
    <w:rsid w:val="00086E6D"/>
    <w:rsid w:val="00086FA6"/>
    <w:rsid w:val="0008717A"/>
    <w:rsid w:val="0008723F"/>
    <w:rsid w:val="00087338"/>
    <w:rsid w:val="0008753F"/>
    <w:rsid w:val="0008755A"/>
    <w:rsid w:val="00090018"/>
    <w:rsid w:val="000900D3"/>
    <w:rsid w:val="00090AFF"/>
    <w:rsid w:val="00091221"/>
    <w:rsid w:val="000916DF"/>
    <w:rsid w:val="000918CB"/>
    <w:rsid w:val="0009195E"/>
    <w:rsid w:val="00091DCC"/>
    <w:rsid w:val="00091E1F"/>
    <w:rsid w:val="00091E40"/>
    <w:rsid w:val="000922A5"/>
    <w:rsid w:val="00092416"/>
    <w:rsid w:val="00092437"/>
    <w:rsid w:val="000925F6"/>
    <w:rsid w:val="00092737"/>
    <w:rsid w:val="000928DF"/>
    <w:rsid w:val="00092C36"/>
    <w:rsid w:val="00092C7B"/>
    <w:rsid w:val="00093336"/>
    <w:rsid w:val="0009345D"/>
    <w:rsid w:val="0009346C"/>
    <w:rsid w:val="0009386A"/>
    <w:rsid w:val="000939B1"/>
    <w:rsid w:val="000939D8"/>
    <w:rsid w:val="00094462"/>
    <w:rsid w:val="00094894"/>
    <w:rsid w:val="00094BA5"/>
    <w:rsid w:val="00094BEA"/>
    <w:rsid w:val="00094FD2"/>
    <w:rsid w:val="00094FEE"/>
    <w:rsid w:val="000957F8"/>
    <w:rsid w:val="00095DEA"/>
    <w:rsid w:val="00095E57"/>
    <w:rsid w:val="00096225"/>
    <w:rsid w:val="00096534"/>
    <w:rsid w:val="000968A4"/>
    <w:rsid w:val="00096DDD"/>
    <w:rsid w:val="0009712E"/>
    <w:rsid w:val="00097568"/>
    <w:rsid w:val="000976FD"/>
    <w:rsid w:val="000977A7"/>
    <w:rsid w:val="0009782E"/>
    <w:rsid w:val="00097CA5"/>
    <w:rsid w:val="00097E62"/>
    <w:rsid w:val="00097F25"/>
    <w:rsid w:val="000A01F5"/>
    <w:rsid w:val="000A0359"/>
    <w:rsid w:val="000A0565"/>
    <w:rsid w:val="000A070D"/>
    <w:rsid w:val="000A0A5F"/>
    <w:rsid w:val="000A0D5A"/>
    <w:rsid w:val="000A0D70"/>
    <w:rsid w:val="000A1114"/>
    <w:rsid w:val="000A16FD"/>
    <w:rsid w:val="000A1A62"/>
    <w:rsid w:val="000A231C"/>
    <w:rsid w:val="000A2BA1"/>
    <w:rsid w:val="000A2E40"/>
    <w:rsid w:val="000A30C3"/>
    <w:rsid w:val="000A349C"/>
    <w:rsid w:val="000A36D2"/>
    <w:rsid w:val="000A3875"/>
    <w:rsid w:val="000A3EBB"/>
    <w:rsid w:val="000A44CD"/>
    <w:rsid w:val="000A4624"/>
    <w:rsid w:val="000A4724"/>
    <w:rsid w:val="000A4897"/>
    <w:rsid w:val="000A4ADD"/>
    <w:rsid w:val="000A5046"/>
    <w:rsid w:val="000A52A5"/>
    <w:rsid w:val="000A53F6"/>
    <w:rsid w:val="000A557E"/>
    <w:rsid w:val="000A569F"/>
    <w:rsid w:val="000A5885"/>
    <w:rsid w:val="000A5B4D"/>
    <w:rsid w:val="000A5CB5"/>
    <w:rsid w:val="000A5CBF"/>
    <w:rsid w:val="000A5D43"/>
    <w:rsid w:val="000A5E06"/>
    <w:rsid w:val="000A5FFD"/>
    <w:rsid w:val="000A6242"/>
    <w:rsid w:val="000A630C"/>
    <w:rsid w:val="000A6403"/>
    <w:rsid w:val="000A6521"/>
    <w:rsid w:val="000A693A"/>
    <w:rsid w:val="000A69E9"/>
    <w:rsid w:val="000A6D23"/>
    <w:rsid w:val="000A6DC1"/>
    <w:rsid w:val="000A6FE8"/>
    <w:rsid w:val="000A73B8"/>
    <w:rsid w:val="000A7522"/>
    <w:rsid w:val="000A7654"/>
    <w:rsid w:val="000A7A33"/>
    <w:rsid w:val="000A7B48"/>
    <w:rsid w:val="000A7CA8"/>
    <w:rsid w:val="000A7E62"/>
    <w:rsid w:val="000A7EBB"/>
    <w:rsid w:val="000B06E2"/>
    <w:rsid w:val="000B084B"/>
    <w:rsid w:val="000B09B6"/>
    <w:rsid w:val="000B0F35"/>
    <w:rsid w:val="000B0FF8"/>
    <w:rsid w:val="000B1B6F"/>
    <w:rsid w:val="000B1CB0"/>
    <w:rsid w:val="000B1D33"/>
    <w:rsid w:val="000B1ED1"/>
    <w:rsid w:val="000B1FF0"/>
    <w:rsid w:val="000B200B"/>
    <w:rsid w:val="000B2308"/>
    <w:rsid w:val="000B2505"/>
    <w:rsid w:val="000B29D2"/>
    <w:rsid w:val="000B2E20"/>
    <w:rsid w:val="000B3D6F"/>
    <w:rsid w:val="000B3DDA"/>
    <w:rsid w:val="000B3F98"/>
    <w:rsid w:val="000B4186"/>
    <w:rsid w:val="000B4816"/>
    <w:rsid w:val="000B4822"/>
    <w:rsid w:val="000B48AA"/>
    <w:rsid w:val="000B4B73"/>
    <w:rsid w:val="000B4E07"/>
    <w:rsid w:val="000B4EA8"/>
    <w:rsid w:val="000B4ED2"/>
    <w:rsid w:val="000B4FAD"/>
    <w:rsid w:val="000B53EE"/>
    <w:rsid w:val="000B53FD"/>
    <w:rsid w:val="000B595E"/>
    <w:rsid w:val="000B5A4E"/>
    <w:rsid w:val="000B5C53"/>
    <w:rsid w:val="000B64B2"/>
    <w:rsid w:val="000B6513"/>
    <w:rsid w:val="000B6727"/>
    <w:rsid w:val="000B6775"/>
    <w:rsid w:val="000B679E"/>
    <w:rsid w:val="000B77ED"/>
    <w:rsid w:val="000B7B3B"/>
    <w:rsid w:val="000B7B9D"/>
    <w:rsid w:val="000B7BBF"/>
    <w:rsid w:val="000C0672"/>
    <w:rsid w:val="000C06F9"/>
    <w:rsid w:val="000C0904"/>
    <w:rsid w:val="000C0AFE"/>
    <w:rsid w:val="000C0C6B"/>
    <w:rsid w:val="000C0DE4"/>
    <w:rsid w:val="000C13C5"/>
    <w:rsid w:val="000C18BE"/>
    <w:rsid w:val="000C1E60"/>
    <w:rsid w:val="000C22D8"/>
    <w:rsid w:val="000C23B6"/>
    <w:rsid w:val="000C23E3"/>
    <w:rsid w:val="000C246A"/>
    <w:rsid w:val="000C2AB4"/>
    <w:rsid w:val="000C2F93"/>
    <w:rsid w:val="000C2FC2"/>
    <w:rsid w:val="000C31D1"/>
    <w:rsid w:val="000C321B"/>
    <w:rsid w:val="000C3280"/>
    <w:rsid w:val="000C341A"/>
    <w:rsid w:val="000C34C9"/>
    <w:rsid w:val="000C3500"/>
    <w:rsid w:val="000C39A4"/>
    <w:rsid w:val="000C3CA9"/>
    <w:rsid w:val="000C3FC8"/>
    <w:rsid w:val="000C3FE6"/>
    <w:rsid w:val="000C4148"/>
    <w:rsid w:val="000C4153"/>
    <w:rsid w:val="000C42FD"/>
    <w:rsid w:val="000C4506"/>
    <w:rsid w:val="000C4606"/>
    <w:rsid w:val="000C47B1"/>
    <w:rsid w:val="000C4C71"/>
    <w:rsid w:val="000C4D7F"/>
    <w:rsid w:val="000C4E02"/>
    <w:rsid w:val="000C5431"/>
    <w:rsid w:val="000C563B"/>
    <w:rsid w:val="000C566C"/>
    <w:rsid w:val="000C5893"/>
    <w:rsid w:val="000C591D"/>
    <w:rsid w:val="000C59EE"/>
    <w:rsid w:val="000C5B6E"/>
    <w:rsid w:val="000C5C5B"/>
    <w:rsid w:val="000C5D0D"/>
    <w:rsid w:val="000C5FF1"/>
    <w:rsid w:val="000C60F8"/>
    <w:rsid w:val="000C6320"/>
    <w:rsid w:val="000C6420"/>
    <w:rsid w:val="000C6598"/>
    <w:rsid w:val="000C6B11"/>
    <w:rsid w:val="000C6DEF"/>
    <w:rsid w:val="000C6EC5"/>
    <w:rsid w:val="000C6FDB"/>
    <w:rsid w:val="000C722B"/>
    <w:rsid w:val="000C73FA"/>
    <w:rsid w:val="000C76FF"/>
    <w:rsid w:val="000C7748"/>
    <w:rsid w:val="000C77DC"/>
    <w:rsid w:val="000C7C45"/>
    <w:rsid w:val="000C7FD7"/>
    <w:rsid w:val="000D00E9"/>
    <w:rsid w:val="000D01AB"/>
    <w:rsid w:val="000D04BA"/>
    <w:rsid w:val="000D0653"/>
    <w:rsid w:val="000D06CC"/>
    <w:rsid w:val="000D0C77"/>
    <w:rsid w:val="000D1247"/>
    <w:rsid w:val="000D12CA"/>
    <w:rsid w:val="000D13E8"/>
    <w:rsid w:val="000D16E3"/>
    <w:rsid w:val="000D1703"/>
    <w:rsid w:val="000D1940"/>
    <w:rsid w:val="000D20B1"/>
    <w:rsid w:val="000D2239"/>
    <w:rsid w:val="000D2312"/>
    <w:rsid w:val="000D2328"/>
    <w:rsid w:val="000D234A"/>
    <w:rsid w:val="000D256B"/>
    <w:rsid w:val="000D26B5"/>
    <w:rsid w:val="000D26D1"/>
    <w:rsid w:val="000D2C9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810"/>
    <w:rsid w:val="000D48B9"/>
    <w:rsid w:val="000D4DA3"/>
    <w:rsid w:val="000D5740"/>
    <w:rsid w:val="000D58B0"/>
    <w:rsid w:val="000D5A72"/>
    <w:rsid w:val="000D6091"/>
    <w:rsid w:val="000D641F"/>
    <w:rsid w:val="000D6430"/>
    <w:rsid w:val="000D6658"/>
    <w:rsid w:val="000D6ABC"/>
    <w:rsid w:val="000D752B"/>
    <w:rsid w:val="000D760A"/>
    <w:rsid w:val="000D790F"/>
    <w:rsid w:val="000D79E2"/>
    <w:rsid w:val="000E0675"/>
    <w:rsid w:val="000E0826"/>
    <w:rsid w:val="000E08AC"/>
    <w:rsid w:val="000E09D7"/>
    <w:rsid w:val="000E0A39"/>
    <w:rsid w:val="000E0B89"/>
    <w:rsid w:val="000E0BE0"/>
    <w:rsid w:val="000E0F80"/>
    <w:rsid w:val="000E1183"/>
    <w:rsid w:val="000E1887"/>
    <w:rsid w:val="000E1904"/>
    <w:rsid w:val="000E1A89"/>
    <w:rsid w:val="000E1CD6"/>
    <w:rsid w:val="000E1DFE"/>
    <w:rsid w:val="000E244E"/>
    <w:rsid w:val="000E254D"/>
    <w:rsid w:val="000E2562"/>
    <w:rsid w:val="000E25BF"/>
    <w:rsid w:val="000E2A0C"/>
    <w:rsid w:val="000E2A73"/>
    <w:rsid w:val="000E2A7A"/>
    <w:rsid w:val="000E2BE7"/>
    <w:rsid w:val="000E2C98"/>
    <w:rsid w:val="000E2D21"/>
    <w:rsid w:val="000E35C2"/>
    <w:rsid w:val="000E3A0A"/>
    <w:rsid w:val="000E3A62"/>
    <w:rsid w:val="000E4402"/>
    <w:rsid w:val="000E450C"/>
    <w:rsid w:val="000E4849"/>
    <w:rsid w:val="000E4FB0"/>
    <w:rsid w:val="000E5855"/>
    <w:rsid w:val="000E59D9"/>
    <w:rsid w:val="000E5A3A"/>
    <w:rsid w:val="000E5FE8"/>
    <w:rsid w:val="000E63F7"/>
    <w:rsid w:val="000E6425"/>
    <w:rsid w:val="000E682B"/>
    <w:rsid w:val="000E6940"/>
    <w:rsid w:val="000E6AC7"/>
    <w:rsid w:val="000E6DC2"/>
    <w:rsid w:val="000E6E0B"/>
    <w:rsid w:val="000E6E0D"/>
    <w:rsid w:val="000E6ED2"/>
    <w:rsid w:val="000E6EE4"/>
    <w:rsid w:val="000E6F50"/>
    <w:rsid w:val="000E7247"/>
    <w:rsid w:val="000E7455"/>
    <w:rsid w:val="000E769B"/>
    <w:rsid w:val="000E773A"/>
    <w:rsid w:val="000E7C1D"/>
    <w:rsid w:val="000E7E3C"/>
    <w:rsid w:val="000E7E85"/>
    <w:rsid w:val="000F00A9"/>
    <w:rsid w:val="000F10AE"/>
    <w:rsid w:val="000F1158"/>
    <w:rsid w:val="000F1552"/>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91"/>
    <w:rsid w:val="000F35FA"/>
    <w:rsid w:val="000F36C3"/>
    <w:rsid w:val="000F37A5"/>
    <w:rsid w:val="000F37F5"/>
    <w:rsid w:val="000F39A1"/>
    <w:rsid w:val="000F4544"/>
    <w:rsid w:val="000F497D"/>
    <w:rsid w:val="000F4C8D"/>
    <w:rsid w:val="000F4D37"/>
    <w:rsid w:val="000F4E7E"/>
    <w:rsid w:val="000F4F3A"/>
    <w:rsid w:val="000F523A"/>
    <w:rsid w:val="000F554D"/>
    <w:rsid w:val="000F5574"/>
    <w:rsid w:val="000F5707"/>
    <w:rsid w:val="000F5DC0"/>
    <w:rsid w:val="000F5E35"/>
    <w:rsid w:val="000F5E38"/>
    <w:rsid w:val="000F5F7E"/>
    <w:rsid w:val="000F647F"/>
    <w:rsid w:val="000F64FD"/>
    <w:rsid w:val="000F6834"/>
    <w:rsid w:val="000F6877"/>
    <w:rsid w:val="000F6C67"/>
    <w:rsid w:val="000F6E29"/>
    <w:rsid w:val="000F6EBF"/>
    <w:rsid w:val="000F7346"/>
    <w:rsid w:val="000F7409"/>
    <w:rsid w:val="000F743C"/>
    <w:rsid w:val="000F74D7"/>
    <w:rsid w:val="000F7B38"/>
    <w:rsid w:val="000F7EFA"/>
    <w:rsid w:val="00100194"/>
    <w:rsid w:val="001002EB"/>
    <w:rsid w:val="00100360"/>
    <w:rsid w:val="001005FC"/>
    <w:rsid w:val="0010067F"/>
    <w:rsid w:val="00100B4F"/>
    <w:rsid w:val="00100F5D"/>
    <w:rsid w:val="0010109E"/>
    <w:rsid w:val="00101461"/>
    <w:rsid w:val="00101956"/>
    <w:rsid w:val="00101B88"/>
    <w:rsid w:val="00101CC6"/>
    <w:rsid w:val="00102119"/>
    <w:rsid w:val="00102507"/>
    <w:rsid w:val="00102557"/>
    <w:rsid w:val="001026EB"/>
    <w:rsid w:val="001028C2"/>
    <w:rsid w:val="0010313B"/>
    <w:rsid w:val="001033B1"/>
    <w:rsid w:val="001038F1"/>
    <w:rsid w:val="00103B8C"/>
    <w:rsid w:val="00103EBA"/>
    <w:rsid w:val="001041CA"/>
    <w:rsid w:val="0010420F"/>
    <w:rsid w:val="00104277"/>
    <w:rsid w:val="00104867"/>
    <w:rsid w:val="00104AF1"/>
    <w:rsid w:val="00104BCA"/>
    <w:rsid w:val="00104C2D"/>
    <w:rsid w:val="00105119"/>
    <w:rsid w:val="00105174"/>
    <w:rsid w:val="00105512"/>
    <w:rsid w:val="00105A6B"/>
    <w:rsid w:val="00105BAE"/>
    <w:rsid w:val="00105D8A"/>
    <w:rsid w:val="00105F4C"/>
    <w:rsid w:val="0010684E"/>
    <w:rsid w:val="00106D66"/>
    <w:rsid w:val="00106E4B"/>
    <w:rsid w:val="00107060"/>
    <w:rsid w:val="001070EA"/>
    <w:rsid w:val="0010779F"/>
    <w:rsid w:val="00107A84"/>
    <w:rsid w:val="00107D24"/>
    <w:rsid w:val="00107F06"/>
    <w:rsid w:val="00110192"/>
    <w:rsid w:val="001104A7"/>
    <w:rsid w:val="001104EF"/>
    <w:rsid w:val="0011125E"/>
    <w:rsid w:val="001114F3"/>
    <w:rsid w:val="00111C95"/>
    <w:rsid w:val="0011208A"/>
    <w:rsid w:val="001120F5"/>
    <w:rsid w:val="001122FF"/>
    <w:rsid w:val="0011268C"/>
    <w:rsid w:val="00112AFD"/>
    <w:rsid w:val="00112C06"/>
    <w:rsid w:val="00112DDD"/>
    <w:rsid w:val="00112F02"/>
    <w:rsid w:val="0011328A"/>
    <w:rsid w:val="0011373D"/>
    <w:rsid w:val="00113E12"/>
    <w:rsid w:val="00113FDD"/>
    <w:rsid w:val="00114075"/>
    <w:rsid w:val="001141C0"/>
    <w:rsid w:val="0011440C"/>
    <w:rsid w:val="0011459D"/>
    <w:rsid w:val="00114895"/>
    <w:rsid w:val="001148A7"/>
    <w:rsid w:val="001148C5"/>
    <w:rsid w:val="00114BB1"/>
    <w:rsid w:val="00114D72"/>
    <w:rsid w:val="00114DA2"/>
    <w:rsid w:val="00114E12"/>
    <w:rsid w:val="00114EE6"/>
    <w:rsid w:val="00114F4E"/>
    <w:rsid w:val="001153ED"/>
    <w:rsid w:val="0011542A"/>
    <w:rsid w:val="0011554F"/>
    <w:rsid w:val="00115683"/>
    <w:rsid w:val="0011568F"/>
    <w:rsid w:val="00115A1E"/>
    <w:rsid w:val="00115A4B"/>
    <w:rsid w:val="00115AE6"/>
    <w:rsid w:val="00115C5B"/>
    <w:rsid w:val="00115C61"/>
    <w:rsid w:val="00116173"/>
    <w:rsid w:val="00116327"/>
    <w:rsid w:val="001165E9"/>
    <w:rsid w:val="00116790"/>
    <w:rsid w:val="0011688D"/>
    <w:rsid w:val="00116B1B"/>
    <w:rsid w:val="001171A1"/>
    <w:rsid w:val="001173AF"/>
    <w:rsid w:val="00117538"/>
    <w:rsid w:val="0011772D"/>
    <w:rsid w:val="00117F1E"/>
    <w:rsid w:val="001203FA"/>
    <w:rsid w:val="00120C75"/>
    <w:rsid w:val="00120F1E"/>
    <w:rsid w:val="001213ED"/>
    <w:rsid w:val="001215C5"/>
    <w:rsid w:val="001217FB"/>
    <w:rsid w:val="0012188C"/>
    <w:rsid w:val="00121A2D"/>
    <w:rsid w:val="00121BD1"/>
    <w:rsid w:val="00121E60"/>
    <w:rsid w:val="0012212C"/>
    <w:rsid w:val="001221AA"/>
    <w:rsid w:val="001221BD"/>
    <w:rsid w:val="001226B0"/>
    <w:rsid w:val="001228E2"/>
    <w:rsid w:val="00122C6B"/>
    <w:rsid w:val="00122DC5"/>
    <w:rsid w:val="00123A2E"/>
    <w:rsid w:val="00123AF8"/>
    <w:rsid w:val="00123BC7"/>
    <w:rsid w:val="00123FC2"/>
    <w:rsid w:val="001242A3"/>
    <w:rsid w:val="001243FE"/>
    <w:rsid w:val="00124441"/>
    <w:rsid w:val="001246AC"/>
    <w:rsid w:val="001246D4"/>
    <w:rsid w:val="00125157"/>
    <w:rsid w:val="00125187"/>
    <w:rsid w:val="001253E8"/>
    <w:rsid w:val="001254AF"/>
    <w:rsid w:val="0012572D"/>
    <w:rsid w:val="0012594B"/>
    <w:rsid w:val="00126165"/>
    <w:rsid w:val="001268AE"/>
    <w:rsid w:val="00126954"/>
    <w:rsid w:val="00126972"/>
    <w:rsid w:val="001270E2"/>
    <w:rsid w:val="00127310"/>
    <w:rsid w:val="0012763E"/>
    <w:rsid w:val="001276CA"/>
    <w:rsid w:val="0012786F"/>
    <w:rsid w:val="00127952"/>
    <w:rsid w:val="0012799E"/>
    <w:rsid w:val="001279DB"/>
    <w:rsid w:val="00127A03"/>
    <w:rsid w:val="00127D02"/>
    <w:rsid w:val="0013019C"/>
    <w:rsid w:val="00130660"/>
    <w:rsid w:val="00130742"/>
    <w:rsid w:val="00130955"/>
    <w:rsid w:val="00130D7F"/>
    <w:rsid w:val="0013123C"/>
    <w:rsid w:val="00131312"/>
    <w:rsid w:val="00131978"/>
    <w:rsid w:val="00131A3B"/>
    <w:rsid w:val="0013207A"/>
    <w:rsid w:val="00132360"/>
    <w:rsid w:val="00132852"/>
    <w:rsid w:val="00132B04"/>
    <w:rsid w:val="00132CE2"/>
    <w:rsid w:val="00133041"/>
    <w:rsid w:val="00133572"/>
    <w:rsid w:val="001335CE"/>
    <w:rsid w:val="001337FA"/>
    <w:rsid w:val="001339AE"/>
    <w:rsid w:val="001339B0"/>
    <w:rsid w:val="00133C5C"/>
    <w:rsid w:val="00134BEB"/>
    <w:rsid w:val="00134D8E"/>
    <w:rsid w:val="001352B7"/>
    <w:rsid w:val="001352BD"/>
    <w:rsid w:val="00135A4C"/>
    <w:rsid w:val="0013649F"/>
    <w:rsid w:val="001364D2"/>
    <w:rsid w:val="00136581"/>
    <w:rsid w:val="0013685F"/>
    <w:rsid w:val="00136922"/>
    <w:rsid w:val="00136ABB"/>
    <w:rsid w:val="00136C52"/>
    <w:rsid w:val="00136F1D"/>
    <w:rsid w:val="00137368"/>
    <w:rsid w:val="001373F0"/>
    <w:rsid w:val="001374E9"/>
    <w:rsid w:val="001376D7"/>
    <w:rsid w:val="00137865"/>
    <w:rsid w:val="001379A2"/>
    <w:rsid w:val="001379FC"/>
    <w:rsid w:val="00137E1E"/>
    <w:rsid w:val="00137E56"/>
    <w:rsid w:val="0014075C"/>
    <w:rsid w:val="001408E3"/>
    <w:rsid w:val="00140A45"/>
    <w:rsid w:val="00140DA9"/>
    <w:rsid w:val="001410E7"/>
    <w:rsid w:val="001412B9"/>
    <w:rsid w:val="00141390"/>
    <w:rsid w:val="00141473"/>
    <w:rsid w:val="0014156D"/>
    <w:rsid w:val="001415B2"/>
    <w:rsid w:val="001416DD"/>
    <w:rsid w:val="00141911"/>
    <w:rsid w:val="00141B39"/>
    <w:rsid w:val="00141C57"/>
    <w:rsid w:val="001420D1"/>
    <w:rsid w:val="001421BF"/>
    <w:rsid w:val="0014299C"/>
    <w:rsid w:val="00142CFE"/>
    <w:rsid w:val="00142D41"/>
    <w:rsid w:val="00142D90"/>
    <w:rsid w:val="00142F8B"/>
    <w:rsid w:val="001431A7"/>
    <w:rsid w:val="001432BD"/>
    <w:rsid w:val="00143659"/>
    <w:rsid w:val="00143B2C"/>
    <w:rsid w:val="00143D30"/>
    <w:rsid w:val="00143D84"/>
    <w:rsid w:val="00143D8D"/>
    <w:rsid w:val="001440C6"/>
    <w:rsid w:val="00144317"/>
    <w:rsid w:val="0014444F"/>
    <w:rsid w:val="00144482"/>
    <w:rsid w:val="00144B02"/>
    <w:rsid w:val="0014529C"/>
    <w:rsid w:val="001454A2"/>
    <w:rsid w:val="0014554F"/>
    <w:rsid w:val="00145858"/>
    <w:rsid w:val="0014587A"/>
    <w:rsid w:val="001458B7"/>
    <w:rsid w:val="00145A49"/>
    <w:rsid w:val="00145DAA"/>
    <w:rsid w:val="00145E10"/>
    <w:rsid w:val="00146329"/>
    <w:rsid w:val="001463AF"/>
    <w:rsid w:val="00146724"/>
    <w:rsid w:val="00146CC9"/>
    <w:rsid w:val="00146D90"/>
    <w:rsid w:val="00146DD2"/>
    <w:rsid w:val="0014717F"/>
    <w:rsid w:val="00147408"/>
    <w:rsid w:val="00147461"/>
    <w:rsid w:val="00147467"/>
    <w:rsid w:val="001474B1"/>
    <w:rsid w:val="001474DC"/>
    <w:rsid w:val="001477CB"/>
    <w:rsid w:val="001479F9"/>
    <w:rsid w:val="00147AA6"/>
    <w:rsid w:val="00147AD3"/>
    <w:rsid w:val="00147AFF"/>
    <w:rsid w:val="00147B96"/>
    <w:rsid w:val="00147D56"/>
    <w:rsid w:val="001501A7"/>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3DB"/>
    <w:rsid w:val="001525D0"/>
    <w:rsid w:val="0015268A"/>
    <w:rsid w:val="00152B89"/>
    <w:rsid w:val="0015335F"/>
    <w:rsid w:val="00153597"/>
    <w:rsid w:val="00153811"/>
    <w:rsid w:val="00153A47"/>
    <w:rsid w:val="00153A93"/>
    <w:rsid w:val="00153AD5"/>
    <w:rsid w:val="00153E6C"/>
    <w:rsid w:val="00153EAE"/>
    <w:rsid w:val="00154183"/>
    <w:rsid w:val="001543AF"/>
    <w:rsid w:val="001543BA"/>
    <w:rsid w:val="001545B7"/>
    <w:rsid w:val="001545ED"/>
    <w:rsid w:val="00154AE7"/>
    <w:rsid w:val="001551C2"/>
    <w:rsid w:val="0015544F"/>
    <w:rsid w:val="001554CD"/>
    <w:rsid w:val="00155596"/>
    <w:rsid w:val="001555D3"/>
    <w:rsid w:val="00155880"/>
    <w:rsid w:val="00155B67"/>
    <w:rsid w:val="00155C31"/>
    <w:rsid w:val="0015623C"/>
    <w:rsid w:val="00156243"/>
    <w:rsid w:val="0015643C"/>
    <w:rsid w:val="00156474"/>
    <w:rsid w:val="001565F8"/>
    <w:rsid w:val="00156A2C"/>
    <w:rsid w:val="00156AFC"/>
    <w:rsid w:val="00156D3C"/>
    <w:rsid w:val="00156D67"/>
    <w:rsid w:val="00156EBC"/>
    <w:rsid w:val="001573EE"/>
    <w:rsid w:val="00157466"/>
    <w:rsid w:val="001579A2"/>
    <w:rsid w:val="00157E62"/>
    <w:rsid w:val="0016042B"/>
    <w:rsid w:val="00160F70"/>
    <w:rsid w:val="00161612"/>
    <w:rsid w:val="001619F0"/>
    <w:rsid w:val="00161AD5"/>
    <w:rsid w:val="00161E88"/>
    <w:rsid w:val="00162BAB"/>
    <w:rsid w:val="00163042"/>
    <w:rsid w:val="001631AB"/>
    <w:rsid w:val="001634F9"/>
    <w:rsid w:val="0016366C"/>
    <w:rsid w:val="00163723"/>
    <w:rsid w:val="00163B7E"/>
    <w:rsid w:val="00163BCB"/>
    <w:rsid w:val="00163EDB"/>
    <w:rsid w:val="00164248"/>
    <w:rsid w:val="0016429C"/>
    <w:rsid w:val="001643E2"/>
    <w:rsid w:val="00164462"/>
    <w:rsid w:val="0016447A"/>
    <w:rsid w:val="001649D2"/>
    <w:rsid w:val="0016528A"/>
    <w:rsid w:val="00165A0F"/>
    <w:rsid w:val="00165D8F"/>
    <w:rsid w:val="00166147"/>
    <w:rsid w:val="00166420"/>
    <w:rsid w:val="001665A4"/>
    <w:rsid w:val="00166967"/>
    <w:rsid w:val="0016699E"/>
    <w:rsid w:val="00166A54"/>
    <w:rsid w:val="00166A7C"/>
    <w:rsid w:val="00166CFD"/>
    <w:rsid w:val="00166D73"/>
    <w:rsid w:val="00167108"/>
    <w:rsid w:val="0016756D"/>
    <w:rsid w:val="0016756F"/>
    <w:rsid w:val="00167684"/>
    <w:rsid w:val="001677F7"/>
    <w:rsid w:val="001679E8"/>
    <w:rsid w:val="00167B27"/>
    <w:rsid w:val="00167B80"/>
    <w:rsid w:val="0017001B"/>
    <w:rsid w:val="00170668"/>
    <w:rsid w:val="00170680"/>
    <w:rsid w:val="00170BF5"/>
    <w:rsid w:val="00170F52"/>
    <w:rsid w:val="0017131E"/>
    <w:rsid w:val="0017164C"/>
    <w:rsid w:val="001716E7"/>
    <w:rsid w:val="0017191A"/>
    <w:rsid w:val="00171B94"/>
    <w:rsid w:val="00171F50"/>
    <w:rsid w:val="00172113"/>
    <w:rsid w:val="001721B0"/>
    <w:rsid w:val="00172365"/>
    <w:rsid w:val="00172582"/>
    <w:rsid w:val="001728FF"/>
    <w:rsid w:val="00172A20"/>
    <w:rsid w:val="00172A29"/>
    <w:rsid w:val="00172A95"/>
    <w:rsid w:val="00172B19"/>
    <w:rsid w:val="00172C20"/>
    <w:rsid w:val="00172D7E"/>
    <w:rsid w:val="001734DF"/>
    <w:rsid w:val="0017350F"/>
    <w:rsid w:val="0017384A"/>
    <w:rsid w:val="001739B2"/>
    <w:rsid w:val="00173A82"/>
    <w:rsid w:val="00173DBF"/>
    <w:rsid w:val="00173DC0"/>
    <w:rsid w:val="00174335"/>
    <w:rsid w:val="00174414"/>
    <w:rsid w:val="001744B1"/>
    <w:rsid w:val="001749A7"/>
    <w:rsid w:val="001749EC"/>
    <w:rsid w:val="00174AE2"/>
    <w:rsid w:val="00174B7F"/>
    <w:rsid w:val="00174D74"/>
    <w:rsid w:val="001750E9"/>
    <w:rsid w:val="0017575D"/>
    <w:rsid w:val="00175944"/>
    <w:rsid w:val="001760D7"/>
    <w:rsid w:val="00176262"/>
    <w:rsid w:val="00176268"/>
    <w:rsid w:val="001764C5"/>
    <w:rsid w:val="00176675"/>
    <w:rsid w:val="001767D0"/>
    <w:rsid w:val="00176C80"/>
    <w:rsid w:val="00176FB3"/>
    <w:rsid w:val="00177587"/>
    <w:rsid w:val="00177644"/>
    <w:rsid w:val="001776B3"/>
    <w:rsid w:val="001778C9"/>
    <w:rsid w:val="00177DE9"/>
    <w:rsid w:val="00177E47"/>
    <w:rsid w:val="00180090"/>
    <w:rsid w:val="001800A4"/>
    <w:rsid w:val="00180430"/>
    <w:rsid w:val="00180499"/>
    <w:rsid w:val="001808D9"/>
    <w:rsid w:val="001813C3"/>
    <w:rsid w:val="00181559"/>
    <w:rsid w:val="00181669"/>
    <w:rsid w:val="0018170E"/>
    <w:rsid w:val="001817B0"/>
    <w:rsid w:val="0018191F"/>
    <w:rsid w:val="00181A03"/>
    <w:rsid w:val="00181A59"/>
    <w:rsid w:val="00181A7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43B0"/>
    <w:rsid w:val="0018453E"/>
    <w:rsid w:val="00184777"/>
    <w:rsid w:val="001853B9"/>
    <w:rsid w:val="001854C7"/>
    <w:rsid w:val="001854F4"/>
    <w:rsid w:val="00185617"/>
    <w:rsid w:val="00185A85"/>
    <w:rsid w:val="00185AFD"/>
    <w:rsid w:val="00185F15"/>
    <w:rsid w:val="001863B0"/>
    <w:rsid w:val="001867D7"/>
    <w:rsid w:val="001867EE"/>
    <w:rsid w:val="00186A2B"/>
    <w:rsid w:val="00187237"/>
    <w:rsid w:val="001875D3"/>
    <w:rsid w:val="001878E9"/>
    <w:rsid w:val="00187908"/>
    <w:rsid w:val="00187A17"/>
    <w:rsid w:val="00187D43"/>
    <w:rsid w:val="00187EE0"/>
    <w:rsid w:val="0019022E"/>
    <w:rsid w:val="00190668"/>
    <w:rsid w:val="0019085C"/>
    <w:rsid w:val="00191268"/>
    <w:rsid w:val="00191672"/>
    <w:rsid w:val="001920BE"/>
    <w:rsid w:val="0019238D"/>
    <w:rsid w:val="0019249A"/>
    <w:rsid w:val="00192815"/>
    <w:rsid w:val="00192905"/>
    <w:rsid w:val="00192AAB"/>
    <w:rsid w:val="00192B6A"/>
    <w:rsid w:val="0019304E"/>
    <w:rsid w:val="0019323E"/>
    <w:rsid w:val="00193283"/>
    <w:rsid w:val="001932D3"/>
    <w:rsid w:val="00193371"/>
    <w:rsid w:val="00193434"/>
    <w:rsid w:val="00193514"/>
    <w:rsid w:val="001935DF"/>
    <w:rsid w:val="0019361C"/>
    <w:rsid w:val="00193683"/>
    <w:rsid w:val="00193912"/>
    <w:rsid w:val="00193ED7"/>
    <w:rsid w:val="001940EE"/>
    <w:rsid w:val="00194854"/>
    <w:rsid w:val="00195268"/>
    <w:rsid w:val="00195384"/>
    <w:rsid w:val="00195461"/>
    <w:rsid w:val="00195602"/>
    <w:rsid w:val="00195634"/>
    <w:rsid w:val="001956AF"/>
    <w:rsid w:val="0019580C"/>
    <w:rsid w:val="00195A10"/>
    <w:rsid w:val="00195AD5"/>
    <w:rsid w:val="00195D2C"/>
    <w:rsid w:val="00195D87"/>
    <w:rsid w:val="00196826"/>
    <w:rsid w:val="00196B7E"/>
    <w:rsid w:val="00196BF4"/>
    <w:rsid w:val="00196C48"/>
    <w:rsid w:val="00196D7F"/>
    <w:rsid w:val="00196F92"/>
    <w:rsid w:val="001970CF"/>
    <w:rsid w:val="00197216"/>
    <w:rsid w:val="00197232"/>
    <w:rsid w:val="0019740D"/>
    <w:rsid w:val="00197661"/>
    <w:rsid w:val="0019784E"/>
    <w:rsid w:val="0019796D"/>
    <w:rsid w:val="001A00F8"/>
    <w:rsid w:val="001A01D4"/>
    <w:rsid w:val="001A0235"/>
    <w:rsid w:val="001A08B0"/>
    <w:rsid w:val="001A0DA4"/>
    <w:rsid w:val="001A0F4A"/>
    <w:rsid w:val="001A1028"/>
    <w:rsid w:val="001A129D"/>
    <w:rsid w:val="001A160D"/>
    <w:rsid w:val="001A18B5"/>
    <w:rsid w:val="001A1CE8"/>
    <w:rsid w:val="001A21FD"/>
    <w:rsid w:val="001A2672"/>
    <w:rsid w:val="001A28D0"/>
    <w:rsid w:val="001A2CE1"/>
    <w:rsid w:val="001A31C2"/>
    <w:rsid w:val="001A3242"/>
    <w:rsid w:val="001A451F"/>
    <w:rsid w:val="001A4769"/>
    <w:rsid w:val="001A485C"/>
    <w:rsid w:val="001A488F"/>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862"/>
    <w:rsid w:val="001A6904"/>
    <w:rsid w:val="001A6B5E"/>
    <w:rsid w:val="001A6BB7"/>
    <w:rsid w:val="001A7000"/>
    <w:rsid w:val="001A708A"/>
    <w:rsid w:val="001A74CB"/>
    <w:rsid w:val="001A7588"/>
    <w:rsid w:val="001A765F"/>
    <w:rsid w:val="001A7832"/>
    <w:rsid w:val="001A78C9"/>
    <w:rsid w:val="001A7AA3"/>
    <w:rsid w:val="001A7B0E"/>
    <w:rsid w:val="001A7B7F"/>
    <w:rsid w:val="001A7EDF"/>
    <w:rsid w:val="001B00ED"/>
    <w:rsid w:val="001B02E5"/>
    <w:rsid w:val="001B04E1"/>
    <w:rsid w:val="001B0516"/>
    <w:rsid w:val="001B05DB"/>
    <w:rsid w:val="001B07C1"/>
    <w:rsid w:val="001B0BBF"/>
    <w:rsid w:val="001B0F4A"/>
    <w:rsid w:val="001B14C5"/>
    <w:rsid w:val="001B1737"/>
    <w:rsid w:val="001B1B06"/>
    <w:rsid w:val="001B1C22"/>
    <w:rsid w:val="001B1CBD"/>
    <w:rsid w:val="001B1F55"/>
    <w:rsid w:val="001B2154"/>
    <w:rsid w:val="001B240A"/>
    <w:rsid w:val="001B27AA"/>
    <w:rsid w:val="001B3074"/>
    <w:rsid w:val="001B3B7D"/>
    <w:rsid w:val="001B3BB4"/>
    <w:rsid w:val="001B3CC2"/>
    <w:rsid w:val="001B3EB0"/>
    <w:rsid w:val="001B3F05"/>
    <w:rsid w:val="001B4095"/>
    <w:rsid w:val="001B4115"/>
    <w:rsid w:val="001B43C7"/>
    <w:rsid w:val="001B4E0A"/>
    <w:rsid w:val="001B4E1C"/>
    <w:rsid w:val="001B4EF4"/>
    <w:rsid w:val="001B51E2"/>
    <w:rsid w:val="001B51EA"/>
    <w:rsid w:val="001B54DC"/>
    <w:rsid w:val="001B551B"/>
    <w:rsid w:val="001B5662"/>
    <w:rsid w:val="001B59CA"/>
    <w:rsid w:val="001B5AAA"/>
    <w:rsid w:val="001B5AE5"/>
    <w:rsid w:val="001B5DC8"/>
    <w:rsid w:val="001B5E5C"/>
    <w:rsid w:val="001B61D3"/>
    <w:rsid w:val="001B6559"/>
    <w:rsid w:val="001B6C4D"/>
    <w:rsid w:val="001B71C4"/>
    <w:rsid w:val="001B764D"/>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D8F"/>
    <w:rsid w:val="001C0FBE"/>
    <w:rsid w:val="001C1142"/>
    <w:rsid w:val="001C1555"/>
    <w:rsid w:val="001C1706"/>
    <w:rsid w:val="001C1821"/>
    <w:rsid w:val="001C1B95"/>
    <w:rsid w:val="001C1DA8"/>
    <w:rsid w:val="001C2718"/>
    <w:rsid w:val="001C2737"/>
    <w:rsid w:val="001C27B4"/>
    <w:rsid w:val="001C29C0"/>
    <w:rsid w:val="001C2A18"/>
    <w:rsid w:val="001C2BA8"/>
    <w:rsid w:val="001C2CD8"/>
    <w:rsid w:val="001C2CE8"/>
    <w:rsid w:val="001C2E1C"/>
    <w:rsid w:val="001C2E7E"/>
    <w:rsid w:val="001C31C6"/>
    <w:rsid w:val="001C3200"/>
    <w:rsid w:val="001C330D"/>
    <w:rsid w:val="001C34D4"/>
    <w:rsid w:val="001C37EB"/>
    <w:rsid w:val="001C39D3"/>
    <w:rsid w:val="001C39D5"/>
    <w:rsid w:val="001C3DB1"/>
    <w:rsid w:val="001C3F93"/>
    <w:rsid w:val="001C4067"/>
    <w:rsid w:val="001C407D"/>
    <w:rsid w:val="001C41B0"/>
    <w:rsid w:val="001C41C6"/>
    <w:rsid w:val="001C42A6"/>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171"/>
    <w:rsid w:val="001C7276"/>
    <w:rsid w:val="001C7280"/>
    <w:rsid w:val="001C7471"/>
    <w:rsid w:val="001C788A"/>
    <w:rsid w:val="001C79D9"/>
    <w:rsid w:val="001C7FC4"/>
    <w:rsid w:val="001D042F"/>
    <w:rsid w:val="001D085A"/>
    <w:rsid w:val="001D0E39"/>
    <w:rsid w:val="001D1020"/>
    <w:rsid w:val="001D10E1"/>
    <w:rsid w:val="001D164E"/>
    <w:rsid w:val="001D1ADF"/>
    <w:rsid w:val="001D1B15"/>
    <w:rsid w:val="001D209E"/>
    <w:rsid w:val="001D20CB"/>
    <w:rsid w:val="001D21F5"/>
    <w:rsid w:val="001D2278"/>
    <w:rsid w:val="001D25A7"/>
    <w:rsid w:val="001D2720"/>
    <w:rsid w:val="001D27DB"/>
    <w:rsid w:val="001D2B85"/>
    <w:rsid w:val="001D2C83"/>
    <w:rsid w:val="001D2D42"/>
    <w:rsid w:val="001D345B"/>
    <w:rsid w:val="001D3650"/>
    <w:rsid w:val="001D36A5"/>
    <w:rsid w:val="001D381C"/>
    <w:rsid w:val="001D3968"/>
    <w:rsid w:val="001D3A96"/>
    <w:rsid w:val="001D40CE"/>
    <w:rsid w:val="001D4BC3"/>
    <w:rsid w:val="001D500E"/>
    <w:rsid w:val="001D61E7"/>
    <w:rsid w:val="001D6329"/>
    <w:rsid w:val="001D6A19"/>
    <w:rsid w:val="001D6B32"/>
    <w:rsid w:val="001D7B05"/>
    <w:rsid w:val="001D7BB2"/>
    <w:rsid w:val="001D7E39"/>
    <w:rsid w:val="001D7E7E"/>
    <w:rsid w:val="001D7FC0"/>
    <w:rsid w:val="001E031C"/>
    <w:rsid w:val="001E075A"/>
    <w:rsid w:val="001E0BC7"/>
    <w:rsid w:val="001E10AA"/>
    <w:rsid w:val="001E115D"/>
    <w:rsid w:val="001E1199"/>
    <w:rsid w:val="001E1450"/>
    <w:rsid w:val="001E1A49"/>
    <w:rsid w:val="001E1EA2"/>
    <w:rsid w:val="001E2151"/>
    <w:rsid w:val="001E24C2"/>
    <w:rsid w:val="001E2625"/>
    <w:rsid w:val="001E275A"/>
    <w:rsid w:val="001E2872"/>
    <w:rsid w:val="001E2CE5"/>
    <w:rsid w:val="001E2CE7"/>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9D0"/>
    <w:rsid w:val="001E5A5C"/>
    <w:rsid w:val="001E5C61"/>
    <w:rsid w:val="001E5E39"/>
    <w:rsid w:val="001E61F1"/>
    <w:rsid w:val="001E6772"/>
    <w:rsid w:val="001E68C8"/>
    <w:rsid w:val="001E698E"/>
    <w:rsid w:val="001E6D30"/>
    <w:rsid w:val="001E6D82"/>
    <w:rsid w:val="001E6F3E"/>
    <w:rsid w:val="001E708F"/>
    <w:rsid w:val="001E7647"/>
    <w:rsid w:val="001E7814"/>
    <w:rsid w:val="001E7AAE"/>
    <w:rsid w:val="001E7B62"/>
    <w:rsid w:val="001E7D88"/>
    <w:rsid w:val="001E7D9E"/>
    <w:rsid w:val="001E7E96"/>
    <w:rsid w:val="001F0001"/>
    <w:rsid w:val="001F0192"/>
    <w:rsid w:val="001F0A67"/>
    <w:rsid w:val="001F0B88"/>
    <w:rsid w:val="001F0C59"/>
    <w:rsid w:val="001F0FCD"/>
    <w:rsid w:val="001F1044"/>
    <w:rsid w:val="001F112C"/>
    <w:rsid w:val="001F15CE"/>
    <w:rsid w:val="001F19AD"/>
    <w:rsid w:val="001F1CAD"/>
    <w:rsid w:val="001F1FB0"/>
    <w:rsid w:val="001F2361"/>
    <w:rsid w:val="001F239B"/>
    <w:rsid w:val="001F2F20"/>
    <w:rsid w:val="001F3082"/>
    <w:rsid w:val="001F30B7"/>
    <w:rsid w:val="001F3196"/>
    <w:rsid w:val="001F36AC"/>
    <w:rsid w:val="001F3A5A"/>
    <w:rsid w:val="001F3B96"/>
    <w:rsid w:val="001F3D0B"/>
    <w:rsid w:val="001F3F32"/>
    <w:rsid w:val="001F41CB"/>
    <w:rsid w:val="001F432A"/>
    <w:rsid w:val="001F4405"/>
    <w:rsid w:val="001F4F11"/>
    <w:rsid w:val="001F511A"/>
    <w:rsid w:val="001F54FC"/>
    <w:rsid w:val="001F5DB7"/>
    <w:rsid w:val="001F6240"/>
    <w:rsid w:val="001F68E7"/>
    <w:rsid w:val="001F69C0"/>
    <w:rsid w:val="001F69FD"/>
    <w:rsid w:val="001F7161"/>
    <w:rsid w:val="001F77ED"/>
    <w:rsid w:val="001F797C"/>
    <w:rsid w:val="001F7C6D"/>
    <w:rsid w:val="002004F7"/>
    <w:rsid w:val="002009A4"/>
    <w:rsid w:val="00200A6D"/>
    <w:rsid w:val="00200B29"/>
    <w:rsid w:val="00200FDB"/>
    <w:rsid w:val="0020118D"/>
    <w:rsid w:val="002020C7"/>
    <w:rsid w:val="002020D5"/>
    <w:rsid w:val="002020EF"/>
    <w:rsid w:val="00202628"/>
    <w:rsid w:val="0020271C"/>
    <w:rsid w:val="00202745"/>
    <w:rsid w:val="00202D4D"/>
    <w:rsid w:val="00202F44"/>
    <w:rsid w:val="00202F6C"/>
    <w:rsid w:val="002033D3"/>
    <w:rsid w:val="00203525"/>
    <w:rsid w:val="002035FF"/>
    <w:rsid w:val="0020376D"/>
    <w:rsid w:val="0020396D"/>
    <w:rsid w:val="00203A67"/>
    <w:rsid w:val="00203B48"/>
    <w:rsid w:val="00203CB5"/>
    <w:rsid w:val="00204201"/>
    <w:rsid w:val="002044CE"/>
    <w:rsid w:val="00204696"/>
    <w:rsid w:val="00204D20"/>
    <w:rsid w:val="00204EC6"/>
    <w:rsid w:val="00204ECB"/>
    <w:rsid w:val="0020532A"/>
    <w:rsid w:val="00205C67"/>
    <w:rsid w:val="00205D41"/>
    <w:rsid w:val="00205D81"/>
    <w:rsid w:val="00205F2D"/>
    <w:rsid w:val="002063B5"/>
    <w:rsid w:val="00206438"/>
    <w:rsid w:val="00206681"/>
    <w:rsid w:val="002066E8"/>
    <w:rsid w:val="00206914"/>
    <w:rsid w:val="00206AD4"/>
    <w:rsid w:val="00206F90"/>
    <w:rsid w:val="00207080"/>
    <w:rsid w:val="002071C1"/>
    <w:rsid w:val="00207225"/>
    <w:rsid w:val="002074DF"/>
    <w:rsid w:val="002077A9"/>
    <w:rsid w:val="0020791D"/>
    <w:rsid w:val="0020797F"/>
    <w:rsid w:val="00207B91"/>
    <w:rsid w:val="00207DB0"/>
    <w:rsid w:val="0021002B"/>
    <w:rsid w:val="0021029E"/>
    <w:rsid w:val="0021044A"/>
    <w:rsid w:val="002105A4"/>
    <w:rsid w:val="002106EA"/>
    <w:rsid w:val="00210731"/>
    <w:rsid w:val="00210955"/>
    <w:rsid w:val="00210E3C"/>
    <w:rsid w:val="00210F24"/>
    <w:rsid w:val="00210F3E"/>
    <w:rsid w:val="00211460"/>
    <w:rsid w:val="002114CA"/>
    <w:rsid w:val="0021159F"/>
    <w:rsid w:val="0021170A"/>
    <w:rsid w:val="00211A0E"/>
    <w:rsid w:val="00211CCA"/>
    <w:rsid w:val="00211E70"/>
    <w:rsid w:val="00211EC4"/>
    <w:rsid w:val="0021236E"/>
    <w:rsid w:val="00212430"/>
    <w:rsid w:val="0021245A"/>
    <w:rsid w:val="00212478"/>
    <w:rsid w:val="00212AC2"/>
    <w:rsid w:val="00212F9B"/>
    <w:rsid w:val="002131A3"/>
    <w:rsid w:val="002132BC"/>
    <w:rsid w:val="00213E50"/>
    <w:rsid w:val="002140CF"/>
    <w:rsid w:val="002145C3"/>
    <w:rsid w:val="00214FFC"/>
    <w:rsid w:val="002151C0"/>
    <w:rsid w:val="00215471"/>
    <w:rsid w:val="002157F6"/>
    <w:rsid w:val="00215D9C"/>
    <w:rsid w:val="0021648D"/>
    <w:rsid w:val="0021680F"/>
    <w:rsid w:val="00216DC7"/>
    <w:rsid w:val="0021732B"/>
    <w:rsid w:val="00217434"/>
    <w:rsid w:val="00217537"/>
    <w:rsid w:val="002176EB"/>
    <w:rsid w:val="00217801"/>
    <w:rsid w:val="00217B61"/>
    <w:rsid w:val="00217CE3"/>
    <w:rsid w:val="00217D0D"/>
    <w:rsid w:val="00220885"/>
    <w:rsid w:val="00220AF0"/>
    <w:rsid w:val="0022125B"/>
    <w:rsid w:val="00221280"/>
    <w:rsid w:val="00221793"/>
    <w:rsid w:val="00221B5D"/>
    <w:rsid w:val="00221E4B"/>
    <w:rsid w:val="00221F3E"/>
    <w:rsid w:val="00222173"/>
    <w:rsid w:val="002222E6"/>
    <w:rsid w:val="00222371"/>
    <w:rsid w:val="00222A34"/>
    <w:rsid w:val="00222BCC"/>
    <w:rsid w:val="00222C69"/>
    <w:rsid w:val="00222DA3"/>
    <w:rsid w:val="00222FAD"/>
    <w:rsid w:val="00223710"/>
    <w:rsid w:val="002239B0"/>
    <w:rsid w:val="00223C9C"/>
    <w:rsid w:val="0022498A"/>
    <w:rsid w:val="002249EF"/>
    <w:rsid w:val="00224E20"/>
    <w:rsid w:val="0022518F"/>
    <w:rsid w:val="0022547F"/>
    <w:rsid w:val="002255A9"/>
    <w:rsid w:val="00225721"/>
    <w:rsid w:val="0022643D"/>
    <w:rsid w:val="00226602"/>
    <w:rsid w:val="00226610"/>
    <w:rsid w:val="00226DDB"/>
    <w:rsid w:val="00226F84"/>
    <w:rsid w:val="00227335"/>
    <w:rsid w:val="00227498"/>
    <w:rsid w:val="002274AA"/>
    <w:rsid w:val="002274CB"/>
    <w:rsid w:val="00227582"/>
    <w:rsid w:val="00227976"/>
    <w:rsid w:val="00227D89"/>
    <w:rsid w:val="00230161"/>
    <w:rsid w:val="00230396"/>
    <w:rsid w:val="002303F1"/>
    <w:rsid w:val="00230824"/>
    <w:rsid w:val="00230AAC"/>
    <w:rsid w:val="00230BFC"/>
    <w:rsid w:val="00230C6B"/>
    <w:rsid w:val="00230CE7"/>
    <w:rsid w:val="00230D1F"/>
    <w:rsid w:val="00230ED7"/>
    <w:rsid w:val="00231610"/>
    <w:rsid w:val="002316E8"/>
    <w:rsid w:val="002317FB"/>
    <w:rsid w:val="002318AD"/>
    <w:rsid w:val="00231BD7"/>
    <w:rsid w:val="00231C69"/>
    <w:rsid w:val="00231CAA"/>
    <w:rsid w:val="00232568"/>
    <w:rsid w:val="0023277B"/>
    <w:rsid w:val="00232821"/>
    <w:rsid w:val="00232B9E"/>
    <w:rsid w:val="00232C29"/>
    <w:rsid w:val="00232C56"/>
    <w:rsid w:val="00232D91"/>
    <w:rsid w:val="00232E11"/>
    <w:rsid w:val="002331A7"/>
    <w:rsid w:val="0023342E"/>
    <w:rsid w:val="00233867"/>
    <w:rsid w:val="0023386E"/>
    <w:rsid w:val="00233A15"/>
    <w:rsid w:val="00233BAD"/>
    <w:rsid w:val="00233D6D"/>
    <w:rsid w:val="00233D6F"/>
    <w:rsid w:val="00233D8D"/>
    <w:rsid w:val="00234259"/>
    <w:rsid w:val="002347FE"/>
    <w:rsid w:val="002348E3"/>
    <w:rsid w:val="002349E7"/>
    <w:rsid w:val="00234A59"/>
    <w:rsid w:val="00234CF8"/>
    <w:rsid w:val="00234F4E"/>
    <w:rsid w:val="002350CA"/>
    <w:rsid w:val="00235165"/>
    <w:rsid w:val="00235387"/>
    <w:rsid w:val="0023548A"/>
    <w:rsid w:val="002356BB"/>
    <w:rsid w:val="00235D97"/>
    <w:rsid w:val="00235F3E"/>
    <w:rsid w:val="002368EE"/>
    <w:rsid w:val="00236927"/>
    <w:rsid w:val="00236E00"/>
    <w:rsid w:val="00236FB3"/>
    <w:rsid w:val="00237A6A"/>
    <w:rsid w:val="00237E80"/>
    <w:rsid w:val="0024035E"/>
    <w:rsid w:val="00240888"/>
    <w:rsid w:val="002409A5"/>
    <w:rsid w:val="00240CEA"/>
    <w:rsid w:val="00240E6C"/>
    <w:rsid w:val="00240E71"/>
    <w:rsid w:val="00240F42"/>
    <w:rsid w:val="00241186"/>
    <w:rsid w:val="00241935"/>
    <w:rsid w:val="00241D6C"/>
    <w:rsid w:val="00242057"/>
    <w:rsid w:val="00242324"/>
    <w:rsid w:val="0024243E"/>
    <w:rsid w:val="00242446"/>
    <w:rsid w:val="0024263C"/>
    <w:rsid w:val="0024306B"/>
    <w:rsid w:val="002435A6"/>
    <w:rsid w:val="0024370C"/>
    <w:rsid w:val="00243AAE"/>
    <w:rsid w:val="00243B4A"/>
    <w:rsid w:val="00243C33"/>
    <w:rsid w:val="00244226"/>
    <w:rsid w:val="0024466A"/>
    <w:rsid w:val="002447B3"/>
    <w:rsid w:val="00244B2C"/>
    <w:rsid w:val="00244C25"/>
    <w:rsid w:val="00244CCA"/>
    <w:rsid w:val="00244E7F"/>
    <w:rsid w:val="00244F47"/>
    <w:rsid w:val="00245157"/>
    <w:rsid w:val="00245278"/>
    <w:rsid w:val="002452C9"/>
    <w:rsid w:val="00245761"/>
    <w:rsid w:val="00245940"/>
    <w:rsid w:val="00245A14"/>
    <w:rsid w:val="00245C00"/>
    <w:rsid w:val="00245C78"/>
    <w:rsid w:val="00245CEC"/>
    <w:rsid w:val="00245E3A"/>
    <w:rsid w:val="00245EAB"/>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CBB"/>
    <w:rsid w:val="00250E8D"/>
    <w:rsid w:val="00250F0A"/>
    <w:rsid w:val="0025147C"/>
    <w:rsid w:val="002516E0"/>
    <w:rsid w:val="0025177B"/>
    <w:rsid w:val="0025185A"/>
    <w:rsid w:val="00251BC2"/>
    <w:rsid w:val="00251E9F"/>
    <w:rsid w:val="00251F7C"/>
    <w:rsid w:val="00251FB0"/>
    <w:rsid w:val="002520FF"/>
    <w:rsid w:val="00252471"/>
    <w:rsid w:val="00252511"/>
    <w:rsid w:val="00252825"/>
    <w:rsid w:val="00252A10"/>
    <w:rsid w:val="00252A9F"/>
    <w:rsid w:val="00252EC0"/>
    <w:rsid w:val="002537AA"/>
    <w:rsid w:val="002537D8"/>
    <w:rsid w:val="002538E6"/>
    <w:rsid w:val="00253A7F"/>
    <w:rsid w:val="00253C77"/>
    <w:rsid w:val="00253DB0"/>
    <w:rsid w:val="002542A5"/>
    <w:rsid w:val="002542F4"/>
    <w:rsid w:val="002543D9"/>
    <w:rsid w:val="0025497C"/>
    <w:rsid w:val="00254ACF"/>
    <w:rsid w:val="0025520D"/>
    <w:rsid w:val="0025520F"/>
    <w:rsid w:val="00255269"/>
    <w:rsid w:val="002558B7"/>
    <w:rsid w:val="00255B9F"/>
    <w:rsid w:val="00255E20"/>
    <w:rsid w:val="002563FF"/>
    <w:rsid w:val="00256448"/>
    <w:rsid w:val="0025645C"/>
    <w:rsid w:val="00256C61"/>
    <w:rsid w:val="00256C96"/>
    <w:rsid w:val="0025718F"/>
    <w:rsid w:val="0025766F"/>
    <w:rsid w:val="00257F7D"/>
    <w:rsid w:val="002600C2"/>
    <w:rsid w:val="002602BD"/>
    <w:rsid w:val="00260303"/>
    <w:rsid w:val="002603BF"/>
    <w:rsid w:val="0026043F"/>
    <w:rsid w:val="00260599"/>
    <w:rsid w:val="002605C6"/>
    <w:rsid w:val="00260843"/>
    <w:rsid w:val="00260977"/>
    <w:rsid w:val="00260AE6"/>
    <w:rsid w:val="00260B1A"/>
    <w:rsid w:val="00260D3D"/>
    <w:rsid w:val="00260FC3"/>
    <w:rsid w:val="00261174"/>
    <w:rsid w:val="00261983"/>
    <w:rsid w:val="00261D75"/>
    <w:rsid w:val="00261E8E"/>
    <w:rsid w:val="00262237"/>
    <w:rsid w:val="002623E3"/>
    <w:rsid w:val="0026246F"/>
    <w:rsid w:val="0026276B"/>
    <w:rsid w:val="002627B5"/>
    <w:rsid w:val="002627FF"/>
    <w:rsid w:val="00262BB0"/>
    <w:rsid w:val="00262C0A"/>
    <w:rsid w:val="00262D2C"/>
    <w:rsid w:val="00262E2C"/>
    <w:rsid w:val="00262E4F"/>
    <w:rsid w:val="00263263"/>
    <w:rsid w:val="002634D1"/>
    <w:rsid w:val="002638CA"/>
    <w:rsid w:val="00263A10"/>
    <w:rsid w:val="00263AF9"/>
    <w:rsid w:val="0026415F"/>
    <w:rsid w:val="00264A50"/>
    <w:rsid w:val="00264AA7"/>
    <w:rsid w:val="002651B6"/>
    <w:rsid w:val="002652DC"/>
    <w:rsid w:val="002653D8"/>
    <w:rsid w:val="00265DC6"/>
    <w:rsid w:val="00265ED7"/>
    <w:rsid w:val="0026616F"/>
    <w:rsid w:val="002662B7"/>
    <w:rsid w:val="00266C33"/>
    <w:rsid w:val="00266DF5"/>
    <w:rsid w:val="00267328"/>
    <w:rsid w:val="002675DD"/>
    <w:rsid w:val="002677F7"/>
    <w:rsid w:val="00267AF0"/>
    <w:rsid w:val="00270155"/>
    <w:rsid w:val="002702B1"/>
    <w:rsid w:val="002702DC"/>
    <w:rsid w:val="0027034F"/>
    <w:rsid w:val="00270583"/>
    <w:rsid w:val="00270948"/>
    <w:rsid w:val="00270C62"/>
    <w:rsid w:val="00271109"/>
    <w:rsid w:val="0027110D"/>
    <w:rsid w:val="00271138"/>
    <w:rsid w:val="00271498"/>
    <w:rsid w:val="0027163C"/>
    <w:rsid w:val="00271927"/>
    <w:rsid w:val="0027220B"/>
    <w:rsid w:val="00272364"/>
    <w:rsid w:val="00272E88"/>
    <w:rsid w:val="00272EE8"/>
    <w:rsid w:val="0027309A"/>
    <w:rsid w:val="0027343C"/>
    <w:rsid w:val="00273446"/>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6B0"/>
    <w:rsid w:val="00280A2E"/>
    <w:rsid w:val="0028126B"/>
    <w:rsid w:val="002814D5"/>
    <w:rsid w:val="00281CBF"/>
    <w:rsid w:val="00281D6D"/>
    <w:rsid w:val="00281E1A"/>
    <w:rsid w:val="00281E7A"/>
    <w:rsid w:val="002826A4"/>
    <w:rsid w:val="00282E6A"/>
    <w:rsid w:val="00282EDB"/>
    <w:rsid w:val="00282EE0"/>
    <w:rsid w:val="00282FC3"/>
    <w:rsid w:val="002830EC"/>
    <w:rsid w:val="00283315"/>
    <w:rsid w:val="00283507"/>
    <w:rsid w:val="002835E0"/>
    <w:rsid w:val="0028373C"/>
    <w:rsid w:val="00283D44"/>
    <w:rsid w:val="00283F2E"/>
    <w:rsid w:val="002844D1"/>
    <w:rsid w:val="00284594"/>
    <w:rsid w:val="0028493D"/>
    <w:rsid w:val="002849F3"/>
    <w:rsid w:val="00284BC0"/>
    <w:rsid w:val="00284E08"/>
    <w:rsid w:val="002852E2"/>
    <w:rsid w:val="002853CE"/>
    <w:rsid w:val="00285603"/>
    <w:rsid w:val="002856D9"/>
    <w:rsid w:val="00285A54"/>
    <w:rsid w:val="00285B65"/>
    <w:rsid w:val="00285B9A"/>
    <w:rsid w:val="00285DCF"/>
    <w:rsid w:val="002860B4"/>
    <w:rsid w:val="002861BA"/>
    <w:rsid w:val="002861C4"/>
    <w:rsid w:val="00286596"/>
    <w:rsid w:val="00286875"/>
    <w:rsid w:val="00286EFD"/>
    <w:rsid w:val="0028714A"/>
    <w:rsid w:val="0028721E"/>
    <w:rsid w:val="00287657"/>
    <w:rsid w:val="00287975"/>
    <w:rsid w:val="00287C98"/>
    <w:rsid w:val="00287D23"/>
    <w:rsid w:val="00287E6E"/>
    <w:rsid w:val="00290049"/>
    <w:rsid w:val="002900BA"/>
    <w:rsid w:val="002902EB"/>
    <w:rsid w:val="0029035B"/>
    <w:rsid w:val="002907D0"/>
    <w:rsid w:val="002908AB"/>
    <w:rsid w:val="00290DDB"/>
    <w:rsid w:val="00291264"/>
    <w:rsid w:val="00291292"/>
    <w:rsid w:val="002915B8"/>
    <w:rsid w:val="002916EF"/>
    <w:rsid w:val="00291967"/>
    <w:rsid w:val="0029198C"/>
    <w:rsid w:val="00291A2A"/>
    <w:rsid w:val="00291B7F"/>
    <w:rsid w:val="00291FE6"/>
    <w:rsid w:val="00292769"/>
    <w:rsid w:val="00292A6B"/>
    <w:rsid w:val="00292CC6"/>
    <w:rsid w:val="00292FDF"/>
    <w:rsid w:val="00293046"/>
    <w:rsid w:val="00293112"/>
    <w:rsid w:val="00293168"/>
    <w:rsid w:val="002932F1"/>
    <w:rsid w:val="00293485"/>
    <w:rsid w:val="00293649"/>
    <w:rsid w:val="002936BF"/>
    <w:rsid w:val="00293A4F"/>
    <w:rsid w:val="00293AEF"/>
    <w:rsid w:val="00293E6B"/>
    <w:rsid w:val="00293FE3"/>
    <w:rsid w:val="00294026"/>
    <w:rsid w:val="0029443A"/>
    <w:rsid w:val="00294EEE"/>
    <w:rsid w:val="002950BA"/>
    <w:rsid w:val="002953F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5BA"/>
    <w:rsid w:val="002A068E"/>
    <w:rsid w:val="002A0E73"/>
    <w:rsid w:val="002A0F86"/>
    <w:rsid w:val="002A1565"/>
    <w:rsid w:val="002A1649"/>
    <w:rsid w:val="002A16AB"/>
    <w:rsid w:val="002A1B44"/>
    <w:rsid w:val="002A1BA9"/>
    <w:rsid w:val="002A1EBD"/>
    <w:rsid w:val="002A224C"/>
    <w:rsid w:val="002A226A"/>
    <w:rsid w:val="002A22E7"/>
    <w:rsid w:val="002A235E"/>
    <w:rsid w:val="002A28CD"/>
    <w:rsid w:val="002A29B4"/>
    <w:rsid w:val="002A2E19"/>
    <w:rsid w:val="002A2ED4"/>
    <w:rsid w:val="002A31A2"/>
    <w:rsid w:val="002A33E4"/>
    <w:rsid w:val="002A34C4"/>
    <w:rsid w:val="002A34F3"/>
    <w:rsid w:val="002A38E2"/>
    <w:rsid w:val="002A3EF9"/>
    <w:rsid w:val="002A4023"/>
    <w:rsid w:val="002A416C"/>
    <w:rsid w:val="002A4297"/>
    <w:rsid w:val="002A4407"/>
    <w:rsid w:val="002A4455"/>
    <w:rsid w:val="002A44E0"/>
    <w:rsid w:val="002A4A87"/>
    <w:rsid w:val="002A4AB7"/>
    <w:rsid w:val="002A4B86"/>
    <w:rsid w:val="002A4BBC"/>
    <w:rsid w:val="002A4BF0"/>
    <w:rsid w:val="002A50BB"/>
    <w:rsid w:val="002A525B"/>
    <w:rsid w:val="002A5546"/>
    <w:rsid w:val="002A5567"/>
    <w:rsid w:val="002A5593"/>
    <w:rsid w:val="002A5A32"/>
    <w:rsid w:val="002A5BD2"/>
    <w:rsid w:val="002A5CDB"/>
    <w:rsid w:val="002A5E49"/>
    <w:rsid w:val="002A5F17"/>
    <w:rsid w:val="002A6412"/>
    <w:rsid w:val="002A6565"/>
    <w:rsid w:val="002A65F8"/>
    <w:rsid w:val="002A66CF"/>
    <w:rsid w:val="002A67D4"/>
    <w:rsid w:val="002A69DE"/>
    <w:rsid w:val="002A69F8"/>
    <w:rsid w:val="002A6D1F"/>
    <w:rsid w:val="002A6D8A"/>
    <w:rsid w:val="002A7B60"/>
    <w:rsid w:val="002B01AA"/>
    <w:rsid w:val="002B0D9B"/>
    <w:rsid w:val="002B0DCF"/>
    <w:rsid w:val="002B0F08"/>
    <w:rsid w:val="002B1061"/>
    <w:rsid w:val="002B1070"/>
    <w:rsid w:val="002B1131"/>
    <w:rsid w:val="002B126F"/>
    <w:rsid w:val="002B148E"/>
    <w:rsid w:val="002B1512"/>
    <w:rsid w:val="002B15CA"/>
    <w:rsid w:val="002B1684"/>
    <w:rsid w:val="002B1E56"/>
    <w:rsid w:val="002B2482"/>
    <w:rsid w:val="002B2B92"/>
    <w:rsid w:val="002B2BD6"/>
    <w:rsid w:val="002B2F1B"/>
    <w:rsid w:val="002B32AA"/>
    <w:rsid w:val="002B3324"/>
    <w:rsid w:val="002B3532"/>
    <w:rsid w:val="002B3877"/>
    <w:rsid w:val="002B38B0"/>
    <w:rsid w:val="002B3DD5"/>
    <w:rsid w:val="002B3ED1"/>
    <w:rsid w:val="002B410B"/>
    <w:rsid w:val="002B4425"/>
    <w:rsid w:val="002B47A8"/>
    <w:rsid w:val="002B493A"/>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AC2"/>
    <w:rsid w:val="002B6CB5"/>
    <w:rsid w:val="002B6CE7"/>
    <w:rsid w:val="002B6DE2"/>
    <w:rsid w:val="002B6E2F"/>
    <w:rsid w:val="002B73AD"/>
    <w:rsid w:val="002B7401"/>
    <w:rsid w:val="002B78B4"/>
    <w:rsid w:val="002B7BBF"/>
    <w:rsid w:val="002B7E75"/>
    <w:rsid w:val="002C0196"/>
    <w:rsid w:val="002C061A"/>
    <w:rsid w:val="002C0944"/>
    <w:rsid w:val="002C0A99"/>
    <w:rsid w:val="002C0CED"/>
    <w:rsid w:val="002C107A"/>
    <w:rsid w:val="002C129C"/>
    <w:rsid w:val="002C134E"/>
    <w:rsid w:val="002C1521"/>
    <w:rsid w:val="002C1C81"/>
    <w:rsid w:val="002C1CFC"/>
    <w:rsid w:val="002C1DA6"/>
    <w:rsid w:val="002C1DAF"/>
    <w:rsid w:val="002C22F7"/>
    <w:rsid w:val="002C22F9"/>
    <w:rsid w:val="002C285B"/>
    <w:rsid w:val="002C2A5F"/>
    <w:rsid w:val="002C319E"/>
    <w:rsid w:val="002C3237"/>
    <w:rsid w:val="002C3727"/>
    <w:rsid w:val="002C3949"/>
    <w:rsid w:val="002C3BC0"/>
    <w:rsid w:val="002C3D11"/>
    <w:rsid w:val="002C4016"/>
    <w:rsid w:val="002C4612"/>
    <w:rsid w:val="002C47B6"/>
    <w:rsid w:val="002C4973"/>
    <w:rsid w:val="002C4A10"/>
    <w:rsid w:val="002C4E5B"/>
    <w:rsid w:val="002C4EE1"/>
    <w:rsid w:val="002C5264"/>
    <w:rsid w:val="002C562D"/>
    <w:rsid w:val="002C5735"/>
    <w:rsid w:val="002C57AD"/>
    <w:rsid w:val="002C5A0A"/>
    <w:rsid w:val="002C5B4F"/>
    <w:rsid w:val="002C6029"/>
    <w:rsid w:val="002C6161"/>
    <w:rsid w:val="002C631A"/>
    <w:rsid w:val="002C65AB"/>
    <w:rsid w:val="002C65ED"/>
    <w:rsid w:val="002C6691"/>
    <w:rsid w:val="002C679B"/>
    <w:rsid w:val="002C72B8"/>
    <w:rsid w:val="002C7671"/>
    <w:rsid w:val="002C78CA"/>
    <w:rsid w:val="002C7A3C"/>
    <w:rsid w:val="002C7B33"/>
    <w:rsid w:val="002C7BC9"/>
    <w:rsid w:val="002D00FF"/>
    <w:rsid w:val="002D0132"/>
    <w:rsid w:val="002D01EF"/>
    <w:rsid w:val="002D01FD"/>
    <w:rsid w:val="002D039B"/>
    <w:rsid w:val="002D0490"/>
    <w:rsid w:val="002D0528"/>
    <w:rsid w:val="002D071C"/>
    <w:rsid w:val="002D0912"/>
    <w:rsid w:val="002D0A47"/>
    <w:rsid w:val="002D0D79"/>
    <w:rsid w:val="002D0D8E"/>
    <w:rsid w:val="002D0DC1"/>
    <w:rsid w:val="002D0E97"/>
    <w:rsid w:val="002D0F25"/>
    <w:rsid w:val="002D10E8"/>
    <w:rsid w:val="002D16D1"/>
    <w:rsid w:val="002D1743"/>
    <w:rsid w:val="002D1B24"/>
    <w:rsid w:val="002D1EE0"/>
    <w:rsid w:val="002D2008"/>
    <w:rsid w:val="002D235D"/>
    <w:rsid w:val="002D26AA"/>
    <w:rsid w:val="002D2B7D"/>
    <w:rsid w:val="002D385F"/>
    <w:rsid w:val="002D3887"/>
    <w:rsid w:val="002D3BCB"/>
    <w:rsid w:val="002D3F15"/>
    <w:rsid w:val="002D416B"/>
    <w:rsid w:val="002D42DA"/>
    <w:rsid w:val="002D44AE"/>
    <w:rsid w:val="002D45A7"/>
    <w:rsid w:val="002D4793"/>
    <w:rsid w:val="002D47DF"/>
    <w:rsid w:val="002D4823"/>
    <w:rsid w:val="002D49FE"/>
    <w:rsid w:val="002D50FC"/>
    <w:rsid w:val="002D561B"/>
    <w:rsid w:val="002D5A89"/>
    <w:rsid w:val="002D5CCC"/>
    <w:rsid w:val="002D6147"/>
    <w:rsid w:val="002D6426"/>
    <w:rsid w:val="002D682B"/>
    <w:rsid w:val="002D6C8D"/>
    <w:rsid w:val="002D6EE7"/>
    <w:rsid w:val="002D72AD"/>
    <w:rsid w:val="002D74BB"/>
    <w:rsid w:val="002D7E66"/>
    <w:rsid w:val="002E00B8"/>
    <w:rsid w:val="002E037E"/>
    <w:rsid w:val="002E05A3"/>
    <w:rsid w:val="002E05DC"/>
    <w:rsid w:val="002E0C70"/>
    <w:rsid w:val="002E0D59"/>
    <w:rsid w:val="002E0DA0"/>
    <w:rsid w:val="002E120D"/>
    <w:rsid w:val="002E1368"/>
    <w:rsid w:val="002E14E1"/>
    <w:rsid w:val="002E18FC"/>
    <w:rsid w:val="002E1B71"/>
    <w:rsid w:val="002E1DD0"/>
    <w:rsid w:val="002E1E25"/>
    <w:rsid w:val="002E212E"/>
    <w:rsid w:val="002E221E"/>
    <w:rsid w:val="002E2227"/>
    <w:rsid w:val="002E2599"/>
    <w:rsid w:val="002E261A"/>
    <w:rsid w:val="002E28AC"/>
    <w:rsid w:val="002E2BB2"/>
    <w:rsid w:val="002E2F57"/>
    <w:rsid w:val="002E2FB1"/>
    <w:rsid w:val="002E3264"/>
    <w:rsid w:val="002E399F"/>
    <w:rsid w:val="002E422F"/>
    <w:rsid w:val="002E453D"/>
    <w:rsid w:val="002E4727"/>
    <w:rsid w:val="002E4DA4"/>
    <w:rsid w:val="002E5569"/>
    <w:rsid w:val="002E568F"/>
    <w:rsid w:val="002E56A6"/>
    <w:rsid w:val="002E56FE"/>
    <w:rsid w:val="002E5D22"/>
    <w:rsid w:val="002E5D7D"/>
    <w:rsid w:val="002E5D8D"/>
    <w:rsid w:val="002E6044"/>
    <w:rsid w:val="002E63A4"/>
    <w:rsid w:val="002E6768"/>
    <w:rsid w:val="002E686D"/>
    <w:rsid w:val="002E725F"/>
    <w:rsid w:val="002E7A4C"/>
    <w:rsid w:val="002E7BE8"/>
    <w:rsid w:val="002F0022"/>
    <w:rsid w:val="002F02EF"/>
    <w:rsid w:val="002F0746"/>
    <w:rsid w:val="002F091C"/>
    <w:rsid w:val="002F13BB"/>
    <w:rsid w:val="002F1807"/>
    <w:rsid w:val="002F1878"/>
    <w:rsid w:val="002F18CE"/>
    <w:rsid w:val="002F1BEF"/>
    <w:rsid w:val="002F230E"/>
    <w:rsid w:val="002F23EB"/>
    <w:rsid w:val="002F29CF"/>
    <w:rsid w:val="002F2BF5"/>
    <w:rsid w:val="002F2DB4"/>
    <w:rsid w:val="002F2E5F"/>
    <w:rsid w:val="002F3135"/>
    <w:rsid w:val="002F3769"/>
    <w:rsid w:val="002F42B0"/>
    <w:rsid w:val="002F43A4"/>
    <w:rsid w:val="002F4702"/>
    <w:rsid w:val="002F4A8E"/>
    <w:rsid w:val="002F4BBD"/>
    <w:rsid w:val="002F4C62"/>
    <w:rsid w:val="002F4F99"/>
    <w:rsid w:val="002F5143"/>
    <w:rsid w:val="002F55B2"/>
    <w:rsid w:val="002F59E1"/>
    <w:rsid w:val="002F5A2A"/>
    <w:rsid w:val="002F5AA6"/>
    <w:rsid w:val="002F5C93"/>
    <w:rsid w:val="002F6073"/>
    <w:rsid w:val="002F64AA"/>
    <w:rsid w:val="002F66B2"/>
    <w:rsid w:val="002F694B"/>
    <w:rsid w:val="002F6A21"/>
    <w:rsid w:val="002F6A46"/>
    <w:rsid w:val="002F6E67"/>
    <w:rsid w:val="002F737D"/>
    <w:rsid w:val="002F75A6"/>
    <w:rsid w:val="002F7610"/>
    <w:rsid w:val="002F77DC"/>
    <w:rsid w:val="002F791E"/>
    <w:rsid w:val="002F79DD"/>
    <w:rsid w:val="0030021E"/>
    <w:rsid w:val="00300278"/>
    <w:rsid w:val="0030089A"/>
    <w:rsid w:val="003009D2"/>
    <w:rsid w:val="00300FAE"/>
    <w:rsid w:val="0030100B"/>
    <w:rsid w:val="003011CB"/>
    <w:rsid w:val="003017C6"/>
    <w:rsid w:val="003017D9"/>
    <w:rsid w:val="0030195F"/>
    <w:rsid w:val="00301EE0"/>
    <w:rsid w:val="00302368"/>
    <w:rsid w:val="00302826"/>
    <w:rsid w:val="00302917"/>
    <w:rsid w:val="00302AB7"/>
    <w:rsid w:val="00302FF5"/>
    <w:rsid w:val="00303538"/>
    <w:rsid w:val="00303777"/>
    <w:rsid w:val="00303894"/>
    <w:rsid w:val="003038EB"/>
    <w:rsid w:val="0030414B"/>
    <w:rsid w:val="00304294"/>
    <w:rsid w:val="003042D9"/>
    <w:rsid w:val="003043B2"/>
    <w:rsid w:val="003044F7"/>
    <w:rsid w:val="00304CA3"/>
    <w:rsid w:val="003050F7"/>
    <w:rsid w:val="00305505"/>
    <w:rsid w:val="00305511"/>
    <w:rsid w:val="00305570"/>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18D"/>
    <w:rsid w:val="00307233"/>
    <w:rsid w:val="003072B6"/>
    <w:rsid w:val="00307321"/>
    <w:rsid w:val="00307345"/>
    <w:rsid w:val="00307528"/>
    <w:rsid w:val="0030793B"/>
    <w:rsid w:val="00307A35"/>
    <w:rsid w:val="00307BFC"/>
    <w:rsid w:val="00307D2B"/>
    <w:rsid w:val="00307F3A"/>
    <w:rsid w:val="0031064A"/>
    <w:rsid w:val="00310870"/>
    <w:rsid w:val="00310A8B"/>
    <w:rsid w:val="00310EE9"/>
    <w:rsid w:val="0031142F"/>
    <w:rsid w:val="0031178A"/>
    <w:rsid w:val="00311CFC"/>
    <w:rsid w:val="00312329"/>
    <w:rsid w:val="003124E0"/>
    <w:rsid w:val="00312824"/>
    <w:rsid w:val="003128BF"/>
    <w:rsid w:val="00312B9C"/>
    <w:rsid w:val="00312CD7"/>
    <w:rsid w:val="0031301F"/>
    <w:rsid w:val="00313025"/>
    <w:rsid w:val="00313A21"/>
    <w:rsid w:val="00313E24"/>
    <w:rsid w:val="00313FB6"/>
    <w:rsid w:val="00314503"/>
    <w:rsid w:val="00314522"/>
    <w:rsid w:val="0031484D"/>
    <w:rsid w:val="00314898"/>
    <w:rsid w:val="00314906"/>
    <w:rsid w:val="00314D79"/>
    <w:rsid w:val="00314FE3"/>
    <w:rsid w:val="0031520E"/>
    <w:rsid w:val="0031539F"/>
    <w:rsid w:val="003153D6"/>
    <w:rsid w:val="003155D4"/>
    <w:rsid w:val="003156DF"/>
    <w:rsid w:val="003157DC"/>
    <w:rsid w:val="003157F8"/>
    <w:rsid w:val="003157FB"/>
    <w:rsid w:val="00315B37"/>
    <w:rsid w:val="00315BC1"/>
    <w:rsid w:val="00315C29"/>
    <w:rsid w:val="00315CE9"/>
    <w:rsid w:val="00315F1D"/>
    <w:rsid w:val="003161AC"/>
    <w:rsid w:val="0031678A"/>
    <w:rsid w:val="003168FC"/>
    <w:rsid w:val="00316BC4"/>
    <w:rsid w:val="00316C21"/>
    <w:rsid w:val="00317C19"/>
    <w:rsid w:val="00317C3D"/>
    <w:rsid w:val="00317EBA"/>
    <w:rsid w:val="00320085"/>
    <w:rsid w:val="00320450"/>
    <w:rsid w:val="0032067F"/>
    <w:rsid w:val="0032080E"/>
    <w:rsid w:val="003208C3"/>
    <w:rsid w:val="00320934"/>
    <w:rsid w:val="00320A15"/>
    <w:rsid w:val="00320DAA"/>
    <w:rsid w:val="00320DD4"/>
    <w:rsid w:val="0032132B"/>
    <w:rsid w:val="00321C54"/>
    <w:rsid w:val="00321E0B"/>
    <w:rsid w:val="00322382"/>
    <w:rsid w:val="0032248A"/>
    <w:rsid w:val="003224DF"/>
    <w:rsid w:val="0032295D"/>
    <w:rsid w:val="00322A88"/>
    <w:rsid w:val="00322BDB"/>
    <w:rsid w:val="0032340B"/>
    <w:rsid w:val="00323A5B"/>
    <w:rsid w:val="00323BF8"/>
    <w:rsid w:val="003246D1"/>
    <w:rsid w:val="00324778"/>
    <w:rsid w:val="003248BB"/>
    <w:rsid w:val="003248D7"/>
    <w:rsid w:val="00324AC1"/>
    <w:rsid w:val="00325022"/>
    <w:rsid w:val="0032528C"/>
    <w:rsid w:val="0032549B"/>
    <w:rsid w:val="0032553A"/>
    <w:rsid w:val="00325773"/>
    <w:rsid w:val="00325999"/>
    <w:rsid w:val="003259CD"/>
    <w:rsid w:val="00325C4D"/>
    <w:rsid w:val="00326592"/>
    <w:rsid w:val="00326EF4"/>
    <w:rsid w:val="00326F0F"/>
    <w:rsid w:val="00326F87"/>
    <w:rsid w:val="00326F99"/>
    <w:rsid w:val="0032704A"/>
    <w:rsid w:val="00327298"/>
    <w:rsid w:val="00327583"/>
    <w:rsid w:val="003275BC"/>
    <w:rsid w:val="003275CA"/>
    <w:rsid w:val="00327CA3"/>
    <w:rsid w:val="00327E87"/>
    <w:rsid w:val="00327FD5"/>
    <w:rsid w:val="00330196"/>
    <w:rsid w:val="00330481"/>
    <w:rsid w:val="00330D6D"/>
    <w:rsid w:val="00330E17"/>
    <w:rsid w:val="003310FB"/>
    <w:rsid w:val="00331186"/>
    <w:rsid w:val="0033186E"/>
    <w:rsid w:val="0033200F"/>
    <w:rsid w:val="00332322"/>
    <w:rsid w:val="0033242E"/>
    <w:rsid w:val="00332B8F"/>
    <w:rsid w:val="00332DAE"/>
    <w:rsid w:val="00333302"/>
    <w:rsid w:val="00333B60"/>
    <w:rsid w:val="00333B9B"/>
    <w:rsid w:val="00333DB7"/>
    <w:rsid w:val="00333F00"/>
    <w:rsid w:val="0033426F"/>
    <w:rsid w:val="00334337"/>
    <w:rsid w:val="003344E5"/>
    <w:rsid w:val="003344F6"/>
    <w:rsid w:val="003349E8"/>
    <w:rsid w:val="00334AE4"/>
    <w:rsid w:val="00334CDE"/>
    <w:rsid w:val="00334E45"/>
    <w:rsid w:val="00335281"/>
    <w:rsid w:val="0033543E"/>
    <w:rsid w:val="003357F6"/>
    <w:rsid w:val="00335881"/>
    <w:rsid w:val="00335A1C"/>
    <w:rsid w:val="00335B27"/>
    <w:rsid w:val="00335EC2"/>
    <w:rsid w:val="00336119"/>
    <w:rsid w:val="0033624D"/>
    <w:rsid w:val="00336422"/>
    <w:rsid w:val="00336917"/>
    <w:rsid w:val="00337039"/>
    <w:rsid w:val="0033761D"/>
    <w:rsid w:val="0033780D"/>
    <w:rsid w:val="00337829"/>
    <w:rsid w:val="003379D0"/>
    <w:rsid w:val="00337A98"/>
    <w:rsid w:val="00337C42"/>
    <w:rsid w:val="00337EA5"/>
    <w:rsid w:val="00337F95"/>
    <w:rsid w:val="0034038C"/>
    <w:rsid w:val="0034040B"/>
    <w:rsid w:val="003407FB"/>
    <w:rsid w:val="00340CA8"/>
    <w:rsid w:val="00340D13"/>
    <w:rsid w:val="003418ED"/>
    <w:rsid w:val="00341A28"/>
    <w:rsid w:val="00341A61"/>
    <w:rsid w:val="00341BCA"/>
    <w:rsid w:val="00341CF7"/>
    <w:rsid w:val="00341D4C"/>
    <w:rsid w:val="00341E3A"/>
    <w:rsid w:val="003421D7"/>
    <w:rsid w:val="003425B9"/>
    <w:rsid w:val="0034277C"/>
    <w:rsid w:val="003428D6"/>
    <w:rsid w:val="0034291E"/>
    <w:rsid w:val="0034299D"/>
    <w:rsid w:val="003434FF"/>
    <w:rsid w:val="00343889"/>
    <w:rsid w:val="003439ED"/>
    <w:rsid w:val="00343F75"/>
    <w:rsid w:val="00344071"/>
    <w:rsid w:val="003441D8"/>
    <w:rsid w:val="0034445A"/>
    <w:rsid w:val="0034445F"/>
    <w:rsid w:val="00344C2E"/>
    <w:rsid w:val="0034526F"/>
    <w:rsid w:val="00345569"/>
    <w:rsid w:val="00345ABB"/>
    <w:rsid w:val="00345EEE"/>
    <w:rsid w:val="00345FCA"/>
    <w:rsid w:val="0034600F"/>
    <w:rsid w:val="00346016"/>
    <w:rsid w:val="0034621A"/>
    <w:rsid w:val="00346769"/>
    <w:rsid w:val="00346796"/>
    <w:rsid w:val="00346810"/>
    <w:rsid w:val="003469D4"/>
    <w:rsid w:val="00346F69"/>
    <w:rsid w:val="003471CE"/>
    <w:rsid w:val="0034783F"/>
    <w:rsid w:val="003479A1"/>
    <w:rsid w:val="00347B7F"/>
    <w:rsid w:val="003501CB"/>
    <w:rsid w:val="0035042A"/>
    <w:rsid w:val="0035049F"/>
    <w:rsid w:val="003505F0"/>
    <w:rsid w:val="003507A9"/>
    <w:rsid w:val="0035086F"/>
    <w:rsid w:val="00350962"/>
    <w:rsid w:val="00350B61"/>
    <w:rsid w:val="003515AC"/>
    <w:rsid w:val="003515C7"/>
    <w:rsid w:val="00351856"/>
    <w:rsid w:val="003519F0"/>
    <w:rsid w:val="00351C08"/>
    <w:rsid w:val="00351D02"/>
    <w:rsid w:val="00352A22"/>
    <w:rsid w:val="0035333D"/>
    <w:rsid w:val="00353535"/>
    <w:rsid w:val="00353B4D"/>
    <w:rsid w:val="00353C0E"/>
    <w:rsid w:val="00353C70"/>
    <w:rsid w:val="00353CA1"/>
    <w:rsid w:val="00354378"/>
    <w:rsid w:val="003543B1"/>
    <w:rsid w:val="00354722"/>
    <w:rsid w:val="00354883"/>
    <w:rsid w:val="00354950"/>
    <w:rsid w:val="00354BBB"/>
    <w:rsid w:val="00354CE8"/>
    <w:rsid w:val="00354F63"/>
    <w:rsid w:val="00354FF2"/>
    <w:rsid w:val="00355003"/>
    <w:rsid w:val="00355076"/>
    <w:rsid w:val="0035531E"/>
    <w:rsid w:val="00355757"/>
    <w:rsid w:val="00355ED8"/>
    <w:rsid w:val="003560A6"/>
    <w:rsid w:val="003560D1"/>
    <w:rsid w:val="0035629B"/>
    <w:rsid w:val="003565E7"/>
    <w:rsid w:val="00356B36"/>
    <w:rsid w:val="003571E8"/>
    <w:rsid w:val="00357222"/>
    <w:rsid w:val="003573F2"/>
    <w:rsid w:val="003577DF"/>
    <w:rsid w:val="003577F9"/>
    <w:rsid w:val="0036029D"/>
    <w:rsid w:val="00360448"/>
    <w:rsid w:val="00360621"/>
    <w:rsid w:val="003606EE"/>
    <w:rsid w:val="00360C50"/>
    <w:rsid w:val="00360EAE"/>
    <w:rsid w:val="003610C8"/>
    <w:rsid w:val="0036126E"/>
    <w:rsid w:val="003613F1"/>
    <w:rsid w:val="0036157B"/>
    <w:rsid w:val="003618D6"/>
    <w:rsid w:val="00361B2D"/>
    <w:rsid w:val="00361CB0"/>
    <w:rsid w:val="00361DA8"/>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850"/>
    <w:rsid w:val="003639FC"/>
    <w:rsid w:val="00363A4E"/>
    <w:rsid w:val="00363A60"/>
    <w:rsid w:val="00363AE3"/>
    <w:rsid w:val="00363C77"/>
    <w:rsid w:val="00363D47"/>
    <w:rsid w:val="00363E1E"/>
    <w:rsid w:val="003641BE"/>
    <w:rsid w:val="00364336"/>
    <w:rsid w:val="00364561"/>
    <w:rsid w:val="003645C0"/>
    <w:rsid w:val="00364744"/>
    <w:rsid w:val="00364884"/>
    <w:rsid w:val="00364893"/>
    <w:rsid w:val="00364D95"/>
    <w:rsid w:val="00364ED9"/>
    <w:rsid w:val="0036522B"/>
    <w:rsid w:val="003652D6"/>
    <w:rsid w:val="003652DE"/>
    <w:rsid w:val="00365670"/>
    <w:rsid w:val="00365800"/>
    <w:rsid w:val="00365D1E"/>
    <w:rsid w:val="00366657"/>
    <w:rsid w:val="00366AE0"/>
    <w:rsid w:val="00366B0C"/>
    <w:rsid w:val="00366E1E"/>
    <w:rsid w:val="00366E3D"/>
    <w:rsid w:val="00366F1F"/>
    <w:rsid w:val="00366FC1"/>
    <w:rsid w:val="00366FD1"/>
    <w:rsid w:val="003673A8"/>
    <w:rsid w:val="003678DE"/>
    <w:rsid w:val="003678F0"/>
    <w:rsid w:val="00367C17"/>
    <w:rsid w:val="00367E44"/>
    <w:rsid w:val="00370000"/>
    <w:rsid w:val="0037001B"/>
    <w:rsid w:val="003706B8"/>
    <w:rsid w:val="0037081F"/>
    <w:rsid w:val="00370896"/>
    <w:rsid w:val="003709A3"/>
    <w:rsid w:val="00370A62"/>
    <w:rsid w:val="00370E8A"/>
    <w:rsid w:val="00370F65"/>
    <w:rsid w:val="00370FBC"/>
    <w:rsid w:val="00370FDF"/>
    <w:rsid w:val="00371140"/>
    <w:rsid w:val="00371204"/>
    <w:rsid w:val="0037163E"/>
    <w:rsid w:val="0037167C"/>
    <w:rsid w:val="0037176C"/>
    <w:rsid w:val="00371AD0"/>
    <w:rsid w:val="00371B42"/>
    <w:rsid w:val="00371CFB"/>
    <w:rsid w:val="00371F20"/>
    <w:rsid w:val="003725CA"/>
    <w:rsid w:val="00372C56"/>
    <w:rsid w:val="00372C8B"/>
    <w:rsid w:val="00372DF6"/>
    <w:rsid w:val="00373011"/>
    <w:rsid w:val="00373896"/>
    <w:rsid w:val="003738FE"/>
    <w:rsid w:val="00373930"/>
    <w:rsid w:val="00373986"/>
    <w:rsid w:val="00373D69"/>
    <w:rsid w:val="00374054"/>
    <w:rsid w:val="00374335"/>
    <w:rsid w:val="00374371"/>
    <w:rsid w:val="0037465E"/>
    <w:rsid w:val="00374A4A"/>
    <w:rsid w:val="00374A70"/>
    <w:rsid w:val="00374D2E"/>
    <w:rsid w:val="00374E83"/>
    <w:rsid w:val="0037573F"/>
    <w:rsid w:val="00375C39"/>
    <w:rsid w:val="00376D40"/>
    <w:rsid w:val="00376E40"/>
    <w:rsid w:val="0037701E"/>
    <w:rsid w:val="0037712E"/>
    <w:rsid w:val="0037722A"/>
    <w:rsid w:val="00377366"/>
    <w:rsid w:val="0037742D"/>
    <w:rsid w:val="0037752A"/>
    <w:rsid w:val="003778F1"/>
    <w:rsid w:val="0037798B"/>
    <w:rsid w:val="00377CC0"/>
    <w:rsid w:val="00377D6B"/>
    <w:rsid w:val="00380140"/>
    <w:rsid w:val="00380206"/>
    <w:rsid w:val="00380BD7"/>
    <w:rsid w:val="00380C33"/>
    <w:rsid w:val="00380E5C"/>
    <w:rsid w:val="0038104D"/>
    <w:rsid w:val="0038188C"/>
    <w:rsid w:val="003818EE"/>
    <w:rsid w:val="00381CE0"/>
    <w:rsid w:val="003824CC"/>
    <w:rsid w:val="0038277C"/>
    <w:rsid w:val="003827B6"/>
    <w:rsid w:val="0038283A"/>
    <w:rsid w:val="00382B4F"/>
    <w:rsid w:val="00382BB0"/>
    <w:rsid w:val="00382BF3"/>
    <w:rsid w:val="003832F4"/>
    <w:rsid w:val="003836C9"/>
    <w:rsid w:val="00383700"/>
    <w:rsid w:val="00384265"/>
    <w:rsid w:val="00384387"/>
    <w:rsid w:val="0038443A"/>
    <w:rsid w:val="003848A6"/>
    <w:rsid w:val="0038490A"/>
    <w:rsid w:val="00384AB3"/>
    <w:rsid w:val="00384BAB"/>
    <w:rsid w:val="003854A3"/>
    <w:rsid w:val="003855BC"/>
    <w:rsid w:val="00385DD5"/>
    <w:rsid w:val="00385FA4"/>
    <w:rsid w:val="00386372"/>
    <w:rsid w:val="003867B6"/>
    <w:rsid w:val="00386A6C"/>
    <w:rsid w:val="00386EBE"/>
    <w:rsid w:val="003874C7"/>
    <w:rsid w:val="00387550"/>
    <w:rsid w:val="003875F0"/>
    <w:rsid w:val="0038770A"/>
    <w:rsid w:val="00387B00"/>
    <w:rsid w:val="00387CB7"/>
    <w:rsid w:val="00387DF5"/>
    <w:rsid w:val="0039011F"/>
    <w:rsid w:val="003902B5"/>
    <w:rsid w:val="00390437"/>
    <w:rsid w:val="00390605"/>
    <w:rsid w:val="003906D3"/>
    <w:rsid w:val="00390D3C"/>
    <w:rsid w:val="00391036"/>
    <w:rsid w:val="00391048"/>
    <w:rsid w:val="0039120F"/>
    <w:rsid w:val="003917BD"/>
    <w:rsid w:val="003918AE"/>
    <w:rsid w:val="003919E8"/>
    <w:rsid w:val="00391B2F"/>
    <w:rsid w:val="00391EDA"/>
    <w:rsid w:val="00391F05"/>
    <w:rsid w:val="00391F24"/>
    <w:rsid w:val="003922EE"/>
    <w:rsid w:val="003922FC"/>
    <w:rsid w:val="00392413"/>
    <w:rsid w:val="00392569"/>
    <w:rsid w:val="0039258E"/>
    <w:rsid w:val="003926B6"/>
    <w:rsid w:val="00392A6B"/>
    <w:rsid w:val="00392B77"/>
    <w:rsid w:val="003931D5"/>
    <w:rsid w:val="00393289"/>
    <w:rsid w:val="0039339F"/>
    <w:rsid w:val="003933BB"/>
    <w:rsid w:val="003934C4"/>
    <w:rsid w:val="00393653"/>
    <w:rsid w:val="00393974"/>
    <w:rsid w:val="00393F26"/>
    <w:rsid w:val="0039439B"/>
    <w:rsid w:val="00394427"/>
    <w:rsid w:val="0039447B"/>
    <w:rsid w:val="0039477E"/>
    <w:rsid w:val="00394C4E"/>
    <w:rsid w:val="00394D90"/>
    <w:rsid w:val="00394EEF"/>
    <w:rsid w:val="00395078"/>
    <w:rsid w:val="003952BB"/>
    <w:rsid w:val="003957C6"/>
    <w:rsid w:val="00395885"/>
    <w:rsid w:val="00395993"/>
    <w:rsid w:val="00395C64"/>
    <w:rsid w:val="00395D27"/>
    <w:rsid w:val="003960FC"/>
    <w:rsid w:val="00396117"/>
    <w:rsid w:val="00396196"/>
    <w:rsid w:val="0039625F"/>
    <w:rsid w:val="00396296"/>
    <w:rsid w:val="00396490"/>
    <w:rsid w:val="003964FA"/>
    <w:rsid w:val="0039651E"/>
    <w:rsid w:val="00396872"/>
    <w:rsid w:val="00396888"/>
    <w:rsid w:val="00396FBD"/>
    <w:rsid w:val="00397078"/>
    <w:rsid w:val="00397476"/>
    <w:rsid w:val="0039771E"/>
    <w:rsid w:val="00397E3E"/>
    <w:rsid w:val="003A0217"/>
    <w:rsid w:val="003A028D"/>
    <w:rsid w:val="003A0960"/>
    <w:rsid w:val="003A09AE"/>
    <w:rsid w:val="003A0B0F"/>
    <w:rsid w:val="003A0CF5"/>
    <w:rsid w:val="003A0E51"/>
    <w:rsid w:val="003A0ECB"/>
    <w:rsid w:val="003A131C"/>
    <w:rsid w:val="003A17D3"/>
    <w:rsid w:val="003A1A01"/>
    <w:rsid w:val="003A1CB8"/>
    <w:rsid w:val="003A1CE9"/>
    <w:rsid w:val="003A1F5A"/>
    <w:rsid w:val="003A1FEB"/>
    <w:rsid w:val="003A2055"/>
    <w:rsid w:val="003A2274"/>
    <w:rsid w:val="003A22BB"/>
    <w:rsid w:val="003A24FE"/>
    <w:rsid w:val="003A2801"/>
    <w:rsid w:val="003A2976"/>
    <w:rsid w:val="003A2AE5"/>
    <w:rsid w:val="003A2E5E"/>
    <w:rsid w:val="003A3053"/>
    <w:rsid w:val="003A3070"/>
    <w:rsid w:val="003A33DC"/>
    <w:rsid w:val="003A33E8"/>
    <w:rsid w:val="003A3624"/>
    <w:rsid w:val="003A3817"/>
    <w:rsid w:val="003A3CB9"/>
    <w:rsid w:val="003A4377"/>
    <w:rsid w:val="003A448E"/>
    <w:rsid w:val="003A452F"/>
    <w:rsid w:val="003A4685"/>
    <w:rsid w:val="003A4768"/>
    <w:rsid w:val="003A4F26"/>
    <w:rsid w:val="003A502C"/>
    <w:rsid w:val="003A5394"/>
    <w:rsid w:val="003A53D7"/>
    <w:rsid w:val="003A570E"/>
    <w:rsid w:val="003A57B5"/>
    <w:rsid w:val="003A57E2"/>
    <w:rsid w:val="003A59BC"/>
    <w:rsid w:val="003A5BF5"/>
    <w:rsid w:val="003A5E30"/>
    <w:rsid w:val="003A6396"/>
    <w:rsid w:val="003A649D"/>
    <w:rsid w:val="003A64DF"/>
    <w:rsid w:val="003A6B31"/>
    <w:rsid w:val="003A6EFD"/>
    <w:rsid w:val="003A70D9"/>
    <w:rsid w:val="003A71F4"/>
    <w:rsid w:val="003A7592"/>
    <w:rsid w:val="003A7902"/>
    <w:rsid w:val="003A7928"/>
    <w:rsid w:val="003A799C"/>
    <w:rsid w:val="003A7DD5"/>
    <w:rsid w:val="003A7E56"/>
    <w:rsid w:val="003A7F0E"/>
    <w:rsid w:val="003B0065"/>
    <w:rsid w:val="003B013B"/>
    <w:rsid w:val="003B01ED"/>
    <w:rsid w:val="003B02A5"/>
    <w:rsid w:val="003B05B4"/>
    <w:rsid w:val="003B0C69"/>
    <w:rsid w:val="003B0D21"/>
    <w:rsid w:val="003B0F3C"/>
    <w:rsid w:val="003B1001"/>
    <w:rsid w:val="003B156F"/>
    <w:rsid w:val="003B16E7"/>
    <w:rsid w:val="003B198C"/>
    <w:rsid w:val="003B19C6"/>
    <w:rsid w:val="003B1A78"/>
    <w:rsid w:val="003B1BD0"/>
    <w:rsid w:val="003B1CBB"/>
    <w:rsid w:val="003B1E1A"/>
    <w:rsid w:val="003B1E3F"/>
    <w:rsid w:val="003B20C5"/>
    <w:rsid w:val="003B2678"/>
    <w:rsid w:val="003B2974"/>
    <w:rsid w:val="003B2E33"/>
    <w:rsid w:val="003B328F"/>
    <w:rsid w:val="003B32E4"/>
    <w:rsid w:val="003B3334"/>
    <w:rsid w:val="003B34D7"/>
    <w:rsid w:val="003B35B7"/>
    <w:rsid w:val="003B37AB"/>
    <w:rsid w:val="003B3B47"/>
    <w:rsid w:val="003B3D41"/>
    <w:rsid w:val="003B40B4"/>
    <w:rsid w:val="003B47D6"/>
    <w:rsid w:val="003B49AB"/>
    <w:rsid w:val="003B49F2"/>
    <w:rsid w:val="003B4BD5"/>
    <w:rsid w:val="003B4C05"/>
    <w:rsid w:val="003B4F3F"/>
    <w:rsid w:val="003B507B"/>
    <w:rsid w:val="003B50EA"/>
    <w:rsid w:val="003B5216"/>
    <w:rsid w:val="003B5262"/>
    <w:rsid w:val="003B533E"/>
    <w:rsid w:val="003B54BD"/>
    <w:rsid w:val="003B564C"/>
    <w:rsid w:val="003B587B"/>
    <w:rsid w:val="003B607B"/>
    <w:rsid w:val="003B66D2"/>
    <w:rsid w:val="003B6734"/>
    <w:rsid w:val="003B6927"/>
    <w:rsid w:val="003B693D"/>
    <w:rsid w:val="003B752B"/>
    <w:rsid w:val="003B77B7"/>
    <w:rsid w:val="003B7BA6"/>
    <w:rsid w:val="003B7EAA"/>
    <w:rsid w:val="003B7FC6"/>
    <w:rsid w:val="003C016F"/>
    <w:rsid w:val="003C0FA9"/>
    <w:rsid w:val="003C0FD0"/>
    <w:rsid w:val="003C1095"/>
    <w:rsid w:val="003C12EF"/>
    <w:rsid w:val="003C1362"/>
    <w:rsid w:val="003C185B"/>
    <w:rsid w:val="003C1EFD"/>
    <w:rsid w:val="003C29AA"/>
    <w:rsid w:val="003C2D37"/>
    <w:rsid w:val="003C2E4C"/>
    <w:rsid w:val="003C329E"/>
    <w:rsid w:val="003C32F9"/>
    <w:rsid w:val="003C3472"/>
    <w:rsid w:val="003C3D9F"/>
    <w:rsid w:val="003C3FD9"/>
    <w:rsid w:val="003C42E6"/>
    <w:rsid w:val="003C4DC3"/>
    <w:rsid w:val="003C5075"/>
    <w:rsid w:val="003C5321"/>
    <w:rsid w:val="003C536C"/>
    <w:rsid w:val="003C5705"/>
    <w:rsid w:val="003C5929"/>
    <w:rsid w:val="003C5941"/>
    <w:rsid w:val="003C5D43"/>
    <w:rsid w:val="003C5F92"/>
    <w:rsid w:val="003C6035"/>
    <w:rsid w:val="003C630F"/>
    <w:rsid w:val="003C64A3"/>
    <w:rsid w:val="003C67BD"/>
    <w:rsid w:val="003C6C39"/>
    <w:rsid w:val="003C6D23"/>
    <w:rsid w:val="003C6D2C"/>
    <w:rsid w:val="003C6DE1"/>
    <w:rsid w:val="003C707D"/>
    <w:rsid w:val="003C70A7"/>
    <w:rsid w:val="003C72D2"/>
    <w:rsid w:val="003C767D"/>
    <w:rsid w:val="003C7806"/>
    <w:rsid w:val="003C7959"/>
    <w:rsid w:val="003D0362"/>
    <w:rsid w:val="003D0A60"/>
    <w:rsid w:val="003D0D4B"/>
    <w:rsid w:val="003D0EBD"/>
    <w:rsid w:val="003D14F0"/>
    <w:rsid w:val="003D161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481"/>
    <w:rsid w:val="003D64C8"/>
    <w:rsid w:val="003D6522"/>
    <w:rsid w:val="003D6674"/>
    <w:rsid w:val="003D6E79"/>
    <w:rsid w:val="003D701D"/>
    <w:rsid w:val="003D70B5"/>
    <w:rsid w:val="003D743F"/>
    <w:rsid w:val="003D7EEA"/>
    <w:rsid w:val="003E0057"/>
    <w:rsid w:val="003E02BE"/>
    <w:rsid w:val="003E034A"/>
    <w:rsid w:val="003E03C5"/>
    <w:rsid w:val="003E03EF"/>
    <w:rsid w:val="003E04D6"/>
    <w:rsid w:val="003E0744"/>
    <w:rsid w:val="003E0B78"/>
    <w:rsid w:val="003E0C65"/>
    <w:rsid w:val="003E1096"/>
    <w:rsid w:val="003E1197"/>
    <w:rsid w:val="003E141E"/>
    <w:rsid w:val="003E1680"/>
    <w:rsid w:val="003E182B"/>
    <w:rsid w:val="003E1A42"/>
    <w:rsid w:val="003E1BB1"/>
    <w:rsid w:val="003E1C57"/>
    <w:rsid w:val="003E1F68"/>
    <w:rsid w:val="003E2322"/>
    <w:rsid w:val="003E2447"/>
    <w:rsid w:val="003E25DA"/>
    <w:rsid w:val="003E2B74"/>
    <w:rsid w:val="003E340E"/>
    <w:rsid w:val="003E3457"/>
    <w:rsid w:val="003E3627"/>
    <w:rsid w:val="003E37F9"/>
    <w:rsid w:val="003E382D"/>
    <w:rsid w:val="003E3831"/>
    <w:rsid w:val="003E3BEC"/>
    <w:rsid w:val="003E3DE6"/>
    <w:rsid w:val="003E4123"/>
    <w:rsid w:val="003E4498"/>
    <w:rsid w:val="003E4577"/>
    <w:rsid w:val="003E475B"/>
    <w:rsid w:val="003E4979"/>
    <w:rsid w:val="003E4A78"/>
    <w:rsid w:val="003E4B50"/>
    <w:rsid w:val="003E4BC9"/>
    <w:rsid w:val="003E4F03"/>
    <w:rsid w:val="003E5665"/>
    <w:rsid w:val="003E5854"/>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00F"/>
    <w:rsid w:val="003F12BE"/>
    <w:rsid w:val="003F2035"/>
    <w:rsid w:val="003F20F8"/>
    <w:rsid w:val="003F22F2"/>
    <w:rsid w:val="003F25F3"/>
    <w:rsid w:val="003F267B"/>
    <w:rsid w:val="003F2DC5"/>
    <w:rsid w:val="003F2FC9"/>
    <w:rsid w:val="003F303F"/>
    <w:rsid w:val="003F3540"/>
    <w:rsid w:val="003F3749"/>
    <w:rsid w:val="003F3C12"/>
    <w:rsid w:val="003F3E3B"/>
    <w:rsid w:val="003F3E96"/>
    <w:rsid w:val="003F421D"/>
    <w:rsid w:val="003F45B5"/>
    <w:rsid w:val="003F4AE7"/>
    <w:rsid w:val="003F4CA1"/>
    <w:rsid w:val="003F4F9B"/>
    <w:rsid w:val="003F501D"/>
    <w:rsid w:val="003F5284"/>
    <w:rsid w:val="003F5640"/>
    <w:rsid w:val="003F583C"/>
    <w:rsid w:val="003F608C"/>
    <w:rsid w:val="003F60C3"/>
    <w:rsid w:val="003F66B1"/>
    <w:rsid w:val="003F73F7"/>
    <w:rsid w:val="003F78A4"/>
    <w:rsid w:val="003F7B0C"/>
    <w:rsid w:val="003F7B15"/>
    <w:rsid w:val="003F7C42"/>
    <w:rsid w:val="003F7D11"/>
    <w:rsid w:val="00400196"/>
    <w:rsid w:val="004005A1"/>
    <w:rsid w:val="00400905"/>
    <w:rsid w:val="0040127F"/>
    <w:rsid w:val="004012EA"/>
    <w:rsid w:val="00401550"/>
    <w:rsid w:val="00401AED"/>
    <w:rsid w:val="00401CB5"/>
    <w:rsid w:val="00401DA9"/>
    <w:rsid w:val="00401FEB"/>
    <w:rsid w:val="00402492"/>
    <w:rsid w:val="004026D4"/>
    <w:rsid w:val="004027F4"/>
    <w:rsid w:val="00402A38"/>
    <w:rsid w:val="00402A70"/>
    <w:rsid w:val="00402F27"/>
    <w:rsid w:val="004037B8"/>
    <w:rsid w:val="004037F7"/>
    <w:rsid w:val="00403931"/>
    <w:rsid w:val="00403F5A"/>
    <w:rsid w:val="00404001"/>
    <w:rsid w:val="004041B3"/>
    <w:rsid w:val="00404697"/>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615D"/>
    <w:rsid w:val="0040622D"/>
    <w:rsid w:val="00406A10"/>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AA3"/>
    <w:rsid w:val="00410CB0"/>
    <w:rsid w:val="00410D60"/>
    <w:rsid w:val="00410E63"/>
    <w:rsid w:val="004112A2"/>
    <w:rsid w:val="00411337"/>
    <w:rsid w:val="004114D1"/>
    <w:rsid w:val="00411551"/>
    <w:rsid w:val="00411982"/>
    <w:rsid w:val="00411AB4"/>
    <w:rsid w:val="00411B3B"/>
    <w:rsid w:val="00411C99"/>
    <w:rsid w:val="00412366"/>
    <w:rsid w:val="00412509"/>
    <w:rsid w:val="00412616"/>
    <w:rsid w:val="00412728"/>
    <w:rsid w:val="0041273A"/>
    <w:rsid w:val="0041278B"/>
    <w:rsid w:val="00412848"/>
    <w:rsid w:val="00412BBA"/>
    <w:rsid w:val="00412E81"/>
    <w:rsid w:val="00412F32"/>
    <w:rsid w:val="0041304F"/>
    <w:rsid w:val="004130AB"/>
    <w:rsid w:val="004132F5"/>
    <w:rsid w:val="004138E6"/>
    <w:rsid w:val="00413C10"/>
    <w:rsid w:val="004140E3"/>
    <w:rsid w:val="00414601"/>
    <w:rsid w:val="0041495C"/>
    <w:rsid w:val="00414DCA"/>
    <w:rsid w:val="00414E1D"/>
    <w:rsid w:val="00414F06"/>
    <w:rsid w:val="0041512A"/>
    <w:rsid w:val="004156F4"/>
    <w:rsid w:val="0041595F"/>
    <w:rsid w:val="00415B6F"/>
    <w:rsid w:val="00415CE7"/>
    <w:rsid w:val="00416139"/>
    <w:rsid w:val="00416E26"/>
    <w:rsid w:val="00416E97"/>
    <w:rsid w:val="004170A1"/>
    <w:rsid w:val="004170FF"/>
    <w:rsid w:val="00417248"/>
    <w:rsid w:val="0041724E"/>
    <w:rsid w:val="004173A2"/>
    <w:rsid w:val="004176A0"/>
    <w:rsid w:val="00417A0F"/>
    <w:rsid w:val="00417AE3"/>
    <w:rsid w:val="00417B4D"/>
    <w:rsid w:val="00417BA9"/>
    <w:rsid w:val="00417C33"/>
    <w:rsid w:val="00417E21"/>
    <w:rsid w:val="004200F8"/>
    <w:rsid w:val="00420245"/>
    <w:rsid w:val="004203D6"/>
    <w:rsid w:val="0042093F"/>
    <w:rsid w:val="00420AFA"/>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2AB"/>
    <w:rsid w:val="00422499"/>
    <w:rsid w:val="0042299E"/>
    <w:rsid w:val="00422D2C"/>
    <w:rsid w:val="00422EFD"/>
    <w:rsid w:val="0042338F"/>
    <w:rsid w:val="004234C0"/>
    <w:rsid w:val="00423612"/>
    <w:rsid w:val="00423B60"/>
    <w:rsid w:val="00423D3F"/>
    <w:rsid w:val="00423DD3"/>
    <w:rsid w:val="00424020"/>
    <w:rsid w:val="00424170"/>
    <w:rsid w:val="004241D3"/>
    <w:rsid w:val="004242D4"/>
    <w:rsid w:val="00424D5F"/>
    <w:rsid w:val="00424FB5"/>
    <w:rsid w:val="00425445"/>
    <w:rsid w:val="004256C6"/>
    <w:rsid w:val="00425AC3"/>
    <w:rsid w:val="00425EF8"/>
    <w:rsid w:val="0042647F"/>
    <w:rsid w:val="004264F2"/>
    <w:rsid w:val="004265AB"/>
    <w:rsid w:val="004265F8"/>
    <w:rsid w:val="00426627"/>
    <w:rsid w:val="004266F4"/>
    <w:rsid w:val="00426734"/>
    <w:rsid w:val="00426868"/>
    <w:rsid w:val="00426951"/>
    <w:rsid w:val="00426B7E"/>
    <w:rsid w:val="00426C90"/>
    <w:rsid w:val="00426D58"/>
    <w:rsid w:val="00426FDB"/>
    <w:rsid w:val="004274D4"/>
    <w:rsid w:val="0042779E"/>
    <w:rsid w:val="00427B49"/>
    <w:rsid w:val="00427BDE"/>
    <w:rsid w:val="00427E7A"/>
    <w:rsid w:val="00427F9C"/>
    <w:rsid w:val="00430083"/>
    <w:rsid w:val="004302CD"/>
    <w:rsid w:val="004305C2"/>
    <w:rsid w:val="00430AE3"/>
    <w:rsid w:val="00430F19"/>
    <w:rsid w:val="004310D3"/>
    <w:rsid w:val="0043125B"/>
    <w:rsid w:val="00431567"/>
    <w:rsid w:val="004315C6"/>
    <w:rsid w:val="0043181E"/>
    <w:rsid w:val="004319A8"/>
    <w:rsid w:val="00431AD1"/>
    <w:rsid w:val="00431D6A"/>
    <w:rsid w:val="0043202A"/>
    <w:rsid w:val="004320BA"/>
    <w:rsid w:val="004323D3"/>
    <w:rsid w:val="00432792"/>
    <w:rsid w:val="00432A5C"/>
    <w:rsid w:val="00432AFF"/>
    <w:rsid w:val="00432CE8"/>
    <w:rsid w:val="00432E8E"/>
    <w:rsid w:val="00433234"/>
    <w:rsid w:val="004334F3"/>
    <w:rsid w:val="004336E5"/>
    <w:rsid w:val="00433EC8"/>
    <w:rsid w:val="0043438F"/>
    <w:rsid w:val="0043487D"/>
    <w:rsid w:val="0043498E"/>
    <w:rsid w:val="00434AE6"/>
    <w:rsid w:val="00434AEE"/>
    <w:rsid w:val="00434CDE"/>
    <w:rsid w:val="00434F18"/>
    <w:rsid w:val="00435886"/>
    <w:rsid w:val="00435895"/>
    <w:rsid w:val="004358F1"/>
    <w:rsid w:val="004359BD"/>
    <w:rsid w:val="00436036"/>
    <w:rsid w:val="004364C5"/>
    <w:rsid w:val="00436501"/>
    <w:rsid w:val="00436742"/>
    <w:rsid w:val="004372AA"/>
    <w:rsid w:val="004376F5"/>
    <w:rsid w:val="00437709"/>
    <w:rsid w:val="0043787E"/>
    <w:rsid w:val="00437C3A"/>
    <w:rsid w:val="00440264"/>
    <w:rsid w:val="0044036E"/>
    <w:rsid w:val="004406DB"/>
    <w:rsid w:val="00440775"/>
    <w:rsid w:val="00440794"/>
    <w:rsid w:val="00440F49"/>
    <w:rsid w:val="004410A1"/>
    <w:rsid w:val="004412A8"/>
    <w:rsid w:val="004415CE"/>
    <w:rsid w:val="004417A1"/>
    <w:rsid w:val="00441D96"/>
    <w:rsid w:val="00441FA7"/>
    <w:rsid w:val="00442204"/>
    <w:rsid w:val="00442411"/>
    <w:rsid w:val="00442490"/>
    <w:rsid w:val="0044281C"/>
    <w:rsid w:val="0044283A"/>
    <w:rsid w:val="00442B69"/>
    <w:rsid w:val="00442E4D"/>
    <w:rsid w:val="004431FF"/>
    <w:rsid w:val="004432A7"/>
    <w:rsid w:val="004433A5"/>
    <w:rsid w:val="004434E2"/>
    <w:rsid w:val="0044363F"/>
    <w:rsid w:val="004438BE"/>
    <w:rsid w:val="004439DB"/>
    <w:rsid w:val="00443B52"/>
    <w:rsid w:val="0044409B"/>
    <w:rsid w:val="00444384"/>
    <w:rsid w:val="00444C1A"/>
    <w:rsid w:val="00444F0C"/>
    <w:rsid w:val="00444F8E"/>
    <w:rsid w:val="00444FF6"/>
    <w:rsid w:val="00445018"/>
    <w:rsid w:val="0044525B"/>
    <w:rsid w:val="004453E4"/>
    <w:rsid w:val="00445470"/>
    <w:rsid w:val="004454C0"/>
    <w:rsid w:val="004456E1"/>
    <w:rsid w:val="00445992"/>
    <w:rsid w:val="00445AF3"/>
    <w:rsid w:val="00445BD7"/>
    <w:rsid w:val="004461B6"/>
    <w:rsid w:val="004461B8"/>
    <w:rsid w:val="0044646C"/>
    <w:rsid w:val="00446C1F"/>
    <w:rsid w:val="00446DD6"/>
    <w:rsid w:val="00446E93"/>
    <w:rsid w:val="004471B7"/>
    <w:rsid w:val="00447889"/>
    <w:rsid w:val="00447D76"/>
    <w:rsid w:val="00447FCC"/>
    <w:rsid w:val="004500B5"/>
    <w:rsid w:val="00450491"/>
    <w:rsid w:val="004505FE"/>
    <w:rsid w:val="00450A57"/>
    <w:rsid w:val="00450C4D"/>
    <w:rsid w:val="00450D16"/>
    <w:rsid w:val="00450F1E"/>
    <w:rsid w:val="004510C2"/>
    <w:rsid w:val="004512DD"/>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78F"/>
    <w:rsid w:val="004547F9"/>
    <w:rsid w:val="004548A4"/>
    <w:rsid w:val="00454E34"/>
    <w:rsid w:val="00454FB5"/>
    <w:rsid w:val="00455031"/>
    <w:rsid w:val="004554F4"/>
    <w:rsid w:val="00455507"/>
    <w:rsid w:val="00455652"/>
    <w:rsid w:val="004558A0"/>
    <w:rsid w:val="00455E1B"/>
    <w:rsid w:val="004562C0"/>
    <w:rsid w:val="0045662B"/>
    <w:rsid w:val="00456696"/>
    <w:rsid w:val="00456A9C"/>
    <w:rsid w:val="00457017"/>
    <w:rsid w:val="00457149"/>
    <w:rsid w:val="00457198"/>
    <w:rsid w:val="004571A1"/>
    <w:rsid w:val="004578AB"/>
    <w:rsid w:val="00457939"/>
    <w:rsid w:val="00457DB2"/>
    <w:rsid w:val="0046040A"/>
    <w:rsid w:val="00460554"/>
    <w:rsid w:val="0046056C"/>
    <w:rsid w:val="004607DC"/>
    <w:rsid w:val="004607F3"/>
    <w:rsid w:val="0046085C"/>
    <w:rsid w:val="00460A42"/>
    <w:rsid w:val="00460AD5"/>
    <w:rsid w:val="00460AEF"/>
    <w:rsid w:val="00460B6A"/>
    <w:rsid w:val="004611AE"/>
    <w:rsid w:val="00461366"/>
    <w:rsid w:val="00461487"/>
    <w:rsid w:val="0046150D"/>
    <w:rsid w:val="00461563"/>
    <w:rsid w:val="0046182C"/>
    <w:rsid w:val="00461B4B"/>
    <w:rsid w:val="00461B66"/>
    <w:rsid w:val="00461CBD"/>
    <w:rsid w:val="00462135"/>
    <w:rsid w:val="0046233F"/>
    <w:rsid w:val="00462473"/>
    <w:rsid w:val="00462A5A"/>
    <w:rsid w:val="00462B0A"/>
    <w:rsid w:val="00462BB8"/>
    <w:rsid w:val="00462C5B"/>
    <w:rsid w:val="00462D5B"/>
    <w:rsid w:val="00463076"/>
    <w:rsid w:val="0046320E"/>
    <w:rsid w:val="00463F63"/>
    <w:rsid w:val="00463F79"/>
    <w:rsid w:val="0046406F"/>
    <w:rsid w:val="00464182"/>
    <w:rsid w:val="004643A4"/>
    <w:rsid w:val="00464543"/>
    <w:rsid w:val="004646AB"/>
    <w:rsid w:val="004646F8"/>
    <w:rsid w:val="004648FE"/>
    <w:rsid w:val="00464949"/>
    <w:rsid w:val="0046499E"/>
    <w:rsid w:val="0046517C"/>
    <w:rsid w:val="004652FA"/>
    <w:rsid w:val="004655F2"/>
    <w:rsid w:val="004657F3"/>
    <w:rsid w:val="00465BA2"/>
    <w:rsid w:val="00465DEC"/>
    <w:rsid w:val="0046615B"/>
    <w:rsid w:val="004663BF"/>
    <w:rsid w:val="004664EC"/>
    <w:rsid w:val="00466707"/>
    <w:rsid w:val="00466A94"/>
    <w:rsid w:val="00466B2B"/>
    <w:rsid w:val="00466FED"/>
    <w:rsid w:val="004671DD"/>
    <w:rsid w:val="00467B39"/>
    <w:rsid w:val="00467E2C"/>
    <w:rsid w:val="00467FEA"/>
    <w:rsid w:val="0047037A"/>
    <w:rsid w:val="0047038D"/>
    <w:rsid w:val="00470418"/>
    <w:rsid w:val="00470492"/>
    <w:rsid w:val="00470743"/>
    <w:rsid w:val="0047099C"/>
    <w:rsid w:val="00470F84"/>
    <w:rsid w:val="004710B6"/>
    <w:rsid w:val="0047114A"/>
    <w:rsid w:val="004711AD"/>
    <w:rsid w:val="00471242"/>
    <w:rsid w:val="0047125F"/>
    <w:rsid w:val="0047148E"/>
    <w:rsid w:val="00471534"/>
    <w:rsid w:val="00471880"/>
    <w:rsid w:val="00471ABD"/>
    <w:rsid w:val="0047213E"/>
    <w:rsid w:val="004724E2"/>
    <w:rsid w:val="0047269E"/>
    <w:rsid w:val="00472AAE"/>
    <w:rsid w:val="00472B68"/>
    <w:rsid w:val="00472F1B"/>
    <w:rsid w:val="0047306D"/>
    <w:rsid w:val="004731AA"/>
    <w:rsid w:val="0047328E"/>
    <w:rsid w:val="00473BFF"/>
    <w:rsid w:val="00473CB1"/>
    <w:rsid w:val="00473CC7"/>
    <w:rsid w:val="00473E41"/>
    <w:rsid w:val="00473EBD"/>
    <w:rsid w:val="004748B5"/>
    <w:rsid w:val="004748D9"/>
    <w:rsid w:val="00474E22"/>
    <w:rsid w:val="004750C3"/>
    <w:rsid w:val="004750C8"/>
    <w:rsid w:val="004752EB"/>
    <w:rsid w:val="004756E3"/>
    <w:rsid w:val="004757EF"/>
    <w:rsid w:val="00476355"/>
    <w:rsid w:val="004763AA"/>
    <w:rsid w:val="004765EE"/>
    <w:rsid w:val="00476D02"/>
    <w:rsid w:val="00476D19"/>
    <w:rsid w:val="0047792D"/>
    <w:rsid w:val="004779D5"/>
    <w:rsid w:val="00477AEF"/>
    <w:rsid w:val="00477B51"/>
    <w:rsid w:val="00477D0E"/>
    <w:rsid w:val="00477DF5"/>
    <w:rsid w:val="00480709"/>
    <w:rsid w:val="00480CE3"/>
    <w:rsid w:val="004810AF"/>
    <w:rsid w:val="004810BC"/>
    <w:rsid w:val="004811E4"/>
    <w:rsid w:val="004812F9"/>
    <w:rsid w:val="00481356"/>
    <w:rsid w:val="0048182E"/>
    <w:rsid w:val="00481965"/>
    <w:rsid w:val="00481AF8"/>
    <w:rsid w:val="00481C8A"/>
    <w:rsid w:val="00481FAA"/>
    <w:rsid w:val="00482095"/>
    <w:rsid w:val="004826B9"/>
    <w:rsid w:val="004827C0"/>
    <w:rsid w:val="00482E3E"/>
    <w:rsid w:val="00482E9D"/>
    <w:rsid w:val="0048316D"/>
    <w:rsid w:val="004834F5"/>
    <w:rsid w:val="00483738"/>
    <w:rsid w:val="00483748"/>
    <w:rsid w:val="00483881"/>
    <w:rsid w:val="00483AC8"/>
    <w:rsid w:val="00483B93"/>
    <w:rsid w:val="00484036"/>
    <w:rsid w:val="0048452C"/>
    <w:rsid w:val="00484624"/>
    <w:rsid w:val="00484D59"/>
    <w:rsid w:val="00484D9D"/>
    <w:rsid w:val="00484EE4"/>
    <w:rsid w:val="0048508B"/>
    <w:rsid w:val="004852F9"/>
    <w:rsid w:val="004855AE"/>
    <w:rsid w:val="004857A8"/>
    <w:rsid w:val="00485C3A"/>
    <w:rsid w:val="00485E5D"/>
    <w:rsid w:val="00485F8D"/>
    <w:rsid w:val="00485FDD"/>
    <w:rsid w:val="004866DD"/>
    <w:rsid w:val="00486907"/>
    <w:rsid w:val="00486C41"/>
    <w:rsid w:val="00486F1C"/>
    <w:rsid w:val="0048721A"/>
    <w:rsid w:val="004874CB"/>
    <w:rsid w:val="00487591"/>
    <w:rsid w:val="00487948"/>
    <w:rsid w:val="00487B25"/>
    <w:rsid w:val="00487BA4"/>
    <w:rsid w:val="00487D9F"/>
    <w:rsid w:val="004908D5"/>
    <w:rsid w:val="00490E49"/>
    <w:rsid w:val="00490EB2"/>
    <w:rsid w:val="00491025"/>
    <w:rsid w:val="00491065"/>
    <w:rsid w:val="00491681"/>
    <w:rsid w:val="004916AB"/>
    <w:rsid w:val="00491706"/>
    <w:rsid w:val="0049189B"/>
    <w:rsid w:val="004919C9"/>
    <w:rsid w:val="00491EE3"/>
    <w:rsid w:val="004922AE"/>
    <w:rsid w:val="004922BD"/>
    <w:rsid w:val="004923D1"/>
    <w:rsid w:val="004927BC"/>
    <w:rsid w:val="00492CA1"/>
    <w:rsid w:val="00492F51"/>
    <w:rsid w:val="00493A96"/>
    <w:rsid w:val="00493E61"/>
    <w:rsid w:val="0049412D"/>
    <w:rsid w:val="00494628"/>
    <w:rsid w:val="004948CD"/>
    <w:rsid w:val="00494BEF"/>
    <w:rsid w:val="00494E53"/>
    <w:rsid w:val="00494F37"/>
    <w:rsid w:val="00495745"/>
    <w:rsid w:val="00495CC5"/>
    <w:rsid w:val="00495EC6"/>
    <w:rsid w:val="004967BA"/>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36E"/>
    <w:rsid w:val="004A03DE"/>
    <w:rsid w:val="004A0852"/>
    <w:rsid w:val="004A0BDF"/>
    <w:rsid w:val="004A0EC7"/>
    <w:rsid w:val="004A0EF6"/>
    <w:rsid w:val="004A0F6F"/>
    <w:rsid w:val="004A10C1"/>
    <w:rsid w:val="004A1478"/>
    <w:rsid w:val="004A1494"/>
    <w:rsid w:val="004A152D"/>
    <w:rsid w:val="004A15E5"/>
    <w:rsid w:val="004A181C"/>
    <w:rsid w:val="004A1932"/>
    <w:rsid w:val="004A2B18"/>
    <w:rsid w:val="004A2F08"/>
    <w:rsid w:val="004A3677"/>
    <w:rsid w:val="004A3B00"/>
    <w:rsid w:val="004A3CDF"/>
    <w:rsid w:val="004A3E25"/>
    <w:rsid w:val="004A3E83"/>
    <w:rsid w:val="004A4111"/>
    <w:rsid w:val="004A4493"/>
    <w:rsid w:val="004A495E"/>
    <w:rsid w:val="004A4A2C"/>
    <w:rsid w:val="004A4CCB"/>
    <w:rsid w:val="004A4FED"/>
    <w:rsid w:val="004A53B9"/>
    <w:rsid w:val="004A54B7"/>
    <w:rsid w:val="004A55CF"/>
    <w:rsid w:val="004A55D8"/>
    <w:rsid w:val="004A5650"/>
    <w:rsid w:val="004A5651"/>
    <w:rsid w:val="004A5679"/>
    <w:rsid w:val="004A56B0"/>
    <w:rsid w:val="004A5C0E"/>
    <w:rsid w:val="004A6415"/>
    <w:rsid w:val="004A69DA"/>
    <w:rsid w:val="004A6AFA"/>
    <w:rsid w:val="004A6C7A"/>
    <w:rsid w:val="004A7040"/>
    <w:rsid w:val="004A7419"/>
    <w:rsid w:val="004A7656"/>
    <w:rsid w:val="004A767A"/>
    <w:rsid w:val="004A7742"/>
    <w:rsid w:val="004A799B"/>
    <w:rsid w:val="004A7A4A"/>
    <w:rsid w:val="004A7DBB"/>
    <w:rsid w:val="004B01BB"/>
    <w:rsid w:val="004B024F"/>
    <w:rsid w:val="004B02B1"/>
    <w:rsid w:val="004B0720"/>
    <w:rsid w:val="004B0C7F"/>
    <w:rsid w:val="004B1948"/>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7B1"/>
    <w:rsid w:val="004B4919"/>
    <w:rsid w:val="004B493C"/>
    <w:rsid w:val="004B49E0"/>
    <w:rsid w:val="004B4A71"/>
    <w:rsid w:val="004B516F"/>
    <w:rsid w:val="004B519B"/>
    <w:rsid w:val="004B520E"/>
    <w:rsid w:val="004B5303"/>
    <w:rsid w:val="004B5556"/>
    <w:rsid w:val="004B55E0"/>
    <w:rsid w:val="004B597A"/>
    <w:rsid w:val="004B599B"/>
    <w:rsid w:val="004B5BB1"/>
    <w:rsid w:val="004B5CE3"/>
    <w:rsid w:val="004B64D3"/>
    <w:rsid w:val="004B65A8"/>
    <w:rsid w:val="004B666B"/>
    <w:rsid w:val="004B69D3"/>
    <w:rsid w:val="004B6BD6"/>
    <w:rsid w:val="004B6C29"/>
    <w:rsid w:val="004B77C9"/>
    <w:rsid w:val="004B7C8E"/>
    <w:rsid w:val="004C020B"/>
    <w:rsid w:val="004C0328"/>
    <w:rsid w:val="004C0377"/>
    <w:rsid w:val="004C0440"/>
    <w:rsid w:val="004C063D"/>
    <w:rsid w:val="004C068B"/>
    <w:rsid w:val="004C08A2"/>
    <w:rsid w:val="004C1307"/>
    <w:rsid w:val="004C1452"/>
    <w:rsid w:val="004C146E"/>
    <w:rsid w:val="004C17C7"/>
    <w:rsid w:val="004C17CD"/>
    <w:rsid w:val="004C17EB"/>
    <w:rsid w:val="004C1B33"/>
    <w:rsid w:val="004C25B1"/>
    <w:rsid w:val="004C294E"/>
    <w:rsid w:val="004C322E"/>
    <w:rsid w:val="004C327A"/>
    <w:rsid w:val="004C3FA7"/>
    <w:rsid w:val="004C4104"/>
    <w:rsid w:val="004C4691"/>
    <w:rsid w:val="004C477F"/>
    <w:rsid w:val="004C47C0"/>
    <w:rsid w:val="004C49DE"/>
    <w:rsid w:val="004C503D"/>
    <w:rsid w:val="004C5AE1"/>
    <w:rsid w:val="004C5EAA"/>
    <w:rsid w:val="004C5F8E"/>
    <w:rsid w:val="004C5FD6"/>
    <w:rsid w:val="004C6167"/>
    <w:rsid w:val="004C646F"/>
    <w:rsid w:val="004C66F0"/>
    <w:rsid w:val="004C6D96"/>
    <w:rsid w:val="004C70B4"/>
    <w:rsid w:val="004C70D9"/>
    <w:rsid w:val="004C7247"/>
    <w:rsid w:val="004C7579"/>
    <w:rsid w:val="004C76FF"/>
    <w:rsid w:val="004C7C44"/>
    <w:rsid w:val="004D05CD"/>
    <w:rsid w:val="004D08BF"/>
    <w:rsid w:val="004D0BA1"/>
    <w:rsid w:val="004D0D1E"/>
    <w:rsid w:val="004D14EF"/>
    <w:rsid w:val="004D1740"/>
    <w:rsid w:val="004D17A6"/>
    <w:rsid w:val="004D18FF"/>
    <w:rsid w:val="004D1D93"/>
    <w:rsid w:val="004D2297"/>
    <w:rsid w:val="004D235F"/>
    <w:rsid w:val="004D2B61"/>
    <w:rsid w:val="004D2E1D"/>
    <w:rsid w:val="004D33D9"/>
    <w:rsid w:val="004D33F8"/>
    <w:rsid w:val="004D3639"/>
    <w:rsid w:val="004D3890"/>
    <w:rsid w:val="004D3BDC"/>
    <w:rsid w:val="004D3E05"/>
    <w:rsid w:val="004D3E80"/>
    <w:rsid w:val="004D4431"/>
    <w:rsid w:val="004D4543"/>
    <w:rsid w:val="004D499A"/>
    <w:rsid w:val="004D5606"/>
    <w:rsid w:val="004D5628"/>
    <w:rsid w:val="004D5D40"/>
    <w:rsid w:val="004D5D86"/>
    <w:rsid w:val="004D5E02"/>
    <w:rsid w:val="004D5FB9"/>
    <w:rsid w:val="004D61F3"/>
    <w:rsid w:val="004D6357"/>
    <w:rsid w:val="004D6398"/>
    <w:rsid w:val="004D643C"/>
    <w:rsid w:val="004D65A7"/>
    <w:rsid w:val="004D6653"/>
    <w:rsid w:val="004D6695"/>
    <w:rsid w:val="004D67C8"/>
    <w:rsid w:val="004D68C3"/>
    <w:rsid w:val="004D69C8"/>
    <w:rsid w:val="004D6D46"/>
    <w:rsid w:val="004D6F2E"/>
    <w:rsid w:val="004D6FC6"/>
    <w:rsid w:val="004D7442"/>
    <w:rsid w:val="004D7C1F"/>
    <w:rsid w:val="004D7F2C"/>
    <w:rsid w:val="004D7F4A"/>
    <w:rsid w:val="004E076E"/>
    <w:rsid w:val="004E095E"/>
    <w:rsid w:val="004E096B"/>
    <w:rsid w:val="004E0A86"/>
    <w:rsid w:val="004E0EB9"/>
    <w:rsid w:val="004E1781"/>
    <w:rsid w:val="004E17A9"/>
    <w:rsid w:val="004E1836"/>
    <w:rsid w:val="004E1B2E"/>
    <w:rsid w:val="004E1BBF"/>
    <w:rsid w:val="004E1DAE"/>
    <w:rsid w:val="004E1E3F"/>
    <w:rsid w:val="004E1F6A"/>
    <w:rsid w:val="004E23C5"/>
    <w:rsid w:val="004E296B"/>
    <w:rsid w:val="004E2DF4"/>
    <w:rsid w:val="004E361E"/>
    <w:rsid w:val="004E37F8"/>
    <w:rsid w:val="004E3A81"/>
    <w:rsid w:val="004E3B1D"/>
    <w:rsid w:val="004E3BE7"/>
    <w:rsid w:val="004E41C3"/>
    <w:rsid w:val="004E424B"/>
    <w:rsid w:val="004E4268"/>
    <w:rsid w:val="004E4328"/>
    <w:rsid w:val="004E442D"/>
    <w:rsid w:val="004E4454"/>
    <w:rsid w:val="004E4644"/>
    <w:rsid w:val="004E4B8F"/>
    <w:rsid w:val="004E4C34"/>
    <w:rsid w:val="004E4C52"/>
    <w:rsid w:val="004E4CB6"/>
    <w:rsid w:val="004E55EF"/>
    <w:rsid w:val="004E567E"/>
    <w:rsid w:val="004E5748"/>
    <w:rsid w:val="004E5A6E"/>
    <w:rsid w:val="004E5B26"/>
    <w:rsid w:val="004E5B79"/>
    <w:rsid w:val="004E6BCC"/>
    <w:rsid w:val="004E6D2A"/>
    <w:rsid w:val="004E6EE4"/>
    <w:rsid w:val="004E7153"/>
    <w:rsid w:val="004E7164"/>
    <w:rsid w:val="004E7251"/>
    <w:rsid w:val="004E7356"/>
    <w:rsid w:val="004E7462"/>
    <w:rsid w:val="004E7B16"/>
    <w:rsid w:val="004E7BF8"/>
    <w:rsid w:val="004E7CDF"/>
    <w:rsid w:val="004E7DCB"/>
    <w:rsid w:val="004F033E"/>
    <w:rsid w:val="004F0387"/>
    <w:rsid w:val="004F04DE"/>
    <w:rsid w:val="004F0711"/>
    <w:rsid w:val="004F09E3"/>
    <w:rsid w:val="004F09E8"/>
    <w:rsid w:val="004F0B91"/>
    <w:rsid w:val="004F0CB0"/>
    <w:rsid w:val="004F0E32"/>
    <w:rsid w:val="004F1515"/>
    <w:rsid w:val="004F1657"/>
    <w:rsid w:val="004F18EA"/>
    <w:rsid w:val="004F1B2E"/>
    <w:rsid w:val="004F1D0F"/>
    <w:rsid w:val="004F1F7A"/>
    <w:rsid w:val="004F2374"/>
    <w:rsid w:val="004F243A"/>
    <w:rsid w:val="004F2572"/>
    <w:rsid w:val="004F26E1"/>
    <w:rsid w:val="004F26E7"/>
    <w:rsid w:val="004F28E1"/>
    <w:rsid w:val="004F2B7B"/>
    <w:rsid w:val="004F2C99"/>
    <w:rsid w:val="004F2CE3"/>
    <w:rsid w:val="004F2EBD"/>
    <w:rsid w:val="004F2F76"/>
    <w:rsid w:val="004F34E5"/>
    <w:rsid w:val="004F383D"/>
    <w:rsid w:val="004F3889"/>
    <w:rsid w:val="004F3A6E"/>
    <w:rsid w:val="004F3D66"/>
    <w:rsid w:val="004F40D7"/>
    <w:rsid w:val="004F45A5"/>
    <w:rsid w:val="004F480D"/>
    <w:rsid w:val="004F484B"/>
    <w:rsid w:val="004F4A70"/>
    <w:rsid w:val="004F4BBE"/>
    <w:rsid w:val="004F4FAD"/>
    <w:rsid w:val="004F5161"/>
    <w:rsid w:val="004F5215"/>
    <w:rsid w:val="004F532C"/>
    <w:rsid w:val="004F55FC"/>
    <w:rsid w:val="004F5729"/>
    <w:rsid w:val="004F599A"/>
    <w:rsid w:val="004F59A8"/>
    <w:rsid w:val="004F5B39"/>
    <w:rsid w:val="004F6124"/>
    <w:rsid w:val="004F6E6D"/>
    <w:rsid w:val="004F6FBF"/>
    <w:rsid w:val="004F70BE"/>
    <w:rsid w:val="004F76D3"/>
    <w:rsid w:val="004F7EA8"/>
    <w:rsid w:val="0050034E"/>
    <w:rsid w:val="00500482"/>
    <w:rsid w:val="00500483"/>
    <w:rsid w:val="0050065D"/>
    <w:rsid w:val="005006D3"/>
    <w:rsid w:val="0050082B"/>
    <w:rsid w:val="00500C80"/>
    <w:rsid w:val="00500D87"/>
    <w:rsid w:val="00500F64"/>
    <w:rsid w:val="00501116"/>
    <w:rsid w:val="00501189"/>
    <w:rsid w:val="00501561"/>
    <w:rsid w:val="00501A9C"/>
    <w:rsid w:val="00501ABD"/>
    <w:rsid w:val="00501CAF"/>
    <w:rsid w:val="00502059"/>
    <w:rsid w:val="00502230"/>
    <w:rsid w:val="00502478"/>
    <w:rsid w:val="005028D7"/>
    <w:rsid w:val="00502ABA"/>
    <w:rsid w:val="00502C68"/>
    <w:rsid w:val="005030B0"/>
    <w:rsid w:val="005030DD"/>
    <w:rsid w:val="005032B8"/>
    <w:rsid w:val="005035F0"/>
    <w:rsid w:val="00503824"/>
    <w:rsid w:val="00503CF2"/>
    <w:rsid w:val="00504255"/>
    <w:rsid w:val="00504BCE"/>
    <w:rsid w:val="00504F4B"/>
    <w:rsid w:val="00505138"/>
    <w:rsid w:val="00505374"/>
    <w:rsid w:val="00505B65"/>
    <w:rsid w:val="00505D79"/>
    <w:rsid w:val="00505FBE"/>
    <w:rsid w:val="00506025"/>
    <w:rsid w:val="00506693"/>
    <w:rsid w:val="005068C6"/>
    <w:rsid w:val="00506A7A"/>
    <w:rsid w:val="00506B28"/>
    <w:rsid w:val="00506CA4"/>
    <w:rsid w:val="00506F0E"/>
    <w:rsid w:val="0050708D"/>
    <w:rsid w:val="0050710C"/>
    <w:rsid w:val="00507441"/>
    <w:rsid w:val="0050785C"/>
    <w:rsid w:val="00507A29"/>
    <w:rsid w:val="00507C25"/>
    <w:rsid w:val="00507D84"/>
    <w:rsid w:val="005100E5"/>
    <w:rsid w:val="00510422"/>
    <w:rsid w:val="005104D3"/>
    <w:rsid w:val="0051054C"/>
    <w:rsid w:val="00510915"/>
    <w:rsid w:val="00510A90"/>
    <w:rsid w:val="00510C01"/>
    <w:rsid w:val="00510CD5"/>
    <w:rsid w:val="00510DFB"/>
    <w:rsid w:val="00510F0A"/>
    <w:rsid w:val="00510F8C"/>
    <w:rsid w:val="00511270"/>
    <w:rsid w:val="00511852"/>
    <w:rsid w:val="005118C7"/>
    <w:rsid w:val="00511CE5"/>
    <w:rsid w:val="00512196"/>
    <w:rsid w:val="00512281"/>
    <w:rsid w:val="005124FF"/>
    <w:rsid w:val="00512594"/>
    <w:rsid w:val="00512839"/>
    <w:rsid w:val="00512C2E"/>
    <w:rsid w:val="00512CAA"/>
    <w:rsid w:val="00512ED6"/>
    <w:rsid w:val="00513094"/>
    <w:rsid w:val="0051318D"/>
    <w:rsid w:val="005137C7"/>
    <w:rsid w:val="005138D0"/>
    <w:rsid w:val="00513C3A"/>
    <w:rsid w:val="00514130"/>
    <w:rsid w:val="0051424E"/>
    <w:rsid w:val="0051441A"/>
    <w:rsid w:val="00514614"/>
    <w:rsid w:val="005146A9"/>
    <w:rsid w:val="005147EC"/>
    <w:rsid w:val="00514806"/>
    <w:rsid w:val="0051484D"/>
    <w:rsid w:val="00514B78"/>
    <w:rsid w:val="00514C5E"/>
    <w:rsid w:val="00514C6A"/>
    <w:rsid w:val="00514DDE"/>
    <w:rsid w:val="005152A4"/>
    <w:rsid w:val="0051534E"/>
    <w:rsid w:val="00515418"/>
    <w:rsid w:val="0051599E"/>
    <w:rsid w:val="00515A7A"/>
    <w:rsid w:val="00515F80"/>
    <w:rsid w:val="00516307"/>
    <w:rsid w:val="00516377"/>
    <w:rsid w:val="00516584"/>
    <w:rsid w:val="00516924"/>
    <w:rsid w:val="00516C1C"/>
    <w:rsid w:val="00516C60"/>
    <w:rsid w:val="00516F25"/>
    <w:rsid w:val="00517141"/>
    <w:rsid w:val="00517EFA"/>
    <w:rsid w:val="00517FAE"/>
    <w:rsid w:val="00520098"/>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8FB"/>
    <w:rsid w:val="00523980"/>
    <w:rsid w:val="005239B2"/>
    <w:rsid w:val="005239B6"/>
    <w:rsid w:val="005239EF"/>
    <w:rsid w:val="00523BCA"/>
    <w:rsid w:val="00523DA5"/>
    <w:rsid w:val="00523FB7"/>
    <w:rsid w:val="00524056"/>
    <w:rsid w:val="005243D1"/>
    <w:rsid w:val="005243F5"/>
    <w:rsid w:val="00524442"/>
    <w:rsid w:val="0052484A"/>
    <w:rsid w:val="0052485C"/>
    <w:rsid w:val="00524943"/>
    <w:rsid w:val="00524945"/>
    <w:rsid w:val="00524E20"/>
    <w:rsid w:val="00524FF1"/>
    <w:rsid w:val="00525051"/>
    <w:rsid w:val="005252E9"/>
    <w:rsid w:val="00525407"/>
    <w:rsid w:val="00525434"/>
    <w:rsid w:val="00525835"/>
    <w:rsid w:val="00525A54"/>
    <w:rsid w:val="00525DB2"/>
    <w:rsid w:val="00525E39"/>
    <w:rsid w:val="00525FCE"/>
    <w:rsid w:val="0052688B"/>
    <w:rsid w:val="00526C42"/>
    <w:rsid w:val="00527725"/>
    <w:rsid w:val="005278A0"/>
    <w:rsid w:val="00527987"/>
    <w:rsid w:val="00527EFF"/>
    <w:rsid w:val="0053003B"/>
    <w:rsid w:val="0053093A"/>
    <w:rsid w:val="00530ACF"/>
    <w:rsid w:val="00530D57"/>
    <w:rsid w:val="00530F1B"/>
    <w:rsid w:val="005312A9"/>
    <w:rsid w:val="00531A28"/>
    <w:rsid w:val="00531A90"/>
    <w:rsid w:val="00531B40"/>
    <w:rsid w:val="00531BEF"/>
    <w:rsid w:val="00531C10"/>
    <w:rsid w:val="0053256B"/>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6CE"/>
    <w:rsid w:val="00535BEF"/>
    <w:rsid w:val="0053614E"/>
    <w:rsid w:val="00536340"/>
    <w:rsid w:val="005363AD"/>
    <w:rsid w:val="005366CD"/>
    <w:rsid w:val="005367F7"/>
    <w:rsid w:val="0053689B"/>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CDD"/>
    <w:rsid w:val="00541D33"/>
    <w:rsid w:val="00542364"/>
    <w:rsid w:val="0054258F"/>
    <w:rsid w:val="00542731"/>
    <w:rsid w:val="0054274D"/>
    <w:rsid w:val="005429FB"/>
    <w:rsid w:val="00542A07"/>
    <w:rsid w:val="00542B52"/>
    <w:rsid w:val="00542CB1"/>
    <w:rsid w:val="00542E9A"/>
    <w:rsid w:val="0054313E"/>
    <w:rsid w:val="0054321B"/>
    <w:rsid w:val="005432BD"/>
    <w:rsid w:val="005434DD"/>
    <w:rsid w:val="00543838"/>
    <w:rsid w:val="00543A9A"/>
    <w:rsid w:val="00543D21"/>
    <w:rsid w:val="00543D5A"/>
    <w:rsid w:val="00543F72"/>
    <w:rsid w:val="005446D8"/>
    <w:rsid w:val="005447A7"/>
    <w:rsid w:val="00544B00"/>
    <w:rsid w:val="00544BAC"/>
    <w:rsid w:val="00544CC0"/>
    <w:rsid w:val="005451DA"/>
    <w:rsid w:val="005451E2"/>
    <w:rsid w:val="005457C7"/>
    <w:rsid w:val="00545F87"/>
    <w:rsid w:val="005461C4"/>
    <w:rsid w:val="00546795"/>
    <w:rsid w:val="00546C48"/>
    <w:rsid w:val="00546CA3"/>
    <w:rsid w:val="00546E1A"/>
    <w:rsid w:val="00546F20"/>
    <w:rsid w:val="00546FB1"/>
    <w:rsid w:val="005471A8"/>
    <w:rsid w:val="005472AC"/>
    <w:rsid w:val="00547561"/>
    <w:rsid w:val="00547655"/>
    <w:rsid w:val="00547992"/>
    <w:rsid w:val="00547B58"/>
    <w:rsid w:val="00547B8C"/>
    <w:rsid w:val="00547E61"/>
    <w:rsid w:val="00547EF5"/>
    <w:rsid w:val="00547FF1"/>
    <w:rsid w:val="00550444"/>
    <w:rsid w:val="00550711"/>
    <w:rsid w:val="005507A6"/>
    <w:rsid w:val="00550B8D"/>
    <w:rsid w:val="00550E36"/>
    <w:rsid w:val="00551147"/>
    <w:rsid w:val="00551302"/>
    <w:rsid w:val="005514EE"/>
    <w:rsid w:val="00551BFA"/>
    <w:rsid w:val="00551C49"/>
    <w:rsid w:val="005521C6"/>
    <w:rsid w:val="00552260"/>
    <w:rsid w:val="00552348"/>
    <w:rsid w:val="005524C6"/>
    <w:rsid w:val="005524ED"/>
    <w:rsid w:val="00552549"/>
    <w:rsid w:val="00552A69"/>
    <w:rsid w:val="00552C40"/>
    <w:rsid w:val="0055320C"/>
    <w:rsid w:val="005533CD"/>
    <w:rsid w:val="005535E1"/>
    <w:rsid w:val="0055396C"/>
    <w:rsid w:val="00553CFA"/>
    <w:rsid w:val="00553E24"/>
    <w:rsid w:val="00553FB2"/>
    <w:rsid w:val="00554198"/>
    <w:rsid w:val="0055456F"/>
    <w:rsid w:val="0055475B"/>
    <w:rsid w:val="00554985"/>
    <w:rsid w:val="00554B13"/>
    <w:rsid w:val="00554CD2"/>
    <w:rsid w:val="00554E55"/>
    <w:rsid w:val="005553C0"/>
    <w:rsid w:val="005554B6"/>
    <w:rsid w:val="00555544"/>
    <w:rsid w:val="00555739"/>
    <w:rsid w:val="00555989"/>
    <w:rsid w:val="00555B62"/>
    <w:rsid w:val="00555D3C"/>
    <w:rsid w:val="00556260"/>
    <w:rsid w:val="0055627C"/>
    <w:rsid w:val="00556284"/>
    <w:rsid w:val="00556BD9"/>
    <w:rsid w:val="00556C05"/>
    <w:rsid w:val="00556C71"/>
    <w:rsid w:val="00556E63"/>
    <w:rsid w:val="005575DC"/>
    <w:rsid w:val="00557A94"/>
    <w:rsid w:val="00557AC3"/>
    <w:rsid w:val="00557D84"/>
    <w:rsid w:val="00557F11"/>
    <w:rsid w:val="00560433"/>
    <w:rsid w:val="0056052F"/>
    <w:rsid w:val="00560716"/>
    <w:rsid w:val="0056099D"/>
    <w:rsid w:val="00561007"/>
    <w:rsid w:val="0056102E"/>
    <w:rsid w:val="005610E4"/>
    <w:rsid w:val="00561557"/>
    <w:rsid w:val="00561D3F"/>
    <w:rsid w:val="00561E95"/>
    <w:rsid w:val="00561EDD"/>
    <w:rsid w:val="00562029"/>
    <w:rsid w:val="00562404"/>
    <w:rsid w:val="00562420"/>
    <w:rsid w:val="00562497"/>
    <w:rsid w:val="005629B3"/>
    <w:rsid w:val="00562EE5"/>
    <w:rsid w:val="00562FC5"/>
    <w:rsid w:val="005630A3"/>
    <w:rsid w:val="0056331B"/>
    <w:rsid w:val="00563597"/>
    <w:rsid w:val="0056368A"/>
    <w:rsid w:val="00563737"/>
    <w:rsid w:val="00563864"/>
    <w:rsid w:val="00563DCC"/>
    <w:rsid w:val="00564456"/>
    <w:rsid w:val="0056452C"/>
    <w:rsid w:val="00564542"/>
    <w:rsid w:val="00564CCE"/>
    <w:rsid w:val="00564D31"/>
    <w:rsid w:val="00564E65"/>
    <w:rsid w:val="00565071"/>
    <w:rsid w:val="00565220"/>
    <w:rsid w:val="00565AE2"/>
    <w:rsid w:val="00565CD3"/>
    <w:rsid w:val="00565D12"/>
    <w:rsid w:val="00565EF2"/>
    <w:rsid w:val="00565FFF"/>
    <w:rsid w:val="005664D3"/>
    <w:rsid w:val="00566543"/>
    <w:rsid w:val="0056670F"/>
    <w:rsid w:val="00567151"/>
    <w:rsid w:val="00567BC3"/>
    <w:rsid w:val="00567C55"/>
    <w:rsid w:val="00567DCB"/>
    <w:rsid w:val="00570299"/>
    <w:rsid w:val="00570390"/>
    <w:rsid w:val="00570627"/>
    <w:rsid w:val="00570C11"/>
    <w:rsid w:val="00570D52"/>
    <w:rsid w:val="00570F23"/>
    <w:rsid w:val="00571239"/>
    <w:rsid w:val="00571787"/>
    <w:rsid w:val="00571B30"/>
    <w:rsid w:val="00571ECA"/>
    <w:rsid w:val="00572285"/>
    <w:rsid w:val="00572559"/>
    <w:rsid w:val="00572AA9"/>
    <w:rsid w:val="00572C79"/>
    <w:rsid w:val="00572F90"/>
    <w:rsid w:val="005731C2"/>
    <w:rsid w:val="0057337D"/>
    <w:rsid w:val="00573735"/>
    <w:rsid w:val="005737A1"/>
    <w:rsid w:val="00573896"/>
    <w:rsid w:val="005738E4"/>
    <w:rsid w:val="005739CB"/>
    <w:rsid w:val="005739DC"/>
    <w:rsid w:val="00573E26"/>
    <w:rsid w:val="00574067"/>
    <w:rsid w:val="00574BA3"/>
    <w:rsid w:val="00574CAA"/>
    <w:rsid w:val="00574CCE"/>
    <w:rsid w:val="0057519C"/>
    <w:rsid w:val="0057524F"/>
    <w:rsid w:val="0057565B"/>
    <w:rsid w:val="005757A9"/>
    <w:rsid w:val="00575B75"/>
    <w:rsid w:val="00575C6D"/>
    <w:rsid w:val="00576079"/>
    <w:rsid w:val="0057617F"/>
    <w:rsid w:val="005768E8"/>
    <w:rsid w:val="00576A0E"/>
    <w:rsid w:val="00576DA7"/>
    <w:rsid w:val="00576EAE"/>
    <w:rsid w:val="00576EDD"/>
    <w:rsid w:val="005773F1"/>
    <w:rsid w:val="005774A5"/>
    <w:rsid w:val="005778AC"/>
    <w:rsid w:val="005779AC"/>
    <w:rsid w:val="00580112"/>
    <w:rsid w:val="0058078F"/>
    <w:rsid w:val="0058092F"/>
    <w:rsid w:val="00580B03"/>
    <w:rsid w:val="005819C6"/>
    <w:rsid w:val="00581CAA"/>
    <w:rsid w:val="00581F5D"/>
    <w:rsid w:val="00582211"/>
    <w:rsid w:val="00582743"/>
    <w:rsid w:val="005827F3"/>
    <w:rsid w:val="00582BBA"/>
    <w:rsid w:val="00582BD7"/>
    <w:rsid w:val="00582F80"/>
    <w:rsid w:val="00583461"/>
    <w:rsid w:val="00583599"/>
    <w:rsid w:val="00583666"/>
    <w:rsid w:val="00583781"/>
    <w:rsid w:val="005837A8"/>
    <w:rsid w:val="00583923"/>
    <w:rsid w:val="005839E7"/>
    <w:rsid w:val="00583C9E"/>
    <w:rsid w:val="005844B6"/>
    <w:rsid w:val="00584701"/>
    <w:rsid w:val="0058475E"/>
    <w:rsid w:val="00584770"/>
    <w:rsid w:val="00584AC8"/>
    <w:rsid w:val="00584B7B"/>
    <w:rsid w:val="00584CC6"/>
    <w:rsid w:val="00584EE9"/>
    <w:rsid w:val="0058547A"/>
    <w:rsid w:val="00585FE5"/>
    <w:rsid w:val="0058657E"/>
    <w:rsid w:val="005866D3"/>
    <w:rsid w:val="00586721"/>
    <w:rsid w:val="005867FE"/>
    <w:rsid w:val="00586897"/>
    <w:rsid w:val="00586A6A"/>
    <w:rsid w:val="00586AE7"/>
    <w:rsid w:val="00586DFB"/>
    <w:rsid w:val="00587004"/>
    <w:rsid w:val="005870FA"/>
    <w:rsid w:val="0058716A"/>
    <w:rsid w:val="005877AA"/>
    <w:rsid w:val="00587A2B"/>
    <w:rsid w:val="00587A51"/>
    <w:rsid w:val="00587B5D"/>
    <w:rsid w:val="005901B5"/>
    <w:rsid w:val="005902AE"/>
    <w:rsid w:val="005908D0"/>
    <w:rsid w:val="0059090B"/>
    <w:rsid w:val="00590B29"/>
    <w:rsid w:val="00590CFC"/>
    <w:rsid w:val="00590DEA"/>
    <w:rsid w:val="005911B4"/>
    <w:rsid w:val="005912E5"/>
    <w:rsid w:val="005914D6"/>
    <w:rsid w:val="00591615"/>
    <w:rsid w:val="00591924"/>
    <w:rsid w:val="00591FCC"/>
    <w:rsid w:val="005921F7"/>
    <w:rsid w:val="00592A37"/>
    <w:rsid w:val="00592D19"/>
    <w:rsid w:val="00592E0F"/>
    <w:rsid w:val="00593188"/>
    <w:rsid w:val="005931A1"/>
    <w:rsid w:val="005931F2"/>
    <w:rsid w:val="0059364D"/>
    <w:rsid w:val="0059395B"/>
    <w:rsid w:val="00593B51"/>
    <w:rsid w:val="00593C46"/>
    <w:rsid w:val="00593D58"/>
    <w:rsid w:val="00593ED3"/>
    <w:rsid w:val="0059436B"/>
    <w:rsid w:val="00594485"/>
    <w:rsid w:val="00594796"/>
    <w:rsid w:val="005947C9"/>
    <w:rsid w:val="0059495D"/>
    <w:rsid w:val="005949D4"/>
    <w:rsid w:val="00594CCD"/>
    <w:rsid w:val="00594CF3"/>
    <w:rsid w:val="00594E88"/>
    <w:rsid w:val="00594EF2"/>
    <w:rsid w:val="00594F34"/>
    <w:rsid w:val="005958F9"/>
    <w:rsid w:val="00595B49"/>
    <w:rsid w:val="00595CA5"/>
    <w:rsid w:val="005960DA"/>
    <w:rsid w:val="00596433"/>
    <w:rsid w:val="00596539"/>
    <w:rsid w:val="0059663C"/>
    <w:rsid w:val="005966E7"/>
    <w:rsid w:val="005968BE"/>
    <w:rsid w:val="00596BE4"/>
    <w:rsid w:val="00597B1F"/>
    <w:rsid w:val="00597C0A"/>
    <w:rsid w:val="00597C1B"/>
    <w:rsid w:val="005A0134"/>
    <w:rsid w:val="005A01B9"/>
    <w:rsid w:val="005A02E1"/>
    <w:rsid w:val="005A0384"/>
    <w:rsid w:val="005A065F"/>
    <w:rsid w:val="005A0810"/>
    <w:rsid w:val="005A0A99"/>
    <w:rsid w:val="005A0BBA"/>
    <w:rsid w:val="005A0E7F"/>
    <w:rsid w:val="005A0E86"/>
    <w:rsid w:val="005A0F52"/>
    <w:rsid w:val="005A11DB"/>
    <w:rsid w:val="005A13D6"/>
    <w:rsid w:val="005A14AA"/>
    <w:rsid w:val="005A15D1"/>
    <w:rsid w:val="005A1BFE"/>
    <w:rsid w:val="005A1CD0"/>
    <w:rsid w:val="005A1E7F"/>
    <w:rsid w:val="005A21EF"/>
    <w:rsid w:val="005A2335"/>
    <w:rsid w:val="005A2578"/>
    <w:rsid w:val="005A2829"/>
    <w:rsid w:val="005A2885"/>
    <w:rsid w:val="005A2910"/>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F7"/>
    <w:rsid w:val="005A39FC"/>
    <w:rsid w:val="005A3E06"/>
    <w:rsid w:val="005A3F55"/>
    <w:rsid w:val="005A437F"/>
    <w:rsid w:val="005A4568"/>
    <w:rsid w:val="005A45DF"/>
    <w:rsid w:val="005A4847"/>
    <w:rsid w:val="005A4924"/>
    <w:rsid w:val="005A49CD"/>
    <w:rsid w:val="005A4CBB"/>
    <w:rsid w:val="005A4E08"/>
    <w:rsid w:val="005A4E41"/>
    <w:rsid w:val="005A4E65"/>
    <w:rsid w:val="005A4F39"/>
    <w:rsid w:val="005A50BC"/>
    <w:rsid w:val="005A5321"/>
    <w:rsid w:val="005A54C3"/>
    <w:rsid w:val="005A5DAC"/>
    <w:rsid w:val="005A6429"/>
    <w:rsid w:val="005A69AB"/>
    <w:rsid w:val="005A7140"/>
    <w:rsid w:val="005A73DA"/>
    <w:rsid w:val="005A7556"/>
    <w:rsid w:val="005A7A8D"/>
    <w:rsid w:val="005A7CF6"/>
    <w:rsid w:val="005A7FAF"/>
    <w:rsid w:val="005B0254"/>
    <w:rsid w:val="005B028C"/>
    <w:rsid w:val="005B02E2"/>
    <w:rsid w:val="005B050E"/>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C"/>
    <w:rsid w:val="005B2AF2"/>
    <w:rsid w:val="005B2B64"/>
    <w:rsid w:val="005B2BBD"/>
    <w:rsid w:val="005B2C95"/>
    <w:rsid w:val="005B2D4E"/>
    <w:rsid w:val="005B2E13"/>
    <w:rsid w:val="005B2F5A"/>
    <w:rsid w:val="005B2F9B"/>
    <w:rsid w:val="005B2FB2"/>
    <w:rsid w:val="005B3076"/>
    <w:rsid w:val="005B356C"/>
    <w:rsid w:val="005B3D9C"/>
    <w:rsid w:val="005B4063"/>
    <w:rsid w:val="005B40BF"/>
    <w:rsid w:val="005B4316"/>
    <w:rsid w:val="005B43B0"/>
    <w:rsid w:val="005B4EB9"/>
    <w:rsid w:val="005B500A"/>
    <w:rsid w:val="005B55F2"/>
    <w:rsid w:val="005B5D0D"/>
    <w:rsid w:val="005B6078"/>
    <w:rsid w:val="005B6086"/>
    <w:rsid w:val="005B62E4"/>
    <w:rsid w:val="005B643A"/>
    <w:rsid w:val="005B6554"/>
    <w:rsid w:val="005B6C42"/>
    <w:rsid w:val="005B6E35"/>
    <w:rsid w:val="005B6FE5"/>
    <w:rsid w:val="005B7173"/>
    <w:rsid w:val="005B7237"/>
    <w:rsid w:val="005B751D"/>
    <w:rsid w:val="005B7CE7"/>
    <w:rsid w:val="005B7DE5"/>
    <w:rsid w:val="005C007A"/>
    <w:rsid w:val="005C02BE"/>
    <w:rsid w:val="005C02DF"/>
    <w:rsid w:val="005C06ED"/>
    <w:rsid w:val="005C0AFC"/>
    <w:rsid w:val="005C0BF4"/>
    <w:rsid w:val="005C0E08"/>
    <w:rsid w:val="005C17A6"/>
    <w:rsid w:val="005C1A60"/>
    <w:rsid w:val="005C1B94"/>
    <w:rsid w:val="005C20B9"/>
    <w:rsid w:val="005C2260"/>
    <w:rsid w:val="005C2378"/>
    <w:rsid w:val="005C2700"/>
    <w:rsid w:val="005C28B3"/>
    <w:rsid w:val="005C2916"/>
    <w:rsid w:val="005C2932"/>
    <w:rsid w:val="005C3AB3"/>
    <w:rsid w:val="005C3D45"/>
    <w:rsid w:val="005C4700"/>
    <w:rsid w:val="005C483B"/>
    <w:rsid w:val="005C4859"/>
    <w:rsid w:val="005C48D9"/>
    <w:rsid w:val="005C4E13"/>
    <w:rsid w:val="005C50B9"/>
    <w:rsid w:val="005C5486"/>
    <w:rsid w:val="005C576B"/>
    <w:rsid w:val="005C582B"/>
    <w:rsid w:val="005C5914"/>
    <w:rsid w:val="005C5AEB"/>
    <w:rsid w:val="005C5CF2"/>
    <w:rsid w:val="005C5E67"/>
    <w:rsid w:val="005C60DF"/>
    <w:rsid w:val="005C64D7"/>
    <w:rsid w:val="005C65BF"/>
    <w:rsid w:val="005C65E3"/>
    <w:rsid w:val="005C68E2"/>
    <w:rsid w:val="005C69DA"/>
    <w:rsid w:val="005C7215"/>
    <w:rsid w:val="005C782F"/>
    <w:rsid w:val="005C7A2B"/>
    <w:rsid w:val="005C7ADE"/>
    <w:rsid w:val="005C7C85"/>
    <w:rsid w:val="005D00CD"/>
    <w:rsid w:val="005D0356"/>
    <w:rsid w:val="005D0578"/>
    <w:rsid w:val="005D0893"/>
    <w:rsid w:val="005D0CD0"/>
    <w:rsid w:val="005D0DED"/>
    <w:rsid w:val="005D0EA0"/>
    <w:rsid w:val="005D0F4F"/>
    <w:rsid w:val="005D130B"/>
    <w:rsid w:val="005D180D"/>
    <w:rsid w:val="005D194C"/>
    <w:rsid w:val="005D197E"/>
    <w:rsid w:val="005D1C1E"/>
    <w:rsid w:val="005D1DCE"/>
    <w:rsid w:val="005D20CF"/>
    <w:rsid w:val="005D2636"/>
    <w:rsid w:val="005D2946"/>
    <w:rsid w:val="005D2FA1"/>
    <w:rsid w:val="005D36C5"/>
    <w:rsid w:val="005D3819"/>
    <w:rsid w:val="005D3F2D"/>
    <w:rsid w:val="005D3FCA"/>
    <w:rsid w:val="005D4618"/>
    <w:rsid w:val="005D474B"/>
    <w:rsid w:val="005D4807"/>
    <w:rsid w:val="005D4864"/>
    <w:rsid w:val="005D491E"/>
    <w:rsid w:val="005D4B06"/>
    <w:rsid w:val="005D4E1F"/>
    <w:rsid w:val="005D4FCC"/>
    <w:rsid w:val="005D52F0"/>
    <w:rsid w:val="005D53C8"/>
    <w:rsid w:val="005D59D9"/>
    <w:rsid w:val="005D637A"/>
    <w:rsid w:val="005D649C"/>
    <w:rsid w:val="005D6BBA"/>
    <w:rsid w:val="005D6EFD"/>
    <w:rsid w:val="005D732A"/>
    <w:rsid w:val="005D74FA"/>
    <w:rsid w:val="005D775F"/>
    <w:rsid w:val="005D7BA1"/>
    <w:rsid w:val="005D7EC4"/>
    <w:rsid w:val="005E02F9"/>
    <w:rsid w:val="005E0543"/>
    <w:rsid w:val="005E0573"/>
    <w:rsid w:val="005E0618"/>
    <w:rsid w:val="005E09F6"/>
    <w:rsid w:val="005E0AF5"/>
    <w:rsid w:val="005E106C"/>
    <w:rsid w:val="005E12C9"/>
    <w:rsid w:val="005E1348"/>
    <w:rsid w:val="005E1BF6"/>
    <w:rsid w:val="005E1CEA"/>
    <w:rsid w:val="005E1E23"/>
    <w:rsid w:val="005E2077"/>
    <w:rsid w:val="005E25A4"/>
    <w:rsid w:val="005E28AB"/>
    <w:rsid w:val="005E2960"/>
    <w:rsid w:val="005E2C44"/>
    <w:rsid w:val="005E2C50"/>
    <w:rsid w:val="005E3052"/>
    <w:rsid w:val="005E30C1"/>
    <w:rsid w:val="005E30D3"/>
    <w:rsid w:val="005E37FA"/>
    <w:rsid w:val="005E38F6"/>
    <w:rsid w:val="005E3958"/>
    <w:rsid w:val="005E3E81"/>
    <w:rsid w:val="005E4080"/>
    <w:rsid w:val="005E4B98"/>
    <w:rsid w:val="005E4DB9"/>
    <w:rsid w:val="005E4DEA"/>
    <w:rsid w:val="005E4F68"/>
    <w:rsid w:val="005E5066"/>
    <w:rsid w:val="005E5405"/>
    <w:rsid w:val="005E5931"/>
    <w:rsid w:val="005E5CE3"/>
    <w:rsid w:val="005E5E71"/>
    <w:rsid w:val="005E62D3"/>
    <w:rsid w:val="005E65DD"/>
    <w:rsid w:val="005E6725"/>
    <w:rsid w:val="005E6CE1"/>
    <w:rsid w:val="005E6E43"/>
    <w:rsid w:val="005E718E"/>
    <w:rsid w:val="005E7289"/>
    <w:rsid w:val="005E7612"/>
    <w:rsid w:val="005E77CA"/>
    <w:rsid w:val="005E7ECF"/>
    <w:rsid w:val="005E7F4D"/>
    <w:rsid w:val="005F0333"/>
    <w:rsid w:val="005F034D"/>
    <w:rsid w:val="005F0480"/>
    <w:rsid w:val="005F05CA"/>
    <w:rsid w:val="005F067D"/>
    <w:rsid w:val="005F122E"/>
    <w:rsid w:val="005F14DA"/>
    <w:rsid w:val="005F16B1"/>
    <w:rsid w:val="005F1859"/>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8BB"/>
    <w:rsid w:val="005F3A58"/>
    <w:rsid w:val="005F3CBD"/>
    <w:rsid w:val="005F3E5E"/>
    <w:rsid w:val="005F4411"/>
    <w:rsid w:val="005F4485"/>
    <w:rsid w:val="005F4615"/>
    <w:rsid w:val="005F4A4C"/>
    <w:rsid w:val="005F5727"/>
    <w:rsid w:val="005F5C81"/>
    <w:rsid w:val="005F5DE4"/>
    <w:rsid w:val="005F5E90"/>
    <w:rsid w:val="005F61CE"/>
    <w:rsid w:val="005F62A8"/>
    <w:rsid w:val="005F634B"/>
    <w:rsid w:val="005F6392"/>
    <w:rsid w:val="005F6397"/>
    <w:rsid w:val="005F6496"/>
    <w:rsid w:val="005F65A7"/>
    <w:rsid w:val="005F661E"/>
    <w:rsid w:val="005F67A0"/>
    <w:rsid w:val="005F68D8"/>
    <w:rsid w:val="005F69B0"/>
    <w:rsid w:val="005F6B4C"/>
    <w:rsid w:val="005F6BC4"/>
    <w:rsid w:val="005F6C33"/>
    <w:rsid w:val="005F6C85"/>
    <w:rsid w:val="005F6D8F"/>
    <w:rsid w:val="005F752F"/>
    <w:rsid w:val="005F7DA3"/>
    <w:rsid w:val="005F7EE2"/>
    <w:rsid w:val="005F7FCC"/>
    <w:rsid w:val="00600033"/>
    <w:rsid w:val="00600701"/>
    <w:rsid w:val="006008C2"/>
    <w:rsid w:val="006008C8"/>
    <w:rsid w:val="006009EA"/>
    <w:rsid w:val="00600A2A"/>
    <w:rsid w:val="00601290"/>
    <w:rsid w:val="00601298"/>
    <w:rsid w:val="00601706"/>
    <w:rsid w:val="00601BCE"/>
    <w:rsid w:val="00601F4A"/>
    <w:rsid w:val="00601F91"/>
    <w:rsid w:val="00602023"/>
    <w:rsid w:val="00602082"/>
    <w:rsid w:val="00602111"/>
    <w:rsid w:val="0060214F"/>
    <w:rsid w:val="006021C9"/>
    <w:rsid w:val="00602A58"/>
    <w:rsid w:val="00602C11"/>
    <w:rsid w:val="00602E41"/>
    <w:rsid w:val="006032BB"/>
    <w:rsid w:val="0060368A"/>
    <w:rsid w:val="006036C3"/>
    <w:rsid w:val="0060388C"/>
    <w:rsid w:val="00603D9B"/>
    <w:rsid w:val="00603F1F"/>
    <w:rsid w:val="00603F40"/>
    <w:rsid w:val="00603FF3"/>
    <w:rsid w:val="006040C9"/>
    <w:rsid w:val="0060442E"/>
    <w:rsid w:val="006045C6"/>
    <w:rsid w:val="006047FD"/>
    <w:rsid w:val="00604835"/>
    <w:rsid w:val="00604928"/>
    <w:rsid w:val="00604FCF"/>
    <w:rsid w:val="00605384"/>
    <w:rsid w:val="006055B2"/>
    <w:rsid w:val="006056DC"/>
    <w:rsid w:val="006056E6"/>
    <w:rsid w:val="00605797"/>
    <w:rsid w:val="00605A98"/>
    <w:rsid w:val="00605B96"/>
    <w:rsid w:val="00606A0D"/>
    <w:rsid w:val="00606AC8"/>
    <w:rsid w:val="006070DC"/>
    <w:rsid w:val="00607540"/>
    <w:rsid w:val="00607D31"/>
    <w:rsid w:val="00607D3B"/>
    <w:rsid w:val="00610186"/>
    <w:rsid w:val="00610198"/>
    <w:rsid w:val="00610807"/>
    <w:rsid w:val="006108AB"/>
    <w:rsid w:val="00610E46"/>
    <w:rsid w:val="00610EF0"/>
    <w:rsid w:val="006113DE"/>
    <w:rsid w:val="00611579"/>
    <w:rsid w:val="0061175C"/>
    <w:rsid w:val="0061196C"/>
    <w:rsid w:val="0061223D"/>
    <w:rsid w:val="00612280"/>
    <w:rsid w:val="006125B0"/>
    <w:rsid w:val="006125BA"/>
    <w:rsid w:val="00612730"/>
    <w:rsid w:val="00612849"/>
    <w:rsid w:val="00612C2D"/>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5F6"/>
    <w:rsid w:val="00615922"/>
    <w:rsid w:val="00615B41"/>
    <w:rsid w:val="006160C9"/>
    <w:rsid w:val="006160EE"/>
    <w:rsid w:val="00616700"/>
    <w:rsid w:val="006169A0"/>
    <w:rsid w:val="00616AFF"/>
    <w:rsid w:val="00616EE4"/>
    <w:rsid w:val="00616F7A"/>
    <w:rsid w:val="00617103"/>
    <w:rsid w:val="006172EE"/>
    <w:rsid w:val="006174E6"/>
    <w:rsid w:val="00617595"/>
    <w:rsid w:val="00617618"/>
    <w:rsid w:val="006177EA"/>
    <w:rsid w:val="00620037"/>
    <w:rsid w:val="0062009D"/>
    <w:rsid w:val="006203C7"/>
    <w:rsid w:val="00620848"/>
    <w:rsid w:val="00620973"/>
    <w:rsid w:val="00620D00"/>
    <w:rsid w:val="00620E2A"/>
    <w:rsid w:val="00620E47"/>
    <w:rsid w:val="00620FE5"/>
    <w:rsid w:val="006211D2"/>
    <w:rsid w:val="00621218"/>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92"/>
    <w:rsid w:val="00622D02"/>
    <w:rsid w:val="00622E06"/>
    <w:rsid w:val="0062300D"/>
    <w:rsid w:val="00623384"/>
    <w:rsid w:val="00623619"/>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56B6"/>
    <w:rsid w:val="006259DE"/>
    <w:rsid w:val="00626277"/>
    <w:rsid w:val="006262AB"/>
    <w:rsid w:val="006267BD"/>
    <w:rsid w:val="00626953"/>
    <w:rsid w:val="006269AB"/>
    <w:rsid w:val="00627203"/>
    <w:rsid w:val="0062753C"/>
    <w:rsid w:val="00627ADA"/>
    <w:rsid w:val="00627AFC"/>
    <w:rsid w:val="00627DCA"/>
    <w:rsid w:val="00627EA5"/>
    <w:rsid w:val="006300AC"/>
    <w:rsid w:val="0063079F"/>
    <w:rsid w:val="00630AA8"/>
    <w:rsid w:val="00630BAC"/>
    <w:rsid w:val="00630CB9"/>
    <w:rsid w:val="00630CF6"/>
    <w:rsid w:val="00630EAB"/>
    <w:rsid w:val="00630EDF"/>
    <w:rsid w:val="00631138"/>
    <w:rsid w:val="006315A7"/>
    <w:rsid w:val="00631747"/>
    <w:rsid w:val="00631762"/>
    <w:rsid w:val="006319E9"/>
    <w:rsid w:val="0063227B"/>
    <w:rsid w:val="00632287"/>
    <w:rsid w:val="00632722"/>
    <w:rsid w:val="00632766"/>
    <w:rsid w:val="0063281F"/>
    <w:rsid w:val="00632D80"/>
    <w:rsid w:val="0063329B"/>
    <w:rsid w:val="006332A1"/>
    <w:rsid w:val="0063351C"/>
    <w:rsid w:val="00633C54"/>
    <w:rsid w:val="00633E25"/>
    <w:rsid w:val="00634092"/>
    <w:rsid w:val="0063419F"/>
    <w:rsid w:val="00634490"/>
    <w:rsid w:val="006345AC"/>
    <w:rsid w:val="00634B0E"/>
    <w:rsid w:val="00635289"/>
    <w:rsid w:val="0063529E"/>
    <w:rsid w:val="006354E4"/>
    <w:rsid w:val="0063560A"/>
    <w:rsid w:val="00635734"/>
    <w:rsid w:val="006358EE"/>
    <w:rsid w:val="00635926"/>
    <w:rsid w:val="0063592A"/>
    <w:rsid w:val="00635945"/>
    <w:rsid w:val="00635AAC"/>
    <w:rsid w:val="00635F00"/>
    <w:rsid w:val="00635FA1"/>
    <w:rsid w:val="00635FC8"/>
    <w:rsid w:val="006360F5"/>
    <w:rsid w:val="00636127"/>
    <w:rsid w:val="0063631E"/>
    <w:rsid w:val="00636612"/>
    <w:rsid w:val="00636691"/>
    <w:rsid w:val="00636963"/>
    <w:rsid w:val="00636999"/>
    <w:rsid w:val="00636D3E"/>
    <w:rsid w:val="0063713B"/>
    <w:rsid w:val="006372ED"/>
    <w:rsid w:val="00637621"/>
    <w:rsid w:val="00637721"/>
    <w:rsid w:val="0063788D"/>
    <w:rsid w:val="00637971"/>
    <w:rsid w:val="00637C8D"/>
    <w:rsid w:val="00637D7A"/>
    <w:rsid w:val="006403F6"/>
    <w:rsid w:val="0064080D"/>
    <w:rsid w:val="0064081A"/>
    <w:rsid w:val="00640979"/>
    <w:rsid w:val="0064124C"/>
    <w:rsid w:val="006417F6"/>
    <w:rsid w:val="00641A44"/>
    <w:rsid w:val="00641CEF"/>
    <w:rsid w:val="00642064"/>
    <w:rsid w:val="0064268E"/>
    <w:rsid w:val="00642968"/>
    <w:rsid w:val="00642972"/>
    <w:rsid w:val="00642B57"/>
    <w:rsid w:val="0064322F"/>
    <w:rsid w:val="00643300"/>
    <w:rsid w:val="00643552"/>
    <w:rsid w:val="00643777"/>
    <w:rsid w:val="00643AC2"/>
    <w:rsid w:val="0064425A"/>
    <w:rsid w:val="006445F9"/>
    <w:rsid w:val="00644D74"/>
    <w:rsid w:val="00644EA7"/>
    <w:rsid w:val="00644F4C"/>
    <w:rsid w:val="006454FE"/>
    <w:rsid w:val="006455D1"/>
    <w:rsid w:val="00645D6F"/>
    <w:rsid w:val="0064643A"/>
    <w:rsid w:val="006468B0"/>
    <w:rsid w:val="00646A71"/>
    <w:rsid w:val="00646A7C"/>
    <w:rsid w:val="006476AD"/>
    <w:rsid w:val="00647DBE"/>
    <w:rsid w:val="0065002E"/>
    <w:rsid w:val="0065024B"/>
    <w:rsid w:val="00650342"/>
    <w:rsid w:val="006503A2"/>
    <w:rsid w:val="0065051E"/>
    <w:rsid w:val="00650713"/>
    <w:rsid w:val="00650977"/>
    <w:rsid w:val="00650BA1"/>
    <w:rsid w:val="00650CB3"/>
    <w:rsid w:val="00650E6B"/>
    <w:rsid w:val="00650EAE"/>
    <w:rsid w:val="00651134"/>
    <w:rsid w:val="00651155"/>
    <w:rsid w:val="00651182"/>
    <w:rsid w:val="006515A2"/>
    <w:rsid w:val="00651656"/>
    <w:rsid w:val="00651773"/>
    <w:rsid w:val="00651A7C"/>
    <w:rsid w:val="00651F48"/>
    <w:rsid w:val="006520E2"/>
    <w:rsid w:val="0065211E"/>
    <w:rsid w:val="0065218A"/>
    <w:rsid w:val="006523A8"/>
    <w:rsid w:val="00652480"/>
    <w:rsid w:val="006528B4"/>
    <w:rsid w:val="00652A08"/>
    <w:rsid w:val="00652AA5"/>
    <w:rsid w:val="00652B31"/>
    <w:rsid w:val="00652E8B"/>
    <w:rsid w:val="00652F5C"/>
    <w:rsid w:val="00653125"/>
    <w:rsid w:val="0065314E"/>
    <w:rsid w:val="00653488"/>
    <w:rsid w:val="006537A4"/>
    <w:rsid w:val="00653BB0"/>
    <w:rsid w:val="00653C4F"/>
    <w:rsid w:val="00653D08"/>
    <w:rsid w:val="00653FE3"/>
    <w:rsid w:val="00654695"/>
    <w:rsid w:val="0065470D"/>
    <w:rsid w:val="00654C9A"/>
    <w:rsid w:val="00654D03"/>
    <w:rsid w:val="00654F8D"/>
    <w:rsid w:val="00655129"/>
    <w:rsid w:val="00655371"/>
    <w:rsid w:val="006553B6"/>
    <w:rsid w:val="006559F5"/>
    <w:rsid w:val="00655A3C"/>
    <w:rsid w:val="00655ABD"/>
    <w:rsid w:val="00655B06"/>
    <w:rsid w:val="006561D9"/>
    <w:rsid w:val="00656241"/>
    <w:rsid w:val="00656383"/>
    <w:rsid w:val="0065656E"/>
    <w:rsid w:val="006565DE"/>
    <w:rsid w:val="00656722"/>
    <w:rsid w:val="00656E64"/>
    <w:rsid w:val="00656FB0"/>
    <w:rsid w:val="00657135"/>
    <w:rsid w:val="0065713C"/>
    <w:rsid w:val="00657185"/>
    <w:rsid w:val="006572B2"/>
    <w:rsid w:val="006573AF"/>
    <w:rsid w:val="00657869"/>
    <w:rsid w:val="00657A80"/>
    <w:rsid w:val="00657AC5"/>
    <w:rsid w:val="00657BE9"/>
    <w:rsid w:val="00657D87"/>
    <w:rsid w:val="00657DFE"/>
    <w:rsid w:val="00657E7A"/>
    <w:rsid w:val="00657FC0"/>
    <w:rsid w:val="00660851"/>
    <w:rsid w:val="0066085B"/>
    <w:rsid w:val="00660CA3"/>
    <w:rsid w:val="00661050"/>
    <w:rsid w:val="0066123D"/>
    <w:rsid w:val="00662059"/>
    <w:rsid w:val="00662419"/>
    <w:rsid w:val="0066264C"/>
    <w:rsid w:val="00662668"/>
    <w:rsid w:val="006626D6"/>
    <w:rsid w:val="006626E4"/>
    <w:rsid w:val="00662B0D"/>
    <w:rsid w:val="00662D2A"/>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00"/>
    <w:rsid w:val="00665024"/>
    <w:rsid w:val="00665136"/>
    <w:rsid w:val="00665465"/>
    <w:rsid w:val="006655FE"/>
    <w:rsid w:val="0066573E"/>
    <w:rsid w:val="006657C2"/>
    <w:rsid w:val="00665A00"/>
    <w:rsid w:val="00665ADB"/>
    <w:rsid w:val="00665CDF"/>
    <w:rsid w:val="00665E5C"/>
    <w:rsid w:val="00666013"/>
    <w:rsid w:val="00666445"/>
    <w:rsid w:val="0066683D"/>
    <w:rsid w:val="00666B12"/>
    <w:rsid w:val="00666BB8"/>
    <w:rsid w:val="00666FC1"/>
    <w:rsid w:val="006670DF"/>
    <w:rsid w:val="006671A9"/>
    <w:rsid w:val="006671B0"/>
    <w:rsid w:val="00667691"/>
    <w:rsid w:val="00667716"/>
    <w:rsid w:val="00667D7A"/>
    <w:rsid w:val="00670687"/>
    <w:rsid w:val="00670C50"/>
    <w:rsid w:val="00670C6F"/>
    <w:rsid w:val="00670D08"/>
    <w:rsid w:val="00670EEF"/>
    <w:rsid w:val="006718CF"/>
    <w:rsid w:val="0067193C"/>
    <w:rsid w:val="00671F26"/>
    <w:rsid w:val="006728A7"/>
    <w:rsid w:val="006728DC"/>
    <w:rsid w:val="00672B55"/>
    <w:rsid w:val="00672C23"/>
    <w:rsid w:val="00672C53"/>
    <w:rsid w:val="00672D88"/>
    <w:rsid w:val="00672F55"/>
    <w:rsid w:val="00673283"/>
    <w:rsid w:val="00673AB8"/>
    <w:rsid w:val="006741C0"/>
    <w:rsid w:val="0067499A"/>
    <w:rsid w:val="00674DA9"/>
    <w:rsid w:val="00675301"/>
    <w:rsid w:val="006754E4"/>
    <w:rsid w:val="00675646"/>
    <w:rsid w:val="0067568F"/>
    <w:rsid w:val="00675C37"/>
    <w:rsid w:val="00676118"/>
    <w:rsid w:val="006764A9"/>
    <w:rsid w:val="00676982"/>
    <w:rsid w:val="00676BF8"/>
    <w:rsid w:val="00676E39"/>
    <w:rsid w:val="00676F86"/>
    <w:rsid w:val="00677233"/>
    <w:rsid w:val="006774AB"/>
    <w:rsid w:val="006776AA"/>
    <w:rsid w:val="00677731"/>
    <w:rsid w:val="00677943"/>
    <w:rsid w:val="00677CE0"/>
    <w:rsid w:val="00677E9D"/>
    <w:rsid w:val="00680308"/>
    <w:rsid w:val="006806F3"/>
    <w:rsid w:val="0068078A"/>
    <w:rsid w:val="00680BF5"/>
    <w:rsid w:val="00680C52"/>
    <w:rsid w:val="00680F19"/>
    <w:rsid w:val="00680FDB"/>
    <w:rsid w:val="0068125C"/>
    <w:rsid w:val="006812C4"/>
    <w:rsid w:val="00681379"/>
    <w:rsid w:val="00681880"/>
    <w:rsid w:val="00681C47"/>
    <w:rsid w:val="0068219B"/>
    <w:rsid w:val="00682627"/>
    <w:rsid w:val="00682703"/>
    <w:rsid w:val="00682C0D"/>
    <w:rsid w:val="00682E78"/>
    <w:rsid w:val="0068332A"/>
    <w:rsid w:val="006835EE"/>
    <w:rsid w:val="00683700"/>
    <w:rsid w:val="006837BD"/>
    <w:rsid w:val="00683942"/>
    <w:rsid w:val="00683989"/>
    <w:rsid w:val="00683DDB"/>
    <w:rsid w:val="00684088"/>
    <w:rsid w:val="00684247"/>
    <w:rsid w:val="00684440"/>
    <w:rsid w:val="00684952"/>
    <w:rsid w:val="00684D41"/>
    <w:rsid w:val="0068554D"/>
    <w:rsid w:val="00685605"/>
    <w:rsid w:val="00685940"/>
    <w:rsid w:val="00685A99"/>
    <w:rsid w:val="00685BBD"/>
    <w:rsid w:val="00685DA8"/>
    <w:rsid w:val="00686AEC"/>
    <w:rsid w:val="00687107"/>
    <w:rsid w:val="0068748F"/>
    <w:rsid w:val="006876A1"/>
    <w:rsid w:val="0068781D"/>
    <w:rsid w:val="006878D8"/>
    <w:rsid w:val="00687FDC"/>
    <w:rsid w:val="00687FDE"/>
    <w:rsid w:val="006903B7"/>
    <w:rsid w:val="00690575"/>
    <w:rsid w:val="006909F7"/>
    <w:rsid w:val="00690B51"/>
    <w:rsid w:val="00690D25"/>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FC"/>
    <w:rsid w:val="0069360C"/>
    <w:rsid w:val="0069386C"/>
    <w:rsid w:val="00693A27"/>
    <w:rsid w:val="00693ADA"/>
    <w:rsid w:val="00693C1C"/>
    <w:rsid w:val="00693D6C"/>
    <w:rsid w:val="00693DBF"/>
    <w:rsid w:val="00693EB5"/>
    <w:rsid w:val="00693EDF"/>
    <w:rsid w:val="00694001"/>
    <w:rsid w:val="00694148"/>
    <w:rsid w:val="0069441B"/>
    <w:rsid w:val="00694568"/>
    <w:rsid w:val="00694EAD"/>
    <w:rsid w:val="00695311"/>
    <w:rsid w:val="00695418"/>
    <w:rsid w:val="0069558E"/>
    <w:rsid w:val="00695646"/>
    <w:rsid w:val="00695B68"/>
    <w:rsid w:val="00695DF4"/>
    <w:rsid w:val="00695E1B"/>
    <w:rsid w:val="00696002"/>
    <w:rsid w:val="0069619F"/>
    <w:rsid w:val="006962F6"/>
    <w:rsid w:val="006963B6"/>
    <w:rsid w:val="0069684B"/>
    <w:rsid w:val="006968B0"/>
    <w:rsid w:val="00696AEF"/>
    <w:rsid w:val="00696CC9"/>
    <w:rsid w:val="00696E12"/>
    <w:rsid w:val="006973DB"/>
    <w:rsid w:val="0069743D"/>
    <w:rsid w:val="0069752A"/>
    <w:rsid w:val="00697D67"/>
    <w:rsid w:val="00697D71"/>
    <w:rsid w:val="00697E87"/>
    <w:rsid w:val="00697F18"/>
    <w:rsid w:val="006A03F0"/>
    <w:rsid w:val="006A0AE7"/>
    <w:rsid w:val="006A0C0E"/>
    <w:rsid w:val="006A1488"/>
    <w:rsid w:val="006A1576"/>
    <w:rsid w:val="006A218C"/>
    <w:rsid w:val="006A21EC"/>
    <w:rsid w:val="006A2313"/>
    <w:rsid w:val="006A2391"/>
    <w:rsid w:val="006A277C"/>
    <w:rsid w:val="006A2A65"/>
    <w:rsid w:val="006A2DAF"/>
    <w:rsid w:val="006A3012"/>
    <w:rsid w:val="006A3B2D"/>
    <w:rsid w:val="006A3C2E"/>
    <w:rsid w:val="006A3EDA"/>
    <w:rsid w:val="006A4031"/>
    <w:rsid w:val="006A4124"/>
    <w:rsid w:val="006A427D"/>
    <w:rsid w:val="006A43E4"/>
    <w:rsid w:val="006A4511"/>
    <w:rsid w:val="006A45C8"/>
    <w:rsid w:val="006A4845"/>
    <w:rsid w:val="006A48F1"/>
    <w:rsid w:val="006A491C"/>
    <w:rsid w:val="006A4DAF"/>
    <w:rsid w:val="006A4F90"/>
    <w:rsid w:val="006A580A"/>
    <w:rsid w:val="006A5D7B"/>
    <w:rsid w:val="006A6352"/>
    <w:rsid w:val="006A642F"/>
    <w:rsid w:val="006A656A"/>
    <w:rsid w:val="006A66CB"/>
    <w:rsid w:val="006A6A94"/>
    <w:rsid w:val="006A6DE5"/>
    <w:rsid w:val="006A74D3"/>
    <w:rsid w:val="006A74FA"/>
    <w:rsid w:val="006A77F9"/>
    <w:rsid w:val="006A795B"/>
    <w:rsid w:val="006A7BE1"/>
    <w:rsid w:val="006A7C91"/>
    <w:rsid w:val="006B045B"/>
    <w:rsid w:val="006B0523"/>
    <w:rsid w:val="006B0580"/>
    <w:rsid w:val="006B0649"/>
    <w:rsid w:val="006B0663"/>
    <w:rsid w:val="006B06C4"/>
    <w:rsid w:val="006B09B0"/>
    <w:rsid w:val="006B0E38"/>
    <w:rsid w:val="006B10FB"/>
    <w:rsid w:val="006B127B"/>
    <w:rsid w:val="006B12CD"/>
    <w:rsid w:val="006B149E"/>
    <w:rsid w:val="006B1500"/>
    <w:rsid w:val="006B1720"/>
    <w:rsid w:val="006B1CCE"/>
    <w:rsid w:val="006B1D38"/>
    <w:rsid w:val="006B24E3"/>
    <w:rsid w:val="006B2B3C"/>
    <w:rsid w:val="006B2B79"/>
    <w:rsid w:val="006B2BCB"/>
    <w:rsid w:val="006B2D60"/>
    <w:rsid w:val="006B2DE2"/>
    <w:rsid w:val="006B3315"/>
    <w:rsid w:val="006B33E5"/>
    <w:rsid w:val="006B355D"/>
    <w:rsid w:val="006B36EB"/>
    <w:rsid w:val="006B3750"/>
    <w:rsid w:val="006B38CE"/>
    <w:rsid w:val="006B3922"/>
    <w:rsid w:val="006B3BE9"/>
    <w:rsid w:val="006B3D76"/>
    <w:rsid w:val="006B3FD0"/>
    <w:rsid w:val="006B4046"/>
    <w:rsid w:val="006B41DC"/>
    <w:rsid w:val="006B44E0"/>
    <w:rsid w:val="006B51B9"/>
    <w:rsid w:val="006B5378"/>
    <w:rsid w:val="006B53E2"/>
    <w:rsid w:val="006B557B"/>
    <w:rsid w:val="006B56EA"/>
    <w:rsid w:val="006B5C41"/>
    <w:rsid w:val="006B5CD5"/>
    <w:rsid w:val="006B6228"/>
    <w:rsid w:val="006B72E3"/>
    <w:rsid w:val="006B746E"/>
    <w:rsid w:val="006B791B"/>
    <w:rsid w:val="006B7A80"/>
    <w:rsid w:val="006B7BCD"/>
    <w:rsid w:val="006B7C37"/>
    <w:rsid w:val="006B7DBD"/>
    <w:rsid w:val="006C0138"/>
    <w:rsid w:val="006C0490"/>
    <w:rsid w:val="006C0520"/>
    <w:rsid w:val="006C081F"/>
    <w:rsid w:val="006C10DC"/>
    <w:rsid w:val="006C123D"/>
    <w:rsid w:val="006C15BB"/>
    <w:rsid w:val="006C1A4B"/>
    <w:rsid w:val="006C1C8D"/>
    <w:rsid w:val="006C1F79"/>
    <w:rsid w:val="006C2375"/>
    <w:rsid w:val="006C25D3"/>
    <w:rsid w:val="006C261F"/>
    <w:rsid w:val="006C2860"/>
    <w:rsid w:val="006C2917"/>
    <w:rsid w:val="006C2AAA"/>
    <w:rsid w:val="006C2BE1"/>
    <w:rsid w:val="006C2CF4"/>
    <w:rsid w:val="006C2DAD"/>
    <w:rsid w:val="006C2F17"/>
    <w:rsid w:val="006C3142"/>
    <w:rsid w:val="006C384C"/>
    <w:rsid w:val="006C38D9"/>
    <w:rsid w:val="006C39A5"/>
    <w:rsid w:val="006C40D3"/>
    <w:rsid w:val="006C4211"/>
    <w:rsid w:val="006C4306"/>
    <w:rsid w:val="006C4680"/>
    <w:rsid w:val="006C474C"/>
    <w:rsid w:val="006C47D2"/>
    <w:rsid w:val="006C48C8"/>
    <w:rsid w:val="006C4A67"/>
    <w:rsid w:val="006C4B6F"/>
    <w:rsid w:val="006C4DFA"/>
    <w:rsid w:val="006C4E31"/>
    <w:rsid w:val="006C4F81"/>
    <w:rsid w:val="006C539C"/>
    <w:rsid w:val="006C588E"/>
    <w:rsid w:val="006C58A6"/>
    <w:rsid w:val="006C5F49"/>
    <w:rsid w:val="006C5FC8"/>
    <w:rsid w:val="006C6076"/>
    <w:rsid w:val="006C6121"/>
    <w:rsid w:val="006C63A6"/>
    <w:rsid w:val="006C6513"/>
    <w:rsid w:val="006C666E"/>
    <w:rsid w:val="006C6A7D"/>
    <w:rsid w:val="006C6ABD"/>
    <w:rsid w:val="006C6DED"/>
    <w:rsid w:val="006C700D"/>
    <w:rsid w:val="006C70DF"/>
    <w:rsid w:val="006C7B68"/>
    <w:rsid w:val="006C7C6E"/>
    <w:rsid w:val="006C7E36"/>
    <w:rsid w:val="006C7F0F"/>
    <w:rsid w:val="006D00B2"/>
    <w:rsid w:val="006D0244"/>
    <w:rsid w:val="006D06D5"/>
    <w:rsid w:val="006D0FA7"/>
    <w:rsid w:val="006D0FAB"/>
    <w:rsid w:val="006D12E6"/>
    <w:rsid w:val="006D17BE"/>
    <w:rsid w:val="006D1D8C"/>
    <w:rsid w:val="006D1EFF"/>
    <w:rsid w:val="006D1F4F"/>
    <w:rsid w:val="006D27AB"/>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0B8"/>
    <w:rsid w:val="006D41BB"/>
    <w:rsid w:val="006D4635"/>
    <w:rsid w:val="006D4A51"/>
    <w:rsid w:val="006D4A6D"/>
    <w:rsid w:val="006D4B2F"/>
    <w:rsid w:val="006D4ECB"/>
    <w:rsid w:val="006D55DF"/>
    <w:rsid w:val="006D599E"/>
    <w:rsid w:val="006D5AA9"/>
    <w:rsid w:val="006D5AAC"/>
    <w:rsid w:val="006D602B"/>
    <w:rsid w:val="006D6C4C"/>
    <w:rsid w:val="006D6E57"/>
    <w:rsid w:val="006D6EEB"/>
    <w:rsid w:val="006D6EF4"/>
    <w:rsid w:val="006D7261"/>
    <w:rsid w:val="006D7456"/>
    <w:rsid w:val="006D752B"/>
    <w:rsid w:val="006D7639"/>
    <w:rsid w:val="006D78CD"/>
    <w:rsid w:val="006D7959"/>
    <w:rsid w:val="006D7B7A"/>
    <w:rsid w:val="006D7F87"/>
    <w:rsid w:val="006E008F"/>
    <w:rsid w:val="006E015A"/>
    <w:rsid w:val="006E0202"/>
    <w:rsid w:val="006E0336"/>
    <w:rsid w:val="006E0435"/>
    <w:rsid w:val="006E04C9"/>
    <w:rsid w:val="006E05EB"/>
    <w:rsid w:val="006E0714"/>
    <w:rsid w:val="006E08DB"/>
    <w:rsid w:val="006E095C"/>
    <w:rsid w:val="006E09E7"/>
    <w:rsid w:val="006E09FF"/>
    <w:rsid w:val="006E0B71"/>
    <w:rsid w:val="006E0C38"/>
    <w:rsid w:val="006E0CBF"/>
    <w:rsid w:val="006E0F08"/>
    <w:rsid w:val="006E1811"/>
    <w:rsid w:val="006E1D9F"/>
    <w:rsid w:val="006E1E00"/>
    <w:rsid w:val="006E1F47"/>
    <w:rsid w:val="006E21FB"/>
    <w:rsid w:val="006E2341"/>
    <w:rsid w:val="006E2928"/>
    <w:rsid w:val="006E2D45"/>
    <w:rsid w:val="006E2D7D"/>
    <w:rsid w:val="006E2E28"/>
    <w:rsid w:val="006E2E90"/>
    <w:rsid w:val="006E3175"/>
    <w:rsid w:val="006E3411"/>
    <w:rsid w:val="006E34C2"/>
    <w:rsid w:val="006E3AEE"/>
    <w:rsid w:val="006E3BA7"/>
    <w:rsid w:val="006E3EA1"/>
    <w:rsid w:val="006E4328"/>
    <w:rsid w:val="006E4713"/>
    <w:rsid w:val="006E4755"/>
    <w:rsid w:val="006E48AC"/>
    <w:rsid w:val="006E4CC8"/>
    <w:rsid w:val="006E52CD"/>
    <w:rsid w:val="006E5337"/>
    <w:rsid w:val="006E55F0"/>
    <w:rsid w:val="006E5622"/>
    <w:rsid w:val="006E56C3"/>
    <w:rsid w:val="006E593A"/>
    <w:rsid w:val="006E6038"/>
    <w:rsid w:val="006E637F"/>
    <w:rsid w:val="006E63A2"/>
    <w:rsid w:val="006E64F3"/>
    <w:rsid w:val="006E6BC3"/>
    <w:rsid w:val="006E6BDE"/>
    <w:rsid w:val="006E6D46"/>
    <w:rsid w:val="006E6DE3"/>
    <w:rsid w:val="006E6E9F"/>
    <w:rsid w:val="006E6F3F"/>
    <w:rsid w:val="006E71CC"/>
    <w:rsid w:val="006E7620"/>
    <w:rsid w:val="006E776B"/>
    <w:rsid w:val="006E7898"/>
    <w:rsid w:val="006E7AD0"/>
    <w:rsid w:val="006F0235"/>
    <w:rsid w:val="006F0394"/>
    <w:rsid w:val="006F0C17"/>
    <w:rsid w:val="006F0D8C"/>
    <w:rsid w:val="006F0FA1"/>
    <w:rsid w:val="006F1587"/>
    <w:rsid w:val="006F1B84"/>
    <w:rsid w:val="006F1D75"/>
    <w:rsid w:val="006F2078"/>
    <w:rsid w:val="006F21DC"/>
    <w:rsid w:val="006F22FB"/>
    <w:rsid w:val="006F2404"/>
    <w:rsid w:val="006F2407"/>
    <w:rsid w:val="006F24C8"/>
    <w:rsid w:val="006F2837"/>
    <w:rsid w:val="006F2944"/>
    <w:rsid w:val="006F2ECD"/>
    <w:rsid w:val="006F327E"/>
    <w:rsid w:val="006F333A"/>
    <w:rsid w:val="006F3543"/>
    <w:rsid w:val="006F3564"/>
    <w:rsid w:val="006F36B6"/>
    <w:rsid w:val="006F38F2"/>
    <w:rsid w:val="006F390D"/>
    <w:rsid w:val="006F3B84"/>
    <w:rsid w:val="006F44F8"/>
    <w:rsid w:val="006F497F"/>
    <w:rsid w:val="006F4A1D"/>
    <w:rsid w:val="006F4AD2"/>
    <w:rsid w:val="006F4D4C"/>
    <w:rsid w:val="006F4F6C"/>
    <w:rsid w:val="006F51BE"/>
    <w:rsid w:val="006F52EA"/>
    <w:rsid w:val="006F5701"/>
    <w:rsid w:val="006F5776"/>
    <w:rsid w:val="006F57D4"/>
    <w:rsid w:val="006F5DD4"/>
    <w:rsid w:val="006F5FC8"/>
    <w:rsid w:val="006F62AA"/>
    <w:rsid w:val="006F6514"/>
    <w:rsid w:val="006F65CF"/>
    <w:rsid w:val="006F6BAE"/>
    <w:rsid w:val="006F6CEC"/>
    <w:rsid w:val="006F70A1"/>
    <w:rsid w:val="006F74DC"/>
    <w:rsid w:val="006F765E"/>
    <w:rsid w:val="006F799B"/>
    <w:rsid w:val="007002AF"/>
    <w:rsid w:val="00700678"/>
    <w:rsid w:val="007006CE"/>
    <w:rsid w:val="007008E1"/>
    <w:rsid w:val="00700E62"/>
    <w:rsid w:val="0070110F"/>
    <w:rsid w:val="00701370"/>
    <w:rsid w:val="00701522"/>
    <w:rsid w:val="0070158A"/>
    <w:rsid w:val="007017D6"/>
    <w:rsid w:val="00701989"/>
    <w:rsid w:val="00701D34"/>
    <w:rsid w:val="00701D6D"/>
    <w:rsid w:val="00701DA7"/>
    <w:rsid w:val="00701F0D"/>
    <w:rsid w:val="00702110"/>
    <w:rsid w:val="007027A3"/>
    <w:rsid w:val="00702948"/>
    <w:rsid w:val="0070316E"/>
    <w:rsid w:val="0070378E"/>
    <w:rsid w:val="007039CB"/>
    <w:rsid w:val="00703ACD"/>
    <w:rsid w:val="00703B0E"/>
    <w:rsid w:val="00703BBD"/>
    <w:rsid w:val="00703FB6"/>
    <w:rsid w:val="007045AA"/>
    <w:rsid w:val="007047BA"/>
    <w:rsid w:val="0070485F"/>
    <w:rsid w:val="007048C6"/>
    <w:rsid w:val="007048DA"/>
    <w:rsid w:val="00704A53"/>
    <w:rsid w:val="00704BB6"/>
    <w:rsid w:val="00704DF3"/>
    <w:rsid w:val="007050A6"/>
    <w:rsid w:val="007050AD"/>
    <w:rsid w:val="007053FA"/>
    <w:rsid w:val="007054F5"/>
    <w:rsid w:val="007057AA"/>
    <w:rsid w:val="007057DE"/>
    <w:rsid w:val="0070588D"/>
    <w:rsid w:val="00705B02"/>
    <w:rsid w:val="00705DBE"/>
    <w:rsid w:val="00705E5F"/>
    <w:rsid w:val="00705E98"/>
    <w:rsid w:val="00706003"/>
    <w:rsid w:val="007060E8"/>
    <w:rsid w:val="007065B9"/>
    <w:rsid w:val="0070669B"/>
    <w:rsid w:val="0070688D"/>
    <w:rsid w:val="007068AF"/>
    <w:rsid w:val="007074F7"/>
    <w:rsid w:val="007076B8"/>
    <w:rsid w:val="007076FC"/>
    <w:rsid w:val="00710051"/>
    <w:rsid w:val="0071053A"/>
    <w:rsid w:val="00710540"/>
    <w:rsid w:val="007105AE"/>
    <w:rsid w:val="00710856"/>
    <w:rsid w:val="00710B0B"/>
    <w:rsid w:val="00710D23"/>
    <w:rsid w:val="00710DB7"/>
    <w:rsid w:val="00710ECC"/>
    <w:rsid w:val="00710FC7"/>
    <w:rsid w:val="0071104F"/>
    <w:rsid w:val="00711808"/>
    <w:rsid w:val="00711897"/>
    <w:rsid w:val="00711E20"/>
    <w:rsid w:val="00711F3E"/>
    <w:rsid w:val="00711FB3"/>
    <w:rsid w:val="00711FD1"/>
    <w:rsid w:val="00712626"/>
    <w:rsid w:val="00712E03"/>
    <w:rsid w:val="00712EF4"/>
    <w:rsid w:val="007130BD"/>
    <w:rsid w:val="00713195"/>
    <w:rsid w:val="007132F7"/>
    <w:rsid w:val="00713392"/>
    <w:rsid w:val="00713CA5"/>
    <w:rsid w:val="00713F8E"/>
    <w:rsid w:val="007140DA"/>
    <w:rsid w:val="007140E5"/>
    <w:rsid w:val="007141A0"/>
    <w:rsid w:val="00714A02"/>
    <w:rsid w:val="00714EE4"/>
    <w:rsid w:val="0071571B"/>
    <w:rsid w:val="007158E4"/>
    <w:rsid w:val="00715E34"/>
    <w:rsid w:val="00716A89"/>
    <w:rsid w:val="00716F37"/>
    <w:rsid w:val="00717599"/>
    <w:rsid w:val="007176E9"/>
    <w:rsid w:val="007178CB"/>
    <w:rsid w:val="00717B1C"/>
    <w:rsid w:val="00717B82"/>
    <w:rsid w:val="007201B4"/>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439"/>
    <w:rsid w:val="0072352B"/>
    <w:rsid w:val="00723AFD"/>
    <w:rsid w:val="00723DCE"/>
    <w:rsid w:val="007241D3"/>
    <w:rsid w:val="007242BC"/>
    <w:rsid w:val="007245AE"/>
    <w:rsid w:val="00724677"/>
    <w:rsid w:val="007247B2"/>
    <w:rsid w:val="007247E7"/>
    <w:rsid w:val="00724808"/>
    <w:rsid w:val="007248F6"/>
    <w:rsid w:val="00724AEC"/>
    <w:rsid w:val="00724D19"/>
    <w:rsid w:val="00725208"/>
    <w:rsid w:val="007253B0"/>
    <w:rsid w:val="007253DA"/>
    <w:rsid w:val="00725810"/>
    <w:rsid w:val="00725AE5"/>
    <w:rsid w:val="00725B7A"/>
    <w:rsid w:val="00725DC6"/>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545"/>
    <w:rsid w:val="007307CA"/>
    <w:rsid w:val="00730926"/>
    <w:rsid w:val="00730B5B"/>
    <w:rsid w:val="00730FBC"/>
    <w:rsid w:val="007316C6"/>
    <w:rsid w:val="00731912"/>
    <w:rsid w:val="00731942"/>
    <w:rsid w:val="00731B23"/>
    <w:rsid w:val="007324EA"/>
    <w:rsid w:val="007326F7"/>
    <w:rsid w:val="00732ACE"/>
    <w:rsid w:val="00732B64"/>
    <w:rsid w:val="00732D89"/>
    <w:rsid w:val="0073300B"/>
    <w:rsid w:val="00733351"/>
    <w:rsid w:val="00733434"/>
    <w:rsid w:val="00733AAE"/>
    <w:rsid w:val="00734050"/>
    <w:rsid w:val="00734322"/>
    <w:rsid w:val="0073492C"/>
    <w:rsid w:val="00734CDA"/>
    <w:rsid w:val="00734D06"/>
    <w:rsid w:val="00734D63"/>
    <w:rsid w:val="00734E1A"/>
    <w:rsid w:val="00735AD1"/>
    <w:rsid w:val="00735AF0"/>
    <w:rsid w:val="00735BB4"/>
    <w:rsid w:val="00735D1B"/>
    <w:rsid w:val="00735EDF"/>
    <w:rsid w:val="0073602B"/>
    <w:rsid w:val="00736192"/>
    <w:rsid w:val="007361A3"/>
    <w:rsid w:val="007363CF"/>
    <w:rsid w:val="007369AC"/>
    <w:rsid w:val="00736A02"/>
    <w:rsid w:val="00736DDE"/>
    <w:rsid w:val="00737118"/>
    <w:rsid w:val="00737AEA"/>
    <w:rsid w:val="00740085"/>
    <w:rsid w:val="007407DC"/>
    <w:rsid w:val="0074092A"/>
    <w:rsid w:val="00740C60"/>
    <w:rsid w:val="00740D4F"/>
    <w:rsid w:val="00740E30"/>
    <w:rsid w:val="00741052"/>
    <w:rsid w:val="007412B0"/>
    <w:rsid w:val="00741662"/>
    <w:rsid w:val="00741857"/>
    <w:rsid w:val="00741C45"/>
    <w:rsid w:val="007422C9"/>
    <w:rsid w:val="007424BA"/>
    <w:rsid w:val="007424EC"/>
    <w:rsid w:val="0074278F"/>
    <w:rsid w:val="00742C86"/>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938"/>
    <w:rsid w:val="00746A72"/>
    <w:rsid w:val="00746D9B"/>
    <w:rsid w:val="00746E55"/>
    <w:rsid w:val="00746FDC"/>
    <w:rsid w:val="007470EA"/>
    <w:rsid w:val="007471E4"/>
    <w:rsid w:val="0074732E"/>
    <w:rsid w:val="007473B7"/>
    <w:rsid w:val="007479C7"/>
    <w:rsid w:val="00747BB6"/>
    <w:rsid w:val="00747BF7"/>
    <w:rsid w:val="00747F08"/>
    <w:rsid w:val="00747F1C"/>
    <w:rsid w:val="00750561"/>
    <w:rsid w:val="007505B4"/>
    <w:rsid w:val="00750BBF"/>
    <w:rsid w:val="00750C4C"/>
    <w:rsid w:val="00750D0C"/>
    <w:rsid w:val="00750F29"/>
    <w:rsid w:val="007512E2"/>
    <w:rsid w:val="0075168C"/>
    <w:rsid w:val="00751AD9"/>
    <w:rsid w:val="00751D3B"/>
    <w:rsid w:val="00752147"/>
    <w:rsid w:val="00752187"/>
    <w:rsid w:val="00752398"/>
    <w:rsid w:val="0075251F"/>
    <w:rsid w:val="0075330D"/>
    <w:rsid w:val="007534BA"/>
    <w:rsid w:val="007534C2"/>
    <w:rsid w:val="00753581"/>
    <w:rsid w:val="007536E0"/>
    <w:rsid w:val="00753A0D"/>
    <w:rsid w:val="00753A69"/>
    <w:rsid w:val="00753B79"/>
    <w:rsid w:val="00753E25"/>
    <w:rsid w:val="007540EA"/>
    <w:rsid w:val="00754135"/>
    <w:rsid w:val="00754184"/>
    <w:rsid w:val="00754691"/>
    <w:rsid w:val="007547DB"/>
    <w:rsid w:val="0075492E"/>
    <w:rsid w:val="00754AE3"/>
    <w:rsid w:val="00755279"/>
    <w:rsid w:val="00755871"/>
    <w:rsid w:val="00755A9C"/>
    <w:rsid w:val="00755D07"/>
    <w:rsid w:val="00755D94"/>
    <w:rsid w:val="0075632A"/>
    <w:rsid w:val="007569C1"/>
    <w:rsid w:val="00757120"/>
    <w:rsid w:val="00757389"/>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AB"/>
    <w:rsid w:val="007630DD"/>
    <w:rsid w:val="00763139"/>
    <w:rsid w:val="0076318C"/>
    <w:rsid w:val="007631A3"/>
    <w:rsid w:val="0076324E"/>
    <w:rsid w:val="007633C4"/>
    <w:rsid w:val="007638AA"/>
    <w:rsid w:val="00763E62"/>
    <w:rsid w:val="007641C7"/>
    <w:rsid w:val="007642B8"/>
    <w:rsid w:val="00764328"/>
    <w:rsid w:val="007644B1"/>
    <w:rsid w:val="00764863"/>
    <w:rsid w:val="00764A35"/>
    <w:rsid w:val="00764C5B"/>
    <w:rsid w:val="00764E05"/>
    <w:rsid w:val="007653E6"/>
    <w:rsid w:val="00765543"/>
    <w:rsid w:val="007657CC"/>
    <w:rsid w:val="00765825"/>
    <w:rsid w:val="00765966"/>
    <w:rsid w:val="00766124"/>
    <w:rsid w:val="0076631B"/>
    <w:rsid w:val="0076661E"/>
    <w:rsid w:val="0076686D"/>
    <w:rsid w:val="00766A43"/>
    <w:rsid w:val="00766A5A"/>
    <w:rsid w:val="00766A9A"/>
    <w:rsid w:val="00766BAB"/>
    <w:rsid w:val="00766C05"/>
    <w:rsid w:val="00766C45"/>
    <w:rsid w:val="00766F6A"/>
    <w:rsid w:val="007671B8"/>
    <w:rsid w:val="007671D5"/>
    <w:rsid w:val="00767236"/>
    <w:rsid w:val="00767281"/>
    <w:rsid w:val="0076733B"/>
    <w:rsid w:val="00767549"/>
    <w:rsid w:val="0076767C"/>
    <w:rsid w:val="007677EE"/>
    <w:rsid w:val="00767852"/>
    <w:rsid w:val="00767A6C"/>
    <w:rsid w:val="00767E9C"/>
    <w:rsid w:val="00767FAC"/>
    <w:rsid w:val="00770162"/>
    <w:rsid w:val="007705A0"/>
    <w:rsid w:val="00770641"/>
    <w:rsid w:val="007706BE"/>
    <w:rsid w:val="007708DD"/>
    <w:rsid w:val="00770A9D"/>
    <w:rsid w:val="00770EA5"/>
    <w:rsid w:val="00771299"/>
    <w:rsid w:val="00771341"/>
    <w:rsid w:val="00771376"/>
    <w:rsid w:val="00771464"/>
    <w:rsid w:val="0077150B"/>
    <w:rsid w:val="00771535"/>
    <w:rsid w:val="00771722"/>
    <w:rsid w:val="00771A0E"/>
    <w:rsid w:val="00771ED2"/>
    <w:rsid w:val="007726E4"/>
    <w:rsid w:val="007727F9"/>
    <w:rsid w:val="00772CBA"/>
    <w:rsid w:val="00772D80"/>
    <w:rsid w:val="00772F48"/>
    <w:rsid w:val="00773501"/>
    <w:rsid w:val="00773A49"/>
    <w:rsid w:val="00773DCE"/>
    <w:rsid w:val="0077429F"/>
    <w:rsid w:val="00774319"/>
    <w:rsid w:val="00774B7C"/>
    <w:rsid w:val="00774BDF"/>
    <w:rsid w:val="00774C8B"/>
    <w:rsid w:val="00774C9E"/>
    <w:rsid w:val="00774E8D"/>
    <w:rsid w:val="0077535B"/>
    <w:rsid w:val="00775714"/>
    <w:rsid w:val="00775D46"/>
    <w:rsid w:val="007761B3"/>
    <w:rsid w:val="0077671B"/>
    <w:rsid w:val="00776CC8"/>
    <w:rsid w:val="00776CEC"/>
    <w:rsid w:val="00776F95"/>
    <w:rsid w:val="0077708F"/>
    <w:rsid w:val="00777093"/>
    <w:rsid w:val="007775F5"/>
    <w:rsid w:val="00777A45"/>
    <w:rsid w:val="00777AF0"/>
    <w:rsid w:val="0078020C"/>
    <w:rsid w:val="00780452"/>
    <w:rsid w:val="00780610"/>
    <w:rsid w:val="00780899"/>
    <w:rsid w:val="00780B29"/>
    <w:rsid w:val="00780BB1"/>
    <w:rsid w:val="00780C6D"/>
    <w:rsid w:val="00780E7E"/>
    <w:rsid w:val="00780EAB"/>
    <w:rsid w:val="007810AA"/>
    <w:rsid w:val="007811F1"/>
    <w:rsid w:val="00781566"/>
    <w:rsid w:val="007815AD"/>
    <w:rsid w:val="00781659"/>
    <w:rsid w:val="00781CCA"/>
    <w:rsid w:val="00781FE2"/>
    <w:rsid w:val="0078215F"/>
    <w:rsid w:val="00782360"/>
    <w:rsid w:val="00782463"/>
    <w:rsid w:val="007825F6"/>
    <w:rsid w:val="0078285A"/>
    <w:rsid w:val="00782A7E"/>
    <w:rsid w:val="00782B3F"/>
    <w:rsid w:val="007835C9"/>
    <w:rsid w:val="00783ACE"/>
    <w:rsid w:val="00783C51"/>
    <w:rsid w:val="00783CF4"/>
    <w:rsid w:val="007843A6"/>
    <w:rsid w:val="007844FA"/>
    <w:rsid w:val="00784A22"/>
    <w:rsid w:val="00784C74"/>
    <w:rsid w:val="00784E80"/>
    <w:rsid w:val="00785103"/>
    <w:rsid w:val="00785267"/>
    <w:rsid w:val="00785C61"/>
    <w:rsid w:val="00785D16"/>
    <w:rsid w:val="00785DA8"/>
    <w:rsid w:val="00785F45"/>
    <w:rsid w:val="00786130"/>
    <w:rsid w:val="007864A2"/>
    <w:rsid w:val="00786813"/>
    <w:rsid w:val="00786F04"/>
    <w:rsid w:val="00787035"/>
    <w:rsid w:val="0078757D"/>
    <w:rsid w:val="007878A8"/>
    <w:rsid w:val="00787DF8"/>
    <w:rsid w:val="00787E9B"/>
    <w:rsid w:val="00787FD4"/>
    <w:rsid w:val="007907D1"/>
    <w:rsid w:val="00790E52"/>
    <w:rsid w:val="00790FA3"/>
    <w:rsid w:val="00791274"/>
    <w:rsid w:val="00791609"/>
    <w:rsid w:val="007916EF"/>
    <w:rsid w:val="007919E5"/>
    <w:rsid w:val="00791C7D"/>
    <w:rsid w:val="00791CE5"/>
    <w:rsid w:val="00791D17"/>
    <w:rsid w:val="00791FF0"/>
    <w:rsid w:val="0079205B"/>
    <w:rsid w:val="00792528"/>
    <w:rsid w:val="00792867"/>
    <w:rsid w:val="00792C95"/>
    <w:rsid w:val="00792FE6"/>
    <w:rsid w:val="0079321F"/>
    <w:rsid w:val="00793962"/>
    <w:rsid w:val="00793B92"/>
    <w:rsid w:val="00793C39"/>
    <w:rsid w:val="00793ED7"/>
    <w:rsid w:val="0079460A"/>
    <w:rsid w:val="00794725"/>
    <w:rsid w:val="0079485A"/>
    <w:rsid w:val="007949BA"/>
    <w:rsid w:val="007949EC"/>
    <w:rsid w:val="00794AF2"/>
    <w:rsid w:val="00794B93"/>
    <w:rsid w:val="00794D3D"/>
    <w:rsid w:val="007950E1"/>
    <w:rsid w:val="007951F5"/>
    <w:rsid w:val="007954F0"/>
    <w:rsid w:val="007958FA"/>
    <w:rsid w:val="00795A28"/>
    <w:rsid w:val="00795CD3"/>
    <w:rsid w:val="00795D46"/>
    <w:rsid w:val="00796897"/>
    <w:rsid w:val="00796898"/>
    <w:rsid w:val="00796BB6"/>
    <w:rsid w:val="00796C1B"/>
    <w:rsid w:val="00796CFD"/>
    <w:rsid w:val="00796E21"/>
    <w:rsid w:val="00796E5B"/>
    <w:rsid w:val="00796FB2"/>
    <w:rsid w:val="007971AD"/>
    <w:rsid w:val="00797434"/>
    <w:rsid w:val="007975C6"/>
    <w:rsid w:val="0079783D"/>
    <w:rsid w:val="007979D8"/>
    <w:rsid w:val="00797B17"/>
    <w:rsid w:val="00797B75"/>
    <w:rsid w:val="00797CE0"/>
    <w:rsid w:val="00797D2D"/>
    <w:rsid w:val="00797F9C"/>
    <w:rsid w:val="007A0275"/>
    <w:rsid w:val="007A066B"/>
    <w:rsid w:val="007A07D4"/>
    <w:rsid w:val="007A07EC"/>
    <w:rsid w:val="007A0BAD"/>
    <w:rsid w:val="007A0D99"/>
    <w:rsid w:val="007A0DAE"/>
    <w:rsid w:val="007A0E62"/>
    <w:rsid w:val="007A16BE"/>
    <w:rsid w:val="007A172B"/>
    <w:rsid w:val="007A182A"/>
    <w:rsid w:val="007A1AFC"/>
    <w:rsid w:val="007A1D5E"/>
    <w:rsid w:val="007A1EEC"/>
    <w:rsid w:val="007A1F26"/>
    <w:rsid w:val="007A2330"/>
    <w:rsid w:val="007A249E"/>
    <w:rsid w:val="007A2554"/>
    <w:rsid w:val="007A25FC"/>
    <w:rsid w:val="007A2612"/>
    <w:rsid w:val="007A2A54"/>
    <w:rsid w:val="007A2AA6"/>
    <w:rsid w:val="007A30B3"/>
    <w:rsid w:val="007A38F0"/>
    <w:rsid w:val="007A3AD5"/>
    <w:rsid w:val="007A3C7E"/>
    <w:rsid w:val="007A3E39"/>
    <w:rsid w:val="007A44E3"/>
    <w:rsid w:val="007A45C4"/>
    <w:rsid w:val="007A47CB"/>
    <w:rsid w:val="007A506F"/>
    <w:rsid w:val="007A5415"/>
    <w:rsid w:val="007A542F"/>
    <w:rsid w:val="007A6158"/>
    <w:rsid w:val="007A6309"/>
    <w:rsid w:val="007A64EE"/>
    <w:rsid w:val="007A6688"/>
    <w:rsid w:val="007A66A0"/>
    <w:rsid w:val="007A6FAA"/>
    <w:rsid w:val="007A7645"/>
    <w:rsid w:val="007A7A79"/>
    <w:rsid w:val="007A7DA5"/>
    <w:rsid w:val="007B0002"/>
    <w:rsid w:val="007B010F"/>
    <w:rsid w:val="007B01DE"/>
    <w:rsid w:val="007B0217"/>
    <w:rsid w:val="007B0398"/>
    <w:rsid w:val="007B0503"/>
    <w:rsid w:val="007B0BC3"/>
    <w:rsid w:val="007B0D8E"/>
    <w:rsid w:val="007B12F1"/>
    <w:rsid w:val="007B137C"/>
    <w:rsid w:val="007B1843"/>
    <w:rsid w:val="007B1D44"/>
    <w:rsid w:val="007B1D67"/>
    <w:rsid w:val="007B2213"/>
    <w:rsid w:val="007B237E"/>
    <w:rsid w:val="007B2B58"/>
    <w:rsid w:val="007B2E31"/>
    <w:rsid w:val="007B2ED0"/>
    <w:rsid w:val="007B2F1F"/>
    <w:rsid w:val="007B303F"/>
    <w:rsid w:val="007B30D9"/>
    <w:rsid w:val="007B30E7"/>
    <w:rsid w:val="007B33D6"/>
    <w:rsid w:val="007B381C"/>
    <w:rsid w:val="007B3E14"/>
    <w:rsid w:val="007B4529"/>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F6B"/>
    <w:rsid w:val="007B6F8F"/>
    <w:rsid w:val="007B7279"/>
    <w:rsid w:val="007B7592"/>
    <w:rsid w:val="007B7E73"/>
    <w:rsid w:val="007C01AF"/>
    <w:rsid w:val="007C01D6"/>
    <w:rsid w:val="007C0977"/>
    <w:rsid w:val="007C0EC1"/>
    <w:rsid w:val="007C0F9E"/>
    <w:rsid w:val="007C0FF9"/>
    <w:rsid w:val="007C11D9"/>
    <w:rsid w:val="007C162B"/>
    <w:rsid w:val="007C17EF"/>
    <w:rsid w:val="007C1A6B"/>
    <w:rsid w:val="007C20CF"/>
    <w:rsid w:val="007C27B0"/>
    <w:rsid w:val="007C2896"/>
    <w:rsid w:val="007C2B32"/>
    <w:rsid w:val="007C2B3E"/>
    <w:rsid w:val="007C2F99"/>
    <w:rsid w:val="007C38BF"/>
    <w:rsid w:val="007C3DD6"/>
    <w:rsid w:val="007C4056"/>
    <w:rsid w:val="007C40E9"/>
    <w:rsid w:val="007C41FE"/>
    <w:rsid w:val="007C45A6"/>
    <w:rsid w:val="007C482F"/>
    <w:rsid w:val="007C4856"/>
    <w:rsid w:val="007C4CE5"/>
    <w:rsid w:val="007C4DF9"/>
    <w:rsid w:val="007C4E29"/>
    <w:rsid w:val="007C4EB5"/>
    <w:rsid w:val="007C4F3A"/>
    <w:rsid w:val="007C555E"/>
    <w:rsid w:val="007C6041"/>
    <w:rsid w:val="007C609E"/>
    <w:rsid w:val="007C62B9"/>
    <w:rsid w:val="007C6320"/>
    <w:rsid w:val="007C6450"/>
    <w:rsid w:val="007C65AB"/>
    <w:rsid w:val="007C6B7E"/>
    <w:rsid w:val="007C6C06"/>
    <w:rsid w:val="007C6D3C"/>
    <w:rsid w:val="007C6DCE"/>
    <w:rsid w:val="007C6F70"/>
    <w:rsid w:val="007C7107"/>
    <w:rsid w:val="007C728B"/>
    <w:rsid w:val="007C75AC"/>
    <w:rsid w:val="007C7935"/>
    <w:rsid w:val="007C79FF"/>
    <w:rsid w:val="007C7BDC"/>
    <w:rsid w:val="007C7C93"/>
    <w:rsid w:val="007C7EC1"/>
    <w:rsid w:val="007C7EED"/>
    <w:rsid w:val="007C7EF5"/>
    <w:rsid w:val="007C7FEF"/>
    <w:rsid w:val="007D05CD"/>
    <w:rsid w:val="007D0722"/>
    <w:rsid w:val="007D0813"/>
    <w:rsid w:val="007D08BB"/>
    <w:rsid w:val="007D0B13"/>
    <w:rsid w:val="007D0B5D"/>
    <w:rsid w:val="007D0CE2"/>
    <w:rsid w:val="007D0E2C"/>
    <w:rsid w:val="007D0ED2"/>
    <w:rsid w:val="007D101A"/>
    <w:rsid w:val="007D109F"/>
    <w:rsid w:val="007D1278"/>
    <w:rsid w:val="007D15A8"/>
    <w:rsid w:val="007D1968"/>
    <w:rsid w:val="007D1C0C"/>
    <w:rsid w:val="007D1E03"/>
    <w:rsid w:val="007D2025"/>
    <w:rsid w:val="007D22AD"/>
    <w:rsid w:val="007D24F3"/>
    <w:rsid w:val="007D2554"/>
    <w:rsid w:val="007D2CF8"/>
    <w:rsid w:val="007D2EBF"/>
    <w:rsid w:val="007D2FC2"/>
    <w:rsid w:val="007D3058"/>
    <w:rsid w:val="007D32AD"/>
    <w:rsid w:val="007D379A"/>
    <w:rsid w:val="007D389F"/>
    <w:rsid w:val="007D3933"/>
    <w:rsid w:val="007D3956"/>
    <w:rsid w:val="007D3B40"/>
    <w:rsid w:val="007D3CE5"/>
    <w:rsid w:val="007D3D08"/>
    <w:rsid w:val="007D422F"/>
    <w:rsid w:val="007D43E3"/>
    <w:rsid w:val="007D45A8"/>
    <w:rsid w:val="007D45C7"/>
    <w:rsid w:val="007D465D"/>
    <w:rsid w:val="007D4EF3"/>
    <w:rsid w:val="007D4F36"/>
    <w:rsid w:val="007D4F4E"/>
    <w:rsid w:val="007D4FFB"/>
    <w:rsid w:val="007D57A9"/>
    <w:rsid w:val="007D5AB2"/>
    <w:rsid w:val="007D5D9D"/>
    <w:rsid w:val="007D61EC"/>
    <w:rsid w:val="007D6353"/>
    <w:rsid w:val="007D6549"/>
    <w:rsid w:val="007D6916"/>
    <w:rsid w:val="007D6941"/>
    <w:rsid w:val="007D6A3F"/>
    <w:rsid w:val="007D6ABB"/>
    <w:rsid w:val="007D6D82"/>
    <w:rsid w:val="007D71A6"/>
    <w:rsid w:val="007D7516"/>
    <w:rsid w:val="007D758B"/>
    <w:rsid w:val="007D76EA"/>
    <w:rsid w:val="007D7810"/>
    <w:rsid w:val="007D7CC4"/>
    <w:rsid w:val="007D7D00"/>
    <w:rsid w:val="007D7ED0"/>
    <w:rsid w:val="007E0034"/>
    <w:rsid w:val="007E004E"/>
    <w:rsid w:val="007E004F"/>
    <w:rsid w:val="007E03CE"/>
    <w:rsid w:val="007E0919"/>
    <w:rsid w:val="007E0BD2"/>
    <w:rsid w:val="007E0D34"/>
    <w:rsid w:val="007E0EBA"/>
    <w:rsid w:val="007E1636"/>
    <w:rsid w:val="007E1715"/>
    <w:rsid w:val="007E1E36"/>
    <w:rsid w:val="007E2272"/>
    <w:rsid w:val="007E2667"/>
    <w:rsid w:val="007E2A48"/>
    <w:rsid w:val="007E2CEA"/>
    <w:rsid w:val="007E2E6B"/>
    <w:rsid w:val="007E31C1"/>
    <w:rsid w:val="007E32A8"/>
    <w:rsid w:val="007E366E"/>
    <w:rsid w:val="007E376E"/>
    <w:rsid w:val="007E3B88"/>
    <w:rsid w:val="007E3BF9"/>
    <w:rsid w:val="007E3C13"/>
    <w:rsid w:val="007E3F77"/>
    <w:rsid w:val="007E3FE6"/>
    <w:rsid w:val="007E44D6"/>
    <w:rsid w:val="007E45AD"/>
    <w:rsid w:val="007E460A"/>
    <w:rsid w:val="007E4ADC"/>
    <w:rsid w:val="007E4B3C"/>
    <w:rsid w:val="007E4EB8"/>
    <w:rsid w:val="007E4F5E"/>
    <w:rsid w:val="007E4FF3"/>
    <w:rsid w:val="007E5056"/>
    <w:rsid w:val="007E50D9"/>
    <w:rsid w:val="007E534C"/>
    <w:rsid w:val="007E5406"/>
    <w:rsid w:val="007E5469"/>
    <w:rsid w:val="007E55B9"/>
    <w:rsid w:val="007E55F7"/>
    <w:rsid w:val="007E5610"/>
    <w:rsid w:val="007E57A4"/>
    <w:rsid w:val="007E59A2"/>
    <w:rsid w:val="007E5AFC"/>
    <w:rsid w:val="007E5BE3"/>
    <w:rsid w:val="007E5CDB"/>
    <w:rsid w:val="007E5E25"/>
    <w:rsid w:val="007E5F4A"/>
    <w:rsid w:val="007E5F4B"/>
    <w:rsid w:val="007E60D7"/>
    <w:rsid w:val="007E6230"/>
    <w:rsid w:val="007E6500"/>
    <w:rsid w:val="007E6CB4"/>
    <w:rsid w:val="007E7140"/>
    <w:rsid w:val="007E7867"/>
    <w:rsid w:val="007E78D9"/>
    <w:rsid w:val="007E7A84"/>
    <w:rsid w:val="007E7FD8"/>
    <w:rsid w:val="007F05FB"/>
    <w:rsid w:val="007F06D1"/>
    <w:rsid w:val="007F0805"/>
    <w:rsid w:val="007F0844"/>
    <w:rsid w:val="007F08F9"/>
    <w:rsid w:val="007F0ADE"/>
    <w:rsid w:val="007F0C93"/>
    <w:rsid w:val="007F0CD4"/>
    <w:rsid w:val="007F0CF1"/>
    <w:rsid w:val="007F12C4"/>
    <w:rsid w:val="007F14E8"/>
    <w:rsid w:val="007F16D8"/>
    <w:rsid w:val="007F1885"/>
    <w:rsid w:val="007F1987"/>
    <w:rsid w:val="007F1A3D"/>
    <w:rsid w:val="007F1B62"/>
    <w:rsid w:val="007F1E74"/>
    <w:rsid w:val="007F201B"/>
    <w:rsid w:val="007F220A"/>
    <w:rsid w:val="007F2341"/>
    <w:rsid w:val="007F2481"/>
    <w:rsid w:val="007F2941"/>
    <w:rsid w:val="007F29D9"/>
    <w:rsid w:val="007F2AF5"/>
    <w:rsid w:val="007F3104"/>
    <w:rsid w:val="007F38D8"/>
    <w:rsid w:val="007F3A85"/>
    <w:rsid w:val="007F3E3B"/>
    <w:rsid w:val="007F3E44"/>
    <w:rsid w:val="007F3E9E"/>
    <w:rsid w:val="007F43B6"/>
    <w:rsid w:val="007F4609"/>
    <w:rsid w:val="007F48B0"/>
    <w:rsid w:val="007F4C86"/>
    <w:rsid w:val="007F5072"/>
    <w:rsid w:val="007F530A"/>
    <w:rsid w:val="007F5610"/>
    <w:rsid w:val="007F5776"/>
    <w:rsid w:val="007F5811"/>
    <w:rsid w:val="007F59B7"/>
    <w:rsid w:val="007F5BB4"/>
    <w:rsid w:val="007F5CD2"/>
    <w:rsid w:val="007F5D59"/>
    <w:rsid w:val="007F5FD2"/>
    <w:rsid w:val="007F5FF4"/>
    <w:rsid w:val="007F6336"/>
    <w:rsid w:val="007F65A2"/>
    <w:rsid w:val="007F6777"/>
    <w:rsid w:val="007F6E65"/>
    <w:rsid w:val="007F6F01"/>
    <w:rsid w:val="007F7133"/>
    <w:rsid w:val="007F7271"/>
    <w:rsid w:val="007F74E4"/>
    <w:rsid w:val="007F770B"/>
    <w:rsid w:val="007F77AE"/>
    <w:rsid w:val="007F7936"/>
    <w:rsid w:val="007F7F88"/>
    <w:rsid w:val="008000A4"/>
    <w:rsid w:val="008001E4"/>
    <w:rsid w:val="0080023E"/>
    <w:rsid w:val="008002F0"/>
    <w:rsid w:val="0080074F"/>
    <w:rsid w:val="00800AD9"/>
    <w:rsid w:val="00800F2A"/>
    <w:rsid w:val="00801203"/>
    <w:rsid w:val="008012A6"/>
    <w:rsid w:val="008012ED"/>
    <w:rsid w:val="0080157B"/>
    <w:rsid w:val="00801753"/>
    <w:rsid w:val="008019C5"/>
    <w:rsid w:val="00801AE1"/>
    <w:rsid w:val="00801E36"/>
    <w:rsid w:val="00802345"/>
    <w:rsid w:val="0080239E"/>
    <w:rsid w:val="008025DA"/>
    <w:rsid w:val="008026BB"/>
    <w:rsid w:val="008027E0"/>
    <w:rsid w:val="00802886"/>
    <w:rsid w:val="00802A9E"/>
    <w:rsid w:val="00802B1B"/>
    <w:rsid w:val="00802B38"/>
    <w:rsid w:val="00802B72"/>
    <w:rsid w:val="00802B84"/>
    <w:rsid w:val="00802BB2"/>
    <w:rsid w:val="00802C47"/>
    <w:rsid w:val="00802F06"/>
    <w:rsid w:val="008036F3"/>
    <w:rsid w:val="00803ABB"/>
    <w:rsid w:val="00803D24"/>
    <w:rsid w:val="008042B5"/>
    <w:rsid w:val="00804437"/>
    <w:rsid w:val="008046FF"/>
    <w:rsid w:val="008047E7"/>
    <w:rsid w:val="00804BE4"/>
    <w:rsid w:val="0080512F"/>
    <w:rsid w:val="00805220"/>
    <w:rsid w:val="008055B4"/>
    <w:rsid w:val="0080575D"/>
    <w:rsid w:val="0080590A"/>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467"/>
    <w:rsid w:val="008077A9"/>
    <w:rsid w:val="00807801"/>
    <w:rsid w:val="0080794B"/>
    <w:rsid w:val="008079FE"/>
    <w:rsid w:val="008104C8"/>
    <w:rsid w:val="00810537"/>
    <w:rsid w:val="00810C61"/>
    <w:rsid w:val="00810EAA"/>
    <w:rsid w:val="00811135"/>
    <w:rsid w:val="00811346"/>
    <w:rsid w:val="008115F4"/>
    <w:rsid w:val="00811A9C"/>
    <w:rsid w:val="00811FED"/>
    <w:rsid w:val="00812140"/>
    <w:rsid w:val="0081217A"/>
    <w:rsid w:val="00812346"/>
    <w:rsid w:val="008123C9"/>
    <w:rsid w:val="00812736"/>
    <w:rsid w:val="00813385"/>
    <w:rsid w:val="00813487"/>
    <w:rsid w:val="0081370A"/>
    <w:rsid w:val="00813840"/>
    <w:rsid w:val="00813956"/>
    <w:rsid w:val="00813A37"/>
    <w:rsid w:val="00813CD0"/>
    <w:rsid w:val="00813E5F"/>
    <w:rsid w:val="00813F07"/>
    <w:rsid w:val="00813F40"/>
    <w:rsid w:val="0081405C"/>
    <w:rsid w:val="00814183"/>
    <w:rsid w:val="00814339"/>
    <w:rsid w:val="00814A1D"/>
    <w:rsid w:val="00814A4A"/>
    <w:rsid w:val="00814BFE"/>
    <w:rsid w:val="008150C3"/>
    <w:rsid w:val="00815347"/>
    <w:rsid w:val="008159E4"/>
    <w:rsid w:val="00815B5B"/>
    <w:rsid w:val="00815C44"/>
    <w:rsid w:val="00815D01"/>
    <w:rsid w:val="00815D44"/>
    <w:rsid w:val="008161CC"/>
    <w:rsid w:val="00816443"/>
    <w:rsid w:val="0081684B"/>
    <w:rsid w:val="0081688B"/>
    <w:rsid w:val="00816A54"/>
    <w:rsid w:val="00816A57"/>
    <w:rsid w:val="00816BC0"/>
    <w:rsid w:val="00816CC0"/>
    <w:rsid w:val="0081711B"/>
    <w:rsid w:val="00817195"/>
    <w:rsid w:val="0081721D"/>
    <w:rsid w:val="00817408"/>
    <w:rsid w:val="008175EA"/>
    <w:rsid w:val="00817712"/>
    <w:rsid w:val="00817B5F"/>
    <w:rsid w:val="008201FC"/>
    <w:rsid w:val="008205AA"/>
    <w:rsid w:val="008205D6"/>
    <w:rsid w:val="00820725"/>
    <w:rsid w:val="00820C54"/>
    <w:rsid w:val="00821157"/>
    <w:rsid w:val="008211E0"/>
    <w:rsid w:val="00821510"/>
    <w:rsid w:val="00821840"/>
    <w:rsid w:val="00821945"/>
    <w:rsid w:val="00821C5F"/>
    <w:rsid w:val="00821DC1"/>
    <w:rsid w:val="00822023"/>
    <w:rsid w:val="0082216D"/>
    <w:rsid w:val="008229C3"/>
    <w:rsid w:val="00822FC8"/>
    <w:rsid w:val="008234F6"/>
    <w:rsid w:val="008235D6"/>
    <w:rsid w:val="00823782"/>
    <w:rsid w:val="00823D48"/>
    <w:rsid w:val="00824310"/>
    <w:rsid w:val="0082436C"/>
    <w:rsid w:val="00824910"/>
    <w:rsid w:val="00824AF6"/>
    <w:rsid w:val="00825131"/>
    <w:rsid w:val="0082570E"/>
    <w:rsid w:val="00825720"/>
    <w:rsid w:val="00825821"/>
    <w:rsid w:val="00825B11"/>
    <w:rsid w:val="00825D57"/>
    <w:rsid w:val="00825ED6"/>
    <w:rsid w:val="008261B4"/>
    <w:rsid w:val="0082636F"/>
    <w:rsid w:val="00826ABB"/>
    <w:rsid w:val="00826CD7"/>
    <w:rsid w:val="00826DAD"/>
    <w:rsid w:val="00827129"/>
    <w:rsid w:val="0082718F"/>
    <w:rsid w:val="008271A5"/>
    <w:rsid w:val="00827873"/>
    <w:rsid w:val="00827952"/>
    <w:rsid w:val="00827B02"/>
    <w:rsid w:val="00830029"/>
    <w:rsid w:val="008306E7"/>
    <w:rsid w:val="00830722"/>
    <w:rsid w:val="00830872"/>
    <w:rsid w:val="0083114E"/>
    <w:rsid w:val="008315FE"/>
    <w:rsid w:val="00831934"/>
    <w:rsid w:val="00831C84"/>
    <w:rsid w:val="00831CC2"/>
    <w:rsid w:val="00831F79"/>
    <w:rsid w:val="0083200D"/>
    <w:rsid w:val="008320CF"/>
    <w:rsid w:val="00832353"/>
    <w:rsid w:val="0083251C"/>
    <w:rsid w:val="00832789"/>
    <w:rsid w:val="00832ADA"/>
    <w:rsid w:val="00833343"/>
    <w:rsid w:val="00833478"/>
    <w:rsid w:val="008335C5"/>
    <w:rsid w:val="008338B5"/>
    <w:rsid w:val="00833B56"/>
    <w:rsid w:val="00833E2E"/>
    <w:rsid w:val="00834319"/>
    <w:rsid w:val="00834478"/>
    <w:rsid w:val="0083471A"/>
    <w:rsid w:val="0083483D"/>
    <w:rsid w:val="00834991"/>
    <w:rsid w:val="00834DAA"/>
    <w:rsid w:val="00834E5E"/>
    <w:rsid w:val="00834FA0"/>
    <w:rsid w:val="00835072"/>
    <w:rsid w:val="008351BE"/>
    <w:rsid w:val="00835249"/>
    <w:rsid w:val="008353CB"/>
    <w:rsid w:val="00835580"/>
    <w:rsid w:val="00835684"/>
    <w:rsid w:val="00835998"/>
    <w:rsid w:val="008359BD"/>
    <w:rsid w:val="00836350"/>
    <w:rsid w:val="008371D0"/>
    <w:rsid w:val="00837296"/>
    <w:rsid w:val="008374D2"/>
    <w:rsid w:val="0083773E"/>
    <w:rsid w:val="00837761"/>
    <w:rsid w:val="00837827"/>
    <w:rsid w:val="00837A79"/>
    <w:rsid w:val="00837B06"/>
    <w:rsid w:val="00837BFB"/>
    <w:rsid w:val="00837CB5"/>
    <w:rsid w:val="00837FDF"/>
    <w:rsid w:val="0084031E"/>
    <w:rsid w:val="0084039B"/>
    <w:rsid w:val="008406A4"/>
    <w:rsid w:val="008413D7"/>
    <w:rsid w:val="008419DF"/>
    <w:rsid w:val="00841B5C"/>
    <w:rsid w:val="00841E3D"/>
    <w:rsid w:val="00841E50"/>
    <w:rsid w:val="00841F4F"/>
    <w:rsid w:val="00842034"/>
    <w:rsid w:val="008421BC"/>
    <w:rsid w:val="008421C7"/>
    <w:rsid w:val="008423C6"/>
    <w:rsid w:val="00842775"/>
    <w:rsid w:val="008428DA"/>
    <w:rsid w:val="008429DB"/>
    <w:rsid w:val="00842A07"/>
    <w:rsid w:val="00842BEC"/>
    <w:rsid w:val="00842E5B"/>
    <w:rsid w:val="008434CC"/>
    <w:rsid w:val="00843ACF"/>
    <w:rsid w:val="0084407D"/>
    <w:rsid w:val="0084410B"/>
    <w:rsid w:val="008443E3"/>
    <w:rsid w:val="00844664"/>
    <w:rsid w:val="008452A9"/>
    <w:rsid w:val="00845525"/>
    <w:rsid w:val="00845591"/>
    <w:rsid w:val="00845B83"/>
    <w:rsid w:val="00845F43"/>
    <w:rsid w:val="0084631A"/>
    <w:rsid w:val="0084641D"/>
    <w:rsid w:val="008469A3"/>
    <w:rsid w:val="00846B1C"/>
    <w:rsid w:val="00846D9E"/>
    <w:rsid w:val="00846F38"/>
    <w:rsid w:val="0084770E"/>
    <w:rsid w:val="00847713"/>
    <w:rsid w:val="00850454"/>
    <w:rsid w:val="008505F7"/>
    <w:rsid w:val="00850D17"/>
    <w:rsid w:val="00851130"/>
    <w:rsid w:val="0085189A"/>
    <w:rsid w:val="00851ADA"/>
    <w:rsid w:val="00851F06"/>
    <w:rsid w:val="00852477"/>
    <w:rsid w:val="008525FB"/>
    <w:rsid w:val="00852660"/>
    <w:rsid w:val="00852BB8"/>
    <w:rsid w:val="00852F32"/>
    <w:rsid w:val="008532AD"/>
    <w:rsid w:val="008533AF"/>
    <w:rsid w:val="0085344E"/>
    <w:rsid w:val="00853844"/>
    <w:rsid w:val="008538AB"/>
    <w:rsid w:val="0085399D"/>
    <w:rsid w:val="00854089"/>
    <w:rsid w:val="0085410D"/>
    <w:rsid w:val="008543B6"/>
    <w:rsid w:val="0085456A"/>
    <w:rsid w:val="008553D7"/>
    <w:rsid w:val="008556BD"/>
    <w:rsid w:val="0085618E"/>
    <w:rsid w:val="00856415"/>
    <w:rsid w:val="008564C2"/>
    <w:rsid w:val="00856821"/>
    <w:rsid w:val="00856A45"/>
    <w:rsid w:val="00856A4B"/>
    <w:rsid w:val="00856FA4"/>
    <w:rsid w:val="008570BB"/>
    <w:rsid w:val="008573B6"/>
    <w:rsid w:val="00857852"/>
    <w:rsid w:val="00857899"/>
    <w:rsid w:val="00857B16"/>
    <w:rsid w:val="008602EE"/>
    <w:rsid w:val="00860403"/>
    <w:rsid w:val="0086065B"/>
    <w:rsid w:val="00860AC1"/>
    <w:rsid w:val="00860B43"/>
    <w:rsid w:val="00860E39"/>
    <w:rsid w:val="00860E59"/>
    <w:rsid w:val="00861182"/>
    <w:rsid w:val="008613B6"/>
    <w:rsid w:val="0086154B"/>
    <w:rsid w:val="00861F2F"/>
    <w:rsid w:val="00861FB5"/>
    <w:rsid w:val="00862147"/>
    <w:rsid w:val="008623F2"/>
    <w:rsid w:val="00862C0E"/>
    <w:rsid w:val="00862D66"/>
    <w:rsid w:val="00862E8D"/>
    <w:rsid w:val="00863279"/>
    <w:rsid w:val="00863495"/>
    <w:rsid w:val="008637EC"/>
    <w:rsid w:val="00863DE3"/>
    <w:rsid w:val="00864436"/>
    <w:rsid w:val="008645A8"/>
    <w:rsid w:val="008648FD"/>
    <w:rsid w:val="00864B85"/>
    <w:rsid w:val="00864C20"/>
    <w:rsid w:val="00864DEA"/>
    <w:rsid w:val="00864E3E"/>
    <w:rsid w:val="00864E6D"/>
    <w:rsid w:val="0086516C"/>
    <w:rsid w:val="008653C5"/>
    <w:rsid w:val="008658BE"/>
    <w:rsid w:val="00865F2C"/>
    <w:rsid w:val="00866510"/>
    <w:rsid w:val="00866621"/>
    <w:rsid w:val="00866954"/>
    <w:rsid w:val="00866E4F"/>
    <w:rsid w:val="00866E62"/>
    <w:rsid w:val="00866F79"/>
    <w:rsid w:val="00866FF1"/>
    <w:rsid w:val="008672BD"/>
    <w:rsid w:val="008673EA"/>
    <w:rsid w:val="0086779A"/>
    <w:rsid w:val="00867B71"/>
    <w:rsid w:val="00867DF7"/>
    <w:rsid w:val="00867F70"/>
    <w:rsid w:val="00870439"/>
    <w:rsid w:val="0087068B"/>
    <w:rsid w:val="0087074D"/>
    <w:rsid w:val="00870986"/>
    <w:rsid w:val="00870CDF"/>
    <w:rsid w:val="00871236"/>
    <w:rsid w:val="008712E3"/>
    <w:rsid w:val="00871599"/>
    <w:rsid w:val="008716CE"/>
    <w:rsid w:val="008718A8"/>
    <w:rsid w:val="00871D4D"/>
    <w:rsid w:val="00871D8E"/>
    <w:rsid w:val="00872263"/>
    <w:rsid w:val="00872466"/>
    <w:rsid w:val="0087264F"/>
    <w:rsid w:val="00872655"/>
    <w:rsid w:val="00872716"/>
    <w:rsid w:val="0087275D"/>
    <w:rsid w:val="008728C7"/>
    <w:rsid w:val="0087293A"/>
    <w:rsid w:val="008729A2"/>
    <w:rsid w:val="00872BA7"/>
    <w:rsid w:val="00872C79"/>
    <w:rsid w:val="00872D3C"/>
    <w:rsid w:val="00872E2F"/>
    <w:rsid w:val="0087308E"/>
    <w:rsid w:val="0087325B"/>
    <w:rsid w:val="00873ACE"/>
    <w:rsid w:val="00873B2A"/>
    <w:rsid w:val="00873B33"/>
    <w:rsid w:val="00874077"/>
    <w:rsid w:val="0087419D"/>
    <w:rsid w:val="008746AB"/>
    <w:rsid w:val="00874A88"/>
    <w:rsid w:val="00875138"/>
    <w:rsid w:val="0087555B"/>
    <w:rsid w:val="0087558B"/>
    <w:rsid w:val="00875A38"/>
    <w:rsid w:val="00875EEC"/>
    <w:rsid w:val="00875FE2"/>
    <w:rsid w:val="00876065"/>
    <w:rsid w:val="00876111"/>
    <w:rsid w:val="008762FE"/>
    <w:rsid w:val="008766D5"/>
    <w:rsid w:val="0087694E"/>
    <w:rsid w:val="00876EB6"/>
    <w:rsid w:val="0087701A"/>
    <w:rsid w:val="008771D9"/>
    <w:rsid w:val="00877258"/>
    <w:rsid w:val="00877630"/>
    <w:rsid w:val="00877D82"/>
    <w:rsid w:val="00877FF6"/>
    <w:rsid w:val="00880290"/>
    <w:rsid w:val="0088034E"/>
    <w:rsid w:val="00880485"/>
    <w:rsid w:val="00880592"/>
    <w:rsid w:val="00880A0A"/>
    <w:rsid w:val="00880C81"/>
    <w:rsid w:val="00880DC4"/>
    <w:rsid w:val="00880EB5"/>
    <w:rsid w:val="0088140C"/>
    <w:rsid w:val="00881472"/>
    <w:rsid w:val="008814D3"/>
    <w:rsid w:val="00881948"/>
    <w:rsid w:val="008822FB"/>
    <w:rsid w:val="008823BF"/>
    <w:rsid w:val="0088242B"/>
    <w:rsid w:val="00882813"/>
    <w:rsid w:val="00882874"/>
    <w:rsid w:val="008828F7"/>
    <w:rsid w:val="008828FB"/>
    <w:rsid w:val="00882B39"/>
    <w:rsid w:val="00882B6C"/>
    <w:rsid w:val="00882F45"/>
    <w:rsid w:val="008831BD"/>
    <w:rsid w:val="008833C4"/>
    <w:rsid w:val="008838E9"/>
    <w:rsid w:val="00883973"/>
    <w:rsid w:val="008839A8"/>
    <w:rsid w:val="00883BC7"/>
    <w:rsid w:val="0088445C"/>
    <w:rsid w:val="00884C3B"/>
    <w:rsid w:val="00884DF6"/>
    <w:rsid w:val="00884EE4"/>
    <w:rsid w:val="00884FD4"/>
    <w:rsid w:val="00885027"/>
    <w:rsid w:val="008852FB"/>
    <w:rsid w:val="0088536F"/>
    <w:rsid w:val="00885633"/>
    <w:rsid w:val="00885654"/>
    <w:rsid w:val="00885672"/>
    <w:rsid w:val="00885B40"/>
    <w:rsid w:val="00885BA6"/>
    <w:rsid w:val="0088609F"/>
    <w:rsid w:val="0088659A"/>
    <w:rsid w:val="008868A5"/>
    <w:rsid w:val="00886D07"/>
    <w:rsid w:val="00886E87"/>
    <w:rsid w:val="0088780A"/>
    <w:rsid w:val="00887A64"/>
    <w:rsid w:val="00887B0E"/>
    <w:rsid w:val="00887B79"/>
    <w:rsid w:val="00887CD5"/>
    <w:rsid w:val="00890CE1"/>
    <w:rsid w:val="00890D2C"/>
    <w:rsid w:val="008913B5"/>
    <w:rsid w:val="008913BB"/>
    <w:rsid w:val="00891420"/>
    <w:rsid w:val="008914A5"/>
    <w:rsid w:val="008914D3"/>
    <w:rsid w:val="008919EC"/>
    <w:rsid w:val="008923F4"/>
    <w:rsid w:val="00892489"/>
    <w:rsid w:val="008925A4"/>
    <w:rsid w:val="00892953"/>
    <w:rsid w:val="00892B07"/>
    <w:rsid w:val="00892D0A"/>
    <w:rsid w:val="00892D4E"/>
    <w:rsid w:val="00893042"/>
    <w:rsid w:val="008930BA"/>
    <w:rsid w:val="0089315D"/>
    <w:rsid w:val="008934E0"/>
    <w:rsid w:val="00893641"/>
    <w:rsid w:val="008939C9"/>
    <w:rsid w:val="00894026"/>
    <w:rsid w:val="008940C4"/>
    <w:rsid w:val="00894235"/>
    <w:rsid w:val="0089446E"/>
    <w:rsid w:val="0089463F"/>
    <w:rsid w:val="00894A35"/>
    <w:rsid w:val="00894B0A"/>
    <w:rsid w:val="00894CEF"/>
    <w:rsid w:val="0089549A"/>
    <w:rsid w:val="008959BC"/>
    <w:rsid w:val="00895C1B"/>
    <w:rsid w:val="00895FC3"/>
    <w:rsid w:val="008966B8"/>
    <w:rsid w:val="008966E3"/>
    <w:rsid w:val="00896B32"/>
    <w:rsid w:val="00896C22"/>
    <w:rsid w:val="0089707E"/>
    <w:rsid w:val="008974A4"/>
    <w:rsid w:val="008974BF"/>
    <w:rsid w:val="00897576"/>
    <w:rsid w:val="00897982"/>
    <w:rsid w:val="00897A49"/>
    <w:rsid w:val="00897ADB"/>
    <w:rsid w:val="008A0003"/>
    <w:rsid w:val="008A0127"/>
    <w:rsid w:val="008A0697"/>
    <w:rsid w:val="008A0943"/>
    <w:rsid w:val="008A122D"/>
    <w:rsid w:val="008A1270"/>
    <w:rsid w:val="008A140E"/>
    <w:rsid w:val="008A1DE0"/>
    <w:rsid w:val="008A2082"/>
    <w:rsid w:val="008A241E"/>
    <w:rsid w:val="008A29E7"/>
    <w:rsid w:val="008A2AE4"/>
    <w:rsid w:val="008A2CEF"/>
    <w:rsid w:val="008A2FB8"/>
    <w:rsid w:val="008A30DB"/>
    <w:rsid w:val="008A3154"/>
    <w:rsid w:val="008A3474"/>
    <w:rsid w:val="008A3477"/>
    <w:rsid w:val="008A34C8"/>
    <w:rsid w:val="008A354F"/>
    <w:rsid w:val="008A3FD2"/>
    <w:rsid w:val="008A40BC"/>
    <w:rsid w:val="008A4BF0"/>
    <w:rsid w:val="008A4D6C"/>
    <w:rsid w:val="008A4FB1"/>
    <w:rsid w:val="008A50DF"/>
    <w:rsid w:val="008A5237"/>
    <w:rsid w:val="008A5240"/>
    <w:rsid w:val="008A53ED"/>
    <w:rsid w:val="008A549B"/>
    <w:rsid w:val="008A554A"/>
    <w:rsid w:val="008A5785"/>
    <w:rsid w:val="008A57CD"/>
    <w:rsid w:val="008A5B5D"/>
    <w:rsid w:val="008A5BD2"/>
    <w:rsid w:val="008A5C6C"/>
    <w:rsid w:val="008A5C71"/>
    <w:rsid w:val="008A5C9F"/>
    <w:rsid w:val="008A5D7A"/>
    <w:rsid w:val="008A65F5"/>
    <w:rsid w:val="008A66BC"/>
    <w:rsid w:val="008A69F9"/>
    <w:rsid w:val="008A6AFC"/>
    <w:rsid w:val="008A6BBC"/>
    <w:rsid w:val="008A6BEF"/>
    <w:rsid w:val="008A704B"/>
    <w:rsid w:val="008A7348"/>
    <w:rsid w:val="008A7672"/>
    <w:rsid w:val="008B021B"/>
    <w:rsid w:val="008B02E1"/>
    <w:rsid w:val="008B060A"/>
    <w:rsid w:val="008B0786"/>
    <w:rsid w:val="008B0ADD"/>
    <w:rsid w:val="008B0B3E"/>
    <w:rsid w:val="008B0E81"/>
    <w:rsid w:val="008B151A"/>
    <w:rsid w:val="008B1794"/>
    <w:rsid w:val="008B195E"/>
    <w:rsid w:val="008B1D4F"/>
    <w:rsid w:val="008B1E20"/>
    <w:rsid w:val="008B1F5E"/>
    <w:rsid w:val="008B1F78"/>
    <w:rsid w:val="008B251A"/>
    <w:rsid w:val="008B2660"/>
    <w:rsid w:val="008B2B07"/>
    <w:rsid w:val="008B33BD"/>
    <w:rsid w:val="008B34E3"/>
    <w:rsid w:val="008B385E"/>
    <w:rsid w:val="008B39A8"/>
    <w:rsid w:val="008B39F4"/>
    <w:rsid w:val="008B3AF7"/>
    <w:rsid w:val="008B3C06"/>
    <w:rsid w:val="008B3D58"/>
    <w:rsid w:val="008B43DA"/>
    <w:rsid w:val="008B447F"/>
    <w:rsid w:val="008B4700"/>
    <w:rsid w:val="008B4861"/>
    <w:rsid w:val="008B4922"/>
    <w:rsid w:val="008B4EA3"/>
    <w:rsid w:val="008B511F"/>
    <w:rsid w:val="008B521F"/>
    <w:rsid w:val="008B565B"/>
    <w:rsid w:val="008B56DD"/>
    <w:rsid w:val="008B5E58"/>
    <w:rsid w:val="008B607F"/>
    <w:rsid w:val="008B63DB"/>
    <w:rsid w:val="008B6407"/>
    <w:rsid w:val="008B651A"/>
    <w:rsid w:val="008B68FB"/>
    <w:rsid w:val="008B6AB2"/>
    <w:rsid w:val="008B6BEB"/>
    <w:rsid w:val="008B6D0E"/>
    <w:rsid w:val="008B6DEF"/>
    <w:rsid w:val="008B70F1"/>
    <w:rsid w:val="008B77A4"/>
    <w:rsid w:val="008B786F"/>
    <w:rsid w:val="008B7BFA"/>
    <w:rsid w:val="008B7D3C"/>
    <w:rsid w:val="008B7DB3"/>
    <w:rsid w:val="008C0038"/>
    <w:rsid w:val="008C022F"/>
    <w:rsid w:val="008C02F0"/>
    <w:rsid w:val="008C036D"/>
    <w:rsid w:val="008C037E"/>
    <w:rsid w:val="008C0595"/>
    <w:rsid w:val="008C0C78"/>
    <w:rsid w:val="008C0EC8"/>
    <w:rsid w:val="008C1197"/>
    <w:rsid w:val="008C14BF"/>
    <w:rsid w:val="008C15FB"/>
    <w:rsid w:val="008C1628"/>
    <w:rsid w:val="008C1A92"/>
    <w:rsid w:val="008C1FBB"/>
    <w:rsid w:val="008C2112"/>
    <w:rsid w:val="008C2165"/>
    <w:rsid w:val="008C23B8"/>
    <w:rsid w:val="008C2490"/>
    <w:rsid w:val="008C27F4"/>
    <w:rsid w:val="008C28DC"/>
    <w:rsid w:val="008C2904"/>
    <w:rsid w:val="008C2B78"/>
    <w:rsid w:val="008C2C27"/>
    <w:rsid w:val="008C2FB9"/>
    <w:rsid w:val="008C3173"/>
    <w:rsid w:val="008C35D0"/>
    <w:rsid w:val="008C3921"/>
    <w:rsid w:val="008C3A68"/>
    <w:rsid w:val="008C3D87"/>
    <w:rsid w:val="008C4004"/>
    <w:rsid w:val="008C44E5"/>
    <w:rsid w:val="008C462C"/>
    <w:rsid w:val="008C47E6"/>
    <w:rsid w:val="008C4B83"/>
    <w:rsid w:val="008C50A5"/>
    <w:rsid w:val="008C50E6"/>
    <w:rsid w:val="008C54F6"/>
    <w:rsid w:val="008C57A2"/>
    <w:rsid w:val="008C5C61"/>
    <w:rsid w:val="008C60A0"/>
    <w:rsid w:val="008C60B2"/>
    <w:rsid w:val="008C618B"/>
    <w:rsid w:val="008C6380"/>
    <w:rsid w:val="008C6430"/>
    <w:rsid w:val="008C6527"/>
    <w:rsid w:val="008C6833"/>
    <w:rsid w:val="008C6CCE"/>
    <w:rsid w:val="008C6D5F"/>
    <w:rsid w:val="008C6E2E"/>
    <w:rsid w:val="008C6EB6"/>
    <w:rsid w:val="008C7123"/>
    <w:rsid w:val="008C7567"/>
    <w:rsid w:val="008C7E0C"/>
    <w:rsid w:val="008D01E5"/>
    <w:rsid w:val="008D0218"/>
    <w:rsid w:val="008D0229"/>
    <w:rsid w:val="008D058A"/>
    <w:rsid w:val="008D0695"/>
    <w:rsid w:val="008D0816"/>
    <w:rsid w:val="008D0822"/>
    <w:rsid w:val="008D0DFA"/>
    <w:rsid w:val="008D0E8C"/>
    <w:rsid w:val="008D10E1"/>
    <w:rsid w:val="008D1133"/>
    <w:rsid w:val="008D13EC"/>
    <w:rsid w:val="008D1772"/>
    <w:rsid w:val="008D17BB"/>
    <w:rsid w:val="008D1853"/>
    <w:rsid w:val="008D19A2"/>
    <w:rsid w:val="008D1D86"/>
    <w:rsid w:val="008D1E72"/>
    <w:rsid w:val="008D1F88"/>
    <w:rsid w:val="008D244A"/>
    <w:rsid w:val="008D255F"/>
    <w:rsid w:val="008D2685"/>
    <w:rsid w:val="008D27BE"/>
    <w:rsid w:val="008D280B"/>
    <w:rsid w:val="008D389D"/>
    <w:rsid w:val="008D3D8C"/>
    <w:rsid w:val="008D3F22"/>
    <w:rsid w:val="008D3FE5"/>
    <w:rsid w:val="008D40E6"/>
    <w:rsid w:val="008D41DC"/>
    <w:rsid w:val="008D4224"/>
    <w:rsid w:val="008D42D2"/>
    <w:rsid w:val="008D4419"/>
    <w:rsid w:val="008D47D9"/>
    <w:rsid w:val="008D4B73"/>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E34"/>
    <w:rsid w:val="008D6F1A"/>
    <w:rsid w:val="008D700E"/>
    <w:rsid w:val="008D73F0"/>
    <w:rsid w:val="008D7513"/>
    <w:rsid w:val="008D7800"/>
    <w:rsid w:val="008D7948"/>
    <w:rsid w:val="008D7FFB"/>
    <w:rsid w:val="008E0057"/>
    <w:rsid w:val="008E00D2"/>
    <w:rsid w:val="008E024D"/>
    <w:rsid w:val="008E02BB"/>
    <w:rsid w:val="008E02E5"/>
    <w:rsid w:val="008E0672"/>
    <w:rsid w:val="008E07F5"/>
    <w:rsid w:val="008E0853"/>
    <w:rsid w:val="008E0A18"/>
    <w:rsid w:val="008E0AB5"/>
    <w:rsid w:val="008E0DC6"/>
    <w:rsid w:val="008E10E9"/>
    <w:rsid w:val="008E15FA"/>
    <w:rsid w:val="008E17D5"/>
    <w:rsid w:val="008E17E8"/>
    <w:rsid w:val="008E187C"/>
    <w:rsid w:val="008E1A58"/>
    <w:rsid w:val="008E1CAC"/>
    <w:rsid w:val="008E24E7"/>
    <w:rsid w:val="008E28FC"/>
    <w:rsid w:val="008E2D60"/>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FA9"/>
    <w:rsid w:val="008E64A6"/>
    <w:rsid w:val="008E6914"/>
    <w:rsid w:val="008E6993"/>
    <w:rsid w:val="008E72E4"/>
    <w:rsid w:val="008E738D"/>
    <w:rsid w:val="008E7572"/>
    <w:rsid w:val="008E7B09"/>
    <w:rsid w:val="008E7B38"/>
    <w:rsid w:val="008E7D10"/>
    <w:rsid w:val="008E7FE5"/>
    <w:rsid w:val="008F0092"/>
    <w:rsid w:val="008F0252"/>
    <w:rsid w:val="008F02F2"/>
    <w:rsid w:val="008F0372"/>
    <w:rsid w:val="008F03B1"/>
    <w:rsid w:val="008F07CB"/>
    <w:rsid w:val="008F0DDC"/>
    <w:rsid w:val="008F0FE1"/>
    <w:rsid w:val="008F207A"/>
    <w:rsid w:val="008F2157"/>
    <w:rsid w:val="008F28EC"/>
    <w:rsid w:val="008F2C20"/>
    <w:rsid w:val="008F3151"/>
    <w:rsid w:val="008F34B5"/>
    <w:rsid w:val="008F364A"/>
    <w:rsid w:val="008F3677"/>
    <w:rsid w:val="008F379C"/>
    <w:rsid w:val="008F3D1B"/>
    <w:rsid w:val="008F3F64"/>
    <w:rsid w:val="008F3FA0"/>
    <w:rsid w:val="008F4101"/>
    <w:rsid w:val="008F411D"/>
    <w:rsid w:val="008F43E7"/>
    <w:rsid w:val="008F4D94"/>
    <w:rsid w:val="008F4E0C"/>
    <w:rsid w:val="008F4FAB"/>
    <w:rsid w:val="008F5024"/>
    <w:rsid w:val="008F50EE"/>
    <w:rsid w:val="008F52DC"/>
    <w:rsid w:val="008F5D52"/>
    <w:rsid w:val="008F5F7E"/>
    <w:rsid w:val="008F5FF3"/>
    <w:rsid w:val="008F6300"/>
    <w:rsid w:val="008F645A"/>
    <w:rsid w:val="008F6823"/>
    <w:rsid w:val="008F686C"/>
    <w:rsid w:val="008F68F1"/>
    <w:rsid w:val="008F6A16"/>
    <w:rsid w:val="008F7444"/>
    <w:rsid w:val="008F76CE"/>
    <w:rsid w:val="008F771E"/>
    <w:rsid w:val="008F776A"/>
    <w:rsid w:val="008F7DA7"/>
    <w:rsid w:val="008F7FAA"/>
    <w:rsid w:val="009001BC"/>
    <w:rsid w:val="009007AB"/>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B7E"/>
    <w:rsid w:val="00902F87"/>
    <w:rsid w:val="009033EE"/>
    <w:rsid w:val="00903821"/>
    <w:rsid w:val="00903A76"/>
    <w:rsid w:val="00903ADD"/>
    <w:rsid w:val="009041BF"/>
    <w:rsid w:val="009041C1"/>
    <w:rsid w:val="009044FD"/>
    <w:rsid w:val="00904804"/>
    <w:rsid w:val="00904C9F"/>
    <w:rsid w:val="00904EF6"/>
    <w:rsid w:val="00905132"/>
    <w:rsid w:val="009051F8"/>
    <w:rsid w:val="009052B3"/>
    <w:rsid w:val="009052FF"/>
    <w:rsid w:val="00905CB8"/>
    <w:rsid w:val="00905F1B"/>
    <w:rsid w:val="00905FBF"/>
    <w:rsid w:val="00906018"/>
    <w:rsid w:val="009060BB"/>
    <w:rsid w:val="009061B1"/>
    <w:rsid w:val="00906227"/>
    <w:rsid w:val="00906341"/>
    <w:rsid w:val="0090658A"/>
    <w:rsid w:val="009066A6"/>
    <w:rsid w:val="00906830"/>
    <w:rsid w:val="00906CB0"/>
    <w:rsid w:val="00906DAF"/>
    <w:rsid w:val="009070FB"/>
    <w:rsid w:val="00907B69"/>
    <w:rsid w:val="00907C4E"/>
    <w:rsid w:val="00907E33"/>
    <w:rsid w:val="00907EAA"/>
    <w:rsid w:val="00907EF2"/>
    <w:rsid w:val="00907FAF"/>
    <w:rsid w:val="009102A3"/>
    <w:rsid w:val="00910A71"/>
    <w:rsid w:val="00910D03"/>
    <w:rsid w:val="00910D9B"/>
    <w:rsid w:val="009110F2"/>
    <w:rsid w:val="0091135F"/>
    <w:rsid w:val="00911455"/>
    <w:rsid w:val="009115FE"/>
    <w:rsid w:val="009116EF"/>
    <w:rsid w:val="009118BC"/>
    <w:rsid w:val="00912061"/>
    <w:rsid w:val="00912815"/>
    <w:rsid w:val="00912C41"/>
    <w:rsid w:val="0091311A"/>
    <w:rsid w:val="0091311E"/>
    <w:rsid w:val="0091322C"/>
    <w:rsid w:val="0091364E"/>
    <w:rsid w:val="009136E3"/>
    <w:rsid w:val="009137A9"/>
    <w:rsid w:val="0091389E"/>
    <w:rsid w:val="00913CE1"/>
    <w:rsid w:val="00914329"/>
    <w:rsid w:val="0091486E"/>
    <w:rsid w:val="009148F7"/>
    <w:rsid w:val="00914A59"/>
    <w:rsid w:val="00914D24"/>
    <w:rsid w:val="00915511"/>
    <w:rsid w:val="009156C8"/>
    <w:rsid w:val="009159CF"/>
    <w:rsid w:val="00915EC8"/>
    <w:rsid w:val="00915F6B"/>
    <w:rsid w:val="00916198"/>
    <w:rsid w:val="009162F4"/>
    <w:rsid w:val="0091659B"/>
    <w:rsid w:val="009168B5"/>
    <w:rsid w:val="00917202"/>
    <w:rsid w:val="00917357"/>
    <w:rsid w:val="009175C0"/>
    <w:rsid w:val="0091761C"/>
    <w:rsid w:val="00917769"/>
    <w:rsid w:val="00917AE2"/>
    <w:rsid w:val="00917EAF"/>
    <w:rsid w:val="009200E6"/>
    <w:rsid w:val="00920197"/>
    <w:rsid w:val="00920208"/>
    <w:rsid w:val="009202D1"/>
    <w:rsid w:val="00920411"/>
    <w:rsid w:val="00920520"/>
    <w:rsid w:val="009205D3"/>
    <w:rsid w:val="00920642"/>
    <w:rsid w:val="009206EC"/>
    <w:rsid w:val="00920871"/>
    <w:rsid w:val="00920BB3"/>
    <w:rsid w:val="00920C2A"/>
    <w:rsid w:val="00920ECD"/>
    <w:rsid w:val="00920FC2"/>
    <w:rsid w:val="0092122D"/>
    <w:rsid w:val="009212E6"/>
    <w:rsid w:val="00921522"/>
    <w:rsid w:val="009219AA"/>
    <w:rsid w:val="009219B0"/>
    <w:rsid w:val="00921A3B"/>
    <w:rsid w:val="00922013"/>
    <w:rsid w:val="009220DF"/>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6DD"/>
    <w:rsid w:val="0092378A"/>
    <w:rsid w:val="00923AEA"/>
    <w:rsid w:val="00923E5A"/>
    <w:rsid w:val="00923E65"/>
    <w:rsid w:val="009241CD"/>
    <w:rsid w:val="009243AC"/>
    <w:rsid w:val="00924451"/>
    <w:rsid w:val="009245A7"/>
    <w:rsid w:val="00924600"/>
    <w:rsid w:val="00924E05"/>
    <w:rsid w:val="00925105"/>
    <w:rsid w:val="00925242"/>
    <w:rsid w:val="009254B4"/>
    <w:rsid w:val="00925551"/>
    <w:rsid w:val="00925706"/>
    <w:rsid w:val="00925763"/>
    <w:rsid w:val="00925DD4"/>
    <w:rsid w:val="00925DF6"/>
    <w:rsid w:val="00925F4F"/>
    <w:rsid w:val="0092613B"/>
    <w:rsid w:val="009264EB"/>
    <w:rsid w:val="00926586"/>
    <w:rsid w:val="00926ED5"/>
    <w:rsid w:val="0092723D"/>
    <w:rsid w:val="0092775D"/>
    <w:rsid w:val="0092778C"/>
    <w:rsid w:val="00927BC4"/>
    <w:rsid w:val="00927ECE"/>
    <w:rsid w:val="00927F42"/>
    <w:rsid w:val="009304CF"/>
    <w:rsid w:val="00930702"/>
    <w:rsid w:val="00930DF0"/>
    <w:rsid w:val="00930EE5"/>
    <w:rsid w:val="0093132A"/>
    <w:rsid w:val="00931567"/>
    <w:rsid w:val="009316C0"/>
    <w:rsid w:val="00931A13"/>
    <w:rsid w:val="00931C04"/>
    <w:rsid w:val="00931D4A"/>
    <w:rsid w:val="00931EF0"/>
    <w:rsid w:val="0093242F"/>
    <w:rsid w:val="00932489"/>
    <w:rsid w:val="009325D3"/>
    <w:rsid w:val="009326EC"/>
    <w:rsid w:val="00932831"/>
    <w:rsid w:val="00932CF3"/>
    <w:rsid w:val="00932E5F"/>
    <w:rsid w:val="00932FE9"/>
    <w:rsid w:val="0093343E"/>
    <w:rsid w:val="009334FF"/>
    <w:rsid w:val="0093368D"/>
    <w:rsid w:val="0093390F"/>
    <w:rsid w:val="00933D30"/>
    <w:rsid w:val="00933D62"/>
    <w:rsid w:val="00933D80"/>
    <w:rsid w:val="009342FE"/>
    <w:rsid w:val="0093434D"/>
    <w:rsid w:val="00934604"/>
    <w:rsid w:val="00934753"/>
    <w:rsid w:val="00934974"/>
    <w:rsid w:val="009349CA"/>
    <w:rsid w:val="00934BC0"/>
    <w:rsid w:val="00934E42"/>
    <w:rsid w:val="00934EFF"/>
    <w:rsid w:val="00934FC0"/>
    <w:rsid w:val="00935053"/>
    <w:rsid w:val="009354F9"/>
    <w:rsid w:val="00936863"/>
    <w:rsid w:val="0093715B"/>
    <w:rsid w:val="0093738C"/>
    <w:rsid w:val="00937BF4"/>
    <w:rsid w:val="00937DB3"/>
    <w:rsid w:val="00937E56"/>
    <w:rsid w:val="0094005E"/>
    <w:rsid w:val="00940082"/>
    <w:rsid w:val="00940799"/>
    <w:rsid w:val="009407B5"/>
    <w:rsid w:val="00940A49"/>
    <w:rsid w:val="00941AF4"/>
    <w:rsid w:val="00941B9E"/>
    <w:rsid w:val="00941C37"/>
    <w:rsid w:val="00941CF3"/>
    <w:rsid w:val="00941F1F"/>
    <w:rsid w:val="00941FBB"/>
    <w:rsid w:val="0094239C"/>
    <w:rsid w:val="009425BF"/>
    <w:rsid w:val="00942856"/>
    <w:rsid w:val="00942ADB"/>
    <w:rsid w:val="00942B88"/>
    <w:rsid w:val="00942D22"/>
    <w:rsid w:val="00942D97"/>
    <w:rsid w:val="0094324D"/>
    <w:rsid w:val="00943502"/>
    <w:rsid w:val="0094358C"/>
    <w:rsid w:val="009436B9"/>
    <w:rsid w:val="009438B5"/>
    <w:rsid w:val="0094392F"/>
    <w:rsid w:val="00943B90"/>
    <w:rsid w:val="00943DD6"/>
    <w:rsid w:val="00944319"/>
    <w:rsid w:val="009444E9"/>
    <w:rsid w:val="009444FB"/>
    <w:rsid w:val="00944A6D"/>
    <w:rsid w:val="00944A89"/>
    <w:rsid w:val="00944B15"/>
    <w:rsid w:val="00944BF2"/>
    <w:rsid w:val="00944C63"/>
    <w:rsid w:val="00944DA1"/>
    <w:rsid w:val="00944DDD"/>
    <w:rsid w:val="009454D7"/>
    <w:rsid w:val="00945B53"/>
    <w:rsid w:val="00945B7D"/>
    <w:rsid w:val="00945C3F"/>
    <w:rsid w:val="00945CA8"/>
    <w:rsid w:val="00945E4D"/>
    <w:rsid w:val="0094642C"/>
    <w:rsid w:val="0094654B"/>
    <w:rsid w:val="00946773"/>
    <w:rsid w:val="00946CE4"/>
    <w:rsid w:val="00946DAF"/>
    <w:rsid w:val="00946FAD"/>
    <w:rsid w:val="009470FC"/>
    <w:rsid w:val="0094734E"/>
    <w:rsid w:val="009473B9"/>
    <w:rsid w:val="0094741D"/>
    <w:rsid w:val="0094755F"/>
    <w:rsid w:val="00947581"/>
    <w:rsid w:val="00947887"/>
    <w:rsid w:val="00947CB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8D3"/>
    <w:rsid w:val="0095195D"/>
    <w:rsid w:val="00951A0F"/>
    <w:rsid w:val="00951C52"/>
    <w:rsid w:val="00951EED"/>
    <w:rsid w:val="00951F98"/>
    <w:rsid w:val="0095283F"/>
    <w:rsid w:val="009531E9"/>
    <w:rsid w:val="00953311"/>
    <w:rsid w:val="009536DC"/>
    <w:rsid w:val="0095372E"/>
    <w:rsid w:val="0095394E"/>
    <w:rsid w:val="00953F29"/>
    <w:rsid w:val="00954393"/>
    <w:rsid w:val="009546DD"/>
    <w:rsid w:val="00954763"/>
    <w:rsid w:val="009547A8"/>
    <w:rsid w:val="00954A4D"/>
    <w:rsid w:val="00954BE6"/>
    <w:rsid w:val="00954CAA"/>
    <w:rsid w:val="00955345"/>
    <w:rsid w:val="00955476"/>
    <w:rsid w:val="00955765"/>
    <w:rsid w:val="009563A3"/>
    <w:rsid w:val="00956630"/>
    <w:rsid w:val="00956830"/>
    <w:rsid w:val="00956A61"/>
    <w:rsid w:val="00956A85"/>
    <w:rsid w:val="00956AF9"/>
    <w:rsid w:val="00956C86"/>
    <w:rsid w:val="0095769E"/>
    <w:rsid w:val="009577B2"/>
    <w:rsid w:val="009579EA"/>
    <w:rsid w:val="00957ADB"/>
    <w:rsid w:val="00957C78"/>
    <w:rsid w:val="00957CC9"/>
    <w:rsid w:val="00957E54"/>
    <w:rsid w:val="00960030"/>
    <w:rsid w:val="00960912"/>
    <w:rsid w:val="00960A16"/>
    <w:rsid w:val="00960C1A"/>
    <w:rsid w:val="00960F73"/>
    <w:rsid w:val="00960FC5"/>
    <w:rsid w:val="009611B8"/>
    <w:rsid w:val="009611D8"/>
    <w:rsid w:val="0096172C"/>
    <w:rsid w:val="009618A6"/>
    <w:rsid w:val="0096196E"/>
    <w:rsid w:val="00962233"/>
    <w:rsid w:val="00962257"/>
    <w:rsid w:val="0096266E"/>
    <w:rsid w:val="009629BB"/>
    <w:rsid w:val="00963062"/>
    <w:rsid w:val="00963609"/>
    <w:rsid w:val="00963912"/>
    <w:rsid w:val="00963A5C"/>
    <w:rsid w:val="00963A9D"/>
    <w:rsid w:val="00963C8D"/>
    <w:rsid w:val="00964162"/>
    <w:rsid w:val="00964750"/>
    <w:rsid w:val="00964BDE"/>
    <w:rsid w:val="00964E3E"/>
    <w:rsid w:val="009650B4"/>
    <w:rsid w:val="0096516E"/>
    <w:rsid w:val="00965453"/>
    <w:rsid w:val="009656C2"/>
    <w:rsid w:val="0096572D"/>
    <w:rsid w:val="00965944"/>
    <w:rsid w:val="00965A48"/>
    <w:rsid w:val="0096660E"/>
    <w:rsid w:val="009666B6"/>
    <w:rsid w:val="0096681D"/>
    <w:rsid w:val="0096755E"/>
    <w:rsid w:val="009675D7"/>
    <w:rsid w:val="00967632"/>
    <w:rsid w:val="009678D3"/>
    <w:rsid w:val="00967988"/>
    <w:rsid w:val="00967F59"/>
    <w:rsid w:val="009701FF"/>
    <w:rsid w:val="0097043B"/>
    <w:rsid w:val="009704E2"/>
    <w:rsid w:val="00970621"/>
    <w:rsid w:val="00970B79"/>
    <w:rsid w:val="00970D88"/>
    <w:rsid w:val="009711F5"/>
    <w:rsid w:val="00971376"/>
    <w:rsid w:val="009715F6"/>
    <w:rsid w:val="009717EF"/>
    <w:rsid w:val="0097180E"/>
    <w:rsid w:val="0097190F"/>
    <w:rsid w:val="00971C7C"/>
    <w:rsid w:val="00972148"/>
    <w:rsid w:val="009721BC"/>
    <w:rsid w:val="00972289"/>
    <w:rsid w:val="00972670"/>
    <w:rsid w:val="00972903"/>
    <w:rsid w:val="009729A5"/>
    <w:rsid w:val="00972AC9"/>
    <w:rsid w:val="009731A6"/>
    <w:rsid w:val="009732D6"/>
    <w:rsid w:val="00973462"/>
    <w:rsid w:val="009735B5"/>
    <w:rsid w:val="00973CBD"/>
    <w:rsid w:val="00973E06"/>
    <w:rsid w:val="0097417A"/>
    <w:rsid w:val="00974365"/>
    <w:rsid w:val="009745CE"/>
    <w:rsid w:val="00974C20"/>
    <w:rsid w:val="00974DDC"/>
    <w:rsid w:val="00975001"/>
    <w:rsid w:val="0097537D"/>
    <w:rsid w:val="009753CB"/>
    <w:rsid w:val="00975666"/>
    <w:rsid w:val="0097594A"/>
    <w:rsid w:val="00975E8D"/>
    <w:rsid w:val="0097613A"/>
    <w:rsid w:val="009762B5"/>
    <w:rsid w:val="009763FB"/>
    <w:rsid w:val="009764D8"/>
    <w:rsid w:val="0097672A"/>
    <w:rsid w:val="00977211"/>
    <w:rsid w:val="00977789"/>
    <w:rsid w:val="00977C78"/>
    <w:rsid w:val="009805EB"/>
    <w:rsid w:val="00980A20"/>
    <w:rsid w:val="00980D9D"/>
    <w:rsid w:val="00980F6E"/>
    <w:rsid w:val="00980FF3"/>
    <w:rsid w:val="00981187"/>
    <w:rsid w:val="0098126D"/>
    <w:rsid w:val="009817B1"/>
    <w:rsid w:val="00981AF6"/>
    <w:rsid w:val="00981E26"/>
    <w:rsid w:val="00981E39"/>
    <w:rsid w:val="009820E8"/>
    <w:rsid w:val="009828BB"/>
    <w:rsid w:val="009828BE"/>
    <w:rsid w:val="00982A54"/>
    <w:rsid w:val="00982DA0"/>
    <w:rsid w:val="00982E6B"/>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5DC"/>
    <w:rsid w:val="009877A1"/>
    <w:rsid w:val="009879EB"/>
    <w:rsid w:val="00987D21"/>
    <w:rsid w:val="00987F8C"/>
    <w:rsid w:val="0099024E"/>
    <w:rsid w:val="00990417"/>
    <w:rsid w:val="00990C04"/>
    <w:rsid w:val="00991122"/>
    <w:rsid w:val="009911EF"/>
    <w:rsid w:val="009912F2"/>
    <w:rsid w:val="009913CE"/>
    <w:rsid w:val="009916F6"/>
    <w:rsid w:val="00991775"/>
    <w:rsid w:val="00991B83"/>
    <w:rsid w:val="00991C84"/>
    <w:rsid w:val="00991D30"/>
    <w:rsid w:val="009921BD"/>
    <w:rsid w:val="009922A8"/>
    <w:rsid w:val="0099259F"/>
    <w:rsid w:val="0099278B"/>
    <w:rsid w:val="00992929"/>
    <w:rsid w:val="00993347"/>
    <w:rsid w:val="00993361"/>
    <w:rsid w:val="009934D7"/>
    <w:rsid w:val="0099360E"/>
    <w:rsid w:val="009936CA"/>
    <w:rsid w:val="009939A8"/>
    <w:rsid w:val="0099446B"/>
    <w:rsid w:val="00994692"/>
    <w:rsid w:val="00994744"/>
    <w:rsid w:val="009949EC"/>
    <w:rsid w:val="00994A11"/>
    <w:rsid w:val="00994A2F"/>
    <w:rsid w:val="00994B86"/>
    <w:rsid w:val="00994C1D"/>
    <w:rsid w:val="00994CD2"/>
    <w:rsid w:val="00994D8C"/>
    <w:rsid w:val="009951FE"/>
    <w:rsid w:val="009953B8"/>
    <w:rsid w:val="00995753"/>
    <w:rsid w:val="009957B9"/>
    <w:rsid w:val="00995861"/>
    <w:rsid w:val="0099588B"/>
    <w:rsid w:val="00995A34"/>
    <w:rsid w:val="00995A6F"/>
    <w:rsid w:val="00995B37"/>
    <w:rsid w:val="00995B3E"/>
    <w:rsid w:val="00995F6E"/>
    <w:rsid w:val="0099633C"/>
    <w:rsid w:val="00996461"/>
    <w:rsid w:val="00996718"/>
    <w:rsid w:val="00996C19"/>
    <w:rsid w:val="00996C43"/>
    <w:rsid w:val="00997046"/>
    <w:rsid w:val="00997919"/>
    <w:rsid w:val="00997A56"/>
    <w:rsid w:val="00997BCB"/>
    <w:rsid w:val="009A0406"/>
    <w:rsid w:val="009A059F"/>
    <w:rsid w:val="009A087D"/>
    <w:rsid w:val="009A08E1"/>
    <w:rsid w:val="009A0B0A"/>
    <w:rsid w:val="009A0EE7"/>
    <w:rsid w:val="009A1447"/>
    <w:rsid w:val="009A15FE"/>
    <w:rsid w:val="009A188C"/>
    <w:rsid w:val="009A193C"/>
    <w:rsid w:val="009A1CA0"/>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9D"/>
    <w:rsid w:val="009A4815"/>
    <w:rsid w:val="009A4875"/>
    <w:rsid w:val="009A4A7F"/>
    <w:rsid w:val="009A4B3E"/>
    <w:rsid w:val="009A4D25"/>
    <w:rsid w:val="009A53B4"/>
    <w:rsid w:val="009A54CB"/>
    <w:rsid w:val="009A5549"/>
    <w:rsid w:val="009A5E1D"/>
    <w:rsid w:val="009A6082"/>
    <w:rsid w:val="009A6605"/>
    <w:rsid w:val="009A6954"/>
    <w:rsid w:val="009A6C98"/>
    <w:rsid w:val="009A6CD7"/>
    <w:rsid w:val="009A6D1E"/>
    <w:rsid w:val="009A715C"/>
    <w:rsid w:val="009A741F"/>
    <w:rsid w:val="009A784B"/>
    <w:rsid w:val="009A787C"/>
    <w:rsid w:val="009A7A47"/>
    <w:rsid w:val="009A7AE7"/>
    <w:rsid w:val="009A7AEC"/>
    <w:rsid w:val="009A7D00"/>
    <w:rsid w:val="009A7E9B"/>
    <w:rsid w:val="009B01DD"/>
    <w:rsid w:val="009B0494"/>
    <w:rsid w:val="009B0802"/>
    <w:rsid w:val="009B08AA"/>
    <w:rsid w:val="009B094C"/>
    <w:rsid w:val="009B0BBC"/>
    <w:rsid w:val="009B0C61"/>
    <w:rsid w:val="009B0E0F"/>
    <w:rsid w:val="009B1066"/>
    <w:rsid w:val="009B1377"/>
    <w:rsid w:val="009B1D7B"/>
    <w:rsid w:val="009B262A"/>
    <w:rsid w:val="009B29D5"/>
    <w:rsid w:val="009B2A03"/>
    <w:rsid w:val="009B2AF7"/>
    <w:rsid w:val="009B2DF8"/>
    <w:rsid w:val="009B2FAE"/>
    <w:rsid w:val="009B3024"/>
    <w:rsid w:val="009B353D"/>
    <w:rsid w:val="009B375B"/>
    <w:rsid w:val="009B4288"/>
    <w:rsid w:val="009B4359"/>
    <w:rsid w:val="009B4668"/>
    <w:rsid w:val="009B46FA"/>
    <w:rsid w:val="009B49FA"/>
    <w:rsid w:val="009B4C09"/>
    <w:rsid w:val="009B4C9D"/>
    <w:rsid w:val="009B4D3F"/>
    <w:rsid w:val="009B4E26"/>
    <w:rsid w:val="009B4EA0"/>
    <w:rsid w:val="009B4FCC"/>
    <w:rsid w:val="009B5500"/>
    <w:rsid w:val="009B552B"/>
    <w:rsid w:val="009B5595"/>
    <w:rsid w:val="009B56D2"/>
    <w:rsid w:val="009B5BEE"/>
    <w:rsid w:val="009B5D9F"/>
    <w:rsid w:val="009B5DA8"/>
    <w:rsid w:val="009B5E78"/>
    <w:rsid w:val="009B62C9"/>
    <w:rsid w:val="009B665B"/>
    <w:rsid w:val="009B6674"/>
    <w:rsid w:val="009B6AE0"/>
    <w:rsid w:val="009B72F9"/>
    <w:rsid w:val="009B77A7"/>
    <w:rsid w:val="009B77FA"/>
    <w:rsid w:val="009B7870"/>
    <w:rsid w:val="009B78D5"/>
    <w:rsid w:val="009B7918"/>
    <w:rsid w:val="009B7DFC"/>
    <w:rsid w:val="009C0016"/>
    <w:rsid w:val="009C048F"/>
    <w:rsid w:val="009C05FA"/>
    <w:rsid w:val="009C07B6"/>
    <w:rsid w:val="009C0842"/>
    <w:rsid w:val="009C091F"/>
    <w:rsid w:val="009C0D9E"/>
    <w:rsid w:val="009C0EE1"/>
    <w:rsid w:val="009C0F68"/>
    <w:rsid w:val="009C10FB"/>
    <w:rsid w:val="009C11C3"/>
    <w:rsid w:val="009C1525"/>
    <w:rsid w:val="009C1F82"/>
    <w:rsid w:val="009C21DD"/>
    <w:rsid w:val="009C2345"/>
    <w:rsid w:val="009C2553"/>
    <w:rsid w:val="009C260A"/>
    <w:rsid w:val="009C2F75"/>
    <w:rsid w:val="009C2FAC"/>
    <w:rsid w:val="009C347A"/>
    <w:rsid w:val="009C3544"/>
    <w:rsid w:val="009C3C81"/>
    <w:rsid w:val="009C3D89"/>
    <w:rsid w:val="009C41A7"/>
    <w:rsid w:val="009C43F3"/>
    <w:rsid w:val="009C45C6"/>
    <w:rsid w:val="009C4809"/>
    <w:rsid w:val="009C4A98"/>
    <w:rsid w:val="009C4C48"/>
    <w:rsid w:val="009C50E8"/>
    <w:rsid w:val="009C55EB"/>
    <w:rsid w:val="009C5645"/>
    <w:rsid w:val="009C56C6"/>
    <w:rsid w:val="009C570A"/>
    <w:rsid w:val="009C5C9E"/>
    <w:rsid w:val="009C5E8B"/>
    <w:rsid w:val="009C5F42"/>
    <w:rsid w:val="009C6539"/>
    <w:rsid w:val="009C6612"/>
    <w:rsid w:val="009C6670"/>
    <w:rsid w:val="009C6711"/>
    <w:rsid w:val="009C69F1"/>
    <w:rsid w:val="009C6A3B"/>
    <w:rsid w:val="009C6EA8"/>
    <w:rsid w:val="009C6FD0"/>
    <w:rsid w:val="009C70C2"/>
    <w:rsid w:val="009C72C0"/>
    <w:rsid w:val="009C76AC"/>
    <w:rsid w:val="009C78FF"/>
    <w:rsid w:val="009C7CD1"/>
    <w:rsid w:val="009D0340"/>
    <w:rsid w:val="009D0B22"/>
    <w:rsid w:val="009D0C30"/>
    <w:rsid w:val="009D127E"/>
    <w:rsid w:val="009D1467"/>
    <w:rsid w:val="009D18D5"/>
    <w:rsid w:val="009D1B12"/>
    <w:rsid w:val="009D1BE2"/>
    <w:rsid w:val="009D1C3C"/>
    <w:rsid w:val="009D1EAC"/>
    <w:rsid w:val="009D23DE"/>
    <w:rsid w:val="009D23E2"/>
    <w:rsid w:val="009D25EC"/>
    <w:rsid w:val="009D2654"/>
    <w:rsid w:val="009D28C0"/>
    <w:rsid w:val="009D2A33"/>
    <w:rsid w:val="009D2D1F"/>
    <w:rsid w:val="009D2E59"/>
    <w:rsid w:val="009D33EF"/>
    <w:rsid w:val="009D36FD"/>
    <w:rsid w:val="009D3CED"/>
    <w:rsid w:val="009D3E10"/>
    <w:rsid w:val="009D427C"/>
    <w:rsid w:val="009D4634"/>
    <w:rsid w:val="009D4753"/>
    <w:rsid w:val="009D4983"/>
    <w:rsid w:val="009D5485"/>
    <w:rsid w:val="009D57E3"/>
    <w:rsid w:val="009D5A18"/>
    <w:rsid w:val="009D5BAA"/>
    <w:rsid w:val="009D5E11"/>
    <w:rsid w:val="009D5E46"/>
    <w:rsid w:val="009D615A"/>
    <w:rsid w:val="009D6186"/>
    <w:rsid w:val="009D6196"/>
    <w:rsid w:val="009D6532"/>
    <w:rsid w:val="009D6CBB"/>
    <w:rsid w:val="009D7340"/>
    <w:rsid w:val="009D740A"/>
    <w:rsid w:val="009D7BDD"/>
    <w:rsid w:val="009D7BF1"/>
    <w:rsid w:val="009D7C99"/>
    <w:rsid w:val="009D7E55"/>
    <w:rsid w:val="009D7EBD"/>
    <w:rsid w:val="009D7F11"/>
    <w:rsid w:val="009E15BB"/>
    <w:rsid w:val="009E172A"/>
    <w:rsid w:val="009E1DE1"/>
    <w:rsid w:val="009E1F41"/>
    <w:rsid w:val="009E2193"/>
    <w:rsid w:val="009E2594"/>
    <w:rsid w:val="009E271C"/>
    <w:rsid w:val="009E2C33"/>
    <w:rsid w:val="009E31E5"/>
    <w:rsid w:val="009E35BE"/>
    <w:rsid w:val="009E3DDB"/>
    <w:rsid w:val="009E4075"/>
    <w:rsid w:val="009E40C2"/>
    <w:rsid w:val="009E4509"/>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CBF"/>
    <w:rsid w:val="009E5E29"/>
    <w:rsid w:val="009E6093"/>
    <w:rsid w:val="009E6301"/>
    <w:rsid w:val="009E660E"/>
    <w:rsid w:val="009E67D1"/>
    <w:rsid w:val="009E69F3"/>
    <w:rsid w:val="009E6BB8"/>
    <w:rsid w:val="009E6D58"/>
    <w:rsid w:val="009E7285"/>
    <w:rsid w:val="009E7703"/>
    <w:rsid w:val="009E7BF5"/>
    <w:rsid w:val="009E7F84"/>
    <w:rsid w:val="009F0096"/>
    <w:rsid w:val="009F00A5"/>
    <w:rsid w:val="009F0479"/>
    <w:rsid w:val="009F072A"/>
    <w:rsid w:val="009F08D1"/>
    <w:rsid w:val="009F0CD1"/>
    <w:rsid w:val="009F1082"/>
    <w:rsid w:val="009F122C"/>
    <w:rsid w:val="009F1269"/>
    <w:rsid w:val="009F1820"/>
    <w:rsid w:val="009F1D17"/>
    <w:rsid w:val="009F20AB"/>
    <w:rsid w:val="009F211C"/>
    <w:rsid w:val="009F2143"/>
    <w:rsid w:val="009F2148"/>
    <w:rsid w:val="009F22DF"/>
    <w:rsid w:val="009F250E"/>
    <w:rsid w:val="009F25A4"/>
    <w:rsid w:val="009F25A9"/>
    <w:rsid w:val="009F27BA"/>
    <w:rsid w:val="009F28AB"/>
    <w:rsid w:val="009F2955"/>
    <w:rsid w:val="009F2A15"/>
    <w:rsid w:val="009F2D68"/>
    <w:rsid w:val="009F2E98"/>
    <w:rsid w:val="009F2EBD"/>
    <w:rsid w:val="009F316A"/>
    <w:rsid w:val="009F3511"/>
    <w:rsid w:val="009F375E"/>
    <w:rsid w:val="009F396A"/>
    <w:rsid w:val="009F3B01"/>
    <w:rsid w:val="009F3B3F"/>
    <w:rsid w:val="009F45DB"/>
    <w:rsid w:val="009F4613"/>
    <w:rsid w:val="009F4744"/>
    <w:rsid w:val="009F4B25"/>
    <w:rsid w:val="009F4E40"/>
    <w:rsid w:val="009F4F29"/>
    <w:rsid w:val="009F4FE4"/>
    <w:rsid w:val="009F50D2"/>
    <w:rsid w:val="009F5205"/>
    <w:rsid w:val="009F521E"/>
    <w:rsid w:val="009F544D"/>
    <w:rsid w:val="009F54CC"/>
    <w:rsid w:val="009F5609"/>
    <w:rsid w:val="009F5637"/>
    <w:rsid w:val="009F5B6D"/>
    <w:rsid w:val="009F5E60"/>
    <w:rsid w:val="009F61F8"/>
    <w:rsid w:val="009F6771"/>
    <w:rsid w:val="009F67D2"/>
    <w:rsid w:val="009F695B"/>
    <w:rsid w:val="009F6B97"/>
    <w:rsid w:val="009F6CF7"/>
    <w:rsid w:val="009F6D70"/>
    <w:rsid w:val="009F6D76"/>
    <w:rsid w:val="009F709A"/>
    <w:rsid w:val="009F7156"/>
    <w:rsid w:val="009F7835"/>
    <w:rsid w:val="009F796A"/>
    <w:rsid w:val="009F7AB6"/>
    <w:rsid w:val="009F7BBF"/>
    <w:rsid w:val="00A0028C"/>
    <w:rsid w:val="00A003C6"/>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2E8"/>
    <w:rsid w:val="00A026F5"/>
    <w:rsid w:val="00A027A1"/>
    <w:rsid w:val="00A02A9A"/>
    <w:rsid w:val="00A02CE8"/>
    <w:rsid w:val="00A02D46"/>
    <w:rsid w:val="00A02E2F"/>
    <w:rsid w:val="00A02F7B"/>
    <w:rsid w:val="00A0335D"/>
    <w:rsid w:val="00A034C1"/>
    <w:rsid w:val="00A035D7"/>
    <w:rsid w:val="00A0393B"/>
    <w:rsid w:val="00A0401A"/>
    <w:rsid w:val="00A044C6"/>
    <w:rsid w:val="00A048EA"/>
    <w:rsid w:val="00A04900"/>
    <w:rsid w:val="00A04A0D"/>
    <w:rsid w:val="00A04C2B"/>
    <w:rsid w:val="00A04C78"/>
    <w:rsid w:val="00A04EF7"/>
    <w:rsid w:val="00A04FFF"/>
    <w:rsid w:val="00A0513C"/>
    <w:rsid w:val="00A0544C"/>
    <w:rsid w:val="00A05473"/>
    <w:rsid w:val="00A054DF"/>
    <w:rsid w:val="00A054ED"/>
    <w:rsid w:val="00A05616"/>
    <w:rsid w:val="00A05968"/>
    <w:rsid w:val="00A05C24"/>
    <w:rsid w:val="00A05C33"/>
    <w:rsid w:val="00A05EC8"/>
    <w:rsid w:val="00A0629D"/>
    <w:rsid w:val="00A062E2"/>
    <w:rsid w:val="00A065BF"/>
    <w:rsid w:val="00A068FB"/>
    <w:rsid w:val="00A06A56"/>
    <w:rsid w:val="00A06AFF"/>
    <w:rsid w:val="00A06EC2"/>
    <w:rsid w:val="00A075DF"/>
    <w:rsid w:val="00A07630"/>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7D4"/>
    <w:rsid w:val="00A12806"/>
    <w:rsid w:val="00A12956"/>
    <w:rsid w:val="00A12A4B"/>
    <w:rsid w:val="00A130C8"/>
    <w:rsid w:val="00A1333F"/>
    <w:rsid w:val="00A13AFB"/>
    <w:rsid w:val="00A13CA0"/>
    <w:rsid w:val="00A13EE4"/>
    <w:rsid w:val="00A13F3E"/>
    <w:rsid w:val="00A13F86"/>
    <w:rsid w:val="00A14045"/>
    <w:rsid w:val="00A140DA"/>
    <w:rsid w:val="00A14255"/>
    <w:rsid w:val="00A14443"/>
    <w:rsid w:val="00A145E4"/>
    <w:rsid w:val="00A1465C"/>
    <w:rsid w:val="00A14A7F"/>
    <w:rsid w:val="00A14C5A"/>
    <w:rsid w:val="00A14C6C"/>
    <w:rsid w:val="00A15211"/>
    <w:rsid w:val="00A153B6"/>
    <w:rsid w:val="00A15408"/>
    <w:rsid w:val="00A155D3"/>
    <w:rsid w:val="00A157FA"/>
    <w:rsid w:val="00A15AEA"/>
    <w:rsid w:val="00A15BEC"/>
    <w:rsid w:val="00A16049"/>
    <w:rsid w:val="00A1663E"/>
    <w:rsid w:val="00A16674"/>
    <w:rsid w:val="00A16A8E"/>
    <w:rsid w:val="00A16ACC"/>
    <w:rsid w:val="00A17048"/>
    <w:rsid w:val="00A17089"/>
    <w:rsid w:val="00A1718F"/>
    <w:rsid w:val="00A1728C"/>
    <w:rsid w:val="00A17525"/>
    <w:rsid w:val="00A1767F"/>
    <w:rsid w:val="00A177C5"/>
    <w:rsid w:val="00A17927"/>
    <w:rsid w:val="00A17A35"/>
    <w:rsid w:val="00A17B84"/>
    <w:rsid w:val="00A17F8D"/>
    <w:rsid w:val="00A201D8"/>
    <w:rsid w:val="00A20200"/>
    <w:rsid w:val="00A2028D"/>
    <w:rsid w:val="00A20553"/>
    <w:rsid w:val="00A206E1"/>
    <w:rsid w:val="00A20999"/>
    <w:rsid w:val="00A20DFA"/>
    <w:rsid w:val="00A20F4A"/>
    <w:rsid w:val="00A212D8"/>
    <w:rsid w:val="00A213D5"/>
    <w:rsid w:val="00A21C1F"/>
    <w:rsid w:val="00A22046"/>
    <w:rsid w:val="00A2210A"/>
    <w:rsid w:val="00A2239F"/>
    <w:rsid w:val="00A223D8"/>
    <w:rsid w:val="00A2267B"/>
    <w:rsid w:val="00A2281A"/>
    <w:rsid w:val="00A228A7"/>
    <w:rsid w:val="00A228FC"/>
    <w:rsid w:val="00A22A62"/>
    <w:rsid w:val="00A22C4F"/>
    <w:rsid w:val="00A22E8A"/>
    <w:rsid w:val="00A232B2"/>
    <w:rsid w:val="00A233B9"/>
    <w:rsid w:val="00A23967"/>
    <w:rsid w:val="00A23E44"/>
    <w:rsid w:val="00A23F31"/>
    <w:rsid w:val="00A24059"/>
    <w:rsid w:val="00A241DD"/>
    <w:rsid w:val="00A245DA"/>
    <w:rsid w:val="00A25626"/>
    <w:rsid w:val="00A25A55"/>
    <w:rsid w:val="00A25AD7"/>
    <w:rsid w:val="00A25C96"/>
    <w:rsid w:val="00A25D49"/>
    <w:rsid w:val="00A26398"/>
    <w:rsid w:val="00A263DA"/>
    <w:rsid w:val="00A26686"/>
    <w:rsid w:val="00A26B8F"/>
    <w:rsid w:val="00A26B9B"/>
    <w:rsid w:val="00A26CAD"/>
    <w:rsid w:val="00A26D9F"/>
    <w:rsid w:val="00A272F4"/>
    <w:rsid w:val="00A273EB"/>
    <w:rsid w:val="00A274A8"/>
    <w:rsid w:val="00A27E70"/>
    <w:rsid w:val="00A3043B"/>
    <w:rsid w:val="00A3065B"/>
    <w:rsid w:val="00A3068B"/>
    <w:rsid w:val="00A3072E"/>
    <w:rsid w:val="00A30F31"/>
    <w:rsid w:val="00A3109C"/>
    <w:rsid w:val="00A31160"/>
    <w:rsid w:val="00A31293"/>
    <w:rsid w:val="00A31750"/>
    <w:rsid w:val="00A3178C"/>
    <w:rsid w:val="00A318A3"/>
    <w:rsid w:val="00A31A78"/>
    <w:rsid w:val="00A31BEB"/>
    <w:rsid w:val="00A31C8F"/>
    <w:rsid w:val="00A32532"/>
    <w:rsid w:val="00A32558"/>
    <w:rsid w:val="00A32E7F"/>
    <w:rsid w:val="00A3314F"/>
    <w:rsid w:val="00A334E8"/>
    <w:rsid w:val="00A335D8"/>
    <w:rsid w:val="00A33B0A"/>
    <w:rsid w:val="00A33D44"/>
    <w:rsid w:val="00A33DD6"/>
    <w:rsid w:val="00A33FB0"/>
    <w:rsid w:val="00A34120"/>
    <w:rsid w:val="00A34BBE"/>
    <w:rsid w:val="00A34CF1"/>
    <w:rsid w:val="00A35361"/>
    <w:rsid w:val="00A3542A"/>
    <w:rsid w:val="00A35ADC"/>
    <w:rsid w:val="00A35C6F"/>
    <w:rsid w:val="00A35E89"/>
    <w:rsid w:val="00A35F68"/>
    <w:rsid w:val="00A360B3"/>
    <w:rsid w:val="00A361A6"/>
    <w:rsid w:val="00A362AD"/>
    <w:rsid w:val="00A36C2B"/>
    <w:rsid w:val="00A36C5E"/>
    <w:rsid w:val="00A36D02"/>
    <w:rsid w:val="00A36E27"/>
    <w:rsid w:val="00A36EEE"/>
    <w:rsid w:val="00A36F71"/>
    <w:rsid w:val="00A372C3"/>
    <w:rsid w:val="00A37332"/>
    <w:rsid w:val="00A37393"/>
    <w:rsid w:val="00A3769E"/>
    <w:rsid w:val="00A37B7C"/>
    <w:rsid w:val="00A37C3D"/>
    <w:rsid w:val="00A37F6E"/>
    <w:rsid w:val="00A4029D"/>
    <w:rsid w:val="00A4039D"/>
    <w:rsid w:val="00A40688"/>
    <w:rsid w:val="00A407E5"/>
    <w:rsid w:val="00A408C5"/>
    <w:rsid w:val="00A408CA"/>
    <w:rsid w:val="00A40ACA"/>
    <w:rsid w:val="00A40C48"/>
    <w:rsid w:val="00A40F41"/>
    <w:rsid w:val="00A41038"/>
    <w:rsid w:val="00A41248"/>
    <w:rsid w:val="00A415BF"/>
    <w:rsid w:val="00A418B6"/>
    <w:rsid w:val="00A41E26"/>
    <w:rsid w:val="00A41FD5"/>
    <w:rsid w:val="00A421CE"/>
    <w:rsid w:val="00A42427"/>
    <w:rsid w:val="00A424CE"/>
    <w:rsid w:val="00A4251F"/>
    <w:rsid w:val="00A425F2"/>
    <w:rsid w:val="00A4295D"/>
    <w:rsid w:val="00A42B8A"/>
    <w:rsid w:val="00A42DAF"/>
    <w:rsid w:val="00A43821"/>
    <w:rsid w:val="00A43863"/>
    <w:rsid w:val="00A43926"/>
    <w:rsid w:val="00A43AD8"/>
    <w:rsid w:val="00A43CA2"/>
    <w:rsid w:val="00A43E45"/>
    <w:rsid w:val="00A440B8"/>
    <w:rsid w:val="00A44321"/>
    <w:rsid w:val="00A44347"/>
    <w:rsid w:val="00A4474D"/>
    <w:rsid w:val="00A4499D"/>
    <w:rsid w:val="00A44B52"/>
    <w:rsid w:val="00A4509E"/>
    <w:rsid w:val="00A450B9"/>
    <w:rsid w:val="00A45B2F"/>
    <w:rsid w:val="00A45D5C"/>
    <w:rsid w:val="00A45E36"/>
    <w:rsid w:val="00A460DC"/>
    <w:rsid w:val="00A462CB"/>
    <w:rsid w:val="00A46632"/>
    <w:rsid w:val="00A466C2"/>
    <w:rsid w:val="00A4681B"/>
    <w:rsid w:val="00A468D9"/>
    <w:rsid w:val="00A468F5"/>
    <w:rsid w:val="00A46C86"/>
    <w:rsid w:val="00A46E2C"/>
    <w:rsid w:val="00A471F8"/>
    <w:rsid w:val="00A4764A"/>
    <w:rsid w:val="00A4780C"/>
    <w:rsid w:val="00A47892"/>
    <w:rsid w:val="00A47908"/>
    <w:rsid w:val="00A47939"/>
    <w:rsid w:val="00A47CC4"/>
    <w:rsid w:val="00A47CEC"/>
    <w:rsid w:val="00A47E70"/>
    <w:rsid w:val="00A5029E"/>
    <w:rsid w:val="00A5047F"/>
    <w:rsid w:val="00A504A7"/>
    <w:rsid w:val="00A50A99"/>
    <w:rsid w:val="00A50E7E"/>
    <w:rsid w:val="00A51905"/>
    <w:rsid w:val="00A51BA1"/>
    <w:rsid w:val="00A51D13"/>
    <w:rsid w:val="00A51D6D"/>
    <w:rsid w:val="00A51DB5"/>
    <w:rsid w:val="00A51F1F"/>
    <w:rsid w:val="00A51F8D"/>
    <w:rsid w:val="00A522C0"/>
    <w:rsid w:val="00A5232F"/>
    <w:rsid w:val="00A52689"/>
    <w:rsid w:val="00A52D00"/>
    <w:rsid w:val="00A530B0"/>
    <w:rsid w:val="00A533BD"/>
    <w:rsid w:val="00A535BC"/>
    <w:rsid w:val="00A53BFA"/>
    <w:rsid w:val="00A5446B"/>
    <w:rsid w:val="00A54590"/>
    <w:rsid w:val="00A5469D"/>
    <w:rsid w:val="00A54D02"/>
    <w:rsid w:val="00A54D8A"/>
    <w:rsid w:val="00A55644"/>
    <w:rsid w:val="00A557EE"/>
    <w:rsid w:val="00A557F6"/>
    <w:rsid w:val="00A558E0"/>
    <w:rsid w:val="00A55C98"/>
    <w:rsid w:val="00A55D76"/>
    <w:rsid w:val="00A560E0"/>
    <w:rsid w:val="00A5642E"/>
    <w:rsid w:val="00A56446"/>
    <w:rsid w:val="00A564FD"/>
    <w:rsid w:val="00A566EF"/>
    <w:rsid w:val="00A568A4"/>
    <w:rsid w:val="00A56DA4"/>
    <w:rsid w:val="00A56E7F"/>
    <w:rsid w:val="00A5733D"/>
    <w:rsid w:val="00A574E0"/>
    <w:rsid w:val="00A57DE2"/>
    <w:rsid w:val="00A57F86"/>
    <w:rsid w:val="00A60023"/>
    <w:rsid w:val="00A60113"/>
    <w:rsid w:val="00A601E7"/>
    <w:rsid w:val="00A6032D"/>
    <w:rsid w:val="00A60697"/>
    <w:rsid w:val="00A608D5"/>
    <w:rsid w:val="00A60B71"/>
    <w:rsid w:val="00A60CA6"/>
    <w:rsid w:val="00A60CFF"/>
    <w:rsid w:val="00A60D9A"/>
    <w:rsid w:val="00A61013"/>
    <w:rsid w:val="00A6128A"/>
    <w:rsid w:val="00A61F42"/>
    <w:rsid w:val="00A6206F"/>
    <w:rsid w:val="00A620DE"/>
    <w:rsid w:val="00A62154"/>
    <w:rsid w:val="00A621D3"/>
    <w:rsid w:val="00A622A8"/>
    <w:rsid w:val="00A62659"/>
    <w:rsid w:val="00A62713"/>
    <w:rsid w:val="00A63A04"/>
    <w:rsid w:val="00A63A6F"/>
    <w:rsid w:val="00A64915"/>
    <w:rsid w:val="00A64A66"/>
    <w:rsid w:val="00A64C7E"/>
    <w:rsid w:val="00A64E3D"/>
    <w:rsid w:val="00A64F54"/>
    <w:rsid w:val="00A65082"/>
    <w:rsid w:val="00A655C9"/>
    <w:rsid w:val="00A65681"/>
    <w:rsid w:val="00A65AF5"/>
    <w:rsid w:val="00A65B59"/>
    <w:rsid w:val="00A65C06"/>
    <w:rsid w:val="00A65D63"/>
    <w:rsid w:val="00A66761"/>
    <w:rsid w:val="00A66E43"/>
    <w:rsid w:val="00A66EE5"/>
    <w:rsid w:val="00A671CF"/>
    <w:rsid w:val="00A673F7"/>
    <w:rsid w:val="00A6795C"/>
    <w:rsid w:val="00A67960"/>
    <w:rsid w:val="00A67965"/>
    <w:rsid w:val="00A67AD6"/>
    <w:rsid w:val="00A70954"/>
    <w:rsid w:val="00A70BC8"/>
    <w:rsid w:val="00A70E95"/>
    <w:rsid w:val="00A7103D"/>
    <w:rsid w:val="00A7107B"/>
    <w:rsid w:val="00A710BD"/>
    <w:rsid w:val="00A710FD"/>
    <w:rsid w:val="00A711C1"/>
    <w:rsid w:val="00A71708"/>
    <w:rsid w:val="00A71B0B"/>
    <w:rsid w:val="00A7252D"/>
    <w:rsid w:val="00A72BBE"/>
    <w:rsid w:val="00A72C32"/>
    <w:rsid w:val="00A72DD5"/>
    <w:rsid w:val="00A732CE"/>
    <w:rsid w:val="00A73436"/>
    <w:rsid w:val="00A7364D"/>
    <w:rsid w:val="00A73C67"/>
    <w:rsid w:val="00A73D48"/>
    <w:rsid w:val="00A73D91"/>
    <w:rsid w:val="00A73F10"/>
    <w:rsid w:val="00A74423"/>
    <w:rsid w:val="00A74432"/>
    <w:rsid w:val="00A74881"/>
    <w:rsid w:val="00A74C0D"/>
    <w:rsid w:val="00A74CBA"/>
    <w:rsid w:val="00A74F79"/>
    <w:rsid w:val="00A750AD"/>
    <w:rsid w:val="00A7531B"/>
    <w:rsid w:val="00A754BB"/>
    <w:rsid w:val="00A75A97"/>
    <w:rsid w:val="00A75BC8"/>
    <w:rsid w:val="00A76175"/>
    <w:rsid w:val="00A76307"/>
    <w:rsid w:val="00A7648E"/>
    <w:rsid w:val="00A76AC9"/>
    <w:rsid w:val="00A76B49"/>
    <w:rsid w:val="00A76C86"/>
    <w:rsid w:val="00A76CB5"/>
    <w:rsid w:val="00A771E2"/>
    <w:rsid w:val="00A77234"/>
    <w:rsid w:val="00A77455"/>
    <w:rsid w:val="00A77465"/>
    <w:rsid w:val="00A7754D"/>
    <w:rsid w:val="00A77883"/>
    <w:rsid w:val="00A77992"/>
    <w:rsid w:val="00A77C98"/>
    <w:rsid w:val="00A800C2"/>
    <w:rsid w:val="00A80379"/>
    <w:rsid w:val="00A803EA"/>
    <w:rsid w:val="00A805F4"/>
    <w:rsid w:val="00A80654"/>
    <w:rsid w:val="00A80A5D"/>
    <w:rsid w:val="00A81245"/>
    <w:rsid w:val="00A81313"/>
    <w:rsid w:val="00A81568"/>
    <w:rsid w:val="00A816C8"/>
    <w:rsid w:val="00A81791"/>
    <w:rsid w:val="00A81961"/>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7B9"/>
    <w:rsid w:val="00A83940"/>
    <w:rsid w:val="00A83A61"/>
    <w:rsid w:val="00A83B4F"/>
    <w:rsid w:val="00A83B6E"/>
    <w:rsid w:val="00A84129"/>
    <w:rsid w:val="00A844D1"/>
    <w:rsid w:val="00A846C7"/>
    <w:rsid w:val="00A846EE"/>
    <w:rsid w:val="00A848C9"/>
    <w:rsid w:val="00A8499E"/>
    <w:rsid w:val="00A84ADB"/>
    <w:rsid w:val="00A858F6"/>
    <w:rsid w:val="00A85AED"/>
    <w:rsid w:val="00A85CBC"/>
    <w:rsid w:val="00A85DAB"/>
    <w:rsid w:val="00A85E67"/>
    <w:rsid w:val="00A85E8F"/>
    <w:rsid w:val="00A8679C"/>
    <w:rsid w:val="00A867E5"/>
    <w:rsid w:val="00A8683F"/>
    <w:rsid w:val="00A86A45"/>
    <w:rsid w:val="00A86BE2"/>
    <w:rsid w:val="00A86F6F"/>
    <w:rsid w:val="00A875FF"/>
    <w:rsid w:val="00A8764C"/>
    <w:rsid w:val="00A87C0D"/>
    <w:rsid w:val="00A9012E"/>
    <w:rsid w:val="00A90149"/>
    <w:rsid w:val="00A90962"/>
    <w:rsid w:val="00A9123F"/>
    <w:rsid w:val="00A91385"/>
    <w:rsid w:val="00A916B8"/>
    <w:rsid w:val="00A91B30"/>
    <w:rsid w:val="00A91B57"/>
    <w:rsid w:val="00A91E0A"/>
    <w:rsid w:val="00A92008"/>
    <w:rsid w:val="00A92047"/>
    <w:rsid w:val="00A92841"/>
    <w:rsid w:val="00A92BA4"/>
    <w:rsid w:val="00A92C7C"/>
    <w:rsid w:val="00A92D5A"/>
    <w:rsid w:val="00A9323F"/>
    <w:rsid w:val="00A934E5"/>
    <w:rsid w:val="00A93D61"/>
    <w:rsid w:val="00A93F6B"/>
    <w:rsid w:val="00A94261"/>
    <w:rsid w:val="00A9473B"/>
    <w:rsid w:val="00A94776"/>
    <w:rsid w:val="00A9489B"/>
    <w:rsid w:val="00A94A0D"/>
    <w:rsid w:val="00A94AF1"/>
    <w:rsid w:val="00A94CE7"/>
    <w:rsid w:val="00A94EEB"/>
    <w:rsid w:val="00A9511F"/>
    <w:rsid w:val="00A958E1"/>
    <w:rsid w:val="00A95B05"/>
    <w:rsid w:val="00A95D03"/>
    <w:rsid w:val="00A96687"/>
    <w:rsid w:val="00A96BB1"/>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1000"/>
    <w:rsid w:val="00AA104F"/>
    <w:rsid w:val="00AA1090"/>
    <w:rsid w:val="00AA1165"/>
    <w:rsid w:val="00AA131B"/>
    <w:rsid w:val="00AA1441"/>
    <w:rsid w:val="00AA1447"/>
    <w:rsid w:val="00AA1469"/>
    <w:rsid w:val="00AA148E"/>
    <w:rsid w:val="00AA188C"/>
    <w:rsid w:val="00AA1A36"/>
    <w:rsid w:val="00AA1A3F"/>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3A8"/>
    <w:rsid w:val="00AA3552"/>
    <w:rsid w:val="00AA3A18"/>
    <w:rsid w:val="00AA3B17"/>
    <w:rsid w:val="00AA3F70"/>
    <w:rsid w:val="00AA417B"/>
    <w:rsid w:val="00AA41E3"/>
    <w:rsid w:val="00AA43E0"/>
    <w:rsid w:val="00AA4545"/>
    <w:rsid w:val="00AA49BF"/>
    <w:rsid w:val="00AA4B26"/>
    <w:rsid w:val="00AA4C43"/>
    <w:rsid w:val="00AA4CB6"/>
    <w:rsid w:val="00AA4D2E"/>
    <w:rsid w:val="00AA4D76"/>
    <w:rsid w:val="00AA511E"/>
    <w:rsid w:val="00AA51C5"/>
    <w:rsid w:val="00AA522F"/>
    <w:rsid w:val="00AA53AD"/>
    <w:rsid w:val="00AA54DE"/>
    <w:rsid w:val="00AA5B3A"/>
    <w:rsid w:val="00AA5C22"/>
    <w:rsid w:val="00AA5E4C"/>
    <w:rsid w:val="00AA605F"/>
    <w:rsid w:val="00AA62A0"/>
    <w:rsid w:val="00AA62F3"/>
    <w:rsid w:val="00AA6785"/>
    <w:rsid w:val="00AA6D51"/>
    <w:rsid w:val="00AA72D1"/>
    <w:rsid w:val="00AA753A"/>
    <w:rsid w:val="00AA7736"/>
    <w:rsid w:val="00AA7E71"/>
    <w:rsid w:val="00AB0222"/>
    <w:rsid w:val="00AB06C7"/>
    <w:rsid w:val="00AB09B4"/>
    <w:rsid w:val="00AB0B0B"/>
    <w:rsid w:val="00AB0D5A"/>
    <w:rsid w:val="00AB0F9D"/>
    <w:rsid w:val="00AB0FCB"/>
    <w:rsid w:val="00AB1045"/>
    <w:rsid w:val="00AB119A"/>
    <w:rsid w:val="00AB15A9"/>
    <w:rsid w:val="00AB15FE"/>
    <w:rsid w:val="00AB201F"/>
    <w:rsid w:val="00AB2A01"/>
    <w:rsid w:val="00AB2A78"/>
    <w:rsid w:val="00AB2AE2"/>
    <w:rsid w:val="00AB2E13"/>
    <w:rsid w:val="00AB31BA"/>
    <w:rsid w:val="00AB37FA"/>
    <w:rsid w:val="00AB3913"/>
    <w:rsid w:val="00AB3D79"/>
    <w:rsid w:val="00AB4290"/>
    <w:rsid w:val="00AB42B7"/>
    <w:rsid w:val="00AB48A0"/>
    <w:rsid w:val="00AB48AD"/>
    <w:rsid w:val="00AB4DE6"/>
    <w:rsid w:val="00AB4E26"/>
    <w:rsid w:val="00AB5153"/>
    <w:rsid w:val="00AB5473"/>
    <w:rsid w:val="00AB566F"/>
    <w:rsid w:val="00AB56C9"/>
    <w:rsid w:val="00AB5B4C"/>
    <w:rsid w:val="00AB5BF7"/>
    <w:rsid w:val="00AB5C39"/>
    <w:rsid w:val="00AB5D96"/>
    <w:rsid w:val="00AB5E89"/>
    <w:rsid w:val="00AB5F43"/>
    <w:rsid w:val="00AB6037"/>
    <w:rsid w:val="00AB6103"/>
    <w:rsid w:val="00AB66A8"/>
    <w:rsid w:val="00AB67AC"/>
    <w:rsid w:val="00AB67D8"/>
    <w:rsid w:val="00AB67F1"/>
    <w:rsid w:val="00AB6AFE"/>
    <w:rsid w:val="00AB6B75"/>
    <w:rsid w:val="00AB72BF"/>
    <w:rsid w:val="00AB72C2"/>
    <w:rsid w:val="00AB7451"/>
    <w:rsid w:val="00AB7613"/>
    <w:rsid w:val="00AB770B"/>
    <w:rsid w:val="00AB7884"/>
    <w:rsid w:val="00AB7C24"/>
    <w:rsid w:val="00AB7DBB"/>
    <w:rsid w:val="00AB7E48"/>
    <w:rsid w:val="00AC01DE"/>
    <w:rsid w:val="00AC0AD8"/>
    <w:rsid w:val="00AC0DA0"/>
    <w:rsid w:val="00AC0F76"/>
    <w:rsid w:val="00AC14B6"/>
    <w:rsid w:val="00AC170B"/>
    <w:rsid w:val="00AC197B"/>
    <w:rsid w:val="00AC1EAA"/>
    <w:rsid w:val="00AC1EBF"/>
    <w:rsid w:val="00AC1FDE"/>
    <w:rsid w:val="00AC222E"/>
    <w:rsid w:val="00AC28F8"/>
    <w:rsid w:val="00AC2A55"/>
    <w:rsid w:val="00AC2E58"/>
    <w:rsid w:val="00AC3735"/>
    <w:rsid w:val="00AC3CBB"/>
    <w:rsid w:val="00AC41F6"/>
    <w:rsid w:val="00AC43C1"/>
    <w:rsid w:val="00AC45C1"/>
    <w:rsid w:val="00AC463D"/>
    <w:rsid w:val="00AC47E9"/>
    <w:rsid w:val="00AC49E1"/>
    <w:rsid w:val="00AC4A40"/>
    <w:rsid w:val="00AC4B05"/>
    <w:rsid w:val="00AC4C4A"/>
    <w:rsid w:val="00AC4D5C"/>
    <w:rsid w:val="00AC5226"/>
    <w:rsid w:val="00AC530D"/>
    <w:rsid w:val="00AC574F"/>
    <w:rsid w:val="00AC5B95"/>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9D2"/>
    <w:rsid w:val="00AC7AAD"/>
    <w:rsid w:val="00AC7DF5"/>
    <w:rsid w:val="00AC7EE6"/>
    <w:rsid w:val="00AC7F6C"/>
    <w:rsid w:val="00AD0065"/>
    <w:rsid w:val="00AD016E"/>
    <w:rsid w:val="00AD04E2"/>
    <w:rsid w:val="00AD053E"/>
    <w:rsid w:val="00AD0925"/>
    <w:rsid w:val="00AD097B"/>
    <w:rsid w:val="00AD0AB2"/>
    <w:rsid w:val="00AD0ABA"/>
    <w:rsid w:val="00AD1097"/>
    <w:rsid w:val="00AD128A"/>
    <w:rsid w:val="00AD12FD"/>
    <w:rsid w:val="00AD133F"/>
    <w:rsid w:val="00AD142A"/>
    <w:rsid w:val="00AD1648"/>
    <w:rsid w:val="00AD16E4"/>
    <w:rsid w:val="00AD1AD8"/>
    <w:rsid w:val="00AD1B94"/>
    <w:rsid w:val="00AD1F12"/>
    <w:rsid w:val="00AD2232"/>
    <w:rsid w:val="00AD2379"/>
    <w:rsid w:val="00AD2616"/>
    <w:rsid w:val="00AD286F"/>
    <w:rsid w:val="00AD2EE7"/>
    <w:rsid w:val="00AD2FE9"/>
    <w:rsid w:val="00AD3201"/>
    <w:rsid w:val="00AD3A0A"/>
    <w:rsid w:val="00AD3A11"/>
    <w:rsid w:val="00AD3A82"/>
    <w:rsid w:val="00AD3EEC"/>
    <w:rsid w:val="00AD3F8B"/>
    <w:rsid w:val="00AD44C5"/>
    <w:rsid w:val="00AD4538"/>
    <w:rsid w:val="00AD4539"/>
    <w:rsid w:val="00AD4573"/>
    <w:rsid w:val="00AD47CA"/>
    <w:rsid w:val="00AD4A24"/>
    <w:rsid w:val="00AD4C1C"/>
    <w:rsid w:val="00AD4F94"/>
    <w:rsid w:val="00AD5053"/>
    <w:rsid w:val="00AD50F7"/>
    <w:rsid w:val="00AD5586"/>
    <w:rsid w:val="00AD57C0"/>
    <w:rsid w:val="00AD5815"/>
    <w:rsid w:val="00AD5821"/>
    <w:rsid w:val="00AD5D8F"/>
    <w:rsid w:val="00AD5DE4"/>
    <w:rsid w:val="00AD5EF6"/>
    <w:rsid w:val="00AD6234"/>
    <w:rsid w:val="00AD64CE"/>
    <w:rsid w:val="00AD66F0"/>
    <w:rsid w:val="00AD681C"/>
    <w:rsid w:val="00AD695B"/>
    <w:rsid w:val="00AD6CE6"/>
    <w:rsid w:val="00AD743E"/>
    <w:rsid w:val="00AD7593"/>
    <w:rsid w:val="00AD75A9"/>
    <w:rsid w:val="00AD77CB"/>
    <w:rsid w:val="00AD7ACB"/>
    <w:rsid w:val="00AD7F5A"/>
    <w:rsid w:val="00AE013E"/>
    <w:rsid w:val="00AE034B"/>
    <w:rsid w:val="00AE04F8"/>
    <w:rsid w:val="00AE051C"/>
    <w:rsid w:val="00AE05C8"/>
    <w:rsid w:val="00AE06F1"/>
    <w:rsid w:val="00AE0727"/>
    <w:rsid w:val="00AE0A08"/>
    <w:rsid w:val="00AE0D11"/>
    <w:rsid w:val="00AE0D48"/>
    <w:rsid w:val="00AE13B0"/>
    <w:rsid w:val="00AE1462"/>
    <w:rsid w:val="00AE1644"/>
    <w:rsid w:val="00AE16E8"/>
    <w:rsid w:val="00AE1963"/>
    <w:rsid w:val="00AE1B58"/>
    <w:rsid w:val="00AE1CE3"/>
    <w:rsid w:val="00AE202D"/>
    <w:rsid w:val="00AE2096"/>
    <w:rsid w:val="00AE21FA"/>
    <w:rsid w:val="00AE2213"/>
    <w:rsid w:val="00AE251E"/>
    <w:rsid w:val="00AE2F3C"/>
    <w:rsid w:val="00AE2F42"/>
    <w:rsid w:val="00AE30EB"/>
    <w:rsid w:val="00AE33F7"/>
    <w:rsid w:val="00AE3483"/>
    <w:rsid w:val="00AE3503"/>
    <w:rsid w:val="00AE3562"/>
    <w:rsid w:val="00AE357E"/>
    <w:rsid w:val="00AE3646"/>
    <w:rsid w:val="00AE37CD"/>
    <w:rsid w:val="00AE3EDC"/>
    <w:rsid w:val="00AE3F9D"/>
    <w:rsid w:val="00AE4061"/>
    <w:rsid w:val="00AE445A"/>
    <w:rsid w:val="00AE4913"/>
    <w:rsid w:val="00AE523D"/>
    <w:rsid w:val="00AE52F8"/>
    <w:rsid w:val="00AE55F6"/>
    <w:rsid w:val="00AE579D"/>
    <w:rsid w:val="00AE5A5D"/>
    <w:rsid w:val="00AE5CBA"/>
    <w:rsid w:val="00AE5D31"/>
    <w:rsid w:val="00AE6186"/>
    <w:rsid w:val="00AE6293"/>
    <w:rsid w:val="00AE7063"/>
    <w:rsid w:val="00AE7499"/>
    <w:rsid w:val="00AE74FA"/>
    <w:rsid w:val="00AE7743"/>
    <w:rsid w:val="00AE7A10"/>
    <w:rsid w:val="00AE7CD8"/>
    <w:rsid w:val="00AE7F73"/>
    <w:rsid w:val="00AF0014"/>
    <w:rsid w:val="00AF00B7"/>
    <w:rsid w:val="00AF014D"/>
    <w:rsid w:val="00AF069A"/>
    <w:rsid w:val="00AF09CB"/>
    <w:rsid w:val="00AF1458"/>
    <w:rsid w:val="00AF15AC"/>
    <w:rsid w:val="00AF19F4"/>
    <w:rsid w:val="00AF1A08"/>
    <w:rsid w:val="00AF1B3F"/>
    <w:rsid w:val="00AF1EED"/>
    <w:rsid w:val="00AF1F9B"/>
    <w:rsid w:val="00AF2B88"/>
    <w:rsid w:val="00AF2B9C"/>
    <w:rsid w:val="00AF2E56"/>
    <w:rsid w:val="00AF3376"/>
    <w:rsid w:val="00AF35A3"/>
    <w:rsid w:val="00AF3649"/>
    <w:rsid w:val="00AF3894"/>
    <w:rsid w:val="00AF3EE9"/>
    <w:rsid w:val="00AF3FBE"/>
    <w:rsid w:val="00AF428F"/>
    <w:rsid w:val="00AF443A"/>
    <w:rsid w:val="00AF46B5"/>
    <w:rsid w:val="00AF47DB"/>
    <w:rsid w:val="00AF48AC"/>
    <w:rsid w:val="00AF4935"/>
    <w:rsid w:val="00AF4B3B"/>
    <w:rsid w:val="00AF4E59"/>
    <w:rsid w:val="00AF4FE4"/>
    <w:rsid w:val="00AF514F"/>
    <w:rsid w:val="00AF595C"/>
    <w:rsid w:val="00AF5BDF"/>
    <w:rsid w:val="00AF5D47"/>
    <w:rsid w:val="00AF6178"/>
    <w:rsid w:val="00AF61D6"/>
    <w:rsid w:val="00AF6266"/>
    <w:rsid w:val="00AF64CD"/>
    <w:rsid w:val="00AF67D0"/>
    <w:rsid w:val="00AF6D32"/>
    <w:rsid w:val="00AF7769"/>
    <w:rsid w:val="00AF7C85"/>
    <w:rsid w:val="00AF7FC9"/>
    <w:rsid w:val="00B00303"/>
    <w:rsid w:val="00B003A8"/>
    <w:rsid w:val="00B003B2"/>
    <w:rsid w:val="00B00445"/>
    <w:rsid w:val="00B008F6"/>
    <w:rsid w:val="00B00B09"/>
    <w:rsid w:val="00B00B50"/>
    <w:rsid w:val="00B01214"/>
    <w:rsid w:val="00B01309"/>
    <w:rsid w:val="00B013A2"/>
    <w:rsid w:val="00B01995"/>
    <w:rsid w:val="00B01A89"/>
    <w:rsid w:val="00B01D59"/>
    <w:rsid w:val="00B01EED"/>
    <w:rsid w:val="00B02388"/>
    <w:rsid w:val="00B027FD"/>
    <w:rsid w:val="00B029A7"/>
    <w:rsid w:val="00B02A38"/>
    <w:rsid w:val="00B02B3F"/>
    <w:rsid w:val="00B02CE1"/>
    <w:rsid w:val="00B02CF8"/>
    <w:rsid w:val="00B02F47"/>
    <w:rsid w:val="00B0344A"/>
    <w:rsid w:val="00B0368A"/>
    <w:rsid w:val="00B03E97"/>
    <w:rsid w:val="00B040A0"/>
    <w:rsid w:val="00B04366"/>
    <w:rsid w:val="00B0455F"/>
    <w:rsid w:val="00B046A1"/>
    <w:rsid w:val="00B04EB8"/>
    <w:rsid w:val="00B05528"/>
    <w:rsid w:val="00B0565F"/>
    <w:rsid w:val="00B056D3"/>
    <w:rsid w:val="00B059E7"/>
    <w:rsid w:val="00B05ACE"/>
    <w:rsid w:val="00B05DDF"/>
    <w:rsid w:val="00B06783"/>
    <w:rsid w:val="00B067AB"/>
    <w:rsid w:val="00B068A1"/>
    <w:rsid w:val="00B068EF"/>
    <w:rsid w:val="00B06A69"/>
    <w:rsid w:val="00B06DAE"/>
    <w:rsid w:val="00B06DB8"/>
    <w:rsid w:val="00B07091"/>
    <w:rsid w:val="00B07170"/>
    <w:rsid w:val="00B07563"/>
    <w:rsid w:val="00B07867"/>
    <w:rsid w:val="00B07B23"/>
    <w:rsid w:val="00B07BDC"/>
    <w:rsid w:val="00B07D68"/>
    <w:rsid w:val="00B07E49"/>
    <w:rsid w:val="00B1025B"/>
    <w:rsid w:val="00B10274"/>
    <w:rsid w:val="00B106FD"/>
    <w:rsid w:val="00B107E0"/>
    <w:rsid w:val="00B10C38"/>
    <w:rsid w:val="00B110CA"/>
    <w:rsid w:val="00B11365"/>
    <w:rsid w:val="00B114D7"/>
    <w:rsid w:val="00B1161A"/>
    <w:rsid w:val="00B11B45"/>
    <w:rsid w:val="00B11CC7"/>
    <w:rsid w:val="00B11DBB"/>
    <w:rsid w:val="00B124E9"/>
    <w:rsid w:val="00B12709"/>
    <w:rsid w:val="00B128BB"/>
    <w:rsid w:val="00B12BD4"/>
    <w:rsid w:val="00B12C19"/>
    <w:rsid w:val="00B13270"/>
    <w:rsid w:val="00B13371"/>
    <w:rsid w:val="00B13897"/>
    <w:rsid w:val="00B13B85"/>
    <w:rsid w:val="00B13B9F"/>
    <w:rsid w:val="00B14511"/>
    <w:rsid w:val="00B14819"/>
    <w:rsid w:val="00B148F7"/>
    <w:rsid w:val="00B14BDE"/>
    <w:rsid w:val="00B14CAB"/>
    <w:rsid w:val="00B14ECC"/>
    <w:rsid w:val="00B14FCC"/>
    <w:rsid w:val="00B150FF"/>
    <w:rsid w:val="00B1525F"/>
    <w:rsid w:val="00B154AC"/>
    <w:rsid w:val="00B1576D"/>
    <w:rsid w:val="00B1591B"/>
    <w:rsid w:val="00B159F7"/>
    <w:rsid w:val="00B15A8D"/>
    <w:rsid w:val="00B15B32"/>
    <w:rsid w:val="00B15D43"/>
    <w:rsid w:val="00B15EAD"/>
    <w:rsid w:val="00B15FF9"/>
    <w:rsid w:val="00B161B9"/>
    <w:rsid w:val="00B165AD"/>
    <w:rsid w:val="00B1663D"/>
    <w:rsid w:val="00B16AEC"/>
    <w:rsid w:val="00B16CE2"/>
    <w:rsid w:val="00B17411"/>
    <w:rsid w:val="00B17786"/>
    <w:rsid w:val="00B17889"/>
    <w:rsid w:val="00B17A82"/>
    <w:rsid w:val="00B17BBE"/>
    <w:rsid w:val="00B17DB6"/>
    <w:rsid w:val="00B17DED"/>
    <w:rsid w:val="00B20277"/>
    <w:rsid w:val="00B2041B"/>
    <w:rsid w:val="00B2065B"/>
    <w:rsid w:val="00B207F0"/>
    <w:rsid w:val="00B2084A"/>
    <w:rsid w:val="00B20890"/>
    <w:rsid w:val="00B20A75"/>
    <w:rsid w:val="00B20CD1"/>
    <w:rsid w:val="00B20FDA"/>
    <w:rsid w:val="00B211FC"/>
    <w:rsid w:val="00B21D3C"/>
    <w:rsid w:val="00B21E78"/>
    <w:rsid w:val="00B226A9"/>
    <w:rsid w:val="00B22C14"/>
    <w:rsid w:val="00B22D2A"/>
    <w:rsid w:val="00B22F37"/>
    <w:rsid w:val="00B2385A"/>
    <w:rsid w:val="00B23A76"/>
    <w:rsid w:val="00B23AB3"/>
    <w:rsid w:val="00B23DB7"/>
    <w:rsid w:val="00B23F50"/>
    <w:rsid w:val="00B24278"/>
    <w:rsid w:val="00B2478E"/>
    <w:rsid w:val="00B24A17"/>
    <w:rsid w:val="00B24C3E"/>
    <w:rsid w:val="00B250A4"/>
    <w:rsid w:val="00B25253"/>
    <w:rsid w:val="00B258BB"/>
    <w:rsid w:val="00B25B10"/>
    <w:rsid w:val="00B25C36"/>
    <w:rsid w:val="00B25F8E"/>
    <w:rsid w:val="00B2609E"/>
    <w:rsid w:val="00B2619E"/>
    <w:rsid w:val="00B2629A"/>
    <w:rsid w:val="00B265D0"/>
    <w:rsid w:val="00B266A0"/>
    <w:rsid w:val="00B26A3B"/>
    <w:rsid w:val="00B26C4F"/>
    <w:rsid w:val="00B26C6B"/>
    <w:rsid w:val="00B27205"/>
    <w:rsid w:val="00B27820"/>
    <w:rsid w:val="00B27C90"/>
    <w:rsid w:val="00B27D59"/>
    <w:rsid w:val="00B27FA1"/>
    <w:rsid w:val="00B30150"/>
    <w:rsid w:val="00B30175"/>
    <w:rsid w:val="00B305D0"/>
    <w:rsid w:val="00B30871"/>
    <w:rsid w:val="00B30A1E"/>
    <w:rsid w:val="00B30B07"/>
    <w:rsid w:val="00B30CAC"/>
    <w:rsid w:val="00B312DB"/>
    <w:rsid w:val="00B3162E"/>
    <w:rsid w:val="00B319A2"/>
    <w:rsid w:val="00B31A00"/>
    <w:rsid w:val="00B31FCD"/>
    <w:rsid w:val="00B321B7"/>
    <w:rsid w:val="00B322CC"/>
    <w:rsid w:val="00B323F7"/>
    <w:rsid w:val="00B327AD"/>
    <w:rsid w:val="00B3292A"/>
    <w:rsid w:val="00B32983"/>
    <w:rsid w:val="00B32D4C"/>
    <w:rsid w:val="00B32F2F"/>
    <w:rsid w:val="00B33017"/>
    <w:rsid w:val="00B3301A"/>
    <w:rsid w:val="00B33A90"/>
    <w:rsid w:val="00B33B49"/>
    <w:rsid w:val="00B33C04"/>
    <w:rsid w:val="00B33C1C"/>
    <w:rsid w:val="00B33E76"/>
    <w:rsid w:val="00B34410"/>
    <w:rsid w:val="00B34A43"/>
    <w:rsid w:val="00B34A80"/>
    <w:rsid w:val="00B34E52"/>
    <w:rsid w:val="00B34E65"/>
    <w:rsid w:val="00B35152"/>
    <w:rsid w:val="00B35199"/>
    <w:rsid w:val="00B356CA"/>
    <w:rsid w:val="00B357AF"/>
    <w:rsid w:val="00B358A9"/>
    <w:rsid w:val="00B358DE"/>
    <w:rsid w:val="00B35C2B"/>
    <w:rsid w:val="00B35D59"/>
    <w:rsid w:val="00B35E73"/>
    <w:rsid w:val="00B35EF3"/>
    <w:rsid w:val="00B35F55"/>
    <w:rsid w:val="00B3631B"/>
    <w:rsid w:val="00B363B6"/>
    <w:rsid w:val="00B36A10"/>
    <w:rsid w:val="00B36B7D"/>
    <w:rsid w:val="00B373CE"/>
    <w:rsid w:val="00B378EF"/>
    <w:rsid w:val="00B37B13"/>
    <w:rsid w:val="00B37EF5"/>
    <w:rsid w:val="00B40390"/>
    <w:rsid w:val="00B40410"/>
    <w:rsid w:val="00B40566"/>
    <w:rsid w:val="00B409B0"/>
    <w:rsid w:val="00B411D9"/>
    <w:rsid w:val="00B41614"/>
    <w:rsid w:val="00B41822"/>
    <w:rsid w:val="00B4183F"/>
    <w:rsid w:val="00B41E37"/>
    <w:rsid w:val="00B41FD9"/>
    <w:rsid w:val="00B42069"/>
    <w:rsid w:val="00B42594"/>
    <w:rsid w:val="00B430CE"/>
    <w:rsid w:val="00B431A2"/>
    <w:rsid w:val="00B4327D"/>
    <w:rsid w:val="00B432D4"/>
    <w:rsid w:val="00B434EA"/>
    <w:rsid w:val="00B43705"/>
    <w:rsid w:val="00B438C4"/>
    <w:rsid w:val="00B43C7D"/>
    <w:rsid w:val="00B43C94"/>
    <w:rsid w:val="00B4416F"/>
    <w:rsid w:val="00B44371"/>
    <w:rsid w:val="00B44411"/>
    <w:rsid w:val="00B4477A"/>
    <w:rsid w:val="00B447E9"/>
    <w:rsid w:val="00B452B6"/>
    <w:rsid w:val="00B454BF"/>
    <w:rsid w:val="00B455D7"/>
    <w:rsid w:val="00B457FA"/>
    <w:rsid w:val="00B45B22"/>
    <w:rsid w:val="00B4647D"/>
    <w:rsid w:val="00B46608"/>
    <w:rsid w:val="00B4694D"/>
    <w:rsid w:val="00B46AEC"/>
    <w:rsid w:val="00B46B76"/>
    <w:rsid w:val="00B46C6B"/>
    <w:rsid w:val="00B46CAE"/>
    <w:rsid w:val="00B46CCB"/>
    <w:rsid w:val="00B46DA5"/>
    <w:rsid w:val="00B4706D"/>
    <w:rsid w:val="00B47340"/>
    <w:rsid w:val="00B47373"/>
    <w:rsid w:val="00B475AD"/>
    <w:rsid w:val="00B4760C"/>
    <w:rsid w:val="00B4766B"/>
    <w:rsid w:val="00B4772B"/>
    <w:rsid w:val="00B479F9"/>
    <w:rsid w:val="00B47A87"/>
    <w:rsid w:val="00B47C82"/>
    <w:rsid w:val="00B47E8F"/>
    <w:rsid w:val="00B5026A"/>
    <w:rsid w:val="00B507D2"/>
    <w:rsid w:val="00B5082F"/>
    <w:rsid w:val="00B50D2B"/>
    <w:rsid w:val="00B50FD7"/>
    <w:rsid w:val="00B50FEF"/>
    <w:rsid w:val="00B5124C"/>
    <w:rsid w:val="00B513A5"/>
    <w:rsid w:val="00B514E5"/>
    <w:rsid w:val="00B5167D"/>
    <w:rsid w:val="00B51F01"/>
    <w:rsid w:val="00B51FE3"/>
    <w:rsid w:val="00B52330"/>
    <w:rsid w:val="00B52448"/>
    <w:rsid w:val="00B52781"/>
    <w:rsid w:val="00B52A9C"/>
    <w:rsid w:val="00B52B6D"/>
    <w:rsid w:val="00B53209"/>
    <w:rsid w:val="00B534E9"/>
    <w:rsid w:val="00B539AB"/>
    <w:rsid w:val="00B53A58"/>
    <w:rsid w:val="00B53C3F"/>
    <w:rsid w:val="00B53D73"/>
    <w:rsid w:val="00B540DF"/>
    <w:rsid w:val="00B54A80"/>
    <w:rsid w:val="00B54AC1"/>
    <w:rsid w:val="00B54AD4"/>
    <w:rsid w:val="00B550B1"/>
    <w:rsid w:val="00B550C9"/>
    <w:rsid w:val="00B55118"/>
    <w:rsid w:val="00B551CC"/>
    <w:rsid w:val="00B552CE"/>
    <w:rsid w:val="00B554FB"/>
    <w:rsid w:val="00B55564"/>
    <w:rsid w:val="00B555F8"/>
    <w:rsid w:val="00B55643"/>
    <w:rsid w:val="00B5578D"/>
    <w:rsid w:val="00B559CE"/>
    <w:rsid w:val="00B55A43"/>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E79"/>
    <w:rsid w:val="00B57FEE"/>
    <w:rsid w:val="00B6021B"/>
    <w:rsid w:val="00B6024A"/>
    <w:rsid w:val="00B6047F"/>
    <w:rsid w:val="00B607A9"/>
    <w:rsid w:val="00B60DB2"/>
    <w:rsid w:val="00B610F7"/>
    <w:rsid w:val="00B6131D"/>
    <w:rsid w:val="00B6133D"/>
    <w:rsid w:val="00B61B1D"/>
    <w:rsid w:val="00B620E6"/>
    <w:rsid w:val="00B62193"/>
    <w:rsid w:val="00B62237"/>
    <w:rsid w:val="00B6296C"/>
    <w:rsid w:val="00B62A50"/>
    <w:rsid w:val="00B62E35"/>
    <w:rsid w:val="00B63508"/>
    <w:rsid w:val="00B6368C"/>
    <w:rsid w:val="00B63894"/>
    <w:rsid w:val="00B63E64"/>
    <w:rsid w:val="00B64176"/>
    <w:rsid w:val="00B6442F"/>
    <w:rsid w:val="00B6478F"/>
    <w:rsid w:val="00B64934"/>
    <w:rsid w:val="00B649EA"/>
    <w:rsid w:val="00B64B08"/>
    <w:rsid w:val="00B64B5A"/>
    <w:rsid w:val="00B65433"/>
    <w:rsid w:val="00B657CF"/>
    <w:rsid w:val="00B665EA"/>
    <w:rsid w:val="00B666BD"/>
    <w:rsid w:val="00B666FC"/>
    <w:rsid w:val="00B66718"/>
    <w:rsid w:val="00B66817"/>
    <w:rsid w:val="00B66841"/>
    <w:rsid w:val="00B66A72"/>
    <w:rsid w:val="00B66C38"/>
    <w:rsid w:val="00B66CD3"/>
    <w:rsid w:val="00B67866"/>
    <w:rsid w:val="00B6797C"/>
    <w:rsid w:val="00B67B05"/>
    <w:rsid w:val="00B67D14"/>
    <w:rsid w:val="00B67D51"/>
    <w:rsid w:val="00B67E10"/>
    <w:rsid w:val="00B67E35"/>
    <w:rsid w:val="00B70044"/>
    <w:rsid w:val="00B70126"/>
    <w:rsid w:val="00B703F7"/>
    <w:rsid w:val="00B7073B"/>
    <w:rsid w:val="00B70AC2"/>
    <w:rsid w:val="00B70B30"/>
    <w:rsid w:val="00B70F1B"/>
    <w:rsid w:val="00B70F1E"/>
    <w:rsid w:val="00B71053"/>
    <w:rsid w:val="00B718A2"/>
    <w:rsid w:val="00B71C04"/>
    <w:rsid w:val="00B71CA5"/>
    <w:rsid w:val="00B72018"/>
    <w:rsid w:val="00B72FD3"/>
    <w:rsid w:val="00B7301C"/>
    <w:rsid w:val="00B7306C"/>
    <w:rsid w:val="00B7325D"/>
    <w:rsid w:val="00B7332B"/>
    <w:rsid w:val="00B736AF"/>
    <w:rsid w:val="00B73B01"/>
    <w:rsid w:val="00B73CCD"/>
    <w:rsid w:val="00B73D92"/>
    <w:rsid w:val="00B74207"/>
    <w:rsid w:val="00B7421E"/>
    <w:rsid w:val="00B74625"/>
    <w:rsid w:val="00B74628"/>
    <w:rsid w:val="00B74A70"/>
    <w:rsid w:val="00B74AC3"/>
    <w:rsid w:val="00B74ADE"/>
    <w:rsid w:val="00B74DDC"/>
    <w:rsid w:val="00B75021"/>
    <w:rsid w:val="00B75243"/>
    <w:rsid w:val="00B757D2"/>
    <w:rsid w:val="00B75882"/>
    <w:rsid w:val="00B75A2D"/>
    <w:rsid w:val="00B75EA8"/>
    <w:rsid w:val="00B766F7"/>
    <w:rsid w:val="00B76BF8"/>
    <w:rsid w:val="00B76DB6"/>
    <w:rsid w:val="00B76F78"/>
    <w:rsid w:val="00B770AD"/>
    <w:rsid w:val="00B770CB"/>
    <w:rsid w:val="00B7731F"/>
    <w:rsid w:val="00B77B2D"/>
    <w:rsid w:val="00B77B41"/>
    <w:rsid w:val="00B77C9A"/>
    <w:rsid w:val="00B77E96"/>
    <w:rsid w:val="00B80713"/>
    <w:rsid w:val="00B808C2"/>
    <w:rsid w:val="00B80D28"/>
    <w:rsid w:val="00B80D4A"/>
    <w:rsid w:val="00B8120C"/>
    <w:rsid w:val="00B813D5"/>
    <w:rsid w:val="00B813DA"/>
    <w:rsid w:val="00B81850"/>
    <w:rsid w:val="00B81B5A"/>
    <w:rsid w:val="00B8207A"/>
    <w:rsid w:val="00B8213F"/>
    <w:rsid w:val="00B822C8"/>
    <w:rsid w:val="00B823E5"/>
    <w:rsid w:val="00B823FD"/>
    <w:rsid w:val="00B8291E"/>
    <w:rsid w:val="00B8294C"/>
    <w:rsid w:val="00B8327C"/>
    <w:rsid w:val="00B83982"/>
    <w:rsid w:val="00B839A1"/>
    <w:rsid w:val="00B83EF9"/>
    <w:rsid w:val="00B83FA3"/>
    <w:rsid w:val="00B84B6F"/>
    <w:rsid w:val="00B84D25"/>
    <w:rsid w:val="00B84DB4"/>
    <w:rsid w:val="00B84E03"/>
    <w:rsid w:val="00B85514"/>
    <w:rsid w:val="00B85524"/>
    <w:rsid w:val="00B85626"/>
    <w:rsid w:val="00B85CB6"/>
    <w:rsid w:val="00B85DAB"/>
    <w:rsid w:val="00B85E90"/>
    <w:rsid w:val="00B85EF5"/>
    <w:rsid w:val="00B85FCD"/>
    <w:rsid w:val="00B86326"/>
    <w:rsid w:val="00B86947"/>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1699"/>
    <w:rsid w:val="00B91750"/>
    <w:rsid w:val="00B917E4"/>
    <w:rsid w:val="00B918AC"/>
    <w:rsid w:val="00B9198C"/>
    <w:rsid w:val="00B91FB9"/>
    <w:rsid w:val="00B9208F"/>
    <w:rsid w:val="00B923C1"/>
    <w:rsid w:val="00B92AE8"/>
    <w:rsid w:val="00B92E9B"/>
    <w:rsid w:val="00B93061"/>
    <w:rsid w:val="00B930FB"/>
    <w:rsid w:val="00B9327C"/>
    <w:rsid w:val="00B93789"/>
    <w:rsid w:val="00B93871"/>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7105"/>
    <w:rsid w:val="00B9724B"/>
    <w:rsid w:val="00B973CC"/>
    <w:rsid w:val="00B97789"/>
    <w:rsid w:val="00B977E4"/>
    <w:rsid w:val="00B9795E"/>
    <w:rsid w:val="00B97D56"/>
    <w:rsid w:val="00B97EE8"/>
    <w:rsid w:val="00BA03BE"/>
    <w:rsid w:val="00BA0AA2"/>
    <w:rsid w:val="00BA1017"/>
    <w:rsid w:val="00BA196F"/>
    <w:rsid w:val="00BA1A5F"/>
    <w:rsid w:val="00BA1C44"/>
    <w:rsid w:val="00BA1E9A"/>
    <w:rsid w:val="00BA202C"/>
    <w:rsid w:val="00BA2163"/>
    <w:rsid w:val="00BA24F0"/>
    <w:rsid w:val="00BA267F"/>
    <w:rsid w:val="00BA28BA"/>
    <w:rsid w:val="00BA2D17"/>
    <w:rsid w:val="00BA303C"/>
    <w:rsid w:val="00BA30BD"/>
    <w:rsid w:val="00BA36DF"/>
    <w:rsid w:val="00BA39A9"/>
    <w:rsid w:val="00BA3A5D"/>
    <w:rsid w:val="00BA3FBE"/>
    <w:rsid w:val="00BA3FCA"/>
    <w:rsid w:val="00BA4123"/>
    <w:rsid w:val="00BA4260"/>
    <w:rsid w:val="00BA4262"/>
    <w:rsid w:val="00BA4E1F"/>
    <w:rsid w:val="00BA516D"/>
    <w:rsid w:val="00BA52B7"/>
    <w:rsid w:val="00BA52C3"/>
    <w:rsid w:val="00BA5452"/>
    <w:rsid w:val="00BA561C"/>
    <w:rsid w:val="00BA5719"/>
    <w:rsid w:val="00BA578C"/>
    <w:rsid w:val="00BA5A77"/>
    <w:rsid w:val="00BA5A8D"/>
    <w:rsid w:val="00BA5B24"/>
    <w:rsid w:val="00BA5C36"/>
    <w:rsid w:val="00BA5C7C"/>
    <w:rsid w:val="00BA5D36"/>
    <w:rsid w:val="00BA5D44"/>
    <w:rsid w:val="00BA5F72"/>
    <w:rsid w:val="00BA5FCC"/>
    <w:rsid w:val="00BA6691"/>
    <w:rsid w:val="00BA6BE1"/>
    <w:rsid w:val="00BA7047"/>
    <w:rsid w:val="00BB0110"/>
    <w:rsid w:val="00BB0297"/>
    <w:rsid w:val="00BB034A"/>
    <w:rsid w:val="00BB03AE"/>
    <w:rsid w:val="00BB05C9"/>
    <w:rsid w:val="00BB0812"/>
    <w:rsid w:val="00BB091B"/>
    <w:rsid w:val="00BB12C4"/>
    <w:rsid w:val="00BB16ED"/>
    <w:rsid w:val="00BB17C5"/>
    <w:rsid w:val="00BB1904"/>
    <w:rsid w:val="00BB1980"/>
    <w:rsid w:val="00BB1FB2"/>
    <w:rsid w:val="00BB23DE"/>
    <w:rsid w:val="00BB2595"/>
    <w:rsid w:val="00BB30DB"/>
    <w:rsid w:val="00BB3551"/>
    <w:rsid w:val="00BB38AD"/>
    <w:rsid w:val="00BB3A17"/>
    <w:rsid w:val="00BB40FD"/>
    <w:rsid w:val="00BB41EC"/>
    <w:rsid w:val="00BB420B"/>
    <w:rsid w:val="00BB4714"/>
    <w:rsid w:val="00BB4F3B"/>
    <w:rsid w:val="00BB533D"/>
    <w:rsid w:val="00BB5C47"/>
    <w:rsid w:val="00BB5D38"/>
    <w:rsid w:val="00BB5DFC"/>
    <w:rsid w:val="00BB6726"/>
    <w:rsid w:val="00BB67BA"/>
    <w:rsid w:val="00BB6920"/>
    <w:rsid w:val="00BB6A19"/>
    <w:rsid w:val="00BB6B68"/>
    <w:rsid w:val="00BB702E"/>
    <w:rsid w:val="00BB70C7"/>
    <w:rsid w:val="00BB727C"/>
    <w:rsid w:val="00BB749A"/>
    <w:rsid w:val="00BB750C"/>
    <w:rsid w:val="00BB75C0"/>
    <w:rsid w:val="00BB760E"/>
    <w:rsid w:val="00BB7F13"/>
    <w:rsid w:val="00BC0399"/>
    <w:rsid w:val="00BC057C"/>
    <w:rsid w:val="00BC09D3"/>
    <w:rsid w:val="00BC0FD6"/>
    <w:rsid w:val="00BC102E"/>
    <w:rsid w:val="00BC174D"/>
    <w:rsid w:val="00BC1796"/>
    <w:rsid w:val="00BC17D4"/>
    <w:rsid w:val="00BC1961"/>
    <w:rsid w:val="00BC1C78"/>
    <w:rsid w:val="00BC1E71"/>
    <w:rsid w:val="00BC20AD"/>
    <w:rsid w:val="00BC2177"/>
    <w:rsid w:val="00BC21AD"/>
    <w:rsid w:val="00BC2208"/>
    <w:rsid w:val="00BC288B"/>
    <w:rsid w:val="00BC289E"/>
    <w:rsid w:val="00BC2A20"/>
    <w:rsid w:val="00BC2A5C"/>
    <w:rsid w:val="00BC2A9A"/>
    <w:rsid w:val="00BC2BE2"/>
    <w:rsid w:val="00BC2DB5"/>
    <w:rsid w:val="00BC32D6"/>
    <w:rsid w:val="00BC3355"/>
    <w:rsid w:val="00BC350A"/>
    <w:rsid w:val="00BC36B6"/>
    <w:rsid w:val="00BC379D"/>
    <w:rsid w:val="00BC39EC"/>
    <w:rsid w:val="00BC3ADD"/>
    <w:rsid w:val="00BC3CAC"/>
    <w:rsid w:val="00BC3FE3"/>
    <w:rsid w:val="00BC4412"/>
    <w:rsid w:val="00BC466C"/>
    <w:rsid w:val="00BC48F4"/>
    <w:rsid w:val="00BC4F13"/>
    <w:rsid w:val="00BC500D"/>
    <w:rsid w:val="00BC523C"/>
    <w:rsid w:val="00BC550B"/>
    <w:rsid w:val="00BC5A01"/>
    <w:rsid w:val="00BC636B"/>
    <w:rsid w:val="00BC63F4"/>
    <w:rsid w:val="00BC642E"/>
    <w:rsid w:val="00BC64B7"/>
    <w:rsid w:val="00BC6689"/>
    <w:rsid w:val="00BC6792"/>
    <w:rsid w:val="00BC67F6"/>
    <w:rsid w:val="00BC6A3C"/>
    <w:rsid w:val="00BC6BD2"/>
    <w:rsid w:val="00BC6C71"/>
    <w:rsid w:val="00BC6F28"/>
    <w:rsid w:val="00BC6F6A"/>
    <w:rsid w:val="00BC7410"/>
    <w:rsid w:val="00BC7665"/>
    <w:rsid w:val="00BC7B33"/>
    <w:rsid w:val="00BC7B54"/>
    <w:rsid w:val="00BC7E72"/>
    <w:rsid w:val="00BD0101"/>
    <w:rsid w:val="00BD0129"/>
    <w:rsid w:val="00BD06EC"/>
    <w:rsid w:val="00BD07CF"/>
    <w:rsid w:val="00BD0BF2"/>
    <w:rsid w:val="00BD0E37"/>
    <w:rsid w:val="00BD12CD"/>
    <w:rsid w:val="00BD16B0"/>
    <w:rsid w:val="00BD1823"/>
    <w:rsid w:val="00BD1C4D"/>
    <w:rsid w:val="00BD1EDE"/>
    <w:rsid w:val="00BD1EF3"/>
    <w:rsid w:val="00BD26A6"/>
    <w:rsid w:val="00BD279D"/>
    <w:rsid w:val="00BD2AAD"/>
    <w:rsid w:val="00BD395C"/>
    <w:rsid w:val="00BD3D15"/>
    <w:rsid w:val="00BD4029"/>
    <w:rsid w:val="00BD46E5"/>
    <w:rsid w:val="00BD48A2"/>
    <w:rsid w:val="00BD49C3"/>
    <w:rsid w:val="00BD4C34"/>
    <w:rsid w:val="00BD4EC5"/>
    <w:rsid w:val="00BD4ED2"/>
    <w:rsid w:val="00BD4F6F"/>
    <w:rsid w:val="00BD507C"/>
    <w:rsid w:val="00BD523D"/>
    <w:rsid w:val="00BD547B"/>
    <w:rsid w:val="00BD54D1"/>
    <w:rsid w:val="00BD54FB"/>
    <w:rsid w:val="00BD5519"/>
    <w:rsid w:val="00BD574C"/>
    <w:rsid w:val="00BD5803"/>
    <w:rsid w:val="00BD58E0"/>
    <w:rsid w:val="00BD5939"/>
    <w:rsid w:val="00BD5B8D"/>
    <w:rsid w:val="00BD606C"/>
    <w:rsid w:val="00BD6178"/>
    <w:rsid w:val="00BD6470"/>
    <w:rsid w:val="00BD65A7"/>
    <w:rsid w:val="00BD6667"/>
    <w:rsid w:val="00BD6930"/>
    <w:rsid w:val="00BD6A3A"/>
    <w:rsid w:val="00BD7011"/>
    <w:rsid w:val="00BD7199"/>
    <w:rsid w:val="00BD7700"/>
    <w:rsid w:val="00BD7763"/>
    <w:rsid w:val="00BD7AA4"/>
    <w:rsid w:val="00BD7E42"/>
    <w:rsid w:val="00BE0022"/>
    <w:rsid w:val="00BE018B"/>
    <w:rsid w:val="00BE0268"/>
    <w:rsid w:val="00BE0585"/>
    <w:rsid w:val="00BE08A2"/>
    <w:rsid w:val="00BE0A55"/>
    <w:rsid w:val="00BE0AC9"/>
    <w:rsid w:val="00BE12CA"/>
    <w:rsid w:val="00BE1FDE"/>
    <w:rsid w:val="00BE2379"/>
    <w:rsid w:val="00BE24F6"/>
    <w:rsid w:val="00BE2783"/>
    <w:rsid w:val="00BE27E7"/>
    <w:rsid w:val="00BE2E9D"/>
    <w:rsid w:val="00BE318E"/>
    <w:rsid w:val="00BE31B1"/>
    <w:rsid w:val="00BE31E0"/>
    <w:rsid w:val="00BE3453"/>
    <w:rsid w:val="00BE3C6B"/>
    <w:rsid w:val="00BE3CB6"/>
    <w:rsid w:val="00BE3E27"/>
    <w:rsid w:val="00BE4268"/>
    <w:rsid w:val="00BE42F4"/>
    <w:rsid w:val="00BE45BF"/>
    <w:rsid w:val="00BE45EA"/>
    <w:rsid w:val="00BE491E"/>
    <w:rsid w:val="00BE4B5E"/>
    <w:rsid w:val="00BE4B8F"/>
    <w:rsid w:val="00BE4D30"/>
    <w:rsid w:val="00BE4E0B"/>
    <w:rsid w:val="00BE4E48"/>
    <w:rsid w:val="00BE4E75"/>
    <w:rsid w:val="00BE51CE"/>
    <w:rsid w:val="00BE51E1"/>
    <w:rsid w:val="00BE54EF"/>
    <w:rsid w:val="00BE55C7"/>
    <w:rsid w:val="00BE57BD"/>
    <w:rsid w:val="00BE582B"/>
    <w:rsid w:val="00BE5D8A"/>
    <w:rsid w:val="00BE5E6E"/>
    <w:rsid w:val="00BE5F8B"/>
    <w:rsid w:val="00BE623D"/>
    <w:rsid w:val="00BE6AF6"/>
    <w:rsid w:val="00BE6C2A"/>
    <w:rsid w:val="00BE717F"/>
    <w:rsid w:val="00BE7284"/>
    <w:rsid w:val="00BE7566"/>
    <w:rsid w:val="00BE77E3"/>
    <w:rsid w:val="00BE7F11"/>
    <w:rsid w:val="00BF0115"/>
    <w:rsid w:val="00BF01CD"/>
    <w:rsid w:val="00BF0397"/>
    <w:rsid w:val="00BF0914"/>
    <w:rsid w:val="00BF0989"/>
    <w:rsid w:val="00BF10DA"/>
    <w:rsid w:val="00BF1356"/>
    <w:rsid w:val="00BF1448"/>
    <w:rsid w:val="00BF1D56"/>
    <w:rsid w:val="00BF1F2E"/>
    <w:rsid w:val="00BF234B"/>
    <w:rsid w:val="00BF2411"/>
    <w:rsid w:val="00BF2711"/>
    <w:rsid w:val="00BF29D2"/>
    <w:rsid w:val="00BF31E6"/>
    <w:rsid w:val="00BF38A6"/>
    <w:rsid w:val="00BF3A6C"/>
    <w:rsid w:val="00BF3DBF"/>
    <w:rsid w:val="00BF3FAD"/>
    <w:rsid w:val="00BF40C0"/>
    <w:rsid w:val="00BF415B"/>
    <w:rsid w:val="00BF4215"/>
    <w:rsid w:val="00BF4395"/>
    <w:rsid w:val="00BF44C2"/>
    <w:rsid w:val="00BF466B"/>
    <w:rsid w:val="00BF4EAA"/>
    <w:rsid w:val="00BF58E5"/>
    <w:rsid w:val="00BF5CF0"/>
    <w:rsid w:val="00BF6510"/>
    <w:rsid w:val="00BF65F0"/>
    <w:rsid w:val="00BF68C0"/>
    <w:rsid w:val="00BF6AA1"/>
    <w:rsid w:val="00BF6D86"/>
    <w:rsid w:val="00BF703E"/>
    <w:rsid w:val="00BF70B5"/>
    <w:rsid w:val="00BF711C"/>
    <w:rsid w:val="00BF71E9"/>
    <w:rsid w:val="00BF73E7"/>
    <w:rsid w:val="00BF7671"/>
    <w:rsid w:val="00BF798A"/>
    <w:rsid w:val="00BF7AA1"/>
    <w:rsid w:val="00BF7B03"/>
    <w:rsid w:val="00C00450"/>
    <w:rsid w:val="00C00995"/>
    <w:rsid w:val="00C009BA"/>
    <w:rsid w:val="00C015E8"/>
    <w:rsid w:val="00C01920"/>
    <w:rsid w:val="00C019F2"/>
    <w:rsid w:val="00C01A35"/>
    <w:rsid w:val="00C01A40"/>
    <w:rsid w:val="00C01BCE"/>
    <w:rsid w:val="00C02432"/>
    <w:rsid w:val="00C02796"/>
    <w:rsid w:val="00C02A8D"/>
    <w:rsid w:val="00C02C0F"/>
    <w:rsid w:val="00C02D15"/>
    <w:rsid w:val="00C02F5E"/>
    <w:rsid w:val="00C0305B"/>
    <w:rsid w:val="00C0326E"/>
    <w:rsid w:val="00C03428"/>
    <w:rsid w:val="00C036D3"/>
    <w:rsid w:val="00C038FF"/>
    <w:rsid w:val="00C03D7A"/>
    <w:rsid w:val="00C03FC9"/>
    <w:rsid w:val="00C049CC"/>
    <w:rsid w:val="00C04B1C"/>
    <w:rsid w:val="00C04E8A"/>
    <w:rsid w:val="00C05017"/>
    <w:rsid w:val="00C0555A"/>
    <w:rsid w:val="00C05BE7"/>
    <w:rsid w:val="00C05C93"/>
    <w:rsid w:val="00C05FED"/>
    <w:rsid w:val="00C0608B"/>
    <w:rsid w:val="00C06114"/>
    <w:rsid w:val="00C06160"/>
    <w:rsid w:val="00C062BF"/>
    <w:rsid w:val="00C064BD"/>
    <w:rsid w:val="00C064E8"/>
    <w:rsid w:val="00C065FA"/>
    <w:rsid w:val="00C06CCD"/>
    <w:rsid w:val="00C07115"/>
    <w:rsid w:val="00C072EB"/>
    <w:rsid w:val="00C07354"/>
    <w:rsid w:val="00C074EC"/>
    <w:rsid w:val="00C07884"/>
    <w:rsid w:val="00C07E10"/>
    <w:rsid w:val="00C100B4"/>
    <w:rsid w:val="00C101EB"/>
    <w:rsid w:val="00C11139"/>
    <w:rsid w:val="00C1119D"/>
    <w:rsid w:val="00C1127B"/>
    <w:rsid w:val="00C114DB"/>
    <w:rsid w:val="00C116B2"/>
    <w:rsid w:val="00C11AD9"/>
    <w:rsid w:val="00C129D4"/>
    <w:rsid w:val="00C12A2A"/>
    <w:rsid w:val="00C12EE4"/>
    <w:rsid w:val="00C13B39"/>
    <w:rsid w:val="00C13C1D"/>
    <w:rsid w:val="00C13EA8"/>
    <w:rsid w:val="00C13F99"/>
    <w:rsid w:val="00C140CE"/>
    <w:rsid w:val="00C14112"/>
    <w:rsid w:val="00C1420B"/>
    <w:rsid w:val="00C14600"/>
    <w:rsid w:val="00C149DA"/>
    <w:rsid w:val="00C14C81"/>
    <w:rsid w:val="00C14C9B"/>
    <w:rsid w:val="00C14EBB"/>
    <w:rsid w:val="00C1501E"/>
    <w:rsid w:val="00C153DD"/>
    <w:rsid w:val="00C15460"/>
    <w:rsid w:val="00C1548D"/>
    <w:rsid w:val="00C15769"/>
    <w:rsid w:val="00C159FF"/>
    <w:rsid w:val="00C15A92"/>
    <w:rsid w:val="00C15CCF"/>
    <w:rsid w:val="00C15EAD"/>
    <w:rsid w:val="00C160F7"/>
    <w:rsid w:val="00C16234"/>
    <w:rsid w:val="00C1627F"/>
    <w:rsid w:val="00C164E6"/>
    <w:rsid w:val="00C16B29"/>
    <w:rsid w:val="00C16CD7"/>
    <w:rsid w:val="00C16D51"/>
    <w:rsid w:val="00C17077"/>
    <w:rsid w:val="00C17167"/>
    <w:rsid w:val="00C172C7"/>
    <w:rsid w:val="00C1734A"/>
    <w:rsid w:val="00C17516"/>
    <w:rsid w:val="00C178B7"/>
    <w:rsid w:val="00C17A60"/>
    <w:rsid w:val="00C17B74"/>
    <w:rsid w:val="00C17CC2"/>
    <w:rsid w:val="00C17E4A"/>
    <w:rsid w:val="00C2006B"/>
    <w:rsid w:val="00C200CD"/>
    <w:rsid w:val="00C207C4"/>
    <w:rsid w:val="00C20A36"/>
    <w:rsid w:val="00C20A55"/>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3ADA"/>
    <w:rsid w:val="00C24169"/>
    <w:rsid w:val="00C24402"/>
    <w:rsid w:val="00C2443A"/>
    <w:rsid w:val="00C24896"/>
    <w:rsid w:val="00C24BC1"/>
    <w:rsid w:val="00C24E8B"/>
    <w:rsid w:val="00C25124"/>
    <w:rsid w:val="00C252D4"/>
    <w:rsid w:val="00C25745"/>
    <w:rsid w:val="00C257B1"/>
    <w:rsid w:val="00C25D4F"/>
    <w:rsid w:val="00C25D78"/>
    <w:rsid w:val="00C25E05"/>
    <w:rsid w:val="00C2606E"/>
    <w:rsid w:val="00C2609D"/>
    <w:rsid w:val="00C26933"/>
    <w:rsid w:val="00C269F9"/>
    <w:rsid w:val="00C26CD0"/>
    <w:rsid w:val="00C26E4A"/>
    <w:rsid w:val="00C27050"/>
    <w:rsid w:val="00C27065"/>
    <w:rsid w:val="00C272DD"/>
    <w:rsid w:val="00C274F0"/>
    <w:rsid w:val="00C27AB7"/>
    <w:rsid w:val="00C30186"/>
    <w:rsid w:val="00C3019F"/>
    <w:rsid w:val="00C3030C"/>
    <w:rsid w:val="00C30514"/>
    <w:rsid w:val="00C30D72"/>
    <w:rsid w:val="00C30E3E"/>
    <w:rsid w:val="00C30F66"/>
    <w:rsid w:val="00C30F67"/>
    <w:rsid w:val="00C31132"/>
    <w:rsid w:val="00C3128C"/>
    <w:rsid w:val="00C313E8"/>
    <w:rsid w:val="00C31514"/>
    <w:rsid w:val="00C3167F"/>
    <w:rsid w:val="00C317D2"/>
    <w:rsid w:val="00C31AB9"/>
    <w:rsid w:val="00C31D7C"/>
    <w:rsid w:val="00C31DCB"/>
    <w:rsid w:val="00C31E93"/>
    <w:rsid w:val="00C31EDE"/>
    <w:rsid w:val="00C323A9"/>
    <w:rsid w:val="00C32593"/>
    <w:rsid w:val="00C329BB"/>
    <w:rsid w:val="00C33113"/>
    <w:rsid w:val="00C3329B"/>
    <w:rsid w:val="00C33377"/>
    <w:rsid w:val="00C33512"/>
    <w:rsid w:val="00C335CD"/>
    <w:rsid w:val="00C337BE"/>
    <w:rsid w:val="00C338C2"/>
    <w:rsid w:val="00C33B4D"/>
    <w:rsid w:val="00C33F82"/>
    <w:rsid w:val="00C35117"/>
    <w:rsid w:val="00C35336"/>
    <w:rsid w:val="00C35500"/>
    <w:rsid w:val="00C3550A"/>
    <w:rsid w:val="00C3560B"/>
    <w:rsid w:val="00C359B3"/>
    <w:rsid w:val="00C35D24"/>
    <w:rsid w:val="00C35E1E"/>
    <w:rsid w:val="00C35E2F"/>
    <w:rsid w:val="00C36008"/>
    <w:rsid w:val="00C3620B"/>
    <w:rsid w:val="00C363C0"/>
    <w:rsid w:val="00C368A4"/>
    <w:rsid w:val="00C3690A"/>
    <w:rsid w:val="00C36A16"/>
    <w:rsid w:val="00C36C6A"/>
    <w:rsid w:val="00C36DDF"/>
    <w:rsid w:val="00C36DFD"/>
    <w:rsid w:val="00C36F5D"/>
    <w:rsid w:val="00C3715F"/>
    <w:rsid w:val="00C3727F"/>
    <w:rsid w:val="00C37474"/>
    <w:rsid w:val="00C37511"/>
    <w:rsid w:val="00C37603"/>
    <w:rsid w:val="00C376C4"/>
    <w:rsid w:val="00C376F8"/>
    <w:rsid w:val="00C3794D"/>
    <w:rsid w:val="00C37D9F"/>
    <w:rsid w:val="00C37E96"/>
    <w:rsid w:val="00C40107"/>
    <w:rsid w:val="00C4014E"/>
    <w:rsid w:val="00C402B6"/>
    <w:rsid w:val="00C40324"/>
    <w:rsid w:val="00C405E1"/>
    <w:rsid w:val="00C40A7D"/>
    <w:rsid w:val="00C411DE"/>
    <w:rsid w:val="00C41245"/>
    <w:rsid w:val="00C412E9"/>
    <w:rsid w:val="00C41AD5"/>
    <w:rsid w:val="00C41C1F"/>
    <w:rsid w:val="00C41D75"/>
    <w:rsid w:val="00C41FAA"/>
    <w:rsid w:val="00C4261A"/>
    <w:rsid w:val="00C4290A"/>
    <w:rsid w:val="00C429DA"/>
    <w:rsid w:val="00C42B0C"/>
    <w:rsid w:val="00C42BBD"/>
    <w:rsid w:val="00C430B8"/>
    <w:rsid w:val="00C4320F"/>
    <w:rsid w:val="00C432F0"/>
    <w:rsid w:val="00C43E18"/>
    <w:rsid w:val="00C43EE0"/>
    <w:rsid w:val="00C44308"/>
    <w:rsid w:val="00C44778"/>
    <w:rsid w:val="00C447EE"/>
    <w:rsid w:val="00C44CDF"/>
    <w:rsid w:val="00C45430"/>
    <w:rsid w:val="00C45477"/>
    <w:rsid w:val="00C456AD"/>
    <w:rsid w:val="00C456DE"/>
    <w:rsid w:val="00C459B8"/>
    <w:rsid w:val="00C45F63"/>
    <w:rsid w:val="00C460B7"/>
    <w:rsid w:val="00C4626D"/>
    <w:rsid w:val="00C46334"/>
    <w:rsid w:val="00C463C0"/>
    <w:rsid w:val="00C467FA"/>
    <w:rsid w:val="00C469E1"/>
    <w:rsid w:val="00C469F2"/>
    <w:rsid w:val="00C46D13"/>
    <w:rsid w:val="00C470EB"/>
    <w:rsid w:val="00C47488"/>
    <w:rsid w:val="00C4757C"/>
    <w:rsid w:val="00C475BC"/>
    <w:rsid w:val="00C47B6C"/>
    <w:rsid w:val="00C47B81"/>
    <w:rsid w:val="00C47C07"/>
    <w:rsid w:val="00C50801"/>
    <w:rsid w:val="00C50A52"/>
    <w:rsid w:val="00C50FD4"/>
    <w:rsid w:val="00C51224"/>
    <w:rsid w:val="00C514D7"/>
    <w:rsid w:val="00C515B6"/>
    <w:rsid w:val="00C519E1"/>
    <w:rsid w:val="00C51CE4"/>
    <w:rsid w:val="00C52146"/>
    <w:rsid w:val="00C52162"/>
    <w:rsid w:val="00C525FD"/>
    <w:rsid w:val="00C52A06"/>
    <w:rsid w:val="00C531E1"/>
    <w:rsid w:val="00C5321E"/>
    <w:rsid w:val="00C53729"/>
    <w:rsid w:val="00C53B1F"/>
    <w:rsid w:val="00C53D27"/>
    <w:rsid w:val="00C543BE"/>
    <w:rsid w:val="00C54631"/>
    <w:rsid w:val="00C55282"/>
    <w:rsid w:val="00C55441"/>
    <w:rsid w:val="00C55641"/>
    <w:rsid w:val="00C558C5"/>
    <w:rsid w:val="00C55BD6"/>
    <w:rsid w:val="00C55C9C"/>
    <w:rsid w:val="00C5669B"/>
    <w:rsid w:val="00C56720"/>
    <w:rsid w:val="00C567DF"/>
    <w:rsid w:val="00C57064"/>
    <w:rsid w:val="00C5724B"/>
    <w:rsid w:val="00C572E6"/>
    <w:rsid w:val="00C57624"/>
    <w:rsid w:val="00C57783"/>
    <w:rsid w:val="00C57955"/>
    <w:rsid w:val="00C57D59"/>
    <w:rsid w:val="00C57ED4"/>
    <w:rsid w:val="00C60108"/>
    <w:rsid w:val="00C603B5"/>
    <w:rsid w:val="00C606EE"/>
    <w:rsid w:val="00C60911"/>
    <w:rsid w:val="00C60A83"/>
    <w:rsid w:val="00C60ACA"/>
    <w:rsid w:val="00C60B8B"/>
    <w:rsid w:val="00C612EB"/>
    <w:rsid w:val="00C61A1E"/>
    <w:rsid w:val="00C61AE3"/>
    <w:rsid w:val="00C61B70"/>
    <w:rsid w:val="00C61BFA"/>
    <w:rsid w:val="00C622C8"/>
    <w:rsid w:val="00C624EC"/>
    <w:rsid w:val="00C6264C"/>
    <w:rsid w:val="00C6271D"/>
    <w:rsid w:val="00C628BB"/>
    <w:rsid w:val="00C62CDA"/>
    <w:rsid w:val="00C62E09"/>
    <w:rsid w:val="00C62EEC"/>
    <w:rsid w:val="00C62FB6"/>
    <w:rsid w:val="00C6303D"/>
    <w:rsid w:val="00C630A2"/>
    <w:rsid w:val="00C6312E"/>
    <w:rsid w:val="00C63544"/>
    <w:rsid w:val="00C6370D"/>
    <w:rsid w:val="00C63DC4"/>
    <w:rsid w:val="00C63FD7"/>
    <w:rsid w:val="00C642BF"/>
    <w:rsid w:val="00C6481A"/>
    <w:rsid w:val="00C64AA9"/>
    <w:rsid w:val="00C64BDF"/>
    <w:rsid w:val="00C64CCD"/>
    <w:rsid w:val="00C64E89"/>
    <w:rsid w:val="00C64EA5"/>
    <w:rsid w:val="00C655B9"/>
    <w:rsid w:val="00C65889"/>
    <w:rsid w:val="00C658AD"/>
    <w:rsid w:val="00C65B5B"/>
    <w:rsid w:val="00C65CF4"/>
    <w:rsid w:val="00C66139"/>
    <w:rsid w:val="00C66579"/>
    <w:rsid w:val="00C667E7"/>
    <w:rsid w:val="00C66FBB"/>
    <w:rsid w:val="00C671D5"/>
    <w:rsid w:val="00C704ED"/>
    <w:rsid w:val="00C706BC"/>
    <w:rsid w:val="00C707C3"/>
    <w:rsid w:val="00C70918"/>
    <w:rsid w:val="00C70934"/>
    <w:rsid w:val="00C71063"/>
    <w:rsid w:val="00C71453"/>
    <w:rsid w:val="00C7202D"/>
    <w:rsid w:val="00C7235C"/>
    <w:rsid w:val="00C7266A"/>
    <w:rsid w:val="00C726AF"/>
    <w:rsid w:val="00C72B44"/>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B2"/>
    <w:rsid w:val="00C750E6"/>
    <w:rsid w:val="00C7577B"/>
    <w:rsid w:val="00C75CF9"/>
    <w:rsid w:val="00C76093"/>
    <w:rsid w:val="00C76709"/>
    <w:rsid w:val="00C76932"/>
    <w:rsid w:val="00C76EE8"/>
    <w:rsid w:val="00C7720E"/>
    <w:rsid w:val="00C774DB"/>
    <w:rsid w:val="00C77589"/>
    <w:rsid w:val="00C77750"/>
    <w:rsid w:val="00C77826"/>
    <w:rsid w:val="00C77925"/>
    <w:rsid w:val="00C77AD3"/>
    <w:rsid w:val="00C77E53"/>
    <w:rsid w:val="00C8006A"/>
    <w:rsid w:val="00C8009E"/>
    <w:rsid w:val="00C801FE"/>
    <w:rsid w:val="00C80555"/>
    <w:rsid w:val="00C807F2"/>
    <w:rsid w:val="00C80D5B"/>
    <w:rsid w:val="00C80DC4"/>
    <w:rsid w:val="00C80F07"/>
    <w:rsid w:val="00C810FF"/>
    <w:rsid w:val="00C81528"/>
    <w:rsid w:val="00C81644"/>
    <w:rsid w:val="00C81A94"/>
    <w:rsid w:val="00C81B4F"/>
    <w:rsid w:val="00C81E3E"/>
    <w:rsid w:val="00C8237F"/>
    <w:rsid w:val="00C8259A"/>
    <w:rsid w:val="00C8267A"/>
    <w:rsid w:val="00C8269B"/>
    <w:rsid w:val="00C828AD"/>
    <w:rsid w:val="00C828B2"/>
    <w:rsid w:val="00C8297B"/>
    <w:rsid w:val="00C82CEC"/>
    <w:rsid w:val="00C82D0F"/>
    <w:rsid w:val="00C82E4B"/>
    <w:rsid w:val="00C82FCD"/>
    <w:rsid w:val="00C83058"/>
    <w:rsid w:val="00C83061"/>
    <w:rsid w:val="00C83176"/>
    <w:rsid w:val="00C833A6"/>
    <w:rsid w:val="00C83428"/>
    <w:rsid w:val="00C8344B"/>
    <w:rsid w:val="00C83551"/>
    <w:rsid w:val="00C838F6"/>
    <w:rsid w:val="00C83C65"/>
    <w:rsid w:val="00C83CFA"/>
    <w:rsid w:val="00C83EF3"/>
    <w:rsid w:val="00C842A6"/>
    <w:rsid w:val="00C843B1"/>
    <w:rsid w:val="00C8441D"/>
    <w:rsid w:val="00C8466E"/>
    <w:rsid w:val="00C8500F"/>
    <w:rsid w:val="00C85046"/>
    <w:rsid w:val="00C856FB"/>
    <w:rsid w:val="00C85977"/>
    <w:rsid w:val="00C85D0E"/>
    <w:rsid w:val="00C86DB0"/>
    <w:rsid w:val="00C87012"/>
    <w:rsid w:val="00C8741D"/>
    <w:rsid w:val="00C87443"/>
    <w:rsid w:val="00C877B4"/>
    <w:rsid w:val="00C879A1"/>
    <w:rsid w:val="00C87C2C"/>
    <w:rsid w:val="00C87D97"/>
    <w:rsid w:val="00C87E88"/>
    <w:rsid w:val="00C87F19"/>
    <w:rsid w:val="00C9000C"/>
    <w:rsid w:val="00C90395"/>
    <w:rsid w:val="00C90476"/>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BF"/>
    <w:rsid w:val="00C92030"/>
    <w:rsid w:val="00C9284B"/>
    <w:rsid w:val="00C92A86"/>
    <w:rsid w:val="00C92CDA"/>
    <w:rsid w:val="00C92DE4"/>
    <w:rsid w:val="00C92E18"/>
    <w:rsid w:val="00C92EF4"/>
    <w:rsid w:val="00C9314A"/>
    <w:rsid w:val="00C9349C"/>
    <w:rsid w:val="00C93D5F"/>
    <w:rsid w:val="00C93D62"/>
    <w:rsid w:val="00C941FC"/>
    <w:rsid w:val="00C9425B"/>
    <w:rsid w:val="00C942AE"/>
    <w:rsid w:val="00C947BC"/>
    <w:rsid w:val="00C947FC"/>
    <w:rsid w:val="00C948E6"/>
    <w:rsid w:val="00C94A76"/>
    <w:rsid w:val="00C94FE3"/>
    <w:rsid w:val="00C9532E"/>
    <w:rsid w:val="00C95363"/>
    <w:rsid w:val="00C95985"/>
    <w:rsid w:val="00C95E8E"/>
    <w:rsid w:val="00C96007"/>
    <w:rsid w:val="00C960CD"/>
    <w:rsid w:val="00C96347"/>
    <w:rsid w:val="00C9693E"/>
    <w:rsid w:val="00C96E06"/>
    <w:rsid w:val="00C972D4"/>
    <w:rsid w:val="00C973E4"/>
    <w:rsid w:val="00C973EF"/>
    <w:rsid w:val="00C97510"/>
    <w:rsid w:val="00C9783A"/>
    <w:rsid w:val="00C97877"/>
    <w:rsid w:val="00C97D23"/>
    <w:rsid w:val="00C97DF8"/>
    <w:rsid w:val="00C97EE2"/>
    <w:rsid w:val="00C97F3A"/>
    <w:rsid w:val="00C97FAE"/>
    <w:rsid w:val="00C97FD0"/>
    <w:rsid w:val="00CA006E"/>
    <w:rsid w:val="00CA06BB"/>
    <w:rsid w:val="00CA09CF"/>
    <w:rsid w:val="00CA1229"/>
    <w:rsid w:val="00CA13A3"/>
    <w:rsid w:val="00CA1472"/>
    <w:rsid w:val="00CA15FE"/>
    <w:rsid w:val="00CA160D"/>
    <w:rsid w:val="00CA171A"/>
    <w:rsid w:val="00CA19A2"/>
    <w:rsid w:val="00CA1A39"/>
    <w:rsid w:val="00CA1BA8"/>
    <w:rsid w:val="00CA1CF8"/>
    <w:rsid w:val="00CA1D07"/>
    <w:rsid w:val="00CA1E5D"/>
    <w:rsid w:val="00CA1F18"/>
    <w:rsid w:val="00CA2046"/>
    <w:rsid w:val="00CA2347"/>
    <w:rsid w:val="00CA2543"/>
    <w:rsid w:val="00CA25C3"/>
    <w:rsid w:val="00CA289F"/>
    <w:rsid w:val="00CA2E74"/>
    <w:rsid w:val="00CA2F65"/>
    <w:rsid w:val="00CA34FF"/>
    <w:rsid w:val="00CA398E"/>
    <w:rsid w:val="00CA3FBB"/>
    <w:rsid w:val="00CA42E3"/>
    <w:rsid w:val="00CA4337"/>
    <w:rsid w:val="00CA4902"/>
    <w:rsid w:val="00CA495B"/>
    <w:rsid w:val="00CA4CF5"/>
    <w:rsid w:val="00CA4F99"/>
    <w:rsid w:val="00CA51CB"/>
    <w:rsid w:val="00CA562B"/>
    <w:rsid w:val="00CA5874"/>
    <w:rsid w:val="00CA5EBE"/>
    <w:rsid w:val="00CA608C"/>
    <w:rsid w:val="00CA638D"/>
    <w:rsid w:val="00CA63FB"/>
    <w:rsid w:val="00CA6972"/>
    <w:rsid w:val="00CA69BC"/>
    <w:rsid w:val="00CA6A0E"/>
    <w:rsid w:val="00CA729C"/>
    <w:rsid w:val="00CA7765"/>
    <w:rsid w:val="00CA784C"/>
    <w:rsid w:val="00CA7860"/>
    <w:rsid w:val="00CB0429"/>
    <w:rsid w:val="00CB0474"/>
    <w:rsid w:val="00CB08A0"/>
    <w:rsid w:val="00CB0E1D"/>
    <w:rsid w:val="00CB0E84"/>
    <w:rsid w:val="00CB112C"/>
    <w:rsid w:val="00CB13E7"/>
    <w:rsid w:val="00CB1573"/>
    <w:rsid w:val="00CB170B"/>
    <w:rsid w:val="00CB178F"/>
    <w:rsid w:val="00CB1A5E"/>
    <w:rsid w:val="00CB1CE3"/>
    <w:rsid w:val="00CB1D1B"/>
    <w:rsid w:val="00CB2190"/>
    <w:rsid w:val="00CB2562"/>
    <w:rsid w:val="00CB26BF"/>
    <w:rsid w:val="00CB2DB4"/>
    <w:rsid w:val="00CB3BC2"/>
    <w:rsid w:val="00CB3DD5"/>
    <w:rsid w:val="00CB3F45"/>
    <w:rsid w:val="00CB3F5B"/>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943"/>
    <w:rsid w:val="00CB5FCC"/>
    <w:rsid w:val="00CB6175"/>
    <w:rsid w:val="00CB6970"/>
    <w:rsid w:val="00CB6C8F"/>
    <w:rsid w:val="00CB700B"/>
    <w:rsid w:val="00CB7151"/>
    <w:rsid w:val="00CB73CB"/>
    <w:rsid w:val="00CB747E"/>
    <w:rsid w:val="00CB75B9"/>
    <w:rsid w:val="00CB7614"/>
    <w:rsid w:val="00CB7975"/>
    <w:rsid w:val="00CB7C2E"/>
    <w:rsid w:val="00CB7F4C"/>
    <w:rsid w:val="00CC0025"/>
    <w:rsid w:val="00CC0244"/>
    <w:rsid w:val="00CC0411"/>
    <w:rsid w:val="00CC059C"/>
    <w:rsid w:val="00CC05E8"/>
    <w:rsid w:val="00CC0D74"/>
    <w:rsid w:val="00CC0F4E"/>
    <w:rsid w:val="00CC0FD9"/>
    <w:rsid w:val="00CC1350"/>
    <w:rsid w:val="00CC15E3"/>
    <w:rsid w:val="00CC1766"/>
    <w:rsid w:val="00CC17BC"/>
    <w:rsid w:val="00CC21B8"/>
    <w:rsid w:val="00CC2250"/>
    <w:rsid w:val="00CC2756"/>
    <w:rsid w:val="00CC27C3"/>
    <w:rsid w:val="00CC296A"/>
    <w:rsid w:val="00CC2AFD"/>
    <w:rsid w:val="00CC2CF6"/>
    <w:rsid w:val="00CC2E03"/>
    <w:rsid w:val="00CC3660"/>
    <w:rsid w:val="00CC3BB8"/>
    <w:rsid w:val="00CC3D5C"/>
    <w:rsid w:val="00CC3F96"/>
    <w:rsid w:val="00CC44A3"/>
    <w:rsid w:val="00CC4A7C"/>
    <w:rsid w:val="00CC4BD7"/>
    <w:rsid w:val="00CC4BEF"/>
    <w:rsid w:val="00CC4D74"/>
    <w:rsid w:val="00CC4E11"/>
    <w:rsid w:val="00CC5026"/>
    <w:rsid w:val="00CC5212"/>
    <w:rsid w:val="00CC52C2"/>
    <w:rsid w:val="00CC5A1A"/>
    <w:rsid w:val="00CC5AE8"/>
    <w:rsid w:val="00CC6068"/>
    <w:rsid w:val="00CC6329"/>
    <w:rsid w:val="00CC7057"/>
    <w:rsid w:val="00CC7940"/>
    <w:rsid w:val="00CC7D46"/>
    <w:rsid w:val="00CD003E"/>
    <w:rsid w:val="00CD01AF"/>
    <w:rsid w:val="00CD01B9"/>
    <w:rsid w:val="00CD05A4"/>
    <w:rsid w:val="00CD0911"/>
    <w:rsid w:val="00CD0A98"/>
    <w:rsid w:val="00CD0DF6"/>
    <w:rsid w:val="00CD110B"/>
    <w:rsid w:val="00CD16D4"/>
    <w:rsid w:val="00CD19F7"/>
    <w:rsid w:val="00CD1B91"/>
    <w:rsid w:val="00CD2083"/>
    <w:rsid w:val="00CD21A5"/>
    <w:rsid w:val="00CD2242"/>
    <w:rsid w:val="00CD239C"/>
    <w:rsid w:val="00CD246D"/>
    <w:rsid w:val="00CD25D2"/>
    <w:rsid w:val="00CD267C"/>
    <w:rsid w:val="00CD26A2"/>
    <w:rsid w:val="00CD278E"/>
    <w:rsid w:val="00CD27A3"/>
    <w:rsid w:val="00CD287A"/>
    <w:rsid w:val="00CD2929"/>
    <w:rsid w:val="00CD2D4F"/>
    <w:rsid w:val="00CD2D8E"/>
    <w:rsid w:val="00CD2E05"/>
    <w:rsid w:val="00CD31CB"/>
    <w:rsid w:val="00CD3464"/>
    <w:rsid w:val="00CD3687"/>
    <w:rsid w:val="00CD36A4"/>
    <w:rsid w:val="00CD39AF"/>
    <w:rsid w:val="00CD3B99"/>
    <w:rsid w:val="00CD3BEE"/>
    <w:rsid w:val="00CD4189"/>
    <w:rsid w:val="00CD425D"/>
    <w:rsid w:val="00CD44DC"/>
    <w:rsid w:val="00CD45D8"/>
    <w:rsid w:val="00CD4629"/>
    <w:rsid w:val="00CD46BA"/>
    <w:rsid w:val="00CD49B9"/>
    <w:rsid w:val="00CD4D91"/>
    <w:rsid w:val="00CD5165"/>
    <w:rsid w:val="00CD5268"/>
    <w:rsid w:val="00CD553E"/>
    <w:rsid w:val="00CD565F"/>
    <w:rsid w:val="00CD5942"/>
    <w:rsid w:val="00CD5BC7"/>
    <w:rsid w:val="00CD5CDB"/>
    <w:rsid w:val="00CD5DB3"/>
    <w:rsid w:val="00CD5DDF"/>
    <w:rsid w:val="00CD6056"/>
    <w:rsid w:val="00CD6712"/>
    <w:rsid w:val="00CD67FD"/>
    <w:rsid w:val="00CD69FE"/>
    <w:rsid w:val="00CD6CD9"/>
    <w:rsid w:val="00CD6FC9"/>
    <w:rsid w:val="00CD6FCD"/>
    <w:rsid w:val="00CD7708"/>
    <w:rsid w:val="00CD77DA"/>
    <w:rsid w:val="00CD7FD7"/>
    <w:rsid w:val="00CE0608"/>
    <w:rsid w:val="00CE0655"/>
    <w:rsid w:val="00CE0931"/>
    <w:rsid w:val="00CE0AC6"/>
    <w:rsid w:val="00CE0DAF"/>
    <w:rsid w:val="00CE0DE0"/>
    <w:rsid w:val="00CE10CF"/>
    <w:rsid w:val="00CE14B2"/>
    <w:rsid w:val="00CE14D7"/>
    <w:rsid w:val="00CE17D8"/>
    <w:rsid w:val="00CE1964"/>
    <w:rsid w:val="00CE2A08"/>
    <w:rsid w:val="00CE2F26"/>
    <w:rsid w:val="00CE3042"/>
    <w:rsid w:val="00CE31A5"/>
    <w:rsid w:val="00CE333C"/>
    <w:rsid w:val="00CE3649"/>
    <w:rsid w:val="00CE36DA"/>
    <w:rsid w:val="00CE373D"/>
    <w:rsid w:val="00CE3959"/>
    <w:rsid w:val="00CE39D2"/>
    <w:rsid w:val="00CE3D3F"/>
    <w:rsid w:val="00CE3FFE"/>
    <w:rsid w:val="00CE4022"/>
    <w:rsid w:val="00CE4473"/>
    <w:rsid w:val="00CE4767"/>
    <w:rsid w:val="00CE4922"/>
    <w:rsid w:val="00CE4D7B"/>
    <w:rsid w:val="00CE504E"/>
    <w:rsid w:val="00CE5447"/>
    <w:rsid w:val="00CE54E8"/>
    <w:rsid w:val="00CE57D2"/>
    <w:rsid w:val="00CE588F"/>
    <w:rsid w:val="00CE5A35"/>
    <w:rsid w:val="00CE5AC3"/>
    <w:rsid w:val="00CE5E2B"/>
    <w:rsid w:val="00CE6335"/>
    <w:rsid w:val="00CE67CA"/>
    <w:rsid w:val="00CE682E"/>
    <w:rsid w:val="00CE6A26"/>
    <w:rsid w:val="00CE6A72"/>
    <w:rsid w:val="00CE6CA3"/>
    <w:rsid w:val="00CE6E81"/>
    <w:rsid w:val="00CE7045"/>
    <w:rsid w:val="00CE7125"/>
    <w:rsid w:val="00CE7199"/>
    <w:rsid w:val="00CE722F"/>
    <w:rsid w:val="00CE755B"/>
    <w:rsid w:val="00CE7759"/>
    <w:rsid w:val="00CE77EC"/>
    <w:rsid w:val="00CE7999"/>
    <w:rsid w:val="00CE7CDD"/>
    <w:rsid w:val="00CE7D31"/>
    <w:rsid w:val="00CF0030"/>
    <w:rsid w:val="00CF03E1"/>
    <w:rsid w:val="00CF0576"/>
    <w:rsid w:val="00CF0FE5"/>
    <w:rsid w:val="00CF0FF3"/>
    <w:rsid w:val="00CF1004"/>
    <w:rsid w:val="00CF1026"/>
    <w:rsid w:val="00CF12EE"/>
    <w:rsid w:val="00CF139D"/>
    <w:rsid w:val="00CF1549"/>
    <w:rsid w:val="00CF1604"/>
    <w:rsid w:val="00CF1A28"/>
    <w:rsid w:val="00CF2059"/>
    <w:rsid w:val="00CF2061"/>
    <w:rsid w:val="00CF230C"/>
    <w:rsid w:val="00CF24AF"/>
    <w:rsid w:val="00CF2A44"/>
    <w:rsid w:val="00CF2D24"/>
    <w:rsid w:val="00CF2E15"/>
    <w:rsid w:val="00CF30C1"/>
    <w:rsid w:val="00CF316C"/>
    <w:rsid w:val="00CF32BB"/>
    <w:rsid w:val="00CF34A8"/>
    <w:rsid w:val="00CF357E"/>
    <w:rsid w:val="00CF38F1"/>
    <w:rsid w:val="00CF3ACC"/>
    <w:rsid w:val="00CF3CD6"/>
    <w:rsid w:val="00CF3E86"/>
    <w:rsid w:val="00CF3FEB"/>
    <w:rsid w:val="00CF4146"/>
    <w:rsid w:val="00CF4399"/>
    <w:rsid w:val="00CF4822"/>
    <w:rsid w:val="00CF48D3"/>
    <w:rsid w:val="00CF49F0"/>
    <w:rsid w:val="00CF4B69"/>
    <w:rsid w:val="00CF4B7D"/>
    <w:rsid w:val="00CF5173"/>
    <w:rsid w:val="00CF519E"/>
    <w:rsid w:val="00CF53BE"/>
    <w:rsid w:val="00CF55E0"/>
    <w:rsid w:val="00CF5983"/>
    <w:rsid w:val="00CF5AC1"/>
    <w:rsid w:val="00CF5C9A"/>
    <w:rsid w:val="00CF6107"/>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0DF1"/>
    <w:rsid w:val="00D0111D"/>
    <w:rsid w:val="00D01231"/>
    <w:rsid w:val="00D0133B"/>
    <w:rsid w:val="00D0159A"/>
    <w:rsid w:val="00D0162E"/>
    <w:rsid w:val="00D01AC3"/>
    <w:rsid w:val="00D02151"/>
    <w:rsid w:val="00D021AA"/>
    <w:rsid w:val="00D027B5"/>
    <w:rsid w:val="00D029DB"/>
    <w:rsid w:val="00D02D59"/>
    <w:rsid w:val="00D0314D"/>
    <w:rsid w:val="00D03356"/>
    <w:rsid w:val="00D038C0"/>
    <w:rsid w:val="00D03AF8"/>
    <w:rsid w:val="00D03D0B"/>
    <w:rsid w:val="00D040BB"/>
    <w:rsid w:val="00D0413E"/>
    <w:rsid w:val="00D04724"/>
    <w:rsid w:val="00D048C4"/>
    <w:rsid w:val="00D048DB"/>
    <w:rsid w:val="00D04AFA"/>
    <w:rsid w:val="00D04DBD"/>
    <w:rsid w:val="00D0512B"/>
    <w:rsid w:val="00D056BC"/>
    <w:rsid w:val="00D0570D"/>
    <w:rsid w:val="00D05AA1"/>
    <w:rsid w:val="00D05C88"/>
    <w:rsid w:val="00D05F7C"/>
    <w:rsid w:val="00D06065"/>
    <w:rsid w:val="00D06333"/>
    <w:rsid w:val="00D06452"/>
    <w:rsid w:val="00D06496"/>
    <w:rsid w:val="00D067B8"/>
    <w:rsid w:val="00D06A0A"/>
    <w:rsid w:val="00D06ACF"/>
    <w:rsid w:val="00D06BC7"/>
    <w:rsid w:val="00D06F9A"/>
    <w:rsid w:val="00D07272"/>
    <w:rsid w:val="00D072E6"/>
    <w:rsid w:val="00D077D4"/>
    <w:rsid w:val="00D07A14"/>
    <w:rsid w:val="00D07D2D"/>
    <w:rsid w:val="00D10426"/>
    <w:rsid w:val="00D10646"/>
    <w:rsid w:val="00D10C2F"/>
    <w:rsid w:val="00D10C7F"/>
    <w:rsid w:val="00D11947"/>
    <w:rsid w:val="00D11979"/>
    <w:rsid w:val="00D11DB9"/>
    <w:rsid w:val="00D11EAE"/>
    <w:rsid w:val="00D1228B"/>
    <w:rsid w:val="00D12723"/>
    <w:rsid w:val="00D1274F"/>
    <w:rsid w:val="00D12996"/>
    <w:rsid w:val="00D12AC0"/>
    <w:rsid w:val="00D12C7F"/>
    <w:rsid w:val="00D12DE8"/>
    <w:rsid w:val="00D12ECA"/>
    <w:rsid w:val="00D131EF"/>
    <w:rsid w:val="00D13918"/>
    <w:rsid w:val="00D13B3D"/>
    <w:rsid w:val="00D13C28"/>
    <w:rsid w:val="00D13EAC"/>
    <w:rsid w:val="00D1411A"/>
    <w:rsid w:val="00D145C2"/>
    <w:rsid w:val="00D14E50"/>
    <w:rsid w:val="00D15011"/>
    <w:rsid w:val="00D150D8"/>
    <w:rsid w:val="00D151B7"/>
    <w:rsid w:val="00D15768"/>
    <w:rsid w:val="00D15B73"/>
    <w:rsid w:val="00D1633E"/>
    <w:rsid w:val="00D16B76"/>
    <w:rsid w:val="00D16DCC"/>
    <w:rsid w:val="00D16E68"/>
    <w:rsid w:val="00D16E70"/>
    <w:rsid w:val="00D176FE"/>
    <w:rsid w:val="00D1774F"/>
    <w:rsid w:val="00D17A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B8B"/>
    <w:rsid w:val="00D21BDC"/>
    <w:rsid w:val="00D21C6E"/>
    <w:rsid w:val="00D21F0A"/>
    <w:rsid w:val="00D220B8"/>
    <w:rsid w:val="00D22D56"/>
    <w:rsid w:val="00D22E3F"/>
    <w:rsid w:val="00D22E78"/>
    <w:rsid w:val="00D23096"/>
    <w:rsid w:val="00D234D3"/>
    <w:rsid w:val="00D2397E"/>
    <w:rsid w:val="00D23DAF"/>
    <w:rsid w:val="00D24613"/>
    <w:rsid w:val="00D24723"/>
    <w:rsid w:val="00D248C5"/>
    <w:rsid w:val="00D24D7F"/>
    <w:rsid w:val="00D24D98"/>
    <w:rsid w:val="00D2514A"/>
    <w:rsid w:val="00D25360"/>
    <w:rsid w:val="00D256DC"/>
    <w:rsid w:val="00D25BCE"/>
    <w:rsid w:val="00D26743"/>
    <w:rsid w:val="00D26BBE"/>
    <w:rsid w:val="00D26C1D"/>
    <w:rsid w:val="00D26DF9"/>
    <w:rsid w:val="00D26FEE"/>
    <w:rsid w:val="00D2768C"/>
    <w:rsid w:val="00D307FD"/>
    <w:rsid w:val="00D30937"/>
    <w:rsid w:val="00D3099C"/>
    <w:rsid w:val="00D30BC4"/>
    <w:rsid w:val="00D30C5D"/>
    <w:rsid w:val="00D30D7A"/>
    <w:rsid w:val="00D30FF3"/>
    <w:rsid w:val="00D31018"/>
    <w:rsid w:val="00D311F8"/>
    <w:rsid w:val="00D31407"/>
    <w:rsid w:val="00D3171D"/>
    <w:rsid w:val="00D318EA"/>
    <w:rsid w:val="00D31C7A"/>
    <w:rsid w:val="00D31CD5"/>
    <w:rsid w:val="00D3211A"/>
    <w:rsid w:val="00D321B5"/>
    <w:rsid w:val="00D3243D"/>
    <w:rsid w:val="00D32560"/>
    <w:rsid w:val="00D326FC"/>
    <w:rsid w:val="00D327C9"/>
    <w:rsid w:val="00D32863"/>
    <w:rsid w:val="00D32F48"/>
    <w:rsid w:val="00D3306C"/>
    <w:rsid w:val="00D3314A"/>
    <w:rsid w:val="00D33180"/>
    <w:rsid w:val="00D332C9"/>
    <w:rsid w:val="00D3351E"/>
    <w:rsid w:val="00D33AE6"/>
    <w:rsid w:val="00D34045"/>
    <w:rsid w:val="00D343B8"/>
    <w:rsid w:val="00D345A5"/>
    <w:rsid w:val="00D34675"/>
    <w:rsid w:val="00D3472F"/>
    <w:rsid w:val="00D357E0"/>
    <w:rsid w:val="00D35F70"/>
    <w:rsid w:val="00D36308"/>
    <w:rsid w:val="00D36628"/>
    <w:rsid w:val="00D3672E"/>
    <w:rsid w:val="00D367A5"/>
    <w:rsid w:val="00D36B44"/>
    <w:rsid w:val="00D36C40"/>
    <w:rsid w:val="00D36DA5"/>
    <w:rsid w:val="00D3719D"/>
    <w:rsid w:val="00D373EA"/>
    <w:rsid w:val="00D3768A"/>
    <w:rsid w:val="00D37E8D"/>
    <w:rsid w:val="00D40B8E"/>
    <w:rsid w:val="00D40EAD"/>
    <w:rsid w:val="00D41262"/>
    <w:rsid w:val="00D414F2"/>
    <w:rsid w:val="00D418EA"/>
    <w:rsid w:val="00D41BE5"/>
    <w:rsid w:val="00D41F5F"/>
    <w:rsid w:val="00D423A5"/>
    <w:rsid w:val="00D424F2"/>
    <w:rsid w:val="00D4262B"/>
    <w:rsid w:val="00D42A57"/>
    <w:rsid w:val="00D42AA5"/>
    <w:rsid w:val="00D42BAC"/>
    <w:rsid w:val="00D42BB9"/>
    <w:rsid w:val="00D43458"/>
    <w:rsid w:val="00D4381E"/>
    <w:rsid w:val="00D4384C"/>
    <w:rsid w:val="00D43D60"/>
    <w:rsid w:val="00D43E0F"/>
    <w:rsid w:val="00D442ED"/>
    <w:rsid w:val="00D44B62"/>
    <w:rsid w:val="00D44CE6"/>
    <w:rsid w:val="00D44ED3"/>
    <w:rsid w:val="00D4522B"/>
    <w:rsid w:val="00D453A0"/>
    <w:rsid w:val="00D4632A"/>
    <w:rsid w:val="00D46448"/>
    <w:rsid w:val="00D46555"/>
    <w:rsid w:val="00D46559"/>
    <w:rsid w:val="00D4659F"/>
    <w:rsid w:val="00D466A6"/>
    <w:rsid w:val="00D4692B"/>
    <w:rsid w:val="00D4697D"/>
    <w:rsid w:val="00D4698B"/>
    <w:rsid w:val="00D46B51"/>
    <w:rsid w:val="00D46F4C"/>
    <w:rsid w:val="00D46F82"/>
    <w:rsid w:val="00D47069"/>
    <w:rsid w:val="00D478C2"/>
    <w:rsid w:val="00D47C70"/>
    <w:rsid w:val="00D47FDB"/>
    <w:rsid w:val="00D500D7"/>
    <w:rsid w:val="00D5052A"/>
    <w:rsid w:val="00D50706"/>
    <w:rsid w:val="00D508C8"/>
    <w:rsid w:val="00D509FA"/>
    <w:rsid w:val="00D50BC0"/>
    <w:rsid w:val="00D50CD1"/>
    <w:rsid w:val="00D50DF9"/>
    <w:rsid w:val="00D50FFD"/>
    <w:rsid w:val="00D51369"/>
    <w:rsid w:val="00D51570"/>
    <w:rsid w:val="00D518E2"/>
    <w:rsid w:val="00D51C2F"/>
    <w:rsid w:val="00D51F70"/>
    <w:rsid w:val="00D51FB9"/>
    <w:rsid w:val="00D5208A"/>
    <w:rsid w:val="00D52256"/>
    <w:rsid w:val="00D522D7"/>
    <w:rsid w:val="00D526C5"/>
    <w:rsid w:val="00D52C29"/>
    <w:rsid w:val="00D5305F"/>
    <w:rsid w:val="00D530B9"/>
    <w:rsid w:val="00D532C8"/>
    <w:rsid w:val="00D5348D"/>
    <w:rsid w:val="00D539A0"/>
    <w:rsid w:val="00D53A2B"/>
    <w:rsid w:val="00D54386"/>
    <w:rsid w:val="00D544BF"/>
    <w:rsid w:val="00D545A7"/>
    <w:rsid w:val="00D548C9"/>
    <w:rsid w:val="00D54909"/>
    <w:rsid w:val="00D54B34"/>
    <w:rsid w:val="00D54CFD"/>
    <w:rsid w:val="00D54E29"/>
    <w:rsid w:val="00D54E9A"/>
    <w:rsid w:val="00D54EB4"/>
    <w:rsid w:val="00D54F6B"/>
    <w:rsid w:val="00D55083"/>
    <w:rsid w:val="00D5567F"/>
    <w:rsid w:val="00D55826"/>
    <w:rsid w:val="00D55AAA"/>
    <w:rsid w:val="00D55BE4"/>
    <w:rsid w:val="00D55C11"/>
    <w:rsid w:val="00D55FCA"/>
    <w:rsid w:val="00D5603E"/>
    <w:rsid w:val="00D56526"/>
    <w:rsid w:val="00D565DE"/>
    <w:rsid w:val="00D56880"/>
    <w:rsid w:val="00D56C1A"/>
    <w:rsid w:val="00D56C36"/>
    <w:rsid w:val="00D56D0C"/>
    <w:rsid w:val="00D56DA7"/>
    <w:rsid w:val="00D57367"/>
    <w:rsid w:val="00D601EC"/>
    <w:rsid w:val="00D605C7"/>
    <w:rsid w:val="00D6077D"/>
    <w:rsid w:val="00D60C12"/>
    <w:rsid w:val="00D60C68"/>
    <w:rsid w:val="00D60E7F"/>
    <w:rsid w:val="00D611B0"/>
    <w:rsid w:val="00D61253"/>
    <w:rsid w:val="00D61258"/>
    <w:rsid w:val="00D6161F"/>
    <w:rsid w:val="00D61785"/>
    <w:rsid w:val="00D61961"/>
    <w:rsid w:val="00D61A64"/>
    <w:rsid w:val="00D61C10"/>
    <w:rsid w:val="00D61EC0"/>
    <w:rsid w:val="00D61FA3"/>
    <w:rsid w:val="00D62002"/>
    <w:rsid w:val="00D620FA"/>
    <w:rsid w:val="00D6220A"/>
    <w:rsid w:val="00D624C1"/>
    <w:rsid w:val="00D6262E"/>
    <w:rsid w:val="00D62B9A"/>
    <w:rsid w:val="00D62C02"/>
    <w:rsid w:val="00D62E96"/>
    <w:rsid w:val="00D62E9F"/>
    <w:rsid w:val="00D63051"/>
    <w:rsid w:val="00D63150"/>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BCF"/>
    <w:rsid w:val="00D65C76"/>
    <w:rsid w:val="00D661CB"/>
    <w:rsid w:val="00D662DF"/>
    <w:rsid w:val="00D66609"/>
    <w:rsid w:val="00D6663E"/>
    <w:rsid w:val="00D66796"/>
    <w:rsid w:val="00D667B2"/>
    <w:rsid w:val="00D66AD1"/>
    <w:rsid w:val="00D66B32"/>
    <w:rsid w:val="00D66C40"/>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DAD"/>
    <w:rsid w:val="00D70F26"/>
    <w:rsid w:val="00D71094"/>
    <w:rsid w:val="00D71108"/>
    <w:rsid w:val="00D71633"/>
    <w:rsid w:val="00D718FE"/>
    <w:rsid w:val="00D7190D"/>
    <w:rsid w:val="00D71A3B"/>
    <w:rsid w:val="00D71F2F"/>
    <w:rsid w:val="00D72360"/>
    <w:rsid w:val="00D7258E"/>
    <w:rsid w:val="00D726FC"/>
    <w:rsid w:val="00D72D80"/>
    <w:rsid w:val="00D7346E"/>
    <w:rsid w:val="00D734E9"/>
    <w:rsid w:val="00D739C0"/>
    <w:rsid w:val="00D73BA6"/>
    <w:rsid w:val="00D73D47"/>
    <w:rsid w:val="00D73ED6"/>
    <w:rsid w:val="00D73F87"/>
    <w:rsid w:val="00D741EC"/>
    <w:rsid w:val="00D7425E"/>
    <w:rsid w:val="00D744A8"/>
    <w:rsid w:val="00D74523"/>
    <w:rsid w:val="00D74693"/>
    <w:rsid w:val="00D74A4D"/>
    <w:rsid w:val="00D74E9F"/>
    <w:rsid w:val="00D7529B"/>
    <w:rsid w:val="00D753B2"/>
    <w:rsid w:val="00D7590B"/>
    <w:rsid w:val="00D7604C"/>
    <w:rsid w:val="00D76340"/>
    <w:rsid w:val="00D763EB"/>
    <w:rsid w:val="00D76448"/>
    <w:rsid w:val="00D7666F"/>
    <w:rsid w:val="00D76AA0"/>
    <w:rsid w:val="00D76C74"/>
    <w:rsid w:val="00D771A7"/>
    <w:rsid w:val="00D77524"/>
    <w:rsid w:val="00D77CB5"/>
    <w:rsid w:val="00D80225"/>
    <w:rsid w:val="00D8030D"/>
    <w:rsid w:val="00D805F0"/>
    <w:rsid w:val="00D80957"/>
    <w:rsid w:val="00D80B2C"/>
    <w:rsid w:val="00D813AD"/>
    <w:rsid w:val="00D813E8"/>
    <w:rsid w:val="00D81434"/>
    <w:rsid w:val="00D81A0B"/>
    <w:rsid w:val="00D81F37"/>
    <w:rsid w:val="00D82023"/>
    <w:rsid w:val="00D821C9"/>
    <w:rsid w:val="00D8237D"/>
    <w:rsid w:val="00D8249D"/>
    <w:rsid w:val="00D829B7"/>
    <w:rsid w:val="00D82BAA"/>
    <w:rsid w:val="00D82E32"/>
    <w:rsid w:val="00D833D5"/>
    <w:rsid w:val="00D83D6D"/>
    <w:rsid w:val="00D8428D"/>
    <w:rsid w:val="00D845BB"/>
    <w:rsid w:val="00D8471A"/>
    <w:rsid w:val="00D84893"/>
    <w:rsid w:val="00D849B8"/>
    <w:rsid w:val="00D84A4E"/>
    <w:rsid w:val="00D84F35"/>
    <w:rsid w:val="00D850E5"/>
    <w:rsid w:val="00D85123"/>
    <w:rsid w:val="00D851F4"/>
    <w:rsid w:val="00D85428"/>
    <w:rsid w:val="00D854B1"/>
    <w:rsid w:val="00D85538"/>
    <w:rsid w:val="00D85C7E"/>
    <w:rsid w:val="00D85CDB"/>
    <w:rsid w:val="00D85E1C"/>
    <w:rsid w:val="00D85FEB"/>
    <w:rsid w:val="00D862BD"/>
    <w:rsid w:val="00D8647E"/>
    <w:rsid w:val="00D864EA"/>
    <w:rsid w:val="00D866C6"/>
    <w:rsid w:val="00D867CF"/>
    <w:rsid w:val="00D86D1C"/>
    <w:rsid w:val="00D86F48"/>
    <w:rsid w:val="00D87010"/>
    <w:rsid w:val="00D870B7"/>
    <w:rsid w:val="00D874B3"/>
    <w:rsid w:val="00D877BC"/>
    <w:rsid w:val="00D87B98"/>
    <w:rsid w:val="00D87CDF"/>
    <w:rsid w:val="00D87E42"/>
    <w:rsid w:val="00D90075"/>
    <w:rsid w:val="00D9030E"/>
    <w:rsid w:val="00D907FA"/>
    <w:rsid w:val="00D90BFE"/>
    <w:rsid w:val="00D90D36"/>
    <w:rsid w:val="00D90F72"/>
    <w:rsid w:val="00D91416"/>
    <w:rsid w:val="00D91614"/>
    <w:rsid w:val="00D91D3C"/>
    <w:rsid w:val="00D92030"/>
    <w:rsid w:val="00D92331"/>
    <w:rsid w:val="00D925E2"/>
    <w:rsid w:val="00D92B4B"/>
    <w:rsid w:val="00D92CB6"/>
    <w:rsid w:val="00D93643"/>
    <w:rsid w:val="00D93941"/>
    <w:rsid w:val="00D93D04"/>
    <w:rsid w:val="00D93EF2"/>
    <w:rsid w:val="00D93FBB"/>
    <w:rsid w:val="00D93FEB"/>
    <w:rsid w:val="00D94078"/>
    <w:rsid w:val="00D94106"/>
    <w:rsid w:val="00D9416B"/>
    <w:rsid w:val="00D94550"/>
    <w:rsid w:val="00D94849"/>
    <w:rsid w:val="00D94D31"/>
    <w:rsid w:val="00D94D80"/>
    <w:rsid w:val="00D94F4A"/>
    <w:rsid w:val="00D9520E"/>
    <w:rsid w:val="00D953BD"/>
    <w:rsid w:val="00D9580B"/>
    <w:rsid w:val="00D95D39"/>
    <w:rsid w:val="00D95D3E"/>
    <w:rsid w:val="00D95E9A"/>
    <w:rsid w:val="00D962A2"/>
    <w:rsid w:val="00D963CD"/>
    <w:rsid w:val="00D9657C"/>
    <w:rsid w:val="00D96A41"/>
    <w:rsid w:val="00D96AF5"/>
    <w:rsid w:val="00D96FC3"/>
    <w:rsid w:val="00D973CC"/>
    <w:rsid w:val="00D9742F"/>
    <w:rsid w:val="00D97F0E"/>
    <w:rsid w:val="00D97F55"/>
    <w:rsid w:val="00D97FFE"/>
    <w:rsid w:val="00DA03F4"/>
    <w:rsid w:val="00DA055A"/>
    <w:rsid w:val="00DA0660"/>
    <w:rsid w:val="00DA0B40"/>
    <w:rsid w:val="00DA0E93"/>
    <w:rsid w:val="00DA1B70"/>
    <w:rsid w:val="00DA21DF"/>
    <w:rsid w:val="00DA2277"/>
    <w:rsid w:val="00DA22B9"/>
    <w:rsid w:val="00DA235A"/>
    <w:rsid w:val="00DA251D"/>
    <w:rsid w:val="00DA2576"/>
    <w:rsid w:val="00DA276F"/>
    <w:rsid w:val="00DA28EA"/>
    <w:rsid w:val="00DA2CE0"/>
    <w:rsid w:val="00DA2D8B"/>
    <w:rsid w:val="00DA2E84"/>
    <w:rsid w:val="00DA3165"/>
    <w:rsid w:val="00DA31E1"/>
    <w:rsid w:val="00DA36D9"/>
    <w:rsid w:val="00DA38D8"/>
    <w:rsid w:val="00DA3FBC"/>
    <w:rsid w:val="00DA408B"/>
    <w:rsid w:val="00DA4192"/>
    <w:rsid w:val="00DA41F8"/>
    <w:rsid w:val="00DA4378"/>
    <w:rsid w:val="00DA48D6"/>
    <w:rsid w:val="00DA49C6"/>
    <w:rsid w:val="00DA4D76"/>
    <w:rsid w:val="00DA4E69"/>
    <w:rsid w:val="00DA594E"/>
    <w:rsid w:val="00DA5C7D"/>
    <w:rsid w:val="00DA632E"/>
    <w:rsid w:val="00DA6581"/>
    <w:rsid w:val="00DA6814"/>
    <w:rsid w:val="00DA6AA4"/>
    <w:rsid w:val="00DA6B77"/>
    <w:rsid w:val="00DA6C35"/>
    <w:rsid w:val="00DA75CB"/>
    <w:rsid w:val="00DA792E"/>
    <w:rsid w:val="00DA7BB8"/>
    <w:rsid w:val="00DA7D01"/>
    <w:rsid w:val="00DB0437"/>
    <w:rsid w:val="00DB0559"/>
    <w:rsid w:val="00DB057F"/>
    <w:rsid w:val="00DB0739"/>
    <w:rsid w:val="00DB0EFD"/>
    <w:rsid w:val="00DB1308"/>
    <w:rsid w:val="00DB1E8A"/>
    <w:rsid w:val="00DB23C0"/>
    <w:rsid w:val="00DB28CE"/>
    <w:rsid w:val="00DB2A63"/>
    <w:rsid w:val="00DB2B16"/>
    <w:rsid w:val="00DB2BB8"/>
    <w:rsid w:val="00DB2CDB"/>
    <w:rsid w:val="00DB2FE8"/>
    <w:rsid w:val="00DB32CC"/>
    <w:rsid w:val="00DB3597"/>
    <w:rsid w:val="00DB3619"/>
    <w:rsid w:val="00DB386F"/>
    <w:rsid w:val="00DB3B4E"/>
    <w:rsid w:val="00DB3D90"/>
    <w:rsid w:val="00DB3E11"/>
    <w:rsid w:val="00DB3F2E"/>
    <w:rsid w:val="00DB40AE"/>
    <w:rsid w:val="00DB4190"/>
    <w:rsid w:val="00DB43B0"/>
    <w:rsid w:val="00DB4457"/>
    <w:rsid w:val="00DB4714"/>
    <w:rsid w:val="00DB51CD"/>
    <w:rsid w:val="00DB5877"/>
    <w:rsid w:val="00DB592C"/>
    <w:rsid w:val="00DB5C8C"/>
    <w:rsid w:val="00DB605B"/>
    <w:rsid w:val="00DB63B8"/>
    <w:rsid w:val="00DB65F1"/>
    <w:rsid w:val="00DB6614"/>
    <w:rsid w:val="00DB68E9"/>
    <w:rsid w:val="00DB6906"/>
    <w:rsid w:val="00DB6AFA"/>
    <w:rsid w:val="00DB6C4F"/>
    <w:rsid w:val="00DB6D25"/>
    <w:rsid w:val="00DB72C0"/>
    <w:rsid w:val="00DB72D3"/>
    <w:rsid w:val="00DB761D"/>
    <w:rsid w:val="00DB7D41"/>
    <w:rsid w:val="00DB7D68"/>
    <w:rsid w:val="00DC0053"/>
    <w:rsid w:val="00DC021C"/>
    <w:rsid w:val="00DC022D"/>
    <w:rsid w:val="00DC02D5"/>
    <w:rsid w:val="00DC042D"/>
    <w:rsid w:val="00DC070B"/>
    <w:rsid w:val="00DC0D91"/>
    <w:rsid w:val="00DC0FB6"/>
    <w:rsid w:val="00DC1217"/>
    <w:rsid w:val="00DC1268"/>
    <w:rsid w:val="00DC1354"/>
    <w:rsid w:val="00DC1529"/>
    <w:rsid w:val="00DC15CF"/>
    <w:rsid w:val="00DC1615"/>
    <w:rsid w:val="00DC168E"/>
    <w:rsid w:val="00DC17F9"/>
    <w:rsid w:val="00DC1BF7"/>
    <w:rsid w:val="00DC1C83"/>
    <w:rsid w:val="00DC1F76"/>
    <w:rsid w:val="00DC2182"/>
    <w:rsid w:val="00DC2309"/>
    <w:rsid w:val="00DC259C"/>
    <w:rsid w:val="00DC25CD"/>
    <w:rsid w:val="00DC25E8"/>
    <w:rsid w:val="00DC2750"/>
    <w:rsid w:val="00DC3016"/>
    <w:rsid w:val="00DC3732"/>
    <w:rsid w:val="00DC3929"/>
    <w:rsid w:val="00DC40EC"/>
    <w:rsid w:val="00DC4240"/>
    <w:rsid w:val="00DC44F6"/>
    <w:rsid w:val="00DC4AA9"/>
    <w:rsid w:val="00DC515B"/>
    <w:rsid w:val="00DC528C"/>
    <w:rsid w:val="00DC53A2"/>
    <w:rsid w:val="00DC53C5"/>
    <w:rsid w:val="00DC5A15"/>
    <w:rsid w:val="00DC5E05"/>
    <w:rsid w:val="00DC600A"/>
    <w:rsid w:val="00DC6355"/>
    <w:rsid w:val="00DC65FC"/>
    <w:rsid w:val="00DC6876"/>
    <w:rsid w:val="00DC68CC"/>
    <w:rsid w:val="00DC695D"/>
    <w:rsid w:val="00DC6AE4"/>
    <w:rsid w:val="00DC6B72"/>
    <w:rsid w:val="00DC6C0E"/>
    <w:rsid w:val="00DC6E2E"/>
    <w:rsid w:val="00DC6F8D"/>
    <w:rsid w:val="00DC71EB"/>
    <w:rsid w:val="00DC73C6"/>
    <w:rsid w:val="00DC75B3"/>
    <w:rsid w:val="00DC7627"/>
    <w:rsid w:val="00DC7D12"/>
    <w:rsid w:val="00DD01C5"/>
    <w:rsid w:val="00DD02C8"/>
    <w:rsid w:val="00DD02FD"/>
    <w:rsid w:val="00DD02FE"/>
    <w:rsid w:val="00DD0D3B"/>
    <w:rsid w:val="00DD0DC2"/>
    <w:rsid w:val="00DD0F52"/>
    <w:rsid w:val="00DD1010"/>
    <w:rsid w:val="00DD10F3"/>
    <w:rsid w:val="00DD179D"/>
    <w:rsid w:val="00DD18CC"/>
    <w:rsid w:val="00DD1E43"/>
    <w:rsid w:val="00DD1F82"/>
    <w:rsid w:val="00DD2387"/>
    <w:rsid w:val="00DD2411"/>
    <w:rsid w:val="00DD24D7"/>
    <w:rsid w:val="00DD34F6"/>
    <w:rsid w:val="00DD35F4"/>
    <w:rsid w:val="00DD3696"/>
    <w:rsid w:val="00DD3B16"/>
    <w:rsid w:val="00DD4035"/>
    <w:rsid w:val="00DD40E4"/>
    <w:rsid w:val="00DD41AF"/>
    <w:rsid w:val="00DD47DD"/>
    <w:rsid w:val="00DD4BE3"/>
    <w:rsid w:val="00DD543E"/>
    <w:rsid w:val="00DD5A69"/>
    <w:rsid w:val="00DD6142"/>
    <w:rsid w:val="00DD61B4"/>
    <w:rsid w:val="00DD61D0"/>
    <w:rsid w:val="00DD674C"/>
    <w:rsid w:val="00DD69C9"/>
    <w:rsid w:val="00DD6A1C"/>
    <w:rsid w:val="00DD6B51"/>
    <w:rsid w:val="00DD6D64"/>
    <w:rsid w:val="00DD702A"/>
    <w:rsid w:val="00DD727F"/>
    <w:rsid w:val="00DD738B"/>
    <w:rsid w:val="00DD7715"/>
    <w:rsid w:val="00DD7748"/>
    <w:rsid w:val="00DD7A19"/>
    <w:rsid w:val="00DD7BAD"/>
    <w:rsid w:val="00DD7BBF"/>
    <w:rsid w:val="00DD7C10"/>
    <w:rsid w:val="00DE01E8"/>
    <w:rsid w:val="00DE024D"/>
    <w:rsid w:val="00DE030E"/>
    <w:rsid w:val="00DE03BE"/>
    <w:rsid w:val="00DE0570"/>
    <w:rsid w:val="00DE0657"/>
    <w:rsid w:val="00DE0AB4"/>
    <w:rsid w:val="00DE0AD0"/>
    <w:rsid w:val="00DE0AD5"/>
    <w:rsid w:val="00DE0ADE"/>
    <w:rsid w:val="00DE0EC3"/>
    <w:rsid w:val="00DE0F06"/>
    <w:rsid w:val="00DE17AF"/>
    <w:rsid w:val="00DE1FE7"/>
    <w:rsid w:val="00DE21BD"/>
    <w:rsid w:val="00DE24DF"/>
    <w:rsid w:val="00DE24E5"/>
    <w:rsid w:val="00DE27DA"/>
    <w:rsid w:val="00DE27FC"/>
    <w:rsid w:val="00DE292A"/>
    <w:rsid w:val="00DE2AF7"/>
    <w:rsid w:val="00DE2D89"/>
    <w:rsid w:val="00DE31E4"/>
    <w:rsid w:val="00DE32B6"/>
    <w:rsid w:val="00DE33A3"/>
    <w:rsid w:val="00DE375F"/>
    <w:rsid w:val="00DE378B"/>
    <w:rsid w:val="00DE3833"/>
    <w:rsid w:val="00DE3A2F"/>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E2D"/>
    <w:rsid w:val="00DE6FD1"/>
    <w:rsid w:val="00DE7A9D"/>
    <w:rsid w:val="00DE7B4F"/>
    <w:rsid w:val="00DE7DF0"/>
    <w:rsid w:val="00DE7E52"/>
    <w:rsid w:val="00DF0153"/>
    <w:rsid w:val="00DF0342"/>
    <w:rsid w:val="00DF0640"/>
    <w:rsid w:val="00DF06D9"/>
    <w:rsid w:val="00DF0912"/>
    <w:rsid w:val="00DF0923"/>
    <w:rsid w:val="00DF0CC4"/>
    <w:rsid w:val="00DF0E29"/>
    <w:rsid w:val="00DF14E8"/>
    <w:rsid w:val="00DF158B"/>
    <w:rsid w:val="00DF1CF6"/>
    <w:rsid w:val="00DF1EE6"/>
    <w:rsid w:val="00DF2550"/>
    <w:rsid w:val="00DF2BCB"/>
    <w:rsid w:val="00DF2DAC"/>
    <w:rsid w:val="00DF2DF2"/>
    <w:rsid w:val="00DF2EE3"/>
    <w:rsid w:val="00DF3165"/>
    <w:rsid w:val="00DF3251"/>
    <w:rsid w:val="00DF336B"/>
    <w:rsid w:val="00DF34BC"/>
    <w:rsid w:val="00DF36C4"/>
    <w:rsid w:val="00DF38B0"/>
    <w:rsid w:val="00DF395E"/>
    <w:rsid w:val="00DF3A68"/>
    <w:rsid w:val="00DF3ABF"/>
    <w:rsid w:val="00DF3E9D"/>
    <w:rsid w:val="00DF4485"/>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838"/>
    <w:rsid w:val="00DF7243"/>
    <w:rsid w:val="00DF72C8"/>
    <w:rsid w:val="00DF776D"/>
    <w:rsid w:val="00E002DF"/>
    <w:rsid w:val="00E004A9"/>
    <w:rsid w:val="00E004CB"/>
    <w:rsid w:val="00E00960"/>
    <w:rsid w:val="00E009DF"/>
    <w:rsid w:val="00E00C8C"/>
    <w:rsid w:val="00E00DA1"/>
    <w:rsid w:val="00E00F5E"/>
    <w:rsid w:val="00E01010"/>
    <w:rsid w:val="00E01620"/>
    <w:rsid w:val="00E01B10"/>
    <w:rsid w:val="00E01C9D"/>
    <w:rsid w:val="00E01D17"/>
    <w:rsid w:val="00E021E4"/>
    <w:rsid w:val="00E0232E"/>
    <w:rsid w:val="00E025C0"/>
    <w:rsid w:val="00E0278A"/>
    <w:rsid w:val="00E029EA"/>
    <w:rsid w:val="00E02A60"/>
    <w:rsid w:val="00E02B76"/>
    <w:rsid w:val="00E030B4"/>
    <w:rsid w:val="00E0342D"/>
    <w:rsid w:val="00E03468"/>
    <w:rsid w:val="00E034CF"/>
    <w:rsid w:val="00E03EC5"/>
    <w:rsid w:val="00E03F24"/>
    <w:rsid w:val="00E044BF"/>
    <w:rsid w:val="00E04547"/>
    <w:rsid w:val="00E045C5"/>
    <w:rsid w:val="00E04BC5"/>
    <w:rsid w:val="00E04EF2"/>
    <w:rsid w:val="00E05149"/>
    <w:rsid w:val="00E0515A"/>
    <w:rsid w:val="00E05371"/>
    <w:rsid w:val="00E055C3"/>
    <w:rsid w:val="00E056FB"/>
    <w:rsid w:val="00E05BC2"/>
    <w:rsid w:val="00E05C1B"/>
    <w:rsid w:val="00E05E68"/>
    <w:rsid w:val="00E065CD"/>
    <w:rsid w:val="00E06EFF"/>
    <w:rsid w:val="00E07367"/>
    <w:rsid w:val="00E0739C"/>
    <w:rsid w:val="00E077CF"/>
    <w:rsid w:val="00E077E9"/>
    <w:rsid w:val="00E07C2F"/>
    <w:rsid w:val="00E07D40"/>
    <w:rsid w:val="00E07F9C"/>
    <w:rsid w:val="00E10D8D"/>
    <w:rsid w:val="00E10DE3"/>
    <w:rsid w:val="00E10FB5"/>
    <w:rsid w:val="00E11636"/>
    <w:rsid w:val="00E1193F"/>
    <w:rsid w:val="00E11A1E"/>
    <w:rsid w:val="00E11C75"/>
    <w:rsid w:val="00E11D0E"/>
    <w:rsid w:val="00E12160"/>
    <w:rsid w:val="00E122B7"/>
    <w:rsid w:val="00E12917"/>
    <w:rsid w:val="00E12A69"/>
    <w:rsid w:val="00E12AA8"/>
    <w:rsid w:val="00E12B29"/>
    <w:rsid w:val="00E12D2E"/>
    <w:rsid w:val="00E12F8A"/>
    <w:rsid w:val="00E1319E"/>
    <w:rsid w:val="00E1361B"/>
    <w:rsid w:val="00E136C5"/>
    <w:rsid w:val="00E13857"/>
    <w:rsid w:val="00E13BB4"/>
    <w:rsid w:val="00E13BC2"/>
    <w:rsid w:val="00E13BD4"/>
    <w:rsid w:val="00E13E28"/>
    <w:rsid w:val="00E14184"/>
    <w:rsid w:val="00E1464B"/>
    <w:rsid w:val="00E1468F"/>
    <w:rsid w:val="00E146B1"/>
    <w:rsid w:val="00E14782"/>
    <w:rsid w:val="00E14D54"/>
    <w:rsid w:val="00E14EA1"/>
    <w:rsid w:val="00E152CD"/>
    <w:rsid w:val="00E1575B"/>
    <w:rsid w:val="00E157B5"/>
    <w:rsid w:val="00E15F7C"/>
    <w:rsid w:val="00E15F80"/>
    <w:rsid w:val="00E16218"/>
    <w:rsid w:val="00E1667A"/>
    <w:rsid w:val="00E16A38"/>
    <w:rsid w:val="00E17109"/>
    <w:rsid w:val="00E174A5"/>
    <w:rsid w:val="00E17BDD"/>
    <w:rsid w:val="00E17CDF"/>
    <w:rsid w:val="00E17D62"/>
    <w:rsid w:val="00E17DBD"/>
    <w:rsid w:val="00E2014D"/>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228C"/>
    <w:rsid w:val="00E229ED"/>
    <w:rsid w:val="00E22BCA"/>
    <w:rsid w:val="00E22E2E"/>
    <w:rsid w:val="00E23168"/>
    <w:rsid w:val="00E231E3"/>
    <w:rsid w:val="00E23427"/>
    <w:rsid w:val="00E2346F"/>
    <w:rsid w:val="00E239AF"/>
    <w:rsid w:val="00E24091"/>
    <w:rsid w:val="00E24458"/>
    <w:rsid w:val="00E2452B"/>
    <w:rsid w:val="00E24E6F"/>
    <w:rsid w:val="00E2504A"/>
    <w:rsid w:val="00E253DA"/>
    <w:rsid w:val="00E25B95"/>
    <w:rsid w:val="00E260F5"/>
    <w:rsid w:val="00E262DC"/>
    <w:rsid w:val="00E26652"/>
    <w:rsid w:val="00E269FB"/>
    <w:rsid w:val="00E26C4B"/>
    <w:rsid w:val="00E26CC5"/>
    <w:rsid w:val="00E26E4A"/>
    <w:rsid w:val="00E2726C"/>
    <w:rsid w:val="00E276AB"/>
    <w:rsid w:val="00E276B8"/>
    <w:rsid w:val="00E27997"/>
    <w:rsid w:val="00E27B9B"/>
    <w:rsid w:val="00E27D63"/>
    <w:rsid w:val="00E27F82"/>
    <w:rsid w:val="00E30586"/>
    <w:rsid w:val="00E30DB3"/>
    <w:rsid w:val="00E31230"/>
    <w:rsid w:val="00E313C6"/>
    <w:rsid w:val="00E31D3A"/>
    <w:rsid w:val="00E32136"/>
    <w:rsid w:val="00E32141"/>
    <w:rsid w:val="00E32666"/>
    <w:rsid w:val="00E328D2"/>
    <w:rsid w:val="00E328D7"/>
    <w:rsid w:val="00E32C5E"/>
    <w:rsid w:val="00E32DEC"/>
    <w:rsid w:val="00E32F40"/>
    <w:rsid w:val="00E33273"/>
    <w:rsid w:val="00E334F1"/>
    <w:rsid w:val="00E33934"/>
    <w:rsid w:val="00E33C03"/>
    <w:rsid w:val="00E3488A"/>
    <w:rsid w:val="00E349CC"/>
    <w:rsid w:val="00E349D4"/>
    <w:rsid w:val="00E3510E"/>
    <w:rsid w:val="00E3534D"/>
    <w:rsid w:val="00E355E6"/>
    <w:rsid w:val="00E35620"/>
    <w:rsid w:val="00E357DA"/>
    <w:rsid w:val="00E35A1F"/>
    <w:rsid w:val="00E35AEB"/>
    <w:rsid w:val="00E35DA1"/>
    <w:rsid w:val="00E364A9"/>
    <w:rsid w:val="00E36567"/>
    <w:rsid w:val="00E36F9A"/>
    <w:rsid w:val="00E3734B"/>
    <w:rsid w:val="00E373B7"/>
    <w:rsid w:val="00E37419"/>
    <w:rsid w:val="00E37422"/>
    <w:rsid w:val="00E3753C"/>
    <w:rsid w:val="00E376ED"/>
    <w:rsid w:val="00E37C38"/>
    <w:rsid w:val="00E37E9D"/>
    <w:rsid w:val="00E4028B"/>
    <w:rsid w:val="00E4034A"/>
    <w:rsid w:val="00E40552"/>
    <w:rsid w:val="00E409AF"/>
    <w:rsid w:val="00E409E8"/>
    <w:rsid w:val="00E40C90"/>
    <w:rsid w:val="00E40D96"/>
    <w:rsid w:val="00E40EB5"/>
    <w:rsid w:val="00E413AF"/>
    <w:rsid w:val="00E414DD"/>
    <w:rsid w:val="00E4151C"/>
    <w:rsid w:val="00E419D0"/>
    <w:rsid w:val="00E41C6A"/>
    <w:rsid w:val="00E41CCE"/>
    <w:rsid w:val="00E42115"/>
    <w:rsid w:val="00E42265"/>
    <w:rsid w:val="00E42710"/>
    <w:rsid w:val="00E427A3"/>
    <w:rsid w:val="00E42A0A"/>
    <w:rsid w:val="00E42ABF"/>
    <w:rsid w:val="00E42AF4"/>
    <w:rsid w:val="00E42B0C"/>
    <w:rsid w:val="00E42E5C"/>
    <w:rsid w:val="00E43167"/>
    <w:rsid w:val="00E434BE"/>
    <w:rsid w:val="00E4355E"/>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9A9"/>
    <w:rsid w:val="00E47A42"/>
    <w:rsid w:val="00E47AEA"/>
    <w:rsid w:val="00E47DB0"/>
    <w:rsid w:val="00E47FBE"/>
    <w:rsid w:val="00E50152"/>
    <w:rsid w:val="00E5018C"/>
    <w:rsid w:val="00E50221"/>
    <w:rsid w:val="00E5094B"/>
    <w:rsid w:val="00E50B67"/>
    <w:rsid w:val="00E50F2C"/>
    <w:rsid w:val="00E51184"/>
    <w:rsid w:val="00E51614"/>
    <w:rsid w:val="00E519F6"/>
    <w:rsid w:val="00E51E89"/>
    <w:rsid w:val="00E52424"/>
    <w:rsid w:val="00E52486"/>
    <w:rsid w:val="00E527D7"/>
    <w:rsid w:val="00E52BC1"/>
    <w:rsid w:val="00E532E1"/>
    <w:rsid w:val="00E533BC"/>
    <w:rsid w:val="00E534EE"/>
    <w:rsid w:val="00E53501"/>
    <w:rsid w:val="00E545F4"/>
    <w:rsid w:val="00E548C6"/>
    <w:rsid w:val="00E54B9C"/>
    <w:rsid w:val="00E54D8C"/>
    <w:rsid w:val="00E55997"/>
    <w:rsid w:val="00E55C87"/>
    <w:rsid w:val="00E5618E"/>
    <w:rsid w:val="00E56647"/>
    <w:rsid w:val="00E566CE"/>
    <w:rsid w:val="00E566F2"/>
    <w:rsid w:val="00E56CE5"/>
    <w:rsid w:val="00E56D01"/>
    <w:rsid w:val="00E57384"/>
    <w:rsid w:val="00E573D7"/>
    <w:rsid w:val="00E57DE0"/>
    <w:rsid w:val="00E57E2A"/>
    <w:rsid w:val="00E57F51"/>
    <w:rsid w:val="00E601DD"/>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225"/>
    <w:rsid w:val="00E6264B"/>
    <w:rsid w:val="00E62B29"/>
    <w:rsid w:val="00E62B8A"/>
    <w:rsid w:val="00E63134"/>
    <w:rsid w:val="00E63204"/>
    <w:rsid w:val="00E63A0F"/>
    <w:rsid w:val="00E63B1D"/>
    <w:rsid w:val="00E63B95"/>
    <w:rsid w:val="00E63F06"/>
    <w:rsid w:val="00E643D5"/>
    <w:rsid w:val="00E64507"/>
    <w:rsid w:val="00E645B2"/>
    <w:rsid w:val="00E646BD"/>
    <w:rsid w:val="00E646D9"/>
    <w:rsid w:val="00E6498C"/>
    <w:rsid w:val="00E64FE5"/>
    <w:rsid w:val="00E6500A"/>
    <w:rsid w:val="00E652CC"/>
    <w:rsid w:val="00E65460"/>
    <w:rsid w:val="00E65EB8"/>
    <w:rsid w:val="00E65EDC"/>
    <w:rsid w:val="00E65F60"/>
    <w:rsid w:val="00E66111"/>
    <w:rsid w:val="00E66208"/>
    <w:rsid w:val="00E66289"/>
    <w:rsid w:val="00E66499"/>
    <w:rsid w:val="00E66C94"/>
    <w:rsid w:val="00E66F6D"/>
    <w:rsid w:val="00E67054"/>
    <w:rsid w:val="00E67499"/>
    <w:rsid w:val="00E6799C"/>
    <w:rsid w:val="00E679F4"/>
    <w:rsid w:val="00E67B90"/>
    <w:rsid w:val="00E67BFD"/>
    <w:rsid w:val="00E67DE7"/>
    <w:rsid w:val="00E67E2B"/>
    <w:rsid w:val="00E67EFB"/>
    <w:rsid w:val="00E67F7A"/>
    <w:rsid w:val="00E7088B"/>
    <w:rsid w:val="00E70B9E"/>
    <w:rsid w:val="00E714A3"/>
    <w:rsid w:val="00E715EE"/>
    <w:rsid w:val="00E71A82"/>
    <w:rsid w:val="00E71C20"/>
    <w:rsid w:val="00E71E8A"/>
    <w:rsid w:val="00E722EE"/>
    <w:rsid w:val="00E724DC"/>
    <w:rsid w:val="00E725E4"/>
    <w:rsid w:val="00E72841"/>
    <w:rsid w:val="00E7297E"/>
    <w:rsid w:val="00E72EFC"/>
    <w:rsid w:val="00E72FB1"/>
    <w:rsid w:val="00E731FB"/>
    <w:rsid w:val="00E73279"/>
    <w:rsid w:val="00E73913"/>
    <w:rsid w:val="00E73A9D"/>
    <w:rsid w:val="00E73ECB"/>
    <w:rsid w:val="00E73F68"/>
    <w:rsid w:val="00E742DC"/>
    <w:rsid w:val="00E7441F"/>
    <w:rsid w:val="00E744F4"/>
    <w:rsid w:val="00E74683"/>
    <w:rsid w:val="00E746BE"/>
    <w:rsid w:val="00E74C65"/>
    <w:rsid w:val="00E74FA2"/>
    <w:rsid w:val="00E75338"/>
    <w:rsid w:val="00E75400"/>
    <w:rsid w:val="00E7558B"/>
    <w:rsid w:val="00E7561A"/>
    <w:rsid w:val="00E7564A"/>
    <w:rsid w:val="00E75897"/>
    <w:rsid w:val="00E75D75"/>
    <w:rsid w:val="00E75FDA"/>
    <w:rsid w:val="00E76173"/>
    <w:rsid w:val="00E76458"/>
    <w:rsid w:val="00E76E0C"/>
    <w:rsid w:val="00E770B8"/>
    <w:rsid w:val="00E77432"/>
    <w:rsid w:val="00E77BB0"/>
    <w:rsid w:val="00E800BF"/>
    <w:rsid w:val="00E80424"/>
    <w:rsid w:val="00E80489"/>
    <w:rsid w:val="00E804FB"/>
    <w:rsid w:val="00E80737"/>
    <w:rsid w:val="00E8084E"/>
    <w:rsid w:val="00E80BB0"/>
    <w:rsid w:val="00E80E83"/>
    <w:rsid w:val="00E80EDA"/>
    <w:rsid w:val="00E80F83"/>
    <w:rsid w:val="00E810D8"/>
    <w:rsid w:val="00E813E8"/>
    <w:rsid w:val="00E813F7"/>
    <w:rsid w:val="00E81740"/>
    <w:rsid w:val="00E81948"/>
    <w:rsid w:val="00E82089"/>
    <w:rsid w:val="00E82213"/>
    <w:rsid w:val="00E82400"/>
    <w:rsid w:val="00E826DC"/>
    <w:rsid w:val="00E82965"/>
    <w:rsid w:val="00E82988"/>
    <w:rsid w:val="00E829D8"/>
    <w:rsid w:val="00E82B6F"/>
    <w:rsid w:val="00E82C9A"/>
    <w:rsid w:val="00E82D82"/>
    <w:rsid w:val="00E82DAF"/>
    <w:rsid w:val="00E82E03"/>
    <w:rsid w:val="00E82F2B"/>
    <w:rsid w:val="00E8374E"/>
    <w:rsid w:val="00E84292"/>
    <w:rsid w:val="00E8440B"/>
    <w:rsid w:val="00E8476A"/>
    <w:rsid w:val="00E84999"/>
    <w:rsid w:val="00E849EA"/>
    <w:rsid w:val="00E84A30"/>
    <w:rsid w:val="00E84D99"/>
    <w:rsid w:val="00E84E3D"/>
    <w:rsid w:val="00E852E1"/>
    <w:rsid w:val="00E85474"/>
    <w:rsid w:val="00E8562D"/>
    <w:rsid w:val="00E856E7"/>
    <w:rsid w:val="00E856FF"/>
    <w:rsid w:val="00E8596A"/>
    <w:rsid w:val="00E859CC"/>
    <w:rsid w:val="00E859D6"/>
    <w:rsid w:val="00E85C1C"/>
    <w:rsid w:val="00E85F4D"/>
    <w:rsid w:val="00E85FB8"/>
    <w:rsid w:val="00E86337"/>
    <w:rsid w:val="00E86435"/>
    <w:rsid w:val="00E864FD"/>
    <w:rsid w:val="00E86589"/>
    <w:rsid w:val="00E86648"/>
    <w:rsid w:val="00E867BC"/>
    <w:rsid w:val="00E870CE"/>
    <w:rsid w:val="00E872A7"/>
    <w:rsid w:val="00E87495"/>
    <w:rsid w:val="00E874D1"/>
    <w:rsid w:val="00E87AE7"/>
    <w:rsid w:val="00E87B61"/>
    <w:rsid w:val="00E9019F"/>
    <w:rsid w:val="00E90DAD"/>
    <w:rsid w:val="00E90EB0"/>
    <w:rsid w:val="00E9159A"/>
    <w:rsid w:val="00E9165A"/>
    <w:rsid w:val="00E9190D"/>
    <w:rsid w:val="00E91CC4"/>
    <w:rsid w:val="00E91F3D"/>
    <w:rsid w:val="00E91FF0"/>
    <w:rsid w:val="00E92768"/>
    <w:rsid w:val="00E928D1"/>
    <w:rsid w:val="00E92A54"/>
    <w:rsid w:val="00E92CFB"/>
    <w:rsid w:val="00E92DF0"/>
    <w:rsid w:val="00E92DF8"/>
    <w:rsid w:val="00E93034"/>
    <w:rsid w:val="00E9347C"/>
    <w:rsid w:val="00E937CB"/>
    <w:rsid w:val="00E93FCB"/>
    <w:rsid w:val="00E93FDF"/>
    <w:rsid w:val="00E94434"/>
    <w:rsid w:val="00E944E2"/>
    <w:rsid w:val="00E94598"/>
    <w:rsid w:val="00E94626"/>
    <w:rsid w:val="00E94841"/>
    <w:rsid w:val="00E94A4F"/>
    <w:rsid w:val="00E94BD2"/>
    <w:rsid w:val="00E94E27"/>
    <w:rsid w:val="00E94F07"/>
    <w:rsid w:val="00E95176"/>
    <w:rsid w:val="00E95D00"/>
    <w:rsid w:val="00E961C6"/>
    <w:rsid w:val="00E9626C"/>
    <w:rsid w:val="00E962E6"/>
    <w:rsid w:val="00E96316"/>
    <w:rsid w:val="00E96438"/>
    <w:rsid w:val="00E96461"/>
    <w:rsid w:val="00E9663C"/>
    <w:rsid w:val="00E96675"/>
    <w:rsid w:val="00E96959"/>
    <w:rsid w:val="00E96C36"/>
    <w:rsid w:val="00E96F87"/>
    <w:rsid w:val="00E97245"/>
    <w:rsid w:val="00E974A6"/>
    <w:rsid w:val="00E97891"/>
    <w:rsid w:val="00E97A85"/>
    <w:rsid w:val="00E97C17"/>
    <w:rsid w:val="00E97D06"/>
    <w:rsid w:val="00E97E64"/>
    <w:rsid w:val="00EA041D"/>
    <w:rsid w:val="00EA0A42"/>
    <w:rsid w:val="00EA0AA4"/>
    <w:rsid w:val="00EA0B84"/>
    <w:rsid w:val="00EA0D1E"/>
    <w:rsid w:val="00EA10CB"/>
    <w:rsid w:val="00EA1435"/>
    <w:rsid w:val="00EA14DE"/>
    <w:rsid w:val="00EA1DA9"/>
    <w:rsid w:val="00EA20FB"/>
    <w:rsid w:val="00EA25F2"/>
    <w:rsid w:val="00EA3058"/>
    <w:rsid w:val="00EA30A2"/>
    <w:rsid w:val="00EA35BD"/>
    <w:rsid w:val="00EA362A"/>
    <w:rsid w:val="00EA37B1"/>
    <w:rsid w:val="00EA3ADC"/>
    <w:rsid w:val="00EA3BA2"/>
    <w:rsid w:val="00EA3D3A"/>
    <w:rsid w:val="00EA4255"/>
    <w:rsid w:val="00EA42DD"/>
    <w:rsid w:val="00EA4348"/>
    <w:rsid w:val="00EA4399"/>
    <w:rsid w:val="00EA4998"/>
    <w:rsid w:val="00EA4A70"/>
    <w:rsid w:val="00EA4AD4"/>
    <w:rsid w:val="00EA4B4C"/>
    <w:rsid w:val="00EA4C54"/>
    <w:rsid w:val="00EA563E"/>
    <w:rsid w:val="00EA56BA"/>
    <w:rsid w:val="00EA5717"/>
    <w:rsid w:val="00EA5F79"/>
    <w:rsid w:val="00EA6142"/>
    <w:rsid w:val="00EA6721"/>
    <w:rsid w:val="00EA6976"/>
    <w:rsid w:val="00EA6EA2"/>
    <w:rsid w:val="00EA70BE"/>
    <w:rsid w:val="00EA722D"/>
    <w:rsid w:val="00EA7300"/>
    <w:rsid w:val="00EA7362"/>
    <w:rsid w:val="00EA746A"/>
    <w:rsid w:val="00EA778B"/>
    <w:rsid w:val="00EA7BFE"/>
    <w:rsid w:val="00EA7DC2"/>
    <w:rsid w:val="00EA7DC5"/>
    <w:rsid w:val="00EA7E78"/>
    <w:rsid w:val="00EB0013"/>
    <w:rsid w:val="00EB002D"/>
    <w:rsid w:val="00EB02C3"/>
    <w:rsid w:val="00EB09AE"/>
    <w:rsid w:val="00EB09F4"/>
    <w:rsid w:val="00EB0AF4"/>
    <w:rsid w:val="00EB0CEF"/>
    <w:rsid w:val="00EB0D16"/>
    <w:rsid w:val="00EB0E2D"/>
    <w:rsid w:val="00EB0ED6"/>
    <w:rsid w:val="00EB101B"/>
    <w:rsid w:val="00EB113D"/>
    <w:rsid w:val="00EB14AA"/>
    <w:rsid w:val="00EB1647"/>
    <w:rsid w:val="00EB17D9"/>
    <w:rsid w:val="00EB18F6"/>
    <w:rsid w:val="00EB190E"/>
    <w:rsid w:val="00EB1C86"/>
    <w:rsid w:val="00EB2217"/>
    <w:rsid w:val="00EB264D"/>
    <w:rsid w:val="00EB27C5"/>
    <w:rsid w:val="00EB28DE"/>
    <w:rsid w:val="00EB29F9"/>
    <w:rsid w:val="00EB2F31"/>
    <w:rsid w:val="00EB3020"/>
    <w:rsid w:val="00EB341E"/>
    <w:rsid w:val="00EB3440"/>
    <w:rsid w:val="00EB3986"/>
    <w:rsid w:val="00EB39CD"/>
    <w:rsid w:val="00EB3BB5"/>
    <w:rsid w:val="00EB3BD4"/>
    <w:rsid w:val="00EB3C4E"/>
    <w:rsid w:val="00EB4165"/>
    <w:rsid w:val="00EB43BE"/>
    <w:rsid w:val="00EB470D"/>
    <w:rsid w:val="00EB47B0"/>
    <w:rsid w:val="00EB4E9C"/>
    <w:rsid w:val="00EB512A"/>
    <w:rsid w:val="00EB5396"/>
    <w:rsid w:val="00EB55A9"/>
    <w:rsid w:val="00EB5AAD"/>
    <w:rsid w:val="00EB5B35"/>
    <w:rsid w:val="00EB5BAF"/>
    <w:rsid w:val="00EB5E1A"/>
    <w:rsid w:val="00EB6185"/>
    <w:rsid w:val="00EB61DD"/>
    <w:rsid w:val="00EB621F"/>
    <w:rsid w:val="00EB6326"/>
    <w:rsid w:val="00EB6B7E"/>
    <w:rsid w:val="00EB6BD9"/>
    <w:rsid w:val="00EB72BA"/>
    <w:rsid w:val="00EB73A3"/>
    <w:rsid w:val="00EB77C7"/>
    <w:rsid w:val="00EB7D20"/>
    <w:rsid w:val="00EB7D9E"/>
    <w:rsid w:val="00EC001E"/>
    <w:rsid w:val="00EC0168"/>
    <w:rsid w:val="00EC0407"/>
    <w:rsid w:val="00EC08B9"/>
    <w:rsid w:val="00EC1144"/>
    <w:rsid w:val="00EC133C"/>
    <w:rsid w:val="00EC13A1"/>
    <w:rsid w:val="00EC13DC"/>
    <w:rsid w:val="00EC1434"/>
    <w:rsid w:val="00EC1797"/>
    <w:rsid w:val="00EC1D10"/>
    <w:rsid w:val="00EC1DD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CBD"/>
    <w:rsid w:val="00EC3D6A"/>
    <w:rsid w:val="00EC42BE"/>
    <w:rsid w:val="00EC4601"/>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8BF"/>
    <w:rsid w:val="00EC69EB"/>
    <w:rsid w:val="00EC6B10"/>
    <w:rsid w:val="00EC6B58"/>
    <w:rsid w:val="00EC6C1F"/>
    <w:rsid w:val="00EC7AB8"/>
    <w:rsid w:val="00EC7B83"/>
    <w:rsid w:val="00ED02CD"/>
    <w:rsid w:val="00ED04BF"/>
    <w:rsid w:val="00ED04C7"/>
    <w:rsid w:val="00ED05D1"/>
    <w:rsid w:val="00ED06C4"/>
    <w:rsid w:val="00ED0A3C"/>
    <w:rsid w:val="00ED0B57"/>
    <w:rsid w:val="00ED0EBC"/>
    <w:rsid w:val="00ED1467"/>
    <w:rsid w:val="00ED17B8"/>
    <w:rsid w:val="00ED188D"/>
    <w:rsid w:val="00ED1908"/>
    <w:rsid w:val="00ED1A9D"/>
    <w:rsid w:val="00ED1B27"/>
    <w:rsid w:val="00ED1E0A"/>
    <w:rsid w:val="00ED1E44"/>
    <w:rsid w:val="00ED1FE1"/>
    <w:rsid w:val="00ED2073"/>
    <w:rsid w:val="00ED20E9"/>
    <w:rsid w:val="00ED2478"/>
    <w:rsid w:val="00ED2552"/>
    <w:rsid w:val="00ED29BC"/>
    <w:rsid w:val="00ED33FA"/>
    <w:rsid w:val="00ED35E4"/>
    <w:rsid w:val="00ED3977"/>
    <w:rsid w:val="00ED3A3C"/>
    <w:rsid w:val="00ED453A"/>
    <w:rsid w:val="00ED45F1"/>
    <w:rsid w:val="00ED46C5"/>
    <w:rsid w:val="00ED4818"/>
    <w:rsid w:val="00ED4BAE"/>
    <w:rsid w:val="00ED53A9"/>
    <w:rsid w:val="00ED5486"/>
    <w:rsid w:val="00ED56B2"/>
    <w:rsid w:val="00ED5B1E"/>
    <w:rsid w:val="00ED620B"/>
    <w:rsid w:val="00ED6254"/>
    <w:rsid w:val="00ED67B9"/>
    <w:rsid w:val="00ED70FB"/>
    <w:rsid w:val="00ED71D6"/>
    <w:rsid w:val="00ED740A"/>
    <w:rsid w:val="00ED752B"/>
    <w:rsid w:val="00ED7D62"/>
    <w:rsid w:val="00ED7D7F"/>
    <w:rsid w:val="00ED7F44"/>
    <w:rsid w:val="00ED7F66"/>
    <w:rsid w:val="00EE015C"/>
    <w:rsid w:val="00EE0193"/>
    <w:rsid w:val="00EE0841"/>
    <w:rsid w:val="00EE09C3"/>
    <w:rsid w:val="00EE0E71"/>
    <w:rsid w:val="00EE0EA9"/>
    <w:rsid w:val="00EE16CD"/>
    <w:rsid w:val="00EE17FA"/>
    <w:rsid w:val="00EE19AD"/>
    <w:rsid w:val="00EE1ABD"/>
    <w:rsid w:val="00EE1BD3"/>
    <w:rsid w:val="00EE1E39"/>
    <w:rsid w:val="00EE2172"/>
    <w:rsid w:val="00EE2193"/>
    <w:rsid w:val="00EE25A5"/>
    <w:rsid w:val="00EE2909"/>
    <w:rsid w:val="00EE2B4F"/>
    <w:rsid w:val="00EE2DB2"/>
    <w:rsid w:val="00EE2E30"/>
    <w:rsid w:val="00EE2E5C"/>
    <w:rsid w:val="00EE3008"/>
    <w:rsid w:val="00EE313C"/>
    <w:rsid w:val="00EE3535"/>
    <w:rsid w:val="00EE39D2"/>
    <w:rsid w:val="00EE401C"/>
    <w:rsid w:val="00EE457C"/>
    <w:rsid w:val="00EE47DE"/>
    <w:rsid w:val="00EE4B49"/>
    <w:rsid w:val="00EE4F28"/>
    <w:rsid w:val="00EE5673"/>
    <w:rsid w:val="00EE56EC"/>
    <w:rsid w:val="00EE5A97"/>
    <w:rsid w:val="00EE5D8D"/>
    <w:rsid w:val="00EE6510"/>
    <w:rsid w:val="00EE68FA"/>
    <w:rsid w:val="00EE6924"/>
    <w:rsid w:val="00EE6A35"/>
    <w:rsid w:val="00EE7388"/>
    <w:rsid w:val="00EE74A9"/>
    <w:rsid w:val="00EE752C"/>
    <w:rsid w:val="00EE75D0"/>
    <w:rsid w:val="00EE79C6"/>
    <w:rsid w:val="00EE7F24"/>
    <w:rsid w:val="00EF006A"/>
    <w:rsid w:val="00EF033F"/>
    <w:rsid w:val="00EF0BA8"/>
    <w:rsid w:val="00EF0D12"/>
    <w:rsid w:val="00EF0E0C"/>
    <w:rsid w:val="00EF0F4C"/>
    <w:rsid w:val="00EF16CC"/>
    <w:rsid w:val="00EF1705"/>
    <w:rsid w:val="00EF1DBE"/>
    <w:rsid w:val="00EF20B7"/>
    <w:rsid w:val="00EF2110"/>
    <w:rsid w:val="00EF2297"/>
    <w:rsid w:val="00EF2341"/>
    <w:rsid w:val="00EF2748"/>
    <w:rsid w:val="00EF2894"/>
    <w:rsid w:val="00EF28D4"/>
    <w:rsid w:val="00EF29A5"/>
    <w:rsid w:val="00EF2C64"/>
    <w:rsid w:val="00EF2DD9"/>
    <w:rsid w:val="00EF2EE7"/>
    <w:rsid w:val="00EF3041"/>
    <w:rsid w:val="00EF3839"/>
    <w:rsid w:val="00EF392A"/>
    <w:rsid w:val="00EF3988"/>
    <w:rsid w:val="00EF3B3E"/>
    <w:rsid w:val="00EF3CAA"/>
    <w:rsid w:val="00EF4362"/>
    <w:rsid w:val="00EF485F"/>
    <w:rsid w:val="00EF4941"/>
    <w:rsid w:val="00EF4AB3"/>
    <w:rsid w:val="00EF4E8E"/>
    <w:rsid w:val="00EF4F02"/>
    <w:rsid w:val="00EF5158"/>
    <w:rsid w:val="00EF53B2"/>
    <w:rsid w:val="00EF5A4C"/>
    <w:rsid w:val="00EF5AEA"/>
    <w:rsid w:val="00EF5E4E"/>
    <w:rsid w:val="00EF60D4"/>
    <w:rsid w:val="00EF61D8"/>
    <w:rsid w:val="00EF69FB"/>
    <w:rsid w:val="00EF6BDA"/>
    <w:rsid w:val="00EF6DCB"/>
    <w:rsid w:val="00EF70B2"/>
    <w:rsid w:val="00EF79FC"/>
    <w:rsid w:val="00EF7AD9"/>
    <w:rsid w:val="00EF7D14"/>
    <w:rsid w:val="00EF7D7F"/>
    <w:rsid w:val="00F00343"/>
    <w:rsid w:val="00F0046F"/>
    <w:rsid w:val="00F006FD"/>
    <w:rsid w:val="00F0093D"/>
    <w:rsid w:val="00F00DC4"/>
    <w:rsid w:val="00F00F34"/>
    <w:rsid w:val="00F00F88"/>
    <w:rsid w:val="00F0119C"/>
    <w:rsid w:val="00F0125F"/>
    <w:rsid w:val="00F012C1"/>
    <w:rsid w:val="00F01393"/>
    <w:rsid w:val="00F017F5"/>
    <w:rsid w:val="00F01A9D"/>
    <w:rsid w:val="00F01EE6"/>
    <w:rsid w:val="00F02A8E"/>
    <w:rsid w:val="00F02DF8"/>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5F6E"/>
    <w:rsid w:val="00F061EE"/>
    <w:rsid w:val="00F063BA"/>
    <w:rsid w:val="00F063D4"/>
    <w:rsid w:val="00F069AD"/>
    <w:rsid w:val="00F06B79"/>
    <w:rsid w:val="00F06F18"/>
    <w:rsid w:val="00F070C6"/>
    <w:rsid w:val="00F071C4"/>
    <w:rsid w:val="00F0729F"/>
    <w:rsid w:val="00F074E1"/>
    <w:rsid w:val="00F0753D"/>
    <w:rsid w:val="00F0764E"/>
    <w:rsid w:val="00F077AD"/>
    <w:rsid w:val="00F07935"/>
    <w:rsid w:val="00F07BC5"/>
    <w:rsid w:val="00F07ED9"/>
    <w:rsid w:val="00F07FB7"/>
    <w:rsid w:val="00F10504"/>
    <w:rsid w:val="00F1071A"/>
    <w:rsid w:val="00F1093E"/>
    <w:rsid w:val="00F109DF"/>
    <w:rsid w:val="00F10AF7"/>
    <w:rsid w:val="00F10B1F"/>
    <w:rsid w:val="00F10C9A"/>
    <w:rsid w:val="00F10D31"/>
    <w:rsid w:val="00F10DCB"/>
    <w:rsid w:val="00F11520"/>
    <w:rsid w:val="00F1165B"/>
    <w:rsid w:val="00F118D6"/>
    <w:rsid w:val="00F11914"/>
    <w:rsid w:val="00F11D73"/>
    <w:rsid w:val="00F120E3"/>
    <w:rsid w:val="00F121D9"/>
    <w:rsid w:val="00F1244C"/>
    <w:rsid w:val="00F125C9"/>
    <w:rsid w:val="00F12D3D"/>
    <w:rsid w:val="00F12E8E"/>
    <w:rsid w:val="00F13AFA"/>
    <w:rsid w:val="00F13D55"/>
    <w:rsid w:val="00F13D79"/>
    <w:rsid w:val="00F13F68"/>
    <w:rsid w:val="00F14114"/>
    <w:rsid w:val="00F1460A"/>
    <w:rsid w:val="00F14695"/>
    <w:rsid w:val="00F14894"/>
    <w:rsid w:val="00F14936"/>
    <w:rsid w:val="00F14D0D"/>
    <w:rsid w:val="00F14F51"/>
    <w:rsid w:val="00F1508D"/>
    <w:rsid w:val="00F152C2"/>
    <w:rsid w:val="00F15696"/>
    <w:rsid w:val="00F158DF"/>
    <w:rsid w:val="00F15AB2"/>
    <w:rsid w:val="00F15FDC"/>
    <w:rsid w:val="00F16225"/>
    <w:rsid w:val="00F16385"/>
    <w:rsid w:val="00F1638A"/>
    <w:rsid w:val="00F16564"/>
    <w:rsid w:val="00F16B97"/>
    <w:rsid w:val="00F16C35"/>
    <w:rsid w:val="00F170DF"/>
    <w:rsid w:val="00F1728D"/>
    <w:rsid w:val="00F17295"/>
    <w:rsid w:val="00F1790E"/>
    <w:rsid w:val="00F17ADC"/>
    <w:rsid w:val="00F20267"/>
    <w:rsid w:val="00F20280"/>
    <w:rsid w:val="00F20811"/>
    <w:rsid w:val="00F20A95"/>
    <w:rsid w:val="00F20D2B"/>
    <w:rsid w:val="00F20E2F"/>
    <w:rsid w:val="00F20EBB"/>
    <w:rsid w:val="00F21102"/>
    <w:rsid w:val="00F214E6"/>
    <w:rsid w:val="00F21564"/>
    <w:rsid w:val="00F21EE9"/>
    <w:rsid w:val="00F22075"/>
    <w:rsid w:val="00F22170"/>
    <w:rsid w:val="00F22287"/>
    <w:rsid w:val="00F22BB1"/>
    <w:rsid w:val="00F22E8F"/>
    <w:rsid w:val="00F236E3"/>
    <w:rsid w:val="00F23E31"/>
    <w:rsid w:val="00F23EE8"/>
    <w:rsid w:val="00F23FF3"/>
    <w:rsid w:val="00F24066"/>
    <w:rsid w:val="00F242DA"/>
    <w:rsid w:val="00F24665"/>
    <w:rsid w:val="00F24E48"/>
    <w:rsid w:val="00F2530D"/>
    <w:rsid w:val="00F25393"/>
    <w:rsid w:val="00F25B38"/>
    <w:rsid w:val="00F25D98"/>
    <w:rsid w:val="00F25DB4"/>
    <w:rsid w:val="00F26516"/>
    <w:rsid w:val="00F265BC"/>
    <w:rsid w:val="00F26AE0"/>
    <w:rsid w:val="00F26B33"/>
    <w:rsid w:val="00F26D9D"/>
    <w:rsid w:val="00F26EB0"/>
    <w:rsid w:val="00F26F13"/>
    <w:rsid w:val="00F26F89"/>
    <w:rsid w:val="00F270FC"/>
    <w:rsid w:val="00F2741D"/>
    <w:rsid w:val="00F27770"/>
    <w:rsid w:val="00F279A7"/>
    <w:rsid w:val="00F27AD2"/>
    <w:rsid w:val="00F27CE5"/>
    <w:rsid w:val="00F300EC"/>
    <w:rsid w:val="00F300FB"/>
    <w:rsid w:val="00F3070B"/>
    <w:rsid w:val="00F30810"/>
    <w:rsid w:val="00F30873"/>
    <w:rsid w:val="00F3090F"/>
    <w:rsid w:val="00F315D8"/>
    <w:rsid w:val="00F31A14"/>
    <w:rsid w:val="00F31F3E"/>
    <w:rsid w:val="00F32018"/>
    <w:rsid w:val="00F325F0"/>
    <w:rsid w:val="00F3287A"/>
    <w:rsid w:val="00F32A2D"/>
    <w:rsid w:val="00F32BB9"/>
    <w:rsid w:val="00F32D1C"/>
    <w:rsid w:val="00F32E4B"/>
    <w:rsid w:val="00F32F58"/>
    <w:rsid w:val="00F330BA"/>
    <w:rsid w:val="00F3313A"/>
    <w:rsid w:val="00F33A8B"/>
    <w:rsid w:val="00F33CE1"/>
    <w:rsid w:val="00F33CE6"/>
    <w:rsid w:val="00F33EAA"/>
    <w:rsid w:val="00F340D9"/>
    <w:rsid w:val="00F342F8"/>
    <w:rsid w:val="00F343F6"/>
    <w:rsid w:val="00F34749"/>
    <w:rsid w:val="00F34798"/>
    <w:rsid w:val="00F349B7"/>
    <w:rsid w:val="00F34C19"/>
    <w:rsid w:val="00F34CD2"/>
    <w:rsid w:val="00F34E85"/>
    <w:rsid w:val="00F34EF5"/>
    <w:rsid w:val="00F351F8"/>
    <w:rsid w:val="00F353D8"/>
    <w:rsid w:val="00F35683"/>
    <w:rsid w:val="00F358D5"/>
    <w:rsid w:val="00F3593C"/>
    <w:rsid w:val="00F359F2"/>
    <w:rsid w:val="00F35CD7"/>
    <w:rsid w:val="00F35F3C"/>
    <w:rsid w:val="00F3600E"/>
    <w:rsid w:val="00F363F5"/>
    <w:rsid w:val="00F3659D"/>
    <w:rsid w:val="00F36678"/>
    <w:rsid w:val="00F36698"/>
    <w:rsid w:val="00F36755"/>
    <w:rsid w:val="00F36824"/>
    <w:rsid w:val="00F36C05"/>
    <w:rsid w:val="00F36C5D"/>
    <w:rsid w:val="00F36F39"/>
    <w:rsid w:val="00F37677"/>
    <w:rsid w:val="00F37A36"/>
    <w:rsid w:val="00F37A5A"/>
    <w:rsid w:val="00F37D56"/>
    <w:rsid w:val="00F37ED4"/>
    <w:rsid w:val="00F401D4"/>
    <w:rsid w:val="00F40790"/>
    <w:rsid w:val="00F40905"/>
    <w:rsid w:val="00F40E33"/>
    <w:rsid w:val="00F40ECA"/>
    <w:rsid w:val="00F40FB2"/>
    <w:rsid w:val="00F413B5"/>
    <w:rsid w:val="00F4141B"/>
    <w:rsid w:val="00F41644"/>
    <w:rsid w:val="00F418B9"/>
    <w:rsid w:val="00F41C9F"/>
    <w:rsid w:val="00F41E35"/>
    <w:rsid w:val="00F4214C"/>
    <w:rsid w:val="00F4215F"/>
    <w:rsid w:val="00F4224E"/>
    <w:rsid w:val="00F42259"/>
    <w:rsid w:val="00F42333"/>
    <w:rsid w:val="00F426DE"/>
    <w:rsid w:val="00F429B5"/>
    <w:rsid w:val="00F429EF"/>
    <w:rsid w:val="00F429F5"/>
    <w:rsid w:val="00F42B6D"/>
    <w:rsid w:val="00F42BC4"/>
    <w:rsid w:val="00F42C5F"/>
    <w:rsid w:val="00F4312C"/>
    <w:rsid w:val="00F431BB"/>
    <w:rsid w:val="00F43414"/>
    <w:rsid w:val="00F435D4"/>
    <w:rsid w:val="00F436AB"/>
    <w:rsid w:val="00F4371C"/>
    <w:rsid w:val="00F437B3"/>
    <w:rsid w:val="00F43C3E"/>
    <w:rsid w:val="00F43DD8"/>
    <w:rsid w:val="00F44089"/>
    <w:rsid w:val="00F44829"/>
    <w:rsid w:val="00F44C1F"/>
    <w:rsid w:val="00F44DF0"/>
    <w:rsid w:val="00F450F2"/>
    <w:rsid w:val="00F45882"/>
    <w:rsid w:val="00F45898"/>
    <w:rsid w:val="00F45D85"/>
    <w:rsid w:val="00F46528"/>
    <w:rsid w:val="00F46789"/>
    <w:rsid w:val="00F469DC"/>
    <w:rsid w:val="00F46E01"/>
    <w:rsid w:val="00F46F38"/>
    <w:rsid w:val="00F47300"/>
    <w:rsid w:val="00F474F9"/>
    <w:rsid w:val="00F47561"/>
    <w:rsid w:val="00F47785"/>
    <w:rsid w:val="00F47B99"/>
    <w:rsid w:val="00F47DA7"/>
    <w:rsid w:val="00F47E44"/>
    <w:rsid w:val="00F503B4"/>
    <w:rsid w:val="00F504D0"/>
    <w:rsid w:val="00F504E0"/>
    <w:rsid w:val="00F50761"/>
    <w:rsid w:val="00F507C6"/>
    <w:rsid w:val="00F507CE"/>
    <w:rsid w:val="00F50CA9"/>
    <w:rsid w:val="00F50F02"/>
    <w:rsid w:val="00F511CC"/>
    <w:rsid w:val="00F514CE"/>
    <w:rsid w:val="00F51BEC"/>
    <w:rsid w:val="00F51C32"/>
    <w:rsid w:val="00F523A9"/>
    <w:rsid w:val="00F52491"/>
    <w:rsid w:val="00F524A4"/>
    <w:rsid w:val="00F525DB"/>
    <w:rsid w:val="00F52A4F"/>
    <w:rsid w:val="00F52B2C"/>
    <w:rsid w:val="00F52C4A"/>
    <w:rsid w:val="00F52EF2"/>
    <w:rsid w:val="00F530B3"/>
    <w:rsid w:val="00F531D0"/>
    <w:rsid w:val="00F53301"/>
    <w:rsid w:val="00F53F6F"/>
    <w:rsid w:val="00F5413C"/>
    <w:rsid w:val="00F54685"/>
    <w:rsid w:val="00F54919"/>
    <w:rsid w:val="00F54B5D"/>
    <w:rsid w:val="00F54CD5"/>
    <w:rsid w:val="00F551E8"/>
    <w:rsid w:val="00F553A2"/>
    <w:rsid w:val="00F555E7"/>
    <w:rsid w:val="00F556D2"/>
    <w:rsid w:val="00F55751"/>
    <w:rsid w:val="00F55955"/>
    <w:rsid w:val="00F55C07"/>
    <w:rsid w:val="00F55E64"/>
    <w:rsid w:val="00F55FCB"/>
    <w:rsid w:val="00F5603A"/>
    <w:rsid w:val="00F565B9"/>
    <w:rsid w:val="00F5665F"/>
    <w:rsid w:val="00F5668C"/>
    <w:rsid w:val="00F568D0"/>
    <w:rsid w:val="00F5690E"/>
    <w:rsid w:val="00F56C19"/>
    <w:rsid w:val="00F56C61"/>
    <w:rsid w:val="00F56CA8"/>
    <w:rsid w:val="00F56E7F"/>
    <w:rsid w:val="00F57758"/>
    <w:rsid w:val="00F57AF0"/>
    <w:rsid w:val="00F600A4"/>
    <w:rsid w:val="00F600F5"/>
    <w:rsid w:val="00F6038C"/>
    <w:rsid w:val="00F60573"/>
    <w:rsid w:val="00F6064E"/>
    <w:rsid w:val="00F60CB5"/>
    <w:rsid w:val="00F60E00"/>
    <w:rsid w:val="00F610DC"/>
    <w:rsid w:val="00F6119E"/>
    <w:rsid w:val="00F611A0"/>
    <w:rsid w:val="00F61488"/>
    <w:rsid w:val="00F61631"/>
    <w:rsid w:val="00F61892"/>
    <w:rsid w:val="00F61C71"/>
    <w:rsid w:val="00F61D42"/>
    <w:rsid w:val="00F6200B"/>
    <w:rsid w:val="00F6212C"/>
    <w:rsid w:val="00F62311"/>
    <w:rsid w:val="00F62557"/>
    <w:rsid w:val="00F62651"/>
    <w:rsid w:val="00F626E9"/>
    <w:rsid w:val="00F627BC"/>
    <w:rsid w:val="00F6323A"/>
    <w:rsid w:val="00F6363A"/>
    <w:rsid w:val="00F63702"/>
    <w:rsid w:val="00F63962"/>
    <w:rsid w:val="00F63C74"/>
    <w:rsid w:val="00F63D05"/>
    <w:rsid w:val="00F644B1"/>
    <w:rsid w:val="00F644F5"/>
    <w:rsid w:val="00F648EC"/>
    <w:rsid w:val="00F64ADA"/>
    <w:rsid w:val="00F64CD2"/>
    <w:rsid w:val="00F657B3"/>
    <w:rsid w:val="00F6586D"/>
    <w:rsid w:val="00F659A7"/>
    <w:rsid w:val="00F65E24"/>
    <w:rsid w:val="00F65E63"/>
    <w:rsid w:val="00F65F3E"/>
    <w:rsid w:val="00F65FAE"/>
    <w:rsid w:val="00F66304"/>
    <w:rsid w:val="00F663C5"/>
    <w:rsid w:val="00F6653A"/>
    <w:rsid w:val="00F666B1"/>
    <w:rsid w:val="00F669D3"/>
    <w:rsid w:val="00F66BBF"/>
    <w:rsid w:val="00F66D81"/>
    <w:rsid w:val="00F670B0"/>
    <w:rsid w:val="00F67750"/>
    <w:rsid w:val="00F67A43"/>
    <w:rsid w:val="00F67B5F"/>
    <w:rsid w:val="00F67DFB"/>
    <w:rsid w:val="00F67E87"/>
    <w:rsid w:val="00F67EA5"/>
    <w:rsid w:val="00F67EE2"/>
    <w:rsid w:val="00F67F30"/>
    <w:rsid w:val="00F70144"/>
    <w:rsid w:val="00F701C7"/>
    <w:rsid w:val="00F704F2"/>
    <w:rsid w:val="00F70586"/>
    <w:rsid w:val="00F70797"/>
    <w:rsid w:val="00F70D58"/>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7F8"/>
    <w:rsid w:val="00F73854"/>
    <w:rsid w:val="00F738AE"/>
    <w:rsid w:val="00F73DDD"/>
    <w:rsid w:val="00F73E24"/>
    <w:rsid w:val="00F73E3E"/>
    <w:rsid w:val="00F73EFB"/>
    <w:rsid w:val="00F741C1"/>
    <w:rsid w:val="00F74208"/>
    <w:rsid w:val="00F74BA8"/>
    <w:rsid w:val="00F74C84"/>
    <w:rsid w:val="00F7500C"/>
    <w:rsid w:val="00F7502F"/>
    <w:rsid w:val="00F75248"/>
    <w:rsid w:val="00F75758"/>
    <w:rsid w:val="00F75867"/>
    <w:rsid w:val="00F75FB4"/>
    <w:rsid w:val="00F762F1"/>
    <w:rsid w:val="00F76706"/>
    <w:rsid w:val="00F76961"/>
    <w:rsid w:val="00F76C8C"/>
    <w:rsid w:val="00F772F4"/>
    <w:rsid w:val="00F77458"/>
    <w:rsid w:val="00F776BC"/>
    <w:rsid w:val="00F77711"/>
    <w:rsid w:val="00F77C41"/>
    <w:rsid w:val="00F77F11"/>
    <w:rsid w:val="00F803F4"/>
    <w:rsid w:val="00F806C4"/>
    <w:rsid w:val="00F806F4"/>
    <w:rsid w:val="00F80735"/>
    <w:rsid w:val="00F80B9F"/>
    <w:rsid w:val="00F80C6D"/>
    <w:rsid w:val="00F80D47"/>
    <w:rsid w:val="00F80F24"/>
    <w:rsid w:val="00F8134E"/>
    <w:rsid w:val="00F816A3"/>
    <w:rsid w:val="00F81804"/>
    <w:rsid w:val="00F81923"/>
    <w:rsid w:val="00F819CD"/>
    <w:rsid w:val="00F8253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223"/>
    <w:rsid w:val="00F84414"/>
    <w:rsid w:val="00F844FA"/>
    <w:rsid w:val="00F846DE"/>
    <w:rsid w:val="00F84784"/>
    <w:rsid w:val="00F84924"/>
    <w:rsid w:val="00F84A28"/>
    <w:rsid w:val="00F84BBE"/>
    <w:rsid w:val="00F84EA5"/>
    <w:rsid w:val="00F84F3E"/>
    <w:rsid w:val="00F85322"/>
    <w:rsid w:val="00F853CA"/>
    <w:rsid w:val="00F85466"/>
    <w:rsid w:val="00F854F0"/>
    <w:rsid w:val="00F85CFA"/>
    <w:rsid w:val="00F85E52"/>
    <w:rsid w:val="00F85E89"/>
    <w:rsid w:val="00F8622B"/>
    <w:rsid w:val="00F86443"/>
    <w:rsid w:val="00F865E8"/>
    <w:rsid w:val="00F8674B"/>
    <w:rsid w:val="00F868CA"/>
    <w:rsid w:val="00F86989"/>
    <w:rsid w:val="00F86D0E"/>
    <w:rsid w:val="00F8777B"/>
    <w:rsid w:val="00F877D3"/>
    <w:rsid w:val="00F878B5"/>
    <w:rsid w:val="00F87BA0"/>
    <w:rsid w:val="00F904FF"/>
    <w:rsid w:val="00F9052F"/>
    <w:rsid w:val="00F90834"/>
    <w:rsid w:val="00F90BC9"/>
    <w:rsid w:val="00F91365"/>
    <w:rsid w:val="00F913D6"/>
    <w:rsid w:val="00F9141E"/>
    <w:rsid w:val="00F914D0"/>
    <w:rsid w:val="00F91506"/>
    <w:rsid w:val="00F917D8"/>
    <w:rsid w:val="00F9187C"/>
    <w:rsid w:val="00F91B53"/>
    <w:rsid w:val="00F91BFB"/>
    <w:rsid w:val="00F9218C"/>
    <w:rsid w:val="00F92638"/>
    <w:rsid w:val="00F9271B"/>
    <w:rsid w:val="00F9272D"/>
    <w:rsid w:val="00F927A0"/>
    <w:rsid w:val="00F92850"/>
    <w:rsid w:val="00F929FD"/>
    <w:rsid w:val="00F92CB5"/>
    <w:rsid w:val="00F92D2B"/>
    <w:rsid w:val="00F92D75"/>
    <w:rsid w:val="00F92E1F"/>
    <w:rsid w:val="00F93086"/>
    <w:rsid w:val="00F93358"/>
    <w:rsid w:val="00F93444"/>
    <w:rsid w:val="00F93AB3"/>
    <w:rsid w:val="00F93B24"/>
    <w:rsid w:val="00F93B3A"/>
    <w:rsid w:val="00F93F61"/>
    <w:rsid w:val="00F943CD"/>
    <w:rsid w:val="00F950E6"/>
    <w:rsid w:val="00F952B5"/>
    <w:rsid w:val="00F95406"/>
    <w:rsid w:val="00F95436"/>
    <w:rsid w:val="00F957C6"/>
    <w:rsid w:val="00F95AB9"/>
    <w:rsid w:val="00F95C3B"/>
    <w:rsid w:val="00F95C43"/>
    <w:rsid w:val="00F95F33"/>
    <w:rsid w:val="00F960D0"/>
    <w:rsid w:val="00F9611D"/>
    <w:rsid w:val="00F964F0"/>
    <w:rsid w:val="00F96522"/>
    <w:rsid w:val="00F967ED"/>
    <w:rsid w:val="00F96C57"/>
    <w:rsid w:val="00F96FA1"/>
    <w:rsid w:val="00F973C2"/>
    <w:rsid w:val="00F973F2"/>
    <w:rsid w:val="00F97484"/>
    <w:rsid w:val="00F9748F"/>
    <w:rsid w:val="00F975B2"/>
    <w:rsid w:val="00F975FB"/>
    <w:rsid w:val="00F97B5C"/>
    <w:rsid w:val="00F97BD6"/>
    <w:rsid w:val="00F97C05"/>
    <w:rsid w:val="00FA0114"/>
    <w:rsid w:val="00FA01B4"/>
    <w:rsid w:val="00FA0342"/>
    <w:rsid w:val="00FA098A"/>
    <w:rsid w:val="00FA0B51"/>
    <w:rsid w:val="00FA1113"/>
    <w:rsid w:val="00FA1695"/>
    <w:rsid w:val="00FA193C"/>
    <w:rsid w:val="00FA1B5D"/>
    <w:rsid w:val="00FA1BA0"/>
    <w:rsid w:val="00FA21B5"/>
    <w:rsid w:val="00FA241D"/>
    <w:rsid w:val="00FA2727"/>
    <w:rsid w:val="00FA272C"/>
    <w:rsid w:val="00FA2A2B"/>
    <w:rsid w:val="00FA2CF7"/>
    <w:rsid w:val="00FA2E5D"/>
    <w:rsid w:val="00FA2EF4"/>
    <w:rsid w:val="00FA3212"/>
    <w:rsid w:val="00FA3312"/>
    <w:rsid w:val="00FA3976"/>
    <w:rsid w:val="00FA3CDE"/>
    <w:rsid w:val="00FA3CEB"/>
    <w:rsid w:val="00FA40B3"/>
    <w:rsid w:val="00FA43CE"/>
    <w:rsid w:val="00FA4493"/>
    <w:rsid w:val="00FA44FA"/>
    <w:rsid w:val="00FA4561"/>
    <w:rsid w:val="00FA45EA"/>
    <w:rsid w:val="00FA47D3"/>
    <w:rsid w:val="00FA4A54"/>
    <w:rsid w:val="00FA4E35"/>
    <w:rsid w:val="00FA52CD"/>
    <w:rsid w:val="00FA57AD"/>
    <w:rsid w:val="00FA5BE4"/>
    <w:rsid w:val="00FA5CD5"/>
    <w:rsid w:val="00FA613A"/>
    <w:rsid w:val="00FA6367"/>
    <w:rsid w:val="00FA6A62"/>
    <w:rsid w:val="00FA6B82"/>
    <w:rsid w:val="00FA6E5A"/>
    <w:rsid w:val="00FA71FE"/>
    <w:rsid w:val="00FA72A8"/>
    <w:rsid w:val="00FA7667"/>
    <w:rsid w:val="00FA79AB"/>
    <w:rsid w:val="00FA7BC6"/>
    <w:rsid w:val="00FA7BE4"/>
    <w:rsid w:val="00FA7D60"/>
    <w:rsid w:val="00FA7DB9"/>
    <w:rsid w:val="00FA7DCE"/>
    <w:rsid w:val="00FA7E8F"/>
    <w:rsid w:val="00FA7ED7"/>
    <w:rsid w:val="00FA7FD3"/>
    <w:rsid w:val="00FB0154"/>
    <w:rsid w:val="00FB0484"/>
    <w:rsid w:val="00FB0489"/>
    <w:rsid w:val="00FB0A1F"/>
    <w:rsid w:val="00FB0A3D"/>
    <w:rsid w:val="00FB0A93"/>
    <w:rsid w:val="00FB0BD9"/>
    <w:rsid w:val="00FB0BF3"/>
    <w:rsid w:val="00FB0E1F"/>
    <w:rsid w:val="00FB0FDB"/>
    <w:rsid w:val="00FB1086"/>
    <w:rsid w:val="00FB10B6"/>
    <w:rsid w:val="00FB121C"/>
    <w:rsid w:val="00FB125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C70"/>
    <w:rsid w:val="00FB4F44"/>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EDB"/>
    <w:rsid w:val="00FC10EF"/>
    <w:rsid w:val="00FC13CF"/>
    <w:rsid w:val="00FC13E1"/>
    <w:rsid w:val="00FC15B2"/>
    <w:rsid w:val="00FC1F5E"/>
    <w:rsid w:val="00FC25EA"/>
    <w:rsid w:val="00FC29D3"/>
    <w:rsid w:val="00FC30BA"/>
    <w:rsid w:val="00FC34F5"/>
    <w:rsid w:val="00FC38CA"/>
    <w:rsid w:val="00FC3BA4"/>
    <w:rsid w:val="00FC3BA5"/>
    <w:rsid w:val="00FC3C01"/>
    <w:rsid w:val="00FC3D31"/>
    <w:rsid w:val="00FC4814"/>
    <w:rsid w:val="00FC4845"/>
    <w:rsid w:val="00FC4913"/>
    <w:rsid w:val="00FC4A46"/>
    <w:rsid w:val="00FC4A64"/>
    <w:rsid w:val="00FC4D53"/>
    <w:rsid w:val="00FC4F4B"/>
    <w:rsid w:val="00FC5130"/>
    <w:rsid w:val="00FC51C4"/>
    <w:rsid w:val="00FC55A9"/>
    <w:rsid w:val="00FC55BA"/>
    <w:rsid w:val="00FC5775"/>
    <w:rsid w:val="00FC5948"/>
    <w:rsid w:val="00FC5D65"/>
    <w:rsid w:val="00FC5EAC"/>
    <w:rsid w:val="00FC5F19"/>
    <w:rsid w:val="00FC5F6A"/>
    <w:rsid w:val="00FC62D2"/>
    <w:rsid w:val="00FC6466"/>
    <w:rsid w:val="00FC682F"/>
    <w:rsid w:val="00FC6878"/>
    <w:rsid w:val="00FC7185"/>
    <w:rsid w:val="00FC73FF"/>
    <w:rsid w:val="00FC74B9"/>
    <w:rsid w:val="00FC756E"/>
    <w:rsid w:val="00FC76A2"/>
    <w:rsid w:val="00FC76C9"/>
    <w:rsid w:val="00FC790C"/>
    <w:rsid w:val="00FC7A8C"/>
    <w:rsid w:val="00FC7E92"/>
    <w:rsid w:val="00FC7FBB"/>
    <w:rsid w:val="00FC7FD2"/>
    <w:rsid w:val="00FD0489"/>
    <w:rsid w:val="00FD06E8"/>
    <w:rsid w:val="00FD092D"/>
    <w:rsid w:val="00FD09E5"/>
    <w:rsid w:val="00FD0F98"/>
    <w:rsid w:val="00FD0FB7"/>
    <w:rsid w:val="00FD109F"/>
    <w:rsid w:val="00FD10E6"/>
    <w:rsid w:val="00FD135D"/>
    <w:rsid w:val="00FD15BB"/>
    <w:rsid w:val="00FD17F4"/>
    <w:rsid w:val="00FD1915"/>
    <w:rsid w:val="00FD191C"/>
    <w:rsid w:val="00FD1C6E"/>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F5D"/>
    <w:rsid w:val="00FD3F6D"/>
    <w:rsid w:val="00FD4387"/>
    <w:rsid w:val="00FD441A"/>
    <w:rsid w:val="00FD4D88"/>
    <w:rsid w:val="00FD4F27"/>
    <w:rsid w:val="00FD4F99"/>
    <w:rsid w:val="00FD514A"/>
    <w:rsid w:val="00FD51A7"/>
    <w:rsid w:val="00FD51C9"/>
    <w:rsid w:val="00FD5244"/>
    <w:rsid w:val="00FD560C"/>
    <w:rsid w:val="00FD570B"/>
    <w:rsid w:val="00FD57D5"/>
    <w:rsid w:val="00FD584E"/>
    <w:rsid w:val="00FD587A"/>
    <w:rsid w:val="00FD63B6"/>
    <w:rsid w:val="00FD684D"/>
    <w:rsid w:val="00FD6A36"/>
    <w:rsid w:val="00FD740B"/>
    <w:rsid w:val="00FD745B"/>
    <w:rsid w:val="00FD750C"/>
    <w:rsid w:val="00FD75AF"/>
    <w:rsid w:val="00FD76EA"/>
    <w:rsid w:val="00FD7B86"/>
    <w:rsid w:val="00FE00FB"/>
    <w:rsid w:val="00FE030D"/>
    <w:rsid w:val="00FE0562"/>
    <w:rsid w:val="00FE06A8"/>
    <w:rsid w:val="00FE08CA"/>
    <w:rsid w:val="00FE10BB"/>
    <w:rsid w:val="00FE12E5"/>
    <w:rsid w:val="00FE1386"/>
    <w:rsid w:val="00FE16C9"/>
    <w:rsid w:val="00FE17B2"/>
    <w:rsid w:val="00FE1B36"/>
    <w:rsid w:val="00FE1E32"/>
    <w:rsid w:val="00FE1F41"/>
    <w:rsid w:val="00FE2239"/>
    <w:rsid w:val="00FE22D2"/>
    <w:rsid w:val="00FE2901"/>
    <w:rsid w:val="00FE2AF6"/>
    <w:rsid w:val="00FE2EF3"/>
    <w:rsid w:val="00FE2FFB"/>
    <w:rsid w:val="00FE312F"/>
    <w:rsid w:val="00FE34FF"/>
    <w:rsid w:val="00FE3671"/>
    <w:rsid w:val="00FE3AAA"/>
    <w:rsid w:val="00FE3C01"/>
    <w:rsid w:val="00FE3C19"/>
    <w:rsid w:val="00FE3DF6"/>
    <w:rsid w:val="00FE42C6"/>
    <w:rsid w:val="00FE43E8"/>
    <w:rsid w:val="00FE4452"/>
    <w:rsid w:val="00FE44B8"/>
    <w:rsid w:val="00FE4723"/>
    <w:rsid w:val="00FE4867"/>
    <w:rsid w:val="00FE49CC"/>
    <w:rsid w:val="00FE4A08"/>
    <w:rsid w:val="00FE4BF9"/>
    <w:rsid w:val="00FE4BFD"/>
    <w:rsid w:val="00FE4FF8"/>
    <w:rsid w:val="00FE54F8"/>
    <w:rsid w:val="00FE5517"/>
    <w:rsid w:val="00FE5576"/>
    <w:rsid w:val="00FE557C"/>
    <w:rsid w:val="00FE578A"/>
    <w:rsid w:val="00FE5B49"/>
    <w:rsid w:val="00FE5DE8"/>
    <w:rsid w:val="00FE5F2D"/>
    <w:rsid w:val="00FE6BD1"/>
    <w:rsid w:val="00FE6D4C"/>
    <w:rsid w:val="00FE7AAA"/>
    <w:rsid w:val="00FE7AC2"/>
    <w:rsid w:val="00FE7DF1"/>
    <w:rsid w:val="00FE7ECF"/>
    <w:rsid w:val="00FF0633"/>
    <w:rsid w:val="00FF064E"/>
    <w:rsid w:val="00FF0748"/>
    <w:rsid w:val="00FF0DD3"/>
    <w:rsid w:val="00FF0DD7"/>
    <w:rsid w:val="00FF0DE7"/>
    <w:rsid w:val="00FF0FFD"/>
    <w:rsid w:val="00FF10AA"/>
    <w:rsid w:val="00FF1639"/>
    <w:rsid w:val="00FF1CD5"/>
    <w:rsid w:val="00FF1E9A"/>
    <w:rsid w:val="00FF2846"/>
    <w:rsid w:val="00FF28B3"/>
    <w:rsid w:val="00FF29C6"/>
    <w:rsid w:val="00FF29E7"/>
    <w:rsid w:val="00FF2CB3"/>
    <w:rsid w:val="00FF32FC"/>
    <w:rsid w:val="00FF39F7"/>
    <w:rsid w:val="00FF3B4D"/>
    <w:rsid w:val="00FF3C82"/>
    <w:rsid w:val="00FF3C94"/>
    <w:rsid w:val="00FF3EF3"/>
    <w:rsid w:val="00FF481A"/>
    <w:rsid w:val="00FF498D"/>
    <w:rsid w:val="00FF4A4F"/>
    <w:rsid w:val="00FF4A71"/>
    <w:rsid w:val="00FF4D1F"/>
    <w:rsid w:val="00FF4EBA"/>
    <w:rsid w:val="00FF5183"/>
    <w:rsid w:val="00FF57FA"/>
    <w:rsid w:val="00FF5AEA"/>
    <w:rsid w:val="00FF5DDC"/>
    <w:rsid w:val="00FF6379"/>
    <w:rsid w:val="00FF6655"/>
    <w:rsid w:val="00FF66D5"/>
    <w:rsid w:val="00FF68CF"/>
    <w:rsid w:val="00FF697B"/>
    <w:rsid w:val="00FF6A0A"/>
    <w:rsid w:val="00FF6AE9"/>
    <w:rsid w:val="00FF6B1A"/>
    <w:rsid w:val="00FF728C"/>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39B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1,cap2,cap3,cap4,cap5,cap6,cap7,cap8,cap9,cap10,cap11,cap21,cap31,cap41,cap51,cap61,cap71,cap81,cap91,cap101,cap12,cap22,cap32,cap42,cap52,cap62"/>
    <w:basedOn w:val="Normal"/>
    <w:next w:val="Normal"/>
    <w:link w:val="CaptionChar"/>
    <w:qFormat/>
    <w:rsid w:val="008525FB"/>
    <w:pPr>
      <w:spacing w:after="0"/>
    </w:pPr>
    <w:rPr>
      <w:b/>
      <w:lang w:val="x-none" w:eastAsia="x-none"/>
    </w:rPr>
  </w:style>
  <w:style w:type="character" w:customStyle="1" w:styleId="CaptionChar">
    <w:name w:val="Caption Char"/>
    <w:aliases w:val="cap Char3,cap Char Char2,Caption Char1 Char Char1,cap Char Char1 Char1,Caption Char Char1 Char Char1,cap Char2 Char1,cap1 Char1,cap2 Char1,cap3 Char1,cap4 Char1,cap5 Char1,cap6 Char1,cap7 Char1,cap8 Char1,cap9 Char1,cap10 Char1,cap11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uiPriority w:val="35"/>
    <w:rsid w:val="002F6073"/>
    <w:rPr>
      <w:bCs/>
      <w:sz w:val="20"/>
      <w:lang w:val="en-US"/>
    </w:rPr>
  </w:style>
  <w:style w:type="paragraph" w:customStyle="1" w:styleId="IvDtabletext">
    <w:name w:val="IvD tabletext"/>
    <w:basedOn w:val="BodyText"/>
    <w:link w:val="IvDtabletextChar"/>
    <w:qFormat/>
    <w:rsid w:val="00417BA9"/>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sz w:val="20"/>
      <w:lang w:val="en-US" w:eastAsia="en-US"/>
    </w:rPr>
  </w:style>
  <w:style w:type="character" w:customStyle="1" w:styleId="IvDtabletextChar">
    <w:name w:val="IvD tabletext Char"/>
    <w:basedOn w:val="DefaultParagraphFont"/>
    <w:link w:val="IvDtabletext"/>
    <w:rsid w:val="00417BA9"/>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29978410">
      <w:bodyDiv w:val="1"/>
      <w:marLeft w:val="0"/>
      <w:marRight w:val="0"/>
      <w:marTop w:val="0"/>
      <w:marBottom w:val="0"/>
      <w:divBdr>
        <w:top w:val="none" w:sz="0" w:space="0" w:color="auto"/>
        <w:left w:val="none" w:sz="0" w:space="0" w:color="auto"/>
        <w:bottom w:val="none" w:sz="0" w:space="0" w:color="auto"/>
        <w:right w:val="none" w:sz="0" w:space="0" w:color="auto"/>
      </w:divBdr>
      <w:divsChild>
        <w:div w:id="1501773884">
          <w:marLeft w:val="533"/>
          <w:marRight w:val="0"/>
          <w:marTop w:val="134"/>
          <w:marBottom w:val="0"/>
          <w:divBdr>
            <w:top w:val="none" w:sz="0" w:space="0" w:color="auto"/>
            <w:left w:val="none" w:sz="0" w:space="0" w:color="auto"/>
            <w:bottom w:val="none" w:sz="0" w:space="0" w:color="auto"/>
            <w:right w:val="none" w:sz="0" w:space="0" w:color="auto"/>
          </w:divBdr>
        </w:div>
        <w:div w:id="1533879008">
          <w:marLeft w:val="1166"/>
          <w:marRight w:val="0"/>
          <w:marTop w:val="115"/>
          <w:marBottom w:val="0"/>
          <w:divBdr>
            <w:top w:val="none" w:sz="0" w:space="0" w:color="auto"/>
            <w:left w:val="none" w:sz="0" w:space="0" w:color="auto"/>
            <w:bottom w:val="none" w:sz="0" w:space="0" w:color="auto"/>
            <w:right w:val="none" w:sz="0" w:space="0" w:color="auto"/>
          </w:divBdr>
        </w:div>
        <w:div w:id="1250045728">
          <w:marLeft w:val="1166"/>
          <w:marRight w:val="0"/>
          <w:marTop w:val="115"/>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54168486">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7516504">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0661145">
      <w:bodyDiv w:val="1"/>
      <w:marLeft w:val="0"/>
      <w:marRight w:val="0"/>
      <w:marTop w:val="0"/>
      <w:marBottom w:val="0"/>
      <w:divBdr>
        <w:top w:val="none" w:sz="0" w:space="0" w:color="auto"/>
        <w:left w:val="none" w:sz="0" w:space="0" w:color="auto"/>
        <w:bottom w:val="none" w:sz="0" w:space="0" w:color="auto"/>
        <w:right w:val="none" w:sz="0" w:space="0" w:color="auto"/>
      </w:divBdr>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3427270">
      <w:bodyDiv w:val="1"/>
      <w:marLeft w:val="0"/>
      <w:marRight w:val="0"/>
      <w:marTop w:val="0"/>
      <w:marBottom w:val="0"/>
      <w:divBdr>
        <w:top w:val="none" w:sz="0" w:space="0" w:color="auto"/>
        <w:left w:val="none" w:sz="0" w:space="0" w:color="auto"/>
        <w:bottom w:val="none" w:sz="0" w:space="0" w:color="auto"/>
        <w:right w:val="none" w:sz="0" w:space="0" w:color="auto"/>
      </w:divBdr>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95932368">
      <w:bodyDiv w:val="1"/>
      <w:marLeft w:val="0"/>
      <w:marRight w:val="0"/>
      <w:marTop w:val="0"/>
      <w:marBottom w:val="0"/>
      <w:divBdr>
        <w:top w:val="none" w:sz="0" w:space="0" w:color="auto"/>
        <w:left w:val="none" w:sz="0" w:space="0" w:color="auto"/>
        <w:bottom w:val="none" w:sz="0" w:space="0" w:color="auto"/>
        <w:right w:val="none" w:sz="0" w:space="0" w:color="auto"/>
      </w:divBdr>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3.xml><?xml version="1.0" encoding="utf-8"?>
<ds:datastoreItem xmlns:ds="http://schemas.openxmlformats.org/officeDocument/2006/customXml" ds:itemID="{D1643B22-3395-4BEB-B547-8D8283C36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8F708F-67AE-43AF-9BD1-97835886A6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3215</Words>
  <Characters>18327</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2010-10-04T23:58:00Z</cp:lastPrinted>
  <dcterms:created xsi:type="dcterms:W3CDTF">2021-06-18T02:27:00Z</dcterms:created>
  <dcterms:modified xsi:type="dcterms:W3CDTF">2023-11-03T00:33:00Z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