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B2C73" w14:textId="7961A03D" w:rsidR="00614948" w:rsidRPr="002249BA" w:rsidRDefault="00614948" w:rsidP="00614948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10</w:t>
      </w:r>
      <w:r>
        <w:rPr>
          <w:rFonts w:ascii="Arial" w:eastAsia="MS Mincho" w:hAnsi="Arial" w:cs="Arial"/>
          <w:b/>
        </w:rPr>
        <w:t>9</w:t>
      </w:r>
      <w:r w:rsidRPr="002249BA">
        <w:rPr>
          <w:rFonts w:ascii="Arial" w:eastAsia="MS Mincho" w:hAnsi="Arial" w:cs="Arial"/>
          <w:b/>
        </w:rPr>
        <w:tab/>
      </w:r>
      <w:r w:rsidR="009D03BD" w:rsidRPr="009D03BD">
        <w:rPr>
          <w:rFonts w:ascii="Arial" w:eastAsia="MS Mincho" w:hAnsi="Arial" w:cs="Arial"/>
          <w:b/>
        </w:rPr>
        <w:t>R4-2318574</w:t>
      </w:r>
    </w:p>
    <w:p w14:paraId="0A7501F6" w14:textId="77777777" w:rsidR="00614948" w:rsidRPr="00376830" w:rsidRDefault="00614948" w:rsidP="00614948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Chicago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US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November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13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 xml:space="preserve"> –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>, 2023</w:t>
      </w:r>
    </w:p>
    <w:p w14:paraId="2305CEA3" w14:textId="3B9B715A" w:rsidR="009F52D7" w:rsidRPr="00222E8A" w:rsidRDefault="009F52D7" w:rsidP="001715D4">
      <w:pPr>
        <w:pStyle w:val="CH"/>
        <w:spacing w:before="240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Agenda item:</w:t>
      </w:r>
      <w:r w:rsidRPr="00222E8A">
        <w:rPr>
          <w:sz w:val="24"/>
          <w:szCs w:val="24"/>
          <w:lang w:val="en-US"/>
        </w:rPr>
        <w:tab/>
      </w:r>
      <w:r w:rsidR="00614948">
        <w:rPr>
          <w:sz w:val="24"/>
          <w:szCs w:val="24"/>
          <w:lang w:val="en-US"/>
        </w:rPr>
        <w:t>8</w:t>
      </w:r>
      <w:r w:rsidR="00197F09" w:rsidRPr="00222E8A">
        <w:rPr>
          <w:sz w:val="24"/>
          <w:szCs w:val="24"/>
          <w:lang w:val="en-US"/>
        </w:rPr>
        <w:t>.</w:t>
      </w:r>
      <w:r w:rsidR="005C6B3C">
        <w:rPr>
          <w:sz w:val="24"/>
          <w:szCs w:val="24"/>
          <w:lang w:val="en-US"/>
        </w:rPr>
        <w:t>7</w:t>
      </w:r>
      <w:r w:rsidR="00197F09" w:rsidRPr="00222E8A">
        <w:rPr>
          <w:sz w:val="24"/>
          <w:szCs w:val="24"/>
          <w:lang w:val="en-US"/>
        </w:rPr>
        <w:t>.4.</w:t>
      </w:r>
      <w:r w:rsidR="001719F9">
        <w:rPr>
          <w:sz w:val="24"/>
          <w:szCs w:val="24"/>
          <w:lang w:val="en-US"/>
        </w:rPr>
        <w:t>3</w:t>
      </w:r>
    </w:p>
    <w:p w14:paraId="30D50B86" w14:textId="1B183FBA" w:rsidR="009F52D7" w:rsidRPr="00222E8A" w:rsidRDefault="009F52D7" w:rsidP="009F52D7">
      <w:pPr>
        <w:pStyle w:val="CH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Source:</w:t>
      </w:r>
      <w:r w:rsidRPr="00222E8A">
        <w:rPr>
          <w:sz w:val="24"/>
          <w:szCs w:val="24"/>
          <w:lang w:val="en-US"/>
        </w:rPr>
        <w:tab/>
        <w:t>Apple</w:t>
      </w:r>
    </w:p>
    <w:p w14:paraId="77FD2A07" w14:textId="1A16EF05" w:rsidR="00E6017E" w:rsidRDefault="009F52D7" w:rsidP="00E6017E">
      <w:pPr>
        <w:pStyle w:val="CH"/>
        <w:ind w:left="2250" w:hanging="2250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Title:</w:t>
      </w:r>
      <w:r w:rsidRPr="00222E8A">
        <w:rPr>
          <w:sz w:val="24"/>
          <w:szCs w:val="24"/>
          <w:lang w:val="en-US"/>
        </w:rPr>
        <w:tab/>
      </w:r>
      <w:r w:rsidR="001719F9" w:rsidRPr="001719F9">
        <w:rPr>
          <w:sz w:val="24"/>
          <w:szCs w:val="24"/>
          <w:lang w:val="en-US"/>
        </w:rPr>
        <w:t>On PMI reporting requirements with multi-RX in FR2</w:t>
      </w:r>
    </w:p>
    <w:p w14:paraId="2AB0E874" w14:textId="4576C1FF" w:rsidR="009F52D7" w:rsidRPr="00222E8A" w:rsidRDefault="009F52D7" w:rsidP="00E6017E">
      <w:pPr>
        <w:pStyle w:val="CH"/>
        <w:ind w:left="2250" w:hanging="2250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Release:</w:t>
      </w:r>
      <w:r w:rsidRPr="00222E8A">
        <w:rPr>
          <w:sz w:val="24"/>
          <w:szCs w:val="24"/>
          <w:lang w:val="en-US"/>
        </w:rPr>
        <w:tab/>
        <w:t>Rel-1</w:t>
      </w:r>
      <w:r w:rsidR="00590EAB" w:rsidRPr="00222E8A">
        <w:rPr>
          <w:sz w:val="24"/>
          <w:szCs w:val="24"/>
          <w:lang w:val="en-US"/>
        </w:rPr>
        <w:t>8</w:t>
      </w:r>
    </w:p>
    <w:p w14:paraId="5FD26D80" w14:textId="69E72605" w:rsidR="009F52D7" w:rsidRPr="00222E8A" w:rsidRDefault="009F52D7" w:rsidP="009F52D7">
      <w:pPr>
        <w:pStyle w:val="CH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Document for:</w:t>
      </w:r>
      <w:r w:rsidRPr="00222E8A">
        <w:rPr>
          <w:sz w:val="24"/>
          <w:szCs w:val="24"/>
          <w:lang w:val="en-US"/>
        </w:rPr>
        <w:tab/>
      </w:r>
      <w:r w:rsidR="00AD261E" w:rsidRPr="00222E8A">
        <w:rPr>
          <w:sz w:val="24"/>
          <w:szCs w:val="24"/>
          <w:lang w:val="en-US"/>
        </w:rPr>
        <w:t>Discussion</w:t>
      </w:r>
    </w:p>
    <w:p w14:paraId="26BFACA8" w14:textId="77777777" w:rsidR="009F52D7" w:rsidRPr="00222E8A" w:rsidRDefault="009F52D7" w:rsidP="009F52D7">
      <w:pPr>
        <w:pStyle w:val="CH"/>
        <w:rPr>
          <w:lang w:val="en-US"/>
        </w:rPr>
      </w:pPr>
    </w:p>
    <w:p w14:paraId="7D03A8FD" w14:textId="77777777" w:rsidR="002249BA" w:rsidRPr="00222E8A" w:rsidRDefault="002249BA" w:rsidP="002249BA">
      <w:pPr>
        <w:pStyle w:val="Heading1"/>
        <w:rPr>
          <w:lang w:val="en-US"/>
        </w:rPr>
      </w:pPr>
      <w:r w:rsidRPr="00222E8A">
        <w:rPr>
          <w:lang w:val="en-US"/>
        </w:rPr>
        <w:t xml:space="preserve">1. Introduction </w:t>
      </w:r>
    </w:p>
    <w:p w14:paraId="1076DCC3" w14:textId="4345BA38" w:rsidR="002249BA" w:rsidRPr="00222E8A" w:rsidRDefault="002249BA" w:rsidP="002249BA">
      <w:pPr>
        <w:spacing w:after="120"/>
        <w:rPr>
          <w:sz w:val="20"/>
          <w:szCs w:val="20"/>
        </w:rPr>
      </w:pPr>
      <w:r w:rsidRPr="00222E8A">
        <w:rPr>
          <w:sz w:val="20"/>
          <w:szCs w:val="20"/>
        </w:rPr>
        <w:t>In RAN4#</w:t>
      </w:r>
      <w:r w:rsidR="004E4B5C" w:rsidRPr="00222E8A">
        <w:rPr>
          <w:sz w:val="20"/>
          <w:szCs w:val="20"/>
        </w:rPr>
        <w:t>10</w:t>
      </w:r>
      <w:r w:rsidR="00517CB6">
        <w:rPr>
          <w:sz w:val="20"/>
          <w:szCs w:val="20"/>
        </w:rPr>
        <w:t>8</w:t>
      </w:r>
      <w:r w:rsidR="00614948">
        <w:rPr>
          <w:sz w:val="20"/>
          <w:szCs w:val="20"/>
        </w:rPr>
        <w:t>bis</w:t>
      </w:r>
      <w:r w:rsidR="00BC3231">
        <w:rPr>
          <w:sz w:val="20"/>
          <w:szCs w:val="20"/>
        </w:rPr>
        <w:t xml:space="preserve"> </w:t>
      </w:r>
      <w:r w:rsidR="004E4B5C" w:rsidRPr="00222E8A">
        <w:rPr>
          <w:sz w:val="20"/>
          <w:szCs w:val="20"/>
        </w:rPr>
        <w:t>demodulation requirements for multi-RX in FR2</w:t>
      </w:r>
      <w:r w:rsidRPr="00222E8A">
        <w:rPr>
          <w:sz w:val="20"/>
          <w:szCs w:val="20"/>
        </w:rPr>
        <w:t xml:space="preserve"> were discussed and way forward [1] </w:t>
      </w:r>
      <w:r w:rsidR="004E4B5C" w:rsidRPr="00222E8A">
        <w:rPr>
          <w:sz w:val="20"/>
          <w:szCs w:val="20"/>
        </w:rPr>
        <w:t>was</w:t>
      </w:r>
      <w:r w:rsidRPr="00222E8A">
        <w:rPr>
          <w:sz w:val="20"/>
          <w:szCs w:val="20"/>
        </w:rPr>
        <w:t xml:space="preserve"> agreed.  In this contribution we present</w:t>
      </w:r>
      <w:r w:rsidR="003422E8">
        <w:rPr>
          <w:sz w:val="20"/>
          <w:szCs w:val="20"/>
        </w:rPr>
        <w:t xml:space="preserve"> </w:t>
      </w:r>
      <w:r w:rsidR="00153C8F">
        <w:rPr>
          <w:sz w:val="20"/>
          <w:szCs w:val="20"/>
        </w:rPr>
        <w:t xml:space="preserve">our views on </w:t>
      </w:r>
      <w:r w:rsidR="001719F9">
        <w:rPr>
          <w:sz w:val="20"/>
          <w:szCs w:val="20"/>
        </w:rPr>
        <w:t>PMI reporting</w:t>
      </w:r>
      <w:r w:rsidR="00E6017E">
        <w:rPr>
          <w:sz w:val="20"/>
          <w:szCs w:val="20"/>
        </w:rPr>
        <w:t xml:space="preserve"> requirements </w:t>
      </w:r>
      <w:r w:rsidR="00BC3231">
        <w:rPr>
          <w:sz w:val="20"/>
          <w:szCs w:val="20"/>
        </w:rPr>
        <w:t>with</w:t>
      </w:r>
      <w:r w:rsidR="004E4B5C" w:rsidRPr="00222E8A">
        <w:rPr>
          <w:sz w:val="20"/>
          <w:szCs w:val="20"/>
        </w:rPr>
        <w:t xml:space="preserve"> multi-RX reception on the DL</w:t>
      </w:r>
      <w:r w:rsidR="00BC3231">
        <w:rPr>
          <w:sz w:val="20"/>
          <w:szCs w:val="20"/>
        </w:rPr>
        <w:t xml:space="preserve"> in FR2</w:t>
      </w:r>
      <w:r w:rsidRPr="00222E8A">
        <w:rPr>
          <w:sz w:val="20"/>
          <w:szCs w:val="20"/>
        </w:rPr>
        <w:t xml:space="preserve">.   </w:t>
      </w:r>
    </w:p>
    <w:p w14:paraId="7748F467" w14:textId="5FF02D2C" w:rsidR="00153C8F" w:rsidRDefault="00153C8F" w:rsidP="00153C8F">
      <w:pPr>
        <w:pStyle w:val="Heading1"/>
        <w:rPr>
          <w:lang w:val="en-US"/>
        </w:rPr>
      </w:pPr>
      <w:r w:rsidRPr="00222E8A">
        <w:rPr>
          <w:lang w:val="en-US"/>
        </w:rPr>
        <w:t xml:space="preserve">2. </w:t>
      </w:r>
      <w:r>
        <w:rPr>
          <w:lang w:val="en-US"/>
        </w:rPr>
        <w:t>Discussion</w:t>
      </w:r>
    </w:p>
    <w:p w14:paraId="6CC25BCF" w14:textId="3CEB1087" w:rsidR="00153C8F" w:rsidRDefault="00153C8F" w:rsidP="00153C8F">
      <w:pPr>
        <w:spacing w:after="120"/>
        <w:rPr>
          <w:sz w:val="20"/>
          <w:szCs w:val="20"/>
        </w:rPr>
      </w:pPr>
      <w:r>
        <w:rPr>
          <w:sz w:val="20"/>
          <w:szCs w:val="20"/>
        </w:rPr>
        <w:t>In RAN4#10</w:t>
      </w:r>
      <w:r w:rsidR="00517CB6">
        <w:rPr>
          <w:sz w:val="20"/>
          <w:szCs w:val="20"/>
        </w:rPr>
        <w:t>8</w:t>
      </w:r>
      <w:r w:rsidR="00370531">
        <w:rPr>
          <w:sz w:val="20"/>
          <w:szCs w:val="20"/>
        </w:rPr>
        <w:t>bis</w:t>
      </w:r>
      <w:r>
        <w:rPr>
          <w:sz w:val="20"/>
          <w:szCs w:val="20"/>
        </w:rPr>
        <w:t xml:space="preserve"> the following </w:t>
      </w:r>
      <w:r w:rsidR="00370531">
        <w:rPr>
          <w:sz w:val="20"/>
          <w:szCs w:val="20"/>
        </w:rPr>
        <w:t xml:space="preserve">agreements </w:t>
      </w:r>
      <w:r>
        <w:rPr>
          <w:sz w:val="20"/>
          <w:szCs w:val="20"/>
        </w:rPr>
        <w:t xml:space="preserve">were </w:t>
      </w:r>
      <w:r w:rsidR="00370531">
        <w:rPr>
          <w:sz w:val="20"/>
          <w:szCs w:val="20"/>
        </w:rPr>
        <w:t>made and captured</w:t>
      </w:r>
      <w:r>
        <w:rPr>
          <w:sz w:val="20"/>
          <w:szCs w:val="20"/>
        </w:rPr>
        <w:t xml:space="preserve"> in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70531" w14:paraId="2A37D3AA" w14:textId="77777777" w:rsidTr="00370531">
        <w:tc>
          <w:tcPr>
            <w:tcW w:w="9350" w:type="dxa"/>
          </w:tcPr>
          <w:p w14:paraId="3ECDE00E" w14:textId="77777777" w:rsidR="00370531" w:rsidRPr="00370531" w:rsidRDefault="00370531" w:rsidP="00370531">
            <w:pPr>
              <w:spacing w:after="120"/>
              <w:rPr>
                <w:rFonts w:eastAsia="SimSun"/>
                <w:b/>
                <w:sz w:val="20"/>
                <w:u w:val="single"/>
                <w:lang w:val="en-GB" w:eastAsia="zh-CN"/>
              </w:rPr>
            </w:pPr>
            <w:r w:rsidRPr="00370531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 xml:space="preserve">Issue 3-1-1: </w:t>
            </w:r>
            <w:r w:rsidRPr="00370531">
              <w:rPr>
                <w:rFonts w:eastAsia="SimSun"/>
                <w:b/>
                <w:sz w:val="20"/>
                <w:u w:val="single"/>
                <w:lang w:val="en-GB" w:eastAsia="zh-CN"/>
              </w:rPr>
              <w:t>TDD Pattern</w:t>
            </w:r>
          </w:p>
          <w:p w14:paraId="7B1945A9" w14:textId="77777777" w:rsidR="00370531" w:rsidRPr="00370531" w:rsidRDefault="00370531" w:rsidP="00370531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>Agreement:</w:t>
            </w:r>
          </w:p>
          <w:p w14:paraId="139256AA" w14:textId="77777777" w:rsidR="00370531" w:rsidRPr="00370531" w:rsidRDefault="00370531" w:rsidP="00370531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>Use DDDSU TDD pattern with 1.75ms delay.</w:t>
            </w:r>
          </w:p>
          <w:p w14:paraId="70136B61" w14:textId="77777777" w:rsidR="00370531" w:rsidRPr="00370531" w:rsidRDefault="00370531" w:rsidP="00370531">
            <w:pPr>
              <w:spacing w:after="120"/>
              <w:rPr>
                <w:rFonts w:eastAsia="SimSun"/>
                <w:b/>
                <w:sz w:val="20"/>
                <w:u w:val="single"/>
                <w:lang w:val="en-GB" w:eastAsia="zh-CN"/>
              </w:rPr>
            </w:pPr>
            <w:r w:rsidRPr="00370531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 xml:space="preserve">Issue 3-1-2: </w:t>
            </w:r>
            <w:r w:rsidRPr="00370531">
              <w:rPr>
                <w:rFonts w:eastAsia="SimSun"/>
                <w:b/>
                <w:sz w:val="20"/>
                <w:u w:val="single"/>
                <w:lang w:val="en-GB" w:eastAsia="zh-CN"/>
              </w:rPr>
              <w:t>Channel Model.</w:t>
            </w:r>
          </w:p>
          <w:p w14:paraId="340B6E36" w14:textId="77777777" w:rsidR="00370531" w:rsidRPr="00370531" w:rsidRDefault="00370531" w:rsidP="00370531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>Agreement:</w:t>
            </w:r>
          </w:p>
          <w:p w14:paraId="358FDEC4" w14:textId="77777777" w:rsidR="00370531" w:rsidRPr="00370531" w:rsidRDefault="00370531" w:rsidP="00370531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 xml:space="preserve">Use TDLA30-35 propagation channel for PMI reporting requirement for </w:t>
            </w:r>
            <w:proofErr w:type="spellStart"/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>sDCI</w:t>
            </w:r>
            <w:proofErr w:type="spellEnd"/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 xml:space="preserve"> SDM scheme.</w:t>
            </w:r>
          </w:p>
          <w:p w14:paraId="6B61D42D" w14:textId="77777777" w:rsidR="00370531" w:rsidRPr="00370531" w:rsidRDefault="00370531" w:rsidP="00370531">
            <w:pPr>
              <w:spacing w:after="120"/>
              <w:rPr>
                <w:rFonts w:eastAsia="SimSun"/>
                <w:b/>
                <w:sz w:val="20"/>
                <w:u w:val="single"/>
                <w:lang w:val="en-GB" w:eastAsia="zh-CN"/>
              </w:rPr>
            </w:pPr>
            <w:r w:rsidRPr="00370531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 xml:space="preserve">Issue 3-1-3: </w:t>
            </w:r>
            <w:r w:rsidRPr="00370531">
              <w:rPr>
                <w:rFonts w:eastAsia="SimSun"/>
                <w:b/>
                <w:sz w:val="20"/>
                <w:u w:val="single"/>
                <w:lang w:val="en-GB" w:eastAsia="zh-CN"/>
              </w:rPr>
              <w:t>Spatial Correlation Model for PMI Reporting Test Cases</w:t>
            </w:r>
          </w:p>
          <w:p w14:paraId="2315AD6C" w14:textId="77777777" w:rsidR="00370531" w:rsidRPr="00370531" w:rsidRDefault="00370531" w:rsidP="00370531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>Agreement:</w:t>
            </w:r>
          </w:p>
          <w:p w14:paraId="11AAD171" w14:textId="77777777" w:rsidR="00370531" w:rsidRPr="00370531" w:rsidRDefault="00370531" w:rsidP="00370531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>Follow the agreements in general section for spatial correlation matrix definition.</w:t>
            </w:r>
          </w:p>
          <w:p w14:paraId="6131A148" w14:textId="77777777" w:rsidR="00370531" w:rsidRPr="00370531" w:rsidRDefault="00370531" w:rsidP="00370531">
            <w:pPr>
              <w:spacing w:after="120"/>
              <w:rPr>
                <w:rFonts w:eastAsia="SimSun"/>
                <w:b/>
                <w:sz w:val="20"/>
                <w:u w:val="single"/>
                <w:lang w:val="en-GB" w:eastAsia="zh-CN"/>
              </w:rPr>
            </w:pPr>
            <w:r w:rsidRPr="00370531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 xml:space="preserve">Issue 3-1-4: </w:t>
            </w:r>
            <w:r w:rsidRPr="00370531">
              <w:rPr>
                <w:rFonts w:eastAsia="SimSun"/>
                <w:b/>
                <w:sz w:val="20"/>
                <w:u w:val="single"/>
                <w:lang w:val="en-GB" w:eastAsia="zh-CN"/>
              </w:rPr>
              <w:t>UE Processing for PMI Reporting</w:t>
            </w:r>
          </w:p>
          <w:p w14:paraId="48054110" w14:textId="77777777" w:rsidR="00370531" w:rsidRPr="00370531" w:rsidRDefault="00370531" w:rsidP="00370531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>Agreement:</w:t>
            </w:r>
          </w:p>
          <w:p w14:paraId="0C9DF0F6" w14:textId="77777777" w:rsidR="00370531" w:rsidRPr="00370531" w:rsidRDefault="00370531" w:rsidP="00370531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 xml:space="preserve">Use the same agreement on UE processing as PDSCH demod for </w:t>
            </w:r>
            <w:proofErr w:type="spellStart"/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>sDCI</w:t>
            </w:r>
            <w:proofErr w:type="spellEnd"/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 xml:space="preserve"> for PMI reporting.</w:t>
            </w:r>
          </w:p>
          <w:p w14:paraId="2231C14B" w14:textId="77777777" w:rsidR="00370531" w:rsidRPr="00370531" w:rsidRDefault="00370531" w:rsidP="00370531">
            <w:pPr>
              <w:spacing w:after="120"/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</w:pPr>
            <w:r w:rsidRPr="00370531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>Issue 3-1-5: PTRS Port for PMI Reporting Test Cases</w:t>
            </w:r>
          </w:p>
          <w:p w14:paraId="69D12F5D" w14:textId="77777777" w:rsidR="00370531" w:rsidRPr="00370531" w:rsidRDefault="00370531" w:rsidP="00370531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>Agreement:</w:t>
            </w:r>
          </w:p>
          <w:p w14:paraId="1912E9D0" w14:textId="77777777" w:rsidR="00370531" w:rsidRPr="00370531" w:rsidRDefault="00370531" w:rsidP="00370531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 xml:space="preserve">Use the same agreement as PDSCH demod for </w:t>
            </w:r>
            <w:proofErr w:type="spellStart"/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>sDCI</w:t>
            </w:r>
            <w:proofErr w:type="spellEnd"/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 xml:space="preserve"> PTRS port configuration.</w:t>
            </w:r>
          </w:p>
          <w:p w14:paraId="05A0A10A" w14:textId="77777777" w:rsidR="00370531" w:rsidRPr="00370531" w:rsidRDefault="00370531" w:rsidP="00370531">
            <w:pPr>
              <w:spacing w:after="120"/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</w:pPr>
            <w:r w:rsidRPr="00370531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>Issue 3-1-7: Performance Metric</w:t>
            </w:r>
          </w:p>
          <w:p w14:paraId="7E4EB341" w14:textId="77777777" w:rsidR="00370531" w:rsidRPr="00370531" w:rsidRDefault="00370531" w:rsidP="00370531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>Agreement:</w:t>
            </w:r>
          </w:p>
          <w:p w14:paraId="2C3FAE6A" w14:textId="77777777" w:rsidR="00370531" w:rsidRPr="00370531" w:rsidRDefault="00370531" w:rsidP="00370531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>Set test metric as γ=</w:t>
            </w:r>
            <w:proofErr w:type="spellStart"/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>t_ue</w:t>
            </w:r>
            <w:proofErr w:type="spellEnd"/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>/</w:t>
            </w:r>
            <w:proofErr w:type="spellStart"/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>t_</w:t>
            </w:r>
            <w:proofErr w:type="gramStart"/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>rnd</w:t>
            </w:r>
            <w:proofErr w:type="spellEnd"/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 xml:space="preserve"> ,</w:t>
            </w:r>
            <w:proofErr w:type="gramEnd"/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 xml:space="preserve"> where </w:t>
            </w:r>
            <w:proofErr w:type="spellStart"/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>t_ue</w:t>
            </w:r>
            <w:proofErr w:type="spellEnd"/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 xml:space="preserve"> is [70, 90] % of the maximum throughput obtained at </w:t>
            </w:r>
            <w:proofErr w:type="spellStart"/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>SNR_ue</w:t>
            </w:r>
            <w:proofErr w:type="spellEnd"/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 xml:space="preserve"> using the precoders configured according to the UE reports, and </w:t>
            </w:r>
            <w:proofErr w:type="spellStart"/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>t_rnd</w:t>
            </w:r>
            <w:proofErr w:type="spellEnd"/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 xml:space="preserve"> is the throughput measured at </w:t>
            </w:r>
            <w:proofErr w:type="spellStart"/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>SNR_ue</w:t>
            </w:r>
            <w:proofErr w:type="spellEnd"/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 xml:space="preserve"> with random precoding.</w:t>
            </w:r>
          </w:p>
          <w:p w14:paraId="2212DE45" w14:textId="77777777" w:rsidR="00370531" w:rsidRPr="00370531" w:rsidRDefault="00370531" w:rsidP="00370531">
            <w:pPr>
              <w:spacing w:after="120"/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</w:pPr>
            <w:r w:rsidRPr="00370531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lastRenderedPageBreak/>
              <w:t>Issue 3-1-8: Reference Channel</w:t>
            </w:r>
          </w:p>
          <w:p w14:paraId="48E5B4AA" w14:textId="77777777" w:rsidR="00370531" w:rsidRPr="00370531" w:rsidRDefault="00370531" w:rsidP="00370531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>Agreement:</w:t>
            </w:r>
          </w:p>
          <w:p w14:paraId="2F50AF0E" w14:textId="77777777" w:rsidR="00370531" w:rsidRPr="00370531" w:rsidRDefault="00370531" w:rsidP="00370531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 xml:space="preserve">Define new reference channel for PMI reporting requirement for </w:t>
            </w:r>
            <w:proofErr w:type="spellStart"/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>sDCI</w:t>
            </w:r>
            <w:proofErr w:type="spellEnd"/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 xml:space="preserve"> SDM.</w:t>
            </w:r>
          </w:p>
          <w:p w14:paraId="455888FF" w14:textId="77777777" w:rsidR="00370531" w:rsidRPr="00370531" w:rsidRDefault="00370531" w:rsidP="00370531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>FFS on the exact details.</w:t>
            </w:r>
          </w:p>
          <w:p w14:paraId="708C8177" w14:textId="77777777" w:rsidR="00370531" w:rsidRPr="00370531" w:rsidRDefault="00370531" w:rsidP="00370531">
            <w:pPr>
              <w:spacing w:after="120"/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</w:pPr>
            <w:r w:rsidRPr="00370531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>Issue 3-1-9: MCS</w:t>
            </w:r>
          </w:p>
          <w:p w14:paraId="594FA279" w14:textId="77777777" w:rsidR="00370531" w:rsidRPr="00370531" w:rsidRDefault="00370531" w:rsidP="00370531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>Agreement:</w:t>
            </w:r>
          </w:p>
          <w:p w14:paraId="5F18D98A" w14:textId="77777777" w:rsidR="00370531" w:rsidRPr="00370531" w:rsidRDefault="00370531" w:rsidP="00370531">
            <w:pPr>
              <w:numPr>
                <w:ilvl w:val="0"/>
                <w:numId w:val="5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370531">
              <w:rPr>
                <w:rFonts w:eastAsia="MS Mincho"/>
                <w:sz w:val="20"/>
                <w:szCs w:val="20"/>
                <w:lang w:val="en-GB" w:eastAsia="zh-CN"/>
              </w:rPr>
              <w:t>MCS: [11,13], MCS Table 1</w:t>
            </w:r>
          </w:p>
          <w:p w14:paraId="4E944C16" w14:textId="77777777" w:rsidR="00370531" w:rsidRDefault="00370531" w:rsidP="00153C8F">
            <w:pPr>
              <w:spacing w:after="120"/>
              <w:rPr>
                <w:sz w:val="20"/>
                <w:szCs w:val="20"/>
              </w:rPr>
            </w:pPr>
          </w:p>
        </w:tc>
      </w:tr>
    </w:tbl>
    <w:p w14:paraId="2D375309" w14:textId="77777777" w:rsidR="00370531" w:rsidRDefault="00370531" w:rsidP="00153C8F">
      <w:pPr>
        <w:spacing w:after="120"/>
        <w:rPr>
          <w:sz w:val="20"/>
          <w:szCs w:val="20"/>
        </w:rPr>
      </w:pPr>
    </w:p>
    <w:p w14:paraId="02D93455" w14:textId="0BCCF473" w:rsidR="003C6DC0" w:rsidRPr="003C6DC0" w:rsidRDefault="003C6DC0" w:rsidP="003C6DC0">
      <w:pPr>
        <w:spacing w:after="120"/>
        <w:rPr>
          <w:b/>
          <w:sz w:val="20"/>
          <w:szCs w:val="20"/>
          <w:u w:val="single"/>
          <w:lang w:val="en-GB"/>
        </w:rPr>
      </w:pPr>
      <w:r w:rsidRPr="003C6DC0">
        <w:rPr>
          <w:b/>
          <w:sz w:val="20"/>
          <w:szCs w:val="20"/>
          <w:u w:val="single"/>
          <w:lang w:val="en-GB"/>
        </w:rPr>
        <w:t>Antenna Configuration</w:t>
      </w:r>
    </w:p>
    <w:p w14:paraId="0A3D388B" w14:textId="4C5EABFB" w:rsidR="003C6DC0" w:rsidRDefault="003C6DC0" w:rsidP="00153C8F">
      <w:pPr>
        <w:spacing w:after="120"/>
        <w:rPr>
          <w:sz w:val="20"/>
          <w:szCs w:val="20"/>
          <w:lang w:val="en-GB"/>
        </w:rPr>
      </w:pPr>
    </w:p>
    <w:p w14:paraId="5CD8C6B6" w14:textId="15E5B7A3" w:rsidR="00370531" w:rsidRDefault="00370531" w:rsidP="00153C8F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In the agreed simulation </w:t>
      </w:r>
      <w:proofErr w:type="spellStart"/>
      <w:r>
        <w:rPr>
          <w:sz w:val="20"/>
          <w:szCs w:val="20"/>
        </w:rPr>
        <w:t>psrameters</w:t>
      </w:r>
      <w:proofErr w:type="spellEnd"/>
      <w:r>
        <w:rPr>
          <w:sz w:val="20"/>
          <w:szCs w:val="20"/>
        </w:rPr>
        <w:t xml:space="preserve"> in [1], the antenna configuration is tentatively agreed:</w:t>
      </w:r>
    </w:p>
    <w:p w14:paraId="180AFE51" w14:textId="176D13FE" w:rsidR="00370531" w:rsidRDefault="00370531" w:rsidP="00153C8F">
      <w:pPr>
        <w:spacing w:after="120"/>
        <w:rPr>
          <w:sz w:val="20"/>
          <w:szCs w:val="20"/>
        </w:rPr>
      </w:pPr>
      <w:r w:rsidRPr="00370531">
        <w:rPr>
          <w:noProof/>
          <w:sz w:val="20"/>
          <w:szCs w:val="20"/>
        </w:rPr>
        <w:drawing>
          <wp:inline distT="0" distB="0" distL="0" distR="0" wp14:anchorId="4EA4BD08" wp14:editId="1EC43B7C">
            <wp:extent cx="5943600" cy="4100830"/>
            <wp:effectExtent l="0" t="0" r="0" b="1270"/>
            <wp:docPr id="936349460" name="Picture 1" descr="A white sheet with black text and re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6349460" name="Picture 1" descr="A white sheet with black text and red letters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00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0F8B2" w14:textId="7DF01169" w:rsidR="00B565ED" w:rsidRDefault="00D60777" w:rsidP="00153C8F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</w:rPr>
        <w:t>I</w:t>
      </w:r>
      <w:r w:rsidR="00B565ED">
        <w:rPr>
          <w:sz w:val="20"/>
          <w:szCs w:val="20"/>
        </w:rPr>
        <w:t>n our companion paper [2]</w:t>
      </w:r>
      <w:r>
        <w:rPr>
          <w:sz w:val="20"/>
          <w:szCs w:val="20"/>
        </w:rPr>
        <w:t xml:space="preserve"> </w:t>
      </w:r>
      <w:r w:rsidR="00B565ED">
        <w:rPr>
          <w:sz w:val="20"/>
          <w:szCs w:val="20"/>
        </w:rPr>
        <w:t xml:space="preserve">we propose to define channel model and antenna configuration per TRP to UE, hence we support to define antenna configuration </w:t>
      </w:r>
      <w:r>
        <w:rPr>
          <w:sz w:val="20"/>
          <w:szCs w:val="20"/>
        </w:rPr>
        <w:t xml:space="preserve">per TRP-UE </w:t>
      </w:r>
      <w:r w:rsidR="00B565ED">
        <w:rPr>
          <w:sz w:val="20"/>
          <w:szCs w:val="20"/>
        </w:rPr>
        <w:t xml:space="preserve">as 2x4 XP with </w:t>
      </w:r>
      <w:r w:rsidR="00B565ED" w:rsidRPr="003C6DC0">
        <w:rPr>
          <w:sz w:val="20"/>
          <w:szCs w:val="20"/>
          <w:lang w:val="en-GB"/>
        </w:rPr>
        <w:t xml:space="preserve">4 </w:t>
      </w:r>
      <w:proofErr w:type="gramStart"/>
      <w:r w:rsidR="00B565ED" w:rsidRPr="003C6DC0">
        <w:rPr>
          <w:sz w:val="20"/>
          <w:szCs w:val="20"/>
          <w:lang w:val="en-GB"/>
        </w:rPr>
        <w:t>antenna</w:t>
      </w:r>
      <w:proofErr w:type="gramEnd"/>
      <w:r w:rsidR="00B565ED" w:rsidRPr="003C6DC0">
        <w:rPr>
          <w:sz w:val="20"/>
          <w:szCs w:val="20"/>
          <w:lang w:val="en-GB"/>
        </w:rPr>
        <w:t xml:space="preserve"> at UE across 2 panels</w:t>
      </w:r>
      <w:r w:rsidR="00B565ED">
        <w:rPr>
          <w:sz w:val="20"/>
          <w:szCs w:val="20"/>
          <w:lang w:val="en-GB"/>
        </w:rPr>
        <w:t xml:space="preserve">. The </w:t>
      </w:r>
      <w:r w:rsidR="005C3A18">
        <w:rPr>
          <w:sz w:val="20"/>
          <w:szCs w:val="20"/>
          <w:lang w:val="en-GB"/>
        </w:rPr>
        <w:t xml:space="preserve">MIMO </w:t>
      </w:r>
      <w:r>
        <w:rPr>
          <w:sz w:val="20"/>
          <w:szCs w:val="20"/>
          <w:lang w:val="en-GB"/>
        </w:rPr>
        <w:t xml:space="preserve">correlation </w:t>
      </w:r>
      <w:r w:rsidR="005C3A18">
        <w:rPr>
          <w:sz w:val="20"/>
          <w:szCs w:val="20"/>
          <w:lang w:val="en-GB"/>
        </w:rPr>
        <w:t>matrix for each TRP-Panel is R</w:t>
      </w:r>
      <w:r w:rsidR="005C3A18" w:rsidRPr="005C3A18">
        <w:rPr>
          <w:sz w:val="20"/>
          <w:szCs w:val="20"/>
          <w:vertAlign w:val="subscript"/>
          <w:lang w:val="en-GB"/>
        </w:rPr>
        <w:t>MIMO</w:t>
      </w:r>
      <w:r w:rsidR="005C3A18">
        <w:rPr>
          <w:sz w:val="20"/>
          <w:szCs w:val="20"/>
          <w:lang w:val="en-GB"/>
        </w:rPr>
        <w:t xml:space="preserve"> and the spatial correlation matrix is define</w:t>
      </w:r>
      <w:r w:rsidR="00370531">
        <w:rPr>
          <w:sz w:val="20"/>
          <w:szCs w:val="20"/>
          <w:lang w:val="en-GB"/>
        </w:rPr>
        <w:t>d</w:t>
      </w:r>
      <w:r w:rsidR="005C3A18">
        <w:rPr>
          <w:sz w:val="20"/>
          <w:szCs w:val="20"/>
          <w:lang w:val="en-GB"/>
        </w:rPr>
        <w:t xml:space="preserve"> per TRP to UE.</w:t>
      </w:r>
      <w:r>
        <w:rPr>
          <w:sz w:val="20"/>
          <w:szCs w:val="20"/>
          <w:lang w:val="en-GB"/>
        </w:rPr>
        <w:t xml:space="preserve"> </w:t>
      </w:r>
    </w:p>
    <w:p w14:paraId="6DDA8DCE" w14:textId="4A6F69AC" w:rsidR="005C3A18" w:rsidRDefault="005C3A18" w:rsidP="005C3A18">
      <w:pPr>
        <w:pStyle w:val="ListParagraph"/>
        <w:numPr>
          <w:ilvl w:val="0"/>
          <w:numId w:val="48"/>
        </w:numPr>
        <w:spacing w:after="120"/>
        <w:ind w:firstLineChars="0"/>
        <w:rPr>
          <w:rFonts w:cs="Times New Roman"/>
          <w:b/>
          <w:bCs/>
          <w:szCs w:val="20"/>
        </w:rPr>
      </w:pPr>
      <w:r>
        <w:rPr>
          <w:rFonts w:cs="Times New Roman"/>
          <w:b/>
          <w:bCs/>
          <w:szCs w:val="20"/>
          <w:lang w:val="en-GB"/>
        </w:rPr>
        <w:t>Define antenna configuration as 2x4 XP per TRP-UE, with 2 panels with 2RX each at UE</w:t>
      </w:r>
      <w:r>
        <w:rPr>
          <w:rFonts w:cs="Times New Roman"/>
          <w:b/>
          <w:bCs/>
          <w:szCs w:val="20"/>
        </w:rPr>
        <w:t>.</w:t>
      </w:r>
    </w:p>
    <w:p w14:paraId="48621A42" w14:textId="717BC001" w:rsidR="005C3A18" w:rsidRDefault="005C3A18" w:rsidP="00153C8F">
      <w:pPr>
        <w:spacing w:after="120"/>
        <w:rPr>
          <w:sz w:val="20"/>
          <w:szCs w:val="20"/>
          <w:lang w:val="en-GB"/>
        </w:rPr>
      </w:pPr>
    </w:p>
    <w:p w14:paraId="1A1DD2ED" w14:textId="797E9C7B" w:rsidR="005C3A18" w:rsidRDefault="00370531" w:rsidP="00153C8F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lastRenderedPageBreak/>
        <w:t xml:space="preserve">From the evaluation results for PDSCH demod, we observe that for 1+1 separate processing is sufficient. For PMI reporting requirements the layer combination is 1+1. We don’t see the necessity to introduce requirements with joint processing for this case. </w:t>
      </w:r>
      <w:r w:rsidR="00056957">
        <w:rPr>
          <w:sz w:val="20"/>
          <w:szCs w:val="20"/>
          <w:lang w:val="en-GB"/>
        </w:rPr>
        <w:t xml:space="preserve">We have an agreement to use the same processing mode and cross talk for as demod requirements with </w:t>
      </w:r>
      <w:proofErr w:type="spellStart"/>
      <w:r w:rsidR="00056957">
        <w:rPr>
          <w:sz w:val="20"/>
          <w:szCs w:val="20"/>
          <w:lang w:val="en-GB"/>
        </w:rPr>
        <w:t>sDCI</w:t>
      </w:r>
      <w:proofErr w:type="spellEnd"/>
      <w:r w:rsidR="00056957">
        <w:rPr>
          <w:sz w:val="20"/>
          <w:szCs w:val="20"/>
          <w:lang w:val="en-GB"/>
        </w:rPr>
        <w:t xml:space="preserve"> for PMI reporting with multi-RX. </w:t>
      </w:r>
    </w:p>
    <w:p w14:paraId="51FA3ADD" w14:textId="2F87C329" w:rsidR="00370531" w:rsidRDefault="00370531" w:rsidP="00296996">
      <w:pPr>
        <w:pStyle w:val="ListParagraph"/>
        <w:numPr>
          <w:ilvl w:val="0"/>
          <w:numId w:val="48"/>
        </w:numPr>
        <w:spacing w:after="120"/>
        <w:ind w:firstLineChars="0"/>
        <w:rPr>
          <w:rFonts w:cs="Times New Roman"/>
          <w:b/>
          <w:bCs/>
          <w:szCs w:val="20"/>
        </w:rPr>
      </w:pPr>
      <w:r>
        <w:rPr>
          <w:rFonts w:cs="Times New Roman"/>
          <w:b/>
          <w:bCs/>
          <w:szCs w:val="20"/>
        </w:rPr>
        <w:t xml:space="preserve">For </w:t>
      </w:r>
      <w:r w:rsidR="005F119A">
        <w:rPr>
          <w:rFonts w:cs="Times New Roman"/>
          <w:b/>
          <w:bCs/>
          <w:szCs w:val="20"/>
        </w:rPr>
        <w:t>PMI reporting</w:t>
      </w:r>
      <w:r>
        <w:rPr>
          <w:rFonts w:cs="Times New Roman"/>
          <w:b/>
          <w:bCs/>
          <w:szCs w:val="20"/>
        </w:rPr>
        <w:t xml:space="preserve"> with multi-RX, introduce requirements with separate processing. </w:t>
      </w:r>
    </w:p>
    <w:p w14:paraId="278FDBC9" w14:textId="77777777" w:rsidR="00056957" w:rsidRDefault="00370531" w:rsidP="00296996">
      <w:pPr>
        <w:pStyle w:val="ListParagraph"/>
        <w:numPr>
          <w:ilvl w:val="0"/>
          <w:numId w:val="48"/>
        </w:numPr>
        <w:spacing w:after="120"/>
        <w:ind w:firstLineChars="0"/>
        <w:rPr>
          <w:rFonts w:cs="Times New Roman"/>
          <w:b/>
          <w:bCs/>
          <w:szCs w:val="20"/>
        </w:rPr>
      </w:pPr>
      <w:r>
        <w:rPr>
          <w:rFonts w:cs="Times New Roman"/>
          <w:b/>
          <w:bCs/>
          <w:szCs w:val="20"/>
        </w:rPr>
        <w:t>Introduce requirements with =9dB cross talk ratio</w:t>
      </w:r>
      <w:r w:rsidR="00056957">
        <w:rPr>
          <w:rFonts w:cs="Times New Roman"/>
          <w:b/>
          <w:bCs/>
          <w:szCs w:val="20"/>
        </w:rPr>
        <w:t xml:space="preserve"> for PMI reporting.</w:t>
      </w:r>
    </w:p>
    <w:p w14:paraId="75E9D0C5" w14:textId="77777777" w:rsidR="00296996" w:rsidRDefault="00296996" w:rsidP="00153C8F">
      <w:pPr>
        <w:spacing w:after="120"/>
        <w:rPr>
          <w:sz w:val="20"/>
          <w:szCs w:val="20"/>
          <w:lang w:val="en-GB"/>
        </w:rPr>
      </w:pPr>
    </w:p>
    <w:p w14:paraId="69618E9A" w14:textId="77777777" w:rsidR="00153C8F" w:rsidRDefault="00153C8F" w:rsidP="00153C8F">
      <w:pPr>
        <w:spacing w:after="120"/>
        <w:contextualSpacing/>
        <w:rPr>
          <w:sz w:val="20"/>
          <w:szCs w:val="20"/>
        </w:rPr>
      </w:pPr>
    </w:p>
    <w:p w14:paraId="1D9BD309" w14:textId="77777777" w:rsidR="003B461E" w:rsidRPr="00E6017E" w:rsidRDefault="003B461E" w:rsidP="00E6017E">
      <w:pPr>
        <w:spacing w:after="120"/>
        <w:rPr>
          <w:sz w:val="20"/>
          <w:szCs w:val="20"/>
        </w:rPr>
      </w:pPr>
    </w:p>
    <w:p w14:paraId="51FA6025" w14:textId="055ADC06" w:rsidR="009F6F0D" w:rsidRPr="009F6F0D" w:rsidRDefault="009F6F0D" w:rsidP="009F6F0D">
      <w:pPr>
        <w:spacing w:after="120"/>
        <w:rPr>
          <w:rFonts w:eastAsia="MS Mincho"/>
          <w:sz w:val="20"/>
          <w:szCs w:val="20"/>
        </w:rPr>
      </w:pPr>
    </w:p>
    <w:p w14:paraId="20DC28A5" w14:textId="5691987B" w:rsidR="002249BA" w:rsidRPr="00222E8A" w:rsidRDefault="00E6017E" w:rsidP="002249BA">
      <w:pPr>
        <w:pStyle w:val="Heading1"/>
        <w:rPr>
          <w:lang w:val="en-US"/>
        </w:rPr>
      </w:pPr>
      <w:r>
        <w:rPr>
          <w:lang w:val="en-US"/>
        </w:rPr>
        <w:t>3</w:t>
      </w:r>
      <w:r w:rsidR="002249BA" w:rsidRPr="00222E8A">
        <w:rPr>
          <w:lang w:val="en-US"/>
        </w:rPr>
        <w:t>. Conclusion</w:t>
      </w:r>
    </w:p>
    <w:p w14:paraId="39100AC6" w14:textId="14302977" w:rsidR="002249BA" w:rsidRPr="00222E8A" w:rsidRDefault="002249BA" w:rsidP="002249BA">
      <w:pPr>
        <w:spacing w:after="120"/>
        <w:rPr>
          <w:sz w:val="20"/>
          <w:szCs w:val="20"/>
        </w:rPr>
      </w:pPr>
      <w:r w:rsidRPr="007E073D">
        <w:rPr>
          <w:sz w:val="20"/>
          <w:szCs w:val="20"/>
        </w:rPr>
        <w:t xml:space="preserve">In this paper, we provide our views on </w:t>
      </w:r>
      <w:r w:rsidR="0088787A">
        <w:rPr>
          <w:sz w:val="20"/>
          <w:szCs w:val="20"/>
        </w:rPr>
        <w:t>PMI reporting requirements with</w:t>
      </w:r>
      <w:r w:rsidR="0088787A" w:rsidRPr="00222E8A">
        <w:rPr>
          <w:sz w:val="20"/>
          <w:szCs w:val="20"/>
        </w:rPr>
        <w:t xml:space="preserve"> multi-RX reception on the DL</w:t>
      </w:r>
      <w:r w:rsidR="0088787A">
        <w:rPr>
          <w:sz w:val="20"/>
          <w:szCs w:val="20"/>
        </w:rPr>
        <w:t xml:space="preserve"> in FR2</w:t>
      </w:r>
      <w:r w:rsidR="0088787A" w:rsidRPr="00222E8A">
        <w:rPr>
          <w:sz w:val="20"/>
          <w:szCs w:val="20"/>
        </w:rPr>
        <w:t xml:space="preserve">.   </w:t>
      </w:r>
      <w:r w:rsidR="005C46DB" w:rsidRPr="00222E8A">
        <w:rPr>
          <w:sz w:val="20"/>
          <w:szCs w:val="20"/>
        </w:rPr>
        <w:t xml:space="preserve">   </w:t>
      </w:r>
      <w:r w:rsidRPr="007E073D">
        <w:rPr>
          <w:sz w:val="20"/>
          <w:szCs w:val="20"/>
        </w:rPr>
        <w:t>Our observations and proposals are captured below:</w:t>
      </w:r>
    </w:p>
    <w:p w14:paraId="2B449C0E" w14:textId="77777777" w:rsidR="003C19D8" w:rsidRDefault="003C19D8" w:rsidP="003C19D8">
      <w:pPr>
        <w:pStyle w:val="ListParagraph"/>
        <w:numPr>
          <w:ilvl w:val="0"/>
          <w:numId w:val="53"/>
        </w:numPr>
        <w:spacing w:after="120"/>
        <w:ind w:firstLineChars="0"/>
        <w:rPr>
          <w:rFonts w:cs="Times New Roman"/>
          <w:b/>
          <w:bCs/>
          <w:szCs w:val="20"/>
        </w:rPr>
      </w:pPr>
      <w:r>
        <w:rPr>
          <w:rFonts w:cs="Times New Roman"/>
          <w:b/>
          <w:bCs/>
          <w:szCs w:val="20"/>
          <w:lang w:val="en-GB"/>
        </w:rPr>
        <w:t>Define antenna configuration as 2x4 XP per TRP-UE, with 2 panels with 2RX each at UE</w:t>
      </w:r>
      <w:r>
        <w:rPr>
          <w:rFonts w:cs="Times New Roman"/>
          <w:b/>
          <w:bCs/>
          <w:szCs w:val="20"/>
        </w:rPr>
        <w:t>.</w:t>
      </w:r>
    </w:p>
    <w:p w14:paraId="02237E8F" w14:textId="77777777" w:rsidR="003C19D8" w:rsidRDefault="003C19D8" w:rsidP="003C19D8">
      <w:pPr>
        <w:pStyle w:val="ListParagraph"/>
        <w:numPr>
          <w:ilvl w:val="0"/>
          <w:numId w:val="53"/>
        </w:numPr>
        <w:spacing w:after="120"/>
        <w:ind w:firstLineChars="0"/>
        <w:rPr>
          <w:rFonts w:cs="Times New Roman"/>
          <w:b/>
          <w:bCs/>
          <w:szCs w:val="20"/>
        </w:rPr>
      </w:pPr>
      <w:r>
        <w:rPr>
          <w:rFonts w:cs="Times New Roman"/>
          <w:b/>
          <w:bCs/>
          <w:szCs w:val="20"/>
        </w:rPr>
        <w:t xml:space="preserve">For PMI reporting with multi-RX, introduce requirements with separate processing. </w:t>
      </w:r>
    </w:p>
    <w:p w14:paraId="26BAF3A4" w14:textId="77777777" w:rsidR="003C19D8" w:rsidRDefault="003C19D8" w:rsidP="003C19D8">
      <w:pPr>
        <w:pStyle w:val="ListParagraph"/>
        <w:numPr>
          <w:ilvl w:val="0"/>
          <w:numId w:val="53"/>
        </w:numPr>
        <w:spacing w:after="120"/>
        <w:ind w:firstLineChars="0"/>
        <w:rPr>
          <w:rFonts w:cs="Times New Roman"/>
          <w:b/>
          <w:bCs/>
          <w:szCs w:val="20"/>
        </w:rPr>
      </w:pPr>
      <w:r>
        <w:rPr>
          <w:rFonts w:cs="Times New Roman"/>
          <w:b/>
          <w:bCs/>
          <w:szCs w:val="20"/>
        </w:rPr>
        <w:t>Introduce requirements with =9dB cross talk ratio for PMI reporting.</w:t>
      </w:r>
    </w:p>
    <w:p w14:paraId="2D17C9E6" w14:textId="77777777" w:rsidR="0088787A" w:rsidRDefault="0088787A" w:rsidP="0088787A">
      <w:pPr>
        <w:spacing w:after="120"/>
        <w:rPr>
          <w:sz w:val="20"/>
          <w:szCs w:val="20"/>
        </w:rPr>
      </w:pPr>
    </w:p>
    <w:p w14:paraId="7C0B0D87" w14:textId="77777777" w:rsidR="00EC31F5" w:rsidRPr="00222E8A" w:rsidRDefault="00EC31F5" w:rsidP="002249BA">
      <w:pPr>
        <w:spacing w:after="120"/>
        <w:rPr>
          <w:sz w:val="20"/>
          <w:szCs w:val="20"/>
        </w:rPr>
      </w:pPr>
    </w:p>
    <w:p w14:paraId="4FB808BC" w14:textId="77777777" w:rsidR="002249BA" w:rsidRPr="00222E8A" w:rsidRDefault="002249BA" w:rsidP="002249BA">
      <w:pPr>
        <w:pStyle w:val="Heading1"/>
        <w:ind w:left="432" w:hanging="432"/>
        <w:rPr>
          <w:lang w:val="en-US"/>
        </w:rPr>
      </w:pPr>
      <w:r w:rsidRPr="00222E8A">
        <w:rPr>
          <w:lang w:val="en-US"/>
        </w:rPr>
        <w:t>Reference</w:t>
      </w:r>
    </w:p>
    <w:p w14:paraId="7706F46F" w14:textId="77777777" w:rsidR="00056957" w:rsidRDefault="00056957" w:rsidP="0005695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cs="Times New Roman"/>
          <w:szCs w:val="20"/>
        </w:rPr>
      </w:pPr>
      <w:r w:rsidRPr="004036B1">
        <w:t>R4-2316963</w:t>
      </w:r>
      <w:r w:rsidRPr="00222E8A">
        <w:rPr>
          <w:rFonts w:cs="Times New Roman"/>
          <w:szCs w:val="20"/>
        </w:rPr>
        <w:t>, “</w:t>
      </w:r>
      <w:r w:rsidRPr="004036B1">
        <w:t>WF on NR_FR2_multiRX_DL_Demod</w:t>
      </w:r>
      <w:r w:rsidRPr="00222E8A">
        <w:rPr>
          <w:rFonts w:cs="Times New Roman"/>
          <w:szCs w:val="20"/>
        </w:rPr>
        <w:t xml:space="preserve">”, Qualcomm.  </w:t>
      </w:r>
    </w:p>
    <w:p w14:paraId="4F66E54B" w14:textId="69067D88" w:rsidR="002F4DD4" w:rsidRPr="002F4DD4" w:rsidRDefault="009D03BD" w:rsidP="002F4DD4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cs="Times New Roman"/>
          <w:szCs w:val="20"/>
        </w:rPr>
      </w:pPr>
      <w:r w:rsidRPr="009D03BD">
        <w:rPr>
          <w:rFonts w:cs="Times New Roman"/>
          <w:szCs w:val="20"/>
        </w:rPr>
        <w:t>R4-231857</w:t>
      </w:r>
      <w:r>
        <w:rPr>
          <w:rFonts w:cs="Times New Roman"/>
          <w:szCs w:val="20"/>
        </w:rPr>
        <w:t>0</w:t>
      </w:r>
      <w:r w:rsidR="002F4DD4">
        <w:rPr>
          <w:rFonts w:cs="Times New Roman"/>
          <w:szCs w:val="20"/>
        </w:rPr>
        <w:t>, “</w:t>
      </w:r>
      <w:r w:rsidR="002F4DD4" w:rsidRPr="002F4DD4">
        <w:rPr>
          <w:rFonts w:cs="Times New Roman"/>
          <w:szCs w:val="20"/>
        </w:rPr>
        <w:t>On General aspects for Multi-RX in FR2 requirements</w:t>
      </w:r>
      <w:r w:rsidR="002F4DD4">
        <w:rPr>
          <w:rFonts w:cs="Times New Roman"/>
          <w:szCs w:val="20"/>
        </w:rPr>
        <w:t>”, Apple.</w:t>
      </w:r>
    </w:p>
    <w:p w14:paraId="2025BD80" w14:textId="77777777" w:rsidR="002249BA" w:rsidRPr="00222E8A" w:rsidRDefault="002249BA" w:rsidP="002249BA"/>
    <w:sectPr w:rsidR="002249BA" w:rsidRPr="00222E8A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02584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2E1F05"/>
    <w:multiLevelType w:val="hybridMultilevel"/>
    <w:tmpl w:val="58040F72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CB6792"/>
    <w:multiLevelType w:val="hybridMultilevel"/>
    <w:tmpl w:val="12FA6728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E1944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B034C"/>
    <w:multiLevelType w:val="hybridMultilevel"/>
    <w:tmpl w:val="70E80B9A"/>
    <w:lvl w:ilvl="0" w:tplc="9F421082">
      <w:start w:val="1"/>
      <w:numFmt w:val="decimal"/>
      <w:lvlText w:val="Proposal #%1: "/>
      <w:lvlJc w:val="left"/>
      <w:pPr>
        <w:ind w:left="108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770F7D"/>
    <w:multiLevelType w:val="hybridMultilevel"/>
    <w:tmpl w:val="E3C226CE"/>
    <w:lvl w:ilvl="0" w:tplc="9034ACE6">
      <w:start w:val="1"/>
      <w:numFmt w:val="decimal"/>
      <w:lvlText w:val="Observation #%1: "/>
      <w:lvlJc w:val="left"/>
      <w:pPr>
        <w:ind w:left="720" w:hanging="360"/>
      </w:pPr>
      <w:rPr>
        <w:rFonts w:ascii="Times New Roman" w:hAnsi="Times New Roman" w:cs="Calibri" w:hint="default"/>
        <w:b w:val="0"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C8F72DC"/>
    <w:multiLevelType w:val="hybridMultilevel"/>
    <w:tmpl w:val="67C45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9" w15:restartNumberingAfterBreak="0">
    <w:nsid w:val="13543D29"/>
    <w:multiLevelType w:val="hybridMultilevel"/>
    <w:tmpl w:val="785E2988"/>
    <w:lvl w:ilvl="0" w:tplc="53A8E394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B54BF"/>
    <w:multiLevelType w:val="hybridMultilevel"/>
    <w:tmpl w:val="B96A9E52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7C7BC8"/>
    <w:multiLevelType w:val="hybridMultilevel"/>
    <w:tmpl w:val="F7C4B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67654"/>
    <w:multiLevelType w:val="hybridMultilevel"/>
    <w:tmpl w:val="7D165988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4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6DD15E3"/>
    <w:multiLevelType w:val="multilevel"/>
    <w:tmpl w:val="FC608D66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81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270B195F"/>
    <w:multiLevelType w:val="hybridMultilevel"/>
    <w:tmpl w:val="F50C6DC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7F94766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061DF3"/>
    <w:multiLevelType w:val="hybridMultilevel"/>
    <w:tmpl w:val="0F4C54CA"/>
    <w:lvl w:ilvl="0" w:tplc="FFFFFFFF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2F2A21"/>
    <w:multiLevelType w:val="hybridMultilevel"/>
    <w:tmpl w:val="E97CD7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3410C"/>
    <w:multiLevelType w:val="multilevel"/>
    <w:tmpl w:val="5394BFD4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1" w15:restartNumberingAfterBreak="0">
    <w:nsid w:val="395B0584"/>
    <w:multiLevelType w:val="hybridMultilevel"/>
    <w:tmpl w:val="B734B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852674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D95D2E"/>
    <w:multiLevelType w:val="hybridMultilevel"/>
    <w:tmpl w:val="81C834CC"/>
    <w:lvl w:ilvl="0" w:tplc="FFFFFFFF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5" w15:restartNumberingAfterBreak="0">
    <w:nsid w:val="3EDA7B73"/>
    <w:multiLevelType w:val="hybridMultilevel"/>
    <w:tmpl w:val="0F4C54CA"/>
    <w:lvl w:ilvl="0" w:tplc="FFFFFFFF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B1619D"/>
    <w:multiLevelType w:val="hybridMultilevel"/>
    <w:tmpl w:val="FD3EC708"/>
    <w:lvl w:ilvl="0" w:tplc="D17E65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2539A5"/>
    <w:multiLevelType w:val="hybridMultilevel"/>
    <w:tmpl w:val="012C4A4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27402F"/>
    <w:multiLevelType w:val="hybridMultilevel"/>
    <w:tmpl w:val="01927C4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B47137"/>
    <w:multiLevelType w:val="hybridMultilevel"/>
    <w:tmpl w:val="0F4C54CA"/>
    <w:lvl w:ilvl="0" w:tplc="FFFFFFFF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A22D48"/>
    <w:multiLevelType w:val="hybridMultilevel"/>
    <w:tmpl w:val="DE725F0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3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A733F4E"/>
    <w:multiLevelType w:val="hybridMultilevel"/>
    <w:tmpl w:val="93909CC8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D61EB6"/>
    <w:multiLevelType w:val="hybridMultilevel"/>
    <w:tmpl w:val="B158F558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116F57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8500AC"/>
    <w:multiLevelType w:val="hybridMultilevel"/>
    <w:tmpl w:val="F20AF420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040994"/>
    <w:multiLevelType w:val="hybridMultilevel"/>
    <w:tmpl w:val="52921C94"/>
    <w:lvl w:ilvl="0" w:tplc="6A18A3A2">
      <w:start w:val="1"/>
      <w:numFmt w:val="decimal"/>
      <w:lvlText w:val="Proposal #%1: "/>
      <w:lvlJc w:val="left"/>
      <w:pPr>
        <w:ind w:left="720" w:hanging="360"/>
      </w:pPr>
      <w:rPr>
        <w:rFonts w:ascii="Calibri" w:hAnsi="Calibri" w:cs="Calibri" w:hint="default"/>
        <w:b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5C04E4"/>
    <w:multiLevelType w:val="hybridMultilevel"/>
    <w:tmpl w:val="2BCA4CF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A324F6"/>
    <w:multiLevelType w:val="hybridMultilevel"/>
    <w:tmpl w:val="6AF6DB52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0C1B2D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F70B2E"/>
    <w:multiLevelType w:val="hybridMultilevel"/>
    <w:tmpl w:val="9FDE900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9ED7CB4"/>
    <w:multiLevelType w:val="hybridMultilevel"/>
    <w:tmpl w:val="0F4C54CA"/>
    <w:lvl w:ilvl="0" w:tplc="FFFFFFFF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B03F29"/>
    <w:multiLevelType w:val="hybridMultilevel"/>
    <w:tmpl w:val="9B5814BE"/>
    <w:lvl w:ilvl="0" w:tplc="1922ADCC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  <w:strike w:val="0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46" w15:restartNumberingAfterBreak="0">
    <w:nsid w:val="6E0B6F58"/>
    <w:multiLevelType w:val="hybridMultilevel"/>
    <w:tmpl w:val="BA40AA7C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8D6C2E"/>
    <w:multiLevelType w:val="hybridMultilevel"/>
    <w:tmpl w:val="31F88898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EC6EEA"/>
    <w:multiLevelType w:val="hybridMultilevel"/>
    <w:tmpl w:val="F20AF420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DE484B"/>
    <w:multiLevelType w:val="hybridMultilevel"/>
    <w:tmpl w:val="693A51B2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7A84BC0"/>
    <w:multiLevelType w:val="hybridMultilevel"/>
    <w:tmpl w:val="7C706530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3D61B4"/>
    <w:multiLevelType w:val="hybridMultilevel"/>
    <w:tmpl w:val="1AC69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15"/>
  </w:num>
  <w:num w:numId="2" w16cid:durableId="1198423226">
    <w:abstractNumId w:val="33"/>
  </w:num>
  <w:num w:numId="3" w16cid:durableId="1064061569">
    <w:abstractNumId w:val="22"/>
  </w:num>
  <w:num w:numId="4" w16cid:durableId="1117142815">
    <w:abstractNumId w:val="6"/>
  </w:num>
  <w:num w:numId="5" w16cid:durableId="1069688094">
    <w:abstractNumId w:val="34"/>
  </w:num>
  <w:num w:numId="6" w16cid:durableId="2044482076">
    <w:abstractNumId w:val="14"/>
  </w:num>
  <w:num w:numId="7" w16cid:durableId="1734084975">
    <w:abstractNumId w:val="8"/>
  </w:num>
  <w:num w:numId="8" w16cid:durableId="321350861">
    <w:abstractNumId w:val="10"/>
  </w:num>
  <w:num w:numId="9" w16cid:durableId="712850466">
    <w:abstractNumId w:val="51"/>
  </w:num>
  <w:num w:numId="10" w16cid:durableId="1185443430">
    <w:abstractNumId w:val="32"/>
  </w:num>
  <w:num w:numId="11" w16cid:durableId="1263605345">
    <w:abstractNumId w:val="21"/>
  </w:num>
  <w:num w:numId="12" w16cid:durableId="1557088030">
    <w:abstractNumId w:val="16"/>
  </w:num>
  <w:num w:numId="13" w16cid:durableId="391924178">
    <w:abstractNumId w:val="13"/>
  </w:num>
  <w:num w:numId="14" w16cid:durableId="203911675">
    <w:abstractNumId w:val="7"/>
  </w:num>
  <w:num w:numId="15" w16cid:durableId="1762725624">
    <w:abstractNumId w:val="12"/>
  </w:num>
  <w:num w:numId="16" w16cid:durableId="1039430183">
    <w:abstractNumId w:val="24"/>
  </w:num>
  <w:num w:numId="17" w16cid:durableId="924068276">
    <w:abstractNumId w:val="43"/>
  </w:num>
  <w:num w:numId="18" w16cid:durableId="1857115373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13854562">
    <w:abstractNumId w:val="20"/>
  </w:num>
  <w:num w:numId="20" w16cid:durableId="2097433834">
    <w:abstractNumId w:val="39"/>
  </w:num>
  <w:num w:numId="21" w16cid:durableId="1229344299">
    <w:abstractNumId w:val="5"/>
  </w:num>
  <w:num w:numId="22" w16cid:durableId="590234575">
    <w:abstractNumId w:val="27"/>
  </w:num>
  <w:num w:numId="23" w16cid:durableId="1073091164">
    <w:abstractNumId w:val="11"/>
  </w:num>
  <w:num w:numId="24" w16cid:durableId="1908950430">
    <w:abstractNumId w:val="9"/>
  </w:num>
  <w:num w:numId="25" w16cid:durableId="1801220238">
    <w:abstractNumId w:val="35"/>
  </w:num>
  <w:num w:numId="26" w16cid:durableId="2047294517">
    <w:abstractNumId w:val="2"/>
  </w:num>
  <w:num w:numId="27" w16cid:durableId="836849608">
    <w:abstractNumId w:val="41"/>
  </w:num>
  <w:num w:numId="28" w16cid:durableId="1081566310">
    <w:abstractNumId w:val="38"/>
  </w:num>
  <w:num w:numId="29" w16cid:durableId="1379815094">
    <w:abstractNumId w:val="48"/>
  </w:num>
  <w:num w:numId="30" w16cid:durableId="1206525175">
    <w:abstractNumId w:val="46"/>
  </w:num>
  <w:num w:numId="31" w16cid:durableId="189997344">
    <w:abstractNumId w:val="1"/>
  </w:num>
  <w:num w:numId="32" w16cid:durableId="312413954">
    <w:abstractNumId w:val="26"/>
  </w:num>
  <w:num w:numId="33" w16cid:durableId="1094860836">
    <w:abstractNumId w:val="49"/>
  </w:num>
  <w:num w:numId="34" w16cid:durableId="1873035231">
    <w:abstractNumId w:val="4"/>
  </w:num>
  <w:num w:numId="35" w16cid:durableId="504638916">
    <w:abstractNumId w:val="50"/>
  </w:num>
  <w:num w:numId="36" w16cid:durableId="2000771420">
    <w:abstractNumId w:val="47"/>
  </w:num>
  <w:num w:numId="37" w16cid:durableId="767165018">
    <w:abstractNumId w:val="30"/>
  </w:num>
  <w:num w:numId="38" w16cid:durableId="1603680185">
    <w:abstractNumId w:val="23"/>
  </w:num>
  <w:num w:numId="39" w16cid:durableId="701244456">
    <w:abstractNumId w:val="36"/>
  </w:num>
  <w:num w:numId="40" w16cid:durableId="1195265208">
    <w:abstractNumId w:val="40"/>
  </w:num>
  <w:num w:numId="41" w16cid:durableId="1968194511">
    <w:abstractNumId w:val="19"/>
  </w:num>
  <w:num w:numId="42" w16cid:durableId="579752242">
    <w:abstractNumId w:val="45"/>
  </w:num>
  <w:num w:numId="43" w16cid:durableId="585114433">
    <w:abstractNumId w:val="18"/>
  </w:num>
  <w:num w:numId="44" w16cid:durableId="1668244082">
    <w:abstractNumId w:val="17"/>
  </w:num>
  <w:num w:numId="45" w16cid:durableId="597950728">
    <w:abstractNumId w:val="28"/>
  </w:num>
  <w:num w:numId="46" w16cid:durableId="1388186258">
    <w:abstractNumId w:val="42"/>
  </w:num>
  <w:num w:numId="47" w16cid:durableId="1901941871">
    <w:abstractNumId w:val="29"/>
  </w:num>
  <w:num w:numId="48" w16cid:durableId="963729176">
    <w:abstractNumId w:val="37"/>
  </w:num>
  <w:num w:numId="49" w16cid:durableId="1700277756">
    <w:abstractNumId w:val="44"/>
  </w:num>
  <w:num w:numId="50" w16cid:durableId="1862627663">
    <w:abstractNumId w:val="0"/>
  </w:num>
  <w:num w:numId="51" w16cid:durableId="1131433829">
    <w:abstractNumId w:val="25"/>
  </w:num>
  <w:num w:numId="52" w16cid:durableId="721101325">
    <w:abstractNumId w:val="31"/>
  </w:num>
  <w:num w:numId="53" w16cid:durableId="19751345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264F4"/>
    <w:rsid w:val="00056957"/>
    <w:rsid w:val="0007658B"/>
    <w:rsid w:val="000B03E3"/>
    <w:rsid w:val="000D5873"/>
    <w:rsid w:val="000E466E"/>
    <w:rsid w:val="000F0A6C"/>
    <w:rsid w:val="000F45C0"/>
    <w:rsid w:val="00104D5D"/>
    <w:rsid w:val="00121828"/>
    <w:rsid w:val="00136FC8"/>
    <w:rsid w:val="00153C8F"/>
    <w:rsid w:val="00157559"/>
    <w:rsid w:val="001715D4"/>
    <w:rsid w:val="001719F9"/>
    <w:rsid w:val="0017238B"/>
    <w:rsid w:val="00177147"/>
    <w:rsid w:val="001802A6"/>
    <w:rsid w:val="001839FF"/>
    <w:rsid w:val="00190238"/>
    <w:rsid w:val="00197F09"/>
    <w:rsid w:val="001B5D0A"/>
    <w:rsid w:val="001C2F81"/>
    <w:rsid w:val="001C663E"/>
    <w:rsid w:val="00210E45"/>
    <w:rsid w:val="00222E8A"/>
    <w:rsid w:val="002249BA"/>
    <w:rsid w:val="00233E88"/>
    <w:rsid w:val="00253A64"/>
    <w:rsid w:val="002870EA"/>
    <w:rsid w:val="002928A4"/>
    <w:rsid w:val="00296996"/>
    <w:rsid w:val="002A76CB"/>
    <w:rsid w:val="002D43C5"/>
    <w:rsid w:val="002E1CA6"/>
    <w:rsid w:val="002F1C2E"/>
    <w:rsid w:val="002F4DD4"/>
    <w:rsid w:val="002F4FA3"/>
    <w:rsid w:val="003041F8"/>
    <w:rsid w:val="003171C8"/>
    <w:rsid w:val="00320E79"/>
    <w:rsid w:val="00322A55"/>
    <w:rsid w:val="003422E8"/>
    <w:rsid w:val="0036713E"/>
    <w:rsid w:val="00370531"/>
    <w:rsid w:val="0038749D"/>
    <w:rsid w:val="003B3EED"/>
    <w:rsid w:val="003B461E"/>
    <w:rsid w:val="003C19D8"/>
    <w:rsid w:val="003C6DC0"/>
    <w:rsid w:val="003E467D"/>
    <w:rsid w:val="003E46EE"/>
    <w:rsid w:val="004571DB"/>
    <w:rsid w:val="004622C7"/>
    <w:rsid w:val="00474453"/>
    <w:rsid w:val="00477AC4"/>
    <w:rsid w:val="004927C7"/>
    <w:rsid w:val="004B6849"/>
    <w:rsid w:val="004D1584"/>
    <w:rsid w:val="004D33BC"/>
    <w:rsid w:val="004E4B5C"/>
    <w:rsid w:val="004E7220"/>
    <w:rsid w:val="0051665C"/>
    <w:rsid w:val="00517CB6"/>
    <w:rsid w:val="00526314"/>
    <w:rsid w:val="00532051"/>
    <w:rsid w:val="0057184D"/>
    <w:rsid w:val="00590EAB"/>
    <w:rsid w:val="00591DA9"/>
    <w:rsid w:val="005A0BB7"/>
    <w:rsid w:val="005B410D"/>
    <w:rsid w:val="005C3A18"/>
    <w:rsid w:val="005C46DB"/>
    <w:rsid w:val="005C6B3C"/>
    <w:rsid w:val="005D1B1F"/>
    <w:rsid w:val="005E1004"/>
    <w:rsid w:val="005F119A"/>
    <w:rsid w:val="005F5A7E"/>
    <w:rsid w:val="00614948"/>
    <w:rsid w:val="00626BDE"/>
    <w:rsid w:val="00631307"/>
    <w:rsid w:val="00662FA0"/>
    <w:rsid w:val="006F6BCA"/>
    <w:rsid w:val="00715D5D"/>
    <w:rsid w:val="0074586B"/>
    <w:rsid w:val="00745D0E"/>
    <w:rsid w:val="00746C03"/>
    <w:rsid w:val="00775238"/>
    <w:rsid w:val="00775CE5"/>
    <w:rsid w:val="00787DF9"/>
    <w:rsid w:val="007A3BE1"/>
    <w:rsid w:val="007C626C"/>
    <w:rsid w:val="007E073D"/>
    <w:rsid w:val="00830460"/>
    <w:rsid w:val="0083467F"/>
    <w:rsid w:val="0087325A"/>
    <w:rsid w:val="0088787A"/>
    <w:rsid w:val="008B2367"/>
    <w:rsid w:val="008C605D"/>
    <w:rsid w:val="008E5725"/>
    <w:rsid w:val="00924CB2"/>
    <w:rsid w:val="00932C02"/>
    <w:rsid w:val="00932C93"/>
    <w:rsid w:val="0093453D"/>
    <w:rsid w:val="009408EC"/>
    <w:rsid w:val="00946A56"/>
    <w:rsid w:val="00950A49"/>
    <w:rsid w:val="00951300"/>
    <w:rsid w:val="00970536"/>
    <w:rsid w:val="009776DC"/>
    <w:rsid w:val="00996746"/>
    <w:rsid w:val="009B4DF5"/>
    <w:rsid w:val="009C1F3F"/>
    <w:rsid w:val="009D03BD"/>
    <w:rsid w:val="009D596C"/>
    <w:rsid w:val="009D7089"/>
    <w:rsid w:val="009F52D7"/>
    <w:rsid w:val="009F6F0D"/>
    <w:rsid w:val="00A211CC"/>
    <w:rsid w:val="00A22BD9"/>
    <w:rsid w:val="00A51A5E"/>
    <w:rsid w:val="00A668A8"/>
    <w:rsid w:val="00A85F2C"/>
    <w:rsid w:val="00A8754A"/>
    <w:rsid w:val="00AC413B"/>
    <w:rsid w:val="00AD261E"/>
    <w:rsid w:val="00AE4FFF"/>
    <w:rsid w:val="00B00412"/>
    <w:rsid w:val="00B31780"/>
    <w:rsid w:val="00B565ED"/>
    <w:rsid w:val="00B84209"/>
    <w:rsid w:val="00B8567C"/>
    <w:rsid w:val="00BC3231"/>
    <w:rsid w:val="00BC378A"/>
    <w:rsid w:val="00C05248"/>
    <w:rsid w:val="00C12F43"/>
    <w:rsid w:val="00C50646"/>
    <w:rsid w:val="00C94AC7"/>
    <w:rsid w:val="00CD0F63"/>
    <w:rsid w:val="00CE280C"/>
    <w:rsid w:val="00D04688"/>
    <w:rsid w:val="00D15D3E"/>
    <w:rsid w:val="00D167C7"/>
    <w:rsid w:val="00D16F3A"/>
    <w:rsid w:val="00D60777"/>
    <w:rsid w:val="00DA245A"/>
    <w:rsid w:val="00DA24C0"/>
    <w:rsid w:val="00DB6943"/>
    <w:rsid w:val="00DC0387"/>
    <w:rsid w:val="00DC3489"/>
    <w:rsid w:val="00DF1ED2"/>
    <w:rsid w:val="00E101CC"/>
    <w:rsid w:val="00E55591"/>
    <w:rsid w:val="00E5586A"/>
    <w:rsid w:val="00E6017E"/>
    <w:rsid w:val="00E608E4"/>
    <w:rsid w:val="00E9138B"/>
    <w:rsid w:val="00E94FF7"/>
    <w:rsid w:val="00EC31F5"/>
    <w:rsid w:val="00ED58CE"/>
    <w:rsid w:val="00EF2C40"/>
    <w:rsid w:val="00F032DB"/>
    <w:rsid w:val="00F0471B"/>
    <w:rsid w:val="00F07C35"/>
    <w:rsid w:val="00F309F7"/>
    <w:rsid w:val="00F43B2A"/>
    <w:rsid w:val="00F441E8"/>
    <w:rsid w:val="00F4796A"/>
    <w:rsid w:val="00F555F1"/>
    <w:rsid w:val="00F940E6"/>
    <w:rsid w:val="00FA3AE4"/>
    <w:rsid w:val="00FB03EE"/>
    <w:rsid w:val="00FB3F87"/>
    <w:rsid w:val="00FC3EB8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87A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E101CC"/>
    <w:pPr>
      <w:ind w:firstLineChars="200" w:firstLine="420"/>
    </w:pPr>
    <w:rPr>
      <w:rFonts w:eastAsia="SimSun" w:cs="SimSun"/>
      <w:sz w:val="20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E101CC"/>
    <w:rPr>
      <w:rFonts w:ascii="Times New Roman" w:eastAsia="SimSun" w:hAnsi="Times New Roman" w:cs="SimSun"/>
      <w:sz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qFormat/>
    <w:rsid w:val="00A668A8"/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-Observation">
    <w:name w:val="Tdoc-Observation"/>
    <w:basedOn w:val="Normal"/>
    <w:qFormat/>
    <w:rsid w:val="008C605D"/>
    <w:pPr>
      <w:spacing w:after="120"/>
    </w:pPr>
    <w:rPr>
      <w:rFonts w:eastAsia="MS Mincho"/>
      <w:bCs/>
      <w:i/>
      <w:iCs/>
      <w:sz w:val="20"/>
      <w:szCs w:val="20"/>
      <w:lang w:val="en-GB" w:eastAsia="zh-CN"/>
    </w:rPr>
  </w:style>
  <w:style w:type="paragraph" w:customStyle="1" w:styleId="TDoc-Proposal">
    <w:name w:val="TDoc-Proposal"/>
    <w:basedOn w:val="Normal"/>
    <w:qFormat/>
    <w:rsid w:val="008C605D"/>
    <w:pPr>
      <w:spacing w:after="120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Apple_109 (Manasa)</cp:lastModifiedBy>
  <cp:revision>5</cp:revision>
  <dcterms:created xsi:type="dcterms:W3CDTF">2023-10-30T05:05:00Z</dcterms:created>
  <dcterms:modified xsi:type="dcterms:W3CDTF">2023-11-03T00:15:00Z</dcterms:modified>
</cp:coreProperties>
</file>