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4451496C"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9E7230">
        <w:rPr>
          <w:rFonts w:ascii="Arial" w:hAnsi="Arial" w:cs="Arial"/>
          <w:b/>
          <w:sz w:val="24"/>
          <w:szCs w:val="28"/>
          <w:lang w:val="en-US"/>
        </w:rPr>
        <w:t>7</w:t>
      </w:r>
      <w:r w:rsidR="00BF3FC0">
        <w:rPr>
          <w:rFonts w:ascii="Arial" w:hAnsi="Arial" w:cs="Arial"/>
          <w:b/>
          <w:sz w:val="24"/>
          <w:szCs w:val="28"/>
          <w:lang w:val="en-US"/>
        </w:rPr>
        <w:t>4</w:t>
      </w:r>
      <w:r w:rsidR="00EE3524">
        <w:rPr>
          <w:rFonts w:ascii="Arial" w:hAnsi="Arial" w:cs="Arial"/>
          <w:b/>
          <w:sz w:val="24"/>
          <w:szCs w:val="28"/>
          <w:lang w:val="en-US"/>
        </w:rPr>
        <w:t>30</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6E84DBB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r w:rsidR="003C520A">
        <w:rPr>
          <w:rFonts w:ascii="Arial" w:hAnsi="Arial" w:cs="Arial"/>
          <w:bCs/>
        </w:rPr>
        <w:t>, RAN1</w:t>
      </w:r>
    </w:p>
    <w:p w14:paraId="00232E10" w14:textId="79ED323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764BA585" w14:textId="2517C386" w:rsidR="00CA1E4A" w:rsidRPr="00C023E8" w:rsidRDefault="00CA1E4A" w:rsidP="00CA1E4A">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proofErr w:type="spellStart"/>
      <w:r w:rsidR="00B452FB" w:rsidRPr="00B452FB">
        <w:rPr>
          <w:rFonts w:ascii="Arial" w:hAnsi="Arial" w:cs="Arial"/>
          <w:szCs w:val="16"/>
        </w:rPr>
        <w:t>Diogo</w:t>
      </w:r>
      <w:proofErr w:type="spellEnd"/>
      <w:r w:rsidR="00B452FB">
        <w:rPr>
          <w:rFonts w:ascii="Arial" w:hAnsi="Arial" w:cs="Arial"/>
          <w:szCs w:val="16"/>
        </w:rPr>
        <w:t xml:space="preserve"> </w:t>
      </w:r>
      <w:r w:rsidR="00B452FB">
        <w:rPr>
          <w:rFonts w:ascii="Arial" w:hAnsi="Arial" w:cs="Arial" w:hint="eastAsia"/>
          <w:szCs w:val="16"/>
        </w:rPr>
        <w:t>M</w:t>
      </w:r>
      <w:r w:rsidR="00B452FB" w:rsidRPr="00B452FB">
        <w:rPr>
          <w:rFonts w:ascii="Arial" w:hAnsi="Arial" w:cs="Arial"/>
          <w:szCs w:val="16"/>
        </w:rPr>
        <w:t>artins</w:t>
      </w:r>
    </w:p>
    <w:p w14:paraId="4F19E4D7" w14:textId="70D9C86A" w:rsidR="00CA1E4A" w:rsidRPr="00C023E8" w:rsidRDefault="00CA1E4A" w:rsidP="00CA1E4A">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B452FB" w:rsidRPr="00B452FB">
        <w:rPr>
          <w:rFonts w:ascii="Arial" w:hAnsi="Arial" w:cs="Arial"/>
          <w:szCs w:val="16"/>
        </w:rPr>
        <w:t>diogo.martins@vodafone.com</w:t>
      </w:r>
    </w:p>
    <w:p w14:paraId="1DD5E4E6" w14:textId="77777777" w:rsidR="007F67A4" w:rsidRPr="00CA1E4A"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6CF1E97F" w:rsidR="003A5FD4"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17979E95" w14:textId="1583D45E" w:rsidR="009E7230" w:rsidRDefault="009E7230" w:rsidP="00F90251">
      <w:pPr>
        <w:spacing w:before="240"/>
        <w:jc w:val="both"/>
        <w:rPr>
          <w:rFonts w:ascii="Arial" w:hAnsi="Arial" w:cs="Arial"/>
          <w:lang w:val="en-US"/>
        </w:rPr>
      </w:pPr>
    </w:p>
    <w:p w14:paraId="7D76E719" w14:textId="7CA2E15C" w:rsidR="009E7230" w:rsidRDefault="009E7230" w:rsidP="00F90251">
      <w:pPr>
        <w:spacing w:before="240"/>
        <w:jc w:val="both"/>
        <w:rPr>
          <w:rFonts w:ascii="Arial" w:hAnsi="Arial" w:cs="Arial"/>
          <w:lang w:val="en-US"/>
        </w:rPr>
      </w:pPr>
      <w:r>
        <w:rPr>
          <w:rFonts w:ascii="Arial" w:hAnsi="Arial" w:cs="Arial"/>
          <w:lang w:val="en-US"/>
        </w:rPr>
        <w:t>Regarding option B-1-1</w:t>
      </w:r>
      <w:r w:rsidR="00BF3FC0">
        <w:rPr>
          <w:rFonts w:ascii="Arial" w:hAnsi="Arial" w:cs="Arial"/>
          <w:lang w:val="en-US"/>
        </w:rPr>
        <w:t>,</w:t>
      </w:r>
    </w:p>
    <w:p w14:paraId="40266FB7" w14:textId="77777777" w:rsidR="009E7230" w:rsidRPr="0053513E" w:rsidRDefault="009E7230" w:rsidP="009E7230">
      <w:pPr>
        <w:pStyle w:val="a3"/>
        <w:numPr>
          <w:ilvl w:val="0"/>
          <w:numId w:val="34"/>
        </w:numPr>
        <w:ind w:left="720"/>
        <w:rPr>
          <w:color w:val="000000" w:themeColor="text1"/>
        </w:rPr>
      </w:pPr>
      <w:r w:rsidRPr="00CD5028">
        <w:rPr>
          <w:color w:val="000000" w:themeColor="text1"/>
        </w:rPr>
        <w:t xml:space="preserve">For UE capable of supporting Option B-1-1 capability and additionally supporting </w:t>
      </w:r>
      <w:proofErr w:type="spellStart"/>
      <w:r w:rsidRPr="00CD5028">
        <w:rPr>
          <w:i/>
          <w:color w:val="000000" w:themeColor="text1"/>
        </w:rPr>
        <w:t>NeedForGap</w:t>
      </w:r>
      <w:proofErr w:type="spellEnd"/>
      <w:r w:rsidRPr="00CD5028">
        <w:rPr>
          <w:color w:val="000000" w:themeColor="text1"/>
        </w:rPr>
        <w:t xml:space="preserve"> or </w:t>
      </w:r>
      <w:proofErr w:type="spellStart"/>
      <w:r w:rsidRPr="00CD5028">
        <w:rPr>
          <w:i/>
          <w:color w:val="000000" w:themeColor="text1"/>
        </w:rPr>
        <w:t>NeedForGapNCSG</w:t>
      </w:r>
      <w:proofErr w:type="spellEnd"/>
      <w:r w:rsidRPr="00CD5028">
        <w:rPr>
          <w:color w:val="000000" w:themeColor="text1"/>
        </w:rPr>
        <w:t xml:space="preserve"> or </w:t>
      </w:r>
      <w:proofErr w:type="spellStart"/>
      <w:r w:rsidRPr="00CD5028">
        <w:rPr>
          <w:i/>
          <w:color w:val="000000" w:themeColor="text1"/>
        </w:rPr>
        <w:t>NeedForInterruption</w:t>
      </w:r>
      <w:proofErr w:type="spellEnd"/>
      <w:r w:rsidRPr="00CD5028">
        <w:rPr>
          <w:color w:val="000000" w:themeColor="text1"/>
        </w:rPr>
        <w:t>”</w:t>
      </w:r>
    </w:p>
    <w:p w14:paraId="1D989B0C" w14:textId="77777777" w:rsidR="009E7230" w:rsidRDefault="009E7230" w:rsidP="009E7230">
      <w:pPr>
        <w:pStyle w:val="a3"/>
        <w:numPr>
          <w:ilvl w:val="1"/>
          <w:numId w:val="34"/>
        </w:numPr>
        <w:ind w:left="1440"/>
        <w:rPr>
          <w:color w:val="000000" w:themeColor="text1"/>
        </w:rPr>
      </w:pPr>
      <w:r w:rsidRPr="00CD5028">
        <w:rPr>
          <w:color w:val="000000" w:themeColor="text1"/>
        </w:rPr>
        <w:t>UE shall report no gap and no interruption/no NCSG for intra-frequency measurement.</w:t>
      </w:r>
    </w:p>
    <w:p w14:paraId="16DB0F98" w14:textId="77777777" w:rsidR="009E7230" w:rsidRDefault="009E7230" w:rsidP="00BD2037">
      <w:pPr>
        <w:rPr>
          <w:rFonts w:ascii="Arial" w:hAnsi="Arial" w:cs="Arial"/>
          <w:color w:val="000000" w:themeColor="text1"/>
          <w:lang w:val="en-US"/>
        </w:rPr>
      </w:pPr>
    </w:p>
    <w:p w14:paraId="1FF27208" w14:textId="0FAC7ADD" w:rsidR="009E7230" w:rsidRDefault="009E7230" w:rsidP="00BD2037">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r w:rsidR="00BF3FC0">
        <w:rPr>
          <w:rFonts w:ascii="Arial" w:hAnsi="Arial" w:cs="Arial"/>
          <w:color w:val="000000" w:themeColor="text1"/>
          <w:lang w:val="en-US"/>
        </w:rPr>
        <w:t>,</w:t>
      </w:r>
    </w:p>
    <w:p w14:paraId="5934E13D" w14:textId="77777777" w:rsidR="009E7230" w:rsidRPr="007154E5" w:rsidRDefault="009E7230" w:rsidP="009E7230">
      <w:pPr>
        <w:pStyle w:val="a3"/>
        <w:numPr>
          <w:ilvl w:val="0"/>
          <w:numId w:val="34"/>
        </w:numPr>
        <w:ind w:left="720"/>
        <w:rPr>
          <w:color w:val="000000" w:themeColor="text1"/>
        </w:rPr>
      </w:pPr>
      <w:r w:rsidRPr="007154E5">
        <w:rPr>
          <w:color w:val="000000" w:themeColor="text1"/>
        </w:rPr>
        <w:t>The following scenario is supported from RAN4 requirement perspective:</w:t>
      </w:r>
    </w:p>
    <w:p w14:paraId="7BB4C50F" w14:textId="7D7A80A8" w:rsidR="007A4A89" w:rsidRPr="00694B8F" w:rsidRDefault="00694B8F" w:rsidP="00694B8F">
      <w:pPr>
        <w:pStyle w:val="a3"/>
        <w:numPr>
          <w:ilvl w:val="1"/>
          <w:numId w:val="34"/>
        </w:numPr>
        <w:rPr>
          <w:color w:val="000000" w:themeColor="text1"/>
        </w:rPr>
      </w:pPr>
      <w:r w:rsidRPr="00694B8F">
        <w:rPr>
          <w:color w:val="000000" w:themeColor="text1"/>
        </w:rPr>
        <w:t xml:space="preserve">For UE supporting option C and configured with CA, NCD-SSB based L1 and L3 intra-frequency measurement requirements are only applicable for the </w:t>
      </w:r>
      <w:proofErr w:type="spellStart"/>
      <w:r w:rsidRPr="00694B8F">
        <w:rPr>
          <w:color w:val="000000" w:themeColor="text1"/>
        </w:rPr>
        <w:t>PCell</w:t>
      </w:r>
      <w:proofErr w:type="spellEnd"/>
      <w:r>
        <w:rPr>
          <w:color w:val="000000" w:themeColor="text1"/>
        </w:rPr>
        <w:t>.</w:t>
      </w:r>
    </w:p>
    <w:p w14:paraId="1299F934" w14:textId="77777777" w:rsidR="00974056" w:rsidRPr="00EE3524" w:rsidRDefault="00974056" w:rsidP="00F90251">
      <w:pPr>
        <w:jc w:val="both"/>
        <w:rPr>
          <w:rFonts w:ascii="Arial" w:hAnsi="Arial" w:cs="Arial"/>
          <w:lang w:val="en-US"/>
        </w:rPr>
      </w:pPr>
      <w:bookmarkStart w:id="0" w:name="_GoBack"/>
      <w:bookmarkEnd w:id="0"/>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33B7218F" w:rsidR="00510913" w:rsidRDefault="00510913" w:rsidP="00510913">
      <w:pPr>
        <w:spacing w:after="120"/>
        <w:ind w:left="1985" w:hanging="1985"/>
        <w:rPr>
          <w:rFonts w:ascii="Arial" w:hAnsi="Arial" w:cs="Arial"/>
          <w:b/>
        </w:rPr>
      </w:pPr>
      <w:r>
        <w:rPr>
          <w:rFonts w:ascii="Arial" w:hAnsi="Arial" w:cs="Arial"/>
          <w:b/>
        </w:rPr>
        <w:t>To: RAN</w:t>
      </w:r>
      <w:r w:rsidR="003A1640">
        <w:rPr>
          <w:rFonts w:ascii="Arial" w:hAnsi="Arial" w:cs="Arial"/>
          <w:b/>
        </w:rPr>
        <w:t>2 and RAN1</w:t>
      </w:r>
    </w:p>
    <w:p w14:paraId="02E90960" w14:textId="413F6DEC"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w:t>
      </w:r>
      <w:r w:rsidR="003A1640">
        <w:rPr>
          <w:rFonts w:ascii="Arial" w:hAnsi="Arial" w:cs="Arial"/>
        </w:rPr>
        <w:t xml:space="preserve"> and RAN1</w:t>
      </w:r>
      <w:r w:rsidR="00B6363B" w:rsidRPr="00B6363B">
        <w:rPr>
          <w:rFonts w:ascii="Arial" w:hAnsi="Arial" w:cs="Arial"/>
        </w:rPr>
        <w:t xml:space="preserve"> to take into consideration the RAN4 conclusions above for BWP operation without restriction</w:t>
      </w:r>
      <w:r w:rsidR="00B6363B">
        <w:rPr>
          <w:rFonts w:ascii="Arial" w:hAnsi="Arial" w:cs="Arial"/>
        </w:rPr>
        <w:t xml:space="preserve"> in future work.</w:t>
      </w:r>
    </w:p>
    <w:p w14:paraId="29042E0A" w14:textId="57A6702E" w:rsidR="00510913" w:rsidRPr="001D01FF" w:rsidRDefault="00B6363B" w:rsidP="00510913">
      <w:pPr>
        <w:spacing w:after="120"/>
        <w:ind w:left="993" w:hanging="993"/>
        <w:rPr>
          <w:rFonts w:ascii="Arial" w:hAnsi="Arial" w:cs="Arial"/>
        </w:rPr>
      </w:pPr>
      <w:r>
        <w:rPr>
          <w:rFonts w:ascii="Arial" w:hAnsi="Arial" w:cs="Arial"/>
        </w:rPr>
        <w:tab/>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7618D80" w:rsidR="006C216F" w:rsidRPr="00763BCC" w:rsidRDefault="006C216F" w:rsidP="006C216F">
      <w:pPr>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Pr="00430C78">
        <w:rPr>
          <w:rFonts w:ascii="Arial" w:hAnsi="Arial" w:cs="Arial"/>
        </w:rPr>
        <w:tab/>
      </w:r>
      <w:r w:rsidR="00CC4E24">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96630" w14:textId="77777777" w:rsidR="00DC6B36" w:rsidRDefault="00DC6B36">
      <w:pPr>
        <w:spacing w:after="0"/>
      </w:pPr>
      <w:r>
        <w:separator/>
      </w:r>
    </w:p>
  </w:endnote>
  <w:endnote w:type="continuationSeparator" w:id="0">
    <w:p w14:paraId="248A186F" w14:textId="77777777" w:rsidR="00DC6B36" w:rsidRDefault="00DC6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60BA2" w14:textId="77777777" w:rsidR="00DC6B36" w:rsidRDefault="00DC6B36">
      <w:pPr>
        <w:spacing w:after="0"/>
      </w:pPr>
      <w:r>
        <w:separator/>
      </w:r>
    </w:p>
  </w:footnote>
  <w:footnote w:type="continuationSeparator" w:id="0">
    <w:p w14:paraId="53C76F85" w14:textId="77777777" w:rsidR="00DC6B36" w:rsidRDefault="00DC6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017"/>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5E12"/>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971A9"/>
    <w:rsid w:val="003A034F"/>
    <w:rsid w:val="003A1316"/>
    <w:rsid w:val="003A1640"/>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3B0C"/>
    <w:rsid w:val="003B42A9"/>
    <w:rsid w:val="003B4519"/>
    <w:rsid w:val="003B4693"/>
    <w:rsid w:val="003B6DAB"/>
    <w:rsid w:val="003B7A71"/>
    <w:rsid w:val="003B7CD9"/>
    <w:rsid w:val="003B7D4B"/>
    <w:rsid w:val="003C0B38"/>
    <w:rsid w:val="003C1824"/>
    <w:rsid w:val="003C1C93"/>
    <w:rsid w:val="003C3CE5"/>
    <w:rsid w:val="003C44CB"/>
    <w:rsid w:val="003C520A"/>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AC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4B8F"/>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442"/>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11C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4A89"/>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0CA8"/>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26F7"/>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56A87"/>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5E3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036D"/>
    <w:rsid w:val="009D5615"/>
    <w:rsid w:val="009D5A48"/>
    <w:rsid w:val="009D623D"/>
    <w:rsid w:val="009D6F7B"/>
    <w:rsid w:val="009E19C0"/>
    <w:rsid w:val="009E3FE7"/>
    <w:rsid w:val="009E6896"/>
    <w:rsid w:val="009E7230"/>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2EC9"/>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2FB"/>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3FC0"/>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1E4A"/>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6C2E"/>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4C5"/>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B3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524"/>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004D"/>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 w:type="character" w:customStyle="1" w:styleId="ui-provider">
    <w:name w:val="ui-provider"/>
    <w:basedOn w:val="a5"/>
    <w:rsid w:val="00A72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E00F-D524-4DE3-B20B-45772EC8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209</Words>
  <Characters>1193</Characters>
  <Application>Microsoft Office Word</Application>
  <DocSecurity>0</DocSecurity>
  <Lines>9</Lines>
  <Paragraphs>2</Paragraphs>
  <ScaleCrop>false</ScaleCrop>
  <Company>Tom</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cp:lastModifiedBy>
  <cp:revision>3</cp:revision>
  <cp:lastPrinted>1995-11-21T09:41:00Z</cp:lastPrinted>
  <dcterms:created xsi:type="dcterms:W3CDTF">2023-10-13T08:06:00Z</dcterms:created>
  <dcterms:modified xsi:type="dcterms:W3CDTF">2023-10-13T08:06:00Z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