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167C" w:rsidRDefault="003E6E15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108bis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 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    </w:t>
      </w:r>
      <w:r w:rsidR="00FB5276" w:rsidRPr="00FB5276">
        <w:rPr>
          <w:rFonts w:ascii="Arial" w:eastAsiaTheme="minorEastAsia" w:hAnsi="Arial" w:cs="Arial"/>
          <w:b/>
          <w:sz w:val="24"/>
          <w:szCs w:val="24"/>
          <w:lang w:eastAsia="zh-CN"/>
        </w:rPr>
        <w:t>R4-2317280</w:t>
      </w:r>
    </w:p>
    <w:p w:rsidR="0097167C" w:rsidRDefault="003E6E15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  <w:r>
        <w:rPr>
          <w:rFonts w:ascii="Arial" w:hAnsi="Arial" w:cs="Arial"/>
          <w:b/>
          <w:sz w:val="24"/>
          <w:szCs w:val="24"/>
          <w:lang w:eastAsia="zh-CN"/>
        </w:rPr>
        <w:t>Xiamen, China, October 09 - October 13, 2023</w:t>
      </w:r>
    </w:p>
    <w:p w:rsidR="0097167C" w:rsidRDefault="0097167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MS Mincho" w:hAnsi="Arial" w:cs="Arial"/>
          <w:b/>
          <w:color w:val="000000"/>
          <w:sz w:val="22"/>
          <w:lang w:val="pt-BR"/>
        </w:rPr>
      </w:pPr>
    </w:p>
    <w:p w:rsidR="0097167C" w:rsidRDefault="003E6E1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5.34.3 and 5.34.4</w:t>
      </w:r>
    </w:p>
    <w:p w:rsidR="0097167C" w:rsidRDefault="003E6E15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Moderator (Huawei)</w:t>
      </w:r>
    </w:p>
    <w:p w:rsidR="0097167C" w:rsidRDefault="003E6E15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CA009B">
        <w:rPr>
          <w:rFonts w:ascii="Arial" w:eastAsiaTheme="minorEastAsia" w:hAnsi="Arial" w:cs="Arial"/>
          <w:color w:val="000000"/>
          <w:sz w:val="22"/>
          <w:lang w:eastAsia="zh-CN"/>
        </w:rPr>
        <w:t xml:space="preserve">Ad hoc minutes for </w:t>
      </w:r>
      <w:r w:rsidR="000C5B3C" w:rsidRPr="000C5B3C">
        <w:rPr>
          <w:rFonts w:ascii="Arial" w:eastAsiaTheme="minorEastAsia" w:hAnsi="Arial" w:cs="Arial"/>
          <w:color w:val="000000"/>
          <w:sz w:val="22"/>
          <w:lang w:eastAsia="zh-CN"/>
        </w:rPr>
        <w:t>[108bis][230] Netw_Energy_NR</w:t>
      </w:r>
    </w:p>
    <w:p w:rsidR="0097167C" w:rsidRDefault="003E6E15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Information</w:t>
      </w:r>
    </w:p>
    <w:p w:rsidR="0097167C" w:rsidRDefault="003E6E15">
      <w:pPr>
        <w:pStyle w:val="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:rsidR="0097167C" w:rsidRDefault="00CA009B" w:rsidP="00CA009B">
      <w:pPr>
        <w:pStyle w:val="afc"/>
        <w:spacing w:after="0"/>
        <w:ind w:left="644" w:firstLineChars="0" w:firstLine="0"/>
      </w:pPr>
      <w:r>
        <w:t>Following topics are suggested to be discussed in ad hoc discussion</w:t>
      </w:r>
    </w:p>
    <w:p w:rsidR="00CA009B" w:rsidRPr="00CA009B" w:rsidRDefault="00CA009B" w:rsidP="00CA009B">
      <w:pPr>
        <w:pStyle w:val="afc"/>
        <w:spacing w:after="0"/>
        <w:ind w:left="644" w:firstLineChars="0" w:firstLine="0"/>
      </w:pPr>
    </w:p>
    <w:p w:rsidR="00CA009B" w:rsidRDefault="002E072B" w:rsidP="002E072B">
      <w:pPr>
        <w:pStyle w:val="afc"/>
        <w:numPr>
          <w:ilvl w:val="0"/>
          <w:numId w:val="25"/>
        </w:numPr>
        <w:spacing w:after="0"/>
        <w:ind w:firstLineChars="0"/>
        <w:rPr>
          <w:lang w:val="en-US"/>
        </w:rPr>
      </w:pPr>
      <w:r w:rsidRPr="002E072B">
        <w:rPr>
          <w:lang w:val="en-US"/>
        </w:rPr>
        <w:t>Topic #1: Core: SSB-less SCell operation</w:t>
      </w:r>
    </w:p>
    <w:p w:rsidR="002E072B" w:rsidRDefault="002E072B" w:rsidP="002E072B">
      <w:pPr>
        <w:pStyle w:val="afc"/>
        <w:numPr>
          <w:ilvl w:val="1"/>
          <w:numId w:val="25"/>
        </w:numPr>
        <w:spacing w:after="0"/>
        <w:ind w:firstLineChars="0"/>
        <w:rPr>
          <w:lang w:val="en-US"/>
        </w:rPr>
      </w:pPr>
      <w:r w:rsidRPr="002E072B">
        <w:rPr>
          <w:lang w:val="en-US"/>
        </w:rPr>
        <w:t>Issue 1-2-3: Power difference conditions for scenario 1</w:t>
      </w:r>
    </w:p>
    <w:p w:rsidR="00E875BE" w:rsidRPr="002E072B" w:rsidRDefault="00E875BE" w:rsidP="00E875BE">
      <w:pPr>
        <w:pStyle w:val="afc"/>
        <w:numPr>
          <w:ilvl w:val="1"/>
          <w:numId w:val="25"/>
        </w:numPr>
        <w:spacing w:after="0"/>
        <w:ind w:firstLineChars="0"/>
        <w:rPr>
          <w:lang w:val="en-US"/>
        </w:rPr>
      </w:pPr>
      <w:r w:rsidRPr="002E072B">
        <w:rPr>
          <w:lang w:val="en-US"/>
        </w:rPr>
        <w:t xml:space="preserve">Issue 1-6-1: Reference Cell </w:t>
      </w:r>
    </w:p>
    <w:p w:rsidR="00E875BE" w:rsidRPr="002E072B" w:rsidRDefault="00E875BE" w:rsidP="00E875BE">
      <w:pPr>
        <w:pStyle w:val="afc"/>
        <w:numPr>
          <w:ilvl w:val="1"/>
          <w:numId w:val="25"/>
        </w:numPr>
        <w:spacing w:after="0"/>
        <w:ind w:firstLineChars="0"/>
        <w:rPr>
          <w:lang w:val="en-US"/>
        </w:rPr>
      </w:pPr>
      <w:r w:rsidRPr="002E072B">
        <w:rPr>
          <w:lang w:val="en-US"/>
        </w:rPr>
        <w:t xml:space="preserve">Issue 1-6-2: Reference Cell indication </w:t>
      </w:r>
    </w:p>
    <w:p w:rsidR="00E875BE" w:rsidRPr="002E072B" w:rsidRDefault="00E875BE" w:rsidP="00E875BE">
      <w:pPr>
        <w:pStyle w:val="afc"/>
        <w:numPr>
          <w:ilvl w:val="1"/>
          <w:numId w:val="25"/>
        </w:numPr>
        <w:spacing w:after="0"/>
        <w:ind w:firstLineChars="0"/>
        <w:rPr>
          <w:lang w:val="en-US"/>
        </w:rPr>
      </w:pPr>
      <w:r w:rsidRPr="002E072B">
        <w:rPr>
          <w:lang w:val="en-US"/>
        </w:rPr>
        <w:t xml:space="preserve">Issue 1-6-3: SSB-less Cell indication </w:t>
      </w:r>
    </w:p>
    <w:p w:rsidR="00E875BE" w:rsidRPr="00E875BE" w:rsidRDefault="00E875BE" w:rsidP="00E875BE">
      <w:pPr>
        <w:pStyle w:val="afc"/>
        <w:numPr>
          <w:ilvl w:val="1"/>
          <w:numId w:val="25"/>
        </w:numPr>
        <w:spacing w:after="0"/>
        <w:ind w:firstLineChars="0"/>
        <w:rPr>
          <w:lang w:val="en-US"/>
        </w:rPr>
      </w:pPr>
      <w:r w:rsidRPr="00E875BE">
        <w:rPr>
          <w:lang w:val="en-US"/>
        </w:rPr>
        <w:t>Issue 1-4-1: Whether to have L1 measurement on SSB-less SCell</w:t>
      </w:r>
    </w:p>
    <w:p w:rsidR="00E875BE" w:rsidRDefault="00E875BE" w:rsidP="00E875BE">
      <w:pPr>
        <w:pStyle w:val="afc"/>
        <w:numPr>
          <w:ilvl w:val="1"/>
          <w:numId w:val="25"/>
        </w:numPr>
        <w:spacing w:after="0"/>
        <w:ind w:firstLineChars="0"/>
        <w:rPr>
          <w:lang w:val="en-US"/>
        </w:rPr>
      </w:pPr>
      <w:r w:rsidRPr="00E875BE">
        <w:rPr>
          <w:lang w:val="en-US"/>
        </w:rPr>
        <w:t>Issue 1-5-1: L3 RRM requirements</w:t>
      </w:r>
    </w:p>
    <w:p w:rsidR="002E072B" w:rsidRDefault="002E072B" w:rsidP="002E072B">
      <w:pPr>
        <w:pStyle w:val="afc"/>
        <w:numPr>
          <w:ilvl w:val="0"/>
          <w:numId w:val="25"/>
        </w:numPr>
        <w:spacing w:after="0"/>
        <w:ind w:firstLineChars="0"/>
        <w:rPr>
          <w:lang w:val="en-US"/>
        </w:rPr>
      </w:pPr>
      <w:r w:rsidRPr="002E072B">
        <w:rPr>
          <w:lang w:val="en-US"/>
        </w:rPr>
        <w:t>Topic #2: Core: RRM impacts of other objectives</w:t>
      </w:r>
    </w:p>
    <w:p w:rsidR="00E875BE" w:rsidRDefault="00E875BE" w:rsidP="00E875BE">
      <w:pPr>
        <w:pStyle w:val="afc"/>
        <w:numPr>
          <w:ilvl w:val="1"/>
          <w:numId w:val="25"/>
        </w:numPr>
        <w:spacing w:after="0"/>
        <w:ind w:firstLineChars="0"/>
        <w:rPr>
          <w:lang w:val="en-US"/>
        </w:rPr>
      </w:pPr>
      <w:r w:rsidRPr="00E875BE">
        <w:rPr>
          <w:lang w:val="en-US"/>
        </w:rPr>
        <w:t>Issue 2-1: RRM impacts of Cell DTX/DRX – general</w:t>
      </w:r>
    </w:p>
    <w:p w:rsidR="00E875BE" w:rsidRPr="00E875BE" w:rsidRDefault="00E875BE" w:rsidP="00E875BE">
      <w:pPr>
        <w:pStyle w:val="afc"/>
        <w:numPr>
          <w:ilvl w:val="1"/>
          <w:numId w:val="25"/>
        </w:numPr>
        <w:spacing w:after="0"/>
        <w:ind w:firstLineChars="0"/>
        <w:rPr>
          <w:lang w:val="en-US"/>
        </w:rPr>
      </w:pPr>
      <w:r w:rsidRPr="00E875BE">
        <w:rPr>
          <w:lang w:val="en-US"/>
        </w:rPr>
        <w:t>Issue 2-2: RRM impacts of Spatial and power domain techniques</w:t>
      </w:r>
    </w:p>
    <w:p w:rsidR="004F17FB" w:rsidRDefault="004F17FB" w:rsidP="004F17FB">
      <w:pPr>
        <w:pStyle w:val="afc"/>
        <w:numPr>
          <w:ilvl w:val="0"/>
          <w:numId w:val="25"/>
        </w:numPr>
        <w:spacing w:after="0"/>
        <w:ind w:firstLineChars="0"/>
        <w:rPr>
          <w:lang w:val="en-US"/>
        </w:rPr>
      </w:pPr>
      <w:r w:rsidRPr="002E072B">
        <w:rPr>
          <w:lang w:val="en-US"/>
        </w:rPr>
        <w:t>Topic #</w:t>
      </w:r>
      <w:r>
        <w:rPr>
          <w:lang w:val="en-US"/>
        </w:rPr>
        <w:t>3</w:t>
      </w:r>
      <w:r w:rsidRPr="002E072B">
        <w:rPr>
          <w:lang w:val="en-US"/>
        </w:rPr>
        <w:t xml:space="preserve">: </w:t>
      </w:r>
      <w:r>
        <w:rPr>
          <w:lang w:val="en-US" w:eastAsia="ja-JP"/>
        </w:rPr>
        <w:t>Perf: Performance part for NES</w:t>
      </w:r>
    </w:p>
    <w:p w:rsidR="004F17FB" w:rsidRDefault="004F17FB" w:rsidP="004F17FB">
      <w:pPr>
        <w:pStyle w:val="afc"/>
        <w:numPr>
          <w:ilvl w:val="1"/>
          <w:numId w:val="25"/>
        </w:numPr>
        <w:spacing w:after="0"/>
        <w:ind w:firstLineChars="0"/>
        <w:rPr>
          <w:lang w:val="en-US"/>
        </w:rPr>
      </w:pPr>
      <w:r w:rsidRPr="004F17FB">
        <w:rPr>
          <w:lang w:val="en-US"/>
        </w:rPr>
        <w:t>Issue 3-1-1: Work plan for NES perf part</w:t>
      </w:r>
    </w:p>
    <w:p w:rsidR="002E072B" w:rsidRPr="002E072B" w:rsidRDefault="002E072B" w:rsidP="00E875BE">
      <w:pPr>
        <w:pStyle w:val="afc"/>
        <w:spacing w:after="0"/>
        <w:ind w:left="1486" w:firstLineChars="0" w:firstLine="0"/>
        <w:rPr>
          <w:lang w:val="en-US"/>
        </w:rPr>
      </w:pPr>
    </w:p>
    <w:p w:rsidR="0097167C" w:rsidRDefault="003E6E15">
      <w:pPr>
        <w:pStyle w:val="1"/>
        <w:rPr>
          <w:lang w:val="en-US" w:eastAsia="ja-JP"/>
        </w:rPr>
      </w:pPr>
      <w:r>
        <w:rPr>
          <w:lang w:val="en-US" w:eastAsia="ja-JP"/>
        </w:rPr>
        <w:t>Topic #1: Core: SSB-less SCell operation</w:t>
      </w:r>
    </w:p>
    <w:p w:rsidR="0097167C" w:rsidRDefault="003E6E15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Main technical topic overview. The structure can be done based on sub-agenda basis. </w:t>
      </w:r>
    </w:p>
    <w:p w:rsidR="0097167C" w:rsidRDefault="003E6E15">
      <w:pPr>
        <w:pStyle w:val="3"/>
        <w:rPr>
          <w:sz w:val="24"/>
          <w:szCs w:val="16"/>
        </w:rPr>
      </w:pPr>
      <w:r>
        <w:rPr>
          <w:sz w:val="24"/>
          <w:szCs w:val="16"/>
        </w:rPr>
        <w:t>Sub-topic 1-2 Feasibility conditions</w:t>
      </w:r>
    </w:p>
    <w:p w:rsidR="0097167C" w:rsidRDefault="0097167C">
      <w:pPr>
        <w:pStyle w:val="afc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color w:val="0070C0"/>
          <w:szCs w:val="24"/>
          <w:lang w:eastAsia="zh-CN"/>
        </w:rPr>
      </w:pPr>
    </w:p>
    <w:p w:rsidR="0097167C" w:rsidRDefault="003E6E15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1-2-3: Power difference conditions for scenario 1</w:t>
      </w:r>
    </w:p>
    <w:p w:rsidR="0097167C" w:rsidRDefault="003E6E15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 xml:space="preserve">For </w:t>
      </w:r>
      <w:r>
        <w:rPr>
          <w:b/>
          <w:i/>
          <w:color w:val="0070C0"/>
          <w:lang w:val="en-US" w:eastAsia="zh-CN"/>
        </w:rPr>
        <w:t>reception</w:t>
      </w:r>
      <w:r>
        <w:rPr>
          <w:i/>
          <w:color w:val="0070C0"/>
          <w:lang w:val="en-US" w:eastAsia="zh-CN"/>
        </w:rPr>
        <w:t xml:space="preserve"> </w:t>
      </w:r>
      <w:r>
        <w:rPr>
          <w:b/>
          <w:i/>
          <w:color w:val="0070C0"/>
          <w:lang w:val="en-US" w:eastAsia="zh-CN"/>
        </w:rPr>
        <w:t>power difference</w:t>
      </w:r>
      <w:r>
        <w:rPr>
          <w:i/>
          <w:color w:val="0070C0"/>
          <w:lang w:val="en-US" w:eastAsia="zh-CN"/>
        </w:rPr>
        <w:t xml:space="preserve"> conditions, following agreements were reached in RAN4#108 R4-2314381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7167C">
        <w:tc>
          <w:tcPr>
            <w:tcW w:w="9631" w:type="dxa"/>
          </w:tcPr>
          <w:p w:rsidR="0097167C" w:rsidRDefault="003E6E15">
            <w:pPr>
              <w:rPr>
                <w:b/>
                <w:szCs w:val="24"/>
                <w:u w:val="single"/>
                <w:lang w:eastAsia="zh-CN"/>
              </w:rPr>
            </w:pPr>
            <w:r>
              <w:rPr>
                <w:b/>
                <w:szCs w:val="24"/>
                <w:u w:val="single"/>
                <w:lang w:eastAsia="zh-CN"/>
              </w:rPr>
              <w:t>Issue 1-2-2: Power difference conditions for scenario 1</w:t>
            </w:r>
          </w:p>
          <w:p w:rsidR="0097167C" w:rsidRDefault="003E6E15">
            <w:pPr>
              <w:spacing w:after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Proposals:</w:t>
            </w:r>
          </w:p>
          <w:p w:rsidR="0097167C" w:rsidRDefault="003E6E15">
            <w:pPr>
              <w:numPr>
                <w:ilvl w:val="1"/>
                <w:numId w:val="21"/>
              </w:numPr>
              <w:spacing w:after="120" w:line="259" w:lineRule="auto"/>
              <w:ind w:left="144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Proposal 1: The reception power difference shall be within 6dB. (Apple, MTK, CMCC, Intel, SS, Huawei, Vivo, Ericsson, ZTE, LGE</w:t>
            </w:r>
            <w:r>
              <w:rPr>
                <w:rFonts w:hint="eastAsia"/>
                <w:szCs w:val="24"/>
                <w:lang w:eastAsia="zh-CN"/>
              </w:rPr>
              <w:t>, CATT</w:t>
            </w:r>
            <w:r>
              <w:rPr>
                <w:szCs w:val="24"/>
                <w:lang w:eastAsia="zh-CN"/>
              </w:rPr>
              <w:t>)</w:t>
            </w:r>
          </w:p>
          <w:p w:rsidR="0097167C" w:rsidRDefault="003E6E15">
            <w:pPr>
              <w:numPr>
                <w:ilvl w:val="2"/>
                <w:numId w:val="21"/>
              </w:numPr>
              <w:spacing w:after="120" w:line="259" w:lineRule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Proposal 1a: For a UE using single RF chain, the difference of reception power with the reference cell selected from FR1 inter-band active serving cells is within 6dB (SS, Ericsson)</w:t>
            </w:r>
          </w:p>
          <w:p w:rsidR="0097167C" w:rsidRDefault="003E6E15">
            <w:pPr>
              <w:numPr>
                <w:ilvl w:val="2"/>
                <w:numId w:val="21"/>
              </w:numPr>
              <w:spacing w:after="120" w:line="259" w:lineRule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Proposal 1b: (Vivo)</w:t>
            </w:r>
          </w:p>
          <w:p w:rsidR="0097167C" w:rsidRDefault="003E6E15">
            <w:pPr>
              <w:numPr>
                <w:ilvl w:val="3"/>
                <w:numId w:val="21"/>
              </w:numPr>
              <w:spacing w:after="120" w:line="259" w:lineRule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The difference of Tx power with the FR1 inter-band active serving cell is within 6dB, and the same UE RF chain is used for the SSB-less SCell</w:t>
            </w:r>
          </w:p>
          <w:p w:rsidR="0097167C" w:rsidRDefault="0097167C">
            <w:pPr>
              <w:spacing w:after="120"/>
              <w:ind w:left="2376"/>
              <w:rPr>
                <w:szCs w:val="24"/>
                <w:lang w:eastAsia="zh-CN"/>
              </w:rPr>
            </w:pPr>
          </w:p>
          <w:p w:rsidR="0097167C" w:rsidRDefault="003E6E15">
            <w:pPr>
              <w:numPr>
                <w:ilvl w:val="1"/>
                <w:numId w:val="21"/>
              </w:numPr>
              <w:spacing w:after="120" w:line="259" w:lineRule="auto"/>
              <w:ind w:left="144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lastRenderedPageBreak/>
              <w:t>Proposal 2: The reception power difference can be larger than 6dB. (QC, CMCC, SS, Huawei, Ericsson, Nokia, vivo)</w:t>
            </w:r>
          </w:p>
          <w:p w:rsidR="0097167C" w:rsidRDefault="003E6E15">
            <w:pPr>
              <w:numPr>
                <w:ilvl w:val="2"/>
                <w:numId w:val="21"/>
              </w:numPr>
              <w:spacing w:after="120" w:line="259" w:lineRule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Proposal 2a: for a UE using dual RF chains, the difference of reception power with the reference cell selected from FR1 inter-band active serving cells is within 6dB+Y, the value of Y is TBD. (SS)</w:t>
            </w:r>
          </w:p>
          <w:p w:rsidR="0097167C" w:rsidRDefault="003E6E15">
            <w:pPr>
              <w:numPr>
                <w:ilvl w:val="2"/>
                <w:numId w:val="21"/>
              </w:numPr>
              <w:spacing w:after="120" w:line="259" w:lineRule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Proposal 2b: If UE can support TRS-based AGC adjustment, there is no power difference limitation. (Huawei)</w:t>
            </w:r>
          </w:p>
          <w:p w:rsidR="0097167C" w:rsidRDefault="003E6E15">
            <w:pPr>
              <w:numPr>
                <w:ilvl w:val="2"/>
                <w:numId w:val="21"/>
              </w:numPr>
              <w:spacing w:after="120" w:line="259" w:lineRule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Proposal 2c: (QC, LGE)</w:t>
            </w:r>
          </w:p>
          <w:p w:rsidR="0097167C" w:rsidRDefault="003E6E15">
            <w:pPr>
              <w:numPr>
                <w:ilvl w:val="3"/>
                <w:numId w:val="21"/>
              </w:numPr>
              <w:spacing w:after="120" w:line="259" w:lineRule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NW provides explicit information about transmit power offset between reference cell and SSBless SCell, where transmit power offset = transmit power of RS on reference Cell – Transmit power of RS on SSBless SCell.</w:t>
            </w:r>
          </w:p>
          <w:p w:rsidR="0097167C" w:rsidRDefault="003E6E15">
            <w:pPr>
              <w:numPr>
                <w:ilvl w:val="3"/>
                <w:numId w:val="21"/>
              </w:numPr>
              <w:spacing w:after="120" w:line="259" w:lineRule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If NW provide transmit power offset information, RAN4 does not need to define side condition of AGC for SSBless Scell operation.</w:t>
            </w:r>
          </w:p>
          <w:p w:rsidR="0097167C" w:rsidRDefault="003E6E15">
            <w:pPr>
              <w:numPr>
                <w:ilvl w:val="2"/>
                <w:numId w:val="21"/>
              </w:numPr>
              <w:spacing w:after="120" w:line="259" w:lineRule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Proposal 2d: (Ericsson)</w:t>
            </w:r>
          </w:p>
          <w:p w:rsidR="0097167C" w:rsidRDefault="003E6E15">
            <w:pPr>
              <w:numPr>
                <w:ilvl w:val="3"/>
                <w:numId w:val="21"/>
              </w:numPr>
              <w:spacing w:after="120" w:line="259" w:lineRule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For a UE using dual RF chains, the maximum power difference UE can handle is 25dB.</w:t>
            </w:r>
          </w:p>
          <w:p w:rsidR="0097167C" w:rsidRDefault="003E6E15">
            <w:pPr>
              <w:numPr>
                <w:ilvl w:val="3"/>
                <w:numId w:val="21"/>
              </w:numPr>
              <w:spacing w:after="120" w:line="259" w:lineRule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NW can indicate the power difference between the reference cell and target cell to UE to compensate the AGC gain</w:t>
            </w:r>
          </w:p>
          <w:p w:rsidR="0097167C" w:rsidRDefault="003E6E15">
            <w:pPr>
              <w:numPr>
                <w:ilvl w:val="3"/>
                <w:numId w:val="21"/>
              </w:numPr>
              <w:spacing w:after="120" w:line="259" w:lineRule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For a UE using dual RF chains, RAN4 to study whether UE can use TRS transmission in scenario 1 for computing AGC.  </w:t>
            </w:r>
          </w:p>
          <w:p w:rsidR="0097167C" w:rsidRDefault="003E6E15">
            <w:pPr>
              <w:numPr>
                <w:ilvl w:val="2"/>
                <w:numId w:val="21"/>
              </w:numPr>
              <w:spacing w:after="120" w:line="259" w:lineRule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Proposal 2e: (Nokia) </w:t>
            </w:r>
          </w:p>
          <w:p w:rsidR="0097167C" w:rsidRDefault="003E6E15">
            <w:pPr>
              <w:numPr>
                <w:ilvl w:val="3"/>
                <w:numId w:val="21"/>
              </w:numPr>
              <w:spacing w:after="120" w:line="259" w:lineRule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RAN4 to discuss the feasibility and corresponding UE behavior when reception power difference is within 6dB and when reception power difference is larger than 6dB respectively.</w:t>
            </w:r>
          </w:p>
          <w:p w:rsidR="0097167C" w:rsidRDefault="003E6E15">
            <w:pPr>
              <w:numPr>
                <w:ilvl w:val="2"/>
                <w:numId w:val="21"/>
              </w:numPr>
              <w:spacing w:after="120" w:line="259" w:lineRule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Proposal 2f: (vivo) </w:t>
            </w:r>
          </w:p>
          <w:p w:rsidR="0097167C" w:rsidRDefault="003E6E15">
            <w:pPr>
              <w:numPr>
                <w:ilvl w:val="3"/>
                <w:numId w:val="21"/>
              </w:numPr>
              <w:spacing w:after="120" w:line="259" w:lineRule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The UE is allowed at least one CSI-RS based measurement for AGC adjustment on the SCell before or during the activation of the SCell. Such CSI-RS based measurement can be A-TRS, TRS, CSI-RS for mobility or CSI-RS for pathloss measurements.</w:t>
            </w:r>
          </w:p>
          <w:p w:rsidR="0097167C" w:rsidRDefault="0097167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bCs/>
              </w:rPr>
            </w:pPr>
          </w:p>
        </w:tc>
      </w:tr>
    </w:tbl>
    <w:p w:rsidR="0097167C" w:rsidRDefault="0097167C">
      <w:pPr>
        <w:rPr>
          <w:color w:val="0070C0"/>
          <w:u w:val="single"/>
          <w:lang w:val="en-US" w:eastAsia="ko-KR"/>
        </w:rPr>
      </w:pPr>
    </w:p>
    <w:p w:rsidR="0097167C" w:rsidRDefault="003E6E15">
      <w:pPr>
        <w:pStyle w:val="afc"/>
        <w:numPr>
          <w:ilvl w:val="0"/>
          <w:numId w:val="2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:rsidR="0097167C" w:rsidRDefault="003E6E15">
      <w:pPr>
        <w:pStyle w:val="afc"/>
        <w:numPr>
          <w:ilvl w:val="1"/>
          <w:numId w:val="2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1: The difference of the reception power with the FR1 inter-band active serving cell is within 6dB. (CATT, LGE, CMCC, MTK, Xiaomi, Nokia, Huawei, Intel, CTC, Vivo, ZTE, Apple, SS)</w:t>
      </w:r>
    </w:p>
    <w:p w:rsidR="0097167C" w:rsidRDefault="003E6E15">
      <w:pPr>
        <w:pStyle w:val="afc"/>
        <w:numPr>
          <w:ilvl w:val="2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1a: When Received power difference between SSB-less SCell and reference cell within 6dB, no additional time is needed for AGC adjustment. (Huawei)</w:t>
      </w:r>
    </w:p>
    <w:p w:rsidR="0097167C" w:rsidRDefault="003E6E15">
      <w:pPr>
        <w:pStyle w:val="afc"/>
        <w:numPr>
          <w:ilvl w:val="2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1b: The difference of Tx power with the FR1 inter-band active serving cell is within 6dB, and the same UE RF chain is used for the SSB-less SCell. (Vivo)</w:t>
      </w:r>
    </w:p>
    <w:p w:rsidR="0097167C" w:rsidRDefault="003E6E15">
      <w:pPr>
        <w:pStyle w:val="afc"/>
        <w:numPr>
          <w:ilvl w:val="2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1c: The power difference should be within 6dB for single RF chain. (ZTE)</w:t>
      </w:r>
    </w:p>
    <w:p w:rsidR="0097167C" w:rsidRDefault="003E6E15">
      <w:pPr>
        <w:pStyle w:val="afc"/>
        <w:numPr>
          <w:ilvl w:val="2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1d: Separate UE capability can be considered for power difference condition as per BC basis. (SS)</w:t>
      </w:r>
    </w:p>
    <w:p w:rsidR="0097167C" w:rsidRDefault="0097167C">
      <w:pPr>
        <w:pStyle w:val="afc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color w:val="0070C0"/>
          <w:szCs w:val="24"/>
          <w:lang w:eastAsia="zh-CN"/>
        </w:rPr>
      </w:pPr>
    </w:p>
    <w:p w:rsidR="0097167C" w:rsidRDefault="003E6E15">
      <w:pPr>
        <w:pStyle w:val="afc"/>
        <w:numPr>
          <w:ilvl w:val="1"/>
          <w:numId w:val="2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2: The reception power difference can be larger than 6dB. (LGE, CMCC, Nokia, Huawei, Vivo, SS, QC, Ericsson)</w:t>
      </w:r>
    </w:p>
    <w:p w:rsidR="0097167C" w:rsidRDefault="003E6E15">
      <w:pPr>
        <w:pStyle w:val="afc"/>
        <w:numPr>
          <w:ilvl w:val="2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lastRenderedPageBreak/>
        <w:t>Option 2a: If the reception power difference allowed to be larger than 6dB, NW should provide explicit information about transmit power offset between reference cell and SSBless SCell. (LGE)</w:t>
      </w:r>
    </w:p>
    <w:p w:rsidR="0097167C" w:rsidRDefault="003E6E15">
      <w:pPr>
        <w:pStyle w:val="afc"/>
        <w:numPr>
          <w:ilvl w:val="2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2b: When Received power difference between SSB-less SCell and reference cell less than 25dB, AGC is performed based on TRS/ATRS and additional time is needed for AGC. (Huawei)</w:t>
      </w:r>
    </w:p>
    <w:p w:rsidR="0097167C" w:rsidRDefault="003E6E15">
      <w:pPr>
        <w:pStyle w:val="afc"/>
        <w:numPr>
          <w:ilvl w:val="2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2c: The UE is allowed at least one CSI-RS based measurement for AGC adjustment on the SCell before or during the activation of the SCell. Such CSI-RS based measurement can be A-TRS, TRS, CSI-RS for mobility or CSI-RS for pathloss measurements. (Vivo)</w:t>
      </w:r>
    </w:p>
    <w:p w:rsidR="0097167C" w:rsidRDefault="003E6E15">
      <w:pPr>
        <w:pStyle w:val="afc"/>
        <w:numPr>
          <w:ilvl w:val="2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2d: The power difference is relaxed to 25dB for dual RF chain. (ZTE)</w:t>
      </w:r>
    </w:p>
    <w:p w:rsidR="0097167C" w:rsidRDefault="003E6E15">
      <w:pPr>
        <w:pStyle w:val="afc"/>
        <w:numPr>
          <w:ilvl w:val="2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2e: If A-TRS is adopted then 1) RAN4 does not specify reception power condition for SSBless SCell for inter-band CA operation and 2) the activation delay can be longer than 3ms. (QC, Ericsson)</w:t>
      </w:r>
    </w:p>
    <w:p w:rsidR="0097167C" w:rsidRDefault="003E6E15">
      <w:pPr>
        <w:pStyle w:val="afc"/>
        <w:numPr>
          <w:ilvl w:val="2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2f: Separate UE capability can be considered for power difference condition as per BC basis. (SS)</w:t>
      </w:r>
    </w:p>
    <w:p w:rsidR="0097167C" w:rsidRDefault="0097167C">
      <w:pPr>
        <w:ind w:left="2016"/>
        <w:rPr>
          <w:color w:val="0070C0"/>
          <w:szCs w:val="24"/>
          <w:lang w:eastAsia="zh-CN"/>
        </w:rPr>
      </w:pPr>
    </w:p>
    <w:p w:rsidR="0097167C" w:rsidRDefault="0097167C">
      <w:pPr>
        <w:spacing w:after="120"/>
        <w:rPr>
          <w:color w:val="0070C0"/>
          <w:szCs w:val="24"/>
          <w:lang w:eastAsia="zh-CN"/>
        </w:rPr>
      </w:pPr>
    </w:p>
    <w:p w:rsidR="0097167C" w:rsidRDefault="003E6E15">
      <w:pPr>
        <w:pStyle w:val="afc"/>
        <w:numPr>
          <w:ilvl w:val="0"/>
          <w:numId w:val="2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 w:rsidR="0097167C" w:rsidRDefault="003E6E15">
      <w:pPr>
        <w:pStyle w:val="afc"/>
        <w:numPr>
          <w:ilvl w:val="1"/>
          <w:numId w:val="2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Moderator: Based on the preproposal from companies, the status of supporting of following two sets of conditions are summarized in following Table (Y: support):</w:t>
      </w:r>
    </w:p>
    <w:p w:rsidR="0097167C" w:rsidRDefault="003E6E15">
      <w:pPr>
        <w:pStyle w:val="afc"/>
        <w:numPr>
          <w:ilvl w:val="2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Set 1: Power difference shall be within 6dB</w:t>
      </w:r>
    </w:p>
    <w:p w:rsidR="0097167C" w:rsidRDefault="003E6E15">
      <w:pPr>
        <w:pStyle w:val="afc"/>
        <w:numPr>
          <w:ilvl w:val="2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Set 2: Power difference could be larger than 6dB (can be relaxed to 25 dB or no need to specify the condition)</w:t>
      </w:r>
    </w:p>
    <w:tbl>
      <w:tblPr>
        <w:tblStyle w:val="af3"/>
        <w:tblW w:w="0" w:type="auto"/>
        <w:tblInd w:w="1440" w:type="dxa"/>
        <w:tblLook w:val="04A0" w:firstRow="1" w:lastRow="0" w:firstColumn="1" w:lastColumn="0" w:noHBand="0" w:noVBand="1"/>
      </w:tblPr>
      <w:tblGrid>
        <w:gridCol w:w="1615"/>
        <w:gridCol w:w="2160"/>
        <w:gridCol w:w="2610"/>
      </w:tblGrid>
      <w:tr w:rsidR="0097167C">
        <w:tc>
          <w:tcPr>
            <w:tcW w:w="1615" w:type="dxa"/>
          </w:tcPr>
          <w:p w:rsidR="0097167C" w:rsidRDefault="003E6E15">
            <w:pPr>
              <w:pStyle w:val="afc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宋体"/>
                <w:b/>
                <w:color w:val="0070C0"/>
                <w:szCs w:val="24"/>
                <w:lang w:eastAsia="zh-CN"/>
              </w:rPr>
            </w:pPr>
            <w:r>
              <w:rPr>
                <w:rFonts w:eastAsia="宋体"/>
                <w:b/>
                <w:color w:val="0070C0"/>
                <w:szCs w:val="24"/>
                <w:lang w:eastAsia="zh-CN"/>
              </w:rPr>
              <w:t>Companies</w:t>
            </w:r>
          </w:p>
        </w:tc>
        <w:tc>
          <w:tcPr>
            <w:tcW w:w="2160" w:type="dxa"/>
          </w:tcPr>
          <w:p w:rsidR="0097167C" w:rsidRDefault="003E6E15">
            <w:pPr>
              <w:pStyle w:val="afc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 xml:space="preserve">Set 1 </w:t>
            </w:r>
          </w:p>
        </w:tc>
        <w:tc>
          <w:tcPr>
            <w:tcW w:w="2610" w:type="dxa"/>
          </w:tcPr>
          <w:p w:rsidR="0097167C" w:rsidRDefault="003E6E15">
            <w:pPr>
              <w:pStyle w:val="afc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 xml:space="preserve">Set 2 </w:t>
            </w:r>
          </w:p>
        </w:tc>
      </w:tr>
      <w:tr w:rsidR="0097167C">
        <w:tc>
          <w:tcPr>
            <w:tcW w:w="1615" w:type="dxa"/>
          </w:tcPr>
          <w:p w:rsidR="0097167C" w:rsidRDefault="003E6E15">
            <w:pPr>
              <w:pStyle w:val="afc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CATT</w:t>
            </w:r>
          </w:p>
        </w:tc>
        <w:tc>
          <w:tcPr>
            <w:tcW w:w="2160" w:type="dxa"/>
          </w:tcPr>
          <w:p w:rsidR="0097167C" w:rsidRDefault="003E6E15">
            <w:pPr>
              <w:pStyle w:val="afc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Y</w:t>
            </w:r>
          </w:p>
        </w:tc>
        <w:tc>
          <w:tcPr>
            <w:tcW w:w="2610" w:type="dxa"/>
          </w:tcPr>
          <w:p w:rsidR="0097167C" w:rsidRDefault="0097167C">
            <w:pPr>
              <w:pStyle w:val="afc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</w:p>
        </w:tc>
      </w:tr>
      <w:tr w:rsidR="0097167C">
        <w:tc>
          <w:tcPr>
            <w:tcW w:w="1615" w:type="dxa"/>
          </w:tcPr>
          <w:p w:rsidR="0097167C" w:rsidRDefault="003E6E15">
            <w:pPr>
              <w:pStyle w:val="afc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LGE</w:t>
            </w:r>
          </w:p>
        </w:tc>
        <w:tc>
          <w:tcPr>
            <w:tcW w:w="2160" w:type="dxa"/>
          </w:tcPr>
          <w:p w:rsidR="0097167C" w:rsidRDefault="003E6E15">
            <w:pPr>
              <w:pStyle w:val="afc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Y</w:t>
            </w:r>
          </w:p>
        </w:tc>
        <w:tc>
          <w:tcPr>
            <w:tcW w:w="2610" w:type="dxa"/>
          </w:tcPr>
          <w:p w:rsidR="0097167C" w:rsidRDefault="003E6E15">
            <w:pPr>
              <w:pStyle w:val="afc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Y</w:t>
            </w:r>
          </w:p>
        </w:tc>
      </w:tr>
      <w:tr w:rsidR="0097167C">
        <w:tc>
          <w:tcPr>
            <w:tcW w:w="1615" w:type="dxa"/>
          </w:tcPr>
          <w:p w:rsidR="0097167C" w:rsidRDefault="003E6E15">
            <w:pPr>
              <w:pStyle w:val="afc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CMCC</w:t>
            </w:r>
          </w:p>
        </w:tc>
        <w:tc>
          <w:tcPr>
            <w:tcW w:w="2160" w:type="dxa"/>
          </w:tcPr>
          <w:p w:rsidR="0097167C" w:rsidRDefault="003E6E15">
            <w:pPr>
              <w:pStyle w:val="afc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Y</w:t>
            </w:r>
          </w:p>
        </w:tc>
        <w:tc>
          <w:tcPr>
            <w:tcW w:w="2610" w:type="dxa"/>
          </w:tcPr>
          <w:p w:rsidR="0097167C" w:rsidRDefault="003E6E15">
            <w:pPr>
              <w:pStyle w:val="afc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Y</w:t>
            </w:r>
          </w:p>
        </w:tc>
      </w:tr>
      <w:tr w:rsidR="0097167C">
        <w:tc>
          <w:tcPr>
            <w:tcW w:w="1615" w:type="dxa"/>
          </w:tcPr>
          <w:p w:rsidR="0097167C" w:rsidRDefault="003E6E15">
            <w:pPr>
              <w:pStyle w:val="afc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MTK</w:t>
            </w:r>
          </w:p>
        </w:tc>
        <w:tc>
          <w:tcPr>
            <w:tcW w:w="2160" w:type="dxa"/>
          </w:tcPr>
          <w:p w:rsidR="0097167C" w:rsidRDefault="003E6E15">
            <w:pPr>
              <w:pStyle w:val="afc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Y</w:t>
            </w:r>
          </w:p>
        </w:tc>
        <w:tc>
          <w:tcPr>
            <w:tcW w:w="2610" w:type="dxa"/>
          </w:tcPr>
          <w:p w:rsidR="0097167C" w:rsidRDefault="0097167C">
            <w:pPr>
              <w:pStyle w:val="afc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</w:p>
        </w:tc>
      </w:tr>
      <w:tr w:rsidR="0097167C">
        <w:tc>
          <w:tcPr>
            <w:tcW w:w="1615" w:type="dxa"/>
          </w:tcPr>
          <w:p w:rsidR="0097167C" w:rsidRDefault="003E6E15">
            <w:pPr>
              <w:pStyle w:val="afc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Xiaomi</w:t>
            </w:r>
          </w:p>
        </w:tc>
        <w:tc>
          <w:tcPr>
            <w:tcW w:w="2160" w:type="dxa"/>
          </w:tcPr>
          <w:p w:rsidR="0097167C" w:rsidRDefault="003E6E15">
            <w:pPr>
              <w:pStyle w:val="afc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Y</w:t>
            </w:r>
          </w:p>
        </w:tc>
        <w:tc>
          <w:tcPr>
            <w:tcW w:w="2610" w:type="dxa"/>
          </w:tcPr>
          <w:p w:rsidR="0097167C" w:rsidRDefault="0097167C">
            <w:pPr>
              <w:pStyle w:val="afc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</w:p>
        </w:tc>
      </w:tr>
      <w:tr w:rsidR="0097167C">
        <w:tc>
          <w:tcPr>
            <w:tcW w:w="1615" w:type="dxa"/>
          </w:tcPr>
          <w:p w:rsidR="0097167C" w:rsidRDefault="003E6E15">
            <w:pPr>
              <w:pStyle w:val="afc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Nokia</w:t>
            </w:r>
          </w:p>
        </w:tc>
        <w:tc>
          <w:tcPr>
            <w:tcW w:w="2160" w:type="dxa"/>
          </w:tcPr>
          <w:p w:rsidR="0097167C" w:rsidRDefault="003E6E15">
            <w:pPr>
              <w:pStyle w:val="afc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Y</w:t>
            </w:r>
          </w:p>
        </w:tc>
        <w:tc>
          <w:tcPr>
            <w:tcW w:w="2610" w:type="dxa"/>
          </w:tcPr>
          <w:p w:rsidR="0097167C" w:rsidRDefault="003E6E15">
            <w:pPr>
              <w:pStyle w:val="afc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Y</w:t>
            </w:r>
          </w:p>
        </w:tc>
      </w:tr>
      <w:tr w:rsidR="0097167C">
        <w:tc>
          <w:tcPr>
            <w:tcW w:w="1615" w:type="dxa"/>
          </w:tcPr>
          <w:p w:rsidR="0097167C" w:rsidRDefault="003E6E15">
            <w:pPr>
              <w:pStyle w:val="afc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Huawei</w:t>
            </w:r>
          </w:p>
        </w:tc>
        <w:tc>
          <w:tcPr>
            <w:tcW w:w="2160" w:type="dxa"/>
          </w:tcPr>
          <w:p w:rsidR="0097167C" w:rsidRDefault="003E6E15">
            <w:pPr>
              <w:pStyle w:val="afc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Y</w:t>
            </w:r>
          </w:p>
        </w:tc>
        <w:tc>
          <w:tcPr>
            <w:tcW w:w="2610" w:type="dxa"/>
          </w:tcPr>
          <w:p w:rsidR="0097167C" w:rsidRDefault="003E6E15">
            <w:pPr>
              <w:pStyle w:val="afc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Y</w:t>
            </w:r>
          </w:p>
        </w:tc>
      </w:tr>
      <w:tr w:rsidR="0097167C">
        <w:tc>
          <w:tcPr>
            <w:tcW w:w="1615" w:type="dxa"/>
          </w:tcPr>
          <w:p w:rsidR="0097167C" w:rsidRDefault="003E6E15">
            <w:pPr>
              <w:pStyle w:val="afc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Intel</w:t>
            </w:r>
          </w:p>
        </w:tc>
        <w:tc>
          <w:tcPr>
            <w:tcW w:w="2160" w:type="dxa"/>
          </w:tcPr>
          <w:p w:rsidR="0097167C" w:rsidRDefault="003E6E15">
            <w:pPr>
              <w:pStyle w:val="afc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Y</w:t>
            </w:r>
          </w:p>
        </w:tc>
        <w:tc>
          <w:tcPr>
            <w:tcW w:w="2610" w:type="dxa"/>
          </w:tcPr>
          <w:p w:rsidR="0097167C" w:rsidRDefault="0097167C">
            <w:pPr>
              <w:pStyle w:val="afc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</w:p>
        </w:tc>
      </w:tr>
      <w:tr w:rsidR="0097167C">
        <w:tc>
          <w:tcPr>
            <w:tcW w:w="1615" w:type="dxa"/>
          </w:tcPr>
          <w:p w:rsidR="0097167C" w:rsidRDefault="003E6E15">
            <w:pPr>
              <w:pStyle w:val="afc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CTC</w:t>
            </w:r>
          </w:p>
        </w:tc>
        <w:tc>
          <w:tcPr>
            <w:tcW w:w="2160" w:type="dxa"/>
          </w:tcPr>
          <w:p w:rsidR="0097167C" w:rsidRDefault="003E6E15">
            <w:pPr>
              <w:pStyle w:val="afc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Y</w:t>
            </w:r>
          </w:p>
        </w:tc>
        <w:tc>
          <w:tcPr>
            <w:tcW w:w="2610" w:type="dxa"/>
          </w:tcPr>
          <w:p w:rsidR="0097167C" w:rsidRDefault="0097167C">
            <w:pPr>
              <w:pStyle w:val="afc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</w:p>
        </w:tc>
      </w:tr>
      <w:tr w:rsidR="0097167C">
        <w:tc>
          <w:tcPr>
            <w:tcW w:w="1615" w:type="dxa"/>
          </w:tcPr>
          <w:p w:rsidR="0097167C" w:rsidRDefault="003E6E15">
            <w:pPr>
              <w:pStyle w:val="afc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Vivo</w:t>
            </w:r>
          </w:p>
        </w:tc>
        <w:tc>
          <w:tcPr>
            <w:tcW w:w="2160" w:type="dxa"/>
          </w:tcPr>
          <w:p w:rsidR="0097167C" w:rsidRDefault="003E6E15">
            <w:pPr>
              <w:pStyle w:val="afc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Y</w:t>
            </w:r>
          </w:p>
        </w:tc>
        <w:tc>
          <w:tcPr>
            <w:tcW w:w="2610" w:type="dxa"/>
          </w:tcPr>
          <w:p w:rsidR="0097167C" w:rsidRDefault="003E6E15">
            <w:pPr>
              <w:pStyle w:val="afc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Y</w:t>
            </w:r>
          </w:p>
        </w:tc>
      </w:tr>
      <w:tr w:rsidR="0097167C">
        <w:tc>
          <w:tcPr>
            <w:tcW w:w="1615" w:type="dxa"/>
          </w:tcPr>
          <w:p w:rsidR="0097167C" w:rsidRDefault="003E6E15">
            <w:pPr>
              <w:pStyle w:val="afc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ZTE</w:t>
            </w:r>
          </w:p>
        </w:tc>
        <w:tc>
          <w:tcPr>
            <w:tcW w:w="2160" w:type="dxa"/>
          </w:tcPr>
          <w:p w:rsidR="0097167C" w:rsidRDefault="003E6E15">
            <w:pPr>
              <w:pStyle w:val="afc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Y</w:t>
            </w:r>
          </w:p>
        </w:tc>
        <w:tc>
          <w:tcPr>
            <w:tcW w:w="2610" w:type="dxa"/>
          </w:tcPr>
          <w:p w:rsidR="0097167C" w:rsidRDefault="003E6E15">
            <w:pPr>
              <w:pStyle w:val="afc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Y</w:t>
            </w:r>
          </w:p>
        </w:tc>
      </w:tr>
      <w:tr w:rsidR="0097167C">
        <w:tc>
          <w:tcPr>
            <w:tcW w:w="1615" w:type="dxa"/>
          </w:tcPr>
          <w:p w:rsidR="0097167C" w:rsidRDefault="003E6E15">
            <w:pPr>
              <w:pStyle w:val="afc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Apple</w:t>
            </w:r>
          </w:p>
        </w:tc>
        <w:tc>
          <w:tcPr>
            <w:tcW w:w="2160" w:type="dxa"/>
          </w:tcPr>
          <w:p w:rsidR="0097167C" w:rsidRDefault="003E6E15">
            <w:pPr>
              <w:pStyle w:val="afc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Y</w:t>
            </w:r>
          </w:p>
        </w:tc>
        <w:tc>
          <w:tcPr>
            <w:tcW w:w="2610" w:type="dxa"/>
          </w:tcPr>
          <w:p w:rsidR="0097167C" w:rsidRDefault="0097167C">
            <w:pPr>
              <w:pStyle w:val="afc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</w:p>
        </w:tc>
      </w:tr>
      <w:tr w:rsidR="0097167C">
        <w:tc>
          <w:tcPr>
            <w:tcW w:w="1615" w:type="dxa"/>
          </w:tcPr>
          <w:p w:rsidR="0097167C" w:rsidRDefault="003E6E15">
            <w:pPr>
              <w:pStyle w:val="afc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SS</w:t>
            </w:r>
          </w:p>
        </w:tc>
        <w:tc>
          <w:tcPr>
            <w:tcW w:w="2160" w:type="dxa"/>
          </w:tcPr>
          <w:p w:rsidR="0097167C" w:rsidRDefault="003E6E15">
            <w:pPr>
              <w:pStyle w:val="afc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Y</w:t>
            </w:r>
          </w:p>
        </w:tc>
        <w:tc>
          <w:tcPr>
            <w:tcW w:w="2610" w:type="dxa"/>
          </w:tcPr>
          <w:p w:rsidR="0097167C" w:rsidRDefault="003E6E15">
            <w:pPr>
              <w:pStyle w:val="afc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Y</w:t>
            </w:r>
          </w:p>
        </w:tc>
      </w:tr>
      <w:tr w:rsidR="0097167C">
        <w:tc>
          <w:tcPr>
            <w:tcW w:w="1615" w:type="dxa"/>
          </w:tcPr>
          <w:p w:rsidR="0097167C" w:rsidRDefault="003E6E15">
            <w:pPr>
              <w:pStyle w:val="afc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QC</w:t>
            </w:r>
          </w:p>
        </w:tc>
        <w:tc>
          <w:tcPr>
            <w:tcW w:w="2160" w:type="dxa"/>
          </w:tcPr>
          <w:p w:rsidR="0097167C" w:rsidRDefault="0097167C">
            <w:pPr>
              <w:pStyle w:val="afc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</w:p>
        </w:tc>
        <w:tc>
          <w:tcPr>
            <w:tcW w:w="2610" w:type="dxa"/>
          </w:tcPr>
          <w:p w:rsidR="0097167C" w:rsidRDefault="003E6E15">
            <w:pPr>
              <w:pStyle w:val="afc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Y</w:t>
            </w:r>
          </w:p>
        </w:tc>
      </w:tr>
      <w:tr w:rsidR="0097167C">
        <w:tc>
          <w:tcPr>
            <w:tcW w:w="1615" w:type="dxa"/>
          </w:tcPr>
          <w:p w:rsidR="0097167C" w:rsidRDefault="003E6E15">
            <w:pPr>
              <w:pStyle w:val="afc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Ericsson</w:t>
            </w:r>
          </w:p>
        </w:tc>
        <w:tc>
          <w:tcPr>
            <w:tcW w:w="2160" w:type="dxa"/>
          </w:tcPr>
          <w:p w:rsidR="0097167C" w:rsidRDefault="0097167C">
            <w:pPr>
              <w:pStyle w:val="afc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</w:p>
        </w:tc>
        <w:tc>
          <w:tcPr>
            <w:tcW w:w="2610" w:type="dxa"/>
          </w:tcPr>
          <w:p w:rsidR="0097167C" w:rsidRDefault="003E6E15">
            <w:pPr>
              <w:pStyle w:val="afc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Y</w:t>
            </w:r>
          </w:p>
        </w:tc>
      </w:tr>
      <w:tr w:rsidR="0097167C">
        <w:tc>
          <w:tcPr>
            <w:tcW w:w="6385" w:type="dxa"/>
            <w:gridSpan w:val="3"/>
          </w:tcPr>
          <w:p w:rsidR="0097167C" w:rsidRDefault="003E6E15">
            <w:pPr>
              <w:pStyle w:val="afc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 xml:space="preserve">Set 1: 13 companies; </w:t>
            </w:r>
          </w:p>
          <w:p w:rsidR="0097167C" w:rsidRDefault="003E6E15">
            <w:pPr>
              <w:pStyle w:val="afc"/>
              <w:overflowPunct/>
              <w:autoSpaceDE/>
              <w:autoSpaceDN/>
              <w:adjustRightInd/>
              <w:spacing w:after="120"/>
              <w:ind w:firstLineChars="0" w:firstLine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Set 2: 9 companies:</w:t>
            </w:r>
          </w:p>
        </w:tc>
      </w:tr>
    </w:tbl>
    <w:p w:rsidR="0097167C" w:rsidRDefault="0097167C">
      <w:pPr>
        <w:pStyle w:val="afc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color w:val="0070C0"/>
          <w:szCs w:val="24"/>
          <w:lang w:eastAsia="zh-CN"/>
        </w:rPr>
      </w:pPr>
    </w:p>
    <w:p w:rsidR="0097167C" w:rsidRDefault="003E6E15">
      <w:pPr>
        <w:pStyle w:val="afc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Moderator recommendation: </w:t>
      </w:r>
    </w:p>
    <w:p w:rsidR="0097167C" w:rsidRDefault="003E6E15">
      <w:pPr>
        <w:pStyle w:val="afc"/>
        <w:numPr>
          <w:ilvl w:val="0"/>
          <w:numId w:val="2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lastRenderedPageBreak/>
        <w:t xml:space="preserve">Inter-band SSB less operation is feasible for reception power difference conditions Set 1 and Set 2, and the requirements can be defined separately. </w:t>
      </w:r>
    </w:p>
    <w:p w:rsidR="0097167C" w:rsidRDefault="003E6E15">
      <w:pPr>
        <w:pStyle w:val="afc"/>
        <w:numPr>
          <w:ilvl w:val="0"/>
          <w:numId w:val="2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UE shall indicate the supported set(s) of reception power difference condition in UE capability.</w:t>
      </w:r>
    </w:p>
    <w:p w:rsidR="002D53A8" w:rsidRDefault="002D53A8">
      <w:pPr>
        <w:rPr>
          <w:color w:val="0070C0"/>
          <w:lang w:eastAsia="zh-CN"/>
        </w:rPr>
      </w:pPr>
    </w:p>
    <w:p w:rsidR="0097167C" w:rsidRPr="00397FD6" w:rsidRDefault="002D53A8" w:rsidP="00397FD6">
      <w:pPr>
        <w:rPr>
          <w:b/>
          <w:color w:val="0070C0"/>
          <w:lang w:eastAsia="zh-CN"/>
        </w:rPr>
      </w:pPr>
      <w:r w:rsidRPr="00397FD6">
        <w:rPr>
          <w:b/>
          <w:color w:val="0070C0"/>
          <w:lang w:eastAsia="zh-CN"/>
        </w:rPr>
        <w:t>Online agreement Tuesday</w:t>
      </w:r>
      <w:r w:rsidR="00397FD6" w:rsidRPr="00397FD6">
        <w:rPr>
          <w:b/>
          <w:color w:val="0070C0"/>
          <w:lang w:eastAsia="zh-CN"/>
        </w:rPr>
        <w:t>:</w:t>
      </w:r>
      <w:r w:rsidRPr="00397FD6">
        <w:rPr>
          <w:b/>
          <w:color w:val="0070C0"/>
          <w:lang w:eastAsia="zh-CN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D53A8" w:rsidTr="002D53A8">
        <w:tc>
          <w:tcPr>
            <w:tcW w:w="9631" w:type="dxa"/>
          </w:tcPr>
          <w:p w:rsidR="00B079FA" w:rsidRPr="007A51C3" w:rsidRDefault="00B079FA" w:rsidP="00B079FA">
            <w:pPr>
              <w:rPr>
                <w:rFonts w:eastAsia="等线"/>
                <w:szCs w:val="21"/>
              </w:rPr>
            </w:pPr>
            <w:r w:rsidRPr="007A51C3">
              <w:rPr>
                <w:rFonts w:eastAsia="等线" w:hint="eastAsia"/>
                <w:szCs w:val="21"/>
              </w:rPr>
              <w:t>S</w:t>
            </w:r>
            <w:r w:rsidRPr="007A51C3">
              <w:rPr>
                <w:rFonts w:eastAsia="等线"/>
                <w:szCs w:val="21"/>
              </w:rPr>
              <w:t>ession Chair:</w:t>
            </w:r>
          </w:p>
          <w:p w:rsidR="00B079FA" w:rsidRPr="007A51C3" w:rsidRDefault="00B079FA" w:rsidP="00B079FA">
            <w:pPr>
              <w:rPr>
                <w:rFonts w:eastAsia="等线"/>
                <w:szCs w:val="21"/>
              </w:rPr>
            </w:pPr>
            <w:r w:rsidRPr="007A51C3">
              <w:rPr>
                <w:rFonts w:eastAsia="等线" w:hint="eastAsia"/>
                <w:szCs w:val="21"/>
              </w:rPr>
              <w:t>B</w:t>
            </w:r>
            <w:r w:rsidRPr="007A51C3">
              <w:rPr>
                <w:rFonts w:eastAsia="等线"/>
                <w:szCs w:val="21"/>
              </w:rPr>
              <w:t xml:space="preserve">oth </w:t>
            </w:r>
            <w:r w:rsidRPr="007A51C3">
              <w:rPr>
                <w:rFonts w:eastAsia="等线"/>
                <w:szCs w:val="21"/>
                <w:lang w:eastAsia="ko-KR"/>
              </w:rPr>
              <w:t xml:space="preserve">Set </w:t>
            </w:r>
            <w:r w:rsidRPr="007A51C3">
              <w:rPr>
                <w:rFonts w:eastAsia="等线"/>
                <w:szCs w:val="21"/>
              </w:rPr>
              <w:t xml:space="preserve">1 and 2 </w:t>
            </w:r>
            <w:r w:rsidRPr="007A51C3">
              <w:rPr>
                <w:rFonts w:eastAsia="等线"/>
                <w:szCs w:val="21"/>
                <w:lang w:eastAsia="ko-KR"/>
              </w:rPr>
              <w:t xml:space="preserve">conditions </w:t>
            </w:r>
            <w:r w:rsidRPr="007A51C3">
              <w:rPr>
                <w:rFonts w:eastAsia="等线"/>
                <w:szCs w:val="21"/>
              </w:rPr>
              <w:t xml:space="preserve">are possible from network deployment perspective, and may have </w:t>
            </w:r>
            <w:r w:rsidR="00F3440E" w:rsidRPr="007A51C3">
              <w:rPr>
                <w:rFonts w:eastAsia="等线"/>
                <w:szCs w:val="21"/>
              </w:rPr>
              <w:t>different</w:t>
            </w:r>
            <w:r w:rsidRPr="007A51C3">
              <w:rPr>
                <w:rFonts w:eastAsia="等线"/>
                <w:szCs w:val="21"/>
              </w:rPr>
              <w:t xml:space="preserve"> conditions for different band combinations.</w:t>
            </w:r>
          </w:p>
          <w:p w:rsidR="00B079FA" w:rsidRPr="007A51C3" w:rsidRDefault="00B079FA" w:rsidP="00B079FA">
            <w:pPr>
              <w:numPr>
                <w:ilvl w:val="0"/>
                <w:numId w:val="26"/>
              </w:numPr>
              <w:spacing w:after="120"/>
              <w:rPr>
                <w:rFonts w:eastAsia="等线"/>
                <w:szCs w:val="21"/>
              </w:rPr>
            </w:pPr>
            <w:r w:rsidRPr="007A51C3">
              <w:rPr>
                <w:rFonts w:eastAsia="等线"/>
                <w:szCs w:val="21"/>
              </w:rPr>
              <w:t>Set 1: The maximum received Power difference can be up to 6dB</w:t>
            </w:r>
          </w:p>
          <w:p w:rsidR="002D53A8" w:rsidRPr="00B079FA" w:rsidRDefault="00B079FA" w:rsidP="002D53A8">
            <w:pPr>
              <w:numPr>
                <w:ilvl w:val="0"/>
                <w:numId w:val="26"/>
              </w:numPr>
              <w:spacing w:after="120"/>
              <w:rPr>
                <w:rFonts w:eastAsia="等线"/>
                <w:szCs w:val="21"/>
              </w:rPr>
            </w:pPr>
            <w:r w:rsidRPr="007A51C3">
              <w:rPr>
                <w:rFonts w:eastAsia="等线"/>
                <w:szCs w:val="21"/>
              </w:rPr>
              <w:t xml:space="preserve">Set 2: The maximum received Power difference can be up to </w:t>
            </w:r>
            <w:r w:rsidRPr="007A51C3">
              <w:rPr>
                <w:rFonts w:eastAsia="等线" w:hint="eastAsia"/>
                <w:szCs w:val="21"/>
              </w:rPr>
              <w:t>[</w:t>
            </w:r>
            <w:r w:rsidRPr="007A51C3">
              <w:rPr>
                <w:rFonts w:eastAsia="等线"/>
                <w:szCs w:val="21"/>
              </w:rPr>
              <w:t>X] dB, and X is larger than 6.</w:t>
            </w:r>
          </w:p>
          <w:p w:rsidR="00B079FA" w:rsidRDefault="00B079FA" w:rsidP="002D53A8">
            <w:pPr>
              <w:rPr>
                <w:rFonts w:eastAsia="等线"/>
                <w:szCs w:val="21"/>
                <w:highlight w:val="green"/>
              </w:rPr>
            </w:pPr>
          </w:p>
          <w:p w:rsidR="002D53A8" w:rsidRPr="007A51C3" w:rsidRDefault="002D53A8" w:rsidP="002D53A8">
            <w:pPr>
              <w:rPr>
                <w:rFonts w:eastAsia="等线"/>
                <w:szCs w:val="21"/>
                <w:highlight w:val="green"/>
              </w:rPr>
            </w:pPr>
            <w:r w:rsidRPr="007A51C3">
              <w:rPr>
                <w:rFonts w:eastAsia="等线" w:hint="eastAsia"/>
                <w:szCs w:val="21"/>
                <w:highlight w:val="green"/>
              </w:rPr>
              <w:t>A</w:t>
            </w:r>
            <w:r w:rsidRPr="007A51C3">
              <w:rPr>
                <w:rFonts w:eastAsia="等线"/>
                <w:szCs w:val="21"/>
                <w:highlight w:val="green"/>
              </w:rPr>
              <w:t>greement:</w:t>
            </w:r>
          </w:p>
          <w:p w:rsidR="002D53A8" w:rsidRPr="007A51C3" w:rsidRDefault="002D53A8" w:rsidP="002D53A8">
            <w:pPr>
              <w:rPr>
                <w:rFonts w:eastAsia="等线"/>
                <w:szCs w:val="21"/>
              </w:rPr>
            </w:pPr>
            <w:r w:rsidRPr="007A51C3">
              <w:rPr>
                <w:rFonts w:eastAsia="等线"/>
                <w:szCs w:val="21"/>
                <w:highlight w:val="green"/>
              </w:rPr>
              <w:t xml:space="preserve">For set 2 condition, </w:t>
            </w:r>
            <w:r w:rsidRPr="007A51C3">
              <w:rPr>
                <w:rFonts w:eastAsia="等线"/>
                <w:szCs w:val="21"/>
                <w:highlight w:val="yellow"/>
              </w:rPr>
              <w:t>TRS/A-TRS is needed for Scell activation</w:t>
            </w:r>
            <w:r w:rsidRPr="007A51C3">
              <w:rPr>
                <w:rFonts w:eastAsia="等线"/>
                <w:szCs w:val="21"/>
              </w:rPr>
              <w:t xml:space="preserve"> </w:t>
            </w:r>
          </w:p>
          <w:p w:rsidR="002D53A8" w:rsidRPr="007A51C3" w:rsidRDefault="002D53A8" w:rsidP="002D53A8">
            <w:pPr>
              <w:numPr>
                <w:ilvl w:val="1"/>
                <w:numId w:val="27"/>
              </w:numPr>
              <w:spacing w:after="120"/>
              <w:rPr>
                <w:rFonts w:eastAsia="等线"/>
                <w:szCs w:val="21"/>
                <w:highlight w:val="green"/>
              </w:rPr>
            </w:pPr>
            <w:r w:rsidRPr="007A51C3">
              <w:rPr>
                <w:rFonts w:eastAsia="等线"/>
                <w:szCs w:val="21"/>
                <w:highlight w:val="green"/>
              </w:rPr>
              <w:t xml:space="preserve">Make conclusion in this </w:t>
            </w:r>
            <w:r w:rsidR="00F3440E" w:rsidRPr="007A51C3">
              <w:rPr>
                <w:rFonts w:eastAsia="等线"/>
                <w:szCs w:val="21"/>
                <w:highlight w:val="green"/>
              </w:rPr>
              <w:t>meeting</w:t>
            </w:r>
          </w:p>
          <w:p w:rsidR="002D53A8" w:rsidRPr="007A51C3" w:rsidRDefault="002D53A8" w:rsidP="002D53A8">
            <w:pPr>
              <w:rPr>
                <w:rFonts w:eastAsia="等线"/>
                <w:szCs w:val="21"/>
                <w:highlight w:val="green"/>
              </w:rPr>
            </w:pPr>
            <w:r w:rsidRPr="007A51C3">
              <w:rPr>
                <w:rFonts w:eastAsia="等线"/>
                <w:szCs w:val="21"/>
                <w:highlight w:val="green"/>
              </w:rPr>
              <w:t>For set 1 condition:</w:t>
            </w:r>
          </w:p>
          <w:p w:rsidR="002D53A8" w:rsidRPr="007A51C3" w:rsidRDefault="002D53A8" w:rsidP="002D53A8">
            <w:pPr>
              <w:numPr>
                <w:ilvl w:val="0"/>
                <w:numId w:val="26"/>
              </w:numPr>
              <w:spacing w:after="120"/>
              <w:rPr>
                <w:rFonts w:eastAsia="等线"/>
                <w:szCs w:val="21"/>
                <w:highlight w:val="green"/>
              </w:rPr>
            </w:pPr>
            <w:r w:rsidRPr="007A51C3">
              <w:rPr>
                <w:rFonts w:eastAsia="等线"/>
                <w:szCs w:val="21"/>
                <w:highlight w:val="green"/>
              </w:rPr>
              <w:t>Further discuss whether TRS/A-TRS is needed and conclude in this meeting.</w:t>
            </w:r>
          </w:p>
          <w:p w:rsidR="002D53A8" w:rsidRPr="007A51C3" w:rsidRDefault="002D53A8" w:rsidP="002D53A8">
            <w:pPr>
              <w:numPr>
                <w:ilvl w:val="1"/>
                <w:numId w:val="27"/>
              </w:numPr>
              <w:spacing w:after="120"/>
              <w:rPr>
                <w:rFonts w:eastAsia="等线"/>
                <w:szCs w:val="21"/>
                <w:highlight w:val="yellow"/>
              </w:rPr>
            </w:pPr>
            <w:r w:rsidRPr="007A51C3">
              <w:rPr>
                <w:rFonts w:eastAsia="等线" w:hint="eastAsia"/>
                <w:szCs w:val="21"/>
                <w:highlight w:val="yellow"/>
              </w:rPr>
              <w:t>O</w:t>
            </w:r>
            <w:r w:rsidRPr="007A51C3">
              <w:rPr>
                <w:rFonts w:eastAsia="等线"/>
                <w:szCs w:val="21"/>
                <w:highlight w:val="yellow"/>
              </w:rPr>
              <w:t>ption 1: if it is not concluded as feasible to work without TRS/A-TRS for AGC SCell activation in this meeting, the same RAN4 minimal requirements will be applied for set 1 and set 2 conditions.</w:t>
            </w:r>
          </w:p>
          <w:p w:rsidR="002D53A8" w:rsidRPr="002D53A8" w:rsidRDefault="002D53A8" w:rsidP="002D53A8">
            <w:pPr>
              <w:numPr>
                <w:ilvl w:val="1"/>
                <w:numId w:val="27"/>
              </w:numPr>
              <w:spacing w:after="120"/>
              <w:rPr>
                <w:rFonts w:eastAsia="等线"/>
                <w:szCs w:val="21"/>
                <w:highlight w:val="yellow"/>
              </w:rPr>
            </w:pPr>
            <w:r w:rsidRPr="007A51C3">
              <w:rPr>
                <w:rFonts w:eastAsia="等线"/>
                <w:szCs w:val="21"/>
                <w:highlight w:val="yellow"/>
              </w:rPr>
              <w:t>Other options are not precluded.</w:t>
            </w:r>
          </w:p>
        </w:tc>
      </w:tr>
    </w:tbl>
    <w:p w:rsidR="002D53A8" w:rsidRDefault="002D53A8">
      <w:pPr>
        <w:rPr>
          <w:color w:val="0070C0"/>
          <w:lang w:eastAsia="zh-CN"/>
        </w:rPr>
      </w:pPr>
    </w:p>
    <w:p w:rsidR="00397FD6" w:rsidRPr="00397FD6" w:rsidRDefault="00397FD6" w:rsidP="00397FD6">
      <w:pPr>
        <w:rPr>
          <w:b/>
          <w:color w:val="0070C0"/>
          <w:lang w:eastAsia="zh-CN"/>
        </w:rPr>
      </w:pPr>
      <w:r w:rsidRPr="00397FD6">
        <w:rPr>
          <w:b/>
          <w:color w:val="0070C0"/>
          <w:lang w:eastAsia="zh-CN"/>
        </w:rPr>
        <w:t>Ad hoc discussion (Tuesday coffee break):</w:t>
      </w:r>
    </w:p>
    <w:p w:rsidR="00397FD6" w:rsidRDefault="00397FD6" w:rsidP="00397FD6">
      <w:pPr>
        <w:rPr>
          <w:color w:val="0070C0"/>
          <w:lang w:eastAsia="zh-CN"/>
        </w:rPr>
      </w:pPr>
    </w:p>
    <w:p w:rsidR="00627AD3" w:rsidRPr="00627AD3" w:rsidRDefault="00627AD3" w:rsidP="00627AD3">
      <w:pPr>
        <w:spacing w:after="120"/>
        <w:rPr>
          <w:b/>
          <w:color w:val="0070C0"/>
          <w:szCs w:val="24"/>
          <w:lang w:eastAsia="zh-CN"/>
        </w:rPr>
      </w:pPr>
      <w:r w:rsidRPr="00627AD3">
        <w:rPr>
          <w:b/>
          <w:color w:val="0070C0"/>
          <w:szCs w:val="24"/>
          <w:lang w:eastAsia="zh-CN"/>
        </w:rPr>
        <w:t xml:space="preserve">Moderator recommendation: </w:t>
      </w:r>
    </w:p>
    <w:p w:rsidR="00627AD3" w:rsidRDefault="00627AD3" w:rsidP="00397FD6">
      <w:pPr>
        <w:rPr>
          <w:color w:val="0070C0"/>
          <w:lang w:eastAsia="zh-CN"/>
        </w:rPr>
      </w:pPr>
    </w:p>
    <w:p w:rsidR="0019667E" w:rsidRPr="00627AD3" w:rsidRDefault="0019667E" w:rsidP="00627AD3">
      <w:pPr>
        <w:pStyle w:val="afc"/>
        <w:numPr>
          <w:ilvl w:val="0"/>
          <w:numId w:val="28"/>
        </w:numPr>
        <w:ind w:firstLineChars="0"/>
        <w:rPr>
          <w:color w:val="0070C0"/>
          <w:lang w:eastAsia="zh-CN"/>
        </w:rPr>
      </w:pPr>
      <w:r w:rsidRPr="00627AD3">
        <w:rPr>
          <w:color w:val="0070C0"/>
          <w:lang w:eastAsia="zh-CN"/>
        </w:rPr>
        <w:t>One set of</w:t>
      </w:r>
      <w:r w:rsidR="00627AD3">
        <w:rPr>
          <w:color w:val="0070C0"/>
          <w:lang w:eastAsia="zh-CN"/>
        </w:rPr>
        <w:t xml:space="preserve"> condition</w:t>
      </w:r>
      <w:r w:rsidR="00D10DE5">
        <w:rPr>
          <w:color w:val="0070C0"/>
          <w:lang w:eastAsia="zh-CN"/>
        </w:rPr>
        <w:t xml:space="preserve"> (Set 2)</w:t>
      </w:r>
      <w:r w:rsidR="00627AD3">
        <w:rPr>
          <w:color w:val="0070C0"/>
          <w:lang w:eastAsia="zh-CN"/>
        </w:rPr>
        <w:t xml:space="preserve"> and one requirement</w:t>
      </w:r>
    </w:p>
    <w:p w:rsidR="0097167C" w:rsidRDefault="0097167C">
      <w:pPr>
        <w:rPr>
          <w:color w:val="0070C0"/>
          <w:lang w:eastAsia="zh-CN"/>
        </w:rPr>
      </w:pPr>
    </w:p>
    <w:p w:rsidR="0097167C" w:rsidRDefault="0019667E">
      <w:pPr>
        <w:rPr>
          <w:color w:val="0070C0"/>
          <w:lang w:eastAsia="zh-CN"/>
        </w:rPr>
      </w:pPr>
      <w:r>
        <w:rPr>
          <w:color w:val="0070C0"/>
          <w:lang w:eastAsia="zh-CN"/>
        </w:rPr>
        <w:t xml:space="preserve">ZTE: Object </w:t>
      </w:r>
    </w:p>
    <w:p w:rsidR="0097167C" w:rsidRDefault="0019667E">
      <w:pPr>
        <w:rPr>
          <w:color w:val="0070C0"/>
          <w:lang w:eastAsia="zh-CN"/>
        </w:rPr>
      </w:pPr>
      <w:r>
        <w:rPr>
          <w:color w:val="0070C0"/>
          <w:lang w:eastAsia="zh-CN"/>
        </w:rPr>
        <w:t>Huawei: Support. Set 2 with one TRS for AGC.</w:t>
      </w:r>
    </w:p>
    <w:p w:rsidR="0019667E" w:rsidRDefault="0019667E">
      <w:pPr>
        <w:rPr>
          <w:color w:val="0070C0"/>
          <w:lang w:eastAsia="zh-CN"/>
        </w:rPr>
      </w:pPr>
      <w:r>
        <w:rPr>
          <w:color w:val="0070C0"/>
          <w:lang w:eastAsia="zh-CN"/>
        </w:rPr>
        <w:t>Nokia: Support single (Set 2).</w:t>
      </w:r>
    </w:p>
    <w:p w:rsidR="0019667E" w:rsidRDefault="0019667E">
      <w:pPr>
        <w:rPr>
          <w:color w:val="0070C0"/>
          <w:lang w:eastAsia="zh-CN"/>
        </w:rPr>
      </w:pPr>
      <w:r>
        <w:rPr>
          <w:color w:val="0070C0"/>
          <w:lang w:eastAsia="zh-CN"/>
        </w:rPr>
        <w:t>Ericsson: same as HW Nokia.</w:t>
      </w:r>
    </w:p>
    <w:p w:rsidR="0019667E" w:rsidRDefault="0019667E">
      <w:pPr>
        <w:rPr>
          <w:color w:val="0070C0"/>
          <w:lang w:eastAsia="zh-CN"/>
        </w:rPr>
      </w:pPr>
      <w:r>
        <w:rPr>
          <w:color w:val="0070C0"/>
          <w:lang w:eastAsia="zh-CN"/>
        </w:rPr>
        <w:t>Apple: same as HW Nokia.</w:t>
      </w:r>
    </w:p>
    <w:p w:rsidR="0019667E" w:rsidRDefault="0019667E">
      <w:pPr>
        <w:rPr>
          <w:color w:val="0070C0"/>
          <w:lang w:eastAsia="zh-CN"/>
        </w:rPr>
      </w:pPr>
      <w:r>
        <w:rPr>
          <w:color w:val="0070C0"/>
          <w:lang w:eastAsia="zh-CN"/>
        </w:rPr>
        <w:t>QC: Support one requirements.</w:t>
      </w:r>
    </w:p>
    <w:p w:rsidR="0019667E" w:rsidRDefault="0019667E">
      <w:pPr>
        <w:rPr>
          <w:color w:val="0070C0"/>
          <w:lang w:eastAsia="zh-CN"/>
        </w:rPr>
      </w:pPr>
      <w:r>
        <w:rPr>
          <w:color w:val="0070C0"/>
          <w:lang w:eastAsia="zh-CN"/>
        </w:rPr>
        <w:t>OPPO: Unified requirements. Support.</w:t>
      </w:r>
    </w:p>
    <w:p w:rsidR="0019667E" w:rsidRDefault="0019667E">
      <w:pPr>
        <w:rPr>
          <w:color w:val="0070C0"/>
          <w:lang w:eastAsia="zh-CN"/>
        </w:rPr>
      </w:pPr>
      <w:r>
        <w:rPr>
          <w:color w:val="0070C0"/>
          <w:lang w:eastAsia="zh-CN"/>
        </w:rPr>
        <w:t xml:space="preserve">LGE: Support. </w:t>
      </w:r>
    </w:p>
    <w:p w:rsidR="0019667E" w:rsidRDefault="0019667E">
      <w:pPr>
        <w:rPr>
          <w:color w:val="0070C0"/>
          <w:lang w:eastAsia="zh-CN"/>
        </w:rPr>
      </w:pPr>
      <w:r>
        <w:rPr>
          <w:color w:val="0070C0"/>
          <w:lang w:eastAsia="zh-CN"/>
        </w:rPr>
        <w:t>Vivo: support</w:t>
      </w:r>
    </w:p>
    <w:p w:rsidR="0019667E" w:rsidRDefault="0019667E">
      <w:pPr>
        <w:rPr>
          <w:color w:val="0070C0"/>
          <w:lang w:eastAsia="zh-CN"/>
        </w:rPr>
      </w:pPr>
      <w:r>
        <w:rPr>
          <w:color w:val="0070C0"/>
          <w:lang w:eastAsia="zh-CN"/>
        </w:rPr>
        <w:t>Samsung: Ok with single set of requirements based on worst case. Can FFS in future release.</w:t>
      </w:r>
    </w:p>
    <w:p w:rsidR="0019667E" w:rsidRDefault="0019667E">
      <w:pPr>
        <w:rPr>
          <w:color w:val="0070C0"/>
          <w:lang w:eastAsia="zh-CN"/>
        </w:rPr>
      </w:pPr>
      <w:r>
        <w:rPr>
          <w:color w:val="0070C0"/>
          <w:lang w:eastAsia="zh-CN"/>
        </w:rPr>
        <w:t>ZTE: P-TRS cannot be saved for power saving.</w:t>
      </w:r>
    </w:p>
    <w:p w:rsidR="0019667E" w:rsidRDefault="0019667E">
      <w:pPr>
        <w:rPr>
          <w:color w:val="0070C0"/>
          <w:lang w:eastAsia="zh-CN"/>
        </w:rPr>
      </w:pPr>
    </w:p>
    <w:p w:rsidR="0019667E" w:rsidRPr="0019667E" w:rsidRDefault="0019667E">
      <w:pPr>
        <w:rPr>
          <w:color w:val="0070C0"/>
          <w:lang w:eastAsia="zh-CN"/>
        </w:rPr>
      </w:pPr>
      <w:r>
        <w:rPr>
          <w:color w:val="0070C0"/>
          <w:lang w:eastAsia="zh-CN"/>
        </w:rPr>
        <w:t>Moderator: One compan</w:t>
      </w:r>
      <w:r w:rsidR="00627AD3">
        <w:rPr>
          <w:color w:val="0070C0"/>
          <w:lang w:eastAsia="zh-CN"/>
        </w:rPr>
        <w:t>y</w:t>
      </w:r>
      <w:r>
        <w:rPr>
          <w:color w:val="0070C0"/>
          <w:lang w:eastAsia="zh-CN"/>
        </w:rPr>
        <w:t xml:space="preserve"> object to have only one set of </w:t>
      </w:r>
      <w:r w:rsidR="00627AD3">
        <w:rPr>
          <w:color w:val="0070C0"/>
          <w:lang w:eastAsia="zh-CN"/>
        </w:rPr>
        <w:t>requirement</w:t>
      </w:r>
      <w:r>
        <w:rPr>
          <w:color w:val="0070C0"/>
          <w:lang w:eastAsia="zh-CN"/>
        </w:rPr>
        <w:t>.</w:t>
      </w:r>
    </w:p>
    <w:p w:rsidR="0097167C" w:rsidRDefault="003E6E15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1-4 L1 measurement for SSB-less Scell</w:t>
      </w:r>
    </w:p>
    <w:p w:rsidR="0097167C" w:rsidRDefault="003E6E15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 xml:space="preserve">For </w:t>
      </w:r>
      <w:r>
        <w:rPr>
          <w:b/>
          <w:i/>
          <w:color w:val="0070C0"/>
          <w:lang w:val="en-US" w:eastAsia="zh-CN"/>
        </w:rPr>
        <w:t>L1 measurement</w:t>
      </w:r>
      <w:r>
        <w:rPr>
          <w:i/>
          <w:color w:val="0070C0"/>
          <w:lang w:val="en-US" w:eastAsia="zh-CN"/>
        </w:rPr>
        <w:t>, following agreements were reached in RAN4#108 R4-2314381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7167C">
        <w:tc>
          <w:tcPr>
            <w:tcW w:w="9631" w:type="dxa"/>
          </w:tcPr>
          <w:p w:rsidR="0097167C" w:rsidRDefault="003E6E15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1-4-1: Whether to have L1 measurement on SSB-less SCell</w:t>
            </w:r>
          </w:p>
          <w:p w:rsidR="0097167C" w:rsidRDefault="003E6E15">
            <w:pPr>
              <w:spacing w:after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Proposals</w:t>
            </w:r>
          </w:p>
          <w:p w:rsidR="0097167C" w:rsidRDefault="003E6E15">
            <w:pPr>
              <w:numPr>
                <w:ilvl w:val="1"/>
                <w:numId w:val="21"/>
              </w:numPr>
              <w:spacing w:line="259" w:lineRule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Proposal 1: L1 measurement on less SCell is not needed. (MTK, CMCC, CATT, Huawei, CTC, ZTE)</w:t>
            </w:r>
          </w:p>
          <w:p w:rsidR="0097167C" w:rsidRDefault="003E6E15">
            <w:pPr>
              <w:numPr>
                <w:ilvl w:val="2"/>
                <w:numId w:val="21"/>
              </w:numPr>
              <w:spacing w:line="259" w:lineRule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Proposal 1a: For SSB-less SCell activation, when the conditions about RTD, power imbalance and TRS are met, the L1/L3 measurement can be skipped (CATT)</w:t>
            </w:r>
          </w:p>
          <w:p w:rsidR="0097167C" w:rsidRDefault="003E6E15">
            <w:pPr>
              <w:numPr>
                <w:ilvl w:val="2"/>
                <w:numId w:val="21"/>
              </w:numPr>
              <w:spacing w:line="259" w:lineRule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Proposal 1b: No L1/L3 measurement on the inter-band SSB-less SCell (MTK)</w:t>
            </w:r>
          </w:p>
          <w:p w:rsidR="0097167C" w:rsidRDefault="003E6E15">
            <w:pPr>
              <w:numPr>
                <w:ilvl w:val="2"/>
                <w:numId w:val="21"/>
              </w:numPr>
              <w:spacing w:line="259" w:lineRule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Proposal 1c: When RTD, power difference conditions are ensured and CSI-RS based L1 measurement is not configured, L1 measurement on SSB-less SCell is not needed. (CMCC)</w:t>
            </w:r>
          </w:p>
          <w:p w:rsidR="0097167C" w:rsidRDefault="003E6E15">
            <w:pPr>
              <w:numPr>
                <w:ilvl w:val="2"/>
                <w:numId w:val="21"/>
              </w:numPr>
              <w:spacing w:line="259" w:lineRule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Proposal 1d: No new measurement requirement is specified for L1 or L3 measurements for SSB-less SCell operations. (Intel)</w:t>
            </w:r>
          </w:p>
          <w:p w:rsidR="0097167C" w:rsidRDefault="003E6E15">
            <w:pPr>
              <w:numPr>
                <w:ilvl w:val="2"/>
                <w:numId w:val="21"/>
              </w:numPr>
              <w:spacing w:line="259" w:lineRule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Proposal 1e: When CSI-RS based L1 measurement isn’t configured and the conditions of RTD/power difference/QCL indication defined above are fulfilled, L1 measurement on SSB-less SCell can be skipped. (CTC)</w:t>
            </w:r>
          </w:p>
          <w:p w:rsidR="0097167C" w:rsidRDefault="003E6E15">
            <w:pPr>
              <w:numPr>
                <w:ilvl w:val="2"/>
                <w:numId w:val="21"/>
              </w:numPr>
              <w:spacing w:line="259" w:lineRule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Proposal 1f: Sharing the L1/L3 measurement results between the SSB-less SCell and reference cell (ZTE)</w:t>
            </w:r>
          </w:p>
          <w:p w:rsidR="0097167C" w:rsidRDefault="003E6E15">
            <w:pPr>
              <w:numPr>
                <w:ilvl w:val="1"/>
                <w:numId w:val="21"/>
              </w:numPr>
              <w:spacing w:line="259" w:lineRule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Proposal 2: CSI-RS based L1 measurement is needed on SSB-less SCell (Apple, CMCC, SS, Huawei, CTC)</w:t>
            </w:r>
          </w:p>
          <w:p w:rsidR="0097167C" w:rsidRDefault="003E6E15">
            <w:pPr>
              <w:numPr>
                <w:ilvl w:val="2"/>
                <w:numId w:val="21"/>
              </w:numPr>
              <w:spacing w:line="259" w:lineRule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Proposal 2a: RAN4 to assume no SSB but with CSI-RS resource for L1 measurement on the FR1 inter-band SSB-less SCell (Apple)</w:t>
            </w:r>
          </w:p>
          <w:p w:rsidR="0097167C" w:rsidRDefault="003E6E15">
            <w:pPr>
              <w:numPr>
                <w:ilvl w:val="2"/>
                <w:numId w:val="21"/>
              </w:numPr>
              <w:spacing w:line="259" w:lineRule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Proposal 2b: If the conditions are not met but CSI-RS based measurement is supported and configured, L1 measurement needs to be specified for SSB-less SCell operation. (CATT)</w:t>
            </w:r>
          </w:p>
          <w:p w:rsidR="0097167C" w:rsidRDefault="003E6E15">
            <w:pPr>
              <w:numPr>
                <w:ilvl w:val="2"/>
                <w:numId w:val="21"/>
              </w:numPr>
              <w:spacing w:line="259" w:lineRule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Proposal 2c: When CSI-RS resources for L1 measurement are configured, the legacy requirements for CSI-RS based L1 measurement can be reused for SSB-less SCell operation. (Huawei, CMCC, SS, CTC)</w:t>
            </w:r>
          </w:p>
          <w:p w:rsidR="0097167C" w:rsidRDefault="003E6E15">
            <w:pPr>
              <w:numPr>
                <w:ilvl w:val="1"/>
                <w:numId w:val="21"/>
              </w:numPr>
              <w:spacing w:line="259" w:lineRule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Proposal 3a:</w:t>
            </w:r>
            <w:r>
              <w:rPr>
                <w:rFonts w:eastAsia="MS Mincho"/>
              </w:rPr>
              <w:t xml:space="preserve"> </w:t>
            </w:r>
            <w:r>
              <w:rPr>
                <w:szCs w:val="24"/>
                <w:lang w:eastAsia="zh-CN"/>
              </w:rPr>
              <w:t>RAN4 needs to discuss the impact on the CSI-RS based L1/L3 measurement requirements due to SSB-less SCell operation.  (Nokia)</w:t>
            </w:r>
          </w:p>
          <w:p w:rsidR="0097167C" w:rsidRDefault="003E6E15">
            <w:pPr>
              <w:numPr>
                <w:ilvl w:val="1"/>
                <w:numId w:val="21"/>
              </w:numPr>
              <w:spacing w:line="259" w:lineRule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Proposal 3b: RAN4 can study whether and how to perform RLM/BFD/CBD on the SSBless SCell based on reference Cell measurement. (QC)</w:t>
            </w:r>
          </w:p>
          <w:p w:rsidR="0097167C" w:rsidRDefault="0097167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bCs/>
              </w:rPr>
            </w:pPr>
          </w:p>
        </w:tc>
      </w:tr>
    </w:tbl>
    <w:p w:rsidR="0097167C" w:rsidRDefault="0097167C">
      <w:pPr>
        <w:rPr>
          <w:b/>
          <w:color w:val="0070C0"/>
          <w:u w:val="single"/>
          <w:lang w:eastAsia="ko-KR"/>
        </w:rPr>
      </w:pPr>
    </w:p>
    <w:p w:rsidR="0097167C" w:rsidRDefault="003E6E15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1-4-1: Whether to have L1 measurement on SSB-less SCell</w:t>
      </w:r>
    </w:p>
    <w:p w:rsidR="0097167C" w:rsidRDefault="003E6E15">
      <w:pPr>
        <w:pStyle w:val="afc"/>
        <w:numPr>
          <w:ilvl w:val="0"/>
          <w:numId w:val="2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:rsidR="0097167C" w:rsidRDefault="003E6E15">
      <w:pPr>
        <w:pStyle w:val="afc"/>
        <w:numPr>
          <w:ilvl w:val="1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1: L1 measurement on less SCell is not needed. (CATT, MTK, CMCC, Huawei, CTC, ZTE, QC)</w:t>
      </w:r>
    </w:p>
    <w:p w:rsidR="0097167C" w:rsidRDefault="003E6E15">
      <w:pPr>
        <w:pStyle w:val="afc"/>
        <w:numPr>
          <w:ilvl w:val="1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lastRenderedPageBreak/>
        <w:t>Option 2: If network configures CSI-RS based L1 measurements to UE, then UE should perform L1 measurements, the legacy requirements can be applied. (CMCC, Huawei, Intel, CTC, ZTE, S</w:t>
      </w:r>
      <w:r w:rsidR="009A6C9D">
        <w:rPr>
          <w:rFonts w:eastAsia="宋体"/>
          <w:color w:val="0070C0"/>
          <w:szCs w:val="24"/>
          <w:lang w:eastAsia="zh-CN"/>
        </w:rPr>
        <w:t>amsung</w:t>
      </w:r>
      <w:r>
        <w:rPr>
          <w:rFonts w:eastAsia="宋体"/>
          <w:color w:val="0070C0"/>
          <w:szCs w:val="24"/>
          <w:lang w:eastAsia="zh-CN"/>
        </w:rPr>
        <w:t>)</w:t>
      </w:r>
    </w:p>
    <w:p w:rsidR="0097167C" w:rsidRDefault="003E6E15">
      <w:pPr>
        <w:pStyle w:val="afc"/>
        <w:numPr>
          <w:ilvl w:val="1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3: CSI-RS based L1 measurement is needed. (Xiaomi, Apple)</w:t>
      </w:r>
    </w:p>
    <w:p w:rsidR="0097167C" w:rsidRDefault="003E6E15">
      <w:pPr>
        <w:pStyle w:val="afc"/>
        <w:numPr>
          <w:ilvl w:val="2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3a: For L1-RSRP measurement for SCell, two searchers are assumed and measurement period based on CSI-RS needs to be scaled by the number of SCell bands. (Xiaomi)</w:t>
      </w:r>
    </w:p>
    <w:p w:rsidR="0097167C" w:rsidRDefault="003E6E15">
      <w:pPr>
        <w:pStyle w:val="afc"/>
        <w:numPr>
          <w:ilvl w:val="1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4: (Nokia)</w:t>
      </w:r>
    </w:p>
    <w:p w:rsidR="0097167C" w:rsidRDefault="003E6E15">
      <w:pPr>
        <w:pStyle w:val="afc"/>
        <w:numPr>
          <w:ilvl w:val="2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The UE is not required to perform SSB-based L1/L3 measurements on the SSB-less SCells.</w:t>
      </w:r>
    </w:p>
    <w:p w:rsidR="0097167C" w:rsidRDefault="003E6E15">
      <w:pPr>
        <w:pStyle w:val="afc"/>
        <w:numPr>
          <w:ilvl w:val="2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RAN4 needs to discuss the impact on the CSI-RS based L1/L3 measurement requirements due to SSB-less SCell operation</w:t>
      </w:r>
    </w:p>
    <w:p w:rsidR="0097167C" w:rsidRDefault="003E6E15">
      <w:pPr>
        <w:pStyle w:val="afc"/>
        <w:numPr>
          <w:ilvl w:val="0"/>
          <w:numId w:val="2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 w:rsidR="0097167C" w:rsidRDefault="003E6E15">
      <w:pPr>
        <w:pStyle w:val="afc"/>
        <w:numPr>
          <w:ilvl w:val="2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13 companies support no RRM impact for L1 measurement for SSB-less operation:</w:t>
      </w:r>
    </w:p>
    <w:p w:rsidR="0097167C" w:rsidRDefault="003E6E15">
      <w:pPr>
        <w:pStyle w:val="afc"/>
        <w:numPr>
          <w:ilvl w:val="3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Either L1 measurement is not needed or legacy L1 measurement requirements can apply when it is configured by NW.</w:t>
      </w:r>
    </w:p>
    <w:p w:rsidR="0097167C" w:rsidRDefault="003E6E15">
      <w:pPr>
        <w:pStyle w:val="afc"/>
        <w:numPr>
          <w:ilvl w:val="2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2 companies support CSI-RS based L1 measurement shall be configured for the SSB-less cell.</w:t>
      </w:r>
    </w:p>
    <w:p w:rsidR="0097167C" w:rsidRDefault="003E6E15">
      <w:pPr>
        <w:spacing w:after="120"/>
        <w:ind w:left="2016"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>Companies please check whether following is agreeable:</w:t>
      </w:r>
    </w:p>
    <w:p w:rsidR="0097167C" w:rsidRDefault="003E6E15">
      <w:pPr>
        <w:pStyle w:val="afc"/>
        <w:numPr>
          <w:ilvl w:val="2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When RTD, power difference conditions are ensured and CSI-RS based L1 measurement is not configured, L1 measurement on SSB-less SCell is not needed</w:t>
      </w:r>
    </w:p>
    <w:p w:rsidR="0097167C" w:rsidRDefault="003E6E15">
      <w:pPr>
        <w:pStyle w:val="afc"/>
        <w:numPr>
          <w:ilvl w:val="2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When CSI-RS based L1 measurement is configured, legacy requirements can apply. </w:t>
      </w:r>
    </w:p>
    <w:p w:rsidR="0097167C" w:rsidRDefault="0097167C">
      <w:pPr>
        <w:rPr>
          <w:lang w:val="en-US" w:eastAsia="zh-CN"/>
        </w:rPr>
      </w:pPr>
    </w:p>
    <w:p w:rsidR="00260768" w:rsidRPr="00397FD6" w:rsidRDefault="00260768" w:rsidP="00260768">
      <w:pPr>
        <w:rPr>
          <w:b/>
          <w:color w:val="0070C0"/>
          <w:lang w:eastAsia="zh-CN"/>
        </w:rPr>
      </w:pPr>
      <w:r w:rsidRPr="00397FD6">
        <w:rPr>
          <w:b/>
          <w:color w:val="0070C0"/>
          <w:lang w:eastAsia="zh-CN"/>
        </w:rPr>
        <w:t>Ad hoc discussion (</w:t>
      </w:r>
      <w:r w:rsidR="005033E9">
        <w:rPr>
          <w:b/>
          <w:color w:val="0070C0"/>
          <w:lang w:eastAsia="zh-CN"/>
        </w:rPr>
        <w:t>Wednesday</w:t>
      </w:r>
      <w:r w:rsidRPr="00397FD6">
        <w:rPr>
          <w:b/>
          <w:color w:val="0070C0"/>
          <w:lang w:eastAsia="zh-CN"/>
        </w:rPr>
        <w:t>):</w:t>
      </w:r>
    </w:p>
    <w:p w:rsidR="00260768" w:rsidRDefault="00260768">
      <w:pPr>
        <w:rPr>
          <w:lang w:eastAsia="zh-CN"/>
        </w:rPr>
      </w:pPr>
    </w:p>
    <w:p w:rsidR="00260768" w:rsidRPr="00260768" w:rsidRDefault="00260768">
      <w:pPr>
        <w:rPr>
          <w:color w:val="0070C0"/>
          <w:szCs w:val="24"/>
          <w:lang w:eastAsia="zh-CN"/>
        </w:rPr>
      </w:pPr>
      <w:r w:rsidRPr="00260768">
        <w:rPr>
          <w:color w:val="0070C0"/>
          <w:szCs w:val="24"/>
          <w:lang w:eastAsia="zh-CN"/>
        </w:rPr>
        <w:t>Moderator recommendation for Ad hoc:</w:t>
      </w:r>
    </w:p>
    <w:p w:rsidR="00D10DE5" w:rsidRDefault="00260768" w:rsidP="00260768">
      <w:pPr>
        <w:pStyle w:val="afc"/>
        <w:numPr>
          <w:ilvl w:val="0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When CSI-RS based L1 measurement is configured, legacy requirements can apply. </w:t>
      </w:r>
    </w:p>
    <w:p w:rsidR="00260768" w:rsidRDefault="00D10DE5" w:rsidP="00260768">
      <w:pPr>
        <w:pStyle w:val="afc"/>
        <w:numPr>
          <w:ilvl w:val="0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No RRM spec impact.</w:t>
      </w:r>
    </w:p>
    <w:p w:rsidR="00260768" w:rsidRPr="00260768" w:rsidRDefault="00260768">
      <w:pPr>
        <w:rPr>
          <w:lang w:eastAsia="zh-CN"/>
        </w:rPr>
      </w:pPr>
    </w:p>
    <w:p w:rsidR="0097167C" w:rsidRDefault="003E6E15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1-5 L3 measurement for SSB-less SCell</w:t>
      </w:r>
    </w:p>
    <w:p w:rsidR="0097167C" w:rsidRDefault="003E6E15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 xml:space="preserve">For </w:t>
      </w:r>
      <w:r>
        <w:rPr>
          <w:b/>
          <w:i/>
          <w:color w:val="0070C0"/>
          <w:lang w:val="en-US" w:eastAsia="zh-CN"/>
        </w:rPr>
        <w:t>L3 measurement</w:t>
      </w:r>
      <w:r>
        <w:rPr>
          <w:i/>
          <w:color w:val="0070C0"/>
          <w:lang w:val="en-US" w:eastAsia="zh-CN"/>
        </w:rPr>
        <w:t>, following agreements were reached in RAN4#108 R4-2314381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7167C">
        <w:tc>
          <w:tcPr>
            <w:tcW w:w="9631" w:type="dxa"/>
          </w:tcPr>
          <w:p w:rsidR="0097167C" w:rsidRDefault="003E6E15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 xml:space="preserve">Issue 1-5-1: L3 RRM requirements </w:t>
            </w:r>
          </w:p>
          <w:p w:rsidR="0097167C" w:rsidRDefault="003E6E15">
            <w:pPr>
              <w:spacing w:after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Proposals</w:t>
            </w:r>
          </w:p>
          <w:p w:rsidR="0097167C" w:rsidRDefault="003E6E15">
            <w:pPr>
              <w:numPr>
                <w:ilvl w:val="1"/>
                <w:numId w:val="21"/>
              </w:numPr>
              <w:spacing w:line="259" w:lineRule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Proposal 1: L3 measurement is no needed on SSB-less SCell (Appe, CATT, MTK, CMCC, Intel, SS, Huawei, ZTE, CTC)</w:t>
            </w:r>
          </w:p>
          <w:p w:rsidR="0097167C" w:rsidRDefault="003E6E15">
            <w:pPr>
              <w:numPr>
                <w:ilvl w:val="2"/>
                <w:numId w:val="21"/>
              </w:numPr>
              <w:spacing w:line="259" w:lineRule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Proposal 1a: </w:t>
            </w:r>
            <w:r>
              <w:rPr>
                <w:szCs w:val="24"/>
                <w:lang w:eastAsia="zh-CN"/>
              </w:rPr>
              <w:tab/>
              <w:t xml:space="preserve"> For SSB-less SCell activation, when the conditions about RTD, power imbalance and TRS are met, the L3 measurement can be skipped (CATT).</w:t>
            </w:r>
          </w:p>
          <w:p w:rsidR="0097167C" w:rsidRDefault="003E6E15">
            <w:pPr>
              <w:numPr>
                <w:ilvl w:val="2"/>
                <w:numId w:val="21"/>
              </w:numPr>
              <w:spacing w:line="259" w:lineRule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Proposal 1b: The UE is not required to perform SSB-based L1/L3 measurements on the SSB-less SCells (Nokia).</w:t>
            </w:r>
          </w:p>
          <w:p w:rsidR="0097167C" w:rsidRDefault="003E6E15">
            <w:pPr>
              <w:numPr>
                <w:ilvl w:val="1"/>
                <w:numId w:val="21"/>
              </w:numPr>
              <w:spacing w:line="259" w:lineRule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Proposal 2:</w:t>
            </w:r>
            <w:r>
              <w:rPr>
                <w:rFonts w:eastAsia="MS Mincho"/>
              </w:rPr>
              <w:t xml:space="preserve"> </w:t>
            </w:r>
            <w:r>
              <w:rPr>
                <w:szCs w:val="24"/>
                <w:lang w:eastAsia="zh-CN"/>
              </w:rPr>
              <w:t>If the conditions are not met but CSI-RS based measurement is supported and configured, L3 measurement needs to be specified for SSB-less SCell operation. (CATT)</w:t>
            </w:r>
          </w:p>
          <w:p w:rsidR="0097167C" w:rsidRDefault="003E6E15">
            <w:pPr>
              <w:numPr>
                <w:ilvl w:val="2"/>
                <w:numId w:val="21"/>
              </w:numPr>
              <w:spacing w:line="259" w:lineRule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lastRenderedPageBreak/>
              <w:t>Proposal 2a: CSI-RS based L3 measurement should be supported for the SSB-less SCell. The known/unknown condition of the SCell can be defined based on the L3 MR of the CSI-RS based L3 measurement. (Vivo)</w:t>
            </w:r>
          </w:p>
          <w:p w:rsidR="0097167C" w:rsidRDefault="003E6E15">
            <w:pPr>
              <w:numPr>
                <w:ilvl w:val="1"/>
                <w:numId w:val="21"/>
              </w:numPr>
              <w:spacing w:line="259" w:lineRule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Proposal 3:</w:t>
            </w:r>
            <w:r>
              <w:rPr>
                <w:rFonts w:eastAsia="MS Mincho"/>
              </w:rPr>
              <w:t xml:space="preserve"> </w:t>
            </w:r>
            <w:r>
              <w:rPr>
                <w:szCs w:val="24"/>
                <w:lang w:eastAsia="zh-CN"/>
              </w:rPr>
              <w:t>(Nokia)</w:t>
            </w:r>
          </w:p>
          <w:p w:rsidR="0097167C" w:rsidRDefault="003E6E15">
            <w:pPr>
              <w:numPr>
                <w:ilvl w:val="2"/>
                <w:numId w:val="21"/>
              </w:numPr>
              <w:spacing w:line="259" w:lineRule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RAN4 needs to discuss the impact on the CSI-RS based L1/L3 measurement requirements due to SSB-less SCell operation.  </w:t>
            </w:r>
          </w:p>
          <w:p w:rsidR="0097167C" w:rsidRDefault="0097167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bCs/>
              </w:rPr>
            </w:pPr>
          </w:p>
        </w:tc>
      </w:tr>
    </w:tbl>
    <w:p w:rsidR="0097167C" w:rsidRDefault="0097167C">
      <w:pPr>
        <w:rPr>
          <w:b/>
          <w:color w:val="0070C0"/>
          <w:u w:val="single"/>
          <w:lang w:val="en-US" w:eastAsia="ko-KR"/>
        </w:rPr>
      </w:pPr>
    </w:p>
    <w:p w:rsidR="0097167C" w:rsidRDefault="003E6E15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1-5-1: L3 RRM requirements </w:t>
      </w:r>
    </w:p>
    <w:p w:rsidR="0097167C" w:rsidRDefault="003E6E15">
      <w:pPr>
        <w:pStyle w:val="afc"/>
        <w:numPr>
          <w:ilvl w:val="0"/>
          <w:numId w:val="2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:rsidR="0097167C" w:rsidRDefault="003E6E15">
      <w:pPr>
        <w:pStyle w:val="afc"/>
        <w:numPr>
          <w:ilvl w:val="1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L3 measurement is no needed on SSB-less SCell (CATT, CMCC, MTK, Huawei, Intel, CTC, ZTE, Apple, </w:t>
      </w:r>
      <w:r w:rsidR="009A6C9D">
        <w:rPr>
          <w:rFonts w:eastAsia="宋体"/>
          <w:color w:val="0070C0"/>
          <w:szCs w:val="24"/>
          <w:lang w:eastAsia="zh-CN"/>
        </w:rPr>
        <w:t>Samsung</w:t>
      </w:r>
      <w:r>
        <w:rPr>
          <w:rFonts w:eastAsia="宋体"/>
          <w:color w:val="0070C0"/>
          <w:szCs w:val="24"/>
          <w:lang w:eastAsia="zh-CN"/>
        </w:rPr>
        <w:t>, QC)</w:t>
      </w:r>
    </w:p>
    <w:p w:rsidR="0097167C" w:rsidRDefault="003E6E15">
      <w:pPr>
        <w:pStyle w:val="afc"/>
        <w:numPr>
          <w:ilvl w:val="2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1a: No new measurement requirement is specified for L1 or L3 measurements for SSB-less SCell operations. (Intel).</w:t>
      </w:r>
    </w:p>
    <w:p w:rsidR="0097167C" w:rsidRDefault="003E6E15">
      <w:pPr>
        <w:pStyle w:val="afc"/>
        <w:numPr>
          <w:ilvl w:val="1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2:</w:t>
      </w:r>
      <w:r>
        <w:t xml:space="preserve"> </w:t>
      </w:r>
      <w:r>
        <w:rPr>
          <w:rFonts w:eastAsia="宋体"/>
          <w:color w:val="0070C0"/>
          <w:szCs w:val="24"/>
          <w:lang w:eastAsia="zh-CN"/>
        </w:rPr>
        <w:t>If the conditions are not met but CSI-RS based measurement is supported and configured, L3 measurement needs to be specified for SSB-less SCell operation. (CATT)</w:t>
      </w:r>
    </w:p>
    <w:p w:rsidR="0097167C" w:rsidRDefault="003E6E15">
      <w:pPr>
        <w:pStyle w:val="afc"/>
        <w:numPr>
          <w:ilvl w:val="2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2a: CSI-RS based L3 measurement should be supported for the SSB-less SCell. The known/unknown condition of the SCell can be defined based on the L3 MR of the CSI-RS based L3 measurement. (Vivo)</w:t>
      </w:r>
    </w:p>
    <w:p w:rsidR="0097167C" w:rsidRDefault="003E6E15">
      <w:pPr>
        <w:pStyle w:val="afc"/>
        <w:numPr>
          <w:ilvl w:val="1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3: (Nokia)</w:t>
      </w:r>
    </w:p>
    <w:p w:rsidR="0097167C" w:rsidRDefault="003E6E15">
      <w:pPr>
        <w:pStyle w:val="afc"/>
        <w:numPr>
          <w:ilvl w:val="2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The UE is not required to perform SSB-based L1/L3 measurements on the SSB-less SCells.</w:t>
      </w:r>
    </w:p>
    <w:p w:rsidR="0097167C" w:rsidRDefault="003E6E15">
      <w:pPr>
        <w:pStyle w:val="afc"/>
        <w:numPr>
          <w:ilvl w:val="2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RAN4 needs to discuss the impact on the CSI-RS based L1/L3 measurement requirements due to SSB-less SCell operation</w:t>
      </w:r>
    </w:p>
    <w:p w:rsidR="0097167C" w:rsidRDefault="003E6E15">
      <w:pPr>
        <w:pStyle w:val="afc"/>
        <w:numPr>
          <w:ilvl w:val="0"/>
          <w:numId w:val="2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 w:rsidR="0097167C" w:rsidRDefault="003E6E15">
      <w:pPr>
        <w:pStyle w:val="afc"/>
        <w:numPr>
          <w:ilvl w:val="1"/>
          <w:numId w:val="2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No RRM impacts on L3 measurement for inter-band SSB-less operation.</w:t>
      </w:r>
    </w:p>
    <w:p w:rsidR="00260768" w:rsidRDefault="00260768" w:rsidP="00260768">
      <w:pPr>
        <w:rPr>
          <w:b/>
          <w:color w:val="0070C0"/>
          <w:lang w:eastAsia="zh-CN"/>
        </w:rPr>
      </w:pPr>
    </w:p>
    <w:p w:rsidR="00260768" w:rsidRPr="00D10DE5" w:rsidRDefault="00260768" w:rsidP="00260768">
      <w:pPr>
        <w:rPr>
          <w:b/>
          <w:color w:val="0070C0"/>
          <w:lang w:eastAsia="zh-CN"/>
        </w:rPr>
      </w:pPr>
      <w:r w:rsidRPr="00397FD6">
        <w:rPr>
          <w:b/>
          <w:color w:val="0070C0"/>
          <w:lang w:eastAsia="zh-CN"/>
        </w:rPr>
        <w:t>Ad hoc discussion (</w:t>
      </w:r>
      <w:r w:rsidR="00D10DE5">
        <w:rPr>
          <w:b/>
          <w:color w:val="0070C0"/>
          <w:lang w:eastAsia="zh-CN"/>
        </w:rPr>
        <w:t>Wednesday</w:t>
      </w:r>
      <w:r w:rsidRPr="00397FD6">
        <w:rPr>
          <w:b/>
          <w:color w:val="0070C0"/>
          <w:lang w:eastAsia="zh-CN"/>
        </w:rPr>
        <w:t>):</w:t>
      </w:r>
    </w:p>
    <w:p w:rsidR="00260768" w:rsidRPr="00260768" w:rsidRDefault="00260768" w:rsidP="00260768">
      <w:pPr>
        <w:rPr>
          <w:color w:val="0070C0"/>
          <w:szCs w:val="24"/>
          <w:lang w:eastAsia="zh-CN"/>
        </w:rPr>
      </w:pPr>
      <w:r w:rsidRPr="00260768">
        <w:rPr>
          <w:color w:val="0070C0"/>
          <w:szCs w:val="24"/>
          <w:lang w:eastAsia="zh-CN"/>
        </w:rPr>
        <w:t>Moderator recommendation for Ad hoc:</w:t>
      </w:r>
    </w:p>
    <w:p w:rsidR="00260768" w:rsidRDefault="00260768" w:rsidP="00260768">
      <w:pPr>
        <w:pStyle w:val="afc"/>
        <w:numPr>
          <w:ilvl w:val="1"/>
          <w:numId w:val="2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No RRM impacts on L3 measurement for inter-band SSB-less operation.</w:t>
      </w:r>
    </w:p>
    <w:p w:rsidR="00260768" w:rsidRPr="00260768" w:rsidRDefault="00260768" w:rsidP="00260768">
      <w:pPr>
        <w:spacing w:after="120"/>
        <w:rPr>
          <w:color w:val="0070C0"/>
          <w:szCs w:val="24"/>
          <w:lang w:eastAsia="zh-CN"/>
        </w:rPr>
      </w:pPr>
    </w:p>
    <w:p w:rsidR="0097167C" w:rsidRDefault="003E6E15">
      <w:pPr>
        <w:pStyle w:val="3"/>
        <w:rPr>
          <w:sz w:val="24"/>
          <w:szCs w:val="16"/>
        </w:rPr>
      </w:pPr>
      <w:r>
        <w:rPr>
          <w:sz w:val="24"/>
          <w:szCs w:val="16"/>
        </w:rPr>
        <w:t>Sub-topic 1-6 Others</w:t>
      </w:r>
    </w:p>
    <w:p w:rsidR="0097167C" w:rsidRDefault="003E6E15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1-6-1: Reference Cell </w:t>
      </w:r>
    </w:p>
    <w:p w:rsidR="0097167C" w:rsidRDefault="003E6E15">
      <w:pPr>
        <w:pStyle w:val="afc"/>
        <w:numPr>
          <w:ilvl w:val="0"/>
          <w:numId w:val="2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:rsidR="0097167C" w:rsidRDefault="003E6E15">
      <w:pPr>
        <w:pStyle w:val="afc"/>
        <w:numPr>
          <w:ilvl w:val="1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1: (CMCC)</w:t>
      </w:r>
    </w:p>
    <w:p w:rsidR="0097167C" w:rsidRDefault="003E6E15">
      <w:pPr>
        <w:pStyle w:val="afc"/>
        <w:numPr>
          <w:ilvl w:val="2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Introduce an optional indication for network to indicate which Cell/CC could be taken as reference cell during the SSB-less SCell operation. </w:t>
      </w:r>
      <w:r>
        <w:rPr>
          <w:rFonts w:eastAsia="宋体"/>
          <w:color w:val="0070C0"/>
          <w:szCs w:val="24"/>
          <w:lang w:val="en-US" w:eastAsia="zh-CN"/>
        </w:rPr>
        <w:t>(Apple)</w:t>
      </w:r>
    </w:p>
    <w:p w:rsidR="0097167C" w:rsidRDefault="003E6E15">
      <w:pPr>
        <w:pStyle w:val="afc"/>
        <w:numPr>
          <w:ilvl w:val="2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If network doesn’t indicate the reference cell, UE should first consider the PCell as the reference cell.</w:t>
      </w:r>
    </w:p>
    <w:p w:rsidR="0097167C" w:rsidRDefault="003E6E15">
      <w:pPr>
        <w:pStyle w:val="afc"/>
        <w:numPr>
          <w:ilvl w:val="1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2: RAN4 not to restrict the reference cell for SSB-less SCell as PCell. (LGE)</w:t>
      </w:r>
    </w:p>
    <w:p w:rsidR="0097167C" w:rsidRDefault="003E6E15">
      <w:pPr>
        <w:pStyle w:val="afc"/>
        <w:numPr>
          <w:ilvl w:val="1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lastRenderedPageBreak/>
        <w:t>Option 3: Reference cell is a cell from the list of cells provided by NW (Ericsson)</w:t>
      </w:r>
    </w:p>
    <w:p w:rsidR="0097167C" w:rsidRDefault="003E6E15">
      <w:pPr>
        <w:pStyle w:val="afc"/>
        <w:numPr>
          <w:ilvl w:val="0"/>
          <w:numId w:val="2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 w:rsidR="0097167C" w:rsidRDefault="003E6E15">
      <w:pPr>
        <w:pStyle w:val="afc"/>
        <w:numPr>
          <w:ilvl w:val="1"/>
          <w:numId w:val="2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The reference cell is not restricted to PCell, and the selection/indication of reference cell will be discussed under other issues.</w:t>
      </w:r>
    </w:p>
    <w:p w:rsidR="0097167C" w:rsidRDefault="0097167C">
      <w:pPr>
        <w:rPr>
          <w:b/>
          <w:color w:val="0070C0"/>
          <w:u w:val="single"/>
          <w:lang w:eastAsia="ko-KR"/>
        </w:rPr>
      </w:pPr>
    </w:p>
    <w:p w:rsidR="00397FD6" w:rsidRPr="00397FD6" w:rsidRDefault="00397FD6" w:rsidP="00397FD6">
      <w:pPr>
        <w:rPr>
          <w:b/>
          <w:color w:val="0070C0"/>
          <w:lang w:eastAsia="zh-CN"/>
        </w:rPr>
      </w:pPr>
      <w:r w:rsidRPr="00397FD6">
        <w:rPr>
          <w:b/>
          <w:color w:val="0070C0"/>
          <w:lang w:eastAsia="zh-CN"/>
        </w:rPr>
        <w:t>Ad hoc discussion (Tuesday coffee break):</w:t>
      </w:r>
    </w:p>
    <w:p w:rsidR="00397FD6" w:rsidRPr="00627AD3" w:rsidRDefault="0019667E">
      <w:pPr>
        <w:rPr>
          <w:b/>
          <w:color w:val="0070C0"/>
          <w:highlight w:val="green"/>
          <w:lang w:eastAsia="ko-KR"/>
        </w:rPr>
      </w:pPr>
      <w:r w:rsidRPr="00627AD3">
        <w:rPr>
          <w:b/>
          <w:color w:val="0070C0"/>
          <w:highlight w:val="green"/>
          <w:lang w:eastAsia="ko-KR"/>
        </w:rPr>
        <w:t>Agreement:</w:t>
      </w:r>
    </w:p>
    <w:p w:rsidR="0019667E" w:rsidRDefault="0019667E">
      <w:pPr>
        <w:rPr>
          <w:b/>
          <w:color w:val="0070C0"/>
          <w:u w:val="single"/>
          <w:lang w:eastAsia="ko-KR"/>
        </w:rPr>
      </w:pPr>
      <w:r w:rsidRPr="0019667E">
        <w:rPr>
          <w:color w:val="0070C0"/>
          <w:szCs w:val="24"/>
          <w:highlight w:val="green"/>
          <w:lang w:eastAsia="zh-CN"/>
        </w:rPr>
        <w:t xml:space="preserve">The reference cell is not restricted to PCell. And the reference </w:t>
      </w:r>
      <w:r w:rsidR="00627AD3">
        <w:rPr>
          <w:color w:val="0070C0"/>
          <w:szCs w:val="24"/>
          <w:highlight w:val="green"/>
          <w:lang w:eastAsia="zh-CN"/>
        </w:rPr>
        <w:t>c</w:t>
      </w:r>
      <w:r w:rsidRPr="0019667E">
        <w:rPr>
          <w:color w:val="0070C0"/>
          <w:szCs w:val="24"/>
          <w:highlight w:val="green"/>
          <w:lang w:eastAsia="zh-CN"/>
        </w:rPr>
        <w:t>ell shall has SSB.</w:t>
      </w:r>
    </w:p>
    <w:p w:rsidR="0097167C" w:rsidRDefault="0097167C">
      <w:pPr>
        <w:rPr>
          <w:b/>
          <w:color w:val="0070C0"/>
          <w:u w:val="single"/>
          <w:lang w:eastAsia="ko-KR"/>
        </w:rPr>
      </w:pPr>
    </w:p>
    <w:p w:rsidR="0097167C" w:rsidRDefault="003E6E15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1-6-2: Reference Cell indication </w:t>
      </w:r>
    </w:p>
    <w:p w:rsidR="0097167C" w:rsidRDefault="003E6E15">
      <w:pPr>
        <w:pStyle w:val="afc"/>
        <w:numPr>
          <w:ilvl w:val="0"/>
          <w:numId w:val="2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:rsidR="0097167C" w:rsidRDefault="003E6E15">
      <w:pPr>
        <w:pStyle w:val="afc"/>
        <w:numPr>
          <w:ilvl w:val="1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1: Introduce an optional indication for network to indicate which Cell/CC could be taken as reference cell during the SSB-less SCell operation. (CMCC, Apple, QC)</w:t>
      </w:r>
    </w:p>
    <w:p w:rsidR="0097167C" w:rsidRDefault="003E6E15">
      <w:pPr>
        <w:pStyle w:val="afc"/>
        <w:numPr>
          <w:ilvl w:val="2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1a: (Apple)</w:t>
      </w:r>
    </w:p>
    <w:p w:rsidR="0097167C" w:rsidRDefault="003E6E15">
      <w:pPr>
        <w:pStyle w:val="afc"/>
        <w:numPr>
          <w:ilvl w:val="3"/>
          <w:numId w:val="21"/>
        </w:numPr>
        <w:ind w:firstLineChars="0"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>Use RRC configuration of the frequency of the SSB to be used for the UE to obtain the timing reference for the inter-band SCell.</w:t>
      </w:r>
    </w:p>
    <w:p w:rsidR="0097167C" w:rsidRDefault="003E6E15">
      <w:pPr>
        <w:pStyle w:val="afc"/>
        <w:numPr>
          <w:ilvl w:val="3"/>
          <w:numId w:val="21"/>
        </w:numPr>
        <w:ind w:firstLineChars="0"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>introduce an indication from network to UE to indicate which inter-band active serving cell or which SSB on inter-band active serving cell can be used as timing source for the SSB-less SCell. RAN4 needs to check with RAN2 for this solution.</w:t>
      </w:r>
    </w:p>
    <w:p w:rsidR="0097167C" w:rsidRDefault="003E6E15">
      <w:pPr>
        <w:pStyle w:val="afc"/>
        <w:numPr>
          <w:ilvl w:val="3"/>
          <w:numId w:val="21"/>
        </w:numPr>
        <w:ind w:firstLineChars="0"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>introduce an indication from network to UE to indicate which inter-band active serving cell or which SSB on inter-band active serving cell can be used as AGC source for the SSB-less SCell.</w:t>
      </w:r>
    </w:p>
    <w:p w:rsidR="0097167C" w:rsidRDefault="003E6E15">
      <w:pPr>
        <w:pStyle w:val="afc"/>
        <w:numPr>
          <w:ilvl w:val="2"/>
          <w:numId w:val="21"/>
        </w:numPr>
        <w:ind w:firstLineChars="0"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>Option 1b: UE capability for SSBless SCell should be defined per band combo where the band combo indicate the bands of reference cell and the SSBless SCell. (QC)</w:t>
      </w:r>
    </w:p>
    <w:p w:rsidR="0097167C" w:rsidRDefault="003E6E15">
      <w:pPr>
        <w:pStyle w:val="afc"/>
        <w:numPr>
          <w:ilvl w:val="1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2: Network can inform UE which is reference cell through TCI state where TRS on the SSB-less cell is QCL-C with SSB on the reference serving cell. (Huawei)</w:t>
      </w:r>
    </w:p>
    <w:p w:rsidR="0097167C" w:rsidRDefault="003E6E15">
      <w:pPr>
        <w:pStyle w:val="afc"/>
        <w:numPr>
          <w:ilvl w:val="2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2a: (Apple)</w:t>
      </w:r>
    </w:p>
    <w:p w:rsidR="0097167C" w:rsidRDefault="003E6E15">
      <w:pPr>
        <w:pStyle w:val="afc"/>
        <w:numPr>
          <w:ilvl w:val="3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Expand the definition of QCLed-typeC to indicate the RTD between the SSB-less SCell and the inter-band active serving cell is within a small range, e.g., ±260ns. RAN4 needs to check with RAN1 for this solution</w:t>
      </w:r>
    </w:p>
    <w:p w:rsidR="0097167C" w:rsidRDefault="003E6E15">
      <w:pPr>
        <w:pStyle w:val="afc"/>
        <w:numPr>
          <w:ilvl w:val="3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if T/F information is reused from an inter-band FR1 serving cell, the AGC info of same inter-band FR1 serving cell can also be used for the target SSB-less SCell</w:t>
      </w:r>
    </w:p>
    <w:p w:rsidR="0097167C" w:rsidRDefault="003E6E15">
      <w:pPr>
        <w:pStyle w:val="afc"/>
        <w:numPr>
          <w:ilvl w:val="1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3: (Ericsson)</w:t>
      </w:r>
    </w:p>
    <w:p w:rsidR="0097167C" w:rsidRDefault="003E6E15">
      <w:pPr>
        <w:pStyle w:val="afc"/>
        <w:numPr>
          <w:ilvl w:val="2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RAN4 to agree that reference cell for deriving the coarse timing to be a cell from the list of cells provided by NW. How to select the cell from the list of reference cells can be FFS. </w:t>
      </w:r>
    </w:p>
    <w:p w:rsidR="0097167C" w:rsidRDefault="003E6E15">
      <w:pPr>
        <w:pStyle w:val="afc"/>
        <w:numPr>
          <w:ilvl w:val="0"/>
          <w:numId w:val="2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 w:rsidR="0097167C" w:rsidRDefault="003E6E15">
      <w:pPr>
        <w:pStyle w:val="afc"/>
        <w:numPr>
          <w:ilvl w:val="1"/>
          <w:numId w:val="2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Discuss above proposals.</w:t>
      </w:r>
    </w:p>
    <w:p w:rsidR="0097167C" w:rsidRDefault="0097167C">
      <w:pPr>
        <w:rPr>
          <w:b/>
          <w:color w:val="0070C0"/>
          <w:u w:val="single"/>
          <w:lang w:eastAsia="ko-KR"/>
        </w:rPr>
      </w:pPr>
    </w:p>
    <w:p w:rsidR="00397FD6" w:rsidRPr="00397FD6" w:rsidRDefault="00397FD6" w:rsidP="00397FD6">
      <w:pPr>
        <w:rPr>
          <w:b/>
          <w:color w:val="0070C0"/>
          <w:lang w:eastAsia="zh-CN"/>
        </w:rPr>
      </w:pPr>
      <w:r w:rsidRPr="00397FD6">
        <w:rPr>
          <w:b/>
          <w:color w:val="0070C0"/>
          <w:lang w:eastAsia="zh-CN"/>
        </w:rPr>
        <w:t>Ad hoc discussion (Tuesday coffee break):</w:t>
      </w:r>
    </w:p>
    <w:p w:rsidR="0097167C" w:rsidRDefault="00DC389B">
      <w:pPr>
        <w:rPr>
          <w:color w:val="0070C0"/>
          <w:lang w:eastAsia="ko-KR"/>
        </w:rPr>
      </w:pPr>
      <w:r w:rsidRPr="00DC389B">
        <w:rPr>
          <w:color w:val="0070C0"/>
          <w:lang w:eastAsia="ko-KR"/>
        </w:rPr>
        <w:t>Huawei:</w:t>
      </w:r>
      <w:r>
        <w:rPr>
          <w:color w:val="0070C0"/>
          <w:lang w:eastAsia="ko-KR"/>
        </w:rPr>
        <w:t xml:space="preserve"> Compromise to introduce indication from NW to UE.</w:t>
      </w:r>
    </w:p>
    <w:p w:rsidR="00DC389B" w:rsidRDefault="00DC389B">
      <w:pPr>
        <w:rPr>
          <w:color w:val="0070C0"/>
          <w:lang w:eastAsia="ko-KR"/>
        </w:rPr>
      </w:pPr>
      <w:r>
        <w:rPr>
          <w:color w:val="0070C0"/>
          <w:lang w:eastAsia="ko-KR"/>
        </w:rPr>
        <w:lastRenderedPageBreak/>
        <w:t>Ericsson: Ok with indication for multiple reference cells.</w:t>
      </w:r>
    </w:p>
    <w:p w:rsidR="00DC389B" w:rsidRDefault="00DC389B">
      <w:pPr>
        <w:rPr>
          <w:color w:val="0070C0"/>
          <w:lang w:eastAsia="ko-KR"/>
        </w:rPr>
      </w:pPr>
      <w:r>
        <w:rPr>
          <w:color w:val="0070C0"/>
          <w:lang w:eastAsia="ko-KR"/>
        </w:rPr>
        <w:t>ZTE:</w:t>
      </w:r>
      <w:r>
        <w:rPr>
          <w:color w:val="0070C0"/>
          <w:lang w:eastAsia="ko-KR"/>
        </w:rPr>
        <w:br/>
        <w:t>QC:  To have dedicate reference cell.</w:t>
      </w:r>
      <w:r>
        <w:rPr>
          <w:color w:val="0070C0"/>
          <w:lang w:eastAsia="ko-KR"/>
        </w:rPr>
        <w:br/>
        <w:t>Noki</w:t>
      </w:r>
      <w:r w:rsidR="00DD2745">
        <w:rPr>
          <w:color w:val="0070C0"/>
          <w:lang w:eastAsia="ko-KR"/>
        </w:rPr>
        <w:t xml:space="preserve">a: If </w:t>
      </w:r>
      <w:r>
        <w:rPr>
          <w:color w:val="0070C0"/>
          <w:lang w:eastAsia="ko-KR"/>
        </w:rPr>
        <w:t>no indication, take PCell as reference cell.</w:t>
      </w:r>
    </w:p>
    <w:p w:rsidR="00DC389B" w:rsidRDefault="00DC389B">
      <w:pPr>
        <w:rPr>
          <w:color w:val="0070C0"/>
          <w:lang w:eastAsia="ko-KR"/>
        </w:rPr>
      </w:pPr>
      <w:r>
        <w:rPr>
          <w:color w:val="0070C0"/>
          <w:lang w:eastAsia="ko-KR"/>
        </w:rPr>
        <w:t>Apple:  To have dedicate reference cell.</w:t>
      </w:r>
    </w:p>
    <w:p w:rsidR="00DC389B" w:rsidRDefault="00DC389B">
      <w:pPr>
        <w:rPr>
          <w:color w:val="0070C0"/>
          <w:lang w:eastAsia="ko-KR"/>
        </w:rPr>
      </w:pPr>
    </w:p>
    <w:p w:rsidR="00AE2262" w:rsidRPr="00397FD6" w:rsidRDefault="00AE2262" w:rsidP="00AE2262">
      <w:pPr>
        <w:rPr>
          <w:b/>
          <w:color w:val="0070C0"/>
          <w:lang w:eastAsia="zh-CN"/>
        </w:rPr>
      </w:pPr>
      <w:r w:rsidRPr="00397FD6">
        <w:rPr>
          <w:b/>
          <w:color w:val="0070C0"/>
          <w:lang w:eastAsia="zh-CN"/>
        </w:rPr>
        <w:t>Ad hoc discussion (</w:t>
      </w:r>
      <w:r>
        <w:rPr>
          <w:b/>
          <w:color w:val="0070C0"/>
          <w:lang w:eastAsia="zh-CN"/>
        </w:rPr>
        <w:t>Wednesday</w:t>
      </w:r>
      <w:r w:rsidRPr="00397FD6">
        <w:rPr>
          <w:b/>
          <w:color w:val="0070C0"/>
          <w:lang w:eastAsia="zh-CN"/>
        </w:rPr>
        <w:t>):</w:t>
      </w:r>
    </w:p>
    <w:p w:rsidR="00904D41" w:rsidRDefault="00904D41" w:rsidP="00B6402A">
      <w:pPr>
        <w:rPr>
          <w:color w:val="0070C0"/>
          <w:szCs w:val="24"/>
          <w:lang w:eastAsia="zh-CN"/>
        </w:rPr>
      </w:pPr>
    </w:p>
    <w:p w:rsidR="00904D41" w:rsidRDefault="00904D41" w:rsidP="00B6402A">
      <w:pPr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>Nokia</w:t>
      </w:r>
      <w:r>
        <w:rPr>
          <w:rFonts w:hint="eastAsia"/>
          <w:color w:val="0070C0"/>
          <w:szCs w:val="24"/>
          <w:lang w:eastAsia="zh-CN"/>
        </w:rPr>
        <w:t>:</w:t>
      </w:r>
      <w:r>
        <w:rPr>
          <w:color w:val="0070C0"/>
          <w:szCs w:val="24"/>
          <w:lang w:eastAsia="zh-CN"/>
        </w:rPr>
        <w:t xml:space="preserve"> UE will indicate the supporting per BC. </w:t>
      </w:r>
    </w:p>
    <w:p w:rsidR="00904D41" w:rsidRDefault="00904D41" w:rsidP="00B6402A">
      <w:pPr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>ZTE: CD-SSB/NCD-SSB</w:t>
      </w:r>
    </w:p>
    <w:p w:rsidR="00904D41" w:rsidRDefault="00904D41" w:rsidP="00B6402A">
      <w:pPr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>Apple: Not sure whether to discuss this in WI.</w:t>
      </w:r>
    </w:p>
    <w:p w:rsidR="00904D41" w:rsidRDefault="00904D41" w:rsidP="00B6402A">
      <w:pPr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 xml:space="preserve">HW: CD-SSB is by default. </w:t>
      </w:r>
    </w:p>
    <w:p w:rsidR="00904D41" w:rsidRDefault="00904D41" w:rsidP="00B6402A">
      <w:pPr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>Ericsson: TAG</w:t>
      </w:r>
    </w:p>
    <w:p w:rsidR="00904D41" w:rsidRDefault="00904D41" w:rsidP="00B6402A">
      <w:pPr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>QC: PCell can also be indicated</w:t>
      </w:r>
    </w:p>
    <w:p w:rsidR="00904D41" w:rsidRDefault="00904D41" w:rsidP="00B6402A">
      <w:pPr>
        <w:rPr>
          <w:color w:val="0070C0"/>
          <w:szCs w:val="24"/>
          <w:lang w:eastAsia="zh-CN"/>
        </w:rPr>
      </w:pPr>
      <w:bookmarkStart w:id="0" w:name="_GoBack"/>
      <w:bookmarkEnd w:id="0"/>
    </w:p>
    <w:p w:rsidR="00B6402A" w:rsidRPr="00EC0917" w:rsidRDefault="00B62286" w:rsidP="00B6402A">
      <w:pPr>
        <w:rPr>
          <w:rFonts w:eastAsia="MS Mincho"/>
          <w:highlight w:val="green"/>
          <w:lang w:eastAsia="ko-KR"/>
        </w:rPr>
      </w:pPr>
      <w:r w:rsidRPr="00EC0917">
        <w:rPr>
          <w:rFonts w:eastAsia="MS Mincho"/>
          <w:highlight w:val="green"/>
          <w:lang w:eastAsia="ko-KR"/>
        </w:rPr>
        <w:t>Agreement</w:t>
      </w:r>
      <w:r w:rsidR="00B6402A" w:rsidRPr="00EC0917">
        <w:rPr>
          <w:rFonts w:eastAsia="MS Mincho"/>
          <w:highlight w:val="green"/>
          <w:lang w:eastAsia="ko-KR"/>
        </w:rPr>
        <w:t>:</w:t>
      </w:r>
    </w:p>
    <w:p w:rsidR="00DC389B" w:rsidRPr="00EC0917" w:rsidRDefault="00B6402A" w:rsidP="00F13F42">
      <w:pPr>
        <w:pStyle w:val="afc"/>
        <w:numPr>
          <w:ilvl w:val="0"/>
          <w:numId w:val="28"/>
        </w:numPr>
        <w:ind w:firstLineChars="0"/>
        <w:rPr>
          <w:highlight w:val="green"/>
          <w:lang w:eastAsia="ko-KR"/>
        </w:rPr>
      </w:pPr>
      <w:r w:rsidRPr="00EC0917">
        <w:rPr>
          <w:highlight w:val="green"/>
          <w:lang w:eastAsia="ko-KR"/>
        </w:rPr>
        <w:t>Introduce indication from NW to UE to indicate which cell</w:t>
      </w:r>
      <w:r w:rsidR="00F13F42" w:rsidRPr="00EC0917">
        <w:rPr>
          <w:highlight w:val="green"/>
          <w:lang w:eastAsia="ko-KR"/>
        </w:rPr>
        <w:t xml:space="preserve"> (e.g., PCI, SSB frequency, etc.)</w:t>
      </w:r>
      <w:r w:rsidRPr="00EC0917">
        <w:rPr>
          <w:highlight w:val="green"/>
          <w:lang w:eastAsia="ko-KR"/>
        </w:rPr>
        <w:t xml:space="preserve"> is the reference cell. </w:t>
      </w:r>
    </w:p>
    <w:p w:rsidR="00904D41" w:rsidRPr="00EC0917" w:rsidRDefault="00904D41" w:rsidP="00B6402A">
      <w:pPr>
        <w:pStyle w:val="afc"/>
        <w:numPr>
          <w:ilvl w:val="0"/>
          <w:numId w:val="28"/>
        </w:numPr>
        <w:ind w:firstLineChars="0"/>
        <w:rPr>
          <w:highlight w:val="green"/>
          <w:lang w:eastAsia="ko-KR"/>
        </w:rPr>
      </w:pPr>
      <w:r w:rsidRPr="00EC0917">
        <w:rPr>
          <w:highlight w:val="green"/>
          <w:lang w:eastAsia="ko-KR"/>
        </w:rPr>
        <w:t>RAN4 will define “by default cell” as reference cell if the indication is not provided.</w:t>
      </w:r>
    </w:p>
    <w:p w:rsidR="00C35AF0" w:rsidRPr="00EC0917" w:rsidRDefault="00C35AF0" w:rsidP="00B6402A">
      <w:pPr>
        <w:pStyle w:val="afc"/>
        <w:numPr>
          <w:ilvl w:val="0"/>
          <w:numId w:val="28"/>
        </w:numPr>
        <w:ind w:firstLineChars="0"/>
        <w:rPr>
          <w:highlight w:val="green"/>
          <w:lang w:eastAsia="ko-KR"/>
        </w:rPr>
      </w:pPr>
      <w:r w:rsidRPr="00EC0917">
        <w:rPr>
          <w:highlight w:val="green"/>
          <w:lang w:eastAsia="ko-KR"/>
        </w:rPr>
        <w:t>Reference cell means the timing</w:t>
      </w:r>
      <w:r w:rsidR="00B62286" w:rsidRPr="00EC0917">
        <w:rPr>
          <w:highlight w:val="green"/>
          <w:lang w:eastAsia="ko-KR"/>
        </w:rPr>
        <w:t xml:space="preserve"> and AGC</w:t>
      </w:r>
      <w:r w:rsidRPr="00EC0917">
        <w:rPr>
          <w:highlight w:val="green"/>
          <w:lang w:eastAsia="ko-KR"/>
        </w:rPr>
        <w:t xml:space="preserve"> source of SSB-less Cell.</w:t>
      </w:r>
    </w:p>
    <w:p w:rsidR="00B62286" w:rsidRPr="00EC0917" w:rsidRDefault="00B62286" w:rsidP="00B62286">
      <w:pPr>
        <w:pStyle w:val="afc"/>
        <w:numPr>
          <w:ilvl w:val="1"/>
          <w:numId w:val="28"/>
        </w:numPr>
        <w:ind w:firstLineChars="0"/>
        <w:rPr>
          <w:highlight w:val="green"/>
          <w:lang w:eastAsia="ko-KR"/>
        </w:rPr>
      </w:pPr>
      <w:r w:rsidRPr="00EC0917">
        <w:rPr>
          <w:highlight w:val="green"/>
          <w:lang w:eastAsia="ko-KR"/>
        </w:rPr>
        <w:t>FFS whether to consider the reference cell and QCL source cell are different.</w:t>
      </w:r>
    </w:p>
    <w:p w:rsidR="00B62286" w:rsidRPr="00EC0917" w:rsidRDefault="00B62286" w:rsidP="00B62286">
      <w:pPr>
        <w:pStyle w:val="afc"/>
        <w:numPr>
          <w:ilvl w:val="2"/>
          <w:numId w:val="28"/>
        </w:numPr>
        <w:ind w:firstLineChars="0"/>
        <w:rPr>
          <w:highlight w:val="green"/>
          <w:lang w:eastAsia="ko-KR"/>
        </w:rPr>
      </w:pPr>
      <w:r w:rsidRPr="00EC0917">
        <w:rPr>
          <w:highlight w:val="green"/>
          <w:lang w:eastAsia="ko-KR"/>
        </w:rPr>
        <w:t>Whether QCL is needed will be discussed in other issue.</w:t>
      </w:r>
    </w:p>
    <w:p w:rsidR="00904D41" w:rsidRPr="00EC0917" w:rsidRDefault="00904D41" w:rsidP="00B6402A">
      <w:pPr>
        <w:pStyle w:val="afc"/>
        <w:numPr>
          <w:ilvl w:val="0"/>
          <w:numId w:val="28"/>
        </w:numPr>
        <w:ind w:firstLineChars="0"/>
        <w:rPr>
          <w:highlight w:val="green"/>
          <w:lang w:eastAsia="ko-KR"/>
        </w:rPr>
      </w:pPr>
      <w:r w:rsidRPr="00EC0917">
        <w:rPr>
          <w:highlight w:val="green"/>
          <w:lang w:eastAsia="ko-KR"/>
        </w:rPr>
        <w:t>The details of the signalling is up to RAN2.</w:t>
      </w:r>
    </w:p>
    <w:p w:rsidR="00367AB4" w:rsidRPr="00EC0917" w:rsidRDefault="00367AB4" w:rsidP="00B6402A">
      <w:pPr>
        <w:pStyle w:val="afc"/>
        <w:numPr>
          <w:ilvl w:val="0"/>
          <w:numId w:val="28"/>
        </w:numPr>
        <w:ind w:firstLineChars="0"/>
        <w:rPr>
          <w:highlight w:val="green"/>
          <w:lang w:eastAsia="ko-KR"/>
        </w:rPr>
      </w:pPr>
      <w:r w:rsidRPr="00EC0917">
        <w:rPr>
          <w:highlight w:val="green"/>
          <w:lang w:eastAsia="ko-KR"/>
        </w:rPr>
        <w:t>If the reference cell is an SCell, it should be activated.</w:t>
      </w:r>
    </w:p>
    <w:p w:rsidR="00367AB4" w:rsidRPr="00EC0917" w:rsidRDefault="00367AB4" w:rsidP="00B6402A">
      <w:pPr>
        <w:pStyle w:val="afc"/>
        <w:numPr>
          <w:ilvl w:val="0"/>
          <w:numId w:val="28"/>
        </w:numPr>
        <w:ind w:firstLineChars="0"/>
        <w:rPr>
          <w:highlight w:val="green"/>
          <w:lang w:eastAsia="ko-KR"/>
        </w:rPr>
      </w:pPr>
      <w:r w:rsidRPr="00EC0917">
        <w:rPr>
          <w:highlight w:val="green"/>
          <w:lang w:eastAsia="ko-KR"/>
        </w:rPr>
        <w:t>RAN4 FFS the conditions for reference cell. (e.g. activated SCell)</w:t>
      </w:r>
    </w:p>
    <w:p w:rsidR="00DC389B" w:rsidRDefault="00DC389B">
      <w:pPr>
        <w:rPr>
          <w:color w:val="0070C0"/>
          <w:lang w:eastAsia="ko-KR"/>
        </w:rPr>
      </w:pPr>
    </w:p>
    <w:p w:rsidR="00DC389B" w:rsidRPr="00DC389B" w:rsidRDefault="00DC389B">
      <w:pPr>
        <w:rPr>
          <w:color w:val="0070C0"/>
          <w:lang w:eastAsia="ko-KR"/>
        </w:rPr>
      </w:pPr>
    </w:p>
    <w:p w:rsidR="0097167C" w:rsidRDefault="003E6E15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1-6-3: SSB-less Cell indication </w:t>
      </w:r>
    </w:p>
    <w:p w:rsidR="0097167C" w:rsidRDefault="003E6E15">
      <w:pPr>
        <w:pStyle w:val="afc"/>
        <w:numPr>
          <w:ilvl w:val="0"/>
          <w:numId w:val="2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:rsidR="0097167C" w:rsidRDefault="003E6E15">
      <w:pPr>
        <w:pStyle w:val="afc"/>
        <w:numPr>
          <w:ilvl w:val="1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1:</w:t>
      </w:r>
      <w:r>
        <w:t xml:space="preserve"> </w:t>
      </w:r>
      <w:r>
        <w:rPr>
          <w:rFonts w:eastAsia="宋体"/>
          <w:color w:val="0070C0"/>
          <w:szCs w:val="24"/>
          <w:lang w:eastAsia="zh-CN"/>
        </w:rPr>
        <w:t>If the UE is not provided with SSB configuration (absoluteFrequencySSB) nor SMTC configuration for the SCell, this cell is regarded as SSB-less SCell. (Huawei)</w:t>
      </w:r>
    </w:p>
    <w:p w:rsidR="0097167C" w:rsidRDefault="003E6E15">
      <w:pPr>
        <w:pStyle w:val="afc"/>
        <w:numPr>
          <w:ilvl w:val="1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2: RAN4 to agree to introduce NW flag to further indicate in which bands SSB less operation will be configured (Ericsson)</w:t>
      </w:r>
    </w:p>
    <w:p w:rsidR="0097167C" w:rsidRDefault="003E6E15">
      <w:pPr>
        <w:pStyle w:val="afc"/>
        <w:numPr>
          <w:ilvl w:val="1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3: UE capability for SSBless SCell should be defined per band combo where the band combo indicate the bands of reference cell and the SSBless SCell. (QC)</w:t>
      </w:r>
    </w:p>
    <w:p w:rsidR="0097167C" w:rsidRDefault="003E6E15">
      <w:pPr>
        <w:pStyle w:val="afc"/>
        <w:numPr>
          <w:ilvl w:val="0"/>
          <w:numId w:val="2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 w:rsidR="0097167C" w:rsidRDefault="003E6E15">
      <w:pPr>
        <w:pStyle w:val="afc"/>
        <w:numPr>
          <w:ilvl w:val="1"/>
          <w:numId w:val="2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Discuss above proposals.</w:t>
      </w:r>
    </w:p>
    <w:p w:rsidR="0097167C" w:rsidRDefault="0097167C">
      <w:pPr>
        <w:rPr>
          <w:b/>
          <w:color w:val="0070C0"/>
          <w:u w:val="single"/>
          <w:lang w:eastAsia="ko-KR"/>
        </w:rPr>
      </w:pPr>
    </w:p>
    <w:p w:rsidR="00397FD6" w:rsidRPr="00397FD6" w:rsidRDefault="00397FD6" w:rsidP="00397FD6">
      <w:pPr>
        <w:rPr>
          <w:b/>
          <w:color w:val="0070C0"/>
          <w:lang w:eastAsia="zh-CN"/>
        </w:rPr>
      </w:pPr>
      <w:r w:rsidRPr="00397FD6">
        <w:rPr>
          <w:b/>
          <w:color w:val="0070C0"/>
          <w:lang w:eastAsia="zh-CN"/>
        </w:rPr>
        <w:lastRenderedPageBreak/>
        <w:t>Ad hoc discussion (</w:t>
      </w:r>
      <w:r w:rsidR="00B6402A">
        <w:rPr>
          <w:b/>
          <w:color w:val="0070C0"/>
          <w:lang w:eastAsia="zh-CN"/>
        </w:rPr>
        <w:t>Wednesday</w:t>
      </w:r>
      <w:r w:rsidRPr="00397FD6">
        <w:rPr>
          <w:b/>
          <w:color w:val="0070C0"/>
          <w:lang w:eastAsia="zh-CN"/>
        </w:rPr>
        <w:t>):</w:t>
      </w:r>
    </w:p>
    <w:p w:rsidR="00B6402A" w:rsidRDefault="00B6402A" w:rsidP="00B6402A">
      <w:pPr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>Moderator recommendation:</w:t>
      </w:r>
    </w:p>
    <w:p w:rsidR="005F0113" w:rsidRDefault="005F0113" w:rsidP="005F0113">
      <w:pPr>
        <w:numPr>
          <w:ilvl w:val="1"/>
          <w:numId w:val="21"/>
        </w:numPr>
        <w:rPr>
          <w:color w:val="0070C0"/>
          <w:szCs w:val="24"/>
          <w:lang w:eastAsia="zh-CN"/>
        </w:rPr>
      </w:pPr>
      <w:r w:rsidRPr="005F0113">
        <w:rPr>
          <w:color w:val="0070C0"/>
          <w:szCs w:val="24"/>
          <w:lang w:eastAsia="zh-CN"/>
        </w:rPr>
        <w:t xml:space="preserve">Option 1: If the UE is not provided with SSB configuration (absoluteFrequencySSB) nor SMTC configuration for the SCell, this cell is regarded as SSB-less SCell. </w:t>
      </w:r>
    </w:p>
    <w:p w:rsidR="005F0113" w:rsidRPr="005F0113" w:rsidRDefault="005F0113" w:rsidP="005F0113">
      <w:pPr>
        <w:pStyle w:val="afc"/>
        <w:numPr>
          <w:ilvl w:val="1"/>
          <w:numId w:val="21"/>
        </w:numPr>
        <w:ind w:firstLineChars="0"/>
        <w:rPr>
          <w:rFonts w:eastAsia="宋体"/>
          <w:color w:val="0070C0"/>
          <w:szCs w:val="24"/>
          <w:lang w:eastAsia="zh-CN"/>
        </w:rPr>
      </w:pPr>
      <w:r w:rsidRPr="005F0113">
        <w:rPr>
          <w:color w:val="0070C0"/>
          <w:szCs w:val="24"/>
          <w:lang w:eastAsia="zh-CN"/>
        </w:rPr>
        <w:t xml:space="preserve">Option 2: </w:t>
      </w:r>
      <w:r w:rsidRPr="005F0113">
        <w:rPr>
          <w:rFonts w:eastAsia="宋体"/>
          <w:color w:val="0070C0"/>
          <w:szCs w:val="24"/>
          <w:lang w:eastAsia="zh-CN"/>
        </w:rPr>
        <w:t xml:space="preserve">Introduce indication from NW to UE to indicate which cell is the </w:t>
      </w:r>
      <w:r>
        <w:rPr>
          <w:rFonts w:eastAsia="宋体"/>
          <w:color w:val="0070C0"/>
          <w:szCs w:val="24"/>
          <w:lang w:eastAsia="zh-CN"/>
        </w:rPr>
        <w:t>SSB-less</w:t>
      </w:r>
      <w:r w:rsidRPr="005F0113">
        <w:rPr>
          <w:rFonts w:eastAsia="宋体"/>
          <w:color w:val="0070C0"/>
          <w:szCs w:val="24"/>
          <w:lang w:eastAsia="zh-CN"/>
        </w:rPr>
        <w:t xml:space="preserve"> cell. </w:t>
      </w:r>
    </w:p>
    <w:p w:rsidR="005F0113" w:rsidRPr="005F0113" w:rsidRDefault="005F0113" w:rsidP="005F0113">
      <w:pPr>
        <w:ind w:left="1656"/>
        <w:rPr>
          <w:color w:val="0070C0"/>
          <w:szCs w:val="24"/>
          <w:lang w:eastAsia="zh-CN"/>
        </w:rPr>
      </w:pPr>
    </w:p>
    <w:p w:rsidR="005F0113" w:rsidRPr="00F13F42" w:rsidRDefault="00F13F42" w:rsidP="00B6402A">
      <w:pPr>
        <w:rPr>
          <w:szCs w:val="24"/>
          <w:highlight w:val="green"/>
          <w:lang w:eastAsia="zh-CN"/>
        </w:rPr>
      </w:pPr>
      <w:r w:rsidRPr="00F13F42">
        <w:rPr>
          <w:szCs w:val="24"/>
          <w:highlight w:val="green"/>
          <w:lang w:eastAsia="zh-CN"/>
        </w:rPr>
        <w:t>Agreement</w:t>
      </w:r>
      <w:r w:rsidR="00B62286" w:rsidRPr="00F13F42">
        <w:rPr>
          <w:szCs w:val="24"/>
          <w:highlight w:val="green"/>
          <w:lang w:eastAsia="zh-CN"/>
        </w:rPr>
        <w:t>:</w:t>
      </w:r>
    </w:p>
    <w:p w:rsidR="00B62286" w:rsidRPr="00F13F42" w:rsidRDefault="00B62286" w:rsidP="00B6402A">
      <w:pPr>
        <w:rPr>
          <w:szCs w:val="24"/>
          <w:highlight w:val="green"/>
          <w:lang w:eastAsia="zh-CN"/>
        </w:rPr>
      </w:pPr>
      <w:r w:rsidRPr="00F13F42">
        <w:rPr>
          <w:szCs w:val="24"/>
          <w:highlight w:val="green"/>
          <w:lang w:eastAsia="zh-CN"/>
        </w:rPr>
        <w:t xml:space="preserve">If the UE is not provided with SSB configuration (absoluteFrequencySSB) </w:t>
      </w:r>
      <w:r w:rsidR="00F13F42" w:rsidRPr="00F13F42">
        <w:rPr>
          <w:szCs w:val="24"/>
          <w:highlight w:val="green"/>
          <w:lang w:eastAsia="zh-CN"/>
        </w:rPr>
        <w:t xml:space="preserve">in the SCell (FrequencyInfoDL) </w:t>
      </w:r>
      <w:r w:rsidRPr="00F13F42">
        <w:rPr>
          <w:szCs w:val="24"/>
          <w:highlight w:val="green"/>
          <w:lang w:eastAsia="zh-CN"/>
        </w:rPr>
        <w:t>nor SMTC configuration for the SCell, this cell is regarded as SSB-less SCell.</w:t>
      </w:r>
    </w:p>
    <w:p w:rsidR="00B62286" w:rsidRPr="00F13F42" w:rsidRDefault="00B62286" w:rsidP="00B6402A">
      <w:pPr>
        <w:rPr>
          <w:szCs w:val="24"/>
          <w:highlight w:val="green"/>
          <w:lang w:eastAsia="zh-CN"/>
        </w:rPr>
      </w:pPr>
      <w:r w:rsidRPr="00F13F42">
        <w:rPr>
          <w:szCs w:val="24"/>
          <w:highlight w:val="green"/>
          <w:lang w:eastAsia="zh-CN"/>
        </w:rPr>
        <w:t>Note: update the wording in RAN4 requirements for inter-band SSB-less.</w:t>
      </w:r>
    </w:p>
    <w:p w:rsidR="00B6402A" w:rsidRPr="00260768" w:rsidRDefault="00B6402A" w:rsidP="00B6402A">
      <w:pPr>
        <w:rPr>
          <w:color w:val="0070C0"/>
          <w:szCs w:val="24"/>
          <w:lang w:eastAsia="zh-CN"/>
        </w:rPr>
      </w:pPr>
    </w:p>
    <w:p w:rsidR="0097167C" w:rsidRDefault="0097167C">
      <w:pPr>
        <w:rPr>
          <w:b/>
          <w:color w:val="0070C0"/>
          <w:u w:val="single"/>
          <w:lang w:eastAsia="ko-KR"/>
        </w:rPr>
      </w:pPr>
    </w:p>
    <w:p w:rsidR="0097167C" w:rsidRDefault="0097167C">
      <w:pPr>
        <w:rPr>
          <w:color w:val="0070C0"/>
          <w:lang w:val="en-US" w:eastAsia="zh-CN"/>
        </w:rPr>
      </w:pPr>
    </w:p>
    <w:p w:rsidR="00B62286" w:rsidRDefault="003E6E15">
      <w:pPr>
        <w:pStyle w:val="1"/>
        <w:rPr>
          <w:lang w:val="en-US" w:eastAsia="ja-JP"/>
        </w:rPr>
      </w:pPr>
      <w:r>
        <w:rPr>
          <w:lang w:val="en-US" w:eastAsia="ja-JP"/>
        </w:rPr>
        <w:t>Topic #2: Core:</w:t>
      </w:r>
    </w:p>
    <w:p w:rsidR="0097167C" w:rsidRDefault="003E6E15">
      <w:pPr>
        <w:pStyle w:val="1"/>
        <w:rPr>
          <w:lang w:val="en-US" w:eastAsia="ja-JP"/>
        </w:rPr>
      </w:pPr>
      <w:r>
        <w:rPr>
          <w:lang w:val="en-US" w:eastAsia="ja-JP"/>
        </w:rPr>
        <w:t xml:space="preserve"> RRM impacts of other objectives </w:t>
      </w:r>
    </w:p>
    <w:p w:rsidR="0097167C" w:rsidRDefault="003E6E15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Main technical topic overview. The structure can be done based on sub-agenda basis. </w:t>
      </w:r>
    </w:p>
    <w:p w:rsidR="0097167C" w:rsidRDefault="0097167C"/>
    <w:p w:rsidR="0097167C" w:rsidRDefault="003E6E15">
      <w:pPr>
        <w:pStyle w:val="2"/>
      </w:pPr>
      <w:r>
        <w:rPr>
          <w:rFonts w:hint="eastAsia"/>
        </w:rPr>
        <w:t>Open issues</w:t>
      </w:r>
      <w:r>
        <w:t xml:space="preserve"> summary</w:t>
      </w:r>
    </w:p>
    <w:p w:rsidR="0097167C" w:rsidRDefault="003E6E15"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</w:rPr>
        <w:t xml:space="preserve">Before Meeting, </w:t>
      </w:r>
      <w:r>
        <w:rPr>
          <w:i/>
          <w:color w:val="0070C0"/>
        </w:rPr>
        <w:t>moderator</w:t>
      </w:r>
      <w:r>
        <w:rPr>
          <w:rFonts w:hint="eastAsia"/>
          <w:i/>
          <w:color w:val="0070C0"/>
        </w:rPr>
        <w:t>s</w:t>
      </w:r>
      <w:r>
        <w:rPr>
          <w:i/>
          <w:color w:val="0070C0"/>
        </w:rPr>
        <w:t xml:space="preserve"> shall</w:t>
      </w:r>
      <w:r>
        <w:rPr>
          <w:rFonts w:hint="eastAsia"/>
          <w:i/>
          <w:color w:val="0070C0"/>
        </w:rPr>
        <w:t xml:space="preserve"> summar</w:t>
      </w:r>
      <w:r>
        <w:rPr>
          <w:i/>
          <w:color w:val="0070C0"/>
        </w:rPr>
        <w:t>ize list of</w:t>
      </w:r>
      <w:r>
        <w:rPr>
          <w:rFonts w:hint="eastAsia"/>
          <w:i/>
          <w:color w:val="0070C0"/>
        </w:rPr>
        <w:t xml:space="preserve"> open issues</w:t>
      </w:r>
      <w:r>
        <w:rPr>
          <w:i/>
          <w:color w:val="0070C0"/>
        </w:rPr>
        <w:t xml:space="preserve">, </w:t>
      </w:r>
      <w:r>
        <w:rPr>
          <w:rFonts w:hint="eastAsia"/>
          <w:i/>
          <w:color w:val="0070C0"/>
        </w:rPr>
        <w:t>candidate options</w:t>
      </w:r>
      <w:r>
        <w:rPr>
          <w:i/>
          <w:color w:val="0070C0"/>
        </w:rPr>
        <w:t xml:space="preserve"> and possible WF (if applicable)</w:t>
      </w:r>
      <w:r>
        <w:rPr>
          <w:rFonts w:hint="eastAsia"/>
          <w:i/>
          <w:color w:val="0070C0"/>
        </w:rPr>
        <w:t xml:space="preserve"> based on companies</w:t>
      </w:r>
      <w:r>
        <w:rPr>
          <w:i/>
          <w:color w:val="0070C0"/>
        </w:rPr>
        <w:t>’</w:t>
      </w:r>
      <w:r>
        <w:rPr>
          <w:rFonts w:hint="eastAsia"/>
          <w:i/>
          <w:color w:val="0070C0"/>
        </w:rPr>
        <w:t xml:space="preserve"> contributions.</w:t>
      </w:r>
    </w:p>
    <w:p w:rsidR="0097167C" w:rsidRDefault="003E6E15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2-1 Cell DTX/DRX</w:t>
      </w:r>
      <w:r w:rsidR="00493561">
        <w:rPr>
          <w:sz w:val="24"/>
          <w:szCs w:val="16"/>
          <w:lang w:val="en-US"/>
        </w:rPr>
        <w:t xml:space="preserve"> </w:t>
      </w:r>
      <w:r>
        <w:rPr>
          <w:sz w:val="24"/>
          <w:szCs w:val="16"/>
          <w:lang w:val="en-US"/>
        </w:rPr>
        <w:t>(Obj#2)</w:t>
      </w:r>
    </w:p>
    <w:p w:rsidR="0097167C" w:rsidRDefault="003E6E15"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Sub-topic </w:t>
      </w:r>
      <w:r>
        <w:rPr>
          <w:i/>
          <w:color w:val="0070C0"/>
          <w:lang w:val="en-US" w:eastAsia="zh-CN"/>
        </w:rPr>
        <w:t>description:</w:t>
      </w:r>
    </w:p>
    <w:p w:rsidR="0097167C" w:rsidRDefault="003E6E15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Open issues and candidate options before meeting:</w:t>
      </w:r>
    </w:p>
    <w:p w:rsidR="0097167C" w:rsidRDefault="003E6E15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2-1: RRM impacts of Cell DTX/DRX – general</w:t>
      </w:r>
    </w:p>
    <w:p w:rsidR="0097167C" w:rsidRDefault="003E6E15">
      <w:pPr>
        <w:pStyle w:val="afc"/>
        <w:numPr>
          <w:ilvl w:val="0"/>
          <w:numId w:val="2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:rsidR="0097167C" w:rsidRDefault="003E6E15">
      <w:pPr>
        <w:pStyle w:val="afc"/>
        <w:numPr>
          <w:ilvl w:val="1"/>
          <w:numId w:val="2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1: RRM requirements will not be impacted by cell DTX/DRX. (CMCC, Huawei, MTK, Nokia, Ericsson, Vivo)</w:t>
      </w:r>
    </w:p>
    <w:p w:rsidR="0097167C" w:rsidRDefault="003E6E15">
      <w:pPr>
        <w:pStyle w:val="afc"/>
        <w:numPr>
          <w:ilvl w:val="2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1a: For Cell DTX/DRX, no RRM requirement impacts on CSI-RS based measurement. This can be revised if RAN1 concluded the impact on more CSI-RS because of cell DTX/DRX. (MTK)</w:t>
      </w:r>
    </w:p>
    <w:p w:rsidR="0097167C" w:rsidRDefault="003E6E15">
      <w:pPr>
        <w:pStyle w:val="afc"/>
        <w:numPr>
          <w:ilvl w:val="2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1b: The CSI-RS based L3/L1/RLM/BFD measurements are not impacted by cell DRX/DTX and existing requirements still apply. (Nokia, MTK)</w:t>
      </w:r>
    </w:p>
    <w:p w:rsidR="0097167C" w:rsidRDefault="003E6E15">
      <w:pPr>
        <w:pStyle w:val="afc"/>
        <w:numPr>
          <w:ilvl w:val="2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1c: (Ericsson)</w:t>
      </w:r>
    </w:p>
    <w:p w:rsidR="0097167C" w:rsidRDefault="003E6E15">
      <w:pPr>
        <w:pStyle w:val="afc"/>
        <w:numPr>
          <w:ilvl w:val="3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There is no impact to CSI-RS based measurement in Cell DTX/DRX. </w:t>
      </w:r>
    </w:p>
    <w:p w:rsidR="0097167C" w:rsidRDefault="003E6E15">
      <w:pPr>
        <w:pStyle w:val="afc"/>
        <w:numPr>
          <w:ilvl w:val="3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RAN4 not to study the DCI-based Cell DTX/DRX activation/deactivation delay requirement since RAN1 had already discussed it.</w:t>
      </w:r>
    </w:p>
    <w:p w:rsidR="0097167C" w:rsidRDefault="003E6E15">
      <w:pPr>
        <w:pStyle w:val="afc"/>
        <w:numPr>
          <w:ilvl w:val="2"/>
          <w:numId w:val="21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lastRenderedPageBreak/>
        <w:t xml:space="preserve">Option 1d: </w:t>
      </w:r>
      <w:r>
        <w:rPr>
          <w:color w:val="0070C0"/>
          <w:szCs w:val="24"/>
          <w:lang w:eastAsia="zh-CN"/>
        </w:rPr>
        <w:t>For cell DTX/DRX, the impact to RRM requirements is not necessary. By gNB implementation, adjustment of CSI-RS measurement period by RRC is always possible, and therefore no impact to spec is needed. UE assumes CSI-RS occasions are still available if the CSI-RS periodicity/offset configuration indicates the availability of CSI-RS during cell DTX in-active period. (Vivo)</w:t>
      </w:r>
    </w:p>
    <w:p w:rsidR="0097167C" w:rsidRDefault="003E6E15">
      <w:pPr>
        <w:pStyle w:val="afc"/>
        <w:numPr>
          <w:ilvl w:val="1"/>
          <w:numId w:val="2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2: to indicate RAN1 that: (Apple)</w:t>
      </w:r>
    </w:p>
    <w:p w:rsidR="0097167C" w:rsidRDefault="003E6E15">
      <w:pPr>
        <w:pStyle w:val="afc"/>
        <w:spacing w:after="120"/>
        <w:ind w:left="1656" w:firstLineChars="0" w:firstLine="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Based on network configuration, Rel-18 UE supporting cell DTX does not expect to receive and/or process the following signals/channels from the gNB, during non-active periods of cell DTX:</w:t>
      </w:r>
    </w:p>
    <w:p w:rsidR="0097167C" w:rsidRDefault="003E6E15">
      <w:pPr>
        <w:pStyle w:val="afc"/>
        <w:numPr>
          <w:ilvl w:val="2"/>
          <w:numId w:val="21"/>
        </w:numPr>
        <w:spacing w:after="120"/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PRS</w:t>
      </w:r>
    </w:p>
    <w:p w:rsidR="0097167C" w:rsidRDefault="003E6E15">
      <w:pPr>
        <w:pStyle w:val="afc"/>
        <w:numPr>
          <w:ilvl w:val="2"/>
          <w:numId w:val="21"/>
        </w:numPr>
        <w:spacing w:after="120"/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CSI-RS configured by measObjectNR (for RRM)</w:t>
      </w:r>
    </w:p>
    <w:p w:rsidR="0097167C" w:rsidRDefault="003E6E15">
      <w:pPr>
        <w:pStyle w:val="afc"/>
        <w:numPr>
          <w:ilvl w:val="2"/>
          <w:numId w:val="21"/>
        </w:numPr>
        <w:spacing w:after="120"/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CSI-RS associated with RLM, BFD, CBD</w:t>
      </w:r>
    </w:p>
    <w:p w:rsidR="0097167C" w:rsidRDefault="003E6E15">
      <w:pPr>
        <w:pStyle w:val="afc"/>
        <w:numPr>
          <w:ilvl w:val="2"/>
          <w:numId w:val="21"/>
        </w:numPr>
        <w:spacing w:after="120"/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Periodic/Semi-persistent CSI-RS for beam measurement</w:t>
      </w:r>
    </w:p>
    <w:p w:rsidR="0097167C" w:rsidRDefault="003E6E15">
      <w:pPr>
        <w:pStyle w:val="afc"/>
        <w:spacing w:after="120"/>
        <w:ind w:left="1656" w:firstLineChars="0" w:firstLine="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TRS is not impacted by non-active period of cell DTX.</w:t>
      </w:r>
    </w:p>
    <w:p w:rsidR="0097167C" w:rsidRDefault="003E6E15">
      <w:pPr>
        <w:pStyle w:val="afc"/>
        <w:numPr>
          <w:ilvl w:val="1"/>
          <w:numId w:val="21"/>
        </w:numPr>
        <w:spacing w:after="120"/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3:  RAN4 is to discuss the interruption requirements due to changes in Cell DTX/DRX configurations. (Intel)</w:t>
      </w:r>
    </w:p>
    <w:p w:rsidR="0097167C" w:rsidRDefault="003E6E15">
      <w:pPr>
        <w:pStyle w:val="afc"/>
        <w:numPr>
          <w:ilvl w:val="1"/>
          <w:numId w:val="21"/>
        </w:numPr>
        <w:spacing w:after="120"/>
        <w:ind w:firstLineChars="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4: RAN4 to discuss how to mitigate the impact to SCell activation delay due to cell DTX/DRX. In the best case, the SCell activation delay shall not be interrupted or extended by the non-active periods of cell DTX/DRX. (Nokia)</w:t>
      </w:r>
    </w:p>
    <w:p w:rsidR="0097167C" w:rsidRDefault="003E6E15">
      <w:pPr>
        <w:pStyle w:val="afc"/>
        <w:numPr>
          <w:ilvl w:val="0"/>
          <w:numId w:val="2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 w:rsidR="0097167C" w:rsidRDefault="003E6E15">
      <w:pPr>
        <w:pStyle w:val="afc"/>
        <w:numPr>
          <w:ilvl w:val="1"/>
          <w:numId w:val="2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Moderator: </w:t>
      </w:r>
    </w:p>
    <w:p w:rsidR="0097167C" w:rsidRDefault="003E6E15">
      <w:pPr>
        <w:pStyle w:val="afc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Based on submitted contributions, at least following can be agreed:</w:t>
      </w:r>
    </w:p>
    <w:p w:rsidR="0097167C" w:rsidRDefault="003E6E15">
      <w:pPr>
        <w:pStyle w:val="afc"/>
        <w:numPr>
          <w:ilvl w:val="2"/>
          <w:numId w:val="2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There is no RRM impact to CSI-RS based measurement of Cell DTX/DRX.</w:t>
      </w:r>
    </w:p>
    <w:p w:rsidR="0097167C" w:rsidRDefault="003E6E15">
      <w:pPr>
        <w:spacing w:after="120"/>
        <w:ind w:left="1420"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 xml:space="preserve">FFS on option 2/3/4 during the meeting. </w:t>
      </w:r>
    </w:p>
    <w:p w:rsidR="0097167C" w:rsidRDefault="0097167C">
      <w:pPr>
        <w:rPr>
          <w:i/>
          <w:color w:val="0070C0"/>
          <w:lang w:eastAsia="zh-CN"/>
        </w:rPr>
      </w:pPr>
    </w:p>
    <w:p w:rsidR="00260768" w:rsidRPr="005F0113" w:rsidRDefault="00260768" w:rsidP="00260768">
      <w:pPr>
        <w:rPr>
          <w:b/>
          <w:color w:val="0070C0"/>
          <w:lang w:eastAsia="zh-CN"/>
        </w:rPr>
      </w:pPr>
      <w:r w:rsidRPr="00397FD6">
        <w:rPr>
          <w:b/>
          <w:color w:val="0070C0"/>
          <w:lang w:eastAsia="zh-CN"/>
        </w:rPr>
        <w:t>Ad hoc discussion (</w:t>
      </w:r>
      <w:r w:rsidR="005F0113">
        <w:rPr>
          <w:b/>
          <w:color w:val="0070C0"/>
          <w:lang w:eastAsia="zh-CN"/>
        </w:rPr>
        <w:t>Wednesday</w:t>
      </w:r>
      <w:r w:rsidRPr="00397FD6">
        <w:rPr>
          <w:b/>
          <w:color w:val="0070C0"/>
          <w:lang w:eastAsia="zh-CN"/>
        </w:rPr>
        <w:t>):</w:t>
      </w:r>
    </w:p>
    <w:p w:rsidR="00260768" w:rsidRPr="00260768" w:rsidRDefault="005F0113" w:rsidP="00260768">
      <w:pPr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>Moderator recommendation</w:t>
      </w:r>
      <w:r w:rsidR="00260768" w:rsidRPr="00260768">
        <w:rPr>
          <w:color w:val="0070C0"/>
          <w:szCs w:val="24"/>
          <w:lang w:eastAsia="zh-CN"/>
        </w:rPr>
        <w:t>:</w:t>
      </w:r>
    </w:p>
    <w:p w:rsidR="0097167C" w:rsidRPr="00260768" w:rsidRDefault="00260768" w:rsidP="00260768">
      <w:pPr>
        <w:pStyle w:val="afc"/>
        <w:numPr>
          <w:ilvl w:val="0"/>
          <w:numId w:val="2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260768">
        <w:rPr>
          <w:rFonts w:eastAsia="宋体"/>
          <w:color w:val="0070C0"/>
          <w:szCs w:val="24"/>
          <w:lang w:eastAsia="zh-CN"/>
        </w:rPr>
        <w:t>No RRM impact to CSI-RS based measurement of Cell DTX/DRX.</w:t>
      </w:r>
    </w:p>
    <w:p w:rsidR="0097167C" w:rsidRDefault="0097167C">
      <w:pPr>
        <w:rPr>
          <w:i/>
          <w:color w:val="0070C0"/>
          <w:lang w:eastAsia="zh-CN"/>
        </w:rPr>
      </w:pPr>
    </w:p>
    <w:p w:rsidR="0097167C" w:rsidRDefault="003E6E15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Sub-topic 2-2 </w:t>
      </w:r>
      <w:bookmarkStart w:id="1" w:name="_Hlk135227040"/>
      <w:r>
        <w:rPr>
          <w:sz w:val="24"/>
          <w:szCs w:val="16"/>
          <w:lang w:val="en-US"/>
        </w:rPr>
        <w:t>Spatial and power domain techniques</w:t>
      </w:r>
      <w:bookmarkEnd w:id="1"/>
      <w:r w:rsidR="00FE4213">
        <w:rPr>
          <w:sz w:val="24"/>
          <w:szCs w:val="16"/>
          <w:lang w:val="en-US"/>
        </w:rPr>
        <w:t xml:space="preserve"> </w:t>
      </w:r>
      <w:r>
        <w:rPr>
          <w:sz w:val="24"/>
          <w:szCs w:val="16"/>
          <w:lang w:val="en-US"/>
        </w:rPr>
        <w:t>(Obj#3)</w:t>
      </w:r>
    </w:p>
    <w:p w:rsidR="0097167C" w:rsidRDefault="003E6E15"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Sub-topic description </w:t>
      </w:r>
    </w:p>
    <w:p w:rsidR="0097167C" w:rsidRDefault="003E6E15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Open issues and c</w:t>
      </w:r>
      <w:r>
        <w:rPr>
          <w:rFonts w:hint="eastAsia"/>
          <w:i/>
          <w:color w:val="0070C0"/>
          <w:lang w:val="en-US" w:eastAsia="zh-CN"/>
        </w:rPr>
        <w:t>andidate options before meeting:</w:t>
      </w:r>
    </w:p>
    <w:p w:rsidR="0097167C" w:rsidRDefault="003E6E15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2-2: RRM impacts of Spatial and power domain techniques</w:t>
      </w:r>
    </w:p>
    <w:p w:rsidR="0097167C" w:rsidRDefault="003E6E15">
      <w:pPr>
        <w:pStyle w:val="afc"/>
        <w:numPr>
          <w:ilvl w:val="0"/>
          <w:numId w:val="2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:rsidR="0097167C" w:rsidRDefault="003E6E15">
      <w:pPr>
        <w:pStyle w:val="afc"/>
        <w:numPr>
          <w:ilvl w:val="1"/>
          <w:numId w:val="2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1: There is no RRM impacts for spatial and power domain adaptation. (CMCC, Huawei)</w:t>
      </w:r>
    </w:p>
    <w:p w:rsidR="0097167C" w:rsidRDefault="003E6E15">
      <w:pPr>
        <w:pStyle w:val="afc"/>
        <w:numPr>
          <w:ilvl w:val="0"/>
          <w:numId w:val="2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 w:rsidR="0097167C" w:rsidRDefault="003E6E15">
      <w:pPr>
        <w:pStyle w:val="afc"/>
        <w:numPr>
          <w:ilvl w:val="1"/>
          <w:numId w:val="2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Agree on option 1.</w:t>
      </w:r>
    </w:p>
    <w:p w:rsidR="0097167C" w:rsidRDefault="0097167C">
      <w:pPr>
        <w:pStyle w:val="afc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color w:val="0070C0"/>
          <w:szCs w:val="24"/>
          <w:lang w:eastAsia="zh-CN"/>
        </w:rPr>
      </w:pPr>
    </w:p>
    <w:p w:rsidR="003150BB" w:rsidRPr="00846EE2" w:rsidRDefault="00F406E8" w:rsidP="003150BB">
      <w:pPr>
        <w:rPr>
          <w:b/>
          <w:color w:val="0070C0"/>
          <w:lang w:eastAsia="zh-CN"/>
        </w:rPr>
      </w:pPr>
      <w:r>
        <w:rPr>
          <w:b/>
          <w:color w:val="0070C0"/>
          <w:lang w:eastAsia="zh-CN"/>
        </w:rPr>
        <w:t>Ad hoc discussion (Wednesday</w:t>
      </w:r>
      <w:r w:rsidR="003150BB" w:rsidRPr="00397FD6">
        <w:rPr>
          <w:b/>
          <w:color w:val="0070C0"/>
          <w:lang w:eastAsia="zh-CN"/>
        </w:rPr>
        <w:t>):</w:t>
      </w:r>
    </w:p>
    <w:p w:rsidR="003150BB" w:rsidRPr="00260768" w:rsidRDefault="003150BB" w:rsidP="003150BB">
      <w:pPr>
        <w:rPr>
          <w:color w:val="0070C0"/>
          <w:szCs w:val="24"/>
          <w:lang w:eastAsia="zh-CN"/>
        </w:rPr>
      </w:pPr>
      <w:r w:rsidRPr="00260768">
        <w:rPr>
          <w:color w:val="0070C0"/>
          <w:szCs w:val="24"/>
          <w:lang w:eastAsia="zh-CN"/>
        </w:rPr>
        <w:t>Moderator recommendation:</w:t>
      </w:r>
    </w:p>
    <w:p w:rsidR="003150BB" w:rsidRPr="00260768" w:rsidRDefault="003150BB" w:rsidP="003150BB">
      <w:pPr>
        <w:pStyle w:val="afc"/>
        <w:numPr>
          <w:ilvl w:val="0"/>
          <w:numId w:val="2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There is no RRM impacts for spatial and power domain adaptation</w:t>
      </w:r>
      <w:r w:rsidRPr="00260768">
        <w:rPr>
          <w:rFonts w:eastAsia="宋体"/>
          <w:color w:val="0070C0"/>
          <w:szCs w:val="24"/>
          <w:lang w:eastAsia="zh-CN"/>
        </w:rPr>
        <w:t>.</w:t>
      </w:r>
    </w:p>
    <w:p w:rsidR="0097167C" w:rsidRPr="003150BB" w:rsidRDefault="0097167C">
      <w:pPr>
        <w:rPr>
          <w:color w:val="0070C0"/>
          <w:lang w:eastAsia="zh-CN"/>
        </w:rPr>
      </w:pPr>
    </w:p>
    <w:p w:rsidR="0097167C" w:rsidRDefault="003E6E15">
      <w:pPr>
        <w:pStyle w:val="1"/>
        <w:rPr>
          <w:lang w:val="en-US" w:eastAsia="ja-JP"/>
        </w:rPr>
      </w:pPr>
      <w:r>
        <w:rPr>
          <w:lang w:val="en-US" w:eastAsia="ja-JP"/>
        </w:rPr>
        <w:lastRenderedPageBreak/>
        <w:t>Topic #3: Perf: Performance part for NES</w:t>
      </w:r>
    </w:p>
    <w:p w:rsidR="0097167C" w:rsidRDefault="003E6E15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Main technical topic overview. The structure can be done based on sub-agenda basis. </w:t>
      </w:r>
    </w:p>
    <w:p w:rsidR="0097167C" w:rsidRDefault="0097167C"/>
    <w:p w:rsidR="0097167C" w:rsidRDefault="003E6E15">
      <w:pPr>
        <w:pStyle w:val="2"/>
      </w:pPr>
      <w:r>
        <w:rPr>
          <w:rFonts w:hint="eastAsia"/>
        </w:rPr>
        <w:t>Open issues</w:t>
      </w:r>
      <w:r>
        <w:t xml:space="preserve"> summary</w:t>
      </w:r>
    </w:p>
    <w:p w:rsidR="0097167C" w:rsidRDefault="003E6E15"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</w:rPr>
        <w:t xml:space="preserve">Before Meeting, </w:t>
      </w:r>
      <w:r>
        <w:rPr>
          <w:i/>
          <w:color w:val="0070C0"/>
        </w:rPr>
        <w:t>moderator</w:t>
      </w:r>
      <w:r>
        <w:rPr>
          <w:rFonts w:hint="eastAsia"/>
          <w:i/>
          <w:color w:val="0070C0"/>
        </w:rPr>
        <w:t>s</w:t>
      </w:r>
      <w:r>
        <w:rPr>
          <w:i/>
          <w:color w:val="0070C0"/>
        </w:rPr>
        <w:t xml:space="preserve"> shall</w:t>
      </w:r>
      <w:r>
        <w:rPr>
          <w:rFonts w:hint="eastAsia"/>
          <w:i/>
          <w:color w:val="0070C0"/>
        </w:rPr>
        <w:t xml:space="preserve"> summar</w:t>
      </w:r>
      <w:r>
        <w:rPr>
          <w:i/>
          <w:color w:val="0070C0"/>
        </w:rPr>
        <w:t>ize list of</w:t>
      </w:r>
      <w:r>
        <w:rPr>
          <w:rFonts w:hint="eastAsia"/>
          <w:i/>
          <w:color w:val="0070C0"/>
        </w:rPr>
        <w:t xml:space="preserve"> open issues</w:t>
      </w:r>
      <w:r>
        <w:rPr>
          <w:i/>
          <w:color w:val="0070C0"/>
        </w:rPr>
        <w:t xml:space="preserve">, </w:t>
      </w:r>
      <w:r>
        <w:rPr>
          <w:rFonts w:hint="eastAsia"/>
          <w:i/>
          <w:color w:val="0070C0"/>
        </w:rPr>
        <w:t>candidate options</w:t>
      </w:r>
      <w:r>
        <w:rPr>
          <w:i/>
          <w:color w:val="0070C0"/>
        </w:rPr>
        <w:t xml:space="preserve"> and possible WF (if applicable)</w:t>
      </w:r>
      <w:r>
        <w:rPr>
          <w:rFonts w:hint="eastAsia"/>
          <w:i/>
          <w:color w:val="0070C0"/>
        </w:rPr>
        <w:t xml:space="preserve"> based on companies</w:t>
      </w:r>
      <w:r>
        <w:rPr>
          <w:i/>
          <w:color w:val="0070C0"/>
        </w:rPr>
        <w:t>’</w:t>
      </w:r>
      <w:r>
        <w:rPr>
          <w:rFonts w:hint="eastAsia"/>
          <w:i/>
          <w:color w:val="0070C0"/>
        </w:rPr>
        <w:t xml:space="preserve"> contributions.</w:t>
      </w:r>
    </w:p>
    <w:p w:rsidR="0097167C" w:rsidRDefault="003E6E15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3-1 Work plan for NES perf part</w:t>
      </w:r>
    </w:p>
    <w:p w:rsidR="0097167C" w:rsidRDefault="003E6E15"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Sub-topic </w:t>
      </w:r>
      <w:r>
        <w:rPr>
          <w:i/>
          <w:color w:val="0070C0"/>
          <w:lang w:val="en-US" w:eastAsia="zh-CN"/>
        </w:rPr>
        <w:t>description:</w:t>
      </w:r>
    </w:p>
    <w:p w:rsidR="0097167C" w:rsidRDefault="003E6E15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Open issues and candidate options before meeting:</w:t>
      </w:r>
    </w:p>
    <w:p w:rsidR="0097167C" w:rsidRDefault="003E6E15">
      <w:pPr>
        <w:rPr>
          <w:b/>
          <w:color w:val="0070C0"/>
          <w:u w:val="single"/>
          <w:lang w:val="en-US" w:eastAsia="ko-KR"/>
        </w:rPr>
      </w:pPr>
      <w:r>
        <w:rPr>
          <w:b/>
          <w:color w:val="0070C0"/>
          <w:u w:val="single"/>
          <w:lang w:eastAsia="ko-KR"/>
        </w:rPr>
        <w:t>Issue 3-1-1: Work plan for NES perf part</w:t>
      </w:r>
    </w:p>
    <w:p w:rsidR="0097167C" w:rsidRDefault="003E6E15">
      <w:pPr>
        <w:pStyle w:val="afc"/>
        <w:numPr>
          <w:ilvl w:val="0"/>
          <w:numId w:val="2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:rsidR="0097167C" w:rsidRDefault="003E6E15">
      <w:pPr>
        <w:pStyle w:val="afc"/>
        <w:numPr>
          <w:ilvl w:val="1"/>
          <w:numId w:val="2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1: Agree on work plan for RRM performance part for NES in R4-2315646. (Huawei)</w:t>
      </w:r>
    </w:p>
    <w:p w:rsidR="0097167C" w:rsidRDefault="003E6E15">
      <w:pPr>
        <w:pStyle w:val="afc"/>
        <w:numPr>
          <w:ilvl w:val="0"/>
          <w:numId w:val="2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 w:rsidR="0097167C" w:rsidRDefault="003E6E15">
      <w:pPr>
        <w:pStyle w:val="afc"/>
        <w:numPr>
          <w:ilvl w:val="1"/>
          <w:numId w:val="2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Check whether work plan in R4-2315646 is agreeable.</w:t>
      </w:r>
    </w:p>
    <w:p w:rsidR="0097167C" w:rsidRDefault="0097167C">
      <w:pPr>
        <w:rPr>
          <w:i/>
          <w:color w:val="0070C0"/>
          <w:lang w:eastAsia="zh-CN"/>
        </w:rPr>
      </w:pPr>
    </w:p>
    <w:p w:rsidR="00150927" w:rsidRPr="00846EE2" w:rsidRDefault="00150927" w:rsidP="00150927">
      <w:pPr>
        <w:rPr>
          <w:b/>
          <w:color w:val="0070C0"/>
          <w:lang w:eastAsia="zh-CN"/>
        </w:rPr>
      </w:pPr>
      <w:r>
        <w:rPr>
          <w:b/>
          <w:color w:val="0070C0"/>
          <w:lang w:eastAsia="zh-CN"/>
        </w:rPr>
        <w:t>Ad hoc discussion (Wednesday</w:t>
      </w:r>
      <w:r w:rsidRPr="00397FD6">
        <w:rPr>
          <w:b/>
          <w:color w:val="0070C0"/>
          <w:lang w:eastAsia="zh-CN"/>
        </w:rPr>
        <w:t>):</w:t>
      </w:r>
    </w:p>
    <w:p w:rsidR="00150927" w:rsidRPr="00260768" w:rsidRDefault="00150927" w:rsidP="00150927">
      <w:pPr>
        <w:rPr>
          <w:color w:val="0070C0"/>
          <w:szCs w:val="24"/>
          <w:lang w:eastAsia="zh-CN"/>
        </w:rPr>
      </w:pPr>
      <w:r w:rsidRPr="00260768">
        <w:rPr>
          <w:color w:val="0070C0"/>
          <w:szCs w:val="24"/>
          <w:lang w:eastAsia="zh-CN"/>
        </w:rPr>
        <w:t>Moderator recommendation:</w:t>
      </w:r>
    </w:p>
    <w:p w:rsidR="00150927" w:rsidRPr="00260768" w:rsidRDefault="00150927" w:rsidP="00150927">
      <w:pPr>
        <w:pStyle w:val="afc"/>
        <w:numPr>
          <w:ilvl w:val="0"/>
          <w:numId w:val="2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Agree on the work plan in R4-2315646</w:t>
      </w:r>
      <w:r w:rsidRPr="00260768">
        <w:rPr>
          <w:rFonts w:eastAsia="宋体"/>
          <w:color w:val="0070C0"/>
          <w:szCs w:val="24"/>
          <w:lang w:eastAsia="zh-CN"/>
        </w:rPr>
        <w:t>.</w:t>
      </w:r>
    </w:p>
    <w:p w:rsidR="0097167C" w:rsidRDefault="0097167C">
      <w:pPr>
        <w:ind w:firstLine="284"/>
        <w:rPr>
          <w:lang w:eastAsia="zh-CN"/>
        </w:rPr>
      </w:pPr>
    </w:p>
    <w:sectPr w:rsidR="0097167C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2A82" w:rsidRDefault="00062A82">
      <w:pPr>
        <w:spacing w:after="0"/>
      </w:pPr>
      <w:r>
        <w:separator/>
      </w:r>
    </w:p>
  </w:endnote>
  <w:endnote w:type="continuationSeparator" w:id="0">
    <w:p w:rsidR="00062A82" w:rsidRDefault="00062A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2A82" w:rsidRDefault="00062A82">
      <w:pPr>
        <w:spacing w:after="0"/>
      </w:pPr>
      <w:r>
        <w:separator/>
      </w:r>
    </w:p>
  </w:footnote>
  <w:footnote w:type="continuationSeparator" w:id="0">
    <w:p w:rsidR="00062A82" w:rsidRDefault="00062A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4972133"/>
    <w:multiLevelType w:val="singleLevel"/>
    <w:tmpl w:val="8497213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90CFDB6"/>
    <w:multiLevelType w:val="singleLevel"/>
    <w:tmpl w:val="E90CFDB6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F67167FF"/>
    <w:multiLevelType w:val="singleLevel"/>
    <w:tmpl w:val="F67167FF"/>
    <w:lvl w:ilvl="0">
      <w:start w:val="1"/>
      <w:numFmt w:val="bullet"/>
      <w:lvlText w:val="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3" w15:restartNumberingAfterBreak="0">
    <w:nsid w:val="087B0873"/>
    <w:multiLevelType w:val="multilevel"/>
    <w:tmpl w:val="087B08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4D2421"/>
    <w:multiLevelType w:val="multilevel"/>
    <w:tmpl w:val="0C4D2421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32263"/>
    <w:multiLevelType w:val="multilevel"/>
    <w:tmpl w:val="15B32263"/>
    <w:lvl w:ilvl="0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3545" w:hanging="360"/>
      </w:pPr>
    </w:lvl>
    <w:lvl w:ilvl="2">
      <w:start w:val="1"/>
      <w:numFmt w:val="lowerRoman"/>
      <w:lvlText w:val="%3."/>
      <w:lvlJc w:val="right"/>
      <w:pPr>
        <w:ind w:left="4265" w:hanging="180"/>
      </w:pPr>
    </w:lvl>
    <w:lvl w:ilvl="3">
      <w:start w:val="1"/>
      <w:numFmt w:val="decimal"/>
      <w:lvlText w:val="%4."/>
      <w:lvlJc w:val="left"/>
      <w:pPr>
        <w:ind w:left="4985" w:hanging="360"/>
      </w:pPr>
    </w:lvl>
    <w:lvl w:ilvl="4">
      <w:start w:val="1"/>
      <w:numFmt w:val="lowerLetter"/>
      <w:lvlText w:val="%5."/>
      <w:lvlJc w:val="left"/>
      <w:pPr>
        <w:ind w:left="5705" w:hanging="360"/>
      </w:pPr>
    </w:lvl>
    <w:lvl w:ilvl="5">
      <w:start w:val="1"/>
      <w:numFmt w:val="lowerRoman"/>
      <w:lvlText w:val="%6."/>
      <w:lvlJc w:val="right"/>
      <w:pPr>
        <w:ind w:left="6425" w:hanging="180"/>
      </w:pPr>
    </w:lvl>
    <w:lvl w:ilvl="6">
      <w:start w:val="1"/>
      <w:numFmt w:val="decimal"/>
      <w:lvlText w:val="%7."/>
      <w:lvlJc w:val="left"/>
      <w:pPr>
        <w:ind w:left="7145" w:hanging="360"/>
      </w:pPr>
    </w:lvl>
    <w:lvl w:ilvl="7">
      <w:start w:val="1"/>
      <w:numFmt w:val="lowerLetter"/>
      <w:lvlText w:val="%8."/>
      <w:lvlJc w:val="left"/>
      <w:pPr>
        <w:ind w:left="7865" w:hanging="360"/>
      </w:pPr>
    </w:lvl>
    <w:lvl w:ilvl="8">
      <w:start w:val="1"/>
      <w:numFmt w:val="lowerRoman"/>
      <w:lvlText w:val="%9."/>
      <w:lvlJc w:val="right"/>
      <w:pPr>
        <w:ind w:left="8585" w:hanging="180"/>
      </w:pPr>
    </w:lvl>
  </w:abstractNum>
  <w:abstractNum w:abstractNumId="6" w15:restartNumberingAfterBreak="0">
    <w:nsid w:val="17A30CBC"/>
    <w:multiLevelType w:val="multilevel"/>
    <w:tmpl w:val="17A30CBC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542A72"/>
    <w:multiLevelType w:val="multilevel"/>
    <w:tmpl w:val="1E542A72"/>
    <w:lvl w:ilvl="0">
      <w:start w:val="1"/>
      <w:numFmt w:val="bullet"/>
      <w:pStyle w:val="normalpuce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1014970"/>
    <w:multiLevelType w:val="hybridMultilevel"/>
    <w:tmpl w:val="1F06AAD0"/>
    <w:lvl w:ilvl="0" w:tplc="6276CD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914EF338">
      <w:numFmt w:val="bullet"/>
      <w:lvlText w:val="◦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139A19"/>
    <w:multiLevelType w:val="multilevel"/>
    <w:tmpl w:val="23139A1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C0387A"/>
    <w:multiLevelType w:val="multilevel"/>
    <w:tmpl w:val="23C0387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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A05A6E"/>
    <w:multiLevelType w:val="multilevel"/>
    <w:tmpl w:val="2BA05A6E"/>
    <w:lvl w:ilvl="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2FAE5F67"/>
    <w:multiLevelType w:val="multilevel"/>
    <w:tmpl w:val="2FAE5F67"/>
    <w:lvl w:ilvl="0">
      <w:start w:val="1"/>
      <w:numFmt w:val="decimal"/>
      <w:lvlText w:val="Proposal %1: "/>
      <w:lvlJc w:val="left"/>
      <w:pPr>
        <w:ind w:left="360" w:hanging="360"/>
      </w:pPr>
      <w:rPr>
        <w:rFonts w:asciiTheme="minorHAnsi" w:hAnsiTheme="minorHAnsi" w:cstheme="minorHAnsi" w:hint="default"/>
        <w:b/>
        <w:i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4" w15:restartNumberingAfterBreak="0">
    <w:nsid w:val="45051642"/>
    <w:multiLevelType w:val="hybridMultilevel"/>
    <w:tmpl w:val="311098CC"/>
    <w:lvl w:ilvl="0" w:tplc="0409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15" w15:restartNumberingAfterBreak="0">
    <w:nsid w:val="501A3BBC"/>
    <w:multiLevelType w:val="multilevel"/>
    <w:tmpl w:val="501A3B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E46F6B"/>
    <w:multiLevelType w:val="multilevel"/>
    <w:tmpl w:val="50E46F6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1F72827"/>
    <w:multiLevelType w:val="multilevel"/>
    <w:tmpl w:val="51F728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F3A867"/>
    <w:multiLevelType w:val="singleLevel"/>
    <w:tmpl w:val="53F3A867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9" w15:restartNumberingAfterBreak="0">
    <w:nsid w:val="5613620E"/>
    <w:multiLevelType w:val="multilevel"/>
    <w:tmpl w:val="5613620E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B411110"/>
    <w:multiLevelType w:val="hybridMultilevel"/>
    <w:tmpl w:val="3C168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185B1C"/>
    <w:multiLevelType w:val="hybridMultilevel"/>
    <w:tmpl w:val="1602C99A"/>
    <w:lvl w:ilvl="0" w:tplc="6276CD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7BC62A9"/>
    <w:multiLevelType w:val="multilevel"/>
    <w:tmpl w:val="67BC62A9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1DD7C4F"/>
    <w:multiLevelType w:val="multilevel"/>
    <w:tmpl w:val="71DD7C4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E7C1C24"/>
    <w:multiLevelType w:val="multilevel"/>
    <w:tmpl w:val="7E7C1C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27"/>
  </w:num>
  <w:num w:numId="4">
    <w:abstractNumId w:val="10"/>
  </w:num>
  <w:num w:numId="5">
    <w:abstractNumId w:val="9"/>
  </w:num>
  <w:num w:numId="6">
    <w:abstractNumId w:val="0"/>
  </w:num>
  <w:num w:numId="7">
    <w:abstractNumId w:val="25"/>
  </w:num>
  <w:num w:numId="8">
    <w:abstractNumId w:val="19"/>
  </w:num>
  <w:num w:numId="9">
    <w:abstractNumId w:val="5"/>
  </w:num>
  <w:num w:numId="10">
    <w:abstractNumId w:val="6"/>
  </w:num>
  <w:num w:numId="11">
    <w:abstractNumId w:val="24"/>
  </w:num>
  <w:num w:numId="12">
    <w:abstractNumId w:val="2"/>
  </w:num>
  <w:num w:numId="13">
    <w:abstractNumId w:val="1"/>
  </w:num>
  <w:num w:numId="14">
    <w:abstractNumId w:val="18"/>
  </w:num>
  <w:num w:numId="15">
    <w:abstractNumId w:val="17"/>
  </w:num>
  <w:num w:numId="16">
    <w:abstractNumId w:val="4"/>
  </w:num>
  <w:num w:numId="17">
    <w:abstractNumId w:val="3"/>
  </w:num>
  <w:num w:numId="18">
    <w:abstractNumId w:val="15"/>
  </w:num>
  <w:num w:numId="19">
    <w:abstractNumId w:val="12"/>
  </w:num>
  <w:num w:numId="20">
    <w:abstractNumId w:val="23"/>
  </w:num>
  <w:num w:numId="21">
    <w:abstractNumId w:val="20"/>
  </w:num>
  <w:num w:numId="22">
    <w:abstractNumId w:val="11"/>
  </w:num>
  <w:num w:numId="23">
    <w:abstractNumId w:val="16"/>
  </w:num>
  <w:num w:numId="24">
    <w:abstractNumId w:val="26"/>
  </w:num>
  <w:num w:numId="25">
    <w:abstractNumId w:val="14"/>
  </w:num>
  <w:num w:numId="26">
    <w:abstractNumId w:val="22"/>
  </w:num>
  <w:num w:numId="27">
    <w:abstractNumId w:val="8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223C"/>
    <w:rsid w:val="00004165"/>
    <w:rsid w:val="00006307"/>
    <w:rsid w:val="0001407A"/>
    <w:rsid w:val="000149F7"/>
    <w:rsid w:val="00016289"/>
    <w:rsid w:val="00016A4F"/>
    <w:rsid w:val="00020C56"/>
    <w:rsid w:val="00026ACC"/>
    <w:rsid w:val="000302ED"/>
    <w:rsid w:val="0003171D"/>
    <w:rsid w:val="00031C1D"/>
    <w:rsid w:val="00034355"/>
    <w:rsid w:val="00035C50"/>
    <w:rsid w:val="00042013"/>
    <w:rsid w:val="000457A1"/>
    <w:rsid w:val="00050001"/>
    <w:rsid w:val="000513AB"/>
    <w:rsid w:val="00052041"/>
    <w:rsid w:val="0005326A"/>
    <w:rsid w:val="00054EF9"/>
    <w:rsid w:val="0006266D"/>
    <w:rsid w:val="00062A82"/>
    <w:rsid w:val="00065506"/>
    <w:rsid w:val="00066BA0"/>
    <w:rsid w:val="00071682"/>
    <w:rsid w:val="0007382E"/>
    <w:rsid w:val="000766E1"/>
    <w:rsid w:val="00077FF6"/>
    <w:rsid w:val="00080D82"/>
    <w:rsid w:val="00081692"/>
    <w:rsid w:val="00082C46"/>
    <w:rsid w:val="00083D8E"/>
    <w:rsid w:val="00085A0E"/>
    <w:rsid w:val="00087548"/>
    <w:rsid w:val="00093E7E"/>
    <w:rsid w:val="000A1830"/>
    <w:rsid w:val="000A4121"/>
    <w:rsid w:val="000A4AA3"/>
    <w:rsid w:val="000A550E"/>
    <w:rsid w:val="000A71B9"/>
    <w:rsid w:val="000B0960"/>
    <w:rsid w:val="000B1A55"/>
    <w:rsid w:val="000B20BB"/>
    <w:rsid w:val="000B2EF6"/>
    <w:rsid w:val="000B2FA6"/>
    <w:rsid w:val="000B4AA0"/>
    <w:rsid w:val="000B7619"/>
    <w:rsid w:val="000C046C"/>
    <w:rsid w:val="000C2553"/>
    <w:rsid w:val="000C38C3"/>
    <w:rsid w:val="000C4549"/>
    <w:rsid w:val="000C5B3C"/>
    <w:rsid w:val="000D09FD"/>
    <w:rsid w:val="000D19DE"/>
    <w:rsid w:val="000D2F91"/>
    <w:rsid w:val="000D44FB"/>
    <w:rsid w:val="000D574B"/>
    <w:rsid w:val="000D6CFC"/>
    <w:rsid w:val="000E459E"/>
    <w:rsid w:val="000E537B"/>
    <w:rsid w:val="000E57D0"/>
    <w:rsid w:val="000E7858"/>
    <w:rsid w:val="000F39CA"/>
    <w:rsid w:val="00103B5F"/>
    <w:rsid w:val="00107927"/>
    <w:rsid w:val="00110E26"/>
    <w:rsid w:val="00111321"/>
    <w:rsid w:val="001128E7"/>
    <w:rsid w:val="0011591F"/>
    <w:rsid w:val="001170DE"/>
    <w:rsid w:val="00117BD6"/>
    <w:rsid w:val="001206C2"/>
    <w:rsid w:val="00121978"/>
    <w:rsid w:val="00123422"/>
    <w:rsid w:val="00124B6A"/>
    <w:rsid w:val="00130462"/>
    <w:rsid w:val="00131132"/>
    <w:rsid w:val="00136D4C"/>
    <w:rsid w:val="00137094"/>
    <w:rsid w:val="00142538"/>
    <w:rsid w:val="00142BB9"/>
    <w:rsid w:val="00144F96"/>
    <w:rsid w:val="001500A8"/>
    <w:rsid w:val="00150927"/>
    <w:rsid w:val="00151EAC"/>
    <w:rsid w:val="00153528"/>
    <w:rsid w:val="00154E68"/>
    <w:rsid w:val="00162548"/>
    <w:rsid w:val="00172183"/>
    <w:rsid w:val="001751AB"/>
    <w:rsid w:val="00175A3F"/>
    <w:rsid w:val="0017793E"/>
    <w:rsid w:val="00177E62"/>
    <w:rsid w:val="00180E09"/>
    <w:rsid w:val="001829BD"/>
    <w:rsid w:val="00183D4C"/>
    <w:rsid w:val="00183F6D"/>
    <w:rsid w:val="0018670E"/>
    <w:rsid w:val="00190418"/>
    <w:rsid w:val="001915A3"/>
    <w:rsid w:val="0019219A"/>
    <w:rsid w:val="001940BC"/>
    <w:rsid w:val="00195077"/>
    <w:rsid w:val="0019667E"/>
    <w:rsid w:val="001973FE"/>
    <w:rsid w:val="001A033F"/>
    <w:rsid w:val="001A08AA"/>
    <w:rsid w:val="001A59CB"/>
    <w:rsid w:val="001B054B"/>
    <w:rsid w:val="001B7991"/>
    <w:rsid w:val="001C1409"/>
    <w:rsid w:val="001C2AE6"/>
    <w:rsid w:val="001C4A89"/>
    <w:rsid w:val="001C5770"/>
    <w:rsid w:val="001C6177"/>
    <w:rsid w:val="001C672F"/>
    <w:rsid w:val="001D0363"/>
    <w:rsid w:val="001D12B4"/>
    <w:rsid w:val="001D1B07"/>
    <w:rsid w:val="001D5768"/>
    <w:rsid w:val="001D774A"/>
    <w:rsid w:val="001D7D94"/>
    <w:rsid w:val="001E0A28"/>
    <w:rsid w:val="001E4218"/>
    <w:rsid w:val="001E6C4D"/>
    <w:rsid w:val="001F0B20"/>
    <w:rsid w:val="001F6276"/>
    <w:rsid w:val="00200355"/>
    <w:rsid w:val="00200A62"/>
    <w:rsid w:val="00203740"/>
    <w:rsid w:val="00206958"/>
    <w:rsid w:val="00207807"/>
    <w:rsid w:val="00207962"/>
    <w:rsid w:val="002138EA"/>
    <w:rsid w:val="002139EA"/>
    <w:rsid w:val="00213F84"/>
    <w:rsid w:val="00214FBD"/>
    <w:rsid w:val="00221E08"/>
    <w:rsid w:val="00222897"/>
    <w:rsid w:val="00222B0C"/>
    <w:rsid w:val="00224C8E"/>
    <w:rsid w:val="0023384D"/>
    <w:rsid w:val="00235394"/>
    <w:rsid w:val="00235577"/>
    <w:rsid w:val="002371B2"/>
    <w:rsid w:val="002435CA"/>
    <w:rsid w:val="0024469F"/>
    <w:rsid w:val="00247D61"/>
    <w:rsid w:val="00250B5B"/>
    <w:rsid w:val="002510CE"/>
    <w:rsid w:val="00252DB8"/>
    <w:rsid w:val="002537BC"/>
    <w:rsid w:val="002551F1"/>
    <w:rsid w:val="00255C58"/>
    <w:rsid w:val="00260768"/>
    <w:rsid w:val="00260EC7"/>
    <w:rsid w:val="00261539"/>
    <w:rsid w:val="0026179F"/>
    <w:rsid w:val="002666AE"/>
    <w:rsid w:val="002702D5"/>
    <w:rsid w:val="00274E1A"/>
    <w:rsid w:val="00274E25"/>
    <w:rsid w:val="002755D1"/>
    <w:rsid w:val="002775B1"/>
    <w:rsid w:val="002775B9"/>
    <w:rsid w:val="002811C4"/>
    <w:rsid w:val="00282213"/>
    <w:rsid w:val="00284016"/>
    <w:rsid w:val="002858BF"/>
    <w:rsid w:val="002939AF"/>
    <w:rsid w:val="00294491"/>
    <w:rsid w:val="00294BDE"/>
    <w:rsid w:val="002A0CED"/>
    <w:rsid w:val="002A4CD0"/>
    <w:rsid w:val="002A55C1"/>
    <w:rsid w:val="002A795A"/>
    <w:rsid w:val="002A7DA6"/>
    <w:rsid w:val="002B0442"/>
    <w:rsid w:val="002B2ADC"/>
    <w:rsid w:val="002B516C"/>
    <w:rsid w:val="002B5E1D"/>
    <w:rsid w:val="002B60C1"/>
    <w:rsid w:val="002C002A"/>
    <w:rsid w:val="002C14F3"/>
    <w:rsid w:val="002C4B52"/>
    <w:rsid w:val="002C65F1"/>
    <w:rsid w:val="002C73EB"/>
    <w:rsid w:val="002D03E5"/>
    <w:rsid w:val="002D2BDF"/>
    <w:rsid w:val="002D36EB"/>
    <w:rsid w:val="002D53A8"/>
    <w:rsid w:val="002D6263"/>
    <w:rsid w:val="002D6BDF"/>
    <w:rsid w:val="002D6D96"/>
    <w:rsid w:val="002E072B"/>
    <w:rsid w:val="002E2CE9"/>
    <w:rsid w:val="002E3BF7"/>
    <w:rsid w:val="002E403E"/>
    <w:rsid w:val="002E4C74"/>
    <w:rsid w:val="002F158C"/>
    <w:rsid w:val="002F4093"/>
    <w:rsid w:val="002F5636"/>
    <w:rsid w:val="003022A5"/>
    <w:rsid w:val="003026C3"/>
    <w:rsid w:val="00307E51"/>
    <w:rsid w:val="00311363"/>
    <w:rsid w:val="003150BB"/>
    <w:rsid w:val="00315867"/>
    <w:rsid w:val="003164C7"/>
    <w:rsid w:val="00321150"/>
    <w:rsid w:val="003260D7"/>
    <w:rsid w:val="0033052D"/>
    <w:rsid w:val="00331E50"/>
    <w:rsid w:val="00334751"/>
    <w:rsid w:val="00336697"/>
    <w:rsid w:val="003418CB"/>
    <w:rsid w:val="00342359"/>
    <w:rsid w:val="003424BA"/>
    <w:rsid w:val="00351D78"/>
    <w:rsid w:val="003548E6"/>
    <w:rsid w:val="00355873"/>
    <w:rsid w:val="0035660F"/>
    <w:rsid w:val="003628B9"/>
    <w:rsid w:val="003628CC"/>
    <w:rsid w:val="00362D8A"/>
    <w:rsid w:val="00362D8F"/>
    <w:rsid w:val="003661B7"/>
    <w:rsid w:val="00367724"/>
    <w:rsid w:val="00367AB4"/>
    <w:rsid w:val="003710BA"/>
    <w:rsid w:val="00372327"/>
    <w:rsid w:val="003770F6"/>
    <w:rsid w:val="00383E37"/>
    <w:rsid w:val="0038586A"/>
    <w:rsid w:val="0038664C"/>
    <w:rsid w:val="00387217"/>
    <w:rsid w:val="00393042"/>
    <w:rsid w:val="003948B4"/>
    <w:rsid w:val="00394AD5"/>
    <w:rsid w:val="0039642D"/>
    <w:rsid w:val="00397FD6"/>
    <w:rsid w:val="003A2B9E"/>
    <w:rsid w:val="003A2E40"/>
    <w:rsid w:val="003A4D75"/>
    <w:rsid w:val="003B0158"/>
    <w:rsid w:val="003B40B6"/>
    <w:rsid w:val="003B56DB"/>
    <w:rsid w:val="003B755E"/>
    <w:rsid w:val="003C228E"/>
    <w:rsid w:val="003C51E7"/>
    <w:rsid w:val="003C6893"/>
    <w:rsid w:val="003C6DE2"/>
    <w:rsid w:val="003C6ED4"/>
    <w:rsid w:val="003D1EFD"/>
    <w:rsid w:val="003D28BF"/>
    <w:rsid w:val="003D4215"/>
    <w:rsid w:val="003D4C47"/>
    <w:rsid w:val="003D7719"/>
    <w:rsid w:val="003E40EE"/>
    <w:rsid w:val="003E6E15"/>
    <w:rsid w:val="003F1C1B"/>
    <w:rsid w:val="003F3A2F"/>
    <w:rsid w:val="003F5D80"/>
    <w:rsid w:val="00401144"/>
    <w:rsid w:val="00402DAB"/>
    <w:rsid w:val="00404831"/>
    <w:rsid w:val="00407661"/>
    <w:rsid w:val="00410314"/>
    <w:rsid w:val="00412063"/>
    <w:rsid w:val="00412EB1"/>
    <w:rsid w:val="00413DDE"/>
    <w:rsid w:val="00414118"/>
    <w:rsid w:val="00416084"/>
    <w:rsid w:val="00416713"/>
    <w:rsid w:val="00424F8C"/>
    <w:rsid w:val="00426275"/>
    <w:rsid w:val="004271BA"/>
    <w:rsid w:val="004300D3"/>
    <w:rsid w:val="00430497"/>
    <w:rsid w:val="00430EA5"/>
    <w:rsid w:val="004339E4"/>
    <w:rsid w:val="00434BD3"/>
    <w:rsid w:val="00434DC1"/>
    <w:rsid w:val="004350F4"/>
    <w:rsid w:val="00435864"/>
    <w:rsid w:val="00435B1A"/>
    <w:rsid w:val="004369D6"/>
    <w:rsid w:val="004412A0"/>
    <w:rsid w:val="00442337"/>
    <w:rsid w:val="00446408"/>
    <w:rsid w:val="00450F27"/>
    <w:rsid w:val="004510E5"/>
    <w:rsid w:val="00456A75"/>
    <w:rsid w:val="00461E39"/>
    <w:rsid w:val="00462D3A"/>
    <w:rsid w:val="004632D2"/>
    <w:rsid w:val="00463521"/>
    <w:rsid w:val="00467745"/>
    <w:rsid w:val="00471125"/>
    <w:rsid w:val="00473279"/>
    <w:rsid w:val="0047437A"/>
    <w:rsid w:val="00480E42"/>
    <w:rsid w:val="00484BE4"/>
    <w:rsid w:val="00484C5D"/>
    <w:rsid w:val="0048543E"/>
    <w:rsid w:val="004868C1"/>
    <w:rsid w:val="0048750F"/>
    <w:rsid w:val="00493561"/>
    <w:rsid w:val="0049608B"/>
    <w:rsid w:val="004A17E9"/>
    <w:rsid w:val="004A2FD8"/>
    <w:rsid w:val="004A495F"/>
    <w:rsid w:val="004A7544"/>
    <w:rsid w:val="004B4E78"/>
    <w:rsid w:val="004B6344"/>
    <w:rsid w:val="004B6B0F"/>
    <w:rsid w:val="004C54E5"/>
    <w:rsid w:val="004C7DC8"/>
    <w:rsid w:val="004D21B0"/>
    <w:rsid w:val="004D737D"/>
    <w:rsid w:val="004E2659"/>
    <w:rsid w:val="004E39EE"/>
    <w:rsid w:val="004E475C"/>
    <w:rsid w:val="004E56E0"/>
    <w:rsid w:val="004E7329"/>
    <w:rsid w:val="004F17FB"/>
    <w:rsid w:val="004F2CB0"/>
    <w:rsid w:val="004F53CF"/>
    <w:rsid w:val="005017F7"/>
    <w:rsid w:val="00501FA7"/>
    <w:rsid w:val="005033E9"/>
    <w:rsid w:val="005034DC"/>
    <w:rsid w:val="0050589D"/>
    <w:rsid w:val="00505BFA"/>
    <w:rsid w:val="005071B4"/>
    <w:rsid w:val="00507687"/>
    <w:rsid w:val="00507CDE"/>
    <w:rsid w:val="005117A9"/>
    <w:rsid w:val="0051191A"/>
    <w:rsid w:val="00511F57"/>
    <w:rsid w:val="0051486E"/>
    <w:rsid w:val="00515CBE"/>
    <w:rsid w:val="00515E2B"/>
    <w:rsid w:val="00520154"/>
    <w:rsid w:val="00522A7E"/>
    <w:rsid w:val="00522F20"/>
    <w:rsid w:val="00525354"/>
    <w:rsid w:val="005308DB"/>
    <w:rsid w:val="00530A2E"/>
    <w:rsid w:val="00530B93"/>
    <w:rsid w:val="00530FBE"/>
    <w:rsid w:val="00533159"/>
    <w:rsid w:val="005339DB"/>
    <w:rsid w:val="00534C89"/>
    <w:rsid w:val="005353BE"/>
    <w:rsid w:val="00535FE0"/>
    <w:rsid w:val="00536B0C"/>
    <w:rsid w:val="005412A6"/>
    <w:rsid w:val="00541573"/>
    <w:rsid w:val="0054348A"/>
    <w:rsid w:val="00550C97"/>
    <w:rsid w:val="005702A1"/>
    <w:rsid w:val="00571777"/>
    <w:rsid w:val="00573CD3"/>
    <w:rsid w:val="00574B40"/>
    <w:rsid w:val="00575E8E"/>
    <w:rsid w:val="00580FF5"/>
    <w:rsid w:val="00582906"/>
    <w:rsid w:val="00583CFA"/>
    <w:rsid w:val="0058519C"/>
    <w:rsid w:val="0059149A"/>
    <w:rsid w:val="005956EE"/>
    <w:rsid w:val="005A083E"/>
    <w:rsid w:val="005A679E"/>
    <w:rsid w:val="005B1B8F"/>
    <w:rsid w:val="005B4802"/>
    <w:rsid w:val="005C1EA6"/>
    <w:rsid w:val="005C3413"/>
    <w:rsid w:val="005C79D8"/>
    <w:rsid w:val="005D0B99"/>
    <w:rsid w:val="005D24D8"/>
    <w:rsid w:val="005D308E"/>
    <w:rsid w:val="005D3A48"/>
    <w:rsid w:val="005D568A"/>
    <w:rsid w:val="005D7AF8"/>
    <w:rsid w:val="005E0675"/>
    <w:rsid w:val="005E17BF"/>
    <w:rsid w:val="005E2079"/>
    <w:rsid w:val="005E366A"/>
    <w:rsid w:val="005E6F02"/>
    <w:rsid w:val="005F0113"/>
    <w:rsid w:val="005F2145"/>
    <w:rsid w:val="005F2AD7"/>
    <w:rsid w:val="006016E1"/>
    <w:rsid w:val="00602D27"/>
    <w:rsid w:val="00610AEA"/>
    <w:rsid w:val="006144A1"/>
    <w:rsid w:val="00615EBB"/>
    <w:rsid w:val="00616096"/>
    <w:rsid w:val="006160A2"/>
    <w:rsid w:val="00617CFB"/>
    <w:rsid w:val="00623F6D"/>
    <w:rsid w:val="006242C6"/>
    <w:rsid w:val="0062640D"/>
    <w:rsid w:val="00626D5A"/>
    <w:rsid w:val="00627AD3"/>
    <w:rsid w:val="006302AA"/>
    <w:rsid w:val="006363BD"/>
    <w:rsid w:val="006412DC"/>
    <w:rsid w:val="006418C7"/>
    <w:rsid w:val="00642BC6"/>
    <w:rsid w:val="00644790"/>
    <w:rsid w:val="006501AF"/>
    <w:rsid w:val="00650DDE"/>
    <w:rsid w:val="0065366F"/>
    <w:rsid w:val="00653BCF"/>
    <w:rsid w:val="0065505B"/>
    <w:rsid w:val="006670AC"/>
    <w:rsid w:val="00672307"/>
    <w:rsid w:val="00676311"/>
    <w:rsid w:val="006808C6"/>
    <w:rsid w:val="00682668"/>
    <w:rsid w:val="00692A68"/>
    <w:rsid w:val="00693171"/>
    <w:rsid w:val="00695D85"/>
    <w:rsid w:val="006A30A2"/>
    <w:rsid w:val="006A6D23"/>
    <w:rsid w:val="006B25DE"/>
    <w:rsid w:val="006B5F6D"/>
    <w:rsid w:val="006C0CEA"/>
    <w:rsid w:val="006C0EE8"/>
    <w:rsid w:val="006C1C3B"/>
    <w:rsid w:val="006C4E43"/>
    <w:rsid w:val="006C643E"/>
    <w:rsid w:val="006D2932"/>
    <w:rsid w:val="006D3671"/>
    <w:rsid w:val="006D4176"/>
    <w:rsid w:val="006E0A73"/>
    <w:rsid w:val="006E0FEE"/>
    <w:rsid w:val="006E2E47"/>
    <w:rsid w:val="006E6C11"/>
    <w:rsid w:val="006E71BB"/>
    <w:rsid w:val="006F7C0C"/>
    <w:rsid w:val="00700755"/>
    <w:rsid w:val="00700E93"/>
    <w:rsid w:val="0070646B"/>
    <w:rsid w:val="00712B4D"/>
    <w:rsid w:val="00712CA2"/>
    <w:rsid w:val="007130A2"/>
    <w:rsid w:val="00714518"/>
    <w:rsid w:val="00715463"/>
    <w:rsid w:val="0072343A"/>
    <w:rsid w:val="00730655"/>
    <w:rsid w:val="007309AA"/>
    <w:rsid w:val="00731D77"/>
    <w:rsid w:val="00732360"/>
    <w:rsid w:val="0073390A"/>
    <w:rsid w:val="00734E64"/>
    <w:rsid w:val="00736B37"/>
    <w:rsid w:val="00740A35"/>
    <w:rsid w:val="007452AD"/>
    <w:rsid w:val="0074568D"/>
    <w:rsid w:val="007520B4"/>
    <w:rsid w:val="007655D5"/>
    <w:rsid w:val="00765C8A"/>
    <w:rsid w:val="007763C1"/>
    <w:rsid w:val="00776ABB"/>
    <w:rsid w:val="00777E82"/>
    <w:rsid w:val="00781359"/>
    <w:rsid w:val="007834DD"/>
    <w:rsid w:val="00786921"/>
    <w:rsid w:val="00792EA0"/>
    <w:rsid w:val="007A027A"/>
    <w:rsid w:val="007A1553"/>
    <w:rsid w:val="007A1EAA"/>
    <w:rsid w:val="007A2D60"/>
    <w:rsid w:val="007A79FD"/>
    <w:rsid w:val="007B0B9D"/>
    <w:rsid w:val="007B1297"/>
    <w:rsid w:val="007B26E3"/>
    <w:rsid w:val="007B5A43"/>
    <w:rsid w:val="007B709B"/>
    <w:rsid w:val="007C1343"/>
    <w:rsid w:val="007C13A3"/>
    <w:rsid w:val="007C5EF1"/>
    <w:rsid w:val="007C7BF5"/>
    <w:rsid w:val="007D034C"/>
    <w:rsid w:val="007D19B7"/>
    <w:rsid w:val="007D75E5"/>
    <w:rsid w:val="007D773E"/>
    <w:rsid w:val="007E066E"/>
    <w:rsid w:val="007E1356"/>
    <w:rsid w:val="007E1B4E"/>
    <w:rsid w:val="007E20FC"/>
    <w:rsid w:val="007E7062"/>
    <w:rsid w:val="007F0E1E"/>
    <w:rsid w:val="007F1EC9"/>
    <w:rsid w:val="007F29A7"/>
    <w:rsid w:val="007F598D"/>
    <w:rsid w:val="008004B4"/>
    <w:rsid w:val="00802BCC"/>
    <w:rsid w:val="0080369C"/>
    <w:rsid w:val="00805BE8"/>
    <w:rsid w:val="0080727E"/>
    <w:rsid w:val="00812FA4"/>
    <w:rsid w:val="00813852"/>
    <w:rsid w:val="00816078"/>
    <w:rsid w:val="008177E3"/>
    <w:rsid w:val="00822D55"/>
    <w:rsid w:val="00823AA9"/>
    <w:rsid w:val="008255B9"/>
    <w:rsid w:val="00825CD8"/>
    <w:rsid w:val="00825D23"/>
    <w:rsid w:val="00827324"/>
    <w:rsid w:val="00830378"/>
    <w:rsid w:val="008355EA"/>
    <w:rsid w:val="00837458"/>
    <w:rsid w:val="00837AAE"/>
    <w:rsid w:val="008406D4"/>
    <w:rsid w:val="008429AD"/>
    <w:rsid w:val="008429DB"/>
    <w:rsid w:val="00846EE2"/>
    <w:rsid w:val="00850C75"/>
    <w:rsid w:val="00850E39"/>
    <w:rsid w:val="0085477A"/>
    <w:rsid w:val="00855107"/>
    <w:rsid w:val="00855173"/>
    <w:rsid w:val="008557D9"/>
    <w:rsid w:val="00855BF7"/>
    <w:rsid w:val="00856214"/>
    <w:rsid w:val="00862089"/>
    <w:rsid w:val="00866D5B"/>
    <w:rsid w:val="00866FF5"/>
    <w:rsid w:val="0087332D"/>
    <w:rsid w:val="00873E1F"/>
    <w:rsid w:val="008748C7"/>
    <w:rsid w:val="00874C16"/>
    <w:rsid w:val="0088168B"/>
    <w:rsid w:val="00886D1F"/>
    <w:rsid w:val="0089123A"/>
    <w:rsid w:val="00891EE1"/>
    <w:rsid w:val="00893987"/>
    <w:rsid w:val="008963EF"/>
    <w:rsid w:val="0089688E"/>
    <w:rsid w:val="008A1FBE"/>
    <w:rsid w:val="008A47A3"/>
    <w:rsid w:val="008B04C8"/>
    <w:rsid w:val="008B3194"/>
    <w:rsid w:val="008B5AE7"/>
    <w:rsid w:val="008C1C83"/>
    <w:rsid w:val="008C60E9"/>
    <w:rsid w:val="008D1B7C"/>
    <w:rsid w:val="008D2720"/>
    <w:rsid w:val="008D2ECB"/>
    <w:rsid w:val="008D4E2C"/>
    <w:rsid w:val="008D6657"/>
    <w:rsid w:val="008E1F60"/>
    <w:rsid w:val="008E2C55"/>
    <w:rsid w:val="008E307E"/>
    <w:rsid w:val="008E5FE2"/>
    <w:rsid w:val="008F4DD1"/>
    <w:rsid w:val="008F5218"/>
    <w:rsid w:val="008F6056"/>
    <w:rsid w:val="009018EE"/>
    <w:rsid w:val="00902C07"/>
    <w:rsid w:val="00904D41"/>
    <w:rsid w:val="00905804"/>
    <w:rsid w:val="009101E2"/>
    <w:rsid w:val="00911838"/>
    <w:rsid w:val="0091285B"/>
    <w:rsid w:val="00915D73"/>
    <w:rsid w:val="00916077"/>
    <w:rsid w:val="009170A2"/>
    <w:rsid w:val="00917B09"/>
    <w:rsid w:val="009208A6"/>
    <w:rsid w:val="009213AA"/>
    <w:rsid w:val="00924514"/>
    <w:rsid w:val="00927316"/>
    <w:rsid w:val="00930877"/>
    <w:rsid w:val="0093133D"/>
    <w:rsid w:val="0093276D"/>
    <w:rsid w:val="00933D12"/>
    <w:rsid w:val="00937065"/>
    <w:rsid w:val="00940285"/>
    <w:rsid w:val="009415B0"/>
    <w:rsid w:val="0094667E"/>
    <w:rsid w:val="00947E7E"/>
    <w:rsid w:val="0095139A"/>
    <w:rsid w:val="00953E16"/>
    <w:rsid w:val="009542AC"/>
    <w:rsid w:val="0095629A"/>
    <w:rsid w:val="00961BB2"/>
    <w:rsid w:val="00962108"/>
    <w:rsid w:val="009633E9"/>
    <w:rsid w:val="009638D6"/>
    <w:rsid w:val="00965DC0"/>
    <w:rsid w:val="0097167C"/>
    <w:rsid w:val="0097408E"/>
    <w:rsid w:val="00974BB2"/>
    <w:rsid w:val="00974FA7"/>
    <w:rsid w:val="009756E5"/>
    <w:rsid w:val="00977A8C"/>
    <w:rsid w:val="009800FB"/>
    <w:rsid w:val="00983910"/>
    <w:rsid w:val="00984F19"/>
    <w:rsid w:val="009932AC"/>
    <w:rsid w:val="00994351"/>
    <w:rsid w:val="00994A7D"/>
    <w:rsid w:val="00996A8F"/>
    <w:rsid w:val="009A1DBF"/>
    <w:rsid w:val="009A68E6"/>
    <w:rsid w:val="009A6C9D"/>
    <w:rsid w:val="009A7598"/>
    <w:rsid w:val="009A7D2F"/>
    <w:rsid w:val="009B1DF8"/>
    <w:rsid w:val="009B399A"/>
    <w:rsid w:val="009B3D20"/>
    <w:rsid w:val="009B5418"/>
    <w:rsid w:val="009B5EC0"/>
    <w:rsid w:val="009B61B4"/>
    <w:rsid w:val="009C0727"/>
    <w:rsid w:val="009C16CB"/>
    <w:rsid w:val="009C2DBB"/>
    <w:rsid w:val="009C3C80"/>
    <w:rsid w:val="009C44F0"/>
    <w:rsid w:val="009C492F"/>
    <w:rsid w:val="009C5083"/>
    <w:rsid w:val="009D2FF2"/>
    <w:rsid w:val="009D3226"/>
    <w:rsid w:val="009D3385"/>
    <w:rsid w:val="009D793C"/>
    <w:rsid w:val="009E16A9"/>
    <w:rsid w:val="009E201B"/>
    <w:rsid w:val="009E375F"/>
    <w:rsid w:val="009E39D4"/>
    <w:rsid w:val="009E433B"/>
    <w:rsid w:val="009E5401"/>
    <w:rsid w:val="009F19C6"/>
    <w:rsid w:val="009F796B"/>
    <w:rsid w:val="00A05F5E"/>
    <w:rsid w:val="00A0758F"/>
    <w:rsid w:val="00A12B33"/>
    <w:rsid w:val="00A13755"/>
    <w:rsid w:val="00A1570A"/>
    <w:rsid w:val="00A17866"/>
    <w:rsid w:val="00A211B4"/>
    <w:rsid w:val="00A223CF"/>
    <w:rsid w:val="00A33DDF"/>
    <w:rsid w:val="00A34547"/>
    <w:rsid w:val="00A376B7"/>
    <w:rsid w:val="00A41BF5"/>
    <w:rsid w:val="00A4389D"/>
    <w:rsid w:val="00A44084"/>
    <w:rsid w:val="00A44778"/>
    <w:rsid w:val="00A469E7"/>
    <w:rsid w:val="00A604A4"/>
    <w:rsid w:val="00A61B7D"/>
    <w:rsid w:val="00A6605B"/>
    <w:rsid w:val="00A66ADC"/>
    <w:rsid w:val="00A7147D"/>
    <w:rsid w:val="00A76118"/>
    <w:rsid w:val="00A81B15"/>
    <w:rsid w:val="00A837FF"/>
    <w:rsid w:val="00A84052"/>
    <w:rsid w:val="00A84DC8"/>
    <w:rsid w:val="00A85DBC"/>
    <w:rsid w:val="00A87FEB"/>
    <w:rsid w:val="00A90DE8"/>
    <w:rsid w:val="00A913AB"/>
    <w:rsid w:val="00A914F7"/>
    <w:rsid w:val="00A93F9F"/>
    <w:rsid w:val="00A9420E"/>
    <w:rsid w:val="00A953C7"/>
    <w:rsid w:val="00A95921"/>
    <w:rsid w:val="00A97648"/>
    <w:rsid w:val="00AA1CFD"/>
    <w:rsid w:val="00AA2239"/>
    <w:rsid w:val="00AA2C81"/>
    <w:rsid w:val="00AA33D2"/>
    <w:rsid w:val="00AA6FE5"/>
    <w:rsid w:val="00AB0C57"/>
    <w:rsid w:val="00AB1195"/>
    <w:rsid w:val="00AB4182"/>
    <w:rsid w:val="00AB449E"/>
    <w:rsid w:val="00AB7CDF"/>
    <w:rsid w:val="00AC27DB"/>
    <w:rsid w:val="00AC60AA"/>
    <w:rsid w:val="00AC6816"/>
    <w:rsid w:val="00AC6D6B"/>
    <w:rsid w:val="00AD578C"/>
    <w:rsid w:val="00AD7736"/>
    <w:rsid w:val="00AE05CD"/>
    <w:rsid w:val="00AE10CE"/>
    <w:rsid w:val="00AE2262"/>
    <w:rsid w:val="00AE31DD"/>
    <w:rsid w:val="00AE46C3"/>
    <w:rsid w:val="00AE70D4"/>
    <w:rsid w:val="00AE7868"/>
    <w:rsid w:val="00AF0407"/>
    <w:rsid w:val="00AF049B"/>
    <w:rsid w:val="00AF24E6"/>
    <w:rsid w:val="00AF4D8B"/>
    <w:rsid w:val="00B03363"/>
    <w:rsid w:val="00B0449E"/>
    <w:rsid w:val="00B067CA"/>
    <w:rsid w:val="00B079FA"/>
    <w:rsid w:val="00B12B26"/>
    <w:rsid w:val="00B12BEE"/>
    <w:rsid w:val="00B151AD"/>
    <w:rsid w:val="00B163F8"/>
    <w:rsid w:val="00B2024C"/>
    <w:rsid w:val="00B2472D"/>
    <w:rsid w:val="00B24CA0"/>
    <w:rsid w:val="00B2549F"/>
    <w:rsid w:val="00B26C6C"/>
    <w:rsid w:val="00B30996"/>
    <w:rsid w:val="00B314A2"/>
    <w:rsid w:val="00B4108D"/>
    <w:rsid w:val="00B57265"/>
    <w:rsid w:val="00B62286"/>
    <w:rsid w:val="00B633AE"/>
    <w:rsid w:val="00B6402A"/>
    <w:rsid w:val="00B65522"/>
    <w:rsid w:val="00B665D2"/>
    <w:rsid w:val="00B6737C"/>
    <w:rsid w:val="00B7214D"/>
    <w:rsid w:val="00B74372"/>
    <w:rsid w:val="00B75525"/>
    <w:rsid w:val="00B80283"/>
    <w:rsid w:val="00B8095F"/>
    <w:rsid w:val="00B80B0C"/>
    <w:rsid w:val="00B80B11"/>
    <w:rsid w:val="00B831AE"/>
    <w:rsid w:val="00B8446C"/>
    <w:rsid w:val="00B86942"/>
    <w:rsid w:val="00B87725"/>
    <w:rsid w:val="00BA259A"/>
    <w:rsid w:val="00BA259C"/>
    <w:rsid w:val="00BA29D3"/>
    <w:rsid w:val="00BA307F"/>
    <w:rsid w:val="00BA5280"/>
    <w:rsid w:val="00BA664B"/>
    <w:rsid w:val="00BB14F1"/>
    <w:rsid w:val="00BB572E"/>
    <w:rsid w:val="00BB74FD"/>
    <w:rsid w:val="00BC5982"/>
    <w:rsid w:val="00BC60BF"/>
    <w:rsid w:val="00BD03E8"/>
    <w:rsid w:val="00BD28BF"/>
    <w:rsid w:val="00BD2D12"/>
    <w:rsid w:val="00BD6404"/>
    <w:rsid w:val="00BE0D63"/>
    <w:rsid w:val="00BE33AE"/>
    <w:rsid w:val="00BE44B3"/>
    <w:rsid w:val="00BF046F"/>
    <w:rsid w:val="00C01D50"/>
    <w:rsid w:val="00C056DC"/>
    <w:rsid w:val="00C060E1"/>
    <w:rsid w:val="00C1329B"/>
    <w:rsid w:val="00C1572F"/>
    <w:rsid w:val="00C172AC"/>
    <w:rsid w:val="00C249D5"/>
    <w:rsid w:val="00C24C05"/>
    <w:rsid w:val="00C24D2F"/>
    <w:rsid w:val="00C26222"/>
    <w:rsid w:val="00C276DD"/>
    <w:rsid w:val="00C31283"/>
    <w:rsid w:val="00C33C48"/>
    <w:rsid w:val="00C340E5"/>
    <w:rsid w:val="00C35AA7"/>
    <w:rsid w:val="00C35AF0"/>
    <w:rsid w:val="00C404C3"/>
    <w:rsid w:val="00C43BA1"/>
    <w:rsid w:val="00C43DAB"/>
    <w:rsid w:val="00C443CB"/>
    <w:rsid w:val="00C44945"/>
    <w:rsid w:val="00C47F08"/>
    <w:rsid w:val="00C505B1"/>
    <w:rsid w:val="00C5091D"/>
    <w:rsid w:val="00C514A6"/>
    <w:rsid w:val="00C5739F"/>
    <w:rsid w:val="00C57CF0"/>
    <w:rsid w:val="00C63557"/>
    <w:rsid w:val="00C647BA"/>
    <w:rsid w:val="00C649BD"/>
    <w:rsid w:val="00C65891"/>
    <w:rsid w:val="00C66AC9"/>
    <w:rsid w:val="00C724D3"/>
    <w:rsid w:val="00C7286C"/>
    <w:rsid w:val="00C72951"/>
    <w:rsid w:val="00C74DED"/>
    <w:rsid w:val="00C77DD9"/>
    <w:rsid w:val="00C83BE6"/>
    <w:rsid w:val="00C85354"/>
    <w:rsid w:val="00C86ABA"/>
    <w:rsid w:val="00C943F3"/>
    <w:rsid w:val="00CA009B"/>
    <w:rsid w:val="00CA08C6"/>
    <w:rsid w:val="00CA0A77"/>
    <w:rsid w:val="00CA2729"/>
    <w:rsid w:val="00CA3057"/>
    <w:rsid w:val="00CA45F8"/>
    <w:rsid w:val="00CA69ED"/>
    <w:rsid w:val="00CA6F53"/>
    <w:rsid w:val="00CB0305"/>
    <w:rsid w:val="00CB33C7"/>
    <w:rsid w:val="00CB6DA7"/>
    <w:rsid w:val="00CB7E4C"/>
    <w:rsid w:val="00CC25B4"/>
    <w:rsid w:val="00CC5F88"/>
    <w:rsid w:val="00CC69C8"/>
    <w:rsid w:val="00CC77A2"/>
    <w:rsid w:val="00CD307E"/>
    <w:rsid w:val="00CD629F"/>
    <w:rsid w:val="00CD6A1B"/>
    <w:rsid w:val="00CE0A7F"/>
    <w:rsid w:val="00CE1718"/>
    <w:rsid w:val="00CF2972"/>
    <w:rsid w:val="00CF4156"/>
    <w:rsid w:val="00CF6668"/>
    <w:rsid w:val="00CF7543"/>
    <w:rsid w:val="00D0036C"/>
    <w:rsid w:val="00D03D00"/>
    <w:rsid w:val="00D05C30"/>
    <w:rsid w:val="00D10052"/>
    <w:rsid w:val="00D10DE5"/>
    <w:rsid w:val="00D11359"/>
    <w:rsid w:val="00D14592"/>
    <w:rsid w:val="00D15A6F"/>
    <w:rsid w:val="00D24FA9"/>
    <w:rsid w:val="00D26787"/>
    <w:rsid w:val="00D3039F"/>
    <w:rsid w:val="00D3188C"/>
    <w:rsid w:val="00D32EF0"/>
    <w:rsid w:val="00D35F9B"/>
    <w:rsid w:val="00D36B69"/>
    <w:rsid w:val="00D408DD"/>
    <w:rsid w:val="00D40E21"/>
    <w:rsid w:val="00D43769"/>
    <w:rsid w:val="00D45D72"/>
    <w:rsid w:val="00D4641B"/>
    <w:rsid w:val="00D520E4"/>
    <w:rsid w:val="00D53A38"/>
    <w:rsid w:val="00D575DD"/>
    <w:rsid w:val="00D57DFA"/>
    <w:rsid w:val="00D627CA"/>
    <w:rsid w:val="00D665B0"/>
    <w:rsid w:val="00D67FCF"/>
    <w:rsid w:val="00D709CE"/>
    <w:rsid w:val="00D71F73"/>
    <w:rsid w:val="00D77CD5"/>
    <w:rsid w:val="00D80786"/>
    <w:rsid w:val="00D80AA6"/>
    <w:rsid w:val="00D81CAB"/>
    <w:rsid w:val="00D826A5"/>
    <w:rsid w:val="00D8576F"/>
    <w:rsid w:val="00D8677F"/>
    <w:rsid w:val="00D945DE"/>
    <w:rsid w:val="00D97F0C"/>
    <w:rsid w:val="00DA3A86"/>
    <w:rsid w:val="00DB4847"/>
    <w:rsid w:val="00DC1614"/>
    <w:rsid w:val="00DC2500"/>
    <w:rsid w:val="00DC3573"/>
    <w:rsid w:val="00DC389B"/>
    <w:rsid w:val="00DC3C80"/>
    <w:rsid w:val="00DC4F72"/>
    <w:rsid w:val="00DC77DC"/>
    <w:rsid w:val="00DD0453"/>
    <w:rsid w:val="00DD0C2C"/>
    <w:rsid w:val="00DD1612"/>
    <w:rsid w:val="00DD19DE"/>
    <w:rsid w:val="00DD2745"/>
    <w:rsid w:val="00DD28BC"/>
    <w:rsid w:val="00DE31F0"/>
    <w:rsid w:val="00DE3D1C"/>
    <w:rsid w:val="00DF44A9"/>
    <w:rsid w:val="00DF4A23"/>
    <w:rsid w:val="00DF6073"/>
    <w:rsid w:val="00E01C41"/>
    <w:rsid w:val="00E0227D"/>
    <w:rsid w:val="00E029BD"/>
    <w:rsid w:val="00E02EE8"/>
    <w:rsid w:val="00E04B84"/>
    <w:rsid w:val="00E04EFC"/>
    <w:rsid w:val="00E06466"/>
    <w:rsid w:val="00E06835"/>
    <w:rsid w:val="00E06FDA"/>
    <w:rsid w:val="00E160A5"/>
    <w:rsid w:val="00E16419"/>
    <w:rsid w:val="00E1713D"/>
    <w:rsid w:val="00E20A43"/>
    <w:rsid w:val="00E23898"/>
    <w:rsid w:val="00E25D5B"/>
    <w:rsid w:val="00E3111A"/>
    <w:rsid w:val="00E319F1"/>
    <w:rsid w:val="00E33CD2"/>
    <w:rsid w:val="00E364F8"/>
    <w:rsid w:val="00E40E90"/>
    <w:rsid w:val="00E45C7E"/>
    <w:rsid w:val="00E531EB"/>
    <w:rsid w:val="00E54874"/>
    <w:rsid w:val="00E54B6F"/>
    <w:rsid w:val="00E55ACA"/>
    <w:rsid w:val="00E57B74"/>
    <w:rsid w:val="00E60D06"/>
    <w:rsid w:val="00E65BC6"/>
    <w:rsid w:val="00E661FF"/>
    <w:rsid w:val="00E726EB"/>
    <w:rsid w:val="00E72CF1"/>
    <w:rsid w:val="00E80B52"/>
    <w:rsid w:val="00E824C3"/>
    <w:rsid w:val="00E840B3"/>
    <w:rsid w:val="00E84D10"/>
    <w:rsid w:val="00E8629F"/>
    <w:rsid w:val="00E875BE"/>
    <w:rsid w:val="00E87CCA"/>
    <w:rsid w:val="00E91008"/>
    <w:rsid w:val="00E9374E"/>
    <w:rsid w:val="00E93FE3"/>
    <w:rsid w:val="00E94F54"/>
    <w:rsid w:val="00E97AD5"/>
    <w:rsid w:val="00EA1111"/>
    <w:rsid w:val="00EA3B4F"/>
    <w:rsid w:val="00EA3B86"/>
    <w:rsid w:val="00EA3C24"/>
    <w:rsid w:val="00EA4251"/>
    <w:rsid w:val="00EA4F54"/>
    <w:rsid w:val="00EA5146"/>
    <w:rsid w:val="00EA73DF"/>
    <w:rsid w:val="00EB61AE"/>
    <w:rsid w:val="00EC0917"/>
    <w:rsid w:val="00EC322D"/>
    <w:rsid w:val="00EC5105"/>
    <w:rsid w:val="00EC5949"/>
    <w:rsid w:val="00ED00B7"/>
    <w:rsid w:val="00ED2A79"/>
    <w:rsid w:val="00ED383A"/>
    <w:rsid w:val="00ED71AC"/>
    <w:rsid w:val="00EE1080"/>
    <w:rsid w:val="00EE341C"/>
    <w:rsid w:val="00EE7665"/>
    <w:rsid w:val="00EE7F73"/>
    <w:rsid w:val="00EF1EC5"/>
    <w:rsid w:val="00EF4C88"/>
    <w:rsid w:val="00EF55EB"/>
    <w:rsid w:val="00F00DCC"/>
    <w:rsid w:val="00F011F0"/>
    <w:rsid w:val="00F0156F"/>
    <w:rsid w:val="00F050AA"/>
    <w:rsid w:val="00F05AC8"/>
    <w:rsid w:val="00F07167"/>
    <w:rsid w:val="00F072D8"/>
    <w:rsid w:val="00F07CE0"/>
    <w:rsid w:val="00F115F5"/>
    <w:rsid w:val="00F12A63"/>
    <w:rsid w:val="00F13791"/>
    <w:rsid w:val="00F13D05"/>
    <w:rsid w:val="00F13F42"/>
    <w:rsid w:val="00F1679D"/>
    <w:rsid w:val="00F167CD"/>
    <w:rsid w:val="00F1682C"/>
    <w:rsid w:val="00F20B91"/>
    <w:rsid w:val="00F21139"/>
    <w:rsid w:val="00F24B8B"/>
    <w:rsid w:val="00F30D2E"/>
    <w:rsid w:val="00F3440E"/>
    <w:rsid w:val="00F35516"/>
    <w:rsid w:val="00F35790"/>
    <w:rsid w:val="00F406E8"/>
    <w:rsid w:val="00F4136D"/>
    <w:rsid w:val="00F4202C"/>
    <w:rsid w:val="00F4212E"/>
    <w:rsid w:val="00F42C20"/>
    <w:rsid w:val="00F43E34"/>
    <w:rsid w:val="00F53053"/>
    <w:rsid w:val="00F53FE2"/>
    <w:rsid w:val="00F575FF"/>
    <w:rsid w:val="00F60C31"/>
    <w:rsid w:val="00F618EF"/>
    <w:rsid w:val="00F6388D"/>
    <w:rsid w:val="00F64850"/>
    <w:rsid w:val="00F65582"/>
    <w:rsid w:val="00F661BB"/>
    <w:rsid w:val="00F66E75"/>
    <w:rsid w:val="00F70954"/>
    <w:rsid w:val="00F7235D"/>
    <w:rsid w:val="00F74E50"/>
    <w:rsid w:val="00F77EB0"/>
    <w:rsid w:val="00F84DD3"/>
    <w:rsid w:val="00F87CDD"/>
    <w:rsid w:val="00F933F0"/>
    <w:rsid w:val="00F937A3"/>
    <w:rsid w:val="00F94715"/>
    <w:rsid w:val="00F96A3D"/>
    <w:rsid w:val="00FA4718"/>
    <w:rsid w:val="00FA5848"/>
    <w:rsid w:val="00FA6899"/>
    <w:rsid w:val="00FA7F3D"/>
    <w:rsid w:val="00FB38D8"/>
    <w:rsid w:val="00FB5276"/>
    <w:rsid w:val="00FC051F"/>
    <w:rsid w:val="00FC06FF"/>
    <w:rsid w:val="00FC45F4"/>
    <w:rsid w:val="00FC69B4"/>
    <w:rsid w:val="00FD0054"/>
    <w:rsid w:val="00FD0694"/>
    <w:rsid w:val="00FD25BE"/>
    <w:rsid w:val="00FD2E70"/>
    <w:rsid w:val="00FD5A28"/>
    <w:rsid w:val="00FD7AA7"/>
    <w:rsid w:val="00FD7DC6"/>
    <w:rsid w:val="00FE1733"/>
    <w:rsid w:val="00FE4213"/>
    <w:rsid w:val="00FE61E7"/>
    <w:rsid w:val="00FF1FCB"/>
    <w:rsid w:val="00FF52D4"/>
    <w:rsid w:val="00FF6AA4"/>
    <w:rsid w:val="00FF6B09"/>
    <w:rsid w:val="16C5159D"/>
    <w:rsid w:val="4EEE4C46"/>
    <w:rsid w:val="596A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7276D59-0401-48AA-B709-B95DEAAA8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0927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  <w:qFormat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10"/>
    <w:qFormat/>
    <w:rPr>
      <w:b/>
      <w:bCs/>
    </w:rPr>
  </w:style>
  <w:style w:type="table" w:styleId="af3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qFormat/>
    <w:rPr>
      <w:color w:val="0000FF"/>
      <w:u w:val="single"/>
    </w:rPr>
  </w:style>
  <w:style w:type="character" w:styleId="af8">
    <w:name w:val="annotation reference"/>
    <w:semiHidden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标题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eastAsia="en-US"/>
    </w:rPr>
  </w:style>
  <w:style w:type="character" w:customStyle="1" w:styleId="Char6">
    <w:name w:val="页眉 Char"/>
    <w:link w:val="ae"/>
    <w:qFormat/>
    <w:rPr>
      <w:rFonts w:ascii="Arial" w:hAnsi="Arial"/>
      <w:b/>
      <w:sz w:val="18"/>
      <w:lang w:val="en-GB" w:bidi="ar-SA"/>
    </w:rPr>
  </w:style>
  <w:style w:type="character" w:customStyle="1" w:styleId="Char0">
    <w:name w:val="批注文字 Char"/>
    <w:link w:val="a8"/>
    <w:uiPriority w:val="99"/>
    <w:qFormat/>
    <w:rPr>
      <w:lang w:val="en-GB" w:eastAsia="en-US"/>
    </w:rPr>
  </w:style>
  <w:style w:type="character" w:customStyle="1" w:styleId="Char8">
    <w:name w:val="批注主题 Char"/>
    <w:basedOn w:val="Char0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Char4">
    <w:name w:val="批注框文本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题注 Char"/>
    <w:link w:val="a6"/>
    <w:qFormat/>
    <w:rPr>
      <w:b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szCs w:val="18"/>
      <w:lang w:eastAsia="zh-CN"/>
    </w:rPr>
  </w:style>
  <w:style w:type="character" w:customStyle="1" w:styleId="Char1">
    <w:name w:val="正文文本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纯文本 Char"/>
    <w:link w:val="aa"/>
    <w:uiPriority w:val="99"/>
    <w:qFormat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10">
    <w:name w:val="批注主题 Char1"/>
    <w:link w:val="af2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9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9">
    <w:name w:val="样式 页眉 Char"/>
    <w:link w:val="afb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页脚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szCs w:val="18"/>
      <w:lang w:eastAsia="zh-CN"/>
    </w:rPr>
  </w:style>
  <w:style w:type="character" w:customStyle="1" w:styleId="5Char">
    <w:name w:val="标题 5 Char"/>
    <w:basedOn w:val="a0"/>
    <w:link w:val="5"/>
    <w:rPr>
      <w:rFonts w:ascii="Arial" w:hAnsi="Arial"/>
      <w:sz w:val="22"/>
      <w:szCs w:val="18"/>
      <w:lang w:eastAsia="zh-CN"/>
    </w:rPr>
  </w:style>
  <w:style w:type="character" w:customStyle="1" w:styleId="6Char">
    <w:name w:val="标题 6 Char"/>
    <w:basedOn w:val="a0"/>
    <w:link w:val="6"/>
    <w:qFormat/>
    <w:rPr>
      <w:rFonts w:ascii="Arial" w:hAnsi="Arial"/>
      <w:szCs w:val="18"/>
      <w:lang w:eastAsia="zh-CN"/>
    </w:rPr>
  </w:style>
  <w:style w:type="character" w:customStyle="1" w:styleId="7Char">
    <w:name w:val="标题 7 Char"/>
    <w:basedOn w:val="a0"/>
    <w:link w:val="7"/>
    <w:qFormat/>
    <w:rPr>
      <w:rFonts w:ascii="Arial" w:hAnsi="Arial"/>
      <w:szCs w:val="18"/>
      <w:lang w:eastAsia="zh-CN"/>
    </w:rPr>
  </w:style>
  <w:style w:type="character" w:customStyle="1" w:styleId="9Char">
    <w:name w:val="标题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正文文本缩进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尾注文本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脚注文本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afc">
    <w:name w:val="List Paragraph"/>
    <w:basedOn w:val="a"/>
    <w:link w:val="Char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a">
    <w:name w:val="列出段落 Char"/>
    <w:link w:val="afc"/>
    <w:uiPriority w:val="34"/>
    <w:qFormat/>
    <w:locked/>
    <w:rPr>
      <w:rFonts w:eastAsia="MS Mincho"/>
      <w:lang w:val="en-GB" w:eastAsia="en-US"/>
    </w:rPr>
  </w:style>
  <w:style w:type="character" w:customStyle="1" w:styleId="normaltextrun">
    <w:name w:val="normaltextrun"/>
    <w:basedOn w:val="a0"/>
    <w:qFormat/>
  </w:style>
  <w:style w:type="character" w:customStyle="1" w:styleId="ui-provider">
    <w:name w:val="ui-provider"/>
    <w:basedOn w:val="a0"/>
    <w:qFormat/>
  </w:style>
  <w:style w:type="paragraph" w:customStyle="1" w:styleId="RAN4observation">
    <w:name w:val="RAN4 observation"/>
    <w:basedOn w:val="a"/>
    <w:next w:val="a"/>
    <w:link w:val="RAN4observationChar"/>
    <w:qFormat/>
    <w:pPr>
      <w:tabs>
        <w:tab w:val="left" w:pos="720"/>
      </w:tabs>
      <w:spacing w:after="160" w:line="259" w:lineRule="auto"/>
      <w:ind w:hanging="720"/>
      <w:contextualSpacing/>
    </w:pPr>
    <w:rPr>
      <w:rFonts w:eastAsia="Calibri"/>
    </w:rPr>
  </w:style>
  <w:style w:type="character" w:customStyle="1" w:styleId="RAN4observationChar">
    <w:name w:val="RAN4 observation Char"/>
    <w:basedOn w:val="a0"/>
    <w:link w:val="RAN4observation"/>
    <w:qFormat/>
    <w:rPr>
      <w:rFonts w:eastAsia="Calibri"/>
      <w:lang w:val="en-GB" w:eastAsia="en-US"/>
    </w:rPr>
  </w:style>
  <w:style w:type="paragraph" w:customStyle="1" w:styleId="normalpuce">
    <w:name w:val="normal puce"/>
    <w:basedOn w:val="a"/>
    <w:qFormat/>
    <w:pPr>
      <w:widowControl w:val="0"/>
      <w:numPr>
        <w:numId w:val="2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en-GB"/>
    </w:rPr>
  </w:style>
  <w:style w:type="paragraph" w:customStyle="1" w:styleId="afd">
    <w:name w:val="缺省文本"/>
    <w:basedOn w:val="a"/>
    <w:qFormat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styleId="afe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8FEBB-EEB6-41AC-AB22-63B1706A7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351</TotalTime>
  <Pages>12</Pages>
  <Words>3214</Words>
  <Characters>18325</Characters>
  <Application>Microsoft Office Word</Application>
  <DocSecurity>0</DocSecurity>
  <Lines>152</Lines>
  <Paragraphs>42</Paragraphs>
  <ScaleCrop>false</ScaleCrop>
  <Company>Huawei Technologies Co., Ltd.</Company>
  <LinksUpToDate>false</LinksUpToDate>
  <CharactersWithSpaces>21497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Huawei</cp:lastModifiedBy>
  <cp:revision>60</cp:revision>
  <cp:lastPrinted>2019-04-25T01:09:00Z</cp:lastPrinted>
  <dcterms:created xsi:type="dcterms:W3CDTF">2023-10-02T16:43:00Z</dcterms:created>
  <dcterms:modified xsi:type="dcterms:W3CDTF">2023-10-12T03:34:00Z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(3)yrMtKiy9G2WGYpf1vBoSB517DZFz9CqSs/ge6whBmLT5WDp/jo2TAp/RVezt9f82xyVMy2+h
8TbOnnGGgole1J4genX/BE8/V/A0T3vY8P7e4ulDUWfIuW2iIhoImksjK1ClI+tRANo6xdzb
ITDNGe0rZ/2Gvi3pKvKfuopdkUxchWanpBS5W5kleevwTTWi0qaKWiQ9etoe4PFiL7/ff1/Z
hNPwz8PhWoDgiJ4yeK</vt:lpwstr>
  </property>
  <property fmtid="{D5CDD505-2E9C-101B-9397-08002B2CF9AE}" pid="14" name="_2015_ms_pID_7253431">
    <vt:lpwstr>u7p6kI3evSuRP7YvTBAM0ZolqolZawiCfbinPBnnyUp992dt7anC+Y
7BW9sYxNgRFTF4up5F6EXMHvSELOLqS0TRVeS6zi/E59jT+xKCZTpYuSsTETxzXMUbq2WMgJ
+SvVEYQBK5pMgO2MO1vv6908f3I9HMb7OcSStBtkAfJ+eNPlFYkII4YWTI+gmlJHhGmNE5vi
d6CElFyUlzIXC2kfok7V2t12tHHhnq0M5nW2</vt:lpwstr>
  </property>
  <property fmtid="{D5CDD505-2E9C-101B-9397-08002B2CF9AE}" pid="15" name="_2015_ms_pID_7253432">
    <vt:lpwstr>mYlVtGZCMxqilhd1Uv9IHm8=</vt:lpwstr>
  </property>
  <property fmtid="{D5CDD505-2E9C-101B-9397-08002B2CF9AE}" pid="16" name="KSOProductBuildVer">
    <vt:lpwstr>2052-11.8.2.12085</vt:lpwstr>
  </property>
  <property fmtid="{D5CDD505-2E9C-101B-9397-08002B2CF9AE}" pid="17" name="ICV">
    <vt:lpwstr>0BB1B386377B4DEAA5C83564D441CF80</vt:lpwstr>
  </property>
</Properties>
</file>