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77FC6005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7F38E5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="000A575A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5D5644" w:rsidRPr="005D5644">
        <w:rPr>
          <w:rFonts w:ascii="Arial" w:hAnsi="Arial" w:cs="Times New Roman"/>
          <w:b/>
          <w:noProof/>
          <w:sz w:val="24"/>
          <w:szCs w:val="20"/>
          <w:lang w:val="en-GB"/>
        </w:rPr>
        <w:t>R4-23167</w:t>
      </w:r>
      <w:r w:rsidR="005D5644">
        <w:rPr>
          <w:rFonts w:ascii="Arial" w:hAnsi="Arial" w:cs="Times New Roman"/>
          <w:b/>
          <w:noProof/>
          <w:sz w:val="24"/>
          <w:szCs w:val="20"/>
          <w:lang w:val="en-GB"/>
        </w:rPr>
        <w:t>59</w:t>
      </w:r>
    </w:p>
    <w:p w14:paraId="2B377475" w14:textId="713DD5D8" w:rsidR="007E1D16" w:rsidRDefault="000A575A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Xiamen, China,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 9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13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52962791" w14:textId="77777777" w:rsidR="00654871" w:rsidRPr="00263753" w:rsidRDefault="00654871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3C637B12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D0568CA" w14:textId="0A3E5F1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ED775D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for non-co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l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located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FR1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391390">
        <w:rPr>
          <w:rFonts w:ascii="Arial" w:eastAsia="Calibri" w:hAnsi="Arial" w:cs="Arial"/>
          <w:b/>
          <w:bCs/>
          <w:sz w:val="24"/>
          <w:lang w:val="en-GB"/>
        </w:rPr>
        <w:t>intra-band scenarios</w:t>
      </w:r>
    </w:p>
    <w:p w14:paraId="53921647" w14:textId="2DE50361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A575A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ED775D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CC50EB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ED775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A575A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2B8BBAA6" w14:textId="2D6C63B0" w:rsidR="000A575A" w:rsidRDefault="00841BCD" w:rsidP="000E5C38">
      <w:pPr>
        <w:pStyle w:val="RAN4H1"/>
        <w:spacing w:before="120" w:after="120" w:line="256" w:lineRule="auto"/>
        <w:jc w:val="both"/>
        <w:rPr>
          <w:lang w:eastAsia="zh-CN"/>
        </w:r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C5EFCD4" w14:textId="5704DD6D" w:rsidR="002C79EA" w:rsidRPr="00BD3892" w:rsidRDefault="000A575A" w:rsidP="002C79EA">
      <w:pPr>
        <w:spacing w:before="120" w:after="120" w:line="256" w:lineRule="auto"/>
        <w:jc w:val="both"/>
        <w:rPr>
          <w:lang w:val="en-GB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 RAN#101 meeting, it was agreed to introduce a new BS signaling to indicate whether Type 1 or Type 2 capability requirements will </w:t>
      </w:r>
      <w:r w:rsidR="00654871">
        <w:rPr>
          <w:lang w:eastAsia="zh-CN"/>
        </w:rPr>
        <w:t>apply</w:t>
      </w:r>
      <w:r>
        <w:rPr>
          <w:lang w:eastAsia="zh-CN"/>
        </w:rPr>
        <w:t xml:space="preserve"> and an LS was sent to RAN2 for signaling design [1]. </w:t>
      </w:r>
      <w:r w:rsidR="002C79EA">
        <w:rPr>
          <w:rFonts w:hint="eastAsia"/>
          <w:lang w:val="en-GB" w:eastAsia="zh-CN"/>
        </w:rPr>
        <w:t>I</w:t>
      </w:r>
      <w:r w:rsidR="002C79EA">
        <w:rPr>
          <w:lang w:val="en-GB" w:eastAsia="zh-CN"/>
        </w:rPr>
        <w:t xml:space="preserve">n this paper, we are discussing the potential impact to RRM due to the </w:t>
      </w:r>
      <w:r>
        <w:rPr>
          <w:lang w:val="en-GB" w:eastAsia="zh-CN"/>
        </w:rPr>
        <w:t xml:space="preserve">new BS </w:t>
      </w:r>
      <w:r w:rsidR="00654871">
        <w:rPr>
          <w:lang w:val="en-GB" w:eastAsia="zh-CN"/>
        </w:rPr>
        <w:t>signalling</w:t>
      </w:r>
      <w:r w:rsidR="002C79EA">
        <w:rPr>
          <w:lang w:val="en-GB" w:eastAsia="zh-CN"/>
        </w:rPr>
        <w:t xml:space="preserve">. </w:t>
      </w:r>
    </w:p>
    <w:p w14:paraId="400E2900" w14:textId="4AF679C2" w:rsidR="000A575A" w:rsidRPr="00A446BC" w:rsidRDefault="000A575A" w:rsidP="000A575A">
      <w:pPr>
        <w:spacing w:after="120"/>
        <w:rPr>
          <w:rFonts w:cs="Times New Roman"/>
          <w:b/>
          <w:bCs/>
          <w:i/>
          <w:iCs/>
          <w:szCs w:val="21"/>
          <w:u w:val="single"/>
        </w:rPr>
      </w:pPr>
      <w:r w:rsidRPr="00A446BC">
        <w:rPr>
          <w:rFonts w:cs="Times New Roman" w:hint="eastAsia"/>
          <w:b/>
          <w:bCs/>
          <w:i/>
          <w:iCs/>
          <w:szCs w:val="21"/>
          <w:u w:val="single"/>
        </w:rPr>
        <w:t>R</w:t>
      </w:r>
      <w:r w:rsidRPr="00A446BC">
        <w:rPr>
          <w:rFonts w:cs="Times New Roman"/>
          <w:b/>
          <w:bCs/>
          <w:i/>
          <w:iCs/>
          <w:szCs w:val="21"/>
          <w:u w:val="single"/>
        </w:rPr>
        <w:t>P-232692:</w:t>
      </w:r>
    </w:p>
    <w:p w14:paraId="1720AFE4" w14:textId="626461F0" w:rsidR="000A575A" w:rsidRPr="00654871" w:rsidRDefault="000A575A" w:rsidP="000A575A">
      <w:pPr>
        <w:spacing w:after="120"/>
        <w:rPr>
          <w:rFonts w:eastAsia="Arial Unicode MS" w:cs="Times New Roman"/>
          <w:b/>
          <w:i/>
          <w:iCs/>
          <w:szCs w:val="21"/>
        </w:rPr>
      </w:pPr>
      <w:r w:rsidRPr="00654871">
        <w:rPr>
          <w:rFonts w:cs="Times New Roman"/>
          <w:b/>
          <w:bCs/>
          <w:i/>
          <w:iCs/>
          <w:szCs w:val="21"/>
        </w:rPr>
        <w:t>2)</w:t>
      </w:r>
      <w:r w:rsidRPr="00654871">
        <w:rPr>
          <w:rFonts w:cs="Times New Roman"/>
          <w:b/>
          <w:i/>
          <w:iCs/>
          <w:szCs w:val="21"/>
        </w:rPr>
        <w:t xml:space="preserve"> New BS </w:t>
      </w:r>
      <w:r w:rsidRPr="00654871">
        <w:rPr>
          <w:rFonts w:eastAsia="Arial Unicode MS" w:cs="Times New Roman"/>
          <w:b/>
          <w:i/>
          <w:iCs/>
          <w:szCs w:val="21"/>
        </w:rPr>
        <w:t>signalling</w:t>
      </w:r>
    </w:p>
    <w:p w14:paraId="4F002031" w14:textId="56B9F4C6" w:rsidR="000A575A" w:rsidRPr="00654871" w:rsidRDefault="000A575A" w:rsidP="000A575A">
      <w:pPr>
        <w:spacing w:after="120"/>
        <w:rPr>
          <w:rFonts w:eastAsia="Arial Unicode MS" w:cs="Times New Roman"/>
          <w:i/>
          <w:iCs/>
          <w:color w:val="000000" w:themeColor="text1"/>
          <w:szCs w:val="21"/>
          <w:lang w:eastAsia="ja-JP"/>
        </w:rPr>
      </w:pPr>
      <w:r w:rsidRPr="00654871">
        <w:rPr>
          <w:rFonts w:eastAsia="Arial Unicode MS" w:cs="Times New Roman"/>
          <w:i/>
          <w:iCs/>
          <w:szCs w:val="21"/>
        </w:rPr>
        <w:t xml:space="preserve">During RAN#101 meeting, </w:t>
      </w:r>
      <w:r w:rsidRPr="00654871">
        <w:rPr>
          <w:rFonts w:cs="Times New Roman"/>
          <w:i/>
          <w:iCs/>
          <w:szCs w:val="21"/>
        </w:rPr>
        <w:t>RAN agreed to introduce</w:t>
      </w:r>
      <w:r w:rsidRPr="00654871">
        <w:rPr>
          <w:rFonts w:eastAsia="Yu Mincho" w:cs="Times New Roman"/>
          <w:i/>
          <w:iCs/>
          <w:szCs w:val="21"/>
          <w:lang w:eastAsia="ja-JP"/>
        </w:rPr>
        <w:t xml:space="preserve"> </w:t>
      </w:r>
      <w:r w:rsidRPr="00654871">
        <w:rPr>
          <w:rFonts w:cs="Times New Roman"/>
          <w:i/>
          <w:iCs/>
          <w:szCs w:val="21"/>
        </w:rPr>
        <w:t>new BS signalling by RRC to indicate whether Type 1 or Type 2 capability requirements will be applied by a UE configured by the network with the value of IE maxMIMO-Layers no more than 2 and task RAN2 to develop relevant signalling.</w:t>
      </w:r>
    </w:p>
    <w:p w14:paraId="52DFD589" w14:textId="77777777" w:rsidR="000A575A" w:rsidRPr="00654871" w:rsidRDefault="000A575A" w:rsidP="000A575A">
      <w:pPr>
        <w:spacing w:after="120"/>
        <w:rPr>
          <w:rFonts w:eastAsia="Arial Unicode MS" w:cs="Times New Roman"/>
          <w:i/>
          <w:iCs/>
          <w:color w:val="000000" w:themeColor="text1"/>
          <w:szCs w:val="21"/>
          <w:lang w:eastAsia="ja-JP"/>
        </w:rPr>
      </w:pPr>
      <w:r w:rsidRPr="00654871">
        <w:rPr>
          <w:rFonts w:eastAsia="Arial Unicode MS" w:cs="Times New Roman"/>
          <w:i/>
          <w:iCs/>
          <w:szCs w:val="21"/>
        </w:rPr>
        <w:t>This new</w:t>
      </w:r>
      <w:r w:rsidRPr="00654871">
        <w:rPr>
          <w:rFonts w:cs="Times New Roman"/>
          <w:i/>
          <w:iCs/>
          <w:szCs w:val="21"/>
        </w:rPr>
        <w:t xml:space="preserve"> BS signalling is applied to the below cases.</w:t>
      </w:r>
    </w:p>
    <w:p w14:paraId="700FCB86" w14:textId="77777777" w:rsidR="000A575A" w:rsidRPr="00654871" w:rsidRDefault="000A575A" w:rsidP="000A575A">
      <w:pPr>
        <w:spacing w:after="120"/>
        <w:rPr>
          <w:rFonts w:eastAsia="Arial Unicode MS" w:cs="Times New Roman"/>
          <w:b/>
          <w:i/>
          <w:iCs/>
          <w:color w:val="000000" w:themeColor="text1"/>
          <w:szCs w:val="21"/>
          <w:u w:val="single"/>
          <w:lang w:eastAsia="ja-JP"/>
        </w:rPr>
      </w:pPr>
      <w:r w:rsidRPr="00654871">
        <w:rPr>
          <w:rFonts w:eastAsia="Arial Unicode MS" w:cs="Times New Roman"/>
          <w:b/>
          <w:i/>
          <w:iCs/>
          <w:color w:val="000000" w:themeColor="text1"/>
          <w:szCs w:val="21"/>
          <w:u w:val="single"/>
          <w:lang w:eastAsia="ja-JP"/>
        </w:rPr>
        <w:t xml:space="preserve">For </w:t>
      </w:r>
      <w:r w:rsidRPr="00654871">
        <w:rPr>
          <w:rFonts w:eastAsia="Arial Unicode MS" w:cs="Times New Roman"/>
          <w:b/>
          <w:i/>
          <w:iCs/>
          <w:szCs w:val="21"/>
          <w:u w:val="single"/>
        </w:rPr>
        <w:t xml:space="preserve">TDD-TDD inter-band EN-DC with overlapping </w:t>
      </w:r>
      <w:r w:rsidRPr="00654871">
        <w:rPr>
          <w:rFonts w:eastAsia="Arial Unicode MS" w:cs="Times New Roman"/>
          <w:b/>
          <w:i/>
          <w:iCs/>
          <w:color w:val="000000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Pr="00654871">
        <w:rPr>
          <w:rFonts w:eastAsia="Arial Unicode MS" w:cs="Times New Roman"/>
          <w:b/>
          <w:i/>
          <w:iCs/>
          <w:szCs w:val="21"/>
          <w:u w:val="single"/>
        </w:rPr>
        <w:t xml:space="preserve"> overlapping bands</w:t>
      </w:r>
    </w:p>
    <w:p w14:paraId="28FFBCF5" w14:textId="77777777" w:rsidR="000A575A" w:rsidRPr="00654871" w:rsidRDefault="000A575A" w:rsidP="000A575A">
      <w:pPr>
        <w:spacing w:after="120"/>
        <w:rPr>
          <w:rFonts w:eastAsia="Arial Unicode MS" w:cs="Times New Roman"/>
          <w:i/>
          <w:iCs/>
          <w:szCs w:val="21"/>
          <w:lang w:eastAsia="zh-CN"/>
        </w:rPr>
      </w:pPr>
      <w:r w:rsidRPr="00654871">
        <w:rPr>
          <w:rFonts w:eastAsia="Arial Unicode MS" w:cs="Times New Roman"/>
          <w:i/>
          <w:iCs/>
          <w:szCs w:val="21"/>
        </w:rPr>
        <w:t>This new</w:t>
      </w:r>
      <w:r w:rsidRPr="00654871">
        <w:rPr>
          <w:rFonts w:cs="Times New Roman"/>
          <w:i/>
          <w:iCs/>
          <w:szCs w:val="21"/>
        </w:rPr>
        <w:t xml:space="preserve"> BS signalling</w:t>
      </w:r>
      <w:r w:rsidRPr="00654871">
        <w:rPr>
          <w:rFonts w:eastAsia="Arial Unicode MS" w:cs="Times New Roman"/>
          <w:i/>
          <w:iCs/>
          <w:szCs w:val="21"/>
        </w:rPr>
        <w:t xml:space="preserve"> is expected to be applicable for TDD-TDD inter-band EN-DC with overlapping </w:t>
      </w:r>
      <w:r w:rsidRPr="00654871">
        <w:rPr>
          <w:rFonts w:eastAsia="Arial Unicode MS" w:cs="Times New Roman"/>
          <w:i/>
          <w:iCs/>
          <w:color w:val="000000"/>
          <w:szCs w:val="21"/>
          <w:bdr w:val="none" w:sz="0" w:space="0" w:color="auto" w:frame="1"/>
          <w:shd w:val="clear" w:color="auto" w:fill="FFFFFF"/>
        </w:rPr>
        <w:t>or partially</w:t>
      </w:r>
      <w:r w:rsidRPr="00654871">
        <w:rPr>
          <w:rFonts w:eastAsia="Arial Unicode MS" w:cs="Times New Roman"/>
          <w:i/>
          <w:iCs/>
          <w:szCs w:val="21"/>
        </w:rPr>
        <w:t xml:space="preserve"> overlapping bands provided the UE has indicated </w:t>
      </w:r>
      <w:r w:rsidRPr="00654871">
        <w:rPr>
          <w:rFonts w:eastAsia="Arial Unicode MS" w:cs="Times New Roman"/>
          <w:i/>
          <w:iCs/>
          <w:color w:val="000000" w:themeColor="text1"/>
          <w:szCs w:val="21"/>
          <w:lang w:eastAsia="ja-JP"/>
        </w:rPr>
        <w:t>“interBandMRDC-WithOverlapDL-Bands-r16”</w:t>
      </w:r>
      <w:r w:rsidRPr="00654871">
        <w:rPr>
          <w:rFonts w:eastAsia="Arial Unicode MS" w:cs="Times New Roman"/>
          <w:i/>
          <w:iCs/>
          <w:szCs w:val="21"/>
        </w:rPr>
        <w:t>.</w:t>
      </w:r>
    </w:p>
    <w:p w14:paraId="4B6F5B05" w14:textId="1F77EC89" w:rsidR="00A446BC" w:rsidRPr="00654871" w:rsidRDefault="000A575A" w:rsidP="000A575A">
      <w:pPr>
        <w:spacing w:after="120"/>
        <w:rPr>
          <w:rFonts w:eastAsia="Arial Unicode MS" w:cs="Times New Roman"/>
          <w:b/>
          <w:i/>
          <w:iCs/>
          <w:szCs w:val="21"/>
          <w:u w:val="single"/>
          <w:lang w:eastAsia="ja-JP"/>
        </w:rPr>
      </w:pPr>
      <w:r w:rsidRPr="00654871">
        <w:rPr>
          <w:rFonts w:eastAsia="Arial Unicode MS" w:cs="Times New Roman"/>
          <w:b/>
          <w:i/>
          <w:iCs/>
          <w:szCs w:val="21"/>
          <w:u w:val="single"/>
          <w:lang w:eastAsia="ja-JP"/>
        </w:rPr>
        <w:t xml:space="preserve">For </w:t>
      </w:r>
      <w:r w:rsidRPr="00654871">
        <w:rPr>
          <w:rFonts w:eastAsia="Arial Unicode MS" w:cs="Times New Roman"/>
          <w:b/>
          <w:i/>
          <w:iCs/>
          <w:szCs w:val="21"/>
          <w:u w:val="single"/>
        </w:rPr>
        <w:t>TDD-TDD intra-band NR-CA</w:t>
      </w:r>
    </w:p>
    <w:p w14:paraId="4BBA2C10" w14:textId="77777777" w:rsidR="00A446BC" w:rsidRPr="00A446BC" w:rsidRDefault="000A575A" w:rsidP="00A446BC">
      <w:pPr>
        <w:spacing w:after="120"/>
        <w:rPr>
          <w:rFonts w:ascii="Arial" w:hAnsi="Arial"/>
          <w:szCs w:val="20"/>
        </w:rPr>
      </w:pPr>
      <w:r w:rsidRPr="00654871">
        <w:rPr>
          <w:rFonts w:eastAsia="Arial Unicode MS" w:cs="Times New Roman"/>
          <w:i/>
          <w:iCs/>
          <w:szCs w:val="21"/>
        </w:rPr>
        <w:t>This new</w:t>
      </w:r>
      <w:r w:rsidRPr="00654871">
        <w:rPr>
          <w:rFonts w:cs="Times New Roman"/>
          <w:i/>
          <w:iCs/>
          <w:szCs w:val="21"/>
        </w:rPr>
        <w:t xml:space="preserve"> BS signalling</w:t>
      </w:r>
      <w:r w:rsidRPr="00654871">
        <w:rPr>
          <w:rFonts w:eastAsia="Arial Unicode MS" w:cs="Times New Roman"/>
          <w:i/>
          <w:iCs/>
          <w:szCs w:val="21"/>
        </w:rPr>
        <w:t xml:space="preserve"> is expected to be applicable for TDD-TDD intra-band NR-CA provided the UE has indicated “New UE capability”.</w:t>
      </w:r>
    </w:p>
    <w:p w14:paraId="49A809A4" w14:textId="0A03B818" w:rsidR="00FE482A" w:rsidRDefault="006F3A8F" w:rsidP="00A10CAF">
      <w:pPr>
        <w:pStyle w:val="RAN4H1"/>
      </w:pPr>
      <w:r>
        <w:t>Discussion</w:t>
      </w:r>
    </w:p>
    <w:p w14:paraId="01B28923" w14:textId="60BB6459" w:rsidR="00EB4273" w:rsidRDefault="00650082" w:rsidP="001A298C">
      <w:pPr>
        <w:jc w:val="both"/>
        <w:rPr>
          <w:lang w:eastAsia="zh-CN"/>
        </w:rPr>
      </w:pPr>
      <w:r>
        <w:rPr>
          <w:lang w:eastAsia="zh-CN"/>
        </w:rPr>
        <w:t>At RAN4#106bis, t</w:t>
      </w:r>
      <w:r w:rsidR="00EB4273">
        <w:rPr>
          <w:lang w:eastAsia="zh-CN"/>
        </w:rPr>
        <w:t xml:space="preserve">he draft BigCR </w:t>
      </w:r>
      <w:r>
        <w:rPr>
          <w:lang w:eastAsia="zh-CN"/>
        </w:rPr>
        <w:t>on</w:t>
      </w:r>
      <w:r w:rsidR="00EB4273">
        <w:rPr>
          <w:lang w:eastAsia="zh-CN"/>
        </w:rPr>
        <w:t xml:space="preserve"> </w:t>
      </w:r>
      <w:r w:rsidR="00950B2D">
        <w:rPr>
          <w:lang w:eastAsia="zh-CN"/>
        </w:rPr>
        <w:t>RRM requirements for intra-band non-collocated scenarios</w:t>
      </w:r>
      <w:r>
        <w:rPr>
          <w:lang w:eastAsia="zh-CN"/>
        </w:rPr>
        <w:t xml:space="preserve"> was endorsed</w:t>
      </w:r>
      <w:r w:rsidR="00C703A9">
        <w:rPr>
          <w:lang w:eastAsia="zh-CN"/>
        </w:rPr>
        <w:t xml:space="preserve"> in [2]</w:t>
      </w:r>
      <w:r>
        <w:rPr>
          <w:lang w:eastAsia="zh-CN"/>
        </w:rPr>
        <w:t>. I</w:t>
      </w:r>
      <w:r w:rsidR="001F679B">
        <w:rPr>
          <w:lang w:eastAsia="zh-CN"/>
        </w:rPr>
        <w:t xml:space="preserve">t was understood the UE </w:t>
      </w:r>
      <w:r w:rsidR="005B4FB1">
        <w:rPr>
          <w:lang w:eastAsia="zh-CN"/>
        </w:rPr>
        <w:t xml:space="preserve">indicating the capability </w:t>
      </w:r>
      <w:r w:rsidR="001F679B">
        <w:rPr>
          <w:rFonts w:cs="v4.2.0"/>
        </w:rPr>
        <w:t>[</w:t>
      </w:r>
      <w:r w:rsidR="001F679B">
        <w:rPr>
          <w:rFonts w:cs="v4.2.0"/>
          <w:i/>
          <w:iCs/>
        </w:rPr>
        <w:t>intraBandNRCA-NonCollocated-r18</w:t>
      </w:r>
      <w:r w:rsidR="001F679B">
        <w:rPr>
          <w:rFonts w:cs="v4.2.0"/>
        </w:rPr>
        <w:t>]</w:t>
      </w:r>
      <w:r w:rsidR="0008402B">
        <w:rPr>
          <w:rFonts w:cs="v4.2.0"/>
        </w:rPr>
        <w:t xml:space="preserve"> </w:t>
      </w:r>
      <w:r w:rsidR="005B4FB1">
        <w:rPr>
          <w:rFonts w:cs="v4.2.0"/>
        </w:rPr>
        <w:t xml:space="preserve">is a Type 2 UE and it </w:t>
      </w:r>
      <w:r w:rsidR="0008402B">
        <w:rPr>
          <w:rFonts w:cs="v4.2.0"/>
        </w:rPr>
        <w:t xml:space="preserve">shall fulfill the MRTD/MTTD </w:t>
      </w:r>
      <w:r w:rsidR="003C4684">
        <w:rPr>
          <w:rFonts w:cs="v4.2.0"/>
        </w:rPr>
        <w:t xml:space="preserve">and the other RRM </w:t>
      </w:r>
      <w:r w:rsidR="0008402B">
        <w:rPr>
          <w:rFonts w:cs="v4.2.0"/>
        </w:rPr>
        <w:t>requirement</w:t>
      </w:r>
      <w:r w:rsidR="003C4684">
        <w:rPr>
          <w:rFonts w:cs="v4.2.0"/>
        </w:rPr>
        <w:t xml:space="preserve">s as </w:t>
      </w:r>
      <w:r w:rsidR="005C6922">
        <w:rPr>
          <w:rFonts w:cs="v4.2.0"/>
        </w:rPr>
        <w:t>defined for inter-band CA. Otherwise, if the UE does not indicate the capability, it is</w:t>
      </w:r>
      <w:r w:rsidR="00C86ABA">
        <w:rPr>
          <w:rFonts w:cs="v4.2.0"/>
        </w:rPr>
        <w:t xml:space="preserve"> a Type 1 UE and shall fulfill the legacy requirements for intra-band CA.  That is, the UE type has been considered as a static </w:t>
      </w:r>
      <w:r w:rsidR="0090773F">
        <w:rPr>
          <w:rFonts w:cs="v4.2.0"/>
        </w:rPr>
        <w:t>UE capability</w:t>
      </w:r>
      <w:r w:rsidR="00676D34">
        <w:rPr>
          <w:rFonts w:cs="v4.2.0"/>
        </w:rPr>
        <w:t xml:space="preserve"> and RRM requirements are defined based on the UE capability indication</w:t>
      </w:r>
      <w:r w:rsidR="00A05BB5">
        <w:rPr>
          <w:rFonts w:cs="v4.2.0"/>
        </w:rPr>
        <w:t xml:space="preserve"> as exampled below on MRTD</w:t>
      </w:r>
      <w:r w:rsidR="0090773F">
        <w:rPr>
          <w:rFonts w:cs="v4.2.0"/>
        </w:rPr>
        <w:t xml:space="preserve">. </w:t>
      </w:r>
      <w:r w:rsidR="00C86ABA">
        <w:rPr>
          <w:rFonts w:cs="v4.2.0"/>
        </w:rPr>
        <w:t xml:space="preserve"> </w:t>
      </w:r>
    </w:p>
    <w:p w14:paraId="2FAD84C7" w14:textId="77777777" w:rsidR="00EB4273" w:rsidRPr="0090773F" w:rsidRDefault="00EB4273" w:rsidP="00EB4273">
      <w:pPr>
        <w:pStyle w:val="Heading3"/>
        <w:rPr>
          <w:i/>
          <w:iCs/>
          <w:lang w:eastAsia="ko-KR"/>
        </w:rPr>
      </w:pPr>
      <w:r w:rsidRPr="0090773F">
        <w:rPr>
          <w:i/>
          <w:iCs/>
          <w:lang w:eastAsia="ko-KR"/>
        </w:rPr>
        <w:t>7.6.</w:t>
      </w:r>
      <w:r w:rsidRPr="0090773F">
        <w:rPr>
          <w:rFonts w:eastAsia="Malgun Gothic"/>
          <w:i/>
          <w:iCs/>
          <w:lang w:eastAsia="ko-KR"/>
        </w:rPr>
        <w:t>4</w:t>
      </w:r>
      <w:r w:rsidRPr="0090773F">
        <w:rPr>
          <w:i/>
          <w:iCs/>
          <w:lang w:eastAsia="ko-KR"/>
        </w:rPr>
        <w:tab/>
        <w:t>Minimum Requirements for NR Carrier Aggregation</w:t>
      </w:r>
    </w:p>
    <w:p w14:paraId="2ECB91BF" w14:textId="77777777" w:rsidR="00EB4273" w:rsidRPr="0090773F" w:rsidRDefault="00EB4273" w:rsidP="00EB4273">
      <w:pPr>
        <w:rPr>
          <w:rFonts w:cs="v4.2.0"/>
          <w:i/>
          <w:iCs/>
        </w:rPr>
      </w:pPr>
      <w:r w:rsidRPr="0090773F">
        <w:rPr>
          <w:rFonts w:cs="v4.2.0"/>
          <w:i/>
          <w:iCs/>
        </w:rPr>
        <w:t xml:space="preserve">For intra-band contiguous </w:t>
      </w:r>
      <w:r w:rsidRPr="0090773F">
        <w:rPr>
          <w:rFonts w:eastAsia="Malgun Gothic" w:cs="v4.2.0"/>
          <w:i/>
          <w:iCs/>
          <w:lang w:eastAsia="zh-CN"/>
        </w:rPr>
        <w:t>CA</w:t>
      </w:r>
      <w:r w:rsidRPr="0090773F">
        <w:rPr>
          <w:rFonts w:cs="v4.2.0"/>
          <w:i/>
          <w:iCs/>
        </w:rPr>
        <w:t>, only</w:t>
      </w:r>
      <w:r w:rsidRPr="0090773F">
        <w:rPr>
          <w:rFonts w:cs="v4.2.0"/>
          <w:i/>
          <w:iCs/>
          <w:lang w:eastAsia="zh-CN"/>
        </w:rPr>
        <w:t xml:space="preserve"> </w:t>
      </w:r>
      <w:r w:rsidRPr="0090773F">
        <w:rPr>
          <w:rFonts w:cs="v4.2.0"/>
          <w:i/>
          <w:iCs/>
        </w:rPr>
        <w:t xml:space="preserve">co-located deployment is </w:t>
      </w:r>
      <w:r w:rsidRPr="0090773F">
        <w:rPr>
          <w:rFonts w:cs="v4.2.0"/>
          <w:i/>
          <w:iCs/>
          <w:lang w:eastAsia="zh-CN"/>
        </w:rPr>
        <w:t>applied.</w:t>
      </w:r>
      <w:r w:rsidRPr="0090773F">
        <w:rPr>
          <w:rFonts w:eastAsia="Malgun Gothic" w:cs="v4.2.0"/>
          <w:i/>
          <w:iCs/>
          <w:lang w:eastAsia="zh-CN"/>
        </w:rPr>
        <w:t xml:space="preserve"> </w:t>
      </w:r>
      <w:r w:rsidRPr="0090773F">
        <w:rPr>
          <w:rFonts w:cs="v4.2.0"/>
          <w:i/>
          <w:iCs/>
        </w:rPr>
        <w:t>For intra-band non-contiguous NR carrier aggregation, the UE not capable of [intraBandNRCA-NonCollocated-r18] shall be capable of handling at least a relative receive timing difference between slot timing of different carriers to be aggregated at the UE receiver as shown in Table 7.6.</w:t>
      </w:r>
      <w:r w:rsidRPr="0090773F">
        <w:rPr>
          <w:rFonts w:eastAsia="Malgun Gothic" w:cs="v4.2.0"/>
          <w:i/>
          <w:iCs/>
        </w:rPr>
        <w:t>4</w:t>
      </w:r>
      <w:r w:rsidRPr="0090773F">
        <w:rPr>
          <w:rFonts w:cs="v4.2.0"/>
          <w:i/>
          <w:iCs/>
        </w:rPr>
        <w:t>-1 below.</w:t>
      </w:r>
    </w:p>
    <w:p w14:paraId="52A322DA" w14:textId="77777777" w:rsidR="00EB4273" w:rsidRPr="0090773F" w:rsidRDefault="00EB4273" w:rsidP="00EB4273">
      <w:pPr>
        <w:rPr>
          <w:rFonts w:cs="v4.2.0"/>
          <w:i/>
          <w:iCs/>
        </w:rPr>
      </w:pPr>
      <w:r w:rsidRPr="0090773F">
        <w:rPr>
          <w:rFonts w:cs="v4.2.0"/>
          <w:i/>
          <w:iCs/>
        </w:rPr>
        <w:t>For FR1 intra-band non-contiguous NR carrier aggregation, the UE shall be capable of handling at least a relative receive timing difference as shown in 7.6.4-2, between slot timing of different FR1 carriers to be aggregated at the UE receiver provided that UE indicates that it is capable of [intraBandNRCA-NonCollocated-r18].</w:t>
      </w:r>
    </w:p>
    <w:p w14:paraId="741738A6" w14:textId="05B74DC0" w:rsidR="00EB4273" w:rsidRPr="008115B0" w:rsidRDefault="0090773F" w:rsidP="001A298C">
      <w:pPr>
        <w:jc w:val="both"/>
        <w:rPr>
          <w:b/>
          <w:bCs/>
          <w:lang w:eastAsia="zh-CN"/>
        </w:rPr>
      </w:pPr>
      <w:r w:rsidRPr="008115B0">
        <w:rPr>
          <w:rFonts w:hint="eastAsia"/>
          <w:b/>
          <w:bCs/>
          <w:lang w:eastAsia="zh-CN"/>
        </w:rPr>
        <w:t>O</w:t>
      </w:r>
      <w:r w:rsidRPr="008115B0">
        <w:rPr>
          <w:b/>
          <w:bCs/>
          <w:lang w:eastAsia="zh-CN"/>
        </w:rPr>
        <w:t xml:space="preserve">bservation #1: </w:t>
      </w:r>
      <w:r w:rsidR="00ED2853" w:rsidRPr="00ED2853">
        <w:rPr>
          <w:lang w:eastAsia="zh-CN"/>
        </w:rPr>
        <w:t>In RRM, t</w:t>
      </w:r>
      <w:r w:rsidRPr="00ED2853">
        <w:rPr>
          <w:rFonts w:cs="v4.2.0"/>
        </w:rPr>
        <w:t>he UE</w:t>
      </w:r>
      <w:r w:rsidRPr="008115B0">
        <w:rPr>
          <w:rFonts w:cs="v4.2.0"/>
        </w:rPr>
        <w:t xml:space="preserve"> type has been considered as </w:t>
      </w:r>
      <w:r w:rsidR="004A751F">
        <w:rPr>
          <w:rFonts w:cs="v4.2.0"/>
        </w:rPr>
        <w:t xml:space="preserve">UE capability </w:t>
      </w:r>
      <w:r w:rsidR="00676D34">
        <w:rPr>
          <w:rFonts w:cs="v4.2.0"/>
        </w:rPr>
        <w:t>and RRM requirements are defined based on the UE capability indication</w:t>
      </w:r>
      <w:r w:rsidRPr="008115B0">
        <w:rPr>
          <w:rFonts w:cs="v4.2.0"/>
        </w:rPr>
        <w:t>.</w:t>
      </w:r>
    </w:p>
    <w:p w14:paraId="7DCEC319" w14:textId="47047150" w:rsidR="008115B0" w:rsidRDefault="008115B0" w:rsidP="001A298C">
      <w:pPr>
        <w:jc w:val="both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</w:t>
      </w:r>
      <w:r w:rsidR="00F10AE4">
        <w:rPr>
          <w:lang w:eastAsia="zh-CN"/>
        </w:rPr>
        <w:t xml:space="preserve">from </w:t>
      </w:r>
      <w:r w:rsidR="00370198">
        <w:rPr>
          <w:lang w:eastAsia="zh-CN"/>
        </w:rPr>
        <w:t>RAN#101 conclusion</w:t>
      </w:r>
      <w:r w:rsidR="00F10AE4">
        <w:rPr>
          <w:lang w:eastAsia="zh-CN"/>
        </w:rPr>
        <w:t xml:space="preserve">, a Type 2 UE </w:t>
      </w:r>
      <w:r w:rsidR="00105BAD">
        <w:rPr>
          <w:lang w:eastAsia="zh-CN"/>
        </w:rPr>
        <w:t>may</w:t>
      </w:r>
      <w:r w:rsidR="00886ABA">
        <w:rPr>
          <w:lang w:eastAsia="zh-CN"/>
        </w:rPr>
        <w:t xml:space="preserve"> be configured to </w:t>
      </w:r>
      <w:r w:rsidR="009E5ACC">
        <w:rPr>
          <w:lang w:eastAsia="zh-CN"/>
        </w:rPr>
        <w:t>switch</w:t>
      </w:r>
      <w:r w:rsidR="00F10AE4">
        <w:rPr>
          <w:lang w:eastAsia="zh-CN"/>
        </w:rPr>
        <w:t xml:space="preserve"> </w:t>
      </w:r>
      <w:r w:rsidR="00F10AE4" w:rsidRPr="00BD3892">
        <w:rPr>
          <w:lang w:eastAsia="zh-CN"/>
        </w:rPr>
        <w:t>between Type 1 and Type 2 with a</w:t>
      </w:r>
      <w:r w:rsidR="00370198">
        <w:rPr>
          <w:lang w:eastAsia="zh-CN"/>
        </w:rPr>
        <w:t xml:space="preserve"> new</w:t>
      </w:r>
      <w:r w:rsidR="00F10AE4" w:rsidRPr="00BD3892">
        <w:rPr>
          <w:lang w:eastAsia="zh-CN"/>
        </w:rPr>
        <w:t xml:space="preserve"> BS signalling.</w:t>
      </w:r>
      <w:r w:rsidR="00105BAD">
        <w:rPr>
          <w:lang w:eastAsia="zh-CN"/>
        </w:rPr>
        <w:t xml:space="preserve"> </w:t>
      </w:r>
      <w:r w:rsidR="008A3232">
        <w:rPr>
          <w:lang w:eastAsia="zh-CN"/>
        </w:rPr>
        <w:t>This means</w:t>
      </w:r>
      <w:r w:rsidR="00F62DA4">
        <w:rPr>
          <w:lang w:eastAsia="zh-CN"/>
        </w:rPr>
        <w:t>,</w:t>
      </w:r>
      <w:r w:rsidR="008A3232">
        <w:rPr>
          <w:lang w:eastAsia="zh-CN"/>
        </w:rPr>
        <w:t xml:space="preserve"> </w:t>
      </w:r>
      <w:r w:rsidR="00F62DA4">
        <w:rPr>
          <w:lang w:eastAsia="zh-CN"/>
        </w:rPr>
        <w:t xml:space="preserve">for a </w:t>
      </w:r>
      <w:r w:rsidR="00244BCE">
        <w:rPr>
          <w:lang w:eastAsia="zh-CN"/>
        </w:rPr>
        <w:t xml:space="preserve">Type 2 </w:t>
      </w:r>
      <w:r w:rsidR="00F62DA4">
        <w:rPr>
          <w:lang w:eastAsia="zh-CN"/>
        </w:rPr>
        <w:t xml:space="preserve">UE </w:t>
      </w:r>
      <w:r w:rsidR="00D94E1C">
        <w:rPr>
          <w:lang w:eastAsia="zh-CN"/>
        </w:rPr>
        <w:t>capable of</w:t>
      </w:r>
      <w:r w:rsidR="00F62DA4">
        <w:rPr>
          <w:lang w:eastAsia="zh-CN"/>
        </w:rPr>
        <w:t xml:space="preserve"> </w:t>
      </w:r>
      <w:r w:rsidR="00F62DA4" w:rsidRPr="00766299">
        <w:rPr>
          <w:i/>
          <w:iCs/>
          <w:lang w:eastAsia="zh-CN"/>
        </w:rPr>
        <w:t>[intraBandNRCA-NonCollocated-r18]</w:t>
      </w:r>
      <w:r w:rsidR="00D94E1C">
        <w:rPr>
          <w:lang w:eastAsia="zh-CN"/>
        </w:rPr>
        <w:t xml:space="preserve">, </w:t>
      </w:r>
      <w:r w:rsidR="008A3232">
        <w:rPr>
          <w:lang w:eastAsia="zh-CN"/>
        </w:rPr>
        <w:t xml:space="preserve">the </w:t>
      </w:r>
      <w:r w:rsidR="00547A0E">
        <w:rPr>
          <w:lang w:eastAsia="zh-CN"/>
        </w:rPr>
        <w:t xml:space="preserve">UE may operate either Type 1 or Type 2 </w:t>
      </w:r>
      <w:r w:rsidR="00244BCE">
        <w:rPr>
          <w:lang w:eastAsia="zh-CN"/>
        </w:rPr>
        <w:t xml:space="preserve">based on </w:t>
      </w:r>
      <w:r w:rsidR="00370198">
        <w:rPr>
          <w:lang w:eastAsia="zh-CN"/>
        </w:rPr>
        <w:t>the new BS signaling</w:t>
      </w:r>
      <w:r w:rsidR="00244BCE">
        <w:rPr>
          <w:lang w:eastAsia="zh-CN"/>
        </w:rPr>
        <w:t xml:space="preserve">. </w:t>
      </w:r>
    </w:p>
    <w:p w14:paraId="1615E2EE" w14:textId="17E47096" w:rsidR="00BF4AA2" w:rsidRDefault="00BF4AA2" w:rsidP="001A298C">
      <w:pPr>
        <w:jc w:val="both"/>
        <w:rPr>
          <w:lang w:eastAsia="zh-CN"/>
        </w:rPr>
      </w:pPr>
      <w:r w:rsidRPr="00ED2853">
        <w:rPr>
          <w:rFonts w:hint="eastAsia"/>
          <w:b/>
          <w:bCs/>
          <w:lang w:eastAsia="zh-CN"/>
        </w:rPr>
        <w:lastRenderedPageBreak/>
        <w:t>O</w:t>
      </w:r>
      <w:r w:rsidRPr="00ED2853">
        <w:rPr>
          <w:b/>
          <w:bCs/>
          <w:lang w:eastAsia="zh-CN"/>
        </w:rPr>
        <w:t>bservation #2:</w:t>
      </w:r>
      <w:r>
        <w:rPr>
          <w:lang w:eastAsia="zh-CN"/>
        </w:rPr>
        <w:t xml:space="preserve"> From </w:t>
      </w:r>
      <w:r w:rsidR="00370198">
        <w:rPr>
          <w:lang w:eastAsia="zh-CN"/>
        </w:rPr>
        <w:t>RAN#101 conclusion</w:t>
      </w:r>
      <w:r>
        <w:rPr>
          <w:lang w:eastAsia="zh-CN"/>
        </w:rPr>
        <w:t>, a Type 2 UE</w:t>
      </w:r>
      <w:r w:rsidR="009D4D70">
        <w:rPr>
          <w:lang w:eastAsia="zh-CN"/>
        </w:rPr>
        <w:t xml:space="preserve"> indicating the capability</w:t>
      </w:r>
      <w:r w:rsidR="007F38E5">
        <w:rPr>
          <w:lang w:eastAsia="zh-CN"/>
        </w:rPr>
        <w:t xml:space="preserve"> of</w:t>
      </w:r>
      <w:r w:rsidR="009D4D70">
        <w:rPr>
          <w:lang w:eastAsia="zh-CN"/>
        </w:rPr>
        <w:t xml:space="preserve"> </w:t>
      </w:r>
      <w:r w:rsidR="009D4D70" w:rsidRPr="0090773F">
        <w:rPr>
          <w:rFonts w:cs="v4.2.0"/>
          <w:i/>
          <w:iCs/>
        </w:rPr>
        <w:t>[intraBandNRCA-NonCollocated-r18]</w:t>
      </w:r>
      <w:r>
        <w:rPr>
          <w:lang w:eastAsia="zh-CN"/>
        </w:rPr>
        <w:t xml:space="preserve"> may operate either Type 1 or Type 2 based on </w:t>
      </w:r>
      <w:r w:rsidR="00370198">
        <w:rPr>
          <w:lang w:eastAsia="zh-CN"/>
        </w:rPr>
        <w:t xml:space="preserve">the new </w:t>
      </w:r>
      <w:r w:rsidR="008068B8">
        <w:rPr>
          <w:lang w:eastAsia="zh-CN"/>
        </w:rPr>
        <w:t>BS signaling</w:t>
      </w:r>
      <w:r w:rsidR="00ED2853">
        <w:rPr>
          <w:lang w:eastAsia="zh-CN"/>
        </w:rPr>
        <w:t xml:space="preserve">. </w:t>
      </w:r>
    </w:p>
    <w:p w14:paraId="2DEF7C75" w14:textId="645E94A8" w:rsidR="00BD2C7C" w:rsidRDefault="00BC624B" w:rsidP="00370198">
      <w:pPr>
        <w:jc w:val="both"/>
        <w:rPr>
          <w:lang w:eastAsia="zh-CN"/>
        </w:rPr>
      </w:pPr>
      <w:r>
        <w:rPr>
          <w:lang w:eastAsia="zh-CN"/>
        </w:rPr>
        <w:t xml:space="preserve">As a Type 2 UE may operate Type 1 architecture, </w:t>
      </w:r>
      <w:r w:rsidR="008068B8">
        <w:rPr>
          <w:lang w:eastAsia="zh-CN"/>
        </w:rPr>
        <w:t xml:space="preserve">the RRM requirement </w:t>
      </w:r>
      <w:r w:rsidR="00FF180D">
        <w:rPr>
          <w:lang w:eastAsia="zh-CN"/>
        </w:rPr>
        <w:t xml:space="preserve">shall not </w:t>
      </w:r>
      <w:r>
        <w:rPr>
          <w:lang w:eastAsia="zh-CN"/>
        </w:rPr>
        <w:t>consider UE capability</w:t>
      </w:r>
      <w:r w:rsidR="00397D21">
        <w:rPr>
          <w:lang w:eastAsia="zh-CN"/>
        </w:rPr>
        <w:t xml:space="preserve"> alone, instead it is dependent on the UE Type in operation based on BS signaling.</w:t>
      </w:r>
      <w:r w:rsidR="00AF250A">
        <w:rPr>
          <w:lang w:eastAsia="zh-CN"/>
        </w:rPr>
        <w:t xml:space="preserve"> For instance, if a Type 2 UE is configured to</w:t>
      </w:r>
      <w:r w:rsidR="00370198">
        <w:rPr>
          <w:lang w:eastAsia="zh-CN"/>
        </w:rPr>
        <w:t xml:space="preserve"> apply the Type 1 capability requirement via</w:t>
      </w:r>
      <w:r w:rsidR="00AF250A">
        <w:rPr>
          <w:lang w:eastAsia="zh-CN"/>
        </w:rPr>
        <w:t xml:space="preserve"> the BS signaling</w:t>
      </w:r>
      <w:r w:rsidR="00AF6EFD">
        <w:rPr>
          <w:lang w:eastAsia="zh-CN"/>
        </w:rPr>
        <w:t xml:space="preserve">, the RRM requirements for Type 1 UE shall apply. Therefore, the RRM requirements need to be adapted based on the UE type in operation as indicated </w:t>
      </w:r>
      <w:r w:rsidR="00BD2C7C">
        <w:rPr>
          <w:lang w:eastAsia="zh-CN"/>
        </w:rPr>
        <w:t xml:space="preserve">by the BS signaling. </w:t>
      </w:r>
    </w:p>
    <w:p w14:paraId="4D4ED116" w14:textId="5CB1EF16" w:rsidR="007F38E5" w:rsidRDefault="00BD2C7C" w:rsidP="001A298C">
      <w:pPr>
        <w:jc w:val="both"/>
        <w:rPr>
          <w:b/>
          <w:bCs/>
          <w:lang w:eastAsia="zh-CN"/>
        </w:rPr>
      </w:pPr>
      <w:r w:rsidRPr="0038612D">
        <w:rPr>
          <w:b/>
          <w:bCs/>
          <w:lang w:eastAsia="zh-CN"/>
        </w:rPr>
        <w:t xml:space="preserve">Proposal 1: </w:t>
      </w:r>
      <w:r w:rsidR="00370198">
        <w:rPr>
          <w:b/>
          <w:bCs/>
          <w:lang w:eastAsia="zh-CN"/>
        </w:rPr>
        <w:t>T</w:t>
      </w:r>
      <w:r w:rsidRPr="0038612D">
        <w:rPr>
          <w:b/>
          <w:bCs/>
          <w:lang w:eastAsia="zh-CN"/>
        </w:rPr>
        <w:t xml:space="preserve">he RRM requirements need to be adapted based on </w:t>
      </w:r>
      <w:r w:rsidR="00370198"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 w:rsidR="00370198">
        <w:rPr>
          <w:b/>
          <w:bCs/>
          <w:lang w:eastAsia="zh-CN"/>
        </w:rPr>
        <w:t xml:space="preserve">Type 1 or Type 2 capability requirement is to be applied </w:t>
      </w:r>
      <w:r w:rsidR="0038612D" w:rsidRPr="0038612D">
        <w:rPr>
          <w:b/>
          <w:bCs/>
          <w:lang w:eastAsia="zh-CN"/>
        </w:rPr>
        <w:t xml:space="preserve">as indicated by the </w:t>
      </w:r>
      <w:r w:rsidR="00370198">
        <w:rPr>
          <w:b/>
          <w:bCs/>
          <w:lang w:eastAsia="zh-CN"/>
        </w:rPr>
        <w:t xml:space="preserve">new </w:t>
      </w:r>
      <w:r w:rsidR="0038612D" w:rsidRPr="0038612D">
        <w:rPr>
          <w:b/>
          <w:bCs/>
          <w:lang w:eastAsia="zh-CN"/>
        </w:rPr>
        <w:t xml:space="preserve">BS signaling. </w:t>
      </w:r>
    </w:p>
    <w:p w14:paraId="3743B466" w14:textId="447618DA" w:rsidR="00ED2853" w:rsidRPr="0038612D" w:rsidRDefault="002B7F00" w:rsidP="001A298C">
      <w:pPr>
        <w:jc w:val="both"/>
        <w:rPr>
          <w:b/>
          <w:bCs/>
          <w:lang w:eastAsia="zh-CN"/>
        </w:rPr>
      </w:pPr>
      <w:r w:rsidRPr="00766299">
        <w:t>Based on the</w:t>
      </w:r>
      <w:r>
        <w:t xml:space="preserve"> proposals, we provide the draftCR illustrating the impact on MRTD/MTTD due to </w:t>
      </w:r>
      <w:r w:rsidR="00370198">
        <w:t>the introduction of new BS signaling</w:t>
      </w:r>
      <w:r w:rsidR="00017288">
        <w:t xml:space="preserve"> for intra-band non-collocated NR-CA </w:t>
      </w:r>
      <w:r>
        <w:t>[</w:t>
      </w:r>
      <w:r w:rsidR="00370198">
        <w:t>3</w:t>
      </w:r>
      <w:r>
        <w:t xml:space="preserve">]. </w:t>
      </w:r>
    </w:p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2F3B5F9D" w14:textId="68A468BB" w:rsidR="00C41508" w:rsidRDefault="00AD6A58" w:rsidP="005C51C5">
      <w:pPr>
        <w:jc w:val="both"/>
      </w:pPr>
      <w:r>
        <w:t>This contribution</w:t>
      </w:r>
      <w:r w:rsidR="007F187B">
        <w:t xml:space="preserve"> </w:t>
      </w:r>
      <w:r w:rsidR="003E7A74">
        <w:t>discusses the</w:t>
      </w:r>
      <w:r w:rsidR="00B34D22">
        <w:t xml:space="preserve"> potential impact to</w:t>
      </w:r>
      <w:r w:rsidR="003E7A74">
        <w:t xml:space="preserve"> </w:t>
      </w:r>
      <w:r w:rsidR="00B34D22">
        <w:t xml:space="preserve">RRM </w:t>
      </w:r>
      <w:r w:rsidR="002F25C2">
        <w:t xml:space="preserve">requirements for non-collocated FR1 </w:t>
      </w:r>
      <w:r w:rsidR="00B34D22">
        <w:t xml:space="preserve">intra-band scenarios due to </w:t>
      </w:r>
      <w:r w:rsidR="005F4B11">
        <w:t>the new BS signaling agreed in RAN#101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2CF81D39" w14:textId="77777777" w:rsidR="005F4B11" w:rsidRPr="008115B0" w:rsidRDefault="005F4B11" w:rsidP="005F4B11">
      <w:pPr>
        <w:jc w:val="both"/>
        <w:rPr>
          <w:b/>
          <w:bCs/>
          <w:lang w:eastAsia="zh-CN"/>
        </w:rPr>
      </w:pPr>
      <w:r w:rsidRPr="008115B0">
        <w:rPr>
          <w:rFonts w:hint="eastAsia"/>
          <w:b/>
          <w:bCs/>
          <w:lang w:eastAsia="zh-CN"/>
        </w:rPr>
        <w:t>O</w:t>
      </w:r>
      <w:r w:rsidRPr="008115B0">
        <w:rPr>
          <w:b/>
          <w:bCs/>
          <w:lang w:eastAsia="zh-CN"/>
        </w:rPr>
        <w:t xml:space="preserve">bservation #1: </w:t>
      </w:r>
      <w:r w:rsidRPr="00ED2853">
        <w:rPr>
          <w:lang w:eastAsia="zh-CN"/>
        </w:rPr>
        <w:t>In RRM, t</w:t>
      </w:r>
      <w:r w:rsidRPr="00ED2853">
        <w:rPr>
          <w:rFonts w:cs="v4.2.0"/>
        </w:rPr>
        <w:t>he UE</w:t>
      </w:r>
      <w:r w:rsidRPr="008115B0">
        <w:rPr>
          <w:rFonts w:cs="v4.2.0"/>
        </w:rPr>
        <w:t xml:space="preserve"> type has been considered as </w:t>
      </w:r>
      <w:r>
        <w:rPr>
          <w:rFonts w:cs="v4.2.0"/>
        </w:rPr>
        <w:t>UE capability and RRM requirements are defined based on the UE capability indication</w:t>
      </w:r>
      <w:r w:rsidRPr="008115B0">
        <w:rPr>
          <w:rFonts w:cs="v4.2.0"/>
        </w:rPr>
        <w:t>.</w:t>
      </w:r>
    </w:p>
    <w:p w14:paraId="3B4AC450" w14:textId="77777777" w:rsidR="005F4B11" w:rsidRDefault="005F4B11" w:rsidP="005F4B11">
      <w:pPr>
        <w:jc w:val="both"/>
        <w:rPr>
          <w:lang w:eastAsia="zh-CN"/>
        </w:rPr>
      </w:pPr>
      <w:r w:rsidRPr="00ED2853">
        <w:rPr>
          <w:rFonts w:hint="eastAsia"/>
          <w:b/>
          <w:bCs/>
          <w:lang w:eastAsia="zh-CN"/>
        </w:rPr>
        <w:t>O</w:t>
      </w:r>
      <w:r w:rsidRPr="00ED2853">
        <w:rPr>
          <w:b/>
          <w:bCs/>
          <w:lang w:eastAsia="zh-CN"/>
        </w:rPr>
        <w:t>bservation #2:</w:t>
      </w:r>
      <w:r>
        <w:rPr>
          <w:lang w:eastAsia="zh-CN"/>
        </w:rPr>
        <w:t xml:space="preserve"> From RAN#101 conclusion, a Type 2 UE indicating the capability of </w:t>
      </w:r>
      <w:r w:rsidRPr="0090773F">
        <w:rPr>
          <w:rFonts w:cs="v4.2.0"/>
          <w:i/>
          <w:iCs/>
        </w:rPr>
        <w:t>[intraBandNRCA-NonCollocated-r18]</w:t>
      </w:r>
      <w:r>
        <w:rPr>
          <w:lang w:eastAsia="zh-CN"/>
        </w:rPr>
        <w:t xml:space="preserve"> may operate either Type 1 or Type 2 based on the new BS signaling. </w:t>
      </w:r>
    </w:p>
    <w:p w14:paraId="0700DFA4" w14:textId="64B368EB" w:rsidR="005F4B11" w:rsidRDefault="005F4B11" w:rsidP="005C51C5">
      <w:pPr>
        <w:jc w:val="both"/>
      </w:pPr>
      <w:r w:rsidRPr="0038612D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T</w:t>
      </w:r>
      <w:r w:rsidRPr="0038612D">
        <w:rPr>
          <w:b/>
          <w:bCs/>
          <w:lang w:eastAsia="zh-CN"/>
        </w:rPr>
        <w:t xml:space="preserve">he RRM requirements need to be adapted based on </w:t>
      </w:r>
      <w:r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 or Type 2 capability requirement is to be applied </w:t>
      </w:r>
      <w:r w:rsidRPr="0038612D">
        <w:rPr>
          <w:b/>
          <w:bCs/>
          <w:lang w:eastAsia="zh-CN"/>
        </w:rPr>
        <w:t xml:space="preserve">as indicated by the </w:t>
      </w:r>
      <w:r>
        <w:rPr>
          <w:b/>
          <w:bCs/>
          <w:lang w:eastAsia="zh-CN"/>
        </w:rPr>
        <w:t xml:space="preserve">new </w:t>
      </w:r>
      <w:r w:rsidRPr="0038612D">
        <w:rPr>
          <w:b/>
          <w:bCs/>
          <w:lang w:eastAsia="zh-CN"/>
        </w:rPr>
        <w:t xml:space="preserve">BS signaling. </w:t>
      </w:r>
    </w:p>
    <w:p w14:paraId="3DAFBD41" w14:textId="0E96C079" w:rsidR="003B659E" w:rsidRPr="00766299" w:rsidRDefault="003B659E" w:rsidP="0008612A">
      <w:pPr>
        <w:pStyle w:val="RAN4H1"/>
      </w:pPr>
      <w:bookmarkStart w:id="0" w:name="_Hlk111024595"/>
      <w:r w:rsidRPr="00766299">
        <w:t>References</w:t>
      </w:r>
    </w:p>
    <w:p w14:paraId="4DDA1D26" w14:textId="2ED1CBEF" w:rsidR="000A575A" w:rsidRDefault="000A575A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rPr>
          <w:rFonts w:hint="eastAsia"/>
        </w:rPr>
        <w:t>R</w:t>
      </w:r>
      <w:r>
        <w:t xml:space="preserve">P-232692, </w:t>
      </w:r>
      <w:r w:rsidRPr="00654871">
        <w:t>LS on signaling support for intra-band non-collocated NR-</w:t>
      </w:r>
      <w:proofErr w:type="gramStart"/>
      <w:r w:rsidRPr="00654871">
        <w:t>CA,EN</w:t>
      </w:r>
      <w:proofErr w:type="gramEnd"/>
      <w:r w:rsidRPr="00654871">
        <w:t>-DC</w:t>
      </w:r>
      <w:r>
        <w:t>, KDDI</w:t>
      </w:r>
    </w:p>
    <w:p w14:paraId="404B522B" w14:textId="0E8450CD" w:rsidR="00BC14CC" w:rsidRDefault="00BC14CC" w:rsidP="00BC14C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66299">
        <w:rPr>
          <w:rFonts w:hint="eastAsia"/>
          <w:lang w:eastAsia="zh-CN"/>
        </w:rPr>
        <w:t>R</w:t>
      </w:r>
      <w:r w:rsidRPr="00766299">
        <w:rPr>
          <w:lang w:eastAsia="zh-CN"/>
        </w:rPr>
        <w:t xml:space="preserve">4-2306399, </w:t>
      </w:r>
      <w:r w:rsidRPr="00766299">
        <w:t>Draft Big CR on RRM requirements for support of intra-band non-collocated EN-DC/NR-CA deployment, Huawei</w:t>
      </w:r>
    </w:p>
    <w:p w14:paraId="46717F8E" w14:textId="0964F432" w:rsidR="00A5737E" w:rsidRPr="00766299" w:rsidRDefault="00AA6AE4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AA6AE4">
        <w:t>R4-2316760</w:t>
      </w:r>
      <w:r w:rsidR="00A5737E" w:rsidRPr="00766299">
        <w:t>, draftCR on MRTD/MTTD due to UE type switching, Nokia, Nokia Shanghai Bell</w:t>
      </w:r>
    </w:p>
    <w:bookmarkEnd w:id="0"/>
    <w:p w14:paraId="5E52C3D9" w14:textId="77777777" w:rsidR="0081378D" w:rsidRPr="00C6508E" w:rsidRDefault="0081378D" w:rsidP="0081378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</w:pPr>
    </w:p>
    <w:sectPr w:rsidR="0081378D" w:rsidRPr="00C650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CF5C2" w14:textId="77777777" w:rsidR="00AA5839" w:rsidRDefault="00AA5839" w:rsidP="00001C9B">
      <w:pPr>
        <w:spacing w:after="0" w:line="240" w:lineRule="auto"/>
      </w:pPr>
      <w:r>
        <w:separator/>
      </w:r>
    </w:p>
  </w:endnote>
  <w:endnote w:type="continuationSeparator" w:id="0">
    <w:p w14:paraId="4B30CFE8" w14:textId="77777777" w:rsidR="00AA5839" w:rsidRDefault="00AA5839" w:rsidP="00001C9B">
      <w:pPr>
        <w:spacing w:after="0" w:line="240" w:lineRule="auto"/>
      </w:pPr>
      <w:r>
        <w:continuationSeparator/>
      </w:r>
    </w:p>
  </w:endnote>
  <w:endnote w:type="continuationNotice" w:id="1">
    <w:p w14:paraId="12CBC359" w14:textId="77777777" w:rsidR="00AA5839" w:rsidRDefault="00AA58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4DDED" w14:textId="77777777" w:rsidR="00AA5839" w:rsidRDefault="00AA5839" w:rsidP="00001C9B">
      <w:pPr>
        <w:spacing w:after="0" w:line="240" w:lineRule="auto"/>
      </w:pPr>
      <w:r>
        <w:separator/>
      </w:r>
    </w:p>
  </w:footnote>
  <w:footnote w:type="continuationSeparator" w:id="0">
    <w:p w14:paraId="0D43C707" w14:textId="77777777" w:rsidR="00AA5839" w:rsidRDefault="00AA5839" w:rsidP="00001C9B">
      <w:pPr>
        <w:spacing w:after="0" w:line="240" w:lineRule="auto"/>
      </w:pPr>
      <w:r>
        <w:continuationSeparator/>
      </w:r>
    </w:p>
  </w:footnote>
  <w:footnote w:type="continuationNotice" w:id="1">
    <w:p w14:paraId="6912D4F1" w14:textId="77777777" w:rsidR="00AA5839" w:rsidRDefault="00AA58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5EE"/>
    <w:multiLevelType w:val="hybridMultilevel"/>
    <w:tmpl w:val="5672C856"/>
    <w:lvl w:ilvl="0" w:tplc="550893A2">
      <w:start w:val="1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893A2">
      <w:start w:val="1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0732"/>
    <w:multiLevelType w:val="hybridMultilevel"/>
    <w:tmpl w:val="58C85B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77469CD"/>
    <w:multiLevelType w:val="hybridMultilevel"/>
    <w:tmpl w:val="56989E6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869BA"/>
    <w:multiLevelType w:val="hybridMultilevel"/>
    <w:tmpl w:val="F0209DD0"/>
    <w:lvl w:ilvl="0" w:tplc="D666B0EE">
      <w:start w:val="1"/>
      <w:numFmt w:val="bullet"/>
      <w:lvlText w:val="-"/>
      <w:lvlJc w:val="left"/>
      <w:pPr>
        <w:ind w:left="1129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B90BA1"/>
    <w:multiLevelType w:val="hybridMultilevel"/>
    <w:tmpl w:val="CE841B84"/>
    <w:lvl w:ilvl="0" w:tplc="4ADE814C"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B13A4"/>
    <w:multiLevelType w:val="hybridMultilevel"/>
    <w:tmpl w:val="75524A5A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56460"/>
    <w:multiLevelType w:val="hybridMultilevel"/>
    <w:tmpl w:val="F4BEB7A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613730"/>
    <w:multiLevelType w:val="hybridMultilevel"/>
    <w:tmpl w:val="C47442D0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7D082D"/>
    <w:multiLevelType w:val="hybridMultilevel"/>
    <w:tmpl w:val="F5127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21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81E4A"/>
    <w:multiLevelType w:val="hybridMultilevel"/>
    <w:tmpl w:val="DC2039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42A3AF2">
      <w:start w:val="1"/>
      <w:numFmt w:val="bullet"/>
      <w:lvlText w:val=""/>
      <w:lvlJc w:val="left"/>
      <w:pPr>
        <w:ind w:left="1656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49472188">
    <w:abstractNumId w:val="1"/>
  </w:num>
  <w:num w:numId="2" w16cid:durableId="2085645299">
    <w:abstractNumId w:val="15"/>
  </w:num>
  <w:num w:numId="3" w16cid:durableId="931622510">
    <w:abstractNumId w:val="13"/>
  </w:num>
  <w:num w:numId="4" w16cid:durableId="1110126277">
    <w:abstractNumId w:val="14"/>
  </w:num>
  <w:num w:numId="5" w16cid:durableId="1506674888">
    <w:abstractNumId w:val="23"/>
  </w:num>
  <w:num w:numId="6" w16cid:durableId="1247030801">
    <w:abstractNumId w:val="4"/>
  </w:num>
  <w:num w:numId="7" w16cid:durableId="1745447589">
    <w:abstractNumId w:val="12"/>
  </w:num>
  <w:num w:numId="8" w16cid:durableId="709571427">
    <w:abstractNumId w:val="25"/>
  </w:num>
  <w:num w:numId="9" w16cid:durableId="195736471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4227876">
    <w:abstractNumId w:val="14"/>
    <w:lvlOverride w:ilvl="0">
      <w:startOverride w:val="1"/>
    </w:lvlOverride>
  </w:num>
  <w:num w:numId="11" w16cid:durableId="106243317">
    <w:abstractNumId w:val="20"/>
  </w:num>
  <w:num w:numId="12" w16cid:durableId="1943031285">
    <w:abstractNumId w:val="24"/>
  </w:num>
  <w:num w:numId="13" w16cid:durableId="2127236001">
    <w:abstractNumId w:val="14"/>
  </w:num>
  <w:num w:numId="14" w16cid:durableId="687373778">
    <w:abstractNumId w:val="3"/>
  </w:num>
  <w:num w:numId="15" w16cid:durableId="12638070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940584">
    <w:abstractNumId w:val="14"/>
  </w:num>
  <w:num w:numId="17" w16cid:durableId="1852137309">
    <w:abstractNumId w:val="14"/>
  </w:num>
  <w:num w:numId="18" w16cid:durableId="1365255063">
    <w:abstractNumId w:val="14"/>
  </w:num>
  <w:num w:numId="19" w16cid:durableId="1668970652">
    <w:abstractNumId w:val="14"/>
  </w:num>
  <w:num w:numId="20" w16cid:durableId="674919716">
    <w:abstractNumId w:val="14"/>
    <w:lvlOverride w:ilvl="0">
      <w:startOverride w:val="1"/>
    </w:lvlOverride>
  </w:num>
  <w:num w:numId="21" w16cid:durableId="1723094615">
    <w:abstractNumId w:val="14"/>
  </w:num>
  <w:num w:numId="22" w16cid:durableId="981075857">
    <w:abstractNumId w:val="14"/>
  </w:num>
  <w:num w:numId="23" w16cid:durableId="2006936731">
    <w:abstractNumId w:val="11"/>
  </w:num>
  <w:num w:numId="24" w16cid:durableId="750471310">
    <w:abstractNumId w:val="0"/>
  </w:num>
  <w:num w:numId="25" w16cid:durableId="1411342436">
    <w:abstractNumId w:val="14"/>
  </w:num>
  <w:num w:numId="26" w16cid:durableId="2010058773">
    <w:abstractNumId w:val="14"/>
    <w:lvlOverride w:ilvl="0">
      <w:startOverride w:val="1"/>
    </w:lvlOverride>
  </w:num>
  <w:num w:numId="27" w16cid:durableId="1338120979">
    <w:abstractNumId w:val="8"/>
  </w:num>
  <w:num w:numId="28" w16cid:durableId="1415934546">
    <w:abstractNumId w:val="13"/>
    <w:lvlOverride w:ilvl="0">
      <w:startOverride w:val="1"/>
    </w:lvlOverride>
  </w:num>
  <w:num w:numId="29" w16cid:durableId="406420639">
    <w:abstractNumId w:val="14"/>
    <w:lvlOverride w:ilvl="0">
      <w:startOverride w:val="1"/>
    </w:lvlOverride>
  </w:num>
  <w:num w:numId="30" w16cid:durableId="450831763">
    <w:abstractNumId w:val="19"/>
  </w:num>
  <w:num w:numId="31" w16cid:durableId="1948195865">
    <w:abstractNumId w:val="20"/>
  </w:num>
  <w:num w:numId="32" w16cid:durableId="657227078">
    <w:abstractNumId w:val="2"/>
  </w:num>
  <w:num w:numId="33" w16cid:durableId="1756855626">
    <w:abstractNumId w:val="22"/>
  </w:num>
  <w:num w:numId="34" w16cid:durableId="1865634504">
    <w:abstractNumId w:val="21"/>
  </w:num>
  <w:num w:numId="35" w16cid:durableId="422923276">
    <w:abstractNumId w:val="10"/>
  </w:num>
  <w:num w:numId="36" w16cid:durableId="907376875">
    <w:abstractNumId w:val="7"/>
  </w:num>
  <w:num w:numId="37" w16cid:durableId="873730658">
    <w:abstractNumId w:val="17"/>
  </w:num>
  <w:num w:numId="38" w16cid:durableId="1160073947">
    <w:abstractNumId w:val="6"/>
  </w:num>
  <w:num w:numId="39" w16cid:durableId="768356540">
    <w:abstractNumId w:val="2"/>
  </w:num>
  <w:num w:numId="40" w16cid:durableId="740818">
    <w:abstractNumId w:val="22"/>
  </w:num>
  <w:num w:numId="41" w16cid:durableId="1569998459">
    <w:abstractNumId w:val="16"/>
  </w:num>
  <w:num w:numId="42" w16cid:durableId="1770853099">
    <w:abstractNumId w:val="18"/>
  </w:num>
  <w:num w:numId="43" w16cid:durableId="1326284150">
    <w:abstractNumId w:val="5"/>
  </w:num>
  <w:num w:numId="44" w16cid:durableId="44311444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91B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288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19AF"/>
    <w:rsid w:val="00032E57"/>
    <w:rsid w:val="000354DC"/>
    <w:rsid w:val="000359EE"/>
    <w:rsid w:val="00035BA7"/>
    <w:rsid w:val="00036FA0"/>
    <w:rsid w:val="000378C5"/>
    <w:rsid w:val="00041835"/>
    <w:rsid w:val="00041EDF"/>
    <w:rsid w:val="00042879"/>
    <w:rsid w:val="000429BA"/>
    <w:rsid w:val="00042BDC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89E"/>
    <w:rsid w:val="00080D17"/>
    <w:rsid w:val="00081625"/>
    <w:rsid w:val="00081F3C"/>
    <w:rsid w:val="00082288"/>
    <w:rsid w:val="0008371C"/>
    <w:rsid w:val="0008402B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5361"/>
    <w:rsid w:val="000A575A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35D6"/>
    <w:rsid w:val="000C48F8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0D66"/>
    <w:rsid w:val="000E1ACC"/>
    <w:rsid w:val="000E2CDC"/>
    <w:rsid w:val="000E4918"/>
    <w:rsid w:val="000E76F0"/>
    <w:rsid w:val="000E7D31"/>
    <w:rsid w:val="000F0C58"/>
    <w:rsid w:val="000F0D5F"/>
    <w:rsid w:val="000F0D85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05BAD"/>
    <w:rsid w:val="0010655A"/>
    <w:rsid w:val="00110C56"/>
    <w:rsid w:val="001111E0"/>
    <w:rsid w:val="0011203E"/>
    <w:rsid w:val="001140A3"/>
    <w:rsid w:val="001153F3"/>
    <w:rsid w:val="0011548D"/>
    <w:rsid w:val="00115687"/>
    <w:rsid w:val="00115CE9"/>
    <w:rsid w:val="001173F8"/>
    <w:rsid w:val="0011760E"/>
    <w:rsid w:val="00117630"/>
    <w:rsid w:val="00120A86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E9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5AF6"/>
    <w:rsid w:val="00186A19"/>
    <w:rsid w:val="00190D84"/>
    <w:rsid w:val="00191A64"/>
    <w:rsid w:val="00192EF5"/>
    <w:rsid w:val="0019403E"/>
    <w:rsid w:val="00194A57"/>
    <w:rsid w:val="00194ED3"/>
    <w:rsid w:val="001A0338"/>
    <w:rsid w:val="001A0509"/>
    <w:rsid w:val="001A0ADB"/>
    <w:rsid w:val="001A2691"/>
    <w:rsid w:val="001A298C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CCE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28AB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679B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707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4E3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3A4"/>
    <w:rsid w:val="0023471E"/>
    <w:rsid w:val="002349A3"/>
    <w:rsid w:val="00234F03"/>
    <w:rsid w:val="00235125"/>
    <w:rsid w:val="00235E29"/>
    <w:rsid w:val="00235E2B"/>
    <w:rsid w:val="00235F5C"/>
    <w:rsid w:val="00237507"/>
    <w:rsid w:val="00240DFD"/>
    <w:rsid w:val="00241768"/>
    <w:rsid w:val="00241CE0"/>
    <w:rsid w:val="00242869"/>
    <w:rsid w:val="00244343"/>
    <w:rsid w:val="00244381"/>
    <w:rsid w:val="00244BCE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300"/>
    <w:rsid w:val="00263753"/>
    <w:rsid w:val="00263A36"/>
    <w:rsid w:val="002739DD"/>
    <w:rsid w:val="00273E76"/>
    <w:rsid w:val="00273E9C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2B9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B7F00"/>
    <w:rsid w:val="002C0521"/>
    <w:rsid w:val="002C2D19"/>
    <w:rsid w:val="002C37C8"/>
    <w:rsid w:val="002C3B16"/>
    <w:rsid w:val="002C4340"/>
    <w:rsid w:val="002C64F7"/>
    <w:rsid w:val="002C74C7"/>
    <w:rsid w:val="002C79EA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922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DA5"/>
    <w:rsid w:val="00310F7F"/>
    <w:rsid w:val="003119CB"/>
    <w:rsid w:val="00311A39"/>
    <w:rsid w:val="00312F06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24F01"/>
    <w:rsid w:val="00325026"/>
    <w:rsid w:val="0032529C"/>
    <w:rsid w:val="00327E3B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5A44"/>
    <w:rsid w:val="00347AFF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1B71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0198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0C2A"/>
    <w:rsid w:val="0038109D"/>
    <w:rsid w:val="003822A3"/>
    <w:rsid w:val="00382B81"/>
    <w:rsid w:val="00384289"/>
    <w:rsid w:val="003856AE"/>
    <w:rsid w:val="0038612D"/>
    <w:rsid w:val="0038668D"/>
    <w:rsid w:val="00387146"/>
    <w:rsid w:val="0038714C"/>
    <w:rsid w:val="00387E80"/>
    <w:rsid w:val="003902F3"/>
    <w:rsid w:val="00390CE8"/>
    <w:rsid w:val="00391390"/>
    <w:rsid w:val="003914B2"/>
    <w:rsid w:val="00392267"/>
    <w:rsid w:val="00395465"/>
    <w:rsid w:val="00397AAE"/>
    <w:rsid w:val="00397D21"/>
    <w:rsid w:val="003A0EC9"/>
    <w:rsid w:val="003A2DB7"/>
    <w:rsid w:val="003A2F71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A7E19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64D"/>
    <w:rsid w:val="003B6AF2"/>
    <w:rsid w:val="003C09FB"/>
    <w:rsid w:val="003C1385"/>
    <w:rsid w:val="003C24E8"/>
    <w:rsid w:val="003C380C"/>
    <w:rsid w:val="003C3850"/>
    <w:rsid w:val="003C3C66"/>
    <w:rsid w:val="003C451D"/>
    <w:rsid w:val="003C4684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C3D"/>
    <w:rsid w:val="00414FE3"/>
    <w:rsid w:val="0041512D"/>
    <w:rsid w:val="00415793"/>
    <w:rsid w:val="00415FAE"/>
    <w:rsid w:val="00415FFC"/>
    <w:rsid w:val="00416F54"/>
    <w:rsid w:val="00417539"/>
    <w:rsid w:val="00417AA0"/>
    <w:rsid w:val="00417D52"/>
    <w:rsid w:val="00421705"/>
    <w:rsid w:val="00421B9B"/>
    <w:rsid w:val="004237A6"/>
    <w:rsid w:val="004263C9"/>
    <w:rsid w:val="0042644D"/>
    <w:rsid w:val="00427818"/>
    <w:rsid w:val="00427BAA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4B73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F38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82"/>
    <w:rsid w:val="00475997"/>
    <w:rsid w:val="004764F3"/>
    <w:rsid w:val="00476D88"/>
    <w:rsid w:val="00477936"/>
    <w:rsid w:val="00480278"/>
    <w:rsid w:val="00480922"/>
    <w:rsid w:val="00480DB4"/>
    <w:rsid w:val="00481568"/>
    <w:rsid w:val="00482783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62B"/>
    <w:rsid w:val="00494F51"/>
    <w:rsid w:val="00495175"/>
    <w:rsid w:val="00495421"/>
    <w:rsid w:val="004957A2"/>
    <w:rsid w:val="004969A1"/>
    <w:rsid w:val="004978E7"/>
    <w:rsid w:val="004A01B5"/>
    <w:rsid w:val="004A05CD"/>
    <w:rsid w:val="004A0EE1"/>
    <w:rsid w:val="004A46AD"/>
    <w:rsid w:val="004A50EA"/>
    <w:rsid w:val="004A618C"/>
    <w:rsid w:val="004A729B"/>
    <w:rsid w:val="004A751F"/>
    <w:rsid w:val="004A7706"/>
    <w:rsid w:val="004B0C81"/>
    <w:rsid w:val="004B1226"/>
    <w:rsid w:val="004B1333"/>
    <w:rsid w:val="004B13EF"/>
    <w:rsid w:val="004B1B07"/>
    <w:rsid w:val="004B4A7D"/>
    <w:rsid w:val="004B588F"/>
    <w:rsid w:val="004B625E"/>
    <w:rsid w:val="004B680D"/>
    <w:rsid w:val="004B7B4A"/>
    <w:rsid w:val="004C08AD"/>
    <w:rsid w:val="004C20AA"/>
    <w:rsid w:val="004C29B5"/>
    <w:rsid w:val="004C3E86"/>
    <w:rsid w:val="004C45B1"/>
    <w:rsid w:val="004C55EB"/>
    <w:rsid w:val="004C5A4F"/>
    <w:rsid w:val="004C5CBF"/>
    <w:rsid w:val="004C68CE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B88"/>
    <w:rsid w:val="004E5E66"/>
    <w:rsid w:val="004E6963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3D78"/>
    <w:rsid w:val="0052506C"/>
    <w:rsid w:val="00525389"/>
    <w:rsid w:val="0052601B"/>
    <w:rsid w:val="00530811"/>
    <w:rsid w:val="00531DCC"/>
    <w:rsid w:val="00533101"/>
    <w:rsid w:val="0053329C"/>
    <w:rsid w:val="00535F19"/>
    <w:rsid w:val="00537DCC"/>
    <w:rsid w:val="00540241"/>
    <w:rsid w:val="0054107E"/>
    <w:rsid w:val="00543767"/>
    <w:rsid w:val="005442E8"/>
    <w:rsid w:val="0054442C"/>
    <w:rsid w:val="00546E91"/>
    <w:rsid w:val="00547A0E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3D25"/>
    <w:rsid w:val="00566208"/>
    <w:rsid w:val="0056707F"/>
    <w:rsid w:val="00570A10"/>
    <w:rsid w:val="0057146C"/>
    <w:rsid w:val="005728AA"/>
    <w:rsid w:val="005728B7"/>
    <w:rsid w:val="00572CF9"/>
    <w:rsid w:val="00572EBE"/>
    <w:rsid w:val="00576AF6"/>
    <w:rsid w:val="00576F72"/>
    <w:rsid w:val="0058089F"/>
    <w:rsid w:val="0058125E"/>
    <w:rsid w:val="005812B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639"/>
    <w:rsid w:val="005B2A3A"/>
    <w:rsid w:val="005B49C0"/>
    <w:rsid w:val="005B4FB1"/>
    <w:rsid w:val="005C2242"/>
    <w:rsid w:val="005C4BE9"/>
    <w:rsid w:val="005C4D79"/>
    <w:rsid w:val="005C51C5"/>
    <w:rsid w:val="005C53C0"/>
    <w:rsid w:val="005C5908"/>
    <w:rsid w:val="005C6922"/>
    <w:rsid w:val="005D2A72"/>
    <w:rsid w:val="005D3810"/>
    <w:rsid w:val="005D529F"/>
    <w:rsid w:val="005D5644"/>
    <w:rsid w:val="005E0451"/>
    <w:rsid w:val="005E1CD0"/>
    <w:rsid w:val="005E21C1"/>
    <w:rsid w:val="005E2B1F"/>
    <w:rsid w:val="005E3BBF"/>
    <w:rsid w:val="005E61A8"/>
    <w:rsid w:val="005E703B"/>
    <w:rsid w:val="005F061A"/>
    <w:rsid w:val="005F0DB5"/>
    <w:rsid w:val="005F1448"/>
    <w:rsid w:val="005F2B98"/>
    <w:rsid w:val="005F4B11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D73"/>
    <w:rsid w:val="00641ECC"/>
    <w:rsid w:val="00643E96"/>
    <w:rsid w:val="00645006"/>
    <w:rsid w:val="00646350"/>
    <w:rsid w:val="00646DF3"/>
    <w:rsid w:val="00650082"/>
    <w:rsid w:val="00650B95"/>
    <w:rsid w:val="00651653"/>
    <w:rsid w:val="00653307"/>
    <w:rsid w:val="006538D2"/>
    <w:rsid w:val="0065436B"/>
    <w:rsid w:val="006543D0"/>
    <w:rsid w:val="00654871"/>
    <w:rsid w:val="00655782"/>
    <w:rsid w:val="0065580D"/>
    <w:rsid w:val="00656978"/>
    <w:rsid w:val="00657494"/>
    <w:rsid w:val="00664950"/>
    <w:rsid w:val="00666EBB"/>
    <w:rsid w:val="00667251"/>
    <w:rsid w:val="0067409F"/>
    <w:rsid w:val="00675E0A"/>
    <w:rsid w:val="00676D34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3FE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CA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5F53"/>
    <w:rsid w:val="00736938"/>
    <w:rsid w:val="007370DF"/>
    <w:rsid w:val="007377A8"/>
    <w:rsid w:val="007405DB"/>
    <w:rsid w:val="00740B45"/>
    <w:rsid w:val="00740DD1"/>
    <w:rsid w:val="00740E32"/>
    <w:rsid w:val="00741095"/>
    <w:rsid w:val="00742521"/>
    <w:rsid w:val="00742587"/>
    <w:rsid w:val="007427EE"/>
    <w:rsid w:val="007432CC"/>
    <w:rsid w:val="00743B2D"/>
    <w:rsid w:val="007442FF"/>
    <w:rsid w:val="0074490A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6EC7"/>
    <w:rsid w:val="0075759D"/>
    <w:rsid w:val="00757827"/>
    <w:rsid w:val="00757DDA"/>
    <w:rsid w:val="007626F3"/>
    <w:rsid w:val="007641BF"/>
    <w:rsid w:val="00765100"/>
    <w:rsid w:val="00766299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3E3C"/>
    <w:rsid w:val="007B5DCE"/>
    <w:rsid w:val="007C148B"/>
    <w:rsid w:val="007C3B7B"/>
    <w:rsid w:val="007C3ED0"/>
    <w:rsid w:val="007C3FCD"/>
    <w:rsid w:val="007C4614"/>
    <w:rsid w:val="007C4A9A"/>
    <w:rsid w:val="007D063F"/>
    <w:rsid w:val="007D26CE"/>
    <w:rsid w:val="007D2B36"/>
    <w:rsid w:val="007D3C20"/>
    <w:rsid w:val="007D5044"/>
    <w:rsid w:val="007D6FB3"/>
    <w:rsid w:val="007D74DC"/>
    <w:rsid w:val="007D7B8A"/>
    <w:rsid w:val="007D7E7E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8E5"/>
    <w:rsid w:val="007F3A9A"/>
    <w:rsid w:val="007F4B34"/>
    <w:rsid w:val="007F4B85"/>
    <w:rsid w:val="007F632E"/>
    <w:rsid w:val="007F72E3"/>
    <w:rsid w:val="007F7461"/>
    <w:rsid w:val="007F75FC"/>
    <w:rsid w:val="007F79D6"/>
    <w:rsid w:val="008002E4"/>
    <w:rsid w:val="00802ACE"/>
    <w:rsid w:val="00803775"/>
    <w:rsid w:val="00804345"/>
    <w:rsid w:val="00805666"/>
    <w:rsid w:val="008058BC"/>
    <w:rsid w:val="008068B8"/>
    <w:rsid w:val="00806A76"/>
    <w:rsid w:val="00807FC8"/>
    <w:rsid w:val="00810671"/>
    <w:rsid w:val="008115B0"/>
    <w:rsid w:val="00811C9D"/>
    <w:rsid w:val="00811D7B"/>
    <w:rsid w:val="0081378D"/>
    <w:rsid w:val="00813CA8"/>
    <w:rsid w:val="00815CC8"/>
    <w:rsid w:val="00815EB7"/>
    <w:rsid w:val="0081623A"/>
    <w:rsid w:val="008164AF"/>
    <w:rsid w:val="008167CD"/>
    <w:rsid w:val="00816C80"/>
    <w:rsid w:val="00820CE4"/>
    <w:rsid w:val="00821A57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28D8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22E1"/>
    <w:rsid w:val="00874640"/>
    <w:rsid w:val="00875A64"/>
    <w:rsid w:val="0087708A"/>
    <w:rsid w:val="00880FBF"/>
    <w:rsid w:val="00881976"/>
    <w:rsid w:val="008826C1"/>
    <w:rsid w:val="00882865"/>
    <w:rsid w:val="008828C2"/>
    <w:rsid w:val="00885327"/>
    <w:rsid w:val="00885A76"/>
    <w:rsid w:val="00886AB0"/>
    <w:rsid w:val="00886ABA"/>
    <w:rsid w:val="00886F0F"/>
    <w:rsid w:val="00890359"/>
    <w:rsid w:val="00890A52"/>
    <w:rsid w:val="008927E5"/>
    <w:rsid w:val="008929D3"/>
    <w:rsid w:val="00893D1E"/>
    <w:rsid w:val="008942C1"/>
    <w:rsid w:val="00896D26"/>
    <w:rsid w:val="00896E29"/>
    <w:rsid w:val="008975A1"/>
    <w:rsid w:val="008A04C9"/>
    <w:rsid w:val="008A0543"/>
    <w:rsid w:val="008A139F"/>
    <w:rsid w:val="008A210A"/>
    <w:rsid w:val="008A27C7"/>
    <w:rsid w:val="008A3232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66B"/>
    <w:rsid w:val="008F17D9"/>
    <w:rsid w:val="008F20F0"/>
    <w:rsid w:val="008F49F8"/>
    <w:rsid w:val="009001CC"/>
    <w:rsid w:val="00900B36"/>
    <w:rsid w:val="00900EC0"/>
    <w:rsid w:val="00902393"/>
    <w:rsid w:val="00902CF3"/>
    <w:rsid w:val="00902D38"/>
    <w:rsid w:val="009042BD"/>
    <w:rsid w:val="009060D7"/>
    <w:rsid w:val="0090773F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E8F"/>
    <w:rsid w:val="00922855"/>
    <w:rsid w:val="009233F1"/>
    <w:rsid w:val="009239CD"/>
    <w:rsid w:val="00923C30"/>
    <w:rsid w:val="00923C37"/>
    <w:rsid w:val="0092495F"/>
    <w:rsid w:val="00925CA6"/>
    <w:rsid w:val="00926C20"/>
    <w:rsid w:val="00926E00"/>
    <w:rsid w:val="009305FC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0B2D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12E9"/>
    <w:rsid w:val="0096278C"/>
    <w:rsid w:val="00962AB3"/>
    <w:rsid w:val="009630BA"/>
    <w:rsid w:val="00963AA4"/>
    <w:rsid w:val="00963F52"/>
    <w:rsid w:val="00965DF6"/>
    <w:rsid w:val="00965F8B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1FD7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FD6"/>
    <w:rsid w:val="009D1038"/>
    <w:rsid w:val="009D11E7"/>
    <w:rsid w:val="009D1CEF"/>
    <w:rsid w:val="009D22F0"/>
    <w:rsid w:val="009D2628"/>
    <w:rsid w:val="009D2F27"/>
    <w:rsid w:val="009D2FEA"/>
    <w:rsid w:val="009D36CF"/>
    <w:rsid w:val="009D4D70"/>
    <w:rsid w:val="009D5B8A"/>
    <w:rsid w:val="009D64A1"/>
    <w:rsid w:val="009D6F14"/>
    <w:rsid w:val="009E0681"/>
    <w:rsid w:val="009E2ED2"/>
    <w:rsid w:val="009E4760"/>
    <w:rsid w:val="009E5ACC"/>
    <w:rsid w:val="009E6CEB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05BB5"/>
    <w:rsid w:val="00A10063"/>
    <w:rsid w:val="00A10225"/>
    <w:rsid w:val="00A1023C"/>
    <w:rsid w:val="00A10CAF"/>
    <w:rsid w:val="00A115D8"/>
    <w:rsid w:val="00A119CF"/>
    <w:rsid w:val="00A1213A"/>
    <w:rsid w:val="00A12A22"/>
    <w:rsid w:val="00A13557"/>
    <w:rsid w:val="00A13563"/>
    <w:rsid w:val="00A13EE9"/>
    <w:rsid w:val="00A145C7"/>
    <w:rsid w:val="00A14797"/>
    <w:rsid w:val="00A14BEE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6941"/>
    <w:rsid w:val="00A37002"/>
    <w:rsid w:val="00A37B95"/>
    <w:rsid w:val="00A442D5"/>
    <w:rsid w:val="00A446BC"/>
    <w:rsid w:val="00A4693A"/>
    <w:rsid w:val="00A5145D"/>
    <w:rsid w:val="00A52869"/>
    <w:rsid w:val="00A52A43"/>
    <w:rsid w:val="00A54CCD"/>
    <w:rsid w:val="00A5737E"/>
    <w:rsid w:val="00A60A58"/>
    <w:rsid w:val="00A60E29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4833"/>
    <w:rsid w:val="00AA5839"/>
    <w:rsid w:val="00AA68C0"/>
    <w:rsid w:val="00AA6AE4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0BCC"/>
    <w:rsid w:val="00AD2320"/>
    <w:rsid w:val="00AD3A45"/>
    <w:rsid w:val="00AD47C4"/>
    <w:rsid w:val="00AD4C93"/>
    <w:rsid w:val="00AD4F75"/>
    <w:rsid w:val="00AD698E"/>
    <w:rsid w:val="00AD6A58"/>
    <w:rsid w:val="00AD6BF9"/>
    <w:rsid w:val="00AE0984"/>
    <w:rsid w:val="00AE0E92"/>
    <w:rsid w:val="00AE1BE8"/>
    <w:rsid w:val="00AE388B"/>
    <w:rsid w:val="00AE4EEF"/>
    <w:rsid w:val="00AE56B1"/>
    <w:rsid w:val="00AE5FC6"/>
    <w:rsid w:val="00AE6236"/>
    <w:rsid w:val="00AE645C"/>
    <w:rsid w:val="00AE665D"/>
    <w:rsid w:val="00AE68A6"/>
    <w:rsid w:val="00AE73B8"/>
    <w:rsid w:val="00AF15EB"/>
    <w:rsid w:val="00AF1FA0"/>
    <w:rsid w:val="00AF250A"/>
    <w:rsid w:val="00AF26C3"/>
    <w:rsid w:val="00AF3ECC"/>
    <w:rsid w:val="00AF3FAC"/>
    <w:rsid w:val="00AF48C2"/>
    <w:rsid w:val="00AF4962"/>
    <w:rsid w:val="00AF6EFD"/>
    <w:rsid w:val="00B0007D"/>
    <w:rsid w:val="00B037BC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CD"/>
    <w:rsid w:val="00B3113B"/>
    <w:rsid w:val="00B31278"/>
    <w:rsid w:val="00B3289C"/>
    <w:rsid w:val="00B32C68"/>
    <w:rsid w:val="00B34D22"/>
    <w:rsid w:val="00B34ECA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216"/>
    <w:rsid w:val="00B44380"/>
    <w:rsid w:val="00B4543A"/>
    <w:rsid w:val="00B4563F"/>
    <w:rsid w:val="00B46612"/>
    <w:rsid w:val="00B4700F"/>
    <w:rsid w:val="00B4769F"/>
    <w:rsid w:val="00B478E9"/>
    <w:rsid w:val="00B47A9A"/>
    <w:rsid w:val="00B5010F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3E73"/>
    <w:rsid w:val="00B6491A"/>
    <w:rsid w:val="00B653BA"/>
    <w:rsid w:val="00B66B47"/>
    <w:rsid w:val="00B675E9"/>
    <w:rsid w:val="00B70C70"/>
    <w:rsid w:val="00B719B6"/>
    <w:rsid w:val="00B73342"/>
    <w:rsid w:val="00B73862"/>
    <w:rsid w:val="00B74383"/>
    <w:rsid w:val="00B756A6"/>
    <w:rsid w:val="00B802BC"/>
    <w:rsid w:val="00B80DC0"/>
    <w:rsid w:val="00B83F04"/>
    <w:rsid w:val="00B856C4"/>
    <w:rsid w:val="00B86B8E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B7D5D"/>
    <w:rsid w:val="00BC14CC"/>
    <w:rsid w:val="00BC1522"/>
    <w:rsid w:val="00BC456C"/>
    <w:rsid w:val="00BC4DBB"/>
    <w:rsid w:val="00BC4EF8"/>
    <w:rsid w:val="00BC50C1"/>
    <w:rsid w:val="00BC57C9"/>
    <w:rsid w:val="00BC624B"/>
    <w:rsid w:val="00BC7B8D"/>
    <w:rsid w:val="00BD00E0"/>
    <w:rsid w:val="00BD0108"/>
    <w:rsid w:val="00BD070E"/>
    <w:rsid w:val="00BD106A"/>
    <w:rsid w:val="00BD2265"/>
    <w:rsid w:val="00BD2C7C"/>
    <w:rsid w:val="00BD3892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3BB2"/>
    <w:rsid w:val="00BE4ED4"/>
    <w:rsid w:val="00BE51FE"/>
    <w:rsid w:val="00BE7819"/>
    <w:rsid w:val="00BF1962"/>
    <w:rsid w:val="00BF2218"/>
    <w:rsid w:val="00BF2C03"/>
    <w:rsid w:val="00BF32AC"/>
    <w:rsid w:val="00BF3CC5"/>
    <w:rsid w:val="00BF4834"/>
    <w:rsid w:val="00BF4AA2"/>
    <w:rsid w:val="00BF54BA"/>
    <w:rsid w:val="00BF6D0C"/>
    <w:rsid w:val="00C01AFC"/>
    <w:rsid w:val="00C0219B"/>
    <w:rsid w:val="00C0263D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311"/>
    <w:rsid w:val="00C17BC4"/>
    <w:rsid w:val="00C20675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FF"/>
    <w:rsid w:val="00C32684"/>
    <w:rsid w:val="00C32F50"/>
    <w:rsid w:val="00C33806"/>
    <w:rsid w:val="00C33B0C"/>
    <w:rsid w:val="00C346E3"/>
    <w:rsid w:val="00C34DBA"/>
    <w:rsid w:val="00C3622C"/>
    <w:rsid w:val="00C36904"/>
    <w:rsid w:val="00C36D11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298D"/>
    <w:rsid w:val="00C53B61"/>
    <w:rsid w:val="00C53CC2"/>
    <w:rsid w:val="00C53DB0"/>
    <w:rsid w:val="00C54810"/>
    <w:rsid w:val="00C573E3"/>
    <w:rsid w:val="00C57C8C"/>
    <w:rsid w:val="00C60881"/>
    <w:rsid w:val="00C60A9C"/>
    <w:rsid w:val="00C613A2"/>
    <w:rsid w:val="00C61A06"/>
    <w:rsid w:val="00C62715"/>
    <w:rsid w:val="00C642B1"/>
    <w:rsid w:val="00C64D64"/>
    <w:rsid w:val="00C6508E"/>
    <w:rsid w:val="00C66A2C"/>
    <w:rsid w:val="00C678CC"/>
    <w:rsid w:val="00C67C27"/>
    <w:rsid w:val="00C703A9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6ABA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13E"/>
    <w:rsid w:val="00CC1766"/>
    <w:rsid w:val="00CC419F"/>
    <w:rsid w:val="00CC50EB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18C9"/>
    <w:rsid w:val="00D1275E"/>
    <w:rsid w:val="00D14EB6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2E9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5E0"/>
    <w:rsid w:val="00D62E71"/>
    <w:rsid w:val="00D63C43"/>
    <w:rsid w:val="00D64D9B"/>
    <w:rsid w:val="00D65AEF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4E1C"/>
    <w:rsid w:val="00D95488"/>
    <w:rsid w:val="00D95DA9"/>
    <w:rsid w:val="00D96C6E"/>
    <w:rsid w:val="00D96EE8"/>
    <w:rsid w:val="00D978A6"/>
    <w:rsid w:val="00D97BB7"/>
    <w:rsid w:val="00D97D90"/>
    <w:rsid w:val="00DA07BF"/>
    <w:rsid w:val="00DA204E"/>
    <w:rsid w:val="00DA36EF"/>
    <w:rsid w:val="00DA4973"/>
    <w:rsid w:val="00DA59A2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6231"/>
    <w:rsid w:val="00DF1CBB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64D5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01F"/>
    <w:rsid w:val="00E73FA7"/>
    <w:rsid w:val="00E74D0B"/>
    <w:rsid w:val="00E76D7A"/>
    <w:rsid w:val="00E77D50"/>
    <w:rsid w:val="00E77ED2"/>
    <w:rsid w:val="00E804B2"/>
    <w:rsid w:val="00E8254B"/>
    <w:rsid w:val="00E82759"/>
    <w:rsid w:val="00E831B5"/>
    <w:rsid w:val="00E83802"/>
    <w:rsid w:val="00E90EA4"/>
    <w:rsid w:val="00E91AED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1CF2"/>
    <w:rsid w:val="00EB25E7"/>
    <w:rsid w:val="00EB3378"/>
    <w:rsid w:val="00EB3708"/>
    <w:rsid w:val="00EB4062"/>
    <w:rsid w:val="00EB4273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2853"/>
    <w:rsid w:val="00ED3ABB"/>
    <w:rsid w:val="00ED49DE"/>
    <w:rsid w:val="00ED4A85"/>
    <w:rsid w:val="00ED5352"/>
    <w:rsid w:val="00ED7129"/>
    <w:rsid w:val="00ED7600"/>
    <w:rsid w:val="00ED775D"/>
    <w:rsid w:val="00ED7879"/>
    <w:rsid w:val="00ED7BD5"/>
    <w:rsid w:val="00ED7CDD"/>
    <w:rsid w:val="00EE099A"/>
    <w:rsid w:val="00EE1775"/>
    <w:rsid w:val="00EE18AC"/>
    <w:rsid w:val="00EE1F63"/>
    <w:rsid w:val="00EE201F"/>
    <w:rsid w:val="00EE45BD"/>
    <w:rsid w:val="00EE536D"/>
    <w:rsid w:val="00EE5BE6"/>
    <w:rsid w:val="00EF051E"/>
    <w:rsid w:val="00EF076F"/>
    <w:rsid w:val="00EF0EB0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AF7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0AE4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1CAD"/>
    <w:rsid w:val="00F3245E"/>
    <w:rsid w:val="00F32523"/>
    <w:rsid w:val="00F32C7B"/>
    <w:rsid w:val="00F342A0"/>
    <w:rsid w:val="00F35E62"/>
    <w:rsid w:val="00F36EC5"/>
    <w:rsid w:val="00F371FA"/>
    <w:rsid w:val="00F41642"/>
    <w:rsid w:val="00F41D55"/>
    <w:rsid w:val="00F4304F"/>
    <w:rsid w:val="00F44C3E"/>
    <w:rsid w:val="00F45876"/>
    <w:rsid w:val="00F46562"/>
    <w:rsid w:val="00F51088"/>
    <w:rsid w:val="00F547B7"/>
    <w:rsid w:val="00F55D08"/>
    <w:rsid w:val="00F56FB5"/>
    <w:rsid w:val="00F57572"/>
    <w:rsid w:val="00F60CC5"/>
    <w:rsid w:val="00F60F16"/>
    <w:rsid w:val="00F61548"/>
    <w:rsid w:val="00F62DA4"/>
    <w:rsid w:val="00F63022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2A60"/>
    <w:rsid w:val="00FC37BB"/>
    <w:rsid w:val="00FC37F7"/>
    <w:rsid w:val="00FC4B7A"/>
    <w:rsid w:val="00FC5014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A13"/>
    <w:rsid w:val="00FF0B2D"/>
    <w:rsid w:val="00FF0F17"/>
    <w:rsid w:val="00FF17C3"/>
    <w:rsid w:val="00FF180D"/>
    <w:rsid w:val="00FF2AC0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  <w:style w:type="table" w:customStyle="1" w:styleId="TableGrid1">
    <w:name w:val="Table Grid1"/>
    <w:basedOn w:val="TableNormal"/>
    <w:next w:val="TableGrid"/>
    <w:rsid w:val="00BD3892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5AIRPNAIUNRU-1328258698-27056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https://nokia.sharepoint.com/sites/c5g/5gradio/_layouts/15/DocIdRedir.aspx?ID=5AIRPNAIUNRU-1328258698-27056</Url>
      <Description>5AIRPNAIUNRU-1328258698-27056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5D4599-DD47-4462-9367-3D1AD1973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BAA5D3-E7F5-48CC-AF4F-2B5EA1824D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Nokia_108bis</cp:lastModifiedBy>
  <cp:revision>93</cp:revision>
  <dcterms:created xsi:type="dcterms:W3CDTF">2023-05-15T06:04:00Z</dcterms:created>
  <dcterms:modified xsi:type="dcterms:W3CDTF">2023-09-27T17:33:00Z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7e52c4e7-afdf-4ad7-8a14-188a57eb8c18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