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F760B2" w14:textId="6BA9710E" w:rsidR="00841BCD" w:rsidRPr="008C39F7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iCs/>
          <w:sz w:val="32"/>
          <w:szCs w:val="32"/>
          <w:lang w:eastAsia="zh-CN"/>
        </w:rPr>
      </w:pPr>
      <w:bookmarkStart w:id="0" w:name="OLE_LINK5"/>
      <w:bookmarkStart w:id="1" w:name="OLE_LINK6"/>
      <w:r w:rsidRPr="35D23D24">
        <w:rPr>
          <w:rFonts w:ascii="Arial" w:eastAsia="SimSun" w:hAnsi="Arial" w:cs="Times New Roman"/>
          <w:b/>
          <w:bCs/>
          <w:sz w:val="24"/>
          <w:szCs w:val="24"/>
        </w:rPr>
        <w:t>3GPP T</w:t>
      </w:r>
      <w:bookmarkStart w:id="2" w:name="_Ref452454252"/>
      <w:bookmarkEnd w:id="2"/>
      <w:r w:rsidRPr="35D23D24">
        <w:rPr>
          <w:rFonts w:ascii="Arial" w:eastAsia="SimSun" w:hAnsi="Arial" w:cs="Times New Roman"/>
          <w:b/>
          <w:bCs/>
          <w:sz w:val="24"/>
          <w:szCs w:val="24"/>
        </w:rPr>
        <w:t xml:space="preserve">SG-RAN </w:t>
      </w:r>
      <w:r w:rsidR="00ED7600" w:rsidRPr="35D23D24">
        <w:rPr>
          <w:rFonts w:ascii="Arial" w:eastAsia="SimSun" w:hAnsi="Arial" w:cs="Times New Roman"/>
          <w:b/>
          <w:bCs/>
          <w:sz w:val="24"/>
          <w:szCs w:val="24"/>
        </w:rPr>
        <w:t>WG4 Meeting #</w:t>
      </w:r>
      <w:r w:rsidR="002B69F3" w:rsidRPr="35D23D24">
        <w:rPr>
          <w:rFonts w:ascii="Arial" w:eastAsia="SimSun" w:hAnsi="Arial" w:cs="Times New Roman"/>
          <w:b/>
          <w:bCs/>
          <w:sz w:val="24"/>
          <w:szCs w:val="24"/>
        </w:rPr>
        <w:t xml:space="preserve"> </w:t>
      </w:r>
      <w:r w:rsidR="001868EE" w:rsidRPr="35D23D24">
        <w:rPr>
          <w:rFonts w:ascii="Arial" w:eastAsia="SimSun" w:hAnsi="Arial" w:cs="Times New Roman"/>
          <w:b/>
          <w:bCs/>
          <w:sz w:val="24"/>
          <w:szCs w:val="24"/>
        </w:rPr>
        <w:t>10</w:t>
      </w:r>
      <w:r w:rsidR="003509DF" w:rsidRPr="35D23D24">
        <w:rPr>
          <w:rFonts w:ascii="Arial" w:eastAsia="SimSun" w:hAnsi="Arial" w:cs="Times New Roman"/>
          <w:b/>
          <w:bCs/>
          <w:sz w:val="24"/>
          <w:szCs w:val="24"/>
        </w:rPr>
        <w:t>8</w:t>
      </w:r>
      <w:r w:rsidR="002B69F3" w:rsidRPr="35D23D24">
        <w:rPr>
          <w:rFonts w:ascii="Arial" w:eastAsia="SimSun" w:hAnsi="Arial" w:cs="Times New Roman"/>
          <w:b/>
          <w:bCs/>
          <w:sz w:val="24"/>
          <w:szCs w:val="24"/>
        </w:rPr>
        <w:t>bis</w:t>
      </w:r>
      <w:r>
        <w:tab/>
      </w:r>
      <w:r w:rsidRPr="35D23D24">
        <w:rPr>
          <w:rFonts w:ascii="Arial" w:eastAsia="SimSun" w:hAnsi="Arial" w:cs="Times New Roman"/>
          <w:b/>
          <w:bCs/>
          <w:sz w:val="24"/>
          <w:szCs w:val="24"/>
          <w:lang w:eastAsia="ja-JP"/>
        </w:rPr>
        <w:t>R4-</w:t>
      </w:r>
      <w:r w:rsidR="00AE2BA5" w:rsidRPr="35D23D24">
        <w:rPr>
          <w:rFonts w:ascii="Arial" w:eastAsia="SimSun" w:hAnsi="Arial" w:cs="Times New Roman"/>
          <w:b/>
          <w:bCs/>
          <w:sz w:val="24"/>
          <w:szCs w:val="24"/>
          <w:lang w:eastAsia="zh-CN"/>
        </w:rPr>
        <w:t>2</w:t>
      </w:r>
      <w:r w:rsidR="00447577" w:rsidRPr="35D23D24">
        <w:rPr>
          <w:rFonts w:ascii="Arial" w:eastAsia="SimSun" w:hAnsi="Arial" w:cs="Times New Roman"/>
          <w:b/>
          <w:bCs/>
          <w:sz w:val="24"/>
          <w:szCs w:val="24"/>
          <w:lang w:eastAsia="zh-CN"/>
        </w:rPr>
        <w:t>3</w:t>
      </w:r>
      <w:r w:rsidR="648BE3F8" w:rsidRPr="35D23D24">
        <w:rPr>
          <w:rFonts w:ascii="Arial" w:eastAsia="SimSun" w:hAnsi="Arial" w:cs="Times New Roman"/>
          <w:b/>
          <w:bCs/>
          <w:sz w:val="24"/>
          <w:szCs w:val="24"/>
          <w:lang w:eastAsia="zh-CN"/>
        </w:rPr>
        <w:t>16728</w:t>
      </w:r>
    </w:p>
    <w:p w14:paraId="29456275" w14:textId="77777777" w:rsidR="00841BCD" w:rsidRPr="002B69F3" w:rsidRDefault="002B69F3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 w:rsidRPr="002B69F3">
        <w:rPr>
          <w:rFonts w:ascii="Arial" w:eastAsia="SimSun" w:hAnsi="Arial" w:cs="Times New Roman"/>
          <w:b/>
          <w:sz w:val="24"/>
          <w:szCs w:val="20"/>
        </w:rPr>
        <w:t>Xiamen, China, October 09 – October 13, 2023</w:t>
      </w:r>
    </w:p>
    <w:bookmarkEnd w:id="0"/>
    <w:bookmarkEnd w:id="1"/>
    <w:p w14:paraId="65DEFB84" w14:textId="77777777" w:rsidR="00841BCD" w:rsidRPr="008C39F7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3663EF10" w14:textId="77777777" w:rsidR="00841BCD" w:rsidRPr="008C39F7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Source:</w:t>
      </w:r>
      <w:r w:rsidRPr="008C39F7">
        <w:rPr>
          <w:rFonts w:ascii="Arial" w:eastAsia="Calibri" w:hAnsi="Arial" w:cs="Arial"/>
          <w:b/>
          <w:bCs/>
          <w:sz w:val="24"/>
        </w:rPr>
        <w:tab/>
        <w:t xml:space="preserve">Nokia, </w:t>
      </w:r>
      <w:r w:rsidR="0043750A" w:rsidRPr="008C39F7">
        <w:rPr>
          <w:rFonts w:ascii="Arial" w:eastAsia="Calibri" w:hAnsi="Arial" w:cs="Arial"/>
          <w:b/>
          <w:bCs/>
          <w:sz w:val="24"/>
        </w:rPr>
        <w:t>Nokia</w:t>
      </w:r>
      <w:r w:rsidRPr="008C39F7">
        <w:rPr>
          <w:rFonts w:ascii="Arial" w:eastAsia="Calibri" w:hAnsi="Arial" w:cs="Arial"/>
          <w:b/>
          <w:bCs/>
          <w:sz w:val="24"/>
        </w:rPr>
        <w:t xml:space="preserve"> Shanghai Bell</w:t>
      </w:r>
    </w:p>
    <w:p w14:paraId="32D7192C" w14:textId="7078FD8A" w:rsidR="00841BCD" w:rsidRPr="008C39F7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Title:</w:t>
      </w:r>
      <w:r w:rsidRPr="008C39F7">
        <w:rPr>
          <w:rFonts w:ascii="Arial" w:eastAsia="Calibri" w:hAnsi="Arial" w:cs="Arial"/>
          <w:b/>
          <w:bCs/>
          <w:sz w:val="24"/>
        </w:rPr>
        <w:tab/>
      </w:r>
      <w:r w:rsidR="0027567C">
        <w:rPr>
          <w:rFonts w:ascii="Arial" w:eastAsia="Calibri" w:hAnsi="Arial" w:cs="Arial"/>
          <w:b/>
          <w:bCs/>
          <w:sz w:val="24"/>
        </w:rPr>
        <w:t xml:space="preserve">RRM </w:t>
      </w:r>
      <w:r w:rsidR="00283ACF">
        <w:rPr>
          <w:rFonts w:ascii="Arial" w:eastAsia="Calibri" w:hAnsi="Arial" w:cs="Arial"/>
          <w:b/>
          <w:bCs/>
          <w:sz w:val="24"/>
        </w:rPr>
        <w:t>P</w:t>
      </w:r>
      <w:r w:rsidR="0027567C">
        <w:rPr>
          <w:rFonts w:ascii="Arial" w:eastAsia="Calibri" w:hAnsi="Arial" w:cs="Arial"/>
          <w:b/>
          <w:bCs/>
          <w:sz w:val="24"/>
        </w:rPr>
        <w:t xml:space="preserve">erformance </w:t>
      </w:r>
      <w:r w:rsidR="00E314A5">
        <w:rPr>
          <w:rFonts w:ascii="Arial" w:eastAsia="Calibri" w:hAnsi="Arial" w:cs="Arial"/>
          <w:b/>
          <w:bCs/>
          <w:sz w:val="24"/>
        </w:rPr>
        <w:t>R</w:t>
      </w:r>
      <w:r w:rsidR="0027567C">
        <w:rPr>
          <w:rFonts w:ascii="Arial" w:eastAsia="Calibri" w:hAnsi="Arial" w:cs="Arial"/>
          <w:b/>
          <w:bCs/>
          <w:sz w:val="24"/>
        </w:rPr>
        <w:t>equirements</w:t>
      </w:r>
      <w:r w:rsidR="00E05BEB">
        <w:rPr>
          <w:rFonts w:ascii="Arial" w:eastAsia="Calibri" w:hAnsi="Arial" w:cs="Arial"/>
          <w:b/>
          <w:bCs/>
          <w:sz w:val="24"/>
        </w:rPr>
        <w:t xml:space="preserve"> </w:t>
      </w:r>
      <w:r w:rsidR="007268B7">
        <w:rPr>
          <w:rFonts w:ascii="Arial" w:eastAsia="Calibri" w:hAnsi="Arial" w:cs="Arial"/>
          <w:b/>
          <w:bCs/>
          <w:sz w:val="24"/>
        </w:rPr>
        <w:t xml:space="preserve">for </w:t>
      </w:r>
      <w:r w:rsidR="002D6B02">
        <w:rPr>
          <w:rFonts w:ascii="Arial" w:eastAsia="Calibri" w:hAnsi="Arial" w:cs="Arial"/>
          <w:b/>
          <w:bCs/>
          <w:sz w:val="24"/>
        </w:rPr>
        <w:t xml:space="preserve">Enhanced </w:t>
      </w:r>
      <w:r w:rsidR="00D25402">
        <w:rPr>
          <w:rFonts w:ascii="Arial" w:eastAsia="Calibri" w:hAnsi="Arial" w:cs="Arial"/>
          <w:b/>
          <w:bCs/>
          <w:sz w:val="24"/>
        </w:rPr>
        <w:t>NR Sidelink</w:t>
      </w:r>
      <w:r w:rsidR="007268B7">
        <w:rPr>
          <w:rFonts w:ascii="Arial" w:eastAsia="Calibri" w:hAnsi="Arial" w:cs="Arial"/>
          <w:b/>
          <w:bCs/>
          <w:sz w:val="24"/>
        </w:rPr>
        <w:t xml:space="preserve"> Relay</w:t>
      </w:r>
    </w:p>
    <w:p w14:paraId="00ED7718" w14:textId="0D6E5856" w:rsidR="00841BCD" w:rsidRPr="008C39F7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8C39F7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8C39F7">
        <w:rPr>
          <w:rFonts w:ascii="Arial" w:eastAsia="MS Mincho" w:hAnsi="Arial" w:cs="Arial"/>
          <w:b/>
          <w:bCs/>
          <w:sz w:val="24"/>
          <w:szCs w:val="20"/>
        </w:rPr>
        <w:tab/>
      </w:r>
      <w:r w:rsidR="00116327">
        <w:rPr>
          <w:rFonts w:ascii="Arial" w:eastAsia="MS Mincho" w:hAnsi="Arial" w:cs="Arial"/>
          <w:b/>
          <w:bCs/>
          <w:sz w:val="24"/>
          <w:szCs w:val="20"/>
        </w:rPr>
        <w:t>5.32.2</w:t>
      </w:r>
    </w:p>
    <w:p w14:paraId="2D875281" w14:textId="1AA9B4E7" w:rsidR="00E323E9" w:rsidRPr="008C39F7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Document for:</w:t>
      </w:r>
      <w:r w:rsidRPr="008C39F7">
        <w:rPr>
          <w:rFonts w:ascii="Arial" w:eastAsia="Calibri" w:hAnsi="Arial" w:cs="Arial"/>
          <w:b/>
          <w:bCs/>
          <w:sz w:val="24"/>
        </w:rPr>
        <w:tab/>
      </w:r>
      <w:r w:rsidR="00AE6D09" w:rsidRPr="008C39F7">
        <w:rPr>
          <w:rFonts w:ascii="Arial" w:eastAsia="Calibri" w:hAnsi="Arial" w:cs="Arial"/>
          <w:b/>
          <w:bCs/>
          <w:sz w:val="24"/>
        </w:rPr>
        <w:t>Discussion</w:t>
      </w:r>
    </w:p>
    <w:p w14:paraId="3B74F6A4" w14:textId="77777777" w:rsidR="00841BCD" w:rsidRPr="008C39F7" w:rsidRDefault="00841BCD" w:rsidP="00A37002">
      <w:pPr>
        <w:pStyle w:val="RAN4H1"/>
      </w:pPr>
      <w:bookmarkStart w:id="3" w:name="_Toc116995841"/>
      <w:r w:rsidRPr="008C39F7">
        <w:t>Intro</w:t>
      </w:r>
      <w:r w:rsidRPr="008C39F7">
        <w:rPr>
          <w:rStyle w:val="RAN4H1Char"/>
          <w:lang w:val="en-US"/>
        </w:rPr>
        <w:t>ductio</w:t>
      </w:r>
      <w:r w:rsidRPr="008C39F7">
        <w:t>n</w:t>
      </w:r>
      <w:bookmarkEnd w:id="3"/>
    </w:p>
    <w:p w14:paraId="6696BE56" w14:textId="00EFA781" w:rsidR="0060543D" w:rsidRPr="008C39F7" w:rsidRDefault="00CF5F76" w:rsidP="005C23A4">
      <w:r>
        <w:t>A</w:t>
      </w:r>
      <w:r w:rsidR="00841805">
        <w:t>ccording to the work item description on NR sidelink relay enhancements [</w:t>
      </w:r>
      <w:r w:rsidR="61FA8DA9">
        <w:t>1</w:t>
      </w:r>
      <w:r w:rsidR="00841805">
        <w:t xml:space="preserve">], </w:t>
      </w:r>
      <w:r w:rsidR="00FE53B3">
        <w:t xml:space="preserve">there is an objective on performance part of the WI to “Define RRM performance requirements for relay discovery and (re)selection in UE-to-UE relay [RAN4]”. </w:t>
      </w:r>
    </w:p>
    <w:p w14:paraId="36F76DC5" w14:textId="3F01B411" w:rsidR="00FE53B3" w:rsidRPr="008C39F7" w:rsidRDefault="00FE53B3" w:rsidP="005C23A4">
      <w:r>
        <w:t>In this paper</w:t>
      </w:r>
      <w:r w:rsidR="00AC487F">
        <w:t>,</w:t>
      </w:r>
      <w:r>
        <w:t xml:space="preserve"> we discuss potential RRM performance requirements as specified in the objective.</w:t>
      </w:r>
    </w:p>
    <w:p w14:paraId="4010E3D3" w14:textId="77777777" w:rsidR="003B659E" w:rsidRPr="008C39F7" w:rsidRDefault="003B659E" w:rsidP="00AE56B1">
      <w:pPr>
        <w:pStyle w:val="RAN4H1"/>
      </w:pPr>
      <w:bookmarkStart w:id="4" w:name="_Toc116995842"/>
      <w:r w:rsidRPr="008C39F7">
        <w:t>Discussion</w:t>
      </w:r>
      <w:bookmarkEnd w:id="4"/>
    </w:p>
    <w:p w14:paraId="7FFA318F" w14:textId="2D449CD2" w:rsidR="00847264" w:rsidRDefault="75F29BC8" w:rsidP="0005783D">
      <w:pPr>
        <w:pStyle w:val="RAN4H2"/>
      </w:pPr>
      <w:bookmarkStart w:id="5" w:name="_Hlk145597851"/>
      <w:r>
        <w:t>Selection / Reselection of relay UE</w:t>
      </w:r>
    </w:p>
    <w:bookmarkEnd w:id="5"/>
    <w:p w14:paraId="072A1A77" w14:textId="7BDD5134" w:rsidR="008520EA" w:rsidRDefault="00FE53B3" w:rsidP="008520EA">
      <w:r>
        <w:t xml:space="preserve">According to </w:t>
      </w:r>
      <w:r w:rsidR="00670E74">
        <w:t xml:space="preserve">WF </w:t>
      </w:r>
      <w:r w:rsidR="00107DBF">
        <w:t>[</w:t>
      </w:r>
      <w:r w:rsidR="26FCF50A">
        <w:t>2</w:t>
      </w:r>
      <w:r w:rsidR="00107DBF">
        <w:t>] from RAN4#106bis-e</w:t>
      </w:r>
      <w:r w:rsidR="002D11D9">
        <w:t xml:space="preserve"> </w:t>
      </w:r>
      <w:r w:rsidR="00904754">
        <w:t>meeting</w:t>
      </w:r>
      <w:r w:rsidR="00CB575B">
        <w:t>,</w:t>
      </w:r>
      <w:r w:rsidR="00904754">
        <w:t xml:space="preserve"> </w:t>
      </w:r>
      <w:r w:rsidR="002D11D9">
        <w:t>the following agreement is made: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2D11D9" w14:paraId="5CE77D7C" w14:textId="77777777" w:rsidTr="002D11D9">
        <w:tc>
          <w:tcPr>
            <w:tcW w:w="0" w:type="auto"/>
          </w:tcPr>
          <w:p w14:paraId="11479FA2" w14:textId="77777777" w:rsidR="002D11D9" w:rsidRPr="002D11D9" w:rsidRDefault="002D11D9" w:rsidP="002D11D9">
            <w:pPr>
              <w:rPr>
                <w:lang w:val="en-GB"/>
              </w:rPr>
            </w:pPr>
            <w:r w:rsidRPr="002D11D9">
              <w:rPr>
                <w:lang w:val="en-GB"/>
              </w:rPr>
              <w:t>Sub-topic 2-1 The requirements for the selection/reselection of the relay UE</w:t>
            </w:r>
          </w:p>
          <w:p w14:paraId="03C3CC04" w14:textId="77777777" w:rsidR="002D11D9" w:rsidRPr="002D11D9" w:rsidRDefault="002D11D9" w:rsidP="002D11D9">
            <w:pPr>
              <w:rPr>
                <w:b/>
                <w:lang w:val="en-IN"/>
              </w:rPr>
            </w:pPr>
            <w:r w:rsidRPr="002D11D9">
              <w:rPr>
                <w:b/>
                <w:lang w:val="en-IN"/>
              </w:rPr>
              <w:t>&lt;Agreement&gt;</w:t>
            </w:r>
          </w:p>
          <w:p w14:paraId="2A56BEEE" w14:textId="27CAA2BA" w:rsidR="002D11D9" w:rsidRDefault="002D11D9" w:rsidP="00CF5F76">
            <w:pPr>
              <w:numPr>
                <w:ilvl w:val="0"/>
                <w:numId w:val="28"/>
              </w:numPr>
            </w:pPr>
            <w:r w:rsidRPr="002D11D9">
              <w:t xml:space="preserve">The legacy requirements for selection/reselection of relay UE in clause 12.10 of TS 38.133 can be used as baseline and wait for RAN2 progress to evaluate whether changes are needed. </w:t>
            </w:r>
          </w:p>
        </w:tc>
      </w:tr>
    </w:tbl>
    <w:p w14:paraId="16187F36" w14:textId="77777777" w:rsidR="002D11D9" w:rsidRDefault="002D11D9" w:rsidP="008520EA"/>
    <w:p w14:paraId="1F9E70E9" w14:textId="122D3940" w:rsidR="00684A36" w:rsidRPr="008520EA" w:rsidRDefault="005E1840" w:rsidP="5A1722EC">
      <w:pPr>
        <w:jc w:val="both"/>
      </w:pPr>
      <w:r>
        <w:t xml:space="preserve">Clause </w:t>
      </w:r>
      <w:r w:rsidR="00D00C5D">
        <w:t>A</w:t>
      </w:r>
      <w:r>
        <w:t>.9.1.7 from TS 38.133</w:t>
      </w:r>
      <w:r w:rsidR="00FD6488">
        <w:t xml:space="preserve"> describes the test purpose and environment for (re)selection of U2N relays.</w:t>
      </w:r>
      <w:r w:rsidR="009862A0">
        <w:t xml:space="preserve"> </w:t>
      </w:r>
      <w:r w:rsidR="009308A5">
        <w:t>According to</w:t>
      </w:r>
      <w:r w:rsidR="00AC0564">
        <w:t xml:space="preserve"> clause</w:t>
      </w:r>
      <w:r w:rsidR="009308A5">
        <w:t xml:space="preserve"> A.9.1.7 of TS 38.133, </w:t>
      </w:r>
      <w:r w:rsidR="005D0532">
        <w:t xml:space="preserve">before starting the test, </w:t>
      </w:r>
      <w:r w:rsidR="00F351BF">
        <w:t>the remote UE under test</w:t>
      </w:r>
      <w:r w:rsidR="00E66497">
        <w:t xml:space="preserve"> is required to transmit </w:t>
      </w:r>
      <w:proofErr w:type="spellStart"/>
      <w:r w:rsidR="00E66497">
        <w:t>SidelinkUEInformationNR</w:t>
      </w:r>
      <w:proofErr w:type="spellEnd"/>
      <w:r w:rsidR="00E66497">
        <w:t xml:space="preserve"> message and</w:t>
      </w:r>
      <w:r w:rsidR="005D0532">
        <w:t xml:space="preserve"> to be configured with the sidelink discovery resource pool and sidelink communication resource pool</w:t>
      </w:r>
      <w:r w:rsidR="00392F47">
        <w:t>,</w:t>
      </w:r>
      <w:r w:rsidR="005D0532">
        <w:t xml:space="preserve"> respectively</w:t>
      </w:r>
      <w:r w:rsidR="00392F47">
        <w:t>,</w:t>
      </w:r>
      <w:r w:rsidR="005D0532">
        <w:t xml:space="preserve"> for relay operation.</w:t>
      </w:r>
      <w:r w:rsidR="004B4052">
        <w:t xml:space="preserve"> These are </w:t>
      </w:r>
      <w:r w:rsidR="00A70028">
        <w:t xml:space="preserve">also </w:t>
      </w:r>
      <w:r w:rsidR="004B4052">
        <w:t>sensible requirements for a U2U relay scenario.</w:t>
      </w:r>
      <w:r w:rsidR="007837EA">
        <w:t xml:space="preserve"> The </w:t>
      </w:r>
      <w:r w:rsidR="00DA0FA0">
        <w:t xml:space="preserve">test setup described in A.9.1.7 of TS 38.133 </w:t>
      </w:r>
      <w:r w:rsidR="002A5FFB">
        <w:t xml:space="preserve">consists of five consecutive time periods (T1, T2, …, T5). </w:t>
      </w:r>
      <w:r w:rsidR="000B0E3D">
        <w:t xml:space="preserve">During T1, the RSRP of the </w:t>
      </w:r>
      <w:r w:rsidR="009B0817">
        <w:t xml:space="preserve">direct path with the </w:t>
      </w:r>
      <w:r w:rsidR="00A45279">
        <w:t>serving</w:t>
      </w:r>
      <w:r w:rsidR="009B0817">
        <w:t xml:space="preserve"> cell</w:t>
      </w:r>
      <w:r w:rsidR="00A45279">
        <w:t xml:space="preserve"> is </w:t>
      </w:r>
      <w:r w:rsidR="00D9305F">
        <w:t xml:space="preserve">kept </w:t>
      </w:r>
      <w:r w:rsidR="00A45279">
        <w:t>above a threshold</w:t>
      </w:r>
      <w:r w:rsidR="18B926BB">
        <w:t xml:space="preserve">, </w:t>
      </w:r>
      <w:proofErr w:type="spellStart"/>
      <w:r w:rsidR="7FA68BF8" w:rsidRPr="5A1722EC">
        <w:rPr>
          <w:i/>
          <w:iCs/>
        </w:rPr>
        <w:t>threshHighRemote</w:t>
      </w:r>
      <w:proofErr w:type="spellEnd"/>
      <w:r w:rsidR="7FA68BF8" w:rsidRPr="5A1722EC">
        <w:rPr>
          <w:i/>
          <w:iCs/>
        </w:rPr>
        <w:t>,</w:t>
      </w:r>
      <w:r w:rsidR="00A45279">
        <w:t xml:space="preserve"> and</w:t>
      </w:r>
      <w:r w:rsidR="00EF5663">
        <w:t>,</w:t>
      </w:r>
      <w:r w:rsidR="00A45279">
        <w:t xml:space="preserve"> thus</w:t>
      </w:r>
      <w:r w:rsidR="00EF5663">
        <w:t>,</w:t>
      </w:r>
      <w:r w:rsidR="00A45279">
        <w:t xml:space="preserve"> </w:t>
      </w:r>
      <w:r w:rsidR="00386D28">
        <w:t xml:space="preserve">there is </w:t>
      </w:r>
      <w:r w:rsidR="00A45279">
        <w:t>no need for selecting a U2N relay</w:t>
      </w:r>
      <w:r w:rsidR="00335C15">
        <w:t>. T</w:t>
      </w:r>
      <w:r w:rsidR="00D9305F">
        <w:t>he same test could be applied to U2U relay</w:t>
      </w:r>
      <w:r w:rsidR="004400FA">
        <w:t>. T</w:t>
      </w:r>
      <w:r w:rsidR="00A5782C">
        <w:t xml:space="preserve">he only difference </w:t>
      </w:r>
      <w:r w:rsidR="004D3328">
        <w:t xml:space="preserve">is </w:t>
      </w:r>
      <w:r w:rsidR="00A5782C">
        <w:t>that</w:t>
      </w:r>
      <w:r w:rsidR="004D3328">
        <w:t>,</w:t>
      </w:r>
      <w:r w:rsidR="00A5782C">
        <w:t xml:space="preserve"> instead of the RSRP of the serving cell, the RSRP of the direct link between the source and target remote UEs </w:t>
      </w:r>
      <w:r w:rsidR="004D3328">
        <w:t>should</w:t>
      </w:r>
      <w:r w:rsidR="00D83762">
        <w:t xml:space="preserve"> be considered</w:t>
      </w:r>
      <w:r w:rsidR="00A45279">
        <w:t>.</w:t>
      </w:r>
      <w:r w:rsidR="00F10938">
        <w:t xml:space="preserve"> </w:t>
      </w:r>
      <w:r w:rsidR="00226CCF">
        <w:t xml:space="preserve">During T2, </w:t>
      </w:r>
      <w:r w:rsidR="00A74716">
        <w:t xml:space="preserve">RSRP of the </w:t>
      </w:r>
      <w:r w:rsidR="00C6075A">
        <w:t xml:space="preserve">direct path with the </w:t>
      </w:r>
      <w:r w:rsidR="00A74716">
        <w:t xml:space="preserve">serving cell is kept below </w:t>
      </w:r>
      <w:proofErr w:type="spellStart"/>
      <w:r w:rsidR="00C71BB3" w:rsidRPr="008B6A22">
        <w:rPr>
          <w:i/>
          <w:iCs/>
        </w:rPr>
        <w:t>threshHighRemote</w:t>
      </w:r>
      <w:proofErr w:type="spellEnd"/>
      <w:r w:rsidR="004E5856">
        <w:t xml:space="preserve">. </w:t>
      </w:r>
      <w:r w:rsidR="00EA3321">
        <w:t xml:space="preserve">As a different part in the case of </w:t>
      </w:r>
      <w:r w:rsidR="004E5856">
        <w:t>U2U relay</w:t>
      </w:r>
      <w:r w:rsidR="006A73F4">
        <w:t xml:space="preserve">, </w:t>
      </w:r>
      <w:r w:rsidR="004E5856">
        <w:t xml:space="preserve">RSRP of the </w:t>
      </w:r>
      <w:r w:rsidR="00370920">
        <w:t>direct</w:t>
      </w:r>
      <w:r w:rsidR="007E1F69">
        <w:t xml:space="preserve"> link between the source and target remote UEs should be </w:t>
      </w:r>
      <w:r w:rsidR="00472A85">
        <w:t xml:space="preserve">kept below </w:t>
      </w:r>
      <w:r w:rsidR="1C8F869F">
        <w:t xml:space="preserve">a similar </w:t>
      </w:r>
      <w:r w:rsidR="00472A85">
        <w:t>threshold</w:t>
      </w:r>
      <w:r w:rsidR="5758FE7F">
        <w:t xml:space="preserve"> value</w:t>
      </w:r>
      <w:r w:rsidR="00161A02">
        <w:t>,</w:t>
      </w:r>
      <w:r w:rsidR="5758FE7F">
        <w:t xml:space="preserve"> which should be defined in RRC specification and </w:t>
      </w:r>
      <w:r w:rsidR="00161A02">
        <w:t xml:space="preserve">also </w:t>
      </w:r>
      <w:r w:rsidR="5758FE7F">
        <w:t>used for this test</w:t>
      </w:r>
      <w:r w:rsidR="007E1F69">
        <w:t>.</w:t>
      </w:r>
      <w:r w:rsidR="004E5856">
        <w:t xml:space="preserve"> </w:t>
      </w:r>
      <w:r w:rsidR="00F10938">
        <w:t>The tests performed during</w:t>
      </w:r>
      <w:r w:rsidR="006A73F4">
        <w:t xml:space="preserve"> time periods</w:t>
      </w:r>
      <w:r w:rsidR="00F10938">
        <w:t xml:space="preserve"> </w:t>
      </w:r>
      <w:r w:rsidR="00472A85">
        <w:t>T</w:t>
      </w:r>
      <w:r w:rsidR="00F10938">
        <w:t>3</w:t>
      </w:r>
      <w:r w:rsidR="00472A85">
        <w:t xml:space="preserve"> and</w:t>
      </w:r>
      <w:r w:rsidR="004402F6">
        <w:t xml:space="preserve"> T4</w:t>
      </w:r>
      <w:r w:rsidR="00F10938">
        <w:t xml:space="preserve"> could be applicable to </w:t>
      </w:r>
      <w:r w:rsidR="00DE0193">
        <w:t>the</w:t>
      </w:r>
      <w:r w:rsidR="00F10938">
        <w:t xml:space="preserve"> </w:t>
      </w:r>
      <w:r w:rsidR="00DE02E4">
        <w:t xml:space="preserve">U2U relay scenarios </w:t>
      </w:r>
      <w:r w:rsidR="00DC21CD">
        <w:t>without any change</w:t>
      </w:r>
      <w:r w:rsidR="00DE02E4">
        <w:t>.</w:t>
      </w:r>
      <w:r w:rsidR="00A45279">
        <w:t xml:space="preserve"> </w:t>
      </w:r>
      <w:r w:rsidR="00684A36">
        <w:t xml:space="preserve">Hence, the test setup described in clause </w:t>
      </w:r>
      <w:r w:rsidR="00953ED2">
        <w:t>A.9.1.7 of TS 38.133</w:t>
      </w:r>
      <w:r w:rsidR="006A42DA">
        <w:t>,</w:t>
      </w:r>
      <w:r w:rsidR="00953ED2">
        <w:t xml:space="preserve"> </w:t>
      </w:r>
      <w:r w:rsidR="00E7052C">
        <w:t xml:space="preserve">consisting of the mentioned five time periods </w:t>
      </w:r>
      <w:r w:rsidR="006A42DA">
        <w:t xml:space="preserve">from </w:t>
      </w:r>
      <w:r w:rsidR="00501B6B">
        <w:t>T1 to T5</w:t>
      </w:r>
      <w:r w:rsidR="006A42DA">
        <w:t>,</w:t>
      </w:r>
      <w:r w:rsidR="00501B6B">
        <w:t xml:space="preserve"> </w:t>
      </w:r>
      <w:r w:rsidR="006A42DA">
        <w:t>should</w:t>
      </w:r>
      <w:r w:rsidR="00684A36">
        <w:t xml:space="preserve"> be used as </w:t>
      </w:r>
      <w:r w:rsidR="006A42DA">
        <w:t>the</w:t>
      </w:r>
      <w:r w:rsidR="00684A36">
        <w:t xml:space="preserve"> baseline in defining </w:t>
      </w:r>
      <w:r w:rsidR="006A42DA">
        <w:t xml:space="preserve">the </w:t>
      </w:r>
      <w:r w:rsidR="00684A36">
        <w:t>performance-related test cases for U2U relays.</w:t>
      </w:r>
      <w:r w:rsidR="00953ED2">
        <w:t xml:space="preserve"> </w:t>
      </w:r>
      <w:r w:rsidR="00761838">
        <w:t>Additionally</w:t>
      </w:r>
      <w:r w:rsidR="00494C92">
        <w:t>, instead of RSRP of the serving cell, RSRP of the direct link between the source and the target remote UE should be considered.</w:t>
      </w:r>
    </w:p>
    <w:p w14:paraId="60F65A73" w14:textId="1CE38581" w:rsidR="00864E3E" w:rsidRDefault="007D3580" w:rsidP="00CF5F76">
      <w:pPr>
        <w:jc w:val="both"/>
      </w:pPr>
      <w:r w:rsidRPr="008B6A22">
        <w:rPr>
          <w:b/>
          <w:bCs/>
        </w:rPr>
        <w:t>Proposal 1</w:t>
      </w:r>
      <w:r>
        <w:t>:</w:t>
      </w:r>
      <w:r w:rsidR="00E0675A">
        <w:t xml:space="preserve"> </w:t>
      </w:r>
      <w:r>
        <w:t xml:space="preserve">Existing test setup for U2N relay (re)selection </w:t>
      </w:r>
      <w:r w:rsidR="00DC1C93">
        <w:t>should</w:t>
      </w:r>
      <w:r>
        <w:t xml:space="preserve"> be used </w:t>
      </w:r>
      <w:r w:rsidR="41CD1E66">
        <w:t xml:space="preserve">as </w:t>
      </w:r>
      <w:r w:rsidR="00DC1C93">
        <w:t xml:space="preserve">the </w:t>
      </w:r>
      <w:r w:rsidR="41CD1E66">
        <w:t xml:space="preserve">baseline </w:t>
      </w:r>
      <w:r>
        <w:t xml:space="preserve">for </w:t>
      </w:r>
      <w:r w:rsidR="00A0799F">
        <w:t>the te</w:t>
      </w:r>
      <w:r w:rsidR="00926B92">
        <w:t xml:space="preserve">st cases for </w:t>
      </w:r>
      <w:r>
        <w:t>U2U relay</w:t>
      </w:r>
      <w:r w:rsidR="00C64977">
        <w:t>s</w:t>
      </w:r>
      <w:r w:rsidR="00864E3E">
        <w:t xml:space="preserve"> </w:t>
      </w:r>
      <w:r w:rsidR="6B919A49">
        <w:t>c</w:t>
      </w:r>
      <w:r w:rsidR="00864E3E">
        <w:t xml:space="preserve">onsisting of the five time periods </w:t>
      </w:r>
      <w:r w:rsidR="003F3DC2">
        <w:t xml:space="preserve">from </w:t>
      </w:r>
      <w:r w:rsidR="00864E3E">
        <w:t>T1 to T5.</w:t>
      </w:r>
    </w:p>
    <w:p w14:paraId="30618FD4" w14:textId="5B3648B5" w:rsidR="009C5DB6" w:rsidRDefault="70E5EC4E" w:rsidP="00CF5F76">
      <w:pPr>
        <w:jc w:val="both"/>
      </w:pPr>
      <w:r w:rsidRPr="30240908">
        <w:rPr>
          <w:b/>
          <w:bCs/>
        </w:rPr>
        <w:t xml:space="preserve">Proposal </w:t>
      </w:r>
      <w:r w:rsidR="2EA695BC" w:rsidRPr="30240908">
        <w:rPr>
          <w:b/>
          <w:bCs/>
        </w:rPr>
        <w:t>2</w:t>
      </w:r>
      <w:r>
        <w:t xml:space="preserve">: For </w:t>
      </w:r>
      <w:r w:rsidR="003E177F">
        <w:t xml:space="preserve">adaptation to </w:t>
      </w:r>
      <w:r>
        <w:t>U2U relays,</w:t>
      </w:r>
      <w:r w:rsidR="49840AFF">
        <w:t xml:space="preserve"> </w:t>
      </w:r>
      <w:r w:rsidR="004D421B">
        <w:t>description on</w:t>
      </w:r>
      <w:r w:rsidR="6A8695C6">
        <w:t xml:space="preserve"> </w:t>
      </w:r>
      <w:r w:rsidR="00682149">
        <w:t>‘</w:t>
      </w:r>
      <w:r w:rsidR="7D2986D5">
        <w:t>the RSRP of the</w:t>
      </w:r>
      <w:r w:rsidR="49840AFF">
        <w:t xml:space="preserve"> serving cell</w:t>
      </w:r>
      <w:r w:rsidR="00682149">
        <w:t>’</w:t>
      </w:r>
      <w:r w:rsidR="007F385C">
        <w:t xml:space="preserve"> should be replaced with </w:t>
      </w:r>
      <w:r w:rsidR="00682149">
        <w:t>‘</w:t>
      </w:r>
      <w:r w:rsidR="6FAB5F06">
        <w:t xml:space="preserve">the </w:t>
      </w:r>
      <w:r w:rsidR="7D2986D5">
        <w:t xml:space="preserve">RSRP of the </w:t>
      </w:r>
      <w:r w:rsidR="6FAB5F06">
        <w:t xml:space="preserve">direct </w:t>
      </w:r>
      <w:r w:rsidR="7D2986D5">
        <w:t>link</w:t>
      </w:r>
      <w:r w:rsidR="6FAB5F06">
        <w:t xml:space="preserve"> between the source and target remote UE.</w:t>
      </w:r>
      <w:r w:rsidR="00682149">
        <w:t>’</w:t>
      </w:r>
      <w:r w:rsidR="18BC078C">
        <w:t xml:space="preserve"> </w:t>
      </w:r>
      <w:r w:rsidR="62FDE324">
        <w:t>A new threshold for transition from direct to indirect path may be adopted.</w:t>
      </w:r>
    </w:p>
    <w:p w14:paraId="1E2BCA82" w14:textId="44AFC5FA" w:rsidR="004E2EBA" w:rsidRPr="004E2EBA" w:rsidRDefault="004E2EBA" w:rsidP="004E2EBA"/>
    <w:p w14:paraId="58C279D6" w14:textId="77777777" w:rsidR="00CD7492" w:rsidRPr="008C39F7" w:rsidRDefault="00CD7492" w:rsidP="00A37002">
      <w:pPr>
        <w:pStyle w:val="RAN4H1"/>
      </w:pPr>
      <w:bookmarkStart w:id="6" w:name="_Toc116995848"/>
      <w:r w:rsidRPr="008C39F7">
        <w:lastRenderedPageBreak/>
        <w:t>Conclusion</w:t>
      </w:r>
      <w:bookmarkEnd w:id="6"/>
    </w:p>
    <w:p w14:paraId="3D71D1AB" w14:textId="446FB28A" w:rsidR="00D5270B" w:rsidRPr="008B6A22" w:rsidRDefault="00BA2E96" w:rsidP="008B6A22">
      <w:r>
        <w:t xml:space="preserve">This paper has discussed the RRM </w:t>
      </w:r>
      <w:r w:rsidRPr="002D11D9">
        <w:rPr>
          <w:lang w:val="en-GB"/>
        </w:rPr>
        <w:t>requirements for the selection/reselection of the relay UE</w:t>
      </w:r>
      <w:r>
        <w:rPr>
          <w:lang w:val="en-GB"/>
        </w:rPr>
        <w:t xml:space="preserve">. </w:t>
      </w:r>
      <w:r w:rsidR="008B0961" w:rsidRPr="008C39F7">
        <w:t>In the paper, t</w:t>
      </w:r>
      <w:r w:rsidR="005B4801" w:rsidRPr="008C39F7">
        <w:t xml:space="preserve">he following </w:t>
      </w:r>
      <w:r w:rsidR="0059043D">
        <w:t>p</w:t>
      </w:r>
      <w:r w:rsidR="005B4801" w:rsidRPr="008C39F7">
        <w:t>roposals were made</w:t>
      </w:r>
      <w:r w:rsidR="007A030D">
        <w:t xml:space="preserve">. </w:t>
      </w:r>
    </w:p>
    <w:p w14:paraId="39E5CBCE" w14:textId="77777777" w:rsidR="00B750C9" w:rsidRDefault="00B750C9" w:rsidP="00B750C9">
      <w:pPr>
        <w:jc w:val="both"/>
      </w:pPr>
      <w:r w:rsidRPr="008B6A22">
        <w:rPr>
          <w:b/>
          <w:bCs/>
        </w:rPr>
        <w:t>Proposal 1</w:t>
      </w:r>
      <w:r>
        <w:t>: Existing test setup for U2N relay (re)selection should be used as the baseline for the test cases for U2U relays consisting of the five time periods from T1 to T5.</w:t>
      </w:r>
    </w:p>
    <w:p w14:paraId="3FC864A5" w14:textId="77777777" w:rsidR="00B750C9" w:rsidRDefault="00B750C9" w:rsidP="00B750C9">
      <w:pPr>
        <w:jc w:val="both"/>
      </w:pPr>
      <w:r w:rsidRPr="30240908">
        <w:rPr>
          <w:b/>
          <w:bCs/>
        </w:rPr>
        <w:t>Proposal 2</w:t>
      </w:r>
      <w:r>
        <w:t>: For adaptation to U2U relays, description on ‘the RSRP of the serving cell’ should be replaced with ‘the RSRP of the direct link between the source and target remote UE.’ A new threshold for transition from direct to indirect path may be adopted.</w:t>
      </w:r>
    </w:p>
    <w:p w14:paraId="198A5F84" w14:textId="0836F0B6" w:rsidR="00847264" w:rsidRPr="008C39F7" w:rsidRDefault="00A4355E" w:rsidP="008B6A22">
      <w:pPr>
        <w:pStyle w:val="TOC4"/>
        <w:tabs>
          <w:tab w:val="right" w:leader="dot" w:pos="9617"/>
        </w:tabs>
      </w:pPr>
      <w:r w:rsidRPr="008C39F7">
        <w:rPr>
          <w:i/>
          <w:iCs/>
          <w:u w:val="single"/>
        </w:rPr>
        <w:fldChar w:fldCharType="begin"/>
      </w:r>
      <w:r w:rsidRPr="008C39F7">
        <w:rPr>
          <w:i/>
          <w:iCs/>
          <w:u w:val="single"/>
        </w:rPr>
        <w:instrText xml:space="preserve"> TOC \n \h \z \t "RAN4 proposal,5,RAN4 observation,4" </w:instrText>
      </w:r>
      <w:r w:rsidR="00187652">
        <w:rPr>
          <w:i/>
          <w:iCs/>
          <w:u w:val="single"/>
        </w:rPr>
        <w:fldChar w:fldCharType="separate"/>
      </w:r>
      <w:r w:rsidRPr="008C39F7">
        <w:fldChar w:fldCharType="end"/>
      </w:r>
      <w:bookmarkStart w:id="7" w:name="_Toc116995849"/>
    </w:p>
    <w:p w14:paraId="6C7F004D" w14:textId="77777777" w:rsidR="003B659E" w:rsidRPr="008C39F7" w:rsidRDefault="003B659E" w:rsidP="0060543D">
      <w:pPr>
        <w:pStyle w:val="RAN4H1"/>
        <w:numPr>
          <w:ilvl w:val="0"/>
          <w:numId w:val="0"/>
        </w:numPr>
        <w:ind w:left="360" w:hanging="360"/>
      </w:pPr>
      <w:r w:rsidRPr="008C39F7">
        <w:t>References</w:t>
      </w:r>
      <w:bookmarkEnd w:id="7"/>
    </w:p>
    <w:p w14:paraId="780E8CF4" w14:textId="3047640C" w:rsidR="00841805" w:rsidRDefault="00841805" w:rsidP="00D66188">
      <w:pPr>
        <w:pStyle w:val="ListParagraph"/>
        <w:numPr>
          <w:ilvl w:val="0"/>
          <w:numId w:val="21"/>
        </w:numPr>
        <w:ind w:right="-22"/>
        <w:rPr>
          <w:rFonts w:cs="Times New Roman"/>
        </w:rPr>
      </w:pPr>
      <w:bookmarkStart w:id="8" w:name="_Ref114500673"/>
      <w:bookmarkEnd w:id="8"/>
      <w:r w:rsidRPr="00841805">
        <w:rPr>
          <w:rFonts w:cs="Times New Roman"/>
        </w:rPr>
        <w:t xml:space="preserve">RP-223501, </w:t>
      </w:r>
      <w:r w:rsidR="00743CBE">
        <w:rPr>
          <w:rFonts w:cs="Times New Roman"/>
        </w:rPr>
        <w:t>“</w:t>
      </w:r>
      <w:r w:rsidRPr="00841805">
        <w:rPr>
          <w:rFonts w:cs="Times New Roman"/>
        </w:rPr>
        <w:t>Revised WID on NR sidelink relay enhancements,</w:t>
      </w:r>
      <w:r w:rsidR="00743CBE">
        <w:rPr>
          <w:rFonts w:cs="Times New Roman"/>
        </w:rPr>
        <w:t xml:space="preserve">” LG </w:t>
      </w:r>
      <w:proofErr w:type="spellStart"/>
      <w:r w:rsidR="00743CBE">
        <w:rPr>
          <w:rFonts w:cs="Times New Roman"/>
        </w:rPr>
        <w:t>Electronis</w:t>
      </w:r>
      <w:proofErr w:type="spellEnd"/>
      <w:r w:rsidR="00743CBE">
        <w:rPr>
          <w:rFonts w:cs="Times New Roman"/>
        </w:rPr>
        <w:t>,</w:t>
      </w:r>
      <w:r w:rsidRPr="00841805">
        <w:rPr>
          <w:rFonts w:cs="Times New Roman"/>
        </w:rPr>
        <w:t xml:space="preserve"> RAN#98e</w:t>
      </w:r>
      <w:r w:rsidR="00FE53B3">
        <w:rPr>
          <w:rFonts w:cs="Times New Roman"/>
        </w:rPr>
        <w:t>.</w:t>
      </w:r>
    </w:p>
    <w:p w14:paraId="2DAE317D" w14:textId="0D77110B" w:rsidR="000040DC" w:rsidRPr="00841805" w:rsidRDefault="00FE53B3" w:rsidP="000040DC">
      <w:pPr>
        <w:pStyle w:val="ListParagraph"/>
        <w:numPr>
          <w:ilvl w:val="0"/>
          <w:numId w:val="21"/>
        </w:numPr>
        <w:ind w:right="-22"/>
        <w:rPr>
          <w:rFonts w:cs="Times New Roman"/>
        </w:rPr>
      </w:pPr>
      <w:r>
        <w:t>R4-2306367</w:t>
      </w:r>
      <w:r w:rsidR="00760615">
        <w:t>, “</w:t>
      </w:r>
      <w:r w:rsidR="00760615" w:rsidRPr="00760615">
        <w:t>WF on RRM requirements for SL relay enhancement</w:t>
      </w:r>
      <w:r w:rsidR="00694467">
        <w:t>,” LG</w:t>
      </w:r>
      <w:r w:rsidR="00760615">
        <w:t xml:space="preserve"> Electronics, RAN4#106-bis-e.</w:t>
      </w:r>
    </w:p>
    <w:sectPr w:rsidR="000040DC" w:rsidRPr="00841805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CC2212" w14:textId="77777777" w:rsidR="00F90616" w:rsidRDefault="00F90616" w:rsidP="00001C9B">
      <w:pPr>
        <w:spacing w:after="0" w:line="240" w:lineRule="auto"/>
      </w:pPr>
      <w:r>
        <w:separator/>
      </w:r>
    </w:p>
  </w:endnote>
  <w:endnote w:type="continuationSeparator" w:id="0">
    <w:p w14:paraId="479123F0" w14:textId="77777777" w:rsidR="00F90616" w:rsidRDefault="00F90616" w:rsidP="00001C9B">
      <w:pPr>
        <w:spacing w:after="0" w:line="240" w:lineRule="auto"/>
      </w:pPr>
      <w:r>
        <w:continuationSeparator/>
      </w:r>
    </w:p>
  </w:endnote>
  <w:endnote w:type="continuationNotice" w:id="1">
    <w:p w14:paraId="3222091E" w14:textId="77777777" w:rsidR="00F90616" w:rsidRDefault="00F9061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Yu Gothic UI Semilight">
    <w:charset w:val="80"/>
    <w:family w:val="swiss"/>
    <w:pitch w:val="variable"/>
    <w:sig w:usb0="E00002FF" w:usb1="2AC7FDFF" w:usb2="00000016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261803" w14:textId="77777777" w:rsidR="00F90616" w:rsidRDefault="00F90616" w:rsidP="00001C9B">
      <w:pPr>
        <w:spacing w:after="0" w:line="240" w:lineRule="auto"/>
      </w:pPr>
      <w:r>
        <w:separator/>
      </w:r>
    </w:p>
  </w:footnote>
  <w:footnote w:type="continuationSeparator" w:id="0">
    <w:p w14:paraId="2A051A9C" w14:textId="77777777" w:rsidR="00F90616" w:rsidRDefault="00F90616" w:rsidP="00001C9B">
      <w:pPr>
        <w:spacing w:after="0" w:line="240" w:lineRule="auto"/>
      </w:pPr>
      <w:r>
        <w:continuationSeparator/>
      </w:r>
    </w:p>
  </w:footnote>
  <w:footnote w:type="continuationNotice" w:id="1">
    <w:p w14:paraId="7E4FE3D2" w14:textId="77777777" w:rsidR="00F90616" w:rsidRDefault="00F90616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1BCB6EB6"/>
    <w:multiLevelType w:val="hybridMultilevel"/>
    <w:tmpl w:val="62A265E0"/>
    <w:lvl w:ilvl="0" w:tplc="BA805C74">
      <w:start w:val="1"/>
      <w:numFmt w:val="bullet"/>
      <w:lvlText w:val="•"/>
      <w:lvlJc w:val="left"/>
      <w:pPr>
        <w:ind w:left="880" w:hanging="440"/>
      </w:pPr>
      <w:rPr>
        <w:rFonts w:ascii="Arial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5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A6041E"/>
    <w:multiLevelType w:val="hybridMultilevel"/>
    <w:tmpl w:val="A398AE84"/>
    <w:lvl w:ilvl="0" w:tplc="9C20070A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661CCDEC">
      <w:start w:val="4"/>
      <w:numFmt w:val="bullet"/>
      <w:lvlText w:val="-"/>
      <w:lvlJc w:val="left"/>
      <w:pPr>
        <w:ind w:left="1200" w:hanging="40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945348">
    <w:abstractNumId w:val="1"/>
  </w:num>
  <w:num w:numId="2" w16cid:durableId="1469392472">
    <w:abstractNumId w:val="6"/>
  </w:num>
  <w:num w:numId="3" w16cid:durableId="1792749823">
    <w:abstractNumId w:val="11"/>
  </w:num>
  <w:num w:numId="4" w16cid:durableId="517735681">
    <w:abstractNumId w:val="5"/>
  </w:num>
  <w:num w:numId="5" w16cid:durableId="1142041724">
    <w:abstractNumId w:val="14"/>
  </w:num>
  <w:num w:numId="6" w16cid:durableId="80681869">
    <w:abstractNumId w:val="9"/>
  </w:num>
  <w:num w:numId="7" w16cid:durableId="1566528953">
    <w:abstractNumId w:val="10"/>
  </w:num>
  <w:num w:numId="8" w16cid:durableId="809788981">
    <w:abstractNumId w:val="10"/>
    <w:lvlOverride w:ilvl="0">
      <w:startOverride w:val="1"/>
    </w:lvlOverride>
  </w:num>
  <w:num w:numId="9" w16cid:durableId="1398822153">
    <w:abstractNumId w:val="10"/>
    <w:lvlOverride w:ilvl="0">
      <w:startOverride w:val="1"/>
    </w:lvlOverride>
  </w:num>
  <w:num w:numId="10" w16cid:durableId="1825466284">
    <w:abstractNumId w:val="10"/>
    <w:lvlOverride w:ilvl="0">
      <w:startOverride w:val="1"/>
    </w:lvlOverride>
  </w:num>
  <w:num w:numId="11" w16cid:durableId="1446922321">
    <w:abstractNumId w:val="9"/>
    <w:lvlOverride w:ilvl="0">
      <w:startOverride w:val="1"/>
    </w:lvlOverride>
  </w:num>
  <w:num w:numId="12" w16cid:durableId="122584543">
    <w:abstractNumId w:val="10"/>
    <w:lvlOverride w:ilvl="0">
      <w:startOverride w:val="1"/>
    </w:lvlOverride>
  </w:num>
  <w:num w:numId="13" w16cid:durableId="818807267">
    <w:abstractNumId w:val="9"/>
    <w:lvlOverride w:ilvl="0">
      <w:startOverride w:val="1"/>
    </w:lvlOverride>
  </w:num>
  <w:num w:numId="14" w16cid:durableId="883829348">
    <w:abstractNumId w:val="10"/>
    <w:lvlOverride w:ilvl="0">
      <w:startOverride w:val="1"/>
    </w:lvlOverride>
  </w:num>
  <w:num w:numId="15" w16cid:durableId="438372887">
    <w:abstractNumId w:val="15"/>
  </w:num>
  <w:num w:numId="16" w16cid:durableId="516113510">
    <w:abstractNumId w:val="3"/>
  </w:num>
  <w:num w:numId="17" w16cid:durableId="1456096507">
    <w:abstractNumId w:val="13"/>
  </w:num>
  <w:num w:numId="18" w16cid:durableId="1397970374">
    <w:abstractNumId w:val="13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8"/>
  </w:num>
  <w:num w:numId="21" w16cid:durableId="1659071369">
    <w:abstractNumId w:val="12"/>
  </w:num>
  <w:num w:numId="22" w16cid:durableId="1938362445">
    <w:abstractNumId w:val="9"/>
    <w:lvlOverride w:ilvl="0">
      <w:startOverride w:val="1"/>
    </w:lvlOverride>
  </w:num>
  <w:num w:numId="23" w16cid:durableId="913515990">
    <w:abstractNumId w:val="10"/>
    <w:lvlOverride w:ilvl="0">
      <w:startOverride w:val="1"/>
    </w:lvlOverride>
  </w:num>
  <w:num w:numId="24" w16cid:durableId="978418003">
    <w:abstractNumId w:val="2"/>
  </w:num>
  <w:num w:numId="25" w16cid:durableId="143009612">
    <w:abstractNumId w:val="0"/>
  </w:num>
  <w:num w:numId="26" w16cid:durableId="212620654">
    <w:abstractNumId w:val="0"/>
    <w:lvlOverride w:ilvl="0">
      <w:startOverride w:val="1"/>
    </w:lvlOverride>
  </w:num>
  <w:num w:numId="27" w16cid:durableId="316805113">
    <w:abstractNumId w:val="7"/>
  </w:num>
  <w:num w:numId="28" w16cid:durableId="38537382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removePersonalInformation/>
  <w:removeDateAndTime/>
  <w:doNotDisplayPageBoundaries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56315B"/>
    <w:rsid w:val="00001C9B"/>
    <w:rsid w:val="000040DC"/>
    <w:rsid w:val="00006332"/>
    <w:rsid w:val="000103D5"/>
    <w:rsid w:val="00011784"/>
    <w:rsid w:val="00012E2E"/>
    <w:rsid w:val="000151EF"/>
    <w:rsid w:val="00016BCF"/>
    <w:rsid w:val="000239F5"/>
    <w:rsid w:val="000518E0"/>
    <w:rsid w:val="000532BF"/>
    <w:rsid w:val="00053498"/>
    <w:rsid w:val="000558A6"/>
    <w:rsid w:val="0005783D"/>
    <w:rsid w:val="00057F7A"/>
    <w:rsid w:val="000625A2"/>
    <w:rsid w:val="000643FA"/>
    <w:rsid w:val="00070085"/>
    <w:rsid w:val="0008612A"/>
    <w:rsid w:val="00090E18"/>
    <w:rsid w:val="000A10BC"/>
    <w:rsid w:val="000B0056"/>
    <w:rsid w:val="000B0499"/>
    <w:rsid w:val="000B0E3D"/>
    <w:rsid w:val="000B1730"/>
    <w:rsid w:val="000C3C7B"/>
    <w:rsid w:val="000C5620"/>
    <w:rsid w:val="000D0F93"/>
    <w:rsid w:val="000D2CCC"/>
    <w:rsid w:val="000D4458"/>
    <w:rsid w:val="000E2AF4"/>
    <w:rsid w:val="000E3E99"/>
    <w:rsid w:val="000E4A70"/>
    <w:rsid w:val="000E652C"/>
    <w:rsid w:val="00106416"/>
    <w:rsid w:val="00107DBF"/>
    <w:rsid w:val="00110481"/>
    <w:rsid w:val="001127C9"/>
    <w:rsid w:val="00114498"/>
    <w:rsid w:val="00115B88"/>
    <w:rsid w:val="00116327"/>
    <w:rsid w:val="00132F6A"/>
    <w:rsid w:val="00133913"/>
    <w:rsid w:val="00140221"/>
    <w:rsid w:val="00150ED2"/>
    <w:rsid w:val="0015175A"/>
    <w:rsid w:val="00154ACD"/>
    <w:rsid w:val="001551C7"/>
    <w:rsid w:val="00156FBA"/>
    <w:rsid w:val="00161A02"/>
    <w:rsid w:val="001642FC"/>
    <w:rsid w:val="0016496B"/>
    <w:rsid w:val="001743E2"/>
    <w:rsid w:val="001745F8"/>
    <w:rsid w:val="0018197E"/>
    <w:rsid w:val="001838CF"/>
    <w:rsid w:val="001868EE"/>
    <w:rsid w:val="00187652"/>
    <w:rsid w:val="001A33EC"/>
    <w:rsid w:val="001A3BA4"/>
    <w:rsid w:val="001A6D1F"/>
    <w:rsid w:val="001B1140"/>
    <w:rsid w:val="001B7DC7"/>
    <w:rsid w:val="001D066C"/>
    <w:rsid w:val="001D663D"/>
    <w:rsid w:val="001E0EC5"/>
    <w:rsid w:val="001E30F6"/>
    <w:rsid w:val="001F0668"/>
    <w:rsid w:val="00200296"/>
    <w:rsid w:val="00201471"/>
    <w:rsid w:val="0021633E"/>
    <w:rsid w:val="00217EE5"/>
    <w:rsid w:val="00226CCF"/>
    <w:rsid w:val="00235F5C"/>
    <w:rsid w:val="002364B2"/>
    <w:rsid w:val="00241841"/>
    <w:rsid w:val="00252346"/>
    <w:rsid w:val="00257FA3"/>
    <w:rsid w:val="00266D82"/>
    <w:rsid w:val="0027177D"/>
    <w:rsid w:val="0027567C"/>
    <w:rsid w:val="00277B56"/>
    <w:rsid w:val="00283ACF"/>
    <w:rsid w:val="002907AE"/>
    <w:rsid w:val="002A0899"/>
    <w:rsid w:val="002A19F5"/>
    <w:rsid w:val="002A5FFB"/>
    <w:rsid w:val="002B4922"/>
    <w:rsid w:val="002B5A51"/>
    <w:rsid w:val="002B642D"/>
    <w:rsid w:val="002B69F3"/>
    <w:rsid w:val="002C22C3"/>
    <w:rsid w:val="002C2D19"/>
    <w:rsid w:val="002D10FA"/>
    <w:rsid w:val="002D11D9"/>
    <w:rsid w:val="002D4C55"/>
    <w:rsid w:val="002D6B02"/>
    <w:rsid w:val="002E481A"/>
    <w:rsid w:val="002E6DED"/>
    <w:rsid w:val="00300956"/>
    <w:rsid w:val="00305981"/>
    <w:rsid w:val="0031587C"/>
    <w:rsid w:val="00317187"/>
    <w:rsid w:val="0032320F"/>
    <w:rsid w:val="0032499A"/>
    <w:rsid w:val="003341F7"/>
    <w:rsid w:val="00335C15"/>
    <w:rsid w:val="00342144"/>
    <w:rsid w:val="00343508"/>
    <w:rsid w:val="00347FEC"/>
    <w:rsid w:val="0035052A"/>
    <w:rsid w:val="003509DF"/>
    <w:rsid w:val="00356F45"/>
    <w:rsid w:val="00364001"/>
    <w:rsid w:val="00366B74"/>
    <w:rsid w:val="00370920"/>
    <w:rsid w:val="0037361F"/>
    <w:rsid w:val="0037497B"/>
    <w:rsid w:val="00386D28"/>
    <w:rsid w:val="00392F47"/>
    <w:rsid w:val="003A59DD"/>
    <w:rsid w:val="003A701A"/>
    <w:rsid w:val="003A710A"/>
    <w:rsid w:val="003B0DF2"/>
    <w:rsid w:val="003B2DD4"/>
    <w:rsid w:val="003B659E"/>
    <w:rsid w:val="003B68B2"/>
    <w:rsid w:val="003B7C39"/>
    <w:rsid w:val="003C275E"/>
    <w:rsid w:val="003C4FDE"/>
    <w:rsid w:val="003E177F"/>
    <w:rsid w:val="003E3AC3"/>
    <w:rsid w:val="003E58DF"/>
    <w:rsid w:val="003E66F4"/>
    <w:rsid w:val="003F3DC2"/>
    <w:rsid w:val="00400C0A"/>
    <w:rsid w:val="00401EAD"/>
    <w:rsid w:val="00403CAE"/>
    <w:rsid w:val="00404C4C"/>
    <w:rsid w:val="0041423F"/>
    <w:rsid w:val="00414F81"/>
    <w:rsid w:val="00436A0F"/>
    <w:rsid w:val="00437150"/>
    <w:rsid w:val="0043750A"/>
    <w:rsid w:val="004400FA"/>
    <w:rsid w:val="004402F6"/>
    <w:rsid w:val="00447577"/>
    <w:rsid w:val="0046475E"/>
    <w:rsid w:val="00465817"/>
    <w:rsid w:val="00472A85"/>
    <w:rsid w:val="004732E9"/>
    <w:rsid w:val="004854BB"/>
    <w:rsid w:val="00487A42"/>
    <w:rsid w:val="00494493"/>
    <w:rsid w:val="00494C92"/>
    <w:rsid w:val="004953E2"/>
    <w:rsid w:val="00496606"/>
    <w:rsid w:val="004B2ED6"/>
    <w:rsid w:val="004B4052"/>
    <w:rsid w:val="004D0741"/>
    <w:rsid w:val="004D289D"/>
    <w:rsid w:val="004D3328"/>
    <w:rsid w:val="004D421B"/>
    <w:rsid w:val="004E1562"/>
    <w:rsid w:val="004E2EBA"/>
    <w:rsid w:val="004E5856"/>
    <w:rsid w:val="004E5E66"/>
    <w:rsid w:val="004E63D5"/>
    <w:rsid w:val="004E7ADB"/>
    <w:rsid w:val="004F19D1"/>
    <w:rsid w:val="00501B6B"/>
    <w:rsid w:val="00503B4D"/>
    <w:rsid w:val="00504EE9"/>
    <w:rsid w:val="00514739"/>
    <w:rsid w:val="00521576"/>
    <w:rsid w:val="005250E6"/>
    <w:rsid w:val="00542D23"/>
    <w:rsid w:val="0054442C"/>
    <w:rsid w:val="00550285"/>
    <w:rsid w:val="00553CDD"/>
    <w:rsid w:val="00556E2C"/>
    <w:rsid w:val="00562492"/>
    <w:rsid w:val="0056315B"/>
    <w:rsid w:val="00572A20"/>
    <w:rsid w:val="005812A4"/>
    <w:rsid w:val="005836F8"/>
    <w:rsid w:val="005875B4"/>
    <w:rsid w:val="00587A81"/>
    <w:rsid w:val="0059043D"/>
    <w:rsid w:val="005918FA"/>
    <w:rsid w:val="005920BF"/>
    <w:rsid w:val="00592A86"/>
    <w:rsid w:val="005975F4"/>
    <w:rsid w:val="005B3029"/>
    <w:rsid w:val="005B4801"/>
    <w:rsid w:val="005B5B63"/>
    <w:rsid w:val="005C0890"/>
    <w:rsid w:val="005C23A4"/>
    <w:rsid w:val="005D0532"/>
    <w:rsid w:val="005D1CDF"/>
    <w:rsid w:val="005D2BB7"/>
    <w:rsid w:val="005E1575"/>
    <w:rsid w:val="005E1840"/>
    <w:rsid w:val="005E61A8"/>
    <w:rsid w:val="005F1CCD"/>
    <w:rsid w:val="005F6419"/>
    <w:rsid w:val="0060543D"/>
    <w:rsid w:val="006104DD"/>
    <w:rsid w:val="00610A01"/>
    <w:rsid w:val="006130B5"/>
    <w:rsid w:val="00617400"/>
    <w:rsid w:val="00617938"/>
    <w:rsid w:val="00624918"/>
    <w:rsid w:val="0062777C"/>
    <w:rsid w:val="00630AA2"/>
    <w:rsid w:val="00632D29"/>
    <w:rsid w:val="0063387E"/>
    <w:rsid w:val="00641C7A"/>
    <w:rsid w:val="00643AAE"/>
    <w:rsid w:val="00662DE6"/>
    <w:rsid w:val="00664950"/>
    <w:rsid w:val="00665205"/>
    <w:rsid w:val="00666BF9"/>
    <w:rsid w:val="00670E74"/>
    <w:rsid w:val="00682149"/>
    <w:rsid w:val="00683220"/>
    <w:rsid w:val="00684A36"/>
    <w:rsid w:val="00687FA0"/>
    <w:rsid w:val="00694467"/>
    <w:rsid w:val="006A0BDF"/>
    <w:rsid w:val="006A3C11"/>
    <w:rsid w:val="006A42DA"/>
    <w:rsid w:val="006A73F4"/>
    <w:rsid w:val="006B7010"/>
    <w:rsid w:val="006C3095"/>
    <w:rsid w:val="006C420B"/>
    <w:rsid w:val="006C4328"/>
    <w:rsid w:val="006D6A53"/>
    <w:rsid w:val="006E1151"/>
    <w:rsid w:val="006E6311"/>
    <w:rsid w:val="00707C3A"/>
    <w:rsid w:val="007145FF"/>
    <w:rsid w:val="00715B2A"/>
    <w:rsid w:val="007165FF"/>
    <w:rsid w:val="007268B7"/>
    <w:rsid w:val="00743CBE"/>
    <w:rsid w:val="007450F1"/>
    <w:rsid w:val="00750B6F"/>
    <w:rsid w:val="00751515"/>
    <w:rsid w:val="00760615"/>
    <w:rsid w:val="00761838"/>
    <w:rsid w:val="007626B7"/>
    <w:rsid w:val="007637D8"/>
    <w:rsid w:val="0078212B"/>
    <w:rsid w:val="007837EA"/>
    <w:rsid w:val="007849D5"/>
    <w:rsid w:val="00784DF6"/>
    <w:rsid w:val="00785232"/>
    <w:rsid w:val="00793DED"/>
    <w:rsid w:val="0079412D"/>
    <w:rsid w:val="007979EF"/>
    <w:rsid w:val="007A030D"/>
    <w:rsid w:val="007B186C"/>
    <w:rsid w:val="007B35AE"/>
    <w:rsid w:val="007B5E3C"/>
    <w:rsid w:val="007C1696"/>
    <w:rsid w:val="007C3ED0"/>
    <w:rsid w:val="007C48B9"/>
    <w:rsid w:val="007C5971"/>
    <w:rsid w:val="007D2263"/>
    <w:rsid w:val="007D3580"/>
    <w:rsid w:val="007E0722"/>
    <w:rsid w:val="007E1F69"/>
    <w:rsid w:val="007E42DC"/>
    <w:rsid w:val="007E4AF0"/>
    <w:rsid w:val="007F385C"/>
    <w:rsid w:val="007F54B9"/>
    <w:rsid w:val="00803879"/>
    <w:rsid w:val="00803DE6"/>
    <w:rsid w:val="00806A76"/>
    <w:rsid w:val="00811C9D"/>
    <w:rsid w:val="00816C80"/>
    <w:rsid w:val="008217F3"/>
    <w:rsid w:val="008227B7"/>
    <w:rsid w:val="008359B2"/>
    <w:rsid w:val="00841805"/>
    <w:rsid w:val="00841BCD"/>
    <w:rsid w:val="00845E56"/>
    <w:rsid w:val="00847264"/>
    <w:rsid w:val="00851A8E"/>
    <w:rsid w:val="008520EA"/>
    <w:rsid w:val="0085365B"/>
    <w:rsid w:val="00863853"/>
    <w:rsid w:val="00864D30"/>
    <w:rsid w:val="00864E3E"/>
    <w:rsid w:val="0086635A"/>
    <w:rsid w:val="00875373"/>
    <w:rsid w:val="0088161E"/>
    <w:rsid w:val="008826C1"/>
    <w:rsid w:val="00883DFD"/>
    <w:rsid w:val="00887781"/>
    <w:rsid w:val="008A1BF7"/>
    <w:rsid w:val="008A1F02"/>
    <w:rsid w:val="008A5B0E"/>
    <w:rsid w:val="008A658B"/>
    <w:rsid w:val="008B0961"/>
    <w:rsid w:val="008B2F3D"/>
    <w:rsid w:val="008B6A22"/>
    <w:rsid w:val="008C39F7"/>
    <w:rsid w:val="008D1661"/>
    <w:rsid w:val="008D29B4"/>
    <w:rsid w:val="008D7B9F"/>
    <w:rsid w:val="0090091A"/>
    <w:rsid w:val="00902D91"/>
    <w:rsid w:val="009042BD"/>
    <w:rsid w:val="00904754"/>
    <w:rsid w:val="00904FE4"/>
    <w:rsid w:val="00911CC9"/>
    <w:rsid w:val="009136F6"/>
    <w:rsid w:val="0091389B"/>
    <w:rsid w:val="009167BC"/>
    <w:rsid w:val="00923383"/>
    <w:rsid w:val="00926B92"/>
    <w:rsid w:val="00930182"/>
    <w:rsid w:val="009308A5"/>
    <w:rsid w:val="00932BDE"/>
    <w:rsid w:val="00935691"/>
    <w:rsid w:val="00936159"/>
    <w:rsid w:val="009378CB"/>
    <w:rsid w:val="00943857"/>
    <w:rsid w:val="00953ED2"/>
    <w:rsid w:val="00960FF0"/>
    <w:rsid w:val="0096149A"/>
    <w:rsid w:val="00962FAC"/>
    <w:rsid w:val="00977E1D"/>
    <w:rsid w:val="009862A0"/>
    <w:rsid w:val="009B0573"/>
    <w:rsid w:val="009B0817"/>
    <w:rsid w:val="009B7B4B"/>
    <w:rsid w:val="009B7C21"/>
    <w:rsid w:val="009C2919"/>
    <w:rsid w:val="009C5DB6"/>
    <w:rsid w:val="009D7BF3"/>
    <w:rsid w:val="009F173E"/>
    <w:rsid w:val="00A04992"/>
    <w:rsid w:val="00A0799F"/>
    <w:rsid w:val="00A147AA"/>
    <w:rsid w:val="00A21D71"/>
    <w:rsid w:val="00A22B78"/>
    <w:rsid w:val="00A231DE"/>
    <w:rsid w:val="00A25AE5"/>
    <w:rsid w:val="00A31426"/>
    <w:rsid w:val="00A34BC8"/>
    <w:rsid w:val="00A37002"/>
    <w:rsid w:val="00A411E0"/>
    <w:rsid w:val="00A4355E"/>
    <w:rsid w:val="00A45279"/>
    <w:rsid w:val="00A45B5D"/>
    <w:rsid w:val="00A50495"/>
    <w:rsid w:val="00A520D9"/>
    <w:rsid w:val="00A57807"/>
    <w:rsid w:val="00A5782C"/>
    <w:rsid w:val="00A66093"/>
    <w:rsid w:val="00A70028"/>
    <w:rsid w:val="00A74716"/>
    <w:rsid w:val="00A92BCD"/>
    <w:rsid w:val="00A967E6"/>
    <w:rsid w:val="00AA1B0E"/>
    <w:rsid w:val="00AA2A22"/>
    <w:rsid w:val="00AA3368"/>
    <w:rsid w:val="00AA47B6"/>
    <w:rsid w:val="00AA5EB6"/>
    <w:rsid w:val="00AC0564"/>
    <w:rsid w:val="00AC163B"/>
    <w:rsid w:val="00AC487F"/>
    <w:rsid w:val="00AC5CA7"/>
    <w:rsid w:val="00AC6058"/>
    <w:rsid w:val="00AC7F4D"/>
    <w:rsid w:val="00AE2BA5"/>
    <w:rsid w:val="00AE2F4A"/>
    <w:rsid w:val="00AE56B1"/>
    <w:rsid w:val="00AE6D09"/>
    <w:rsid w:val="00AF7A7C"/>
    <w:rsid w:val="00AF7F67"/>
    <w:rsid w:val="00B02070"/>
    <w:rsid w:val="00B17515"/>
    <w:rsid w:val="00B331E9"/>
    <w:rsid w:val="00B405E8"/>
    <w:rsid w:val="00B408B6"/>
    <w:rsid w:val="00B43351"/>
    <w:rsid w:val="00B542DA"/>
    <w:rsid w:val="00B63335"/>
    <w:rsid w:val="00B66D2E"/>
    <w:rsid w:val="00B73862"/>
    <w:rsid w:val="00B73F43"/>
    <w:rsid w:val="00B750C9"/>
    <w:rsid w:val="00B75BBF"/>
    <w:rsid w:val="00B85121"/>
    <w:rsid w:val="00BA2E96"/>
    <w:rsid w:val="00BA4A78"/>
    <w:rsid w:val="00BA6B66"/>
    <w:rsid w:val="00BA6E48"/>
    <w:rsid w:val="00BC5C66"/>
    <w:rsid w:val="00BD0F3A"/>
    <w:rsid w:val="00BD14E5"/>
    <w:rsid w:val="00BD1DB6"/>
    <w:rsid w:val="00BE0AF6"/>
    <w:rsid w:val="00BE1F03"/>
    <w:rsid w:val="00BE58A7"/>
    <w:rsid w:val="00BF1E7A"/>
    <w:rsid w:val="00BF2218"/>
    <w:rsid w:val="00C0426B"/>
    <w:rsid w:val="00C045DF"/>
    <w:rsid w:val="00C13E6A"/>
    <w:rsid w:val="00C26D43"/>
    <w:rsid w:val="00C305A3"/>
    <w:rsid w:val="00C332E0"/>
    <w:rsid w:val="00C33823"/>
    <w:rsid w:val="00C34BE9"/>
    <w:rsid w:val="00C43B17"/>
    <w:rsid w:val="00C46548"/>
    <w:rsid w:val="00C574D5"/>
    <w:rsid w:val="00C6075A"/>
    <w:rsid w:val="00C64977"/>
    <w:rsid w:val="00C70BDB"/>
    <w:rsid w:val="00C71BB3"/>
    <w:rsid w:val="00C73F32"/>
    <w:rsid w:val="00C8373D"/>
    <w:rsid w:val="00C87462"/>
    <w:rsid w:val="00CA180C"/>
    <w:rsid w:val="00CB22B2"/>
    <w:rsid w:val="00CB575B"/>
    <w:rsid w:val="00CC2805"/>
    <w:rsid w:val="00CC3EE2"/>
    <w:rsid w:val="00CD0005"/>
    <w:rsid w:val="00CD0D5F"/>
    <w:rsid w:val="00CD408D"/>
    <w:rsid w:val="00CD7492"/>
    <w:rsid w:val="00CE00C6"/>
    <w:rsid w:val="00CE101E"/>
    <w:rsid w:val="00CE3A6B"/>
    <w:rsid w:val="00CF52FD"/>
    <w:rsid w:val="00CF5F76"/>
    <w:rsid w:val="00D00211"/>
    <w:rsid w:val="00D00C5D"/>
    <w:rsid w:val="00D06309"/>
    <w:rsid w:val="00D21D73"/>
    <w:rsid w:val="00D22686"/>
    <w:rsid w:val="00D249EC"/>
    <w:rsid w:val="00D25402"/>
    <w:rsid w:val="00D34581"/>
    <w:rsid w:val="00D351EA"/>
    <w:rsid w:val="00D40288"/>
    <w:rsid w:val="00D43403"/>
    <w:rsid w:val="00D5270B"/>
    <w:rsid w:val="00D62E71"/>
    <w:rsid w:val="00D6430D"/>
    <w:rsid w:val="00D648D1"/>
    <w:rsid w:val="00D65FE3"/>
    <w:rsid w:val="00D66188"/>
    <w:rsid w:val="00D731F6"/>
    <w:rsid w:val="00D740CA"/>
    <w:rsid w:val="00D765CA"/>
    <w:rsid w:val="00D80A24"/>
    <w:rsid w:val="00D83277"/>
    <w:rsid w:val="00D83762"/>
    <w:rsid w:val="00D85728"/>
    <w:rsid w:val="00D9305F"/>
    <w:rsid w:val="00D95481"/>
    <w:rsid w:val="00DA0FA0"/>
    <w:rsid w:val="00DA2EEB"/>
    <w:rsid w:val="00DB0272"/>
    <w:rsid w:val="00DC1C93"/>
    <w:rsid w:val="00DC21CD"/>
    <w:rsid w:val="00DC7A13"/>
    <w:rsid w:val="00DE0193"/>
    <w:rsid w:val="00DE02E4"/>
    <w:rsid w:val="00DF2997"/>
    <w:rsid w:val="00DF3D31"/>
    <w:rsid w:val="00DF422C"/>
    <w:rsid w:val="00DF4B66"/>
    <w:rsid w:val="00E018C3"/>
    <w:rsid w:val="00E01CDD"/>
    <w:rsid w:val="00E05BEB"/>
    <w:rsid w:val="00E0675A"/>
    <w:rsid w:val="00E10BC4"/>
    <w:rsid w:val="00E1415D"/>
    <w:rsid w:val="00E144B9"/>
    <w:rsid w:val="00E314A5"/>
    <w:rsid w:val="00E323E9"/>
    <w:rsid w:val="00E34018"/>
    <w:rsid w:val="00E35134"/>
    <w:rsid w:val="00E4120E"/>
    <w:rsid w:val="00E437D2"/>
    <w:rsid w:val="00E55751"/>
    <w:rsid w:val="00E628F8"/>
    <w:rsid w:val="00E652A0"/>
    <w:rsid w:val="00E66497"/>
    <w:rsid w:val="00E7052C"/>
    <w:rsid w:val="00E75540"/>
    <w:rsid w:val="00E84D96"/>
    <w:rsid w:val="00E875AE"/>
    <w:rsid w:val="00E94D0E"/>
    <w:rsid w:val="00EA2311"/>
    <w:rsid w:val="00EA3321"/>
    <w:rsid w:val="00EA3DD3"/>
    <w:rsid w:val="00EA77A6"/>
    <w:rsid w:val="00EA7B47"/>
    <w:rsid w:val="00EB2FCF"/>
    <w:rsid w:val="00EC7BC3"/>
    <w:rsid w:val="00ED7600"/>
    <w:rsid w:val="00EE307B"/>
    <w:rsid w:val="00EE3B8F"/>
    <w:rsid w:val="00EF5663"/>
    <w:rsid w:val="00EF6073"/>
    <w:rsid w:val="00EF698B"/>
    <w:rsid w:val="00F00998"/>
    <w:rsid w:val="00F03A84"/>
    <w:rsid w:val="00F0597F"/>
    <w:rsid w:val="00F10938"/>
    <w:rsid w:val="00F1362C"/>
    <w:rsid w:val="00F1405C"/>
    <w:rsid w:val="00F338DA"/>
    <w:rsid w:val="00F351BF"/>
    <w:rsid w:val="00F414F1"/>
    <w:rsid w:val="00F4553E"/>
    <w:rsid w:val="00F508B8"/>
    <w:rsid w:val="00F5205D"/>
    <w:rsid w:val="00F561B8"/>
    <w:rsid w:val="00F619ED"/>
    <w:rsid w:val="00F64791"/>
    <w:rsid w:val="00F72CB1"/>
    <w:rsid w:val="00F75CF8"/>
    <w:rsid w:val="00F8215E"/>
    <w:rsid w:val="00F824F5"/>
    <w:rsid w:val="00F853CD"/>
    <w:rsid w:val="00F87A6E"/>
    <w:rsid w:val="00F90616"/>
    <w:rsid w:val="00F90FAB"/>
    <w:rsid w:val="00F9374D"/>
    <w:rsid w:val="00F97C0D"/>
    <w:rsid w:val="00FC29B9"/>
    <w:rsid w:val="00FC5171"/>
    <w:rsid w:val="00FC6FD3"/>
    <w:rsid w:val="00FD6488"/>
    <w:rsid w:val="00FE305C"/>
    <w:rsid w:val="00FE53B3"/>
    <w:rsid w:val="00FF0301"/>
    <w:rsid w:val="00FF4DE6"/>
    <w:rsid w:val="02342EFC"/>
    <w:rsid w:val="115F7116"/>
    <w:rsid w:val="18B926BB"/>
    <w:rsid w:val="18BC078C"/>
    <w:rsid w:val="1C8F869F"/>
    <w:rsid w:val="246FF968"/>
    <w:rsid w:val="26FCF50A"/>
    <w:rsid w:val="27327338"/>
    <w:rsid w:val="277F364D"/>
    <w:rsid w:val="2A380CA1"/>
    <w:rsid w:val="2AEBB6C8"/>
    <w:rsid w:val="2EA695BC"/>
    <w:rsid w:val="30240908"/>
    <w:rsid w:val="35D23D24"/>
    <w:rsid w:val="35EB65F5"/>
    <w:rsid w:val="36BCF9A2"/>
    <w:rsid w:val="3ED3D069"/>
    <w:rsid w:val="41CD1E66"/>
    <w:rsid w:val="43CBE201"/>
    <w:rsid w:val="490DF565"/>
    <w:rsid w:val="49840AFF"/>
    <w:rsid w:val="5758FE7F"/>
    <w:rsid w:val="591381AC"/>
    <w:rsid w:val="5997DB70"/>
    <w:rsid w:val="5A1722EC"/>
    <w:rsid w:val="5E69C2A7"/>
    <w:rsid w:val="61FA8DA9"/>
    <w:rsid w:val="62C35259"/>
    <w:rsid w:val="62FDE324"/>
    <w:rsid w:val="648BE3F8"/>
    <w:rsid w:val="6A8695C6"/>
    <w:rsid w:val="6B919A49"/>
    <w:rsid w:val="6FAB5F06"/>
    <w:rsid w:val="70E5EC4E"/>
    <w:rsid w:val="75F29BC8"/>
    <w:rsid w:val="7B820A01"/>
    <w:rsid w:val="7D2986D5"/>
    <w:rsid w:val="7FA68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40FD58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7264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Yu Gothic UI Semilight" w:hAnsi="@Yu Gothic UI Semiligh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Revision">
    <w:name w:val="Revision"/>
    <w:hidden/>
    <w:uiPriority w:val="99"/>
    <w:semiHidden/>
    <w:rsid w:val="003E3AC3"/>
    <w:pPr>
      <w:spacing w:after="0" w:line="240" w:lineRule="auto"/>
    </w:pPr>
    <w:rPr>
      <w:rFonts w:ascii="Times New Roman" w:hAnsi="Times New Roman"/>
      <w:sz w:val="20"/>
    </w:rPr>
  </w:style>
  <w:style w:type="table" w:customStyle="1" w:styleId="TableGrid1">
    <w:name w:val="Table Grid1"/>
    <w:basedOn w:val="TableNormal"/>
    <w:next w:val="TableGrid"/>
    <w:qFormat/>
    <w:rsid w:val="003E3AC3"/>
    <w:pPr>
      <w:spacing w:after="0" w:line="240" w:lineRule="auto"/>
    </w:pPr>
    <w:rPr>
      <w:rFonts w:ascii="Malgun Gothic" w:eastAsia="Malgun Gothic" w:hAnsi="Malgun Gothic" w:cs="Times New Roman"/>
      <w:sz w:val="20"/>
      <w:szCs w:val="20"/>
      <w:lang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637D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637D8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7637D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637D8"/>
    <w:rPr>
      <w:rFonts w:ascii="Times New Roman" w:hAnsi="Times New Roman"/>
      <w:sz w:val="20"/>
    </w:rPr>
  </w:style>
  <w:style w:type="character" w:styleId="Mention">
    <w:name w:val="Mention"/>
    <w:basedOn w:val="DefaultParagraphFont"/>
    <w:uiPriority w:val="99"/>
    <w:unhideWhenUsed/>
    <w:rsid w:val="004D289D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220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8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595</Words>
  <Characters>3395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2023-09-27T22:51:00Z</dcterms:created>
  <dcterms:modified xsi:type="dcterms:W3CDTF">2023-09-27T23:08:00Z</dcterms:modified>
</cp:coreProperties>
</file>