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52EE" w14:textId="377D3F38" w:rsidR="00222294" w:rsidRPr="00EF698B" w:rsidRDefault="00222294" w:rsidP="233E1DA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eastAsia="zh-CN"/>
        </w:rPr>
      </w:pPr>
      <w:bookmarkStart w:id="0" w:name="OLE_LINK5"/>
      <w:bookmarkStart w:id="1" w:name="OLE_LINK6"/>
      <w:r w:rsidRPr="233E1DA0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33E1DA0">
        <w:rPr>
          <w:rFonts w:ascii="Arial" w:eastAsia="SimSun" w:hAnsi="Arial" w:cs="Times New Roman"/>
          <w:b/>
          <w:bCs/>
          <w:sz w:val="24"/>
          <w:szCs w:val="24"/>
        </w:rPr>
        <w:t>SG-RAN WG4 Meeting #108bis</w:t>
      </w:r>
      <w:r>
        <w:tab/>
      </w:r>
      <w:r w:rsidRPr="233E1DA0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33E1DA0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</w:t>
      </w:r>
      <w:r w:rsidR="0D9E8C26" w:rsidRPr="233E1DA0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6723</w:t>
      </w:r>
    </w:p>
    <w:bookmarkEnd w:id="0"/>
    <w:bookmarkEnd w:id="1"/>
    <w:p w14:paraId="72924169" w14:textId="77777777" w:rsidR="00222294" w:rsidRPr="00DD51CA" w:rsidRDefault="00222294" w:rsidP="0022229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0EA12FF9" w14:textId="77777777" w:rsidR="009108A8" w:rsidRPr="00EF698B" w:rsidRDefault="009108A8" w:rsidP="009108A8">
      <w:pPr>
        <w:spacing w:after="120" w:line="240" w:lineRule="auto"/>
        <w:outlineLvl w:val="0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8BA2AA3" w:rsidR="00841BCD" w:rsidRPr="00EF698B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3306F3" w:rsidRPr="58E7A656">
        <w:rPr>
          <w:rFonts w:ascii="Arial" w:eastAsia="Calibri" w:hAnsi="Arial" w:cs="Arial"/>
          <w:b/>
          <w:bCs/>
          <w:sz w:val="24"/>
          <w:szCs w:val="24"/>
        </w:rPr>
        <w:t>R</w:t>
      </w:r>
      <w:r w:rsidR="006260AF">
        <w:rPr>
          <w:rFonts w:ascii="Arial" w:eastAsia="Calibri" w:hAnsi="Arial" w:cs="Arial"/>
          <w:b/>
          <w:bCs/>
          <w:sz w:val="24"/>
          <w:szCs w:val="24"/>
        </w:rPr>
        <w:t>R</w:t>
      </w:r>
      <w:r w:rsidR="003306F3" w:rsidRPr="58E7A656">
        <w:rPr>
          <w:rFonts w:ascii="Arial" w:eastAsia="Calibri" w:hAnsi="Arial" w:cs="Arial"/>
          <w:b/>
          <w:bCs/>
          <w:sz w:val="24"/>
          <w:szCs w:val="24"/>
        </w:rPr>
        <w:t xml:space="preserve">M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C</w:t>
      </w:r>
      <w:r w:rsidR="00424609" w:rsidRPr="58E7A656">
        <w:rPr>
          <w:rFonts w:ascii="Arial" w:eastAsia="Calibri" w:hAnsi="Arial" w:cs="Arial"/>
          <w:b/>
          <w:bCs/>
          <w:sz w:val="24"/>
          <w:szCs w:val="24"/>
        </w:rPr>
        <w:t xml:space="preserve">ore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R</w:t>
      </w:r>
      <w:r w:rsidR="00424609"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for </w:t>
      </w:r>
      <w:r w:rsidR="004B1BFE">
        <w:rPr>
          <w:rFonts w:ascii="Arial" w:eastAsia="Calibri" w:hAnsi="Arial" w:cs="Arial"/>
          <w:b/>
          <w:bCs/>
          <w:sz w:val="24"/>
          <w:szCs w:val="24"/>
        </w:rPr>
        <w:t xml:space="preserve">RedCap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P</w:t>
      </w:r>
      <w:r w:rsidR="004B1BFE">
        <w:rPr>
          <w:rFonts w:ascii="Arial" w:eastAsia="Calibri" w:hAnsi="Arial" w:cs="Arial"/>
          <w:b/>
          <w:bCs/>
          <w:sz w:val="24"/>
          <w:szCs w:val="24"/>
        </w:rPr>
        <w:t>ositioning</w:t>
      </w:r>
    </w:p>
    <w:p w14:paraId="641E8BEA" w14:textId="5A995F79" w:rsidR="00841BCD" w:rsidRPr="00222294" w:rsidRDefault="3BFE5331" w:rsidP="1214459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2144590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222294" w:rsidRPr="00222294">
        <w:rPr>
          <w:rFonts w:ascii="Arial" w:eastAsia="MS Mincho" w:hAnsi="Arial" w:cs="Arial"/>
          <w:b/>
          <w:bCs/>
          <w:sz w:val="24"/>
          <w:szCs w:val="24"/>
        </w:rPr>
        <w:t>5.22.2.4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Default="00841BCD" w:rsidP="004E35E1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38DD7BB7" w14:textId="77777777" w:rsidR="00FB732E" w:rsidRDefault="00FB732E" w:rsidP="00FB732E">
      <w:r>
        <w:t xml:space="preserve">The specification of positioning for RedCap devices is one of the objectives in the Rel-18 WID on expanded and improved positioning [1]. </w:t>
      </w:r>
    </w:p>
    <w:p w14:paraId="23DFEEF4" w14:textId="77777777" w:rsidR="00FB732E" w:rsidRDefault="00FB732E" w:rsidP="00FB732E">
      <w:r>
        <w:t>The WID depicts the RAN4 work related to this accuracy improvement technology as replicated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14:paraId="11A21306" w14:textId="77777777">
        <w:tc>
          <w:tcPr>
            <w:tcW w:w="9617" w:type="dxa"/>
          </w:tcPr>
          <w:p w14:paraId="60DEC774" w14:textId="77777777" w:rsidR="00FB732E" w:rsidRPr="00077148" w:rsidRDefault="00FB732E">
            <w:pPr>
              <w:numPr>
                <w:ilvl w:val="0"/>
                <w:numId w:val="6"/>
              </w:numPr>
              <w:spacing w:before="120"/>
              <w:ind w:left="714" w:hanging="357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support of positioning for UEs with Reduced Capabilities (RedCap UEs)</w:t>
            </w:r>
          </w:p>
          <w:p w14:paraId="5D968B8C" w14:textId="77777777" w:rsidR="00FB732E" w:rsidRDefault="00FB732E">
            <w:pPr>
              <w:numPr>
                <w:ilvl w:val="1"/>
                <w:numId w:val="6"/>
              </w:numPr>
              <w:rPr>
                <w:rFonts w:eastAsia="MS Mincho"/>
                <w:lang w:eastAsia="ko-KR"/>
              </w:rPr>
            </w:pPr>
            <w:r w:rsidRPr="0042281F">
              <w:rPr>
                <w:rFonts w:eastAsia="MS Mincho"/>
                <w:lang w:eastAsia="ko-KR"/>
              </w:rPr>
              <w:t>Specify support of Frequency Hopping (FH) beyond maximum RedCap UE bandwidth for</w:t>
            </w:r>
            <w:r>
              <w:rPr>
                <w:rFonts w:eastAsia="MS Mincho"/>
                <w:lang w:eastAsia="ko-KR"/>
              </w:rPr>
              <w:t xml:space="preserve"> </w:t>
            </w:r>
            <w:r w:rsidRPr="0042281F">
              <w:rPr>
                <w:rFonts w:eastAsia="MS Mincho"/>
                <w:lang w:eastAsia="ko-KR"/>
              </w:rPr>
              <w:t xml:space="preserve">reception of DL PRS </w:t>
            </w:r>
            <w:r w:rsidRPr="00B43351">
              <w:rPr>
                <w:rFonts w:hint="eastAsia"/>
                <w:lang w:eastAsia="zh-CN"/>
              </w:rPr>
              <w:t>and</w:t>
            </w:r>
            <w:r w:rsidRPr="0042281F">
              <w:rPr>
                <w:rFonts w:eastAsia="MS Mincho"/>
                <w:lang w:eastAsia="ko-KR"/>
              </w:rPr>
              <w:t xml:space="preserve"> transmission of UL SRS for positioning [RAN1</w:t>
            </w:r>
            <w:r>
              <w:rPr>
                <w:rFonts w:eastAsia="MS Mincho"/>
                <w:lang w:eastAsia="ko-KR"/>
              </w:rPr>
              <w:t>, RAN2</w:t>
            </w:r>
            <w:r w:rsidRPr="0042281F">
              <w:rPr>
                <w:rFonts w:eastAsia="MS Mincho"/>
                <w:lang w:eastAsia="ko-KR"/>
              </w:rPr>
              <w:t>].</w:t>
            </w:r>
          </w:p>
          <w:p w14:paraId="737474F7" w14:textId="77777777" w:rsidR="00FB732E" w:rsidRDefault="00FB732E">
            <w:pPr>
              <w:numPr>
                <w:ilvl w:val="2"/>
                <w:numId w:val="6"/>
              </w:numPr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NOTE: T</w:t>
            </w:r>
            <w:r w:rsidRPr="00D2517D">
              <w:rPr>
                <w:rFonts w:eastAsia="MS Mincho"/>
                <w:lang w:eastAsia="ko-KR"/>
              </w:rPr>
              <w:t>he complexity of the corresponding capabilities for RedCap UEs should be addressed for the introduction of appropriate capabilities for RedCap UEs.</w:t>
            </w:r>
          </w:p>
          <w:p w14:paraId="55B81247" w14:textId="77777777" w:rsidR="00FB732E" w:rsidRPr="004B1BFE" w:rsidRDefault="00FB732E">
            <w:pPr>
              <w:numPr>
                <w:ilvl w:val="1"/>
                <w:numId w:val="6"/>
              </w:numPr>
              <w:spacing w:after="120"/>
              <w:ind w:left="1434" w:hanging="357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S</w:t>
            </w:r>
            <w:r w:rsidRPr="00077148">
              <w:rPr>
                <w:rFonts w:eastAsia="MS Mincho"/>
                <w:lang w:eastAsia="ko-KR"/>
              </w:rPr>
              <w:t xml:space="preserve">pecify </w:t>
            </w:r>
            <w:r>
              <w:rPr>
                <w:rFonts w:eastAsia="MS Mincho"/>
                <w:lang w:eastAsia="ko-KR"/>
              </w:rPr>
              <w:t>RRM</w:t>
            </w:r>
            <w:r w:rsidRPr="00077148">
              <w:rPr>
                <w:rFonts w:eastAsia="MS Mincho"/>
                <w:lang w:eastAsia="ko-KR"/>
              </w:rPr>
              <w:t xml:space="preserve"> requirements for positioning </w:t>
            </w:r>
            <w:r>
              <w:rPr>
                <w:rFonts w:eastAsia="MS Mincho"/>
                <w:lang w:eastAsia="ko-KR"/>
              </w:rPr>
              <w:t>including</w:t>
            </w:r>
            <w:r w:rsidRPr="00077148">
              <w:rPr>
                <w:rFonts w:eastAsia="MS Mincho"/>
                <w:lang w:eastAsia="ko-KR"/>
              </w:rPr>
              <w:t xml:space="preserve"> RRM measurements and procedures </w:t>
            </w:r>
            <w:r w:rsidRPr="007C6CCA">
              <w:rPr>
                <w:rFonts w:eastAsia="MS Mincho"/>
                <w:lang w:eastAsia="ko-KR"/>
              </w:rPr>
              <w:t xml:space="preserve">for </w:t>
            </w:r>
            <w:r w:rsidRPr="00CA0168">
              <w:rPr>
                <w:rFonts w:eastAsia="MS Mincho"/>
                <w:lang w:eastAsia="ko-KR"/>
              </w:rPr>
              <w:t>RedCap UEs for both with and without frequency hopping</w:t>
            </w:r>
            <w:r w:rsidRPr="007C6CCA">
              <w:rPr>
                <w:rFonts w:eastAsia="MS Mincho"/>
                <w:lang w:eastAsia="ko-KR"/>
              </w:rPr>
              <w:t xml:space="preserve"> </w:t>
            </w:r>
            <w:r w:rsidRPr="00077148">
              <w:rPr>
                <w:rFonts w:eastAsia="MS Mincho"/>
                <w:lang w:eastAsia="ko-KR"/>
              </w:rPr>
              <w:t>[</w:t>
            </w:r>
            <w:r w:rsidRPr="00BB79D0">
              <w:rPr>
                <w:rFonts w:eastAsia="MS Mincho"/>
                <w:b/>
                <w:bCs/>
                <w:lang w:eastAsia="ko-KR"/>
              </w:rPr>
              <w:t>RAN4</w:t>
            </w:r>
            <w:r w:rsidRPr="00077148">
              <w:rPr>
                <w:rFonts w:eastAsia="MS Mincho"/>
                <w:lang w:eastAsia="ko-KR"/>
              </w:rPr>
              <w:t>].</w:t>
            </w:r>
          </w:p>
        </w:tc>
      </w:tr>
    </w:tbl>
    <w:p w14:paraId="11C08FDE" w14:textId="77777777" w:rsidR="00FB732E" w:rsidRDefault="00FB732E" w:rsidP="00FB732E">
      <w:pPr>
        <w:spacing w:after="0"/>
      </w:pPr>
    </w:p>
    <w:p w14:paraId="05505B7F" w14:textId="3A618B24" w:rsidR="00FB732E" w:rsidRDefault="00FB732E" w:rsidP="00FB732E">
      <w:r>
        <w:t>In RAN4#10</w:t>
      </w:r>
      <w:r w:rsidR="0060077B">
        <w:t>8</w:t>
      </w:r>
      <w:r>
        <w:t xml:space="preserve"> [</w:t>
      </w:r>
      <w:r w:rsidR="009541A5">
        <w:t>2</w:t>
      </w:r>
      <w:r>
        <w:t>], g</w:t>
      </w:r>
      <w:r w:rsidRPr="00650DAB">
        <w:t>eneral aspects/scenarios for RedCap positioning</w:t>
      </w:r>
      <w:r>
        <w:t xml:space="preserve"> 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:rsidRPr="009D7FAF" w14:paraId="21D7A03A" w14:textId="77777777">
        <w:tc>
          <w:tcPr>
            <w:tcW w:w="9617" w:type="dxa"/>
          </w:tcPr>
          <w:p w14:paraId="5AE09413" w14:textId="77777777" w:rsidR="00085377" w:rsidRPr="009D7FAF" w:rsidRDefault="00085377" w:rsidP="009D7FAF">
            <w:pPr>
              <w:spacing w:before="120"/>
              <w:rPr>
                <w:b/>
                <w:sz w:val="18"/>
                <w:szCs w:val="18"/>
                <w:u w:val="single"/>
                <w:lang w:eastAsia="ko-KR"/>
              </w:rPr>
            </w:pPr>
            <w:r w:rsidRPr="009D7FAF">
              <w:rPr>
                <w:b/>
                <w:sz w:val="18"/>
                <w:szCs w:val="18"/>
                <w:u w:val="single"/>
                <w:lang w:eastAsia="ko-KR"/>
              </w:rPr>
              <w:t>Issue 2-1-1: Applicable RRC states for Redcap positioning with FH</w:t>
            </w:r>
          </w:p>
          <w:p w14:paraId="749D7F6E" w14:textId="77777777" w:rsidR="00085377" w:rsidRPr="009D7FAF" w:rsidRDefault="00085377" w:rsidP="009D7FAF">
            <w:pPr>
              <w:rPr>
                <w:rFonts w:eastAsiaTheme="minorEastAsia"/>
                <w:b/>
                <w:bCs/>
                <w:iCs/>
                <w:sz w:val="18"/>
                <w:szCs w:val="18"/>
                <w:u w:val="single"/>
                <w:lang w:eastAsia="zh-CN"/>
              </w:rPr>
            </w:pPr>
            <w:r w:rsidRPr="009D7FAF">
              <w:rPr>
                <w:rFonts w:eastAsiaTheme="minor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A</w:t>
            </w:r>
            <w:r w:rsidRPr="009D7FAF">
              <w:rPr>
                <w:rFonts w:eastAsiaTheme="minorEastAsia" w:hint="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greements</w:t>
            </w:r>
            <w:r w:rsidRPr="009D7FAF">
              <w:rPr>
                <w:rFonts w:eastAsiaTheme="minorEastAsia" w:hint="eastAsia"/>
                <w:i/>
                <w:sz w:val="18"/>
                <w:szCs w:val="18"/>
                <w:highlight w:val="green"/>
                <w:lang w:eastAsia="zh-CN"/>
              </w:rPr>
              <w:t>:</w:t>
            </w:r>
          </w:p>
          <w:p w14:paraId="592E99B1" w14:textId="77777777" w:rsidR="00085377" w:rsidRPr="009D7FAF" w:rsidRDefault="00085377" w:rsidP="009D7FAF">
            <w:pPr>
              <w:pStyle w:val="ListParagraph"/>
              <w:numPr>
                <w:ilvl w:val="0"/>
                <w:numId w:val="14"/>
              </w:numPr>
              <w:rPr>
                <w:bCs/>
                <w:sz w:val="18"/>
                <w:szCs w:val="18"/>
                <w:lang w:eastAsia="zh-CN"/>
              </w:rPr>
            </w:pPr>
            <w:r w:rsidRPr="009D7FAF">
              <w:rPr>
                <w:bCs/>
                <w:sz w:val="18"/>
                <w:szCs w:val="18"/>
                <w:lang w:eastAsia="zh-CN"/>
              </w:rPr>
              <w:t>RAN4 will prioritize defining Redcap positioning requirements with FH in RRC connected and then will define Redcap positioning requirements with FH in RRC inactive state and RRC idle state.</w:t>
            </w:r>
          </w:p>
          <w:p w14:paraId="6BCB0985" w14:textId="77777777" w:rsidR="00085377" w:rsidRPr="009D7FAF" w:rsidRDefault="00085377" w:rsidP="009D7FAF">
            <w:pPr>
              <w:spacing w:before="120"/>
              <w:rPr>
                <w:b/>
                <w:bCs/>
                <w:sz w:val="18"/>
                <w:szCs w:val="18"/>
                <w:u w:val="single"/>
                <w:lang w:eastAsia="en-GB"/>
              </w:rPr>
            </w:pPr>
            <w:r w:rsidRPr="009D7FAF">
              <w:rPr>
                <w:b/>
                <w:bCs/>
                <w:sz w:val="18"/>
                <w:szCs w:val="18"/>
                <w:u w:val="single"/>
                <w:lang w:eastAsia="en-GB"/>
              </w:rPr>
              <w:t xml:space="preserve">Issue 2-1-2: Relation with Rel-16/Rel-17 positioning for PRS measurements with </w:t>
            </w:r>
            <w:proofErr w:type="gramStart"/>
            <w:r w:rsidRPr="009D7FAF">
              <w:rPr>
                <w:b/>
                <w:bCs/>
                <w:sz w:val="18"/>
                <w:szCs w:val="18"/>
                <w:u w:val="single"/>
                <w:lang w:eastAsia="en-GB"/>
              </w:rPr>
              <w:t>FH</w:t>
            </w:r>
            <w:proofErr w:type="gramEnd"/>
          </w:p>
          <w:p w14:paraId="67391492" w14:textId="77777777" w:rsidR="00085377" w:rsidRPr="009D7FAF" w:rsidRDefault="00085377" w:rsidP="009D7FAF">
            <w:pPr>
              <w:rPr>
                <w:rFonts w:eastAsiaTheme="minorEastAsia"/>
                <w:b/>
                <w:bCs/>
                <w:iCs/>
                <w:sz w:val="18"/>
                <w:szCs w:val="18"/>
                <w:u w:val="single"/>
                <w:lang w:eastAsia="zh-CN"/>
              </w:rPr>
            </w:pPr>
            <w:r w:rsidRPr="009D7FAF">
              <w:rPr>
                <w:rFonts w:eastAsiaTheme="minor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A</w:t>
            </w:r>
            <w:r w:rsidRPr="009D7FAF">
              <w:rPr>
                <w:rFonts w:eastAsiaTheme="minorEastAsia" w:hint="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greements</w:t>
            </w:r>
            <w:r w:rsidRPr="009D7FAF">
              <w:rPr>
                <w:rFonts w:eastAsiaTheme="minorEastAsia" w:hint="eastAsia"/>
                <w:i/>
                <w:sz w:val="18"/>
                <w:szCs w:val="18"/>
                <w:highlight w:val="green"/>
                <w:lang w:eastAsia="zh-CN"/>
              </w:rPr>
              <w:t>:</w:t>
            </w:r>
          </w:p>
          <w:p w14:paraId="13D71C8D" w14:textId="77777777" w:rsidR="00085377" w:rsidRPr="009D7FAF" w:rsidRDefault="00085377" w:rsidP="009D7FAF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 xml:space="preserve">All Rel-16 features are supported for RedCap positioning measurement with FH. </w:t>
            </w:r>
          </w:p>
          <w:p w14:paraId="3E6F1C33" w14:textId="77777777" w:rsidR="00085377" w:rsidRPr="009D7FAF" w:rsidRDefault="00085377" w:rsidP="009D7FAF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In addition, reduced number of samples with gaps and reduced Rx beam sweeping factor with gaps are supported for RedCap positioning measurement with FH. TEG is FFS.</w:t>
            </w:r>
          </w:p>
          <w:p w14:paraId="47D30ACE" w14:textId="026D8BF2" w:rsidR="00FB732E" w:rsidRPr="009D7FAF" w:rsidRDefault="00FB732E" w:rsidP="009D7FAF">
            <w:pPr>
              <w:rPr>
                <w:sz w:val="18"/>
                <w:szCs w:val="18"/>
                <w:lang w:eastAsia="ja-JP"/>
              </w:rPr>
            </w:pPr>
          </w:p>
          <w:p w14:paraId="0652641F" w14:textId="77777777" w:rsidR="00FB732E" w:rsidRPr="009D7FAF" w:rsidRDefault="00FB732E" w:rsidP="009D7FAF">
            <w:pPr>
              <w:rPr>
                <w:sz w:val="18"/>
                <w:szCs w:val="18"/>
              </w:rPr>
            </w:pPr>
          </w:p>
        </w:tc>
      </w:tr>
    </w:tbl>
    <w:p w14:paraId="682A95ED" w14:textId="77777777" w:rsidR="00FB732E" w:rsidRDefault="00FB732E" w:rsidP="00FB732E"/>
    <w:p w14:paraId="44C6A287" w14:textId="35ACACDF" w:rsidR="00FB732E" w:rsidRDefault="00FB732E" w:rsidP="00FB732E">
      <w:r>
        <w:t>In RAN4#10</w:t>
      </w:r>
      <w:r w:rsidR="0060077B">
        <w:t>8</w:t>
      </w:r>
      <w:r>
        <w:t xml:space="preserve"> [</w:t>
      </w:r>
      <w:r w:rsidR="009541A5">
        <w:t>2</w:t>
      </w:r>
      <w:r>
        <w:t xml:space="preserve">], </w:t>
      </w:r>
      <w:r w:rsidRPr="00650DAB">
        <w:t xml:space="preserve">PRS measurements for RedCap without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:rsidRPr="009D7FAF" w14:paraId="31A2D890" w14:textId="77777777">
        <w:tc>
          <w:tcPr>
            <w:tcW w:w="9617" w:type="dxa"/>
          </w:tcPr>
          <w:p w14:paraId="5CF25965" w14:textId="77777777" w:rsidR="00085377" w:rsidRPr="009D7FAF" w:rsidRDefault="00085377" w:rsidP="009D7FAF">
            <w:pPr>
              <w:spacing w:before="120"/>
              <w:rPr>
                <w:b/>
                <w:bCs/>
                <w:sz w:val="18"/>
                <w:szCs w:val="18"/>
                <w:u w:val="single"/>
                <w:lang w:eastAsia="en-GB"/>
              </w:rPr>
            </w:pPr>
            <w:r w:rsidRPr="009D7FAF">
              <w:rPr>
                <w:b/>
                <w:bCs/>
                <w:sz w:val="18"/>
                <w:szCs w:val="18"/>
                <w:u w:val="single"/>
                <w:lang w:eastAsia="en-GB"/>
              </w:rPr>
              <w:t>Issue 2-2-1: Side conditions for 1Rx without FH</w:t>
            </w:r>
          </w:p>
          <w:p w14:paraId="585C727F" w14:textId="77777777" w:rsidR="00085377" w:rsidRPr="009D7FAF" w:rsidRDefault="00085377" w:rsidP="009D7FAF">
            <w:pPr>
              <w:rPr>
                <w:rFonts w:eastAsiaTheme="minorEastAsia"/>
                <w:b/>
                <w:bCs/>
                <w:iCs/>
                <w:sz w:val="18"/>
                <w:szCs w:val="18"/>
                <w:u w:val="single"/>
                <w:lang w:eastAsia="zh-CN"/>
              </w:rPr>
            </w:pPr>
            <w:r w:rsidRPr="009D7FAF">
              <w:rPr>
                <w:rFonts w:eastAsiaTheme="minor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A</w:t>
            </w:r>
            <w:r w:rsidRPr="009D7FAF">
              <w:rPr>
                <w:rFonts w:eastAsiaTheme="minorEastAsia" w:hint="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greements</w:t>
            </w:r>
            <w:r w:rsidRPr="009D7FAF">
              <w:rPr>
                <w:rFonts w:eastAsiaTheme="minorEastAsia" w:hint="eastAsia"/>
                <w:i/>
                <w:sz w:val="18"/>
                <w:szCs w:val="18"/>
                <w:highlight w:val="green"/>
                <w:lang w:eastAsia="zh-CN"/>
              </w:rPr>
              <w:t>:</w:t>
            </w:r>
          </w:p>
          <w:p w14:paraId="6DA1672C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RSTD accuracy requirement for 1Rx RedCap UE under fading propagation condition is defined for SINR values (-6, [-10], [-10]) dB.</w:t>
            </w:r>
          </w:p>
          <w:p w14:paraId="63FFF88C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UE Rx-Tx accuracy requirement for 1Rx RedCap UE under fading propagation condition is defined for SINR values (-3, [-10], [-10]) dB.</w:t>
            </w:r>
          </w:p>
          <w:p w14:paraId="6DEEEC8C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PRS-RSRP accuracy requirement for 1Rx RedCap UE under fading propagation condition is defined for SINR values (-3, [-10], [-10]) dB.</w:t>
            </w:r>
          </w:p>
          <w:p w14:paraId="01F5A0F6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PRS-RSRPP accuracy requirement for 1Rx RedCap UE under fading propagation condition is defined for SINR values (-3, [-10], [-10]) dB.</w:t>
            </w:r>
          </w:p>
          <w:p w14:paraId="5FCE3AB6" w14:textId="3F6C0DD8" w:rsidR="00FB732E" w:rsidRPr="009D7FAF" w:rsidRDefault="00FB732E" w:rsidP="009D7FAF">
            <w:pPr>
              <w:rPr>
                <w:rFonts w:eastAsia="DengXian"/>
                <w:iCs/>
                <w:sz w:val="18"/>
                <w:szCs w:val="18"/>
                <w:lang w:eastAsia="zh-CN"/>
              </w:rPr>
            </w:pPr>
          </w:p>
          <w:p w14:paraId="05AF5029" w14:textId="77777777" w:rsidR="00FB732E" w:rsidRPr="009D7FAF" w:rsidRDefault="00FB732E" w:rsidP="009D7FAF">
            <w:pPr>
              <w:rPr>
                <w:sz w:val="18"/>
                <w:szCs w:val="18"/>
              </w:rPr>
            </w:pPr>
          </w:p>
        </w:tc>
      </w:tr>
    </w:tbl>
    <w:p w14:paraId="1051D96B" w14:textId="2C1493F2" w:rsidR="00085377" w:rsidRDefault="00085377" w:rsidP="00085377">
      <w:r>
        <w:t xml:space="preserve">In RAN4#108 [2], </w:t>
      </w:r>
      <w:r w:rsidRPr="00650DAB">
        <w:t xml:space="preserve">PRS measurements for RedCap with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5377" w:rsidRPr="009D7FAF" w14:paraId="6AC0B1E0" w14:textId="77777777" w:rsidTr="00085377">
        <w:tc>
          <w:tcPr>
            <w:tcW w:w="9617" w:type="dxa"/>
          </w:tcPr>
          <w:p w14:paraId="7D74CDA4" w14:textId="77777777" w:rsidR="00085377" w:rsidRPr="009D7FAF" w:rsidRDefault="00085377" w:rsidP="009D7FAF">
            <w:pPr>
              <w:spacing w:before="120"/>
              <w:rPr>
                <w:b/>
                <w:bCs/>
                <w:sz w:val="18"/>
                <w:szCs w:val="18"/>
                <w:u w:val="single"/>
                <w:lang w:eastAsia="en-GB"/>
              </w:rPr>
            </w:pPr>
            <w:r w:rsidRPr="009D7FAF">
              <w:rPr>
                <w:b/>
                <w:bCs/>
                <w:sz w:val="18"/>
                <w:szCs w:val="18"/>
                <w:u w:val="single"/>
                <w:lang w:eastAsia="en-GB"/>
              </w:rPr>
              <w:t>Issue 2-2-1: Simulations for 1Rx with FH</w:t>
            </w:r>
          </w:p>
          <w:p w14:paraId="050202AB" w14:textId="77777777" w:rsidR="00085377" w:rsidRPr="009D7FAF" w:rsidRDefault="00085377" w:rsidP="009D7FAF">
            <w:pPr>
              <w:rPr>
                <w:rFonts w:eastAsiaTheme="minorEastAsia"/>
                <w:b/>
                <w:bCs/>
                <w:iCs/>
                <w:sz w:val="18"/>
                <w:szCs w:val="18"/>
                <w:u w:val="single"/>
                <w:lang w:eastAsia="zh-CN"/>
              </w:rPr>
            </w:pPr>
            <w:r w:rsidRPr="009D7FAF">
              <w:rPr>
                <w:rFonts w:eastAsiaTheme="minor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A</w:t>
            </w:r>
            <w:r w:rsidRPr="009D7FAF">
              <w:rPr>
                <w:rFonts w:eastAsiaTheme="minorEastAsia" w:hint="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greements</w:t>
            </w:r>
            <w:r w:rsidRPr="009D7FAF">
              <w:rPr>
                <w:rFonts w:eastAsiaTheme="minorEastAsia" w:hint="eastAsia"/>
                <w:i/>
                <w:sz w:val="18"/>
                <w:szCs w:val="18"/>
                <w:highlight w:val="green"/>
                <w:lang w:eastAsia="zh-CN"/>
              </w:rPr>
              <w:t>:</w:t>
            </w:r>
          </w:p>
          <w:p w14:paraId="392D17CA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lastRenderedPageBreak/>
              <w:t xml:space="preserve">Link simulation assumptions for RedCap positioning measurement with FH according to R4-2314361. </w:t>
            </w:r>
          </w:p>
          <w:p w14:paraId="7213556A" w14:textId="77777777" w:rsidR="00085377" w:rsidRPr="009D7FAF" w:rsidRDefault="00085377" w:rsidP="009D7FAF">
            <w:pPr>
              <w:rPr>
                <w:sz w:val="18"/>
                <w:szCs w:val="18"/>
              </w:rPr>
            </w:pPr>
          </w:p>
        </w:tc>
      </w:tr>
    </w:tbl>
    <w:p w14:paraId="25C6176E" w14:textId="43185668" w:rsidR="00085377" w:rsidRDefault="00085377" w:rsidP="00085377">
      <w:r>
        <w:lastRenderedPageBreak/>
        <w:t xml:space="preserve">In RAN4#108 [2], </w:t>
      </w:r>
      <w:r w:rsidRPr="00650DAB">
        <w:t>P</w:t>
      </w:r>
      <w:r>
        <w:t xml:space="preserve">RS measurement report mapping for RedCap was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5377" w:rsidRPr="009D7FAF" w14:paraId="118BCE88" w14:textId="77777777" w:rsidTr="00085377">
        <w:tc>
          <w:tcPr>
            <w:tcW w:w="9617" w:type="dxa"/>
          </w:tcPr>
          <w:p w14:paraId="79A9F3DB" w14:textId="77777777" w:rsidR="00085377" w:rsidRPr="009D7FAF" w:rsidRDefault="00085377" w:rsidP="009D7FAF">
            <w:pPr>
              <w:spacing w:before="120"/>
              <w:rPr>
                <w:b/>
                <w:bCs/>
                <w:sz w:val="18"/>
                <w:szCs w:val="18"/>
                <w:u w:val="single"/>
                <w:lang w:eastAsia="en-GB"/>
              </w:rPr>
            </w:pPr>
            <w:r w:rsidRPr="009D7FAF">
              <w:rPr>
                <w:b/>
                <w:bCs/>
                <w:sz w:val="18"/>
                <w:szCs w:val="18"/>
                <w:u w:val="single"/>
                <w:lang w:eastAsia="en-GB"/>
              </w:rPr>
              <w:t>Issue 2-4-1: PRS measurement report mapping for RedCap with and without FH</w:t>
            </w:r>
          </w:p>
          <w:p w14:paraId="07FD07AE" w14:textId="77777777" w:rsidR="00085377" w:rsidRPr="009D7FAF" w:rsidRDefault="00085377" w:rsidP="009D7FAF">
            <w:pPr>
              <w:rPr>
                <w:rFonts w:eastAsiaTheme="minorEastAsia"/>
                <w:b/>
                <w:bCs/>
                <w:iCs/>
                <w:sz w:val="18"/>
                <w:szCs w:val="18"/>
                <w:u w:val="single"/>
                <w:lang w:eastAsia="zh-CN"/>
              </w:rPr>
            </w:pPr>
            <w:r w:rsidRPr="009D7FAF">
              <w:rPr>
                <w:rFonts w:eastAsiaTheme="minor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A</w:t>
            </w:r>
            <w:r w:rsidRPr="009D7FAF">
              <w:rPr>
                <w:rFonts w:eastAsiaTheme="minorEastAsia" w:hint="eastAsia"/>
                <w:b/>
                <w:bCs/>
                <w:iCs/>
                <w:sz w:val="18"/>
                <w:szCs w:val="18"/>
                <w:highlight w:val="green"/>
                <w:u w:val="single"/>
                <w:lang w:eastAsia="zh-CN"/>
              </w:rPr>
              <w:t>greements</w:t>
            </w:r>
            <w:r w:rsidRPr="009D7FAF">
              <w:rPr>
                <w:rFonts w:eastAsiaTheme="minorEastAsia" w:hint="eastAsia"/>
                <w:i/>
                <w:sz w:val="18"/>
                <w:szCs w:val="18"/>
                <w:highlight w:val="green"/>
                <w:lang w:eastAsia="zh-CN"/>
              </w:rPr>
              <w:t>:</w:t>
            </w:r>
          </w:p>
          <w:p w14:paraId="111C6013" w14:textId="77777777" w:rsidR="00085377" w:rsidRPr="009D7FAF" w:rsidRDefault="00085377" w:rsidP="009D7FAF">
            <w:pPr>
              <w:numPr>
                <w:ilvl w:val="0"/>
                <w:numId w:val="14"/>
              </w:numPr>
              <w:rPr>
                <w:sz w:val="18"/>
                <w:szCs w:val="18"/>
                <w:lang w:eastAsia="ja-JP"/>
              </w:rPr>
            </w:pPr>
            <w:r w:rsidRPr="009D7FAF">
              <w:rPr>
                <w:sz w:val="18"/>
                <w:szCs w:val="18"/>
                <w:lang w:eastAsia="ja-JP"/>
              </w:rPr>
              <w:t>Existing measurement report mapping table is re-used to report positioning measurements performed by RedCap UE with and without FH.</w:t>
            </w:r>
          </w:p>
          <w:p w14:paraId="2EB28457" w14:textId="77777777" w:rsidR="00085377" w:rsidRPr="009D7FAF" w:rsidRDefault="00085377" w:rsidP="009D7FAF">
            <w:pPr>
              <w:rPr>
                <w:sz w:val="18"/>
                <w:szCs w:val="18"/>
              </w:rPr>
            </w:pPr>
          </w:p>
        </w:tc>
      </w:tr>
    </w:tbl>
    <w:p w14:paraId="7EEDE303" w14:textId="77777777" w:rsidR="00085377" w:rsidRDefault="00085377" w:rsidP="00085377"/>
    <w:p w14:paraId="5533FA3C" w14:textId="77777777" w:rsidR="00FB732E" w:rsidRDefault="00FB732E" w:rsidP="00FB732E">
      <w:r>
        <w:t>This contribution investigates impacts to RRM core requirements for RedCap positioning.</w:t>
      </w:r>
    </w:p>
    <w:p w14:paraId="4613A30B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59403C1" w14:textId="77777777" w:rsidR="00353407" w:rsidRDefault="00353407" w:rsidP="00353407">
      <w:r>
        <w:t>Impacts to RRM core requirements for RedCap positioning on DL and UL are discussed in this section.</w:t>
      </w:r>
    </w:p>
    <w:p w14:paraId="636A959A" w14:textId="77777777" w:rsidR="009D7FAF" w:rsidRDefault="009D7FAF" w:rsidP="00353407">
      <w:pPr>
        <w:pStyle w:val="RAN4H2"/>
      </w:pPr>
      <w:r>
        <w:t>G</w:t>
      </w:r>
      <w:r w:rsidRPr="00650DAB">
        <w:t>eneral aspects/scenarios for RedCap positioning</w:t>
      </w:r>
    </w:p>
    <w:p w14:paraId="05ADD8E4" w14:textId="77777777" w:rsidR="009D7FAF" w:rsidRPr="009D7FAF" w:rsidRDefault="009D7FAF" w:rsidP="009D7FAF">
      <w:pPr>
        <w:spacing w:before="120"/>
        <w:rPr>
          <w:sz w:val="18"/>
          <w:szCs w:val="18"/>
          <w:u w:val="single"/>
          <w:lang w:eastAsia="en-GB"/>
        </w:rPr>
      </w:pPr>
      <w:r w:rsidRPr="009D7FAF">
        <w:rPr>
          <w:sz w:val="18"/>
          <w:szCs w:val="18"/>
          <w:u w:val="single"/>
          <w:lang w:eastAsia="en-GB"/>
        </w:rPr>
        <w:t xml:space="preserve">Relation with Rel-16/Rel-17 positioning for PRS measurements with </w:t>
      </w:r>
      <w:proofErr w:type="gramStart"/>
      <w:r w:rsidRPr="009D7FAF">
        <w:rPr>
          <w:sz w:val="18"/>
          <w:szCs w:val="18"/>
          <w:u w:val="single"/>
          <w:lang w:eastAsia="en-GB"/>
        </w:rPr>
        <w:t>FH</w:t>
      </w:r>
      <w:proofErr w:type="gramEnd"/>
    </w:p>
    <w:p w14:paraId="3AD859AC" w14:textId="770BC03D" w:rsidR="009F2FF1" w:rsidRDefault="009D7FAF" w:rsidP="009D7FAF">
      <w:pPr>
        <w:rPr>
          <w:rFonts w:eastAsiaTheme="minorEastAsia"/>
          <w:lang w:eastAsia="zh-CN"/>
        </w:rPr>
      </w:pPr>
      <w:r>
        <w:rPr>
          <w:sz w:val="18"/>
          <w:szCs w:val="18"/>
          <w:lang w:eastAsia="ja-JP"/>
        </w:rPr>
        <w:t>In RAN4#108, it is agree</w:t>
      </w:r>
      <w:r w:rsidR="00261C33">
        <w:rPr>
          <w:sz w:val="18"/>
          <w:szCs w:val="18"/>
          <w:lang w:eastAsia="ja-JP"/>
        </w:rPr>
        <w:t>d</w:t>
      </w:r>
      <w:r>
        <w:rPr>
          <w:sz w:val="18"/>
          <w:szCs w:val="18"/>
          <w:lang w:eastAsia="ja-JP"/>
        </w:rPr>
        <w:t xml:space="preserve"> that a</w:t>
      </w:r>
      <w:r w:rsidRPr="009D7FAF">
        <w:rPr>
          <w:sz w:val="18"/>
          <w:szCs w:val="18"/>
          <w:lang w:eastAsia="ja-JP"/>
        </w:rPr>
        <w:t>ll Rel-16 features are supported for RedCap positioning measurement with FH. In addition,</w:t>
      </w:r>
      <w:r w:rsidR="00C74BB5">
        <w:rPr>
          <w:sz w:val="18"/>
          <w:szCs w:val="18"/>
          <w:lang w:eastAsia="ja-JP"/>
        </w:rPr>
        <w:t xml:space="preserve"> the</w:t>
      </w:r>
      <w:r w:rsidRPr="009D7FAF">
        <w:rPr>
          <w:sz w:val="18"/>
          <w:szCs w:val="18"/>
          <w:lang w:eastAsia="ja-JP"/>
        </w:rPr>
        <w:t xml:space="preserve"> reduced number of samples with gaps and </w:t>
      </w:r>
      <w:r w:rsidR="00C74BB5">
        <w:rPr>
          <w:sz w:val="18"/>
          <w:szCs w:val="18"/>
          <w:lang w:eastAsia="ja-JP"/>
        </w:rPr>
        <w:t xml:space="preserve">the </w:t>
      </w:r>
      <w:r w:rsidRPr="009D7FAF">
        <w:rPr>
          <w:sz w:val="18"/>
          <w:szCs w:val="18"/>
          <w:lang w:eastAsia="ja-JP"/>
        </w:rPr>
        <w:t>reduced Rx beam sweeping factor with gaps</w:t>
      </w:r>
      <w:r w:rsidR="00C74BB5">
        <w:rPr>
          <w:sz w:val="18"/>
          <w:szCs w:val="18"/>
          <w:lang w:eastAsia="ja-JP"/>
        </w:rPr>
        <w:t>, respectively,</w:t>
      </w:r>
      <w:r w:rsidRPr="009D7FAF">
        <w:rPr>
          <w:sz w:val="18"/>
          <w:szCs w:val="18"/>
          <w:lang w:eastAsia="ja-JP"/>
        </w:rPr>
        <w:t xml:space="preserve"> are supported for RedCap positioning measurement with FH. </w:t>
      </w:r>
      <w:r w:rsidR="004D7B77">
        <w:rPr>
          <w:sz w:val="18"/>
          <w:szCs w:val="18"/>
          <w:lang w:eastAsia="ja-JP"/>
        </w:rPr>
        <w:t xml:space="preserve">Also, </w:t>
      </w:r>
      <w:r w:rsidR="000C7B93">
        <w:rPr>
          <w:sz w:val="18"/>
          <w:szCs w:val="18"/>
          <w:lang w:eastAsia="ja-JP"/>
        </w:rPr>
        <w:t xml:space="preserve">UE can receive DL PRS in multiple hops </w:t>
      </w:r>
      <w:r w:rsidR="004D7B77">
        <w:rPr>
          <w:sz w:val="18"/>
          <w:szCs w:val="18"/>
          <w:lang w:eastAsia="ja-JP"/>
        </w:rPr>
        <w:t>when</w:t>
      </w:r>
      <w:r w:rsidR="000C7B93">
        <w:rPr>
          <w:sz w:val="18"/>
          <w:szCs w:val="18"/>
          <w:lang w:eastAsia="ja-JP"/>
        </w:rPr>
        <w:t xml:space="preserve"> using </w:t>
      </w:r>
      <w:r w:rsidR="00261C33">
        <w:rPr>
          <w:sz w:val="18"/>
          <w:szCs w:val="18"/>
          <w:lang w:eastAsia="ja-JP"/>
        </w:rPr>
        <w:t>Rx TEG</w:t>
      </w:r>
      <w:r w:rsidR="000C7B93">
        <w:rPr>
          <w:sz w:val="18"/>
          <w:szCs w:val="18"/>
          <w:lang w:eastAsia="ja-JP"/>
        </w:rPr>
        <w:t xml:space="preserve">. </w:t>
      </w:r>
      <w:r w:rsidR="004D7B77">
        <w:rPr>
          <w:sz w:val="18"/>
          <w:szCs w:val="18"/>
          <w:lang w:eastAsia="ja-JP"/>
        </w:rPr>
        <w:t xml:space="preserve">Therefore, </w:t>
      </w:r>
      <w:r w:rsidR="004D7B77" w:rsidRPr="004D7B77">
        <w:rPr>
          <w:sz w:val="18"/>
          <w:szCs w:val="18"/>
          <w:lang w:eastAsia="ja-JP"/>
        </w:rPr>
        <w:t xml:space="preserve">Rx TEG </w:t>
      </w:r>
      <w:r w:rsidR="004D7B77">
        <w:rPr>
          <w:sz w:val="18"/>
          <w:szCs w:val="18"/>
          <w:lang w:eastAsia="ja-JP"/>
        </w:rPr>
        <w:t>can be</w:t>
      </w:r>
      <w:r w:rsidR="004D7B77" w:rsidRPr="004D7B77">
        <w:rPr>
          <w:sz w:val="18"/>
          <w:szCs w:val="18"/>
          <w:lang w:eastAsia="ja-JP"/>
        </w:rPr>
        <w:t xml:space="preserve"> supported for RedCap positioning measurement with FH</w:t>
      </w:r>
      <w:r w:rsidR="004D7B77">
        <w:rPr>
          <w:sz w:val="18"/>
          <w:szCs w:val="18"/>
          <w:lang w:eastAsia="ja-JP"/>
        </w:rPr>
        <w:t>.</w:t>
      </w:r>
    </w:p>
    <w:p w14:paraId="47430871" w14:textId="3A233A41" w:rsidR="000C7B93" w:rsidRPr="009D7FAF" w:rsidRDefault="000C7B93" w:rsidP="00472854">
      <w:pPr>
        <w:pStyle w:val="RAN4proposal"/>
        <w:ind w:left="0" w:firstLine="1"/>
      </w:pPr>
      <w:r>
        <w:rPr>
          <w:rFonts w:eastAsiaTheme="minorEastAsia"/>
          <w:lang w:eastAsia="zh-CN"/>
        </w:rPr>
        <w:t xml:space="preserve">Rx TEG </w:t>
      </w:r>
      <w:r>
        <w:rPr>
          <w:lang w:eastAsia="ja-JP"/>
        </w:rPr>
        <w:t>is</w:t>
      </w:r>
      <w:r w:rsidRPr="009D7FAF">
        <w:rPr>
          <w:lang w:eastAsia="ja-JP"/>
        </w:rPr>
        <w:t xml:space="preserve"> supported for RedCap positioning measurement with FH</w:t>
      </w:r>
      <w:r>
        <w:rPr>
          <w:rFonts w:eastAsiaTheme="minorEastAsia"/>
          <w:lang w:eastAsia="zh-CN"/>
        </w:rPr>
        <w:t xml:space="preserve">. </w:t>
      </w:r>
    </w:p>
    <w:p w14:paraId="2C88DFED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1A036104" w14:textId="77777777" w:rsidR="00FB732E" w:rsidRPr="00C01CB8" w:rsidRDefault="00FB732E" w:rsidP="00FB732E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RRM impacts for </w:t>
      </w:r>
      <w:r>
        <w:rPr>
          <w:color w:val="000000" w:themeColor="text1"/>
        </w:rPr>
        <w:t>RedCap positioning as part of the R</w:t>
      </w:r>
      <w:r w:rsidRPr="00C01CB8">
        <w:rPr>
          <w:color w:val="000000" w:themeColor="text1"/>
        </w:rPr>
        <w:t xml:space="preserve">el-18 </w:t>
      </w:r>
      <w:r>
        <w:rPr>
          <w:color w:val="000000" w:themeColor="text1"/>
        </w:rPr>
        <w:t xml:space="preserve">WI on </w:t>
      </w:r>
      <w:r w:rsidRPr="00C01CB8">
        <w:rPr>
          <w:color w:val="000000" w:themeColor="text1"/>
        </w:rPr>
        <w:t>Expanded and Improved NR positioning is investigated in this contribution.</w:t>
      </w:r>
    </w:p>
    <w:p w14:paraId="0EAD88BC" w14:textId="77777777" w:rsidR="00FB732E" w:rsidRDefault="00FB732E" w:rsidP="00FB732E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proposals are made.</w:t>
      </w:r>
      <w:r>
        <w:rPr>
          <w:color w:val="000000" w:themeColor="text1"/>
          <w:lang w:val="en-GB"/>
        </w:rPr>
        <w:tab/>
      </w:r>
    </w:p>
    <w:p w14:paraId="10D181CF" w14:textId="77777777" w:rsidR="009B7809" w:rsidRPr="009D7FAF" w:rsidRDefault="009B7809" w:rsidP="00DC6794">
      <w:pPr>
        <w:pStyle w:val="RAN4proposal"/>
        <w:numPr>
          <w:ilvl w:val="0"/>
          <w:numId w:val="22"/>
        </w:numPr>
        <w:ind w:left="0" w:firstLine="0"/>
      </w:pPr>
      <w:r w:rsidRPr="009B7809">
        <w:rPr>
          <w:rFonts w:eastAsiaTheme="minorEastAsia"/>
          <w:lang w:eastAsia="zh-CN"/>
        </w:rPr>
        <w:t xml:space="preserve">Rx TEG </w:t>
      </w:r>
      <w:r>
        <w:rPr>
          <w:lang w:eastAsia="ja-JP"/>
        </w:rPr>
        <w:t>is</w:t>
      </w:r>
      <w:r w:rsidRPr="009D7FAF">
        <w:rPr>
          <w:lang w:eastAsia="ja-JP"/>
        </w:rPr>
        <w:t xml:space="preserve"> supported for RedCap positioning measurement with FH</w:t>
      </w:r>
      <w:r w:rsidRPr="009B7809">
        <w:rPr>
          <w:rFonts w:eastAsiaTheme="minorEastAsia"/>
          <w:lang w:eastAsia="zh-CN"/>
        </w:rPr>
        <w:t xml:space="preserve">. </w:t>
      </w:r>
    </w:p>
    <w:p w14:paraId="0CAF3FD7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A30DE04" w14:textId="77777777" w:rsidR="00FB732E" w:rsidRDefault="00FB732E" w:rsidP="00FB732E">
      <w:pPr>
        <w:pStyle w:val="ListParagraph"/>
        <w:numPr>
          <w:ilvl w:val="0"/>
          <w:numId w:val="5"/>
        </w:numPr>
        <w:ind w:right="-23"/>
        <w:contextualSpacing w:val="0"/>
      </w:pPr>
      <w:bookmarkStart w:id="3" w:name="_Ref114500673"/>
      <w:bookmarkEnd w:id="3"/>
      <w:r w:rsidRPr="00056969">
        <w:t>RP-230328, “Revised WID on Expanded and Improved NR Positioning”, Intel Corporation, RAN#99</w:t>
      </w:r>
    </w:p>
    <w:p w14:paraId="557EF656" w14:textId="0D108F29" w:rsidR="00FB732E" w:rsidRDefault="00FB732E" w:rsidP="009541A5">
      <w:pPr>
        <w:pStyle w:val="ListParagraph"/>
        <w:numPr>
          <w:ilvl w:val="0"/>
          <w:numId w:val="5"/>
        </w:numPr>
        <w:ind w:right="-23"/>
        <w:contextualSpacing w:val="0"/>
      </w:pPr>
      <w:r>
        <w:t>R4-23</w:t>
      </w:r>
      <w:r w:rsidR="009541A5">
        <w:t>1</w:t>
      </w:r>
      <w:r w:rsidR="008554A5">
        <w:t>4353</w:t>
      </w:r>
      <w:r>
        <w:t xml:space="preserve">, “WF on </w:t>
      </w:r>
      <w:r w:rsidR="009541A5">
        <w:t xml:space="preserve">NR Positioning – RedCap and </w:t>
      </w:r>
      <w:r w:rsidR="008554A5">
        <w:t xml:space="preserve">PRS/SRS BW </w:t>
      </w:r>
      <w:r w:rsidR="009541A5">
        <w:t>aggregation</w:t>
      </w:r>
      <w:r>
        <w:t>,” Ericsson, RAN4#10</w:t>
      </w:r>
      <w:r w:rsidR="008554A5">
        <w:t>8</w:t>
      </w:r>
      <w:r>
        <w:t>.</w:t>
      </w:r>
    </w:p>
    <w:p w14:paraId="02BD365C" w14:textId="77777777" w:rsidR="00FB732E" w:rsidRDefault="00FB732E" w:rsidP="00FB732E">
      <w:r>
        <w:br w:type="page"/>
      </w:r>
    </w:p>
    <w:p w14:paraId="2FDB173A" w14:textId="77777777" w:rsidR="00FB732E" w:rsidRPr="00056969" w:rsidRDefault="00FB732E" w:rsidP="00FB732E"/>
    <w:p w14:paraId="0316E192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Annex </w:t>
      </w:r>
    </w:p>
    <w:p w14:paraId="1FD84BD3" w14:textId="1D78119E" w:rsidR="00FB732E" w:rsidRDefault="00FB732E" w:rsidP="00FB732E">
      <w:pPr>
        <w:ind w:right="-23"/>
      </w:pPr>
      <w:r>
        <w:t xml:space="preserve">The agreements related to RedCap </w:t>
      </w:r>
      <w:r w:rsidRPr="00193845">
        <w:t>positioning in RAN1#11</w:t>
      </w:r>
      <w:r w:rsidR="009B7809">
        <w:t>4</w:t>
      </w:r>
      <w:r>
        <w:t xml:space="preserve"> are captured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14:paraId="1FD758E2" w14:textId="77777777">
        <w:tc>
          <w:tcPr>
            <w:tcW w:w="9617" w:type="dxa"/>
          </w:tcPr>
          <w:p w14:paraId="250DA2C0" w14:textId="77777777" w:rsidR="00756D45" w:rsidRPr="00126EBA" w:rsidRDefault="00756D45" w:rsidP="00756D45">
            <w:pPr>
              <w:rPr>
                <w:rFonts w:eastAsia="SimSun"/>
                <w:bCs/>
                <w:kern w:val="2"/>
              </w:rPr>
            </w:pPr>
            <w:r w:rsidRPr="00126EBA">
              <w:rPr>
                <w:rFonts w:eastAsia="SimSun"/>
                <w:bCs/>
                <w:kern w:val="2"/>
                <w:highlight w:val="green"/>
              </w:rPr>
              <w:t>Agreement</w:t>
            </w:r>
          </w:p>
          <w:p w14:paraId="172955ED" w14:textId="77777777" w:rsidR="00756D45" w:rsidRPr="00B64EB4" w:rsidRDefault="00756D45" w:rsidP="00756D45">
            <w:pPr>
              <w:rPr>
                <w:lang w:eastAsia="x-none"/>
              </w:rPr>
            </w:pPr>
            <w:r w:rsidRPr="00B64EB4">
              <w:rPr>
                <w:rFonts w:eastAsia="SimSun"/>
                <w:bCs/>
                <w:kern w:val="2"/>
              </w:rPr>
              <w:t xml:space="preserve">PRS Rx frequency hopping for RRC_INACTIVE state </w:t>
            </w:r>
            <w:r>
              <w:rPr>
                <w:rFonts w:eastAsia="SimSun"/>
                <w:bCs/>
                <w:kern w:val="2"/>
              </w:rPr>
              <w:t xml:space="preserve">and </w:t>
            </w:r>
            <w:r w:rsidRPr="00B64EB4">
              <w:rPr>
                <w:rFonts w:eastAsia="SimSun"/>
                <w:bCs/>
                <w:kern w:val="2"/>
              </w:rPr>
              <w:t>for RRC_I</w:t>
            </w:r>
            <w:r>
              <w:rPr>
                <w:rFonts w:eastAsia="SimSun"/>
                <w:bCs/>
                <w:kern w:val="2"/>
              </w:rPr>
              <w:t>DL</w:t>
            </w:r>
            <w:r w:rsidRPr="00B64EB4">
              <w:rPr>
                <w:rFonts w:eastAsia="SimSun"/>
                <w:bCs/>
                <w:kern w:val="2"/>
              </w:rPr>
              <w:t>E state is supported for a RedCap UE.</w:t>
            </w:r>
          </w:p>
          <w:p w14:paraId="27D22517" w14:textId="77777777" w:rsidR="00756D45" w:rsidRDefault="00756D45" w:rsidP="00756D45">
            <w:pPr>
              <w:rPr>
                <w:lang w:eastAsia="x-none"/>
              </w:rPr>
            </w:pPr>
          </w:p>
          <w:p w14:paraId="43E59B7A" w14:textId="77777777" w:rsidR="00756D45" w:rsidRPr="00126EBA" w:rsidRDefault="00756D45" w:rsidP="00756D45">
            <w:pPr>
              <w:rPr>
                <w:rFonts w:eastAsia="SimSun"/>
                <w:bCs/>
                <w:kern w:val="2"/>
              </w:rPr>
            </w:pPr>
            <w:r w:rsidRPr="00126EBA">
              <w:rPr>
                <w:rFonts w:eastAsia="SimSun"/>
                <w:bCs/>
                <w:kern w:val="2"/>
                <w:highlight w:val="green"/>
              </w:rPr>
              <w:t>Agreement</w:t>
            </w:r>
          </w:p>
          <w:p w14:paraId="5A8A7308" w14:textId="77777777" w:rsidR="00756D45" w:rsidRDefault="00756D45" w:rsidP="00756D45">
            <w:pPr>
              <w:rPr>
                <w:lang w:eastAsia="x-none"/>
              </w:rPr>
            </w:pPr>
            <w:r w:rsidRPr="00B64EB4">
              <w:rPr>
                <w:bCs/>
                <w:lang w:eastAsia="ja-JP"/>
              </w:rPr>
              <w:t>For the SRS Tx hopping,</w:t>
            </w:r>
            <w:r>
              <w:rPr>
                <w:bCs/>
                <w:lang w:eastAsia="ja-JP"/>
              </w:rPr>
              <w:t xml:space="preserve"> both hopping patterns (</w:t>
            </w:r>
            <w:proofErr w:type="gramStart"/>
            <w:r>
              <w:rPr>
                <w:bCs/>
                <w:lang w:eastAsia="ja-JP"/>
              </w:rPr>
              <w:t>i.e.</w:t>
            </w:r>
            <w:proofErr w:type="gramEnd"/>
            <w:r>
              <w:rPr>
                <w:bCs/>
                <w:lang w:eastAsia="ja-JP"/>
              </w:rPr>
              <w:t xml:space="preserve"> one cycle containing all the hops) that can span across slots or fit within one slot are supported.</w:t>
            </w:r>
          </w:p>
          <w:p w14:paraId="0C6BE056" w14:textId="77777777" w:rsidR="00756D45" w:rsidRPr="005F6FE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B64EB4">
              <w:rPr>
                <w:bCs/>
                <w:lang w:eastAsia="ja-JP"/>
              </w:rPr>
              <w:t>FFS: determination of the starting symbol position for each hop</w:t>
            </w:r>
          </w:p>
          <w:p w14:paraId="218A0256" w14:textId="77777777" w:rsidR="00756D45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</w:rPr>
              <w:t>F</w:t>
            </w:r>
            <w:r>
              <w:t>FS: duration of each hop</w:t>
            </w:r>
          </w:p>
          <w:p w14:paraId="46884E78" w14:textId="77777777" w:rsidR="00756D45" w:rsidRDefault="00756D45" w:rsidP="00756D45">
            <w:pPr>
              <w:rPr>
                <w:lang w:eastAsia="x-none"/>
              </w:rPr>
            </w:pPr>
          </w:p>
          <w:p w14:paraId="76373864" w14:textId="77777777" w:rsidR="00756D45" w:rsidRPr="00126EBA" w:rsidRDefault="00756D45" w:rsidP="00756D45">
            <w:pPr>
              <w:rPr>
                <w:bCs/>
                <w:lang w:eastAsia="ja-JP"/>
              </w:rPr>
            </w:pPr>
            <w:r w:rsidRPr="00126EBA">
              <w:rPr>
                <w:bCs/>
                <w:highlight w:val="green"/>
                <w:lang w:eastAsia="ja-JP"/>
              </w:rPr>
              <w:t>Agreement</w:t>
            </w:r>
          </w:p>
          <w:p w14:paraId="3F7B5CA0" w14:textId="77777777" w:rsidR="00756D45" w:rsidRPr="00044EE2" w:rsidRDefault="00756D45" w:rsidP="00756D45">
            <w:pPr>
              <w:rPr>
                <w:b/>
                <w:bCs/>
                <w:color w:val="FF0000"/>
                <w:lang w:eastAsia="ja-JP"/>
              </w:rPr>
            </w:pPr>
            <w:r w:rsidRPr="00044EE2">
              <w:rPr>
                <w:b/>
                <w:bCs/>
                <w:lang w:eastAsia="ja-JP"/>
              </w:rPr>
              <w:t xml:space="preserve">the RAN1#113 agreement is amended as </w:t>
            </w:r>
            <w:proofErr w:type="gramStart"/>
            <w:r w:rsidRPr="003A63B7">
              <w:rPr>
                <w:b/>
                <w:bCs/>
                <w:lang w:eastAsia="ja-JP"/>
              </w:rPr>
              <w:t>follow</w:t>
            </w:r>
            <w:proofErr w:type="gramEnd"/>
          </w:p>
          <w:tbl>
            <w:tblPr>
              <w:tblW w:w="0" w:type="auto"/>
              <w:tblInd w:w="675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696"/>
            </w:tblGrid>
            <w:tr w:rsidR="00756D45" w:rsidRPr="00044EE2" w14:paraId="2C31307F" w14:textId="77777777" w:rsidTr="00AC4293">
              <w:tc>
                <w:tcPr>
                  <w:tcW w:w="8954" w:type="dxa"/>
                  <w:shd w:val="clear" w:color="auto" w:fill="auto"/>
                </w:tcPr>
                <w:p w14:paraId="7A9D292F" w14:textId="77777777" w:rsidR="00756D45" w:rsidRPr="00D569EF" w:rsidRDefault="00756D45" w:rsidP="00756D45">
                  <w:pPr>
                    <w:rPr>
                      <w:rFonts w:eastAsia="MS Mincho"/>
                      <w:b/>
                      <w:bCs/>
                      <w:lang w:eastAsia="ja-JP"/>
                    </w:rPr>
                  </w:pPr>
                  <w:r w:rsidRPr="00D569EF">
                    <w:rPr>
                      <w:rFonts w:eastAsia="MS Mincho"/>
                      <w:b/>
                      <w:bCs/>
                      <w:highlight w:val="green"/>
                      <w:lang w:eastAsia="ja-JP"/>
                    </w:rPr>
                    <w:t>Agreement</w:t>
                  </w:r>
                </w:p>
                <w:p w14:paraId="7A41DFB7" w14:textId="77777777" w:rsidR="00756D45" w:rsidRPr="00D569EF" w:rsidRDefault="00756D45" w:rsidP="00756D45">
                  <w:pPr>
                    <w:rPr>
                      <w:rFonts w:eastAsia="MS Mincho"/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rFonts w:eastAsia="MS Mincho"/>
                      <w:bCs/>
                      <w:szCs w:val="20"/>
                      <w:lang w:eastAsia="ja-JP"/>
                    </w:rPr>
                    <w:t xml:space="preserve">For RedCap UEs positioning transmitting the UL SRS with frequency hopping, regarding the collisions between other UL and DL signals/channels and the UL SRS with frequency hopping, support both of the following </w:t>
                  </w:r>
                  <w:proofErr w:type="gramStart"/>
                  <w:r w:rsidRPr="00D569EF">
                    <w:rPr>
                      <w:rFonts w:eastAsia="MS Mincho"/>
                      <w:bCs/>
                      <w:szCs w:val="20"/>
                      <w:lang w:eastAsia="ja-JP"/>
                    </w:rPr>
                    <w:t>options</w:t>
                  </w:r>
                  <w:proofErr w:type="gramEnd"/>
                  <w:r w:rsidRPr="00D569EF">
                    <w:rPr>
                      <w:rFonts w:eastAsia="MS Mincho"/>
                      <w:bCs/>
                      <w:szCs w:val="20"/>
                      <w:lang w:eastAsia="ja-JP"/>
                    </w:rPr>
                    <w:t xml:space="preserve"> </w:t>
                  </w:r>
                </w:p>
                <w:p w14:paraId="4C306232" w14:textId="77777777" w:rsidR="00756D45" w:rsidRPr="00D569EF" w:rsidRDefault="00756D45" w:rsidP="00756D45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contextualSpacing w:val="0"/>
                    <w:rPr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 xml:space="preserve">Option 1: UL time window where the UE is not expected to </w:t>
                  </w:r>
                  <w:proofErr w:type="gramStart"/>
                  <w:r w:rsidRPr="00D569EF">
                    <w:rPr>
                      <w:bCs/>
                      <w:szCs w:val="20"/>
                      <w:lang w:eastAsia="ja-JP"/>
                    </w:rPr>
                    <w:t>[]transmit</w:t>
                  </w:r>
                  <w:proofErr w:type="gramEnd"/>
                  <w:r w:rsidRPr="00D569EF">
                    <w:rPr>
                      <w:bCs/>
                      <w:szCs w:val="20"/>
                      <w:lang w:eastAsia="ja-JP"/>
                    </w:rPr>
                    <w:t xml:space="preserve"> other signals/channels and is only expected to transmit FH SRS for positioning.</w:t>
                  </w:r>
                </w:p>
                <w:p w14:paraId="7733F599" w14:textId="77777777" w:rsidR="00756D45" w:rsidRPr="00D569EF" w:rsidRDefault="00756D45" w:rsidP="00756D45">
                  <w:pPr>
                    <w:pStyle w:val="ListParagraph"/>
                    <w:numPr>
                      <w:ilvl w:val="1"/>
                      <w:numId w:val="23"/>
                    </w:numPr>
                    <w:spacing w:after="0" w:line="240" w:lineRule="auto"/>
                    <w:contextualSpacing w:val="0"/>
                    <w:rPr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>FFS details of an UL time window</w:t>
                  </w:r>
                </w:p>
                <w:p w14:paraId="1F61DBD4" w14:textId="77777777" w:rsidR="00756D45" w:rsidRPr="00D569EF" w:rsidRDefault="00756D45" w:rsidP="00756D45">
                  <w:pPr>
                    <w:pStyle w:val="ListParagraph"/>
                    <w:numPr>
                      <w:ilvl w:val="1"/>
                      <w:numId w:val="23"/>
                    </w:numPr>
                    <w:spacing w:after="0" w:line="240" w:lineRule="auto"/>
                    <w:contextualSpacing w:val="0"/>
                    <w:rPr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>Note: it implies that UE drops the transmission of other signals/channels and transmits SRS for positioning</w:t>
                  </w:r>
                </w:p>
                <w:p w14:paraId="083B2790" w14:textId="77777777" w:rsidR="00756D45" w:rsidRPr="00D569EF" w:rsidRDefault="00756D45" w:rsidP="00756D45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contextualSpacing w:val="0"/>
                    <w:rPr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>Option 2: new collision rules between the UL SRS with frequency hopping and other UL and DL signals/channels/. Option 2 can apply without [or outside] UL time window (</w:t>
                  </w:r>
                  <w:proofErr w:type="gramStart"/>
                  <w:r w:rsidRPr="00D569EF">
                    <w:rPr>
                      <w:bCs/>
                      <w:szCs w:val="20"/>
                      <w:lang w:eastAsia="ja-JP"/>
                    </w:rPr>
                    <w:t>i.e.</w:t>
                  </w:r>
                  <w:proofErr w:type="gramEnd"/>
                  <w:r w:rsidRPr="00D569EF">
                    <w:rPr>
                      <w:bCs/>
                      <w:szCs w:val="20"/>
                      <w:lang w:eastAsia="ja-JP"/>
                    </w:rPr>
                    <w:t xml:space="preserve"> option 1)</w:t>
                  </w:r>
                </w:p>
                <w:p w14:paraId="60698718" w14:textId="77777777" w:rsidR="00756D45" w:rsidRPr="00D569EF" w:rsidRDefault="00756D45" w:rsidP="00756D45">
                  <w:pPr>
                    <w:pStyle w:val="ListParagraph"/>
                    <w:numPr>
                      <w:ilvl w:val="1"/>
                      <w:numId w:val="23"/>
                    </w:numPr>
                    <w:spacing w:after="0" w:line="240" w:lineRule="auto"/>
                    <w:contextualSpacing w:val="0"/>
                    <w:rPr>
                      <w:bCs/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>FFS: details on the collision rules</w:t>
                  </w:r>
                </w:p>
                <w:p w14:paraId="4B707E02" w14:textId="77777777" w:rsidR="00756D45" w:rsidRPr="00D569EF" w:rsidRDefault="00756D45" w:rsidP="00756D45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contextualSpacing w:val="0"/>
                    <w:rPr>
                      <w:szCs w:val="20"/>
                      <w:lang w:eastAsia="ja-JP"/>
                    </w:rPr>
                  </w:pPr>
                  <w:r w:rsidRPr="00D569EF">
                    <w:rPr>
                      <w:bCs/>
                      <w:szCs w:val="20"/>
                      <w:lang w:eastAsia="ja-JP"/>
                    </w:rPr>
                    <w:t xml:space="preserve">Note: it is understood that option 2 is a component of the feature for UL SRS Tx hopping (FG </w:t>
                  </w:r>
                  <w:r w:rsidRPr="00D569EF">
                    <w:rPr>
                      <w:rFonts w:eastAsia="Malgun Gothic"/>
                      <w:bCs/>
                      <w:szCs w:val="20"/>
                      <w:lang w:eastAsia="ja-JP"/>
                    </w:rPr>
                    <w:t>41-5-2</w:t>
                  </w:r>
                  <w:r w:rsidRPr="00D569EF">
                    <w:rPr>
                      <w:bCs/>
                      <w:szCs w:val="20"/>
                      <w:lang w:eastAsia="ja-JP"/>
                    </w:rPr>
                    <w:t>), and option 1 is a separate feature group.</w:t>
                  </w:r>
                </w:p>
                <w:p w14:paraId="359EE7D9" w14:textId="77777777" w:rsidR="00756D45" w:rsidRPr="00D569EF" w:rsidRDefault="00756D45" w:rsidP="00756D45">
                  <w:pPr>
                    <w:rPr>
                      <w:szCs w:val="20"/>
                    </w:rPr>
                  </w:pPr>
                </w:p>
              </w:tc>
            </w:tr>
          </w:tbl>
          <w:p w14:paraId="019DDC04" w14:textId="77777777" w:rsidR="00756D45" w:rsidRPr="00126EBA" w:rsidRDefault="00756D45" w:rsidP="00756D45">
            <w:pPr>
              <w:rPr>
                <w:szCs w:val="20"/>
                <w:lang w:eastAsia="x-none"/>
              </w:rPr>
            </w:pPr>
          </w:p>
          <w:p w14:paraId="200E2992" w14:textId="77777777" w:rsidR="00756D45" w:rsidRPr="00126EBA" w:rsidRDefault="00756D45" w:rsidP="00756D45">
            <w:pPr>
              <w:rPr>
                <w:szCs w:val="20"/>
                <w:lang w:eastAsia="x-none"/>
              </w:rPr>
            </w:pPr>
            <w:r w:rsidRPr="00126EBA">
              <w:rPr>
                <w:szCs w:val="20"/>
                <w:highlight w:val="green"/>
                <w:lang w:eastAsia="x-none"/>
              </w:rPr>
              <w:t>Agreement</w:t>
            </w:r>
          </w:p>
          <w:p w14:paraId="5A5D8EA5" w14:textId="77777777" w:rsidR="00756D45" w:rsidRPr="00126EBA" w:rsidRDefault="00756D45" w:rsidP="00756D45">
            <w:pPr>
              <w:rPr>
                <w:rStyle w:val="normaltextrun"/>
                <w:rFonts w:eastAsia="MS Mincho"/>
                <w:b/>
                <w:bCs/>
                <w:szCs w:val="20"/>
              </w:rPr>
            </w:pPr>
            <w:r w:rsidRPr="00126EBA">
              <w:rPr>
                <w:rStyle w:val="normaltextrun"/>
                <w:rFonts w:eastAsia="MS Mincho"/>
                <w:szCs w:val="20"/>
              </w:rPr>
              <w:t>SRS for positioning with Tx hopping can be configured outside of the active UL BWP</w:t>
            </w:r>
          </w:p>
          <w:p w14:paraId="523635A8" w14:textId="77777777" w:rsidR="00756D45" w:rsidRPr="00126EBA" w:rsidRDefault="00756D45" w:rsidP="00756D45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rStyle w:val="normaltextrun"/>
                <w:rFonts w:eastAsia="MS Mincho"/>
                <w:b/>
                <w:bCs/>
                <w:szCs w:val="20"/>
              </w:rPr>
            </w:pPr>
            <w:r w:rsidRPr="00126EBA">
              <w:rPr>
                <w:rStyle w:val="normaltextrun"/>
                <w:rFonts w:eastAsia="MS Mincho"/>
                <w:szCs w:val="20"/>
              </w:rPr>
              <w:t xml:space="preserve">The configuration may include SCS, CP size and bandwidth (position and size), which can use a SCS, CP size and bandwidth different from the UL active </w:t>
            </w:r>
            <w:proofErr w:type="gramStart"/>
            <w:r w:rsidRPr="00126EBA">
              <w:rPr>
                <w:rStyle w:val="normaltextrun"/>
                <w:rFonts w:eastAsia="MS Mincho"/>
                <w:szCs w:val="20"/>
              </w:rPr>
              <w:t>BWP</w:t>
            </w:r>
            <w:proofErr w:type="gramEnd"/>
          </w:p>
          <w:p w14:paraId="04B54ACC" w14:textId="77777777" w:rsidR="00756D45" w:rsidRPr="00126EBA" w:rsidRDefault="00756D45" w:rsidP="00756D45">
            <w:pPr>
              <w:rPr>
                <w:szCs w:val="20"/>
                <w:lang w:eastAsia="x-none"/>
              </w:rPr>
            </w:pPr>
          </w:p>
          <w:p w14:paraId="3A0322A4" w14:textId="77777777" w:rsidR="00756D45" w:rsidRPr="00126EBA" w:rsidRDefault="00756D45" w:rsidP="00756D45">
            <w:pPr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highlight w:val="green"/>
                <w:lang w:eastAsia="ja-JP"/>
              </w:rPr>
              <w:t>Agreement</w:t>
            </w:r>
          </w:p>
          <w:p w14:paraId="2554BFB4" w14:textId="77777777" w:rsidR="00756D45" w:rsidRPr="00126EBA" w:rsidRDefault="00756D45" w:rsidP="00756D45">
            <w:pPr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For SRS Tx hopping, the configuration includes:</w:t>
            </w:r>
          </w:p>
          <w:p w14:paraId="3F4B12DD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a hop bandwidth common to all hops</w:t>
            </w:r>
          </w:p>
          <w:p w14:paraId="3E1F8426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FFS: possible values</w:t>
            </w:r>
          </w:p>
          <w:p w14:paraId="5A1D73CE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 xml:space="preserve">a single overlap value can be configured for all hops for the SRS </w:t>
            </w:r>
            <w:proofErr w:type="gramStart"/>
            <w:r w:rsidRPr="00126EBA">
              <w:rPr>
                <w:bCs/>
                <w:szCs w:val="20"/>
                <w:lang w:eastAsia="ja-JP"/>
              </w:rPr>
              <w:t>resource</w:t>
            </w:r>
            <w:proofErr w:type="gramEnd"/>
          </w:p>
          <w:p w14:paraId="36F0830C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126EBA">
              <w:rPr>
                <w:bCs/>
                <w:szCs w:val="20"/>
                <w:lang w:eastAsia="ja-JP"/>
              </w:rPr>
              <w:t>FFS: possible values</w:t>
            </w:r>
            <w:r w:rsidRPr="00126EBA">
              <w:rPr>
                <w:szCs w:val="20"/>
              </w:rPr>
              <w:t xml:space="preserve"> </w:t>
            </w:r>
          </w:p>
          <w:p w14:paraId="43E03BB3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126EBA">
              <w:rPr>
                <w:bCs/>
                <w:szCs w:val="20"/>
                <w:lang w:eastAsia="ja-JP"/>
              </w:rPr>
              <w:t>The starting slot offset and starting symbol for the SRS resource with tx hopping (first hop)</w:t>
            </w:r>
          </w:p>
          <w:p w14:paraId="0C5F21CA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FFS: possible values</w:t>
            </w:r>
            <w:r w:rsidRPr="00126EBA">
              <w:rPr>
                <w:szCs w:val="20"/>
              </w:rPr>
              <w:t xml:space="preserve"> </w:t>
            </w:r>
            <w:r w:rsidRPr="00126EBA">
              <w:rPr>
                <w:bCs/>
                <w:szCs w:val="20"/>
                <w:lang w:eastAsia="ja-JP"/>
              </w:rPr>
              <w:t xml:space="preserve"> </w:t>
            </w:r>
          </w:p>
          <w:p w14:paraId="389FFB1B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 xml:space="preserve">the starting slot offset and symbol for each of the hops following the first hop, </w:t>
            </w:r>
          </w:p>
          <w:p w14:paraId="6C71018A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 xml:space="preserve">Note Up to ran2 to design signaling of the starting position for each hop, </w:t>
            </w:r>
            <w:proofErr w:type="gramStart"/>
            <w:r w:rsidRPr="00126EBA">
              <w:rPr>
                <w:bCs/>
                <w:szCs w:val="20"/>
                <w:lang w:eastAsia="ja-JP"/>
              </w:rPr>
              <w:t>i.e.</w:t>
            </w:r>
            <w:proofErr w:type="gramEnd"/>
            <w:r w:rsidRPr="00126EBA">
              <w:rPr>
                <w:bCs/>
                <w:szCs w:val="20"/>
                <w:lang w:eastAsia="ja-JP"/>
              </w:rPr>
              <w:t xml:space="preserve"> how the SRS resource configuration signaling indicates the starting slot offset and starting symbol for the hops following the first hop</w:t>
            </w:r>
          </w:p>
          <w:p w14:paraId="4654F6F4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FFS: possible values</w:t>
            </w:r>
            <w:r w:rsidRPr="00126EBA">
              <w:rPr>
                <w:szCs w:val="20"/>
              </w:rPr>
              <w:t xml:space="preserve"> </w:t>
            </w:r>
          </w:p>
          <w:p w14:paraId="4492D72A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The number of consecutive symbols in a hop common to all hops</w:t>
            </w:r>
          </w:p>
          <w:p w14:paraId="50554F02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 xml:space="preserve">FFS: possible values </w:t>
            </w:r>
          </w:p>
          <w:p w14:paraId="73C4D704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>The number of hops</w:t>
            </w:r>
            <w:r w:rsidRPr="00126EBA">
              <w:rPr>
                <w:szCs w:val="20"/>
              </w:rPr>
              <w:t xml:space="preserve"> </w:t>
            </w:r>
          </w:p>
          <w:p w14:paraId="6179A5BE" w14:textId="77777777" w:rsidR="00756D45" w:rsidRPr="00126EBA" w:rsidRDefault="00756D45" w:rsidP="00756D45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t xml:space="preserve">FFS: possible values </w:t>
            </w:r>
          </w:p>
          <w:p w14:paraId="12D85C71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lang w:eastAsia="ja-JP"/>
              </w:rPr>
              <w:lastRenderedPageBreak/>
              <w:t>UE does not expect to be configured for any hops across slot boundaries, i.e.t</w:t>
            </w:r>
            <w:r w:rsidRPr="00126EBA">
              <w:rPr>
                <w:rFonts w:eastAsia="Yu Mincho"/>
                <w:bCs/>
                <w:szCs w:val="20"/>
                <w:lang w:eastAsia="ja-JP"/>
              </w:rPr>
              <w:t xml:space="preserve">he starting position + duration of a hop cannot exceed a slot </w:t>
            </w:r>
            <w:proofErr w:type="gramStart"/>
            <w:r w:rsidRPr="00126EBA">
              <w:rPr>
                <w:rFonts w:eastAsia="Yu Mincho"/>
                <w:bCs/>
                <w:szCs w:val="20"/>
                <w:lang w:eastAsia="ja-JP"/>
              </w:rPr>
              <w:t>duration</w:t>
            </w:r>
            <w:proofErr w:type="gramEnd"/>
          </w:p>
          <w:p w14:paraId="115F1C8B" w14:textId="77777777" w:rsidR="00756D45" w:rsidRPr="00126EBA" w:rsidRDefault="00756D45" w:rsidP="00756D4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0"/>
                <w:lang w:eastAsia="ja-JP"/>
              </w:rPr>
            </w:pPr>
            <w:r w:rsidRPr="00126EBA">
              <w:rPr>
                <w:rFonts w:eastAsia="Yu Mincho" w:hint="eastAsia"/>
                <w:bCs/>
                <w:szCs w:val="20"/>
                <w:lang w:eastAsia="ja-JP"/>
              </w:rPr>
              <w:t>F</w:t>
            </w:r>
            <w:r w:rsidRPr="00126EBA">
              <w:rPr>
                <w:rFonts w:eastAsia="Yu Mincho"/>
                <w:bCs/>
                <w:szCs w:val="20"/>
                <w:lang w:eastAsia="ja-JP"/>
              </w:rPr>
              <w:t>FS: whether/how special handling for the last hop overlap</w:t>
            </w:r>
          </w:p>
          <w:p w14:paraId="08D6AA89" w14:textId="77777777" w:rsidR="00756D45" w:rsidRPr="00126EBA" w:rsidRDefault="00756D45" w:rsidP="00756D45">
            <w:pPr>
              <w:rPr>
                <w:szCs w:val="20"/>
                <w:lang w:eastAsia="x-none"/>
              </w:rPr>
            </w:pPr>
          </w:p>
          <w:p w14:paraId="21A4CDEB" w14:textId="77777777" w:rsidR="00756D45" w:rsidRPr="00126EBA" w:rsidRDefault="00756D45" w:rsidP="00756D45">
            <w:pPr>
              <w:rPr>
                <w:bCs/>
                <w:szCs w:val="20"/>
                <w:lang w:eastAsia="ja-JP"/>
              </w:rPr>
            </w:pPr>
            <w:r w:rsidRPr="00126EBA">
              <w:rPr>
                <w:bCs/>
                <w:szCs w:val="20"/>
                <w:highlight w:val="green"/>
                <w:lang w:eastAsia="ja-JP"/>
              </w:rPr>
              <w:t>Agreement</w:t>
            </w:r>
          </w:p>
          <w:p w14:paraId="4A7C6B7D" w14:textId="77777777" w:rsidR="00756D45" w:rsidRPr="00C07E0A" w:rsidRDefault="00756D45" w:rsidP="00756D45">
            <w:pPr>
              <w:rPr>
                <w:szCs w:val="20"/>
                <w:lang w:eastAsia="x-none"/>
              </w:rPr>
            </w:pPr>
            <w:r w:rsidRPr="00C07E0A">
              <w:rPr>
                <w:szCs w:val="20"/>
                <w:lang w:eastAsia="x-none"/>
              </w:rPr>
              <w:t xml:space="preserve">The UL time window for UL SRS for positioning with Tx hopping can be configured to be periodic with configurable starting SFN, slot and symbol number, periodicity, </w:t>
            </w:r>
            <w:proofErr w:type="gramStart"/>
            <w:r w:rsidRPr="00C07E0A">
              <w:rPr>
                <w:szCs w:val="20"/>
                <w:lang w:eastAsia="x-none"/>
              </w:rPr>
              <w:t>duration</w:t>
            </w:r>
            <w:proofErr w:type="gramEnd"/>
          </w:p>
          <w:p w14:paraId="4D2301BE" w14:textId="70EC62B4" w:rsidR="00FB732E" w:rsidRPr="003A1D49" w:rsidRDefault="00756D45" w:rsidP="00245765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  <w:lang w:eastAsia="ja-JP"/>
              </w:rPr>
            </w:pPr>
            <w:r w:rsidRPr="003A1D49">
              <w:rPr>
                <w:rFonts w:eastAsia="Yu Mincho"/>
                <w:bCs/>
                <w:szCs w:val="20"/>
                <w:lang w:eastAsia="ja-JP"/>
              </w:rPr>
              <w:t xml:space="preserve">FFS values for starting SFN, slot and symbol number, periodicity and </w:t>
            </w:r>
            <w:proofErr w:type="gramStart"/>
            <w:r w:rsidRPr="003A1D49">
              <w:rPr>
                <w:rFonts w:eastAsia="Yu Mincho"/>
                <w:bCs/>
                <w:szCs w:val="20"/>
                <w:lang w:eastAsia="ja-JP"/>
              </w:rPr>
              <w:t>duration</w:t>
            </w:r>
            <w:proofErr w:type="gramEnd"/>
          </w:p>
          <w:p w14:paraId="4293169D" w14:textId="77777777" w:rsidR="00B079EF" w:rsidRDefault="00B079EF">
            <w:pPr>
              <w:spacing w:after="120"/>
            </w:pPr>
          </w:p>
        </w:tc>
      </w:tr>
    </w:tbl>
    <w:p w14:paraId="23799365" w14:textId="77777777" w:rsidR="00FB732E" w:rsidRDefault="00FB732E" w:rsidP="00FB732E">
      <w:pPr>
        <w:ind w:right="-23"/>
      </w:pPr>
    </w:p>
    <w:p w14:paraId="04C45CA5" w14:textId="77777777" w:rsidR="00FB732E" w:rsidRPr="00FB732E" w:rsidRDefault="00FB732E" w:rsidP="00FB732E"/>
    <w:sectPr w:rsidR="00FB732E" w:rsidRPr="00FB732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D397" w14:textId="77777777" w:rsidR="00A87FBE" w:rsidRDefault="00A87FBE" w:rsidP="00001C9B">
      <w:pPr>
        <w:spacing w:after="0" w:line="240" w:lineRule="auto"/>
      </w:pPr>
      <w:r>
        <w:separator/>
      </w:r>
    </w:p>
  </w:endnote>
  <w:endnote w:type="continuationSeparator" w:id="0">
    <w:p w14:paraId="52A0E0F4" w14:textId="77777777" w:rsidR="00A87FBE" w:rsidRDefault="00A87FBE" w:rsidP="00001C9B">
      <w:pPr>
        <w:spacing w:after="0" w:line="240" w:lineRule="auto"/>
      </w:pPr>
      <w:r>
        <w:continuationSeparator/>
      </w:r>
    </w:p>
  </w:endnote>
  <w:endnote w:type="continuationNotice" w:id="1">
    <w:p w14:paraId="17EBDD72" w14:textId="77777777" w:rsidR="00A87FBE" w:rsidRDefault="00A87F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BB3FA" w14:textId="77777777" w:rsidR="00A87FBE" w:rsidRDefault="00A87FBE" w:rsidP="00001C9B">
      <w:pPr>
        <w:spacing w:after="0" w:line="240" w:lineRule="auto"/>
      </w:pPr>
      <w:r>
        <w:separator/>
      </w:r>
    </w:p>
  </w:footnote>
  <w:footnote w:type="continuationSeparator" w:id="0">
    <w:p w14:paraId="3E3D98D4" w14:textId="77777777" w:rsidR="00A87FBE" w:rsidRDefault="00A87FBE" w:rsidP="00001C9B">
      <w:pPr>
        <w:spacing w:after="0" w:line="240" w:lineRule="auto"/>
      </w:pPr>
      <w:r>
        <w:continuationSeparator/>
      </w:r>
    </w:p>
  </w:footnote>
  <w:footnote w:type="continuationNotice" w:id="1">
    <w:p w14:paraId="56A2814D" w14:textId="77777777" w:rsidR="00A87FBE" w:rsidRDefault="00A87F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4C6C"/>
    <w:multiLevelType w:val="hybridMultilevel"/>
    <w:tmpl w:val="2F32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67CF9"/>
    <w:multiLevelType w:val="hybridMultilevel"/>
    <w:tmpl w:val="F7A07B02"/>
    <w:lvl w:ilvl="0" w:tplc="51F48F7A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4CD2634A"/>
    <w:lvl w:ilvl="0" w:tplc="520AB980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57D83"/>
    <w:multiLevelType w:val="hybridMultilevel"/>
    <w:tmpl w:val="C5E8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1637">
    <w:abstractNumId w:val="8"/>
  </w:num>
  <w:num w:numId="2" w16cid:durableId="1581451995">
    <w:abstractNumId w:val="5"/>
  </w:num>
  <w:num w:numId="3" w16cid:durableId="802582106">
    <w:abstractNumId w:val="7"/>
  </w:num>
  <w:num w:numId="4" w16cid:durableId="602303361">
    <w:abstractNumId w:val="12"/>
  </w:num>
  <w:num w:numId="5" w16cid:durableId="306250841">
    <w:abstractNumId w:val="10"/>
  </w:num>
  <w:num w:numId="6" w16cid:durableId="1596284275">
    <w:abstractNumId w:val="0"/>
  </w:num>
  <w:num w:numId="7" w16cid:durableId="1453477767">
    <w:abstractNumId w:val="4"/>
  </w:num>
  <w:num w:numId="8" w16cid:durableId="1898124510">
    <w:abstractNumId w:val="3"/>
  </w:num>
  <w:num w:numId="9" w16cid:durableId="451169893">
    <w:abstractNumId w:val="9"/>
  </w:num>
  <w:num w:numId="10" w16cid:durableId="1232892161">
    <w:abstractNumId w:val="11"/>
  </w:num>
  <w:num w:numId="11" w16cid:durableId="1892618625">
    <w:abstractNumId w:val="16"/>
  </w:num>
  <w:num w:numId="12" w16cid:durableId="751395347">
    <w:abstractNumId w:val="15"/>
  </w:num>
  <w:num w:numId="13" w16cid:durableId="1682899207">
    <w:abstractNumId w:val="7"/>
    <w:lvlOverride w:ilvl="0">
      <w:startOverride w:val="1"/>
    </w:lvlOverride>
  </w:num>
  <w:num w:numId="14" w16cid:durableId="988486403">
    <w:abstractNumId w:val="13"/>
  </w:num>
  <w:num w:numId="15" w16cid:durableId="2061129680">
    <w:abstractNumId w:val="14"/>
  </w:num>
  <w:num w:numId="16" w16cid:durableId="2088069421">
    <w:abstractNumId w:val="7"/>
    <w:lvlOverride w:ilvl="0">
      <w:startOverride w:val="1"/>
    </w:lvlOverride>
  </w:num>
  <w:num w:numId="17" w16cid:durableId="924345663">
    <w:abstractNumId w:val="7"/>
    <w:lvlOverride w:ilvl="0">
      <w:startOverride w:val="1"/>
    </w:lvlOverride>
  </w:num>
  <w:num w:numId="18" w16cid:durableId="186604582">
    <w:abstractNumId w:val="7"/>
    <w:lvlOverride w:ilvl="0">
      <w:startOverride w:val="1"/>
    </w:lvlOverride>
  </w:num>
  <w:num w:numId="19" w16cid:durableId="1899198152">
    <w:abstractNumId w:val="17"/>
  </w:num>
  <w:num w:numId="20" w16cid:durableId="695039110">
    <w:abstractNumId w:val="7"/>
  </w:num>
  <w:num w:numId="21" w16cid:durableId="255984222">
    <w:abstractNumId w:val="7"/>
    <w:lvlOverride w:ilvl="0">
      <w:startOverride w:val="1"/>
    </w:lvlOverride>
  </w:num>
  <w:num w:numId="22" w16cid:durableId="2136557394">
    <w:abstractNumId w:val="7"/>
    <w:lvlOverride w:ilvl="0">
      <w:startOverride w:val="1"/>
    </w:lvlOverride>
  </w:num>
  <w:num w:numId="23" w16cid:durableId="1008948161">
    <w:abstractNumId w:val="1"/>
  </w:num>
  <w:num w:numId="24" w16cid:durableId="1717046157">
    <w:abstractNumId w:val="6"/>
  </w:num>
  <w:num w:numId="25" w16cid:durableId="13642865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46FC"/>
    <w:rsid w:val="000053AC"/>
    <w:rsid w:val="00005A3C"/>
    <w:rsid w:val="00010C9E"/>
    <w:rsid w:val="0001754E"/>
    <w:rsid w:val="000202BA"/>
    <w:rsid w:val="0002149D"/>
    <w:rsid w:val="00021725"/>
    <w:rsid w:val="000227F5"/>
    <w:rsid w:val="00022CBC"/>
    <w:rsid w:val="00025687"/>
    <w:rsid w:val="00026B92"/>
    <w:rsid w:val="00027320"/>
    <w:rsid w:val="00035292"/>
    <w:rsid w:val="0003580C"/>
    <w:rsid w:val="000374BB"/>
    <w:rsid w:val="0003760D"/>
    <w:rsid w:val="0004132E"/>
    <w:rsid w:val="00041D85"/>
    <w:rsid w:val="000436CB"/>
    <w:rsid w:val="00046AB3"/>
    <w:rsid w:val="00046F42"/>
    <w:rsid w:val="000513A2"/>
    <w:rsid w:val="0005566B"/>
    <w:rsid w:val="00056969"/>
    <w:rsid w:val="00056C39"/>
    <w:rsid w:val="00060575"/>
    <w:rsid w:val="00063A11"/>
    <w:rsid w:val="00064E14"/>
    <w:rsid w:val="00067774"/>
    <w:rsid w:val="00071198"/>
    <w:rsid w:val="000730D8"/>
    <w:rsid w:val="00076E3E"/>
    <w:rsid w:val="00076F2C"/>
    <w:rsid w:val="0008199E"/>
    <w:rsid w:val="00082D6E"/>
    <w:rsid w:val="00085377"/>
    <w:rsid w:val="0008612A"/>
    <w:rsid w:val="00086C2D"/>
    <w:rsid w:val="00087C89"/>
    <w:rsid w:val="00090C8D"/>
    <w:rsid w:val="00090E18"/>
    <w:rsid w:val="0009163D"/>
    <w:rsid w:val="000933CC"/>
    <w:rsid w:val="00093851"/>
    <w:rsid w:val="000A3A10"/>
    <w:rsid w:val="000A7BA9"/>
    <w:rsid w:val="000B0056"/>
    <w:rsid w:val="000B02CA"/>
    <w:rsid w:val="000B0E27"/>
    <w:rsid w:val="000B393D"/>
    <w:rsid w:val="000B3CDA"/>
    <w:rsid w:val="000B6AD5"/>
    <w:rsid w:val="000C0D60"/>
    <w:rsid w:val="000C23CA"/>
    <w:rsid w:val="000C4E7C"/>
    <w:rsid w:val="000C526E"/>
    <w:rsid w:val="000C5929"/>
    <w:rsid w:val="000C6761"/>
    <w:rsid w:val="000C7B93"/>
    <w:rsid w:val="000D4127"/>
    <w:rsid w:val="000D5E4C"/>
    <w:rsid w:val="000D649C"/>
    <w:rsid w:val="000E12BE"/>
    <w:rsid w:val="000E6047"/>
    <w:rsid w:val="000F1BC6"/>
    <w:rsid w:val="000F5957"/>
    <w:rsid w:val="000F628D"/>
    <w:rsid w:val="000F6407"/>
    <w:rsid w:val="000F72FA"/>
    <w:rsid w:val="00100196"/>
    <w:rsid w:val="00100F9A"/>
    <w:rsid w:val="00102B86"/>
    <w:rsid w:val="00105751"/>
    <w:rsid w:val="00107B88"/>
    <w:rsid w:val="00110DFE"/>
    <w:rsid w:val="001123AD"/>
    <w:rsid w:val="00114341"/>
    <w:rsid w:val="001148F1"/>
    <w:rsid w:val="001160BA"/>
    <w:rsid w:val="00116AE2"/>
    <w:rsid w:val="00122091"/>
    <w:rsid w:val="001228F4"/>
    <w:rsid w:val="0012362E"/>
    <w:rsid w:val="001268EC"/>
    <w:rsid w:val="00126E5C"/>
    <w:rsid w:val="00127CE0"/>
    <w:rsid w:val="00130086"/>
    <w:rsid w:val="00130598"/>
    <w:rsid w:val="001335DE"/>
    <w:rsid w:val="001355E7"/>
    <w:rsid w:val="00137393"/>
    <w:rsid w:val="00140089"/>
    <w:rsid w:val="00140221"/>
    <w:rsid w:val="00143A36"/>
    <w:rsid w:val="00143B7B"/>
    <w:rsid w:val="00143F26"/>
    <w:rsid w:val="0014678D"/>
    <w:rsid w:val="00151E41"/>
    <w:rsid w:val="001524FE"/>
    <w:rsid w:val="001526FA"/>
    <w:rsid w:val="00153C03"/>
    <w:rsid w:val="00156BCB"/>
    <w:rsid w:val="001572C5"/>
    <w:rsid w:val="00161956"/>
    <w:rsid w:val="00162C18"/>
    <w:rsid w:val="00164E4E"/>
    <w:rsid w:val="00167099"/>
    <w:rsid w:val="00170F3E"/>
    <w:rsid w:val="0017116A"/>
    <w:rsid w:val="001735E8"/>
    <w:rsid w:val="001745F8"/>
    <w:rsid w:val="00177B3D"/>
    <w:rsid w:val="001809C4"/>
    <w:rsid w:val="001838CF"/>
    <w:rsid w:val="001868EE"/>
    <w:rsid w:val="001917E7"/>
    <w:rsid w:val="00193091"/>
    <w:rsid w:val="00193845"/>
    <w:rsid w:val="001939A6"/>
    <w:rsid w:val="0019437D"/>
    <w:rsid w:val="00195A42"/>
    <w:rsid w:val="001A2E82"/>
    <w:rsid w:val="001A3BA4"/>
    <w:rsid w:val="001A485F"/>
    <w:rsid w:val="001B481F"/>
    <w:rsid w:val="001B6129"/>
    <w:rsid w:val="001C2704"/>
    <w:rsid w:val="001C6E02"/>
    <w:rsid w:val="001C6E23"/>
    <w:rsid w:val="001D057D"/>
    <w:rsid w:val="001D2060"/>
    <w:rsid w:val="001D4526"/>
    <w:rsid w:val="001D6097"/>
    <w:rsid w:val="001D7DFC"/>
    <w:rsid w:val="001E0947"/>
    <w:rsid w:val="001E1969"/>
    <w:rsid w:val="001E30F6"/>
    <w:rsid w:val="001E5359"/>
    <w:rsid w:val="001F1033"/>
    <w:rsid w:val="001F20A8"/>
    <w:rsid w:val="001F6C1F"/>
    <w:rsid w:val="001F7A36"/>
    <w:rsid w:val="002004F4"/>
    <w:rsid w:val="0020245E"/>
    <w:rsid w:val="002048B8"/>
    <w:rsid w:val="002060B1"/>
    <w:rsid w:val="00206574"/>
    <w:rsid w:val="00211D10"/>
    <w:rsid w:val="00214B31"/>
    <w:rsid w:val="002150E6"/>
    <w:rsid w:val="00217EDC"/>
    <w:rsid w:val="00221C49"/>
    <w:rsid w:val="00222294"/>
    <w:rsid w:val="00225B7A"/>
    <w:rsid w:val="00227835"/>
    <w:rsid w:val="0023052F"/>
    <w:rsid w:val="00233A56"/>
    <w:rsid w:val="00233ED3"/>
    <w:rsid w:val="002351C3"/>
    <w:rsid w:val="00235A7F"/>
    <w:rsid w:val="00235A9D"/>
    <w:rsid w:val="00235F5C"/>
    <w:rsid w:val="002361A2"/>
    <w:rsid w:val="00241893"/>
    <w:rsid w:val="00241950"/>
    <w:rsid w:val="00241A58"/>
    <w:rsid w:val="00241CB1"/>
    <w:rsid w:val="00242178"/>
    <w:rsid w:val="00243981"/>
    <w:rsid w:val="002440F1"/>
    <w:rsid w:val="00244C6E"/>
    <w:rsid w:val="0024732B"/>
    <w:rsid w:val="002509D3"/>
    <w:rsid w:val="0025391C"/>
    <w:rsid w:val="00261C33"/>
    <w:rsid w:val="00262114"/>
    <w:rsid w:val="0026733E"/>
    <w:rsid w:val="00267862"/>
    <w:rsid w:val="002700FD"/>
    <w:rsid w:val="002702A2"/>
    <w:rsid w:val="002729DF"/>
    <w:rsid w:val="00272D9F"/>
    <w:rsid w:val="002739FB"/>
    <w:rsid w:val="00277B61"/>
    <w:rsid w:val="0028223C"/>
    <w:rsid w:val="00285433"/>
    <w:rsid w:val="002925BB"/>
    <w:rsid w:val="0029612B"/>
    <w:rsid w:val="002A285D"/>
    <w:rsid w:val="002A39FB"/>
    <w:rsid w:val="002B0F0F"/>
    <w:rsid w:val="002B1859"/>
    <w:rsid w:val="002B4922"/>
    <w:rsid w:val="002B5786"/>
    <w:rsid w:val="002B6E26"/>
    <w:rsid w:val="002B7C69"/>
    <w:rsid w:val="002C1D02"/>
    <w:rsid w:val="002C2D19"/>
    <w:rsid w:val="002C415F"/>
    <w:rsid w:val="002D0726"/>
    <w:rsid w:val="002D10FA"/>
    <w:rsid w:val="002D1F32"/>
    <w:rsid w:val="002D2151"/>
    <w:rsid w:val="002D4962"/>
    <w:rsid w:val="002D4C55"/>
    <w:rsid w:val="002D56BF"/>
    <w:rsid w:val="002D5F71"/>
    <w:rsid w:val="002E0F9D"/>
    <w:rsid w:val="002E2BF8"/>
    <w:rsid w:val="002E43E8"/>
    <w:rsid w:val="002E5E7F"/>
    <w:rsid w:val="002E6936"/>
    <w:rsid w:val="002E6962"/>
    <w:rsid w:val="002E6CC2"/>
    <w:rsid w:val="002E7A1B"/>
    <w:rsid w:val="002F0512"/>
    <w:rsid w:val="002F07F7"/>
    <w:rsid w:val="002F23A5"/>
    <w:rsid w:val="002F4235"/>
    <w:rsid w:val="002F4CCC"/>
    <w:rsid w:val="003034C1"/>
    <w:rsid w:val="0031008E"/>
    <w:rsid w:val="003105E6"/>
    <w:rsid w:val="003124C0"/>
    <w:rsid w:val="0031575A"/>
    <w:rsid w:val="00315A11"/>
    <w:rsid w:val="00321647"/>
    <w:rsid w:val="0032255A"/>
    <w:rsid w:val="0032499A"/>
    <w:rsid w:val="003267EE"/>
    <w:rsid w:val="00327C2A"/>
    <w:rsid w:val="003306F3"/>
    <w:rsid w:val="00331AA5"/>
    <w:rsid w:val="00332409"/>
    <w:rsid w:val="00333FE0"/>
    <w:rsid w:val="003347FF"/>
    <w:rsid w:val="00335C1E"/>
    <w:rsid w:val="0034199C"/>
    <w:rsid w:val="003439ED"/>
    <w:rsid w:val="003463FD"/>
    <w:rsid w:val="00347B1E"/>
    <w:rsid w:val="00347F21"/>
    <w:rsid w:val="00353407"/>
    <w:rsid w:val="003534F7"/>
    <w:rsid w:val="00360820"/>
    <w:rsid w:val="00360ECC"/>
    <w:rsid w:val="00361B30"/>
    <w:rsid w:val="003633CB"/>
    <w:rsid w:val="00364140"/>
    <w:rsid w:val="00366121"/>
    <w:rsid w:val="00370B66"/>
    <w:rsid w:val="00372D88"/>
    <w:rsid w:val="0037614E"/>
    <w:rsid w:val="00381F30"/>
    <w:rsid w:val="0038299F"/>
    <w:rsid w:val="00383ABB"/>
    <w:rsid w:val="00384EB1"/>
    <w:rsid w:val="0038544C"/>
    <w:rsid w:val="00387E83"/>
    <w:rsid w:val="003909C2"/>
    <w:rsid w:val="003921DA"/>
    <w:rsid w:val="00392369"/>
    <w:rsid w:val="00393AFC"/>
    <w:rsid w:val="00394239"/>
    <w:rsid w:val="003965DE"/>
    <w:rsid w:val="00397AAA"/>
    <w:rsid w:val="003A0132"/>
    <w:rsid w:val="003A16D9"/>
    <w:rsid w:val="003A1D49"/>
    <w:rsid w:val="003A2089"/>
    <w:rsid w:val="003A3533"/>
    <w:rsid w:val="003A710A"/>
    <w:rsid w:val="003B04FA"/>
    <w:rsid w:val="003B0CCE"/>
    <w:rsid w:val="003B2192"/>
    <w:rsid w:val="003B272C"/>
    <w:rsid w:val="003B3CA0"/>
    <w:rsid w:val="003B659E"/>
    <w:rsid w:val="003C33AB"/>
    <w:rsid w:val="003C5369"/>
    <w:rsid w:val="003C6D0A"/>
    <w:rsid w:val="003C7037"/>
    <w:rsid w:val="003D4AFA"/>
    <w:rsid w:val="003D6367"/>
    <w:rsid w:val="003D69CF"/>
    <w:rsid w:val="003E042C"/>
    <w:rsid w:val="003E0ABA"/>
    <w:rsid w:val="003E568A"/>
    <w:rsid w:val="003E5765"/>
    <w:rsid w:val="003E5866"/>
    <w:rsid w:val="003F0696"/>
    <w:rsid w:val="003F5207"/>
    <w:rsid w:val="003F6DA1"/>
    <w:rsid w:val="00400924"/>
    <w:rsid w:val="00402B5B"/>
    <w:rsid w:val="004053C1"/>
    <w:rsid w:val="004067A4"/>
    <w:rsid w:val="0041434F"/>
    <w:rsid w:val="00422CA8"/>
    <w:rsid w:val="0042324F"/>
    <w:rsid w:val="00424609"/>
    <w:rsid w:val="00426401"/>
    <w:rsid w:val="004310F1"/>
    <w:rsid w:val="00433285"/>
    <w:rsid w:val="004366A1"/>
    <w:rsid w:val="0043750A"/>
    <w:rsid w:val="00442AC8"/>
    <w:rsid w:val="004437FC"/>
    <w:rsid w:val="00444092"/>
    <w:rsid w:val="004460F8"/>
    <w:rsid w:val="0044CE01"/>
    <w:rsid w:val="00451462"/>
    <w:rsid w:val="004524C7"/>
    <w:rsid w:val="0045299B"/>
    <w:rsid w:val="00465D3B"/>
    <w:rsid w:val="00466C93"/>
    <w:rsid w:val="0047220F"/>
    <w:rsid w:val="00472854"/>
    <w:rsid w:val="00484897"/>
    <w:rsid w:val="004854BB"/>
    <w:rsid w:val="00486FE5"/>
    <w:rsid w:val="00492C29"/>
    <w:rsid w:val="004953B9"/>
    <w:rsid w:val="00496DF7"/>
    <w:rsid w:val="00497407"/>
    <w:rsid w:val="004A243E"/>
    <w:rsid w:val="004A26D4"/>
    <w:rsid w:val="004A304B"/>
    <w:rsid w:val="004A4A0E"/>
    <w:rsid w:val="004A7688"/>
    <w:rsid w:val="004A7EC7"/>
    <w:rsid w:val="004A7F0D"/>
    <w:rsid w:val="004B10E4"/>
    <w:rsid w:val="004B1BFE"/>
    <w:rsid w:val="004B2A76"/>
    <w:rsid w:val="004B3218"/>
    <w:rsid w:val="004B3E54"/>
    <w:rsid w:val="004B3F2C"/>
    <w:rsid w:val="004C0518"/>
    <w:rsid w:val="004C0B88"/>
    <w:rsid w:val="004C1F61"/>
    <w:rsid w:val="004C2382"/>
    <w:rsid w:val="004C3F23"/>
    <w:rsid w:val="004C5E57"/>
    <w:rsid w:val="004D1EA6"/>
    <w:rsid w:val="004D26DA"/>
    <w:rsid w:val="004D7B77"/>
    <w:rsid w:val="004E1E42"/>
    <w:rsid w:val="004E1E5B"/>
    <w:rsid w:val="004E35E1"/>
    <w:rsid w:val="004E3EB2"/>
    <w:rsid w:val="004E5E66"/>
    <w:rsid w:val="004E5FA0"/>
    <w:rsid w:val="004F1FA2"/>
    <w:rsid w:val="004F36AB"/>
    <w:rsid w:val="004F3F4A"/>
    <w:rsid w:val="004F61EE"/>
    <w:rsid w:val="004F67DC"/>
    <w:rsid w:val="004F78FF"/>
    <w:rsid w:val="005039B6"/>
    <w:rsid w:val="00503B4D"/>
    <w:rsid w:val="00504EE9"/>
    <w:rsid w:val="00505DC1"/>
    <w:rsid w:val="00513708"/>
    <w:rsid w:val="00517767"/>
    <w:rsid w:val="005209FB"/>
    <w:rsid w:val="0052345C"/>
    <w:rsid w:val="0052367B"/>
    <w:rsid w:val="00524011"/>
    <w:rsid w:val="0052569D"/>
    <w:rsid w:val="005279AB"/>
    <w:rsid w:val="00530F73"/>
    <w:rsid w:val="00536078"/>
    <w:rsid w:val="00536EC8"/>
    <w:rsid w:val="0054442C"/>
    <w:rsid w:val="00544574"/>
    <w:rsid w:val="0054777C"/>
    <w:rsid w:val="00550285"/>
    <w:rsid w:val="00552060"/>
    <w:rsid w:val="0055239B"/>
    <w:rsid w:val="00552FCE"/>
    <w:rsid w:val="00561911"/>
    <w:rsid w:val="005632A4"/>
    <w:rsid w:val="00565B1A"/>
    <w:rsid w:val="00570046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05B"/>
    <w:rsid w:val="00592D39"/>
    <w:rsid w:val="00594FD5"/>
    <w:rsid w:val="005A02B8"/>
    <w:rsid w:val="005A1D56"/>
    <w:rsid w:val="005A2685"/>
    <w:rsid w:val="005A2F08"/>
    <w:rsid w:val="005A4024"/>
    <w:rsid w:val="005A4365"/>
    <w:rsid w:val="005A79CA"/>
    <w:rsid w:val="005A7B29"/>
    <w:rsid w:val="005B0BB7"/>
    <w:rsid w:val="005B183E"/>
    <w:rsid w:val="005B1F9E"/>
    <w:rsid w:val="005B36AF"/>
    <w:rsid w:val="005B4801"/>
    <w:rsid w:val="005B604D"/>
    <w:rsid w:val="005B6DBC"/>
    <w:rsid w:val="005C027B"/>
    <w:rsid w:val="005C14E2"/>
    <w:rsid w:val="005C23A4"/>
    <w:rsid w:val="005C3840"/>
    <w:rsid w:val="005C3896"/>
    <w:rsid w:val="005C3F07"/>
    <w:rsid w:val="005C542B"/>
    <w:rsid w:val="005C7CA8"/>
    <w:rsid w:val="005D0581"/>
    <w:rsid w:val="005D074B"/>
    <w:rsid w:val="005D1CDF"/>
    <w:rsid w:val="005D374E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4ABE"/>
    <w:rsid w:val="005F6419"/>
    <w:rsid w:val="0060013B"/>
    <w:rsid w:val="00600486"/>
    <w:rsid w:val="0060077B"/>
    <w:rsid w:val="006012FF"/>
    <w:rsid w:val="00605534"/>
    <w:rsid w:val="00606320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60AF"/>
    <w:rsid w:val="00626ED5"/>
    <w:rsid w:val="00626FDB"/>
    <w:rsid w:val="006311FD"/>
    <w:rsid w:val="00632D3B"/>
    <w:rsid w:val="006340F1"/>
    <w:rsid w:val="006428D8"/>
    <w:rsid w:val="006453B8"/>
    <w:rsid w:val="00650DAB"/>
    <w:rsid w:val="00650E29"/>
    <w:rsid w:val="00650E4A"/>
    <w:rsid w:val="0065109A"/>
    <w:rsid w:val="00651620"/>
    <w:rsid w:val="0065414D"/>
    <w:rsid w:val="006554D5"/>
    <w:rsid w:val="00656100"/>
    <w:rsid w:val="00656FA5"/>
    <w:rsid w:val="006579AE"/>
    <w:rsid w:val="006615F2"/>
    <w:rsid w:val="00663D1C"/>
    <w:rsid w:val="00664950"/>
    <w:rsid w:val="00664967"/>
    <w:rsid w:val="00665DC0"/>
    <w:rsid w:val="006668F4"/>
    <w:rsid w:val="00667076"/>
    <w:rsid w:val="00667AF0"/>
    <w:rsid w:val="006703F8"/>
    <w:rsid w:val="0067050A"/>
    <w:rsid w:val="006739D9"/>
    <w:rsid w:val="006763F3"/>
    <w:rsid w:val="00682911"/>
    <w:rsid w:val="00683220"/>
    <w:rsid w:val="00683699"/>
    <w:rsid w:val="006852C0"/>
    <w:rsid w:val="00687FA0"/>
    <w:rsid w:val="0069007B"/>
    <w:rsid w:val="00694AF9"/>
    <w:rsid w:val="006954A4"/>
    <w:rsid w:val="006963EF"/>
    <w:rsid w:val="006970EA"/>
    <w:rsid w:val="00697FDE"/>
    <w:rsid w:val="006A307D"/>
    <w:rsid w:val="006A422F"/>
    <w:rsid w:val="006A4B64"/>
    <w:rsid w:val="006A64AB"/>
    <w:rsid w:val="006A657A"/>
    <w:rsid w:val="006A689C"/>
    <w:rsid w:val="006A7CDC"/>
    <w:rsid w:val="006B28DF"/>
    <w:rsid w:val="006B336F"/>
    <w:rsid w:val="006B44B2"/>
    <w:rsid w:val="006B7010"/>
    <w:rsid w:val="006B7301"/>
    <w:rsid w:val="006C0614"/>
    <w:rsid w:val="006C1BEC"/>
    <w:rsid w:val="006C246C"/>
    <w:rsid w:val="006C3F58"/>
    <w:rsid w:val="006C4B85"/>
    <w:rsid w:val="006D04D6"/>
    <w:rsid w:val="006D1573"/>
    <w:rsid w:val="006D1638"/>
    <w:rsid w:val="006D3746"/>
    <w:rsid w:val="006D3932"/>
    <w:rsid w:val="006D4F81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12F6"/>
    <w:rsid w:val="0072154B"/>
    <w:rsid w:val="0072246A"/>
    <w:rsid w:val="00723E9C"/>
    <w:rsid w:val="00726999"/>
    <w:rsid w:val="00727B83"/>
    <w:rsid w:val="00731FC7"/>
    <w:rsid w:val="007326BF"/>
    <w:rsid w:val="00735B19"/>
    <w:rsid w:val="007365CA"/>
    <w:rsid w:val="00744D1B"/>
    <w:rsid w:val="00746B21"/>
    <w:rsid w:val="00746E90"/>
    <w:rsid w:val="00751515"/>
    <w:rsid w:val="00752806"/>
    <w:rsid w:val="00754475"/>
    <w:rsid w:val="0075611B"/>
    <w:rsid w:val="00756CD3"/>
    <w:rsid w:val="00756D45"/>
    <w:rsid w:val="00762253"/>
    <w:rsid w:val="007629AC"/>
    <w:rsid w:val="00764A17"/>
    <w:rsid w:val="00770DBB"/>
    <w:rsid w:val="00771F4B"/>
    <w:rsid w:val="007746B5"/>
    <w:rsid w:val="00776E6F"/>
    <w:rsid w:val="007773DA"/>
    <w:rsid w:val="007774A2"/>
    <w:rsid w:val="007827C6"/>
    <w:rsid w:val="00782951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3B8E"/>
    <w:rsid w:val="007A4DBB"/>
    <w:rsid w:val="007A5E15"/>
    <w:rsid w:val="007B252E"/>
    <w:rsid w:val="007C2CF1"/>
    <w:rsid w:val="007C3C64"/>
    <w:rsid w:val="007C3ED0"/>
    <w:rsid w:val="007C48E8"/>
    <w:rsid w:val="007C4CBB"/>
    <w:rsid w:val="007C6093"/>
    <w:rsid w:val="007C61EE"/>
    <w:rsid w:val="007C7DF0"/>
    <w:rsid w:val="007D03CB"/>
    <w:rsid w:val="007D55F2"/>
    <w:rsid w:val="007D7C2A"/>
    <w:rsid w:val="007E4BD0"/>
    <w:rsid w:val="007F0A7B"/>
    <w:rsid w:val="007F2598"/>
    <w:rsid w:val="007F3558"/>
    <w:rsid w:val="007F465C"/>
    <w:rsid w:val="00800565"/>
    <w:rsid w:val="0080195A"/>
    <w:rsid w:val="00801B20"/>
    <w:rsid w:val="00806528"/>
    <w:rsid w:val="00806A76"/>
    <w:rsid w:val="008070DC"/>
    <w:rsid w:val="0080711E"/>
    <w:rsid w:val="00810DF3"/>
    <w:rsid w:val="00811C9D"/>
    <w:rsid w:val="00816C80"/>
    <w:rsid w:val="00823C02"/>
    <w:rsid w:val="0082439D"/>
    <w:rsid w:val="00830B2A"/>
    <w:rsid w:val="00841BCD"/>
    <w:rsid w:val="0084330C"/>
    <w:rsid w:val="00844342"/>
    <w:rsid w:val="00850C7E"/>
    <w:rsid w:val="00851A8E"/>
    <w:rsid w:val="00852A2E"/>
    <w:rsid w:val="00854648"/>
    <w:rsid w:val="00854B3D"/>
    <w:rsid w:val="0085549C"/>
    <w:rsid w:val="008554A5"/>
    <w:rsid w:val="008636F6"/>
    <w:rsid w:val="00863A05"/>
    <w:rsid w:val="00864F7D"/>
    <w:rsid w:val="00867130"/>
    <w:rsid w:val="00875E27"/>
    <w:rsid w:val="00876E4D"/>
    <w:rsid w:val="00882221"/>
    <w:rsid w:val="008826C1"/>
    <w:rsid w:val="008857E7"/>
    <w:rsid w:val="00886816"/>
    <w:rsid w:val="00891880"/>
    <w:rsid w:val="0089258F"/>
    <w:rsid w:val="00893E13"/>
    <w:rsid w:val="0089757B"/>
    <w:rsid w:val="008A53D6"/>
    <w:rsid w:val="008A5A95"/>
    <w:rsid w:val="008A71E8"/>
    <w:rsid w:val="008B4B88"/>
    <w:rsid w:val="008B531B"/>
    <w:rsid w:val="008B5C4D"/>
    <w:rsid w:val="008B60D3"/>
    <w:rsid w:val="008C052E"/>
    <w:rsid w:val="008C0B5A"/>
    <w:rsid w:val="008C19A4"/>
    <w:rsid w:val="008C2730"/>
    <w:rsid w:val="008C3035"/>
    <w:rsid w:val="008C4226"/>
    <w:rsid w:val="008C542F"/>
    <w:rsid w:val="008C5FE9"/>
    <w:rsid w:val="008C7F22"/>
    <w:rsid w:val="008D2787"/>
    <w:rsid w:val="008D33EA"/>
    <w:rsid w:val="008D3434"/>
    <w:rsid w:val="008E05E0"/>
    <w:rsid w:val="008E4EEE"/>
    <w:rsid w:val="008F057E"/>
    <w:rsid w:val="008F42D6"/>
    <w:rsid w:val="008F5AFF"/>
    <w:rsid w:val="00900137"/>
    <w:rsid w:val="0090032E"/>
    <w:rsid w:val="0090091A"/>
    <w:rsid w:val="00902E82"/>
    <w:rsid w:val="00902F21"/>
    <w:rsid w:val="009042BD"/>
    <w:rsid w:val="009108A8"/>
    <w:rsid w:val="00912A7C"/>
    <w:rsid w:val="0091489C"/>
    <w:rsid w:val="00915503"/>
    <w:rsid w:val="00915609"/>
    <w:rsid w:val="00916831"/>
    <w:rsid w:val="00917A57"/>
    <w:rsid w:val="00926982"/>
    <w:rsid w:val="00927BFE"/>
    <w:rsid w:val="00930CB6"/>
    <w:rsid w:val="00932B1A"/>
    <w:rsid w:val="009352D7"/>
    <w:rsid w:val="00935A17"/>
    <w:rsid w:val="00937264"/>
    <w:rsid w:val="00937B60"/>
    <w:rsid w:val="009406CC"/>
    <w:rsid w:val="00940727"/>
    <w:rsid w:val="0094124D"/>
    <w:rsid w:val="00941CB6"/>
    <w:rsid w:val="00942B7F"/>
    <w:rsid w:val="0094348B"/>
    <w:rsid w:val="00947EA5"/>
    <w:rsid w:val="00950DFE"/>
    <w:rsid w:val="00951B96"/>
    <w:rsid w:val="00952CBA"/>
    <w:rsid w:val="009541A5"/>
    <w:rsid w:val="00961471"/>
    <w:rsid w:val="009618F3"/>
    <w:rsid w:val="00961B4E"/>
    <w:rsid w:val="00962013"/>
    <w:rsid w:val="009621DD"/>
    <w:rsid w:val="00965612"/>
    <w:rsid w:val="00965BA7"/>
    <w:rsid w:val="00966C1A"/>
    <w:rsid w:val="00972CFF"/>
    <w:rsid w:val="00974F4F"/>
    <w:rsid w:val="00977E1D"/>
    <w:rsid w:val="00983742"/>
    <w:rsid w:val="00983C90"/>
    <w:rsid w:val="0098718D"/>
    <w:rsid w:val="009903BC"/>
    <w:rsid w:val="00991B3D"/>
    <w:rsid w:val="009924B4"/>
    <w:rsid w:val="009948E2"/>
    <w:rsid w:val="009965DD"/>
    <w:rsid w:val="00997C65"/>
    <w:rsid w:val="009A656C"/>
    <w:rsid w:val="009A6F21"/>
    <w:rsid w:val="009B243F"/>
    <w:rsid w:val="009B7809"/>
    <w:rsid w:val="009C2B7C"/>
    <w:rsid w:val="009D03B6"/>
    <w:rsid w:val="009D09EA"/>
    <w:rsid w:val="009D3AD0"/>
    <w:rsid w:val="009D568F"/>
    <w:rsid w:val="009D756E"/>
    <w:rsid w:val="009D7FAF"/>
    <w:rsid w:val="009E05FD"/>
    <w:rsid w:val="009E2F49"/>
    <w:rsid w:val="009F081F"/>
    <w:rsid w:val="009F15C5"/>
    <w:rsid w:val="009F2FF1"/>
    <w:rsid w:val="009F329E"/>
    <w:rsid w:val="009F5F62"/>
    <w:rsid w:val="009F6A66"/>
    <w:rsid w:val="009F7491"/>
    <w:rsid w:val="00A005FF"/>
    <w:rsid w:val="00A02AE2"/>
    <w:rsid w:val="00A0458E"/>
    <w:rsid w:val="00A04992"/>
    <w:rsid w:val="00A04EC9"/>
    <w:rsid w:val="00A12368"/>
    <w:rsid w:val="00A1376B"/>
    <w:rsid w:val="00A147AA"/>
    <w:rsid w:val="00A15D39"/>
    <w:rsid w:val="00A21D71"/>
    <w:rsid w:val="00A22B78"/>
    <w:rsid w:val="00A22C66"/>
    <w:rsid w:val="00A23F29"/>
    <w:rsid w:val="00A25AE5"/>
    <w:rsid w:val="00A26552"/>
    <w:rsid w:val="00A26C79"/>
    <w:rsid w:val="00A27957"/>
    <w:rsid w:val="00A31EB9"/>
    <w:rsid w:val="00A37002"/>
    <w:rsid w:val="00A404C2"/>
    <w:rsid w:val="00A47455"/>
    <w:rsid w:val="00A47ABE"/>
    <w:rsid w:val="00A5112D"/>
    <w:rsid w:val="00A52947"/>
    <w:rsid w:val="00A55752"/>
    <w:rsid w:val="00A55FEA"/>
    <w:rsid w:val="00A57F97"/>
    <w:rsid w:val="00A601D0"/>
    <w:rsid w:val="00A609C5"/>
    <w:rsid w:val="00A60C09"/>
    <w:rsid w:val="00A61E59"/>
    <w:rsid w:val="00A62EC3"/>
    <w:rsid w:val="00A631B7"/>
    <w:rsid w:val="00A641F3"/>
    <w:rsid w:val="00A64E40"/>
    <w:rsid w:val="00A659DE"/>
    <w:rsid w:val="00A729B2"/>
    <w:rsid w:val="00A76312"/>
    <w:rsid w:val="00A77DB5"/>
    <w:rsid w:val="00A82140"/>
    <w:rsid w:val="00A85A2C"/>
    <w:rsid w:val="00A86AE9"/>
    <w:rsid w:val="00A87FBE"/>
    <w:rsid w:val="00A909E7"/>
    <w:rsid w:val="00A90B0A"/>
    <w:rsid w:val="00A91F88"/>
    <w:rsid w:val="00A924F6"/>
    <w:rsid w:val="00A94A0D"/>
    <w:rsid w:val="00A950A1"/>
    <w:rsid w:val="00A965DF"/>
    <w:rsid w:val="00AA1B0E"/>
    <w:rsid w:val="00AA532A"/>
    <w:rsid w:val="00AA5B2A"/>
    <w:rsid w:val="00AA648C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1C6C"/>
    <w:rsid w:val="00AD4356"/>
    <w:rsid w:val="00AD52AD"/>
    <w:rsid w:val="00AD65EC"/>
    <w:rsid w:val="00AE0CED"/>
    <w:rsid w:val="00AE282D"/>
    <w:rsid w:val="00AE2BA5"/>
    <w:rsid w:val="00AE435B"/>
    <w:rsid w:val="00AE56B1"/>
    <w:rsid w:val="00AE61F7"/>
    <w:rsid w:val="00AE6D09"/>
    <w:rsid w:val="00AE77A2"/>
    <w:rsid w:val="00AF2E31"/>
    <w:rsid w:val="00AF3BEC"/>
    <w:rsid w:val="00AF55B4"/>
    <w:rsid w:val="00AF5970"/>
    <w:rsid w:val="00B03535"/>
    <w:rsid w:val="00B053EE"/>
    <w:rsid w:val="00B079EF"/>
    <w:rsid w:val="00B13271"/>
    <w:rsid w:val="00B1346F"/>
    <w:rsid w:val="00B171B7"/>
    <w:rsid w:val="00B17B0D"/>
    <w:rsid w:val="00B20958"/>
    <w:rsid w:val="00B21CB8"/>
    <w:rsid w:val="00B3105D"/>
    <w:rsid w:val="00B32773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74F2"/>
    <w:rsid w:val="00B50627"/>
    <w:rsid w:val="00B50847"/>
    <w:rsid w:val="00B5194C"/>
    <w:rsid w:val="00B536C8"/>
    <w:rsid w:val="00B54F55"/>
    <w:rsid w:val="00B64C4E"/>
    <w:rsid w:val="00B72B18"/>
    <w:rsid w:val="00B73862"/>
    <w:rsid w:val="00B75D24"/>
    <w:rsid w:val="00B75E1C"/>
    <w:rsid w:val="00B76770"/>
    <w:rsid w:val="00B77BC2"/>
    <w:rsid w:val="00B80089"/>
    <w:rsid w:val="00B80295"/>
    <w:rsid w:val="00B81FA4"/>
    <w:rsid w:val="00B82E60"/>
    <w:rsid w:val="00B86A75"/>
    <w:rsid w:val="00B906FE"/>
    <w:rsid w:val="00B9473E"/>
    <w:rsid w:val="00BA1054"/>
    <w:rsid w:val="00BA2D30"/>
    <w:rsid w:val="00BA387C"/>
    <w:rsid w:val="00BA4087"/>
    <w:rsid w:val="00BA4676"/>
    <w:rsid w:val="00BA6E48"/>
    <w:rsid w:val="00BB4AFF"/>
    <w:rsid w:val="00BB4E7E"/>
    <w:rsid w:val="00BB5993"/>
    <w:rsid w:val="00BB79D0"/>
    <w:rsid w:val="00BB7AD5"/>
    <w:rsid w:val="00BC1829"/>
    <w:rsid w:val="00BC2F1B"/>
    <w:rsid w:val="00BC4F31"/>
    <w:rsid w:val="00BC4FFC"/>
    <w:rsid w:val="00BC58F4"/>
    <w:rsid w:val="00BD1B3C"/>
    <w:rsid w:val="00BD2AFD"/>
    <w:rsid w:val="00BD33C3"/>
    <w:rsid w:val="00BD6AD1"/>
    <w:rsid w:val="00BE0250"/>
    <w:rsid w:val="00BE04BA"/>
    <w:rsid w:val="00BE56E7"/>
    <w:rsid w:val="00BF1433"/>
    <w:rsid w:val="00BF2218"/>
    <w:rsid w:val="00BF3BF1"/>
    <w:rsid w:val="00BF5BA1"/>
    <w:rsid w:val="00BF693F"/>
    <w:rsid w:val="00BF76BB"/>
    <w:rsid w:val="00C01CB8"/>
    <w:rsid w:val="00C0258C"/>
    <w:rsid w:val="00C025E2"/>
    <w:rsid w:val="00C027E5"/>
    <w:rsid w:val="00C033EF"/>
    <w:rsid w:val="00C03643"/>
    <w:rsid w:val="00C07451"/>
    <w:rsid w:val="00C1451A"/>
    <w:rsid w:val="00C15F02"/>
    <w:rsid w:val="00C205A7"/>
    <w:rsid w:val="00C20684"/>
    <w:rsid w:val="00C2382C"/>
    <w:rsid w:val="00C30564"/>
    <w:rsid w:val="00C32C55"/>
    <w:rsid w:val="00C4001D"/>
    <w:rsid w:val="00C46495"/>
    <w:rsid w:val="00C50376"/>
    <w:rsid w:val="00C5100E"/>
    <w:rsid w:val="00C606F3"/>
    <w:rsid w:val="00C60AE2"/>
    <w:rsid w:val="00C66258"/>
    <w:rsid w:val="00C670E4"/>
    <w:rsid w:val="00C7002A"/>
    <w:rsid w:val="00C715B0"/>
    <w:rsid w:val="00C728C5"/>
    <w:rsid w:val="00C72DE7"/>
    <w:rsid w:val="00C74BB5"/>
    <w:rsid w:val="00C7722E"/>
    <w:rsid w:val="00C80B25"/>
    <w:rsid w:val="00C81895"/>
    <w:rsid w:val="00C8209F"/>
    <w:rsid w:val="00C83C08"/>
    <w:rsid w:val="00C85CE1"/>
    <w:rsid w:val="00C9494D"/>
    <w:rsid w:val="00C95E66"/>
    <w:rsid w:val="00C969EF"/>
    <w:rsid w:val="00CA1ECC"/>
    <w:rsid w:val="00CA44B7"/>
    <w:rsid w:val="00CA6997"/>
    <w:rsid w:val="00CB060C"/>
    <w:rsid w:val="00CB1BE8"/>
    <w:rsid w:val="00CB20E7"/>
    <w:rsid w:val="00CB44A3"/>
    <w:rsid w:val="00CB7B58"/>
    <w:rsid w:val="00CC4A72"/>
    <w:rsid w:val="00CC66D7"/>
    <w:rsid w:val="00CD1F8F"/>
    <w:rsid w:val="00CD5285"/>
    <w:rsid w:val="00CD5591"/>
    <w:rsid w:val="00CD61B8"/>
    <w:rsid w:val="00CD7492"/>
    <w:rsid w:val="00CE149D"/>
    <w:rsid w:val="00CE3A6B"/>
    <w:rsid w:val="00CE622E"/>
    <w:rsid w:val="00CE7880"/>
    <w:rsid w:val="00CF0824"/>
    <w:rsid w:val="00CF0E7C"/>
    <w:rsid w:val="00CF1D10"/>
    <w:rsid w:val="00CF4A40"/>
    <w:rsid w:val="00CF4B38"/>
    <w:rsid w:val="00CF5D6E"/>
    <w:rsid w:val="00CF72A2"/>
    <w:rsid w:val="00D00211"/>
    <w:rsid w:val="00D022AA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BD7"/>
    <w:rsid w:val="00D14DAB"/>
    <w:rsid w:val="00D16AF6"/>
    <w:rsid w:val="00D207B8"/>
    <w:rsid w:val="00D2180A"/>
    <w:rsid w:val="00D24356"/>
    <w:rsid w:val="00D26C5A"/>
    <w:rsid w:val="00D33575"/>
    <w:rsid w:val="00D351EA"/>
    <w:rsid w:val="00D37E4F"/>
    <w:rsid w:val="00D41569"/>
    <w:rsid w:val="00D43403"/>
    <w:rsid w:val="00D446EE"/>
    <w:rsid w:val="00D4618C"/>
    <w:rsid w:val="00D50090"/>
    <w:rsid w:val="00D52262"/>
    <w:rsid w:val="00D5791A"/>
    <w:rsid w:val="00D57D00"/>
    <w:rsid w:val="00D60D08"/>
    <w:rsid w:val="00D62E71"/>
    <w:rsid w:val="00D63831"/>
    <w:rsid w:val="00D63AFC"/>
    <w:rsid w:val="00D6402C"/>
    <w:rsid w:val="00D66188"/>
    <w:rsid w:val="00D708BB"/>
    <w:rsid w:val="00D71D47"/>
    <w:rsid w:val="00D7284B"/>
    <w:rsid w:val="00D73183"/>
    <w:rsid w:val="00D740CA"/>
    <w:rsid w:val="00D74C35"/>
    <w:rsid w:val="00D80B25"/>
    <w:rsid w:val="00D80DDE"/>
    <w:rsid w:val="00D812B6"/>
    <w:rsid w:val="00D85728"/>
    <w:rsid w:val="00D8730E"/>
    <w:rsid w:val="00D87E40"/>
    <w:rsid w:val="00D905A9"/>
    <w:rsid w:val="00D94525"/>
    <w:rsid w:val="00D94638"/>
    <w:rsid w:val="00D95AD7"/>
    <w:rsid w:val="00D97A11"/>
    <w:rsid w:val="00DA3946"/>
    <w:rsid w:val="00DB37A9"/>
    <w:rsid w:val="00DB3F73"/>
    <w:rsid w:val="00DB44D6"/>
    <w:rsid w:val="00DB7010"/>
    <w:rsid w:val="00DC0C51"/>
    <w:rsid w:val="00DC1D6F"/>
    <w:rsid w:val="00DC3673"/>
    <w:rsid w:val="00DC37C4"/>
    <w:rsid w:val="00DC6794"/>
    <w:rsid w:val="00DC7285"/>
    <w:rsid w:val="00DD018B"/>
    <w:rsid w:val="00DD2E39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E0166B"/>
    <w:rsid w:val="00E01688"/>
    <w:rsid w:val="00E0295B"/>
    <w:rsid w:val="00E04A68"/>
    <w:rsid w:val="00E04AF9"/>
    <w:rsid w:val="00E04D8F"/>
    <w:rsid w:val="00E05FA2"/>
    <w:rsid w:val="00E12C88"/>
    <w:rsid w:val="00E133DF"/>
    <w:rsid w:val="00E15EA8"/>
    <w:rsid w:val="00E16823"/>
    <w:rsid w:val="00E2056D"/>
    <w:rsid w:val="00E2111A"/>
    <w:rsid w:val="00E239A5"/>
    <w:rsid w:val="00E34415"/>
    <w:rsid w:val="00E40968"/>
    <w:rsid w:val="00E436F8"/>
    <w:rsid w:val="00E43946"/>
    <w:rsid w:val="00E463B4"/>
    <w:rsid w:val="00E47361"/>
    <w:rsid w:val="00E56B4B"/>
    <w:rsid w:val="00E604B0"/>
    <w:rsid w:val="00E64F21"/>
    <w:rsid w:val="00E658AB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B94"/>
    <w:rsid w:val="00E97F9F"/>
    <w:rsid w:val="00EA4DFC"/>
    <w:rsid w:val="00EA6680"/>
    <w:rsid w:val="00EA7FDA"/>
    <w:rsid w:val="00EB2BCD"/>
    <w:rsid w:val="00EB3B8A"/>
    <w:rsid w:val="00EB42DD"/>
    <w:rsid w:val="00EB4B25"/>
    <w:rsid w:val="00EB59CB"/>
    <w:rsid w:val="00EB7069"/>
    <w:rsid w:val="00EB7323"/>
    <w:rsid w:val="00EC7BC3"/>
    <w:rsid w:val="00ED0E06"/>
    <w:rsid w:val="00ED5679"/>
    <w:rsid w:val="00ED7600"/>
    <w:rsid w:val="00EE0AE3"/>
    <w:rsid w:val="00EE1EEE"/>
    <w:rsid w:val="00EE72E5"/>
    <w:rsid w:val="00EE76A7"/>
    <w:rsid w:val="00EF44B6"/>
    <w:rsid w:val="00EF698B"/>
    <w:rsid w:val="00EF6D14"/>
    <w:rsid w:val="00F005CE"/>
    <w:rsid w:val="00F02943"/>
    <w:rsid w:val="00F0421C"/>
    <w:rsid w:val="00F0571A"/>
    <w:rsid w:val="00F0648A"/>
    <w:rsid w:val="00F102B3"/>
    <w:rsid w:val="00F10F1E"/>
    <w:rsid w:val="00F110AD"/>
    <w:rsid w:val="00F1284C"/>
    <w:rsid w:val="00F1362C"/>
    <w:rsid w:val="00F16252"/>
    <w:rsid w:val="00F17243"/>
    <w:rsid w:val="00F1753A"/>
    <w:rsid w:val="00F20414"/>
    <w:rsid w:val="00F243E4"/>
    <w:rsid w:val="00F24517"/>
    <w:rsid w:val="00F26101"/>
    <w:rsid w:val="00F30684"/>
    <w:rsid w:val="00F311B0"/>
    <w:rsid w:val="00F32F9B"/>
    <w:rsid w:val="00F33949"/>
    <w:rsid w:val="00F343FB"/>
    <w:rsid w:val="00F3543D"/>
    <w:rsid w:val="00F35F4A"/>
    <w:rsid w:val="00F40ECD"/>
    <w:rsid w:val="00F41BAE"/>
    <w:rsid w:val="00F43337"/>
    <w:rsid w:val="00F43AB8"/>
    <w:rsid w:val="00F43EF1"/>
    <w:rsid w:val="00F4498B"/>
    <w:rsid w:val="00F44B11"/>
    <w:rsid w:val="00F46198"/>
    <w:rsid w:val="00F4651C"/>
    <w:rsid w:val="00F4738E"/>
    <w:rsid w:val="00F47B34"/>
    <w:rsid w:val="00F503FC"/>
    <w:rsid w:val="00F508B8"/>
    <w:rsid w:val="00F517A7"/>
    <w:rsid w:val="00F51BC9"/>
    <w:rsid w:val="00F52B74"/>
    <w:rsid w:val="00F5774B"/>
    <w:rsid w:val="00F60F0D"/>
    <w:rsid w:val="00F6289D"/>
    <w:rsid w:val="00F63764"/>
    <w:rsid w:val="00F6572F"/>
    <w:rsid w:val="00F65766"/>
    <w:rsid w:val="00F77256"/>
    <w:rsid w:val="00F824F5"/>
    <w:rsid w:val="00F84AE2"/>
    <w:rsid w:val="00F91A71"/>
    <w:rsid w:val="00F9390F"/>
    <w:rsid w:val="00F96BBC"/>
    <w:rsid w:val="00F970DE"/>
    <w:rsid w:val="00F97229"/>
    <w:rsid w:val="00FA28EC"/>
    <w:rsid w:val="00FA532D"/>
    <w:rsid w:val="00FA7010"/>
    <w:rsid w:val="00FB334F"/>
    <w:rsid w:val="00FB459F"/>
    <w:rsid w:val="00FB67BD"/>
    <w:rsid w:val="00FB732E"/>
    <w:rsid w:val="00FC1323"/>
    <w:rsid w:val="00FC29B9"/>
    <w:rsid w:val="00FC3C73"/>
    <w:rsid w:val="00FC5632"/>
    <w:rsid w:val="00FC59EE"/>
    <w:rsid w:val="00FC6E0E"/>
    <w:rsid w:val="00FC6FD3"/>
    <w:rsid w:val="00FC7B45"/>
    <w:rsid w:val="00FD56D3"/>
    <w:rsid w:val="00FE1B39"/>
    <w:rsid w:val="00FE1F7F"/>
    <w:rsid w:val="00FE3A4E"/>
    <w:rsid w:val="00FE3FA8"/>
    <w:rsid w:val="00FE5B71"/>
    <w:rsid w:val="00FE615F"/>
    <w:rsid w:val="00FE7B72"/>
    <w:rsid w:val="00FF0301"/>
    <w:rsid w:val="03D10189"/>
    <w:rsid w:val="06A5D1CD"/>
    <w:rsid w:val="07E38ECF"/>
    <w:rsid w:val="07F331FA"/>
    <w:rsid w:val="0BD05489"/>
    <w:rsid w:val="0D9E8C26"/>
    <w:rsid w:val="11859468"/>
    <w:rsid w:val="12144590"/>
    <w:rsid w:val="178FCCCD"/>
    <w:rsid w:val="1820FD9A"/>
    <w:rsid w:val="1CDD67DB"/>
    <w:rsid w:val="1D63ED37"/>
    <w:rsid w:val="233E1DA0"/>
    <w:rsid w:val="236FDAD3"/>
    <w:rsid w:val="23DBE35F"/>
    <w:rsid w:val="258379B8"/>
    <w:rsid w:val="27A3A5BE"/>
    <w:rsid w:val="2AE1F9AA"/>
    <w:rsid w:val="2CCF4354"/>
    <w:rsid w:val="2D64FDF2"/>
    <w:rsid w:val="2DE4C912"/>
    <w:rsid w:val="2E11E5B4"/>
    <w:rsid w:val="30230920"/>
    <w:rsid w:val="30F3915E"/>
    <w:rsid w:val="380B0926"/>
    <w:rsid w:val="38C454A8"/>
    <w:rsid w:val="3BFE5331"/>
    <w:rsid w:val="3C7ABAE0"/>
    <w:rsid w:val="3DB96F4C"/>
    <w:rsid w:val="3ED8FBD7"/>
    <w:rsid w:val="410EAEF8"/>
    <w:rsid w:val="412D388B"/>
    <w:rsid w:val="43A81599"/>
    <w:rsid w:val="43A8D54A"/>
    <w:rsid w:val="4440B99C"/>
    <w:rsid w:val="4A6A9DA2"/>
    <w:rsid w:val="4B0C4900"/>
    <w:rsid w:val="4B285B8B"/>
    <w:rsid w:val="4E4ABEF3"/>
    <w:rsid w:val="4EA13417"/>
    <w:rsid w:val="504EB6FA"/>
    <w:rsid w:val="57DCAC6E"/>
    <w:rsid w:val="5885A944"/>
    <w:rsid w:val="58E7A656"/>
    <w:rsid w:val="59944318"/>
    <w:rsid w:val="59B1D383"/>
    <w:rsid w:val="59FBCC55"/>
    <w:rsid w:val="5EDD1B45"/>
    <w:rsid w:val="68865912"/>
    <w:rsid w:val="6EA136B9"/>
    <w:rsid w:val="72FA6AD4"/>
    <w:rsid w:val="76249593"/>
    <w:rsid w:val="7638E99D"/>
    <w:rsid w:val="78909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C3F07"/>
    <w:pPr>
      <w:spacing w:after="0" w:line="240" w:lineRule="auto"/>
    </w:pPr>
    <w:rPr>
      <w:rFonts w:ascii="Times New Roman" w:hAnsi="Times New Roman"/>
      <w:sz w:val="20"/>
    </w:rPr>
  </w:style>
  <w:style w:type="character" w:styleId="Strong">
    <w:name w:val="Strong"/>
    <w:uiPriority w:val="22"/>
    <w:qFormat/>
    <w:rsid w:val="007365C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40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0727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rsid w:val="0035340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35340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53407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2222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22229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rmaltextrun">
    <w:name w:val="normaltextrun"/>
    <w:qFormat/>
    <w:rsid w:val="00756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1050</Words>
  <Characters>5990</Characters>
  <Application>Microsoft Office Word</Application>
  <DocSecurity>0</DocSecurity>
  <Lines>49</Lines>
  <Paragraphs>14</Paragraphs>
  <ScaleCrop>false</ScaleCrop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2023-09-27T22:43:00Z</dcterms:created>
  <dcterms:modified xsi:type="dcterms:W3CDTF">2023-09-27T22:43:00Z</dcterms:modified>
</cp:coreProperties>
</file>