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667A" w14:textId="7C2556C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F41106">
        <w:rPr>
          <w:rFonts w:ascii="Arial" w:eastAsia="SimSun" w:hAnsi="Arial" w:cs="Times New Roman"/>
          <w:b/>
          <w:sz w:val="24"/>
          <w:szCs w:val="20"/>
        </w:rPr>
        <w:t>8</w:t>
      </w:r>
      <w:r w:rsidR="005336F1">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5D17F1" w:rsidRPr="00965145">
        <w:rPr>
          <w:rFonts w:ascii="Arial" w:eastAsia="SimSun" w:hAnsi="Arial" w:cs="Times New Roman"/>
          <w:b/>
          <w:bCs/>
          <w:sz w:val="24"/>
          <w:szCs w:val="20"/>
          <w:lang w:eastAsia="ja-JP"/>
        </w:rPr>
        <w:t>R4-23</w:t>
      </w:r>
      <w:r w:rsidR="004B5327" w:rsidRPr="004B5327">
        <w:rPr>
          <w:rFonts w:ascii="Arial" w:eastAsia="SimSun" w:hAnsi="Arial" w:cs="Times New Roman"/>
          <w:b/>
          <w:bCs/>
          <w:sz w:val="24"/>
          <w:szCs w:val="20"/>
          <w:lang w:val="fi-FI" w:eastAsia="ja-JP"/>
        </w:rPr>
        <w:t>16675</w:t>
      </w:r>
    </w:p>
    <w:p w14:paraId="55581EDA" w14:textId="31DE96DC" w:rsidR="00841BCD" w:rsidRPr="008C39F7" w:rsidRDefault="005336F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F41106" w:rsidRPr="008C39F7">
        <w:rPr>
          <w:rFonts w:ascii="Arial" w:eastAsia="SimSun" w:hAnsi="Arial" w:cs="Times New Roman"/>
          <w:b/>
          <w:sz w:val="24"/>
          <w:szCs w:val="20"/>
        </w:rPr>
        <w:t xml:space="preserve">, </w:t>
      </w:r>
      <w:r>
        <w:rPr>
          <w:rFonts w:ascii="Arial" w:eastAsia="SimSun" w:hAnsi="Arial" w:cs="Times New Roman"/>
          <w:b/>
          <w:sz w:val="24"/>
          <w:szCs w:val="20"/>
        </w:rPr>
        <w:t>China</w:t>
      </w:r>
      <w:r w:rsidR="00F41106" w:rsidRPr="008C39F7">
        <w:rPr>
          <w:rFonts w:ascii="Arial" w:eastAsia="SimSun" w:hAnsi="Arial" w:cs="Times New Roman"/>
          <w:b/>
          <w:sz w:val="24"/>
          <w:szCs w:val="20"/>
        </w:rPr>
        <w:t xml:space="preserve">, </w:t>
      </w:r>
      <w:r>
        <w:rPr>
          <w:rFonts w:ascii="Arial" w:eastAsia="SimSun" w:hAnsi="Arial" w:cs="Times New Roman"/>
          <w:b/>
          <w:sz w:val="24"/>
          <w:szCs w:val="20"/>
        </w:rPr>
        <w:t>October 9</w:t>
      </w:r>
      <w:r w:rsidRPr="005336F1">
        <w:rPr>
          <w:rFonts w:ascii="Arial" w:eastAsia="SimSun" w:hAnsi="Arial" w:cs="Times New Roman"/>
          <w:b/>
          <w:sz w:val="24"/>
          <w:szCs w:val="20"/>
          <w:vertAlign w:val="superscript"/>
        </w:rPr>
        <w:t>th</w:t>
      </w:r>
      <w:r>
        <w:rPr>
          <w:rFonts w:ascii="Arial" w:eastAsia="SimSun" w:hAnsi="Arial" w:cs="Times New Roman"/>
          <w:b/>
          <w:sz w:val="24"/>
          <w:szCs w:val="20"/>
        </w:rPr>
        <w:t xml:space="preserve"> – 13</w:t>
      </w:r>
      <w:r w:rsidRPr="005336F1">
        <w:rPr>
          <w:rFonts w:ascii="Arial" w:eastAsia="SimSun" w:hAnsi="Arial" w:cs="Times New Roman"/>
          <w:b/>
          <w:sz w:val="24"/>
          <w:szCs w:val="20"/>
          <w:vertAlign w:val="superscript"/>
        </w:rPr>
        <w:t>th</w:t>
      </w:r>
      <w:r w:rsidR="00F41106" w:rsidRPr="008C39F7">
        <w:rPr>
          <w:rFonts w:ascii="Arial" w:eastAsia="SimSun" w:hAnsi="Arial" w:cs="Times New Roman"/>
          <w:b/>
          <w:sz w:val="24"/>
          <w:szCs w:val="20"/>
        </w:rPr>
        <w:t>, 2023</w:t>
      </w:r>
    </w:p>
    <w:bookmarkEnd w:id="0"/>
    <w:bookmarkEnd w:id="1"/>
    <w:p w14:paraId="30A46471"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DAE155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A74D591" w14:textId="01B3052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77FA8" w:rsidRPr="00877FA8">
        <w:rPr>
          <w:rFonts w:ascii="Arial" w:eastAsia="Calibri" w:hAnsi="Arial" w:cs="Arial"/>
          <w:b/>
          <w:bCs/>
          <w:sz w:val="24"/>
        </w:rPr>
        <w:t>Review of outcome of RAN1 studies related to RRM</w:t>
      </w:r>
      <w:r w:rsidR="00877FA8" w:rsidRPr="00877FA8" w:rsidDel="00877FA8">
        <w:rPr>
          <w:rFonts w:ascii="Arial" w:eastAsia="Calibri" w:hAnsi="Arial" w:cs="Arial"/>
          <w:b/>
          <w:bCs/>
          <w:sz w:val="24"/>
        </w:rPr>
        <w:t xml:space="preserve"> </w:t>
      </w:r>
      <w:r w:rsidR="005336F1">
        <w:rPr>
          <w:rFonts w:ascii="Arial" w:eastAsia="Calibri" w:hAnsi="Arial" w:cs="Arial"/>
          <w:b/>
          <w:bCs/>
          <w:sz w:val="24"/>
        </w:rPr>
        <w:t xml:space="preserve"> </w:t>
      </w:r>
      <w:r w:rsidR="007C1696" w:rsidRPr="008C39F7">
        <w:rPr>
          <w:rFonts w:ascii="Arial" w:eastAsia="Calibri" w:hAnsi="Arial" w:cs="Arial"/>
          <w:b/>
          <w:bCs/>
          <w:sz w:val="24"/>
        </w:rPr>
        <w:t xml:space="preserve"> </w:t>
      </w:r>
    </w:p>
    <w:p w14:paraId="3F31C8EF" w14:textId="4BD8956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336F1">
        <w:rPr>
          <w:rFonts w:ascii="Arial" w:eastAsia="MS Mincho" w:hAnsi="Arial" w:cs="Arial"/>
          <w:b/>
          <w:bCs/>
          <w:sz w:val="24"/>
          <w:szCs w:val="20"/>
        </w:rPr>
        <w:t>5</w:t>
      </w:r>
      <w:r w:rsidR="00246F0D" w:rsidRPr="00957B99">
        <w:rPr>
          <w:rFonts w:ascii="Arial" w:eastAsia="MS Mincho" w:hAnsi="Arial" w:cs="Arial"/>
          <w:b/>
          <w:bCs/>
          <w:sz w:val="24"/>
          <w:szCs w:val="20"/>
        </w:rPr>
        <w:t>.2</w:t>
      </w:r>
      <w:r w:rsidR="00957B99" w:rsidRPr="00957B99">
        <w:rPr>
          <w:rFonts w:ascii="Arial" w:eastAsia="MS Mincho" w:hAnsi="Arial" w:cs="Arial"/>
          <w:b/>
          <w:bCs/>
          <w:sz w:val="24"/>
          <w:szCs w:val="20"/>
        </w:rPr>
        <w:t>0</w:t>
      </w:r>
      <w:r w:rsidR="00246F0D" w:rsidRPr="00A7735A">
        <w:rPr>
          <w:rFonts w:ascii="Arial" w:eastAsia="MS Mincho" w:hAnsi="Arial" w:cs="Arial"/>
          <w:b/>
          <w:bCs/>
          <w:sz w:val="24"/>
          <w:szCs w:val="20"/>
        </w:rPr>
        <w:t>.</w:t>
      </w:r>
      <w:r w:rsidR="00B4041B" w:rsidRPr="00935DFF">
        <w:rPr>
          <w:rFonts w:ascii="Arial" w:eastAsia="MS Mincho" w:hAnsi="Arial" w:cs="Arial"/>
          <w:b/>
          <w:bCs/>
          <w:sz w:val="24"/>
          <w:szCs w:val="20"/>
        </w:rPr>
        <w:t>4</w:t>
      </w:r>
    </w:p>
    <w:p w14:paraId="73F6479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A24A892" w14:textId="77777777" w:rsidR="00E323E9" w:rsidRPr="008C39F7" w:rsidRDefault="00E323E9" w:rsidP="00841BCD">
      <w:pPr>
        <w:tabs>
          <w:tab w:val="left" w:pos="1985"/>
        </w:tabs>
        <w:rPr>
          <w:rFonts w:ascii="Arial" w:eastAsia="Calibri" w:hAnsi="Arial" w:cs="Arial"/>
          <w:b/>
          <w:bCs/>
          <w:sz w:val="24"/>
        </w:rPr>
      </w:pPr>
    </w:p>
    <w:p w14:paraId="7B63BEA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8137868" w14:textId="7A8811A9" w:rsidR="005336F1" w:rsidRDefault="005336F1" w:rsidP="00155E97">
      <w:r>
        <w:t xml:space="preserve">In RAN Plenary meeting #101 the objectives of LP-WUS/WUR study item was discussed and following </w:t>
      </w:r>
      <w:r w:rsidR="005A3834">
        <w:t xml:space="preserve">update to </w:t>
      </w:r>
      <w:r>
        <w:t>objective</w:t>
      </w:r>
      <w:r w:rsidR="005A3834">
        <w:t>s</w:t>
      </w:r>
      <w:r>
        <w:t xml:space="preserve"> was agreed</w:t>
      </w:r>
      <w:r w:rsidR="005A3834">
        <w:t xml:space="preserve"> </w:t>
      </w:r>
      <w:r w:rsidR="005A3834">
        <w:fldChar w:fldCharType="begin"/>
      </w:r>
      <w:r w:rsidR="005A3834">
        <w:instrText xml:space="preserve"> REF _Ref134829196 \r \h </w:instrText>
      </w:r>
      <w:r w:rsidR="005A3834">
        <w:fldChar w:fldCharType="separate"/>
      </w:r>
      <w:r w:rsidR="005A3834">
        <w:t>[1]</w:t>
      </w:r>
      <w:r w:rsidR="005A3834">
        <w:fldChar w:fldCharType="end"/>
      </w:r>
      <w:r>
        <w:t>:</w:t>
      </w:r>
    </w:p>
    <w:tbl>
      <w:tblPr>
        <w:tblStyle w:val="TableGrid"/>
        <w:tblW w:w="0" w:type="auto"/>
        <w:tblLook w:val="04A0" w:firstRow="1" w:lastRow="0" w:firstColumn="1" w:lastColumn="0" w:noHBand="0" w:noVBand="1"/>
      </w:tblPr>
      <w:tblGrid>
        <w:gridCol w:w="9617"/>
      </w:tblGrid>
      <w:tr w:rsidR="005A3834" w14:paraId="119FEF18" w14:textId="77777777" w:rsidTr="005A3834">
        <w:tc>
          <w:tcPr>
            <w:tcW w:w="9617" w:type="dxa"/>
          </w:tcPr>
          <w:p w14:paraId="5056BDDA" w14:textId="77777777" w:rsidR="005A3834" w:rsidRPr="005A3834" w:rsidRDefault="005A3834" w:rsidP="005A3834">
            <w:pPr>
              <w:numPr>
                <w:ilvl w:val="0"/>
                <w:numId w:val="30"/>
              </w:numPr>
              <w:overflowPunct w:val="0"/>
              <w:autoSpaceDE w:val="0"/>
              <w:autoSpaceDN w:val="0"/>
              <w:adjustRightInd w:val="0"/>
              <w:spacing w:after="180"/>
              <w:ind w:right="-99"/>
              <w:textAlignment w:val="baseline"/>
              <w:rPr>
                <w:rFonts w:eastAsia="SimSun" w:cs="Times New Roman"/>
                <w:szCs w:val="20"/>
                <w:lang w:eastAsia="ja-JP"/>
              </w:rPr>
            </w:pPr>
            <w:r w:rsidRPr="005A3834">
              <w:rPr>
                <w:rFonts w:eastAsia="SimSun" w:cs="Times New Roman" w:hint="eastAsia"/>
                <w:szCs w:val="20"/>
                <w:lang w:eastAsia="ja-JP"/>
              </w:rPr>
              <w:t xml:space="preserve">Study and evaluate wake-up signal designs to support wake-up receivers [RAN1, RAN4] </w:t>
            </w:r>
          </w:p>
          <w:p w14:paraId="2ABE23B2" w14:textId="77777777" w:rsidR="005A3834" w:rsidRPr="005A3834" w:rsidRDefault="005A3834" w:rsidP="005A3834">
            <w:pPr>
              <w:numPr>
                <w:ilvl w:val="1"/>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Yu Mincho" w:cs="Times New Roman"/>
                <w:color w:val="FF0000"/>
                <w:szCs w:val="20"/>
                <w:u w:val="single"/>
                <w:lang w:eastAsia="ja-JP"/>
              </w:rPr>
              <w:t xml:space="preserve">To review the outcome of RAN1 studies on serving cell RSRP/RSRQ measurement offloading to LP-WUR for IDLE/INACTIVE mode for feasibility verification [RAN4]. </w:t>
            </w:r>
          </w:p>
          <w:p w14:paraId="5B6C32C9" w14:textId="77777777" w:rsidR="005A3834" w:rsidRPr="005A3834" w:rsidRDefault="005A3834" w:rsidP="005A3834">
            <w:pPr>
              <w:numPr>
                <w:ilvl w:val="2"/>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Consider different LP-WUR architectures:</w:t>
            </w:r>
          </w:p>
          <w:p w14:paraId="60E54207" w14:textId="77777777" w:rsidR="005A3834" w:rsidRPr="005A3834" w:rsidRDefault="005A3834" w:rsidP="005A3834">
            <w:pPr>
              <w:numPr>
                <w:ilvl w:val="3"/>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 xml:space="preserve">LP-SS based RRM measurement for envelop </w:t>
            </w:r>
            <w:r w:rsidRPr="005A3834">
              <w:rPr>
                <w:rFonts w:eastAsia="SimSun" w:cs="Times New Roman"/>
                <w:color w:val="FF0000"/>
                <w:szCs w:val="20"/>
                <w:u w:val="single"/>
                <w:lang w:eastAsia="ja-JP"/>
              </w:rPr>
              <w:t>detection-based</w:t>
            </w:r>
            <w:r w:rsidRPr="005A3834">
              <w:rPr>
                <w:rFonts w:eastAsia="SimSun" w:cs="Times New Roman" w:hint="eastAsia"/>
                <w:color w:val="FF0000"/>
                <w:szCs w:val="20"/>
                <w:u w:val="single"/>
                <w:lang w:eastAsia="ja-JP"/>
              </w:rPr>
              <w:t xml:space="preserve"> LP-WUR</w:t>
            </w:r>
          </w:p>
          <w:p w14:paraId="5622EDCB" w14:textId="77777777" w:rsidR="005A3834" w:rsidRPr="005A3834" w:rsidRDefault="005A3834" w:rsidP="005A3834">
            <w:pPr>
              <w:numPr>
                <w:ilvl w:val="3"/>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SSS based RRM measurement for OFDM based LP-WUR</w:t>
            </w:r>
          </w:p>
          <w:p w14:paraId="15096A21" w14:textId="77777777" w:rsidR="005A3834" w:rsidRPr="005A3834" w:rsidRDefault="005A3834" w:rsidP="005A3834">
            <w:pPr>
              <w:numPr>
                <w:ilvl w:val="2"/>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For each of above, to review:</w:t>
            </w:r>
          </w:p>
          <w:p w14:paraId="25391E40" w14:textId="77777777" w:rsidR="005A3834" w:rsidRPr="005A3834" w:rsidRDefault="005A3834" w:rsidP="005A3834">
            <w:pPr>
              <w:numPr>
                <w:ilvl w:val="3"/>
                <w:numId w:val="30"/>
              </w:numPr>
              <w:overflowPunct w:val="0"/>
              <w:autoSpaceDE w:val="0"/>
              <w:autoSpaceDN w:val="0"/>
              <w:adjustRightInd w:val="0"/>
              <w:spacing w:after="180"/>
              <w:ind w:right="-99"/>
              <w:textAlignment w:val="baseline"/>
              <w:rPr>
                <w:rFonts w:eastAsia="SimSun" w:cs="Times New Roman"/>
                <w:color w:val="FF0000"/>
                <w:szCs w:val="20"/>
                <w:u w:val="single"/>
                <w:lang w:eastAsia="ja-JP"/>
              </w:rPr>
            </w:pPr>
            <w:r w:rsidRPr="005A3834">
              <w:rPr>
                <w:rFonts w:eastAsia="SimSun" w:cs="Times New Roman" w:hint="eastAsia"/>
                <w:color w:val="FF0000"/>
                <w:szCs w:val="20"/>
                <w:u w:val="single"/>
                <w:lang w:eastAsia="ja-JP"/>
              </w:rPr>
              <w:t>SNR target X for LP-WUR RRM measurement considering the practical noise figure of LP-WUR</w:t>
            </w:r>
          </w:p>
          <w:p w14:paraId="1B07B463" w14:textId="77777777" w:rsidR="005A3834" w:rsidRDefault="005A3834" w:rsidP="00155E97"/>
        </w:tc>
      </w:tr>
    </w:tbl>
    <w:p w14:paraId="66C98A80" w14:textId="77777777" w:rsidR="005336F1" w:rsidRDefault="005336F1" w:rsidP="00155E97"/>
    <w:p w14:paraId="02D778B9" w14:textId="4FA15727" w:rsidR="00155E97" w:rsidRDefault="005A3834" w:rsidP="00155E97">
      <w:r>
        <w:t>In this paper we discuss the</w:t>
      </w:r>
      <w:r w:rsidR="003666B9">
        <w:t xml:space="preserve"> aspects related to the </w:t>
      </w:r>
      <w:r w:rsidR="00361FA7">
        <w:t>LP-WUS/WUR Study item work in RAN4.</w:t>
      </w:r>
    </w:p>
    <w:p w14:paraId="09057382" w14:textId="2415843D" w:rsidR="003B659E" w:rsidRPr="008C39F7" w:rsidRDefault="003B659E" w:rsidP="00AE56B1">
      <w:pPr>
        <w:pStyle w:val="RAN4H1"/>
      </w:pPr>
      <w:bookmarkStart w:id="4" w:name="_Toc116995842"/>
      <w:r>
        <w:t>Discussion</w:t>
      </w:r>
      <w:bookmarkEnd w:id="4"/>
    </w:p>
    <w:p w14:paraId="185633F4" w14:textId="4AC14A46" w:rsidR="005B406A" w:rsidRPr="008C39F7" w:rsidRDefault="005A3834" w:rsidP="005B406A">
      <w:pPr>
        <w:pStyle w:val="RAN4H2"/>
      </w:pPr>
      <w:r>
        <w:t>Scope of RAN4 RRM requirements</w:t>
      </w:r>
    </w:p>
    <w:p w14:paraId="6EDFD5D9" w14:textId="4079CAFB" w:rsidR="00583737" w:rsidRDefault="00905F0E" w:rsidP="00583737">
      <w:pPr>
        <w:rPr>
          <w:lang w:val="en-GB"/>
        </w:rPr>
      </w:pPr>
      <w:r>
        <w:rPr>
          <w:lang w:eastAsia="zh-CN"/>
        </w:rPr>
        <w:t xml:space="preserve">As </w:t>
      </w:r>
      <w:r w:rsidR="00394D1F">
        <w:rPr>
          <w:lang w:eastAsia="zh-CN"/>
        </w:rPr>
        <w:t>shown</w:t>
      </w:r>
      <w:r w:rsidR="001476EB">
        <w:t xml:space="preserve"> </w:t>
      </w:r>
      <w:r w:rsidR="00394D1F">
        <w:t>by</w:t>
      </w:r>
      <w:r w:rsidR="001476EB">
        <w:t xml:space="preserve"> the objectives presented in the introduction</w:t>
      </w:r>
      <w:r w:rsidR="00583737">
        <w:t xml:space="preserve">, </w:t>
      </w:r>
      <w:r w:rsidR="00583737" w:rsidRPr="00FF4A18">
        <w:rPr>
          <w:lang w:val="en-GB"/>
        </w:rPr>
        <w:t xml:space="preserve">RAN4 is expected to review the RAN1 </w:t>
      </w:r>
      <w:r w:rsidR="00583737">
        <w:rPr>
          <w:lang w:val="en-GB"/>
        </w:rPr>
        <w:t xml:space="preserve">study </w:t>
      </w:r>
      <w:r w:rsidR="00583737" w:rsidRPr="00FF4A18">
        <w:rPr>
          <w:lang w:val="en-GB"/>
        </w:rPr>
        <w:t xml:space="preserve">outcome. </w:t>
      </w:r>
      <w:r w:rsidR="00583737">
        <w:rPr>
          <w:lang w:val="en-GB"/>
        </w:rPr>
        <w:t>Based on</w:t>
      </w:r>
      <w:r w:rsidR="00583737" w:rsidRPr="00FF4A18">
        <w:rPr>
          <w:lang w:val="en-GB"/>
        </w:rPr>
        <w:t xml:space="preserve"> the RAN1 studies</w:t>
      </w:r>
      <w:r w:rsidR="00583737">
        <w:rPr>
          <w:lang w:val="en-GB"/>
        </w:rPr>
        <w:t>, RAN4 is to</w:t>
      </w:r>
      <w:r w:rsidR="00583737" w:rsidRPr="00FF4A18">
        <w:rPr>
          <w:lang w:val="en-GB"/>
        </w:rPr>
        <w:t xml:space="preserve"> conclude whether RAN4 can verify the feasibility of offloading the serving cell </w:t>
      </w:r>
      <w:r w:rsidR="007553C0">
        <w:rPr>
          <w:lang w:val="en-GB"/>
        </w:rPr>
        <w:t xml:space="preserve">MR based </w:t>
      </w:r>
      <w:r w:rsidR="00583737" w:rsidRPr="00FF4A18">
        <w:rPr>
          <w:lang w:val="en-GB"/>
        </w:rPr>
        <w:t>RSRP/RSRQ measurements to</w:t>
      </w:r>
      <w:r w:rsidR="00583737">
        <w:rPr>
          <w:lang w:val="en-GB"/>
        </w:rPr>
        <w:t xml:space="preserve"> </w:t>
      </w:r>
      <w:r w:rsidR="00583737" w:rsidRPr="00FF4A18">
        <w:rPr>
          <w:lang w:val="en-GB"/>
        </w:rPr>
        <w:t xml:space="preserve">LP-WUR based RRM measurements. </w:t>
      </w:r>
    </w:p>
    <w:p w14:paraId="1C1BD7BA" w14:textId="77777777" w:rsidR="00583737" w:rsidRPr="00FF4A18" w:rsidRDefault="00583737" w:rsidP="00583737">
      <w:pPr>
        <w:rPr>
          <w:lang w:val="en-GB"/>
        </w:rPr>
      </w:pPr>
      <w:r>
        <w:rPr>
          <w:lang w:val="en-GB"/>
        </w:rPr>
        <w:t>From the SI description RAN4 is only to consider following scenarios:</w:t>
      </w:r>
    </w:p>
    <w:p w14:paraId="732FB1A4" w14:textId="50C351D9" w:rsidR="00583737" w:rsidRDefault="00583737" w:rsidP="00583737">
      <w:pPr>
        <w:pStyle w:val="ListParagraph"/>
        <w:numPr>
          <w:ilvl w:val="0"/>
          <w:numId w:val="32"/>
        </w:numPr>
        <w:rPr>
          <w:lang w:val="en-GB"/>
        </w:rPr>
      </w:pPr>
      <w:r w:rsidRPr="00B90D94">
        <w:rPr>
          <w:lang w:val="en-GB"/>
        </w:rPr>
        <w:t>Idle/Inactive modes.</w:t>
      </w:r>
    </w:p>
    <w:p w14:paraId="07BECDD4" w14:textId="42754EE1" w:rsidR="00583737" w:rsidRPr="00B90D94" w:rsidRDefault="00583737" w:rsidP="00583737">
      <w:pPr>
        <w:pStyle w:val="ListParagraph"/>
        <w:numPr>
          <w:ilvl w:val="0"/>
          <w:numId w:val="32"/>
        </w:numPr>
        <w:rPr>
          <w:lang w:val="en-GB"/>
        </w:rPr>
      </w:pPr>
      <w:r>
        <w:rPr>
          <w:lang w:val="en-GB"/>
        </w:rPr>
        <w:t>RSRP and RSRQ.</w:t>
      </w:r>
    </w:p>
    <w:p w14:paraId="3DEAEB33" w14:textId="5FF062AD" w:rsidR="00583737" w:rsidRDefault="00E45053" w:rsidP="00583737">
      <w:pPr>
        <w:pStyle w:val="ListParagraph"/>
        <w:numPr>
          <w:ilvl w:val="0"/>
          <w:numId w:val="32"/>
        </w:numPr>
        <w:rPr>
          <w:lang w:val="en-GB"/>
        </w:rPr>
      </w:pPr>
      <w:r>
        <w:rPr>
          <w:lang w:val="en-GB"/>
        </w:rPr>
        <w:t>S</w:t>
      </w:r>
      <w:r w:rsidR="00583737" w:rsidRPr="00B90D94">
        <w:rPr>
          <w:lang w:val="en-GB"/>
        </w:rPr>
        <w:t>erving cell measurements.</w:t>
      </w:r>
    </w:p>
    <w:p w14:paraId="6CF15FEE" w14:textId="77777777" w:rsidR="00E45053" w:rsidRDefault="00E45053" w:rsidP="00583737">
      <w:pPr>
        <w:pStyle w:val="ListParagraph"/>
        <w:numPr>
          <w:ilvl w:val="0"/>
          <w:numId w:val="32"/>
        </w:numPr>
        <w:rPr>
          <w:lang w:val="en-GB"/>
        </w:rPr>
      </w:pPr>
      <w:r>
        <w:rPr>
          <w:lang w:val="en-GB"/>
        </w:rPr>
        <w:t>T</w:t>
      </w:r>
      <w:r w:rsidR="00583737" w:rsidRPr="008303C2">
        <w:rPr>
          <w:lang w:val="en-GB"/>
        </w:rPr>
        <w:t>he two</w:t>
      </w:r>
      <w:r w:rsidR="00583737">
        <w:rPr>
          <w:lang w:val="en-GB"/>
        </w:rPr>
        <w:t xml:space="preserve"> listed</w:t>
      </w:r>
      <w:r w:rsidR="00583737" w:rsidRPr="008303C2">
        <w:rPr>
          <w:lang w:val="en-GB"/>
        </w:rPr>
        <w:t xml:space="preserve"> receiver </w:t>
      </w:r>
      <w:r w:rsidR="00583737">
        <w:rPr>
          <w:lang w:val="en-GB"/>
        </w:rPr>
        <w:t>architectures</w:t>
      </w:r>
      <w:r>
        <w:rPr>
          <w:lang w:val="en-GB"/>
        </w:rPr>
        <w:t>:</w:t>
      </w:r>
    </w:p>
    <w:p w14:paraId="6DECBD53" w14:textId="77777777" w:rsidR="00E45053" w:rsidRDefault="00E45053" w:rsidP="00E45053">
      <w:pPr>
        <w:pStyle w:val="ListParagraph"/>
        <w:numPr>
          <w:ilvl w:val="1"/>
          <w:numId w:val="32"/>
        </w:numPr>
        <w:rPr>
          <w:lang w:val="en-GB"/>
        </w:rPr>
      </w:pPr>
      <w:r>
        <w:rPr>
          <w:lang w:val="en-GB"/>
        </w:rPr>
        <w:t>E</w:t>
      </w:r>
      <w:r w:rsidR="00583737">
        <w:rPr>
          <w:lang w:val="en-GB"/>
        </w:rPr>
        <w:t>nvelope detection based</w:t>
      </w:r>
      <w:r>
        <w:rPr>
          <w:lang w:val="en-GB"/>
        </w:rPr>
        <w:t>,</w:t>
      </w:r>
      <w:r w:rsidR="00583737">
        <w:rPr>
          <w:lang w:val="en-GB"/>
        </w:rPr>
        <w:t xml:space="preserve"> and</w:t>
      </w:r>
    </w:p>
    <w:p w14:paraId="784DCB4E" w14:textId="2E27FEE8" w:rsidR="00583737" w:rsidRPr="008303C2" w:rsidRDefault="00583737" w:rsidP="00E45053">
      <w:pPr>
        <w:pStyle w:val="ListParagraph"/>
        <w:numPr>
          <w:ilvl w:val="1"/>
          <w:numId w:val="32"/>
        </w:numPr>
        <w:rPr>
          <w:lang w:val="en-GB"/>
        </w:rPr>
      </w:pPr>
      <w:r>
        <w:rPr>
          <w:lang w:val="en-GB"/>
        </w:rPr>
        <w:t>OFDM based</w:t>
      </w:r>
      <w:r w:rsidRPr="008303C2">
        <w:rPr>
          <w:lang w:val="en-GB"/>
        </w:rPr>
        <w:t>.</w:t>
      </w:r>
    </w:p>
    <w:p w14:paraId="58532C61" w14:textId="0D960FF3" w:rsidR="002F0B23" w:rsidRDefault="00583737" w:rsidP="002F0B23">
      <w:r>
        <w:t xml:space="preserve">It is our understanding when the SI </w:t>
      </w:r>
      <w:r w:rsidR="001658BE">
        <w:t xml:space="preserve">objective </w:t>
      </w:r>
      <w:r>
        <w:t xml:space="preserve">discus the ‘serving cell </w:t>
      </w:r>
      <w:r w:rsidR="006100CC">
        <w:t xml:space="preserve">RSRP/RSRQ </w:t>
      </w:r>
      <w:r>
        <w:t xml:space="preserve">measurements’ this </w:t>
      </w:r>
      <w:r w:rsidR="00272E71">
        <w:t xml:space="preserve">only </w:t>
      </w:r>
      <w:r>
        <w:t xml:space="preserve">includes </w:t>
      </w:r>
      <w:r w:rsidR="00272E71">
        <w:t xml:space="preserve">the actual RSRP/RSRQ measurements and does not include </w:t>
      </w:r>
      <w:r>
        <w:t xml:space="preserve">detection </w:t>
      </w:r>
      <w:r w:rsidR="00272E71">
        <w:t>evaluation</w:t>
      </w:r>
      <w:r>
        <w:t>.</w:t>
      </w:r>
    </w:p>
    <w:p w14:paraId="2BE8E18D" w14:textId="50EE83DD" w:rsidR="001258E4" w:rsidRPr="001258E4" w:rsidRDefault="002F0B23" w:rsidP="001258E4">
      <w:pPr>
        <w:pStyle w:val="RAN4proposal"/>
      </w:pPr>
      <w:bookmarkStart w:id="5" w:name="_Hlk146718116"/>
      <w:r>
        <w:lastRenderedPageBreak/>
        <w:t xml:space="preserve"> RAN4 </w:t>
      </w:r>
      <w:r w:rsidR="001258E4">
        <w:t>considers in the feasibility evaluation</w:t>
      </w:r>
      <w:r w:rsidR="00C30593">
        <w:t>, robust offloading</w:t>
      </w:r>
      <w:r w:rsidR="004321E6">
        <w:t xml:space="preserve"> of</w:t>
      </w:r>
      <w:r w:rsidR="001258E4">
        <w:t xml:space="preserve"> IDLE/Inactive mode </w:t>
      </w:r>
      <w:r w:rsidR="009F1A7E">
        <w:t xml:space="preserve">MR-based </w:t>
      </w:r>
      <w:r w:rsidR="001258E4">
        <w:t>serving cell</w:t>
      </w:r>
      <w:r w:rsidR="003B14AE">
        <w:t xml:space="preserve"> </w:t>
      </w:r>
      <w:r w:rsidR="001258E4">
        <w:t xml:space="preserve">measurements </w:t>
      </w:r>
      <w:r w:rsidR="00446E86">
        <w:t>to LP-WUR</w:t>
      </w:r>
      <w:r w:rsidR="009F1A7E">
        <w:t xml:space="preserve"> based measurements</w:t>
      </w:r>
      <w:r w:rsidR="00446E86">
        <w:t xml:space="preserve">, </w:t>
      </w:r>
      <w:r w:rsidR="001258E4">
        <w:t>based on RSRP and RSRQ</w:t>
      </w:r>
      <w:r w:rsidR="00FC7353">
        <w:t>.</w:t>
      </w:r>
    </w:p>
    <w:bookmarkEnd w:id="5"/>
    <w:p w14:paraId="763E121A" w14:textId="753190C7" w:rsidR="00583737" w:rsidRDefault="00D45B1E" w:rsidP="00583737">
      <w:r>
        <w:t xml:space="preserve">In the </w:t>
      </w:r>
      <w:r w:rsidR="00583737">
        <w:t xml:space="preserve">RAN1 TR section 9.2 there are </w:t>
      </w:r>
      <w:r w:rsidR="00077DE6">
        <w:t>5</w:t>
      </w:r>
      <w:r w:rsidR="001451B2">
        <w:t xml:space="preserve"> </w:t>
      </w:r>
      <w:r w:rsidR="00583737">
        <w:t>different LP-WUR in the category of envelope detection receiver</w:t>
      </w:r>
      <w:r w:rsidR="00077DE6">
        <w:t xml:space="preserve"> in addition to the OFDMA-based</w:t>
      </w:r>
      <w:r w:rsidR="00583737">
        <w:t>:</w:t>
      </w:r>
    </w:p>
    <w:p w14:paraId="46495D71" w14:textId="77777777" w:rsidR="00583737" w:rsidRDefault="00583737" w:rsidP="00FA0A46">
      <w:pPr>
        <w:ind w:left="360"/>
        <w:rPr>
          <w:lang w:eastAsia="zh-CN"/>
        </w:rPr>
      </w:pPr>
      <w:r>
        <w:t xml:space="preserve">For the LP-WUR architecture, </w:t>
      </w:r>
    </w:p>
    <w:p w14:paraId="07928468" w14:textId="77777777" w:rsidR="00583737" w:rsidRDefault="00583737" w:rsidP="00FA0A46">
      <w:pPr>
        <w:pStyle w:val="ListParagraph"/>
        <w:numPr>
          <w:ilvl w:val="0"/>
          <w:numId w:val="33"/>
        </w:numPr>
        <w:spacing w:after="0" w:line="240" w:lineRule="auto"/>
        <w:ind w:left="1080"/>
      </w:pPr>
      <w:r>
        <w:t xml:space="preserve">For </w:t>
      </w:r>
      <w:r w:rsidRPr="00935DFF">
        <w:rPr>
          <w:highlight w:val="magenta"/>
        </w:rPr>
        <w:t>OOK waveform</w:t>
      </w:r>
      <w:r>
        <w:t xml:space="preserve">, </w:t>
      </w:r>
      <w:r w:rsidRPr="0020048F">
        <w:rPr>
          <w:highlight w:val="cyan"/>
        </w:rPr>
        <w:t>3 types of receiver architectures</w:t>
      </w:r>
      <w:r>
        <w:t xml:space="preserve"> have been considered: </w:t>
      </w:r>
      <w:r w:rsidRPr="0020048F">
        <w:rPr>
          <w:highlight w:val="cyan"/>
        </w:rPr>
        <w:t>RF envelope detection</w:t>
      </w:r>
      <w:r>
        <w:t xml:space="preserve">, </w:t>
      </w:r>
      <w:r w:rsidRPr="0020048F">
        <w:rPr>
          <w:highlight w:val="cyan"/>
        </w:rPr>
        <w:t>heterodyne architecture with IF envelope detection</w:t>
      </w:r>
      <w:r>
        <w:t xml:space="preserve">, and </w:t>
      </w:r>
      <w:r w:rsidRPr="0020048F">
        <w:rPr>
          <w:highlight w:val="cyan"/>
        </w:rPr>
        <w:t>homodyne/zero-IF architecture with baseband envelope detection</w:t>
      </w:r>
      <w:r>
        <w:t>.</w:t>
      </w:r>
    </w:p>
    <w:p w14:paraId="1AEE40C8" w14:textId="77777777" w:rsidR="00583737" w:rsidRDefault="00583737" w:rsidP="00FA0A46">
      <w:pPr>
        <w:pStyle w:val="ListParagraph"/>
        <w:numPr>
          <w:ilvl w:val="1"/>
          <w:numId w:val="33"/>
        </w:numPr>
        <w:spacing w:after="0" w:line="240" w:lineRule="auto"/>
        <w:ind w:left="1800"/>
      </w:pPr>
      <w:r>
        <w:t xml:space="preserve">For RF envelope detection, the reported relative power consumption for ON state is in the range of 0.01~0.2, and the reported </w:t>
      </w:r>
      <w:r w:rsidRPr="003A44A9">
        <w:rPr>
          <w:highlight w:val="green"/>
        </w:rPr>
        <w:t xml:space="preserve">noise figure is in the range of 12~22 </w:t>
      </w:r>
      <w:proofErr w:type="spellStart"/>
      <w:r w:rsidRPr="003A44A9">
        <w:rPr>
          <w:highlight w:val="green"/>
        </w:rPr>
        <w:t>dB</w:t>
      </w:r>
      <w:r>
        <w:t>.</w:t>
      </w:r>
      <w:proofErr w:type="spellEnd"/>
    </w:p>
    <w:p w14:paraId="4137F892" w14:textId="77777777" w:rsidR="00583737" w:rsidRDefault="00583737" w:rsidP="00FA0A46">
      <w:pPr>
        <w:pStyle w:val="ListParagraph"/>
        <w:numPr>
          <w:ilvl w:val="1"/>
          <w:numId w:val="33"/>
        </w:numPr>
        <w:spacing w:after="0" w:line="240" w:lineRule="auto"/>
        <w:ind w:left="1800"/>
      </w:pPr>
      <w:r>
        <w:t xml:space="preserve">For heterodyne architecture, the reported relative power consumption for ON state is in the range of 0.1~4, and the reported </w:t>
      </w:r>
      <w:r w:rsidRPr="003A44A9">
        <w:rPr>
          <w:highlight w:val="green"/>
        </w:rPr>
        <w:t xml:space="preserve">noise figure is in the range of 9~15 </w:t>
      </w:r>
      <w:proofErr w:type="spellStart"/>
      <w:r w:rsidRPr="003A44A9">
        <w:rPr>
          <w:highlight w:val="green"/>
        </w:rPr>
        <w:t>dB</w:t>
      </w:r>
      <w:r>
        <w:t>.</w:t>
      </w:r>
      <w:proofErr w:type="spellEnd"/>
    </w:p>
    <w:p w14:paraId="1B47D08F" w14:textId="77777777" w:rsidR="00583737" w:rsidRDefault="00583737" w:rsidP="00FA0A46">
      <w:pPr>
        <w:pStyle w:val="ListParagraph"/>
        <w:numPr>
          <w:ilvl w:val="1"/>
          <w:numId w:val="33"/>
        </w:numPr>
        <w:spacing w:after="0" w:line="240" w:lineRule="auto"/>
        <w:ind w:left="1800"/>
      </w:pPr>
      <w:r>
        <w:t xml:space="preserve">For homodyne/zero-IF architecture, the reported relative power consumption for ON state is in the range of 0.05~4, and the reported </w:t>
      </w:r>
      <w:r w:rsidRPr="003A44A9">
        <w:rPr>
          <w:highlight w:val="green"/>
        </w:rPr>
        <w:t xml:space="preserve">noise figure is in the range of 10~16 </w:t>
      </w:r>
      <w:proofErr w:type="spellStart"/>
      <w:r w:rsidRPr="003A44A9">
        <w:rPr>
          <w:highlight w:val="green"/>
        </w:rPr>
        <w:t>dB</w:t>
      </w:r>
      <w:r>
        <w:t>.</w:t>
      </w:r>
      <w:proofErr w:type="spellEnd"/>
    </w:p>
    <w:p w14:paraId="2D18B76C" w14:textId="77777777" w:rsidR="00583737" w:rsidRDefault="00583737" w:rsidP="00FA0A46">
      <w:pPr>
        <w:pStyle w:val="ListParagraph"/>
        <w:numPr>
          <w:ilvl w:val="0"/>
          <w:numId w:val="33"/>
        </w:numPr>
        <w:spacing w:after="0" w:line="240" w:lineRule="auto"/>
        <w:ind w:left="1080"/>
      </w:pPr>
      <w:r>
        <w:t xml:space="preserve">For </w:t>
      </w:r>
      <w:r w:rsidRPr="00935DFF">
        <w:rPr>
          <w:highlight w:val="magenta"/>
        </w:rPr>
        <w:t>FSK waveform</w:t>
      </w:r>
      <w:r>
        <w:t>, the architectures with parallel OOK receivers and with frequency to amplitude conversion have been considered. Among the architectures that have more than 2 sources providing the analysis,</w:t>
      </w:r>
    </w:p>
    <w:p w14:paraId="284169ED" w14:textId="77777777" w:rsidR="00583737" w:rsidRDefault="00583737" w:rsidP="00FA0A46">
      <w:pPr>
        <w:pStyle w:val="ListParagraph"/>
        <w:numPr>
          <w:ilvl w:val="1"/>
          <w:numId w:val="33"/>
        </w:numPr>
        <w:spacing w:after="0" w:line="240" w:lineRule="auto"/>
        <w:ind w:left="1800"/>
      </w:pPr>
      <w:r>
        <w:t xml:space="preserve">For parallel heterodyne architecture, the reported relative power consumption for ON state is in the range of 0.1~1, and the reported </w:t>
      </w:r>
      <w:r w:rsidRPr="00935DFF">
        <w:rPr>
          <w:highlight w:val="green"/>
        </w:rPr>
        <w:t xml:space="preserve">noise figure is in the range of 9~15 </w:t>
      </w:r>
      <w:proofErr w:type="spellStart"/>
      <w:r w:rsidRPr="00935DFF">
        <w:rPr>
          <w:highlight w:val="green"/>
        </w:rPr>
        <w:t>dB</w:t>
      </w:r>
      <w:r>
        <w:t>.</w:t>
      </w:r>
      <w:proofErr w:type="spellEnd"/>
    </w:p>
    <w:p w14:paraId="70896BB5" w14:textId="77777777" w:rsidR="00583737" w:rsidRDefault="00583737" w:rsidP="00FA0A46">
      <w:pPr>
        <w:pStyle w:val="ListParagraph"/>
        <w:numPr>
          <w:ilvl w:val="1"/>
          <w:numId w:val="33"/>
        </w:numPr>
        <w:spacing w:after="0" w:line="240" w:lineRule="auto"/>
        <w:ind w:left="1800"/>
      </w:pPr>
      <w:r>
        <w:t xml:space="preserve">For parallel homodyne/zero-IF architecture, the reported relative power consumption for ON state is in the range of 0.1~1, and the reported </w:t>
      </w:r>
      <w:r w:rsidRPr="00935DFF">
        <w:rPr>
          <w:highlight w:val="green"/>
        </w:rPr>
        <w:t xml:space="preserve">noise figure is in the range of 10~16 </w:t>
      </w:r>
      <w:proofErr w:type="spellStart"/>
      <w:r w:rsidRPr="00935DFF">
        <w:rPr>
          <w:highlight w:val="green"/>
        </w:rPr>
        <w:t>dB</w:t>
      </w:r>
      <w:r>
        <w:t>.</w:t>
      </w:r>
      <w:proofErr w:type="spellEnd"/>
    </w:p>
    <w:p w14:paraId="62F5EAF3" w14:textId="77777777" w:rsidR="00583737" w:rsidRDefault="00583737" w:rsidP="00FA0A46">
      <w:pPr>
        <w:pStyle w:val="ListParagraph"/>
        <w:numPr>
          <w:ilvl w:val="0"/>
          <w:numId w:val="33"/>
        </w:numPr>
        <w:spacing w:after="0" w:line="240" w:lineRule="auto"/>
        <w:ind w:left="1080"/>
      </w:pPr>
      <w:r>
        <w:t xml:space="preserve">For </w:t>
      </w:r>
      <w:r w:rsidRPr="00935DFF">
        <w:rPr>
          <w:highlight w:val="magenta"/>
        </w:rPr>
        <w:t>OFDMA-based</w:t>
      </w:r>
      <w:r>
        <w:t xml:space="preserve"> signals, sequence-based signals have been considered, where the LP WUR performs either time-domain correlation without FFT or frequency-domain correlation after FFT.</w:t>
      </w:r>
    </w:p>
    <w:p w14:paraId="0F435136" w14:textId="77777777" w:rsidR="00583737" w:rsidRDefault="00583737" w:rsidP="00FA0A46">
      <w:pPr>
        <w:pStyle w:val="ListParagraph"/>
        <w:numPr>
          <w:ilvl w:val="1"/>
          <w:numId w:val="33"/>
        </w:numPr>
        <w:spacing w:after="0" w:line="240" w:lineRule="auto"/>
        <w:ind w:left="1800"/>
      </w:pPr>
      <w:r>
        <w:t xml:space="preserve">For time-domain correlation, the reported relative power consumption for ON state is in the range of 0.15~10/30, and the reported </w:t>
      </w:r>
      <w:r w:rsidRPr="00935DFF">
        <w:rPr>
          <w:highlight w:val="green"/>
        </w:rPr>
        <w:t>noise figure is in the range of 7~25</w:t>
      </w:r>
      <w:r>
        <w:t>.</w:t>
      </w:r>
    </w:p>
    <w:p w14:paraId="248F2B6F" w14:textId="77777777" w:rsidR="00583737" w:rsidRDefault="00583737" w:rsidP="00FA0A46">
      <w:pPr>
        <w:pStyle w:val="ListParagraph"/>
        <w:numPr>
          <w:ilvl w:val="1"/>
          <w:numId w:val="33"/>
        </w:numPr>
        <w:spacing w:after="0" w:line="240" w:lineRule="auto"/>
        <w:ind w:left="1800"/>
      </w:pPr>
      <w:r>
        <w:t xml:space="preserve">For frequency-domain correlation, the reported relative power consumption for ON state is in the range of 1~30, and the reported </w:t>
      </w:r>
      <w:r w:rsidRPr="00935DFF">
        <w:rPr>
          <w:highlight w:val="green"/>
        </w:rPr>
        <w:t>noise figure is in the range of 7~12</w:t>
      </w:r>
      <w:r>
        <w:t>.</w:t>
      </w:r>
    </w:p>
    <w:p w14:paraId="2381F840" w14:textId="77777777" w:rsidR="00583737" w:rsidRDefault="00583737" w:rsidP="00FA0A46">
      <w:pPr>
        <w:pStyle w:val="ListParagraph"/>
        <w:numPr>
          <w:ilvl w:val="0"/>
          <w:numId w:val="33"/>
        </w:numPr>
        <w:spacing w:after="0" w:line="240" w:lineRule="auto"/>
        <w:ind w:left="1080"/>
      </w:pPr>
      <w:r>
        <w:t>Note that:</w:t>
      </w:r>
    </w:p>
    <w:p w14:paraId="4C1D6832" w14:textId="77777777" w:rsidR="00583737" w:rsidRDefault="00583737" w:rsidP="00FA0A46">
      <w:pPr>
        <w:numPr>
          <w:ilvl w:val="1"/>
          <w:numId w:val="33"/>
        </w:numPr>
        <w:spacing w:after="0" w:line="240" w:lineRule="auto"/>
        <w:ind w:left="1800"/>
        <w:rPr>
          <w:rFonts w:eastAsia="Batang"/>
          <w:lang w:eastAsia="x-none"/>
        </w:rPr>
      </w:pPr>
      <w:r>
        <w:rPr>
          <w:rFonts w:eastAsia="Batang"/>
          <w:lang w:eastAsia="x-none"/>
        </w:rPr>
        <w:t xml:space="preserve">Some of the inconsistent ranges for the architectures for OOK and FSK waveforms (e.g., power consumption for the homodyne/zero-IF architecture for OOK and the parallel homodyne/zero-IF architecture for FSK) is </w:t>
      </w:r>
      <w:proofErr w:type="gramStart"/>
      <w:r>
        <w:rPr>
          <w:rFonts w:eastAsia="Batang"/>
          <w:lang w:eastAsia="x-none"/>
        </w:rPr>
        <w:t>due to the fact that</w:t>
      </w:r>
      <w:proofErr w:type="gramEnd"/>
      <w:r>
        <w:rPr>
          <w:rFonts w:eastAsia="Batang"/>
          <w:lang w:eastAsia="x-none"/>
        </w:rPr>
        <w:t xml:space="preserve"> not all sources provided analysis for all the architectures.</w:t>
      </w:r>
    </w:p>
    <w:p w14:paraId="1F3321CE" w14:textId="77777777" w:rsidR="00583737" w:rsidRDefault="00583737" w:rsidP="00FA0A46">
      <w:pPr>
        <w:numPr>
          <w:ilvl w:val="2"/>
          <w:numId w:val="33"/>
        </w:numPr>
        <w:spacing w:after="0" w:line="240" w:lineRule="auto"/>
        <w:ind w:left="2520"/>
        <w:rPr>
          <w:rFonts w:eastAsia="Batang"/>
          <w:lang w:eastAsia="x-none"/>
        </w:rPr>
      </w:pPr>
      <w:r>
        <w:rPr>
          <w:rFonts w:eastAsia="Batang"/>
          <w:lang w:eastAsia="x-none"/>
        </w:rPr>
        <w:t>For each individual source, the power consumption for FSK is similar as or slightly higher than the power consumption for OOK with the same architecture type.</w:t>
      </w:r>
    </w:p>
    <w:p w14:paraId="07A494EF" w14:textId="77777777" w:rsidR="00583737" w:rsidRDefault="00583737" w:rsidP="00FA0A46">
      <w:pPr>
        <w:numPr>
          <w:ilvl w:val="1"/>
          <w:numId w:val="33"/>
        </w:numPr>
        <w:spacing w:after="0" w:line="240" w:lineRule="auto"/>
        <w:ind w:left="1800"/>
        <w:rPr>
          <w:lang w:eastAsia="zh-CN"/>
        </w:rPr>
      </w:pPr>
      <w:r>
        <w:rPr>
          <w:rFonts w:eastAsia="Batang"/>
          <w:lang w:eastAsia="x-none"/>
        </w:rPr>
        <w:t xml:space="preserve">Note that some of the wide ranges for the different architectures is </w:t>
      </w:r>
      <w:proofErr w:type="gramStart"/>
      <w:r>
        <w:rPr>
          <w:rFonts w:eastAsia="Batang"/>
          <w:lang w:eastAsia="x-none"/>
        </w:rPr>
        <w:t>due to the fact that</w:t>
      </w:r>
      <w:proofErr w:type="gramEnd"/>
      <w:r>
        <w:rPr>
          <w:rFonts w:eastAsia="Batang"/>
          <w:lang w:eastAsia="x-none"/>
        </w:rPr>
        <w:t xml:space="preserve"> different sources made different assumptions and </w:t>
      </w:r>
      <w:r w:rsidRPr="00E44538">
        <w:rPr>
          <w:rFonts w:eastAsia="Batang"/>
          <w:highlight w:val="green"/>
          <w:lang w:eastAsia="x-none"/>
        </w:rPr>
        <w:t>there is a tradeoff between power consumption and noise figure</w:t>
      </w:r>
      <w:r>
        <w:rPr>
          <w:rFonts w:eastAsia="Batang"/>
          <w:lang w:eastAsia="x-none"/>
        </w:rPr>
        <w:t>.</w:t>
      </w:r>
    </w:p>
    <w:p w14:paraId="3A934FC2" w14:textId="77777777" w:rsidR="00973228" w:rsidRDefault="00973228" w:rsidP="00583737"/>
    <w:p w14:paraId="2643CA66" w14:textId="7B76B47B" w:rsidR="00FA7B47" w:rsidRDefault="00735EB0" w:rsidP="00583737">
      <w:r>
        <w:t>Q</w:t>
      </w:r>
      <w:r w:rsidR="00BC2260">
        <w:t>u</w:t>
      </w:r>
      <w:r>
        <w:t xml:space="preserve">estion is whether RAN4 shall select one of the </w:t>
      </w:r>
      <w:r w:rsidR="00BC2260">
        <w:t>LP-WUR envelope detection receivers and use that as reference</w:t>
      </w:r>
      <w:r w:rsidR="00AB65C7">
        <w:t xml:space="preserve"> LP-WUR envelope receiver. A</w:t>
      </w:r>
      <w:r w:rsidR="00BC2260">
        <w:t>lternatively</w:t>
      </w:r>
      <w:r w:rsidR="00AB65C7">
        <w:t xml:space="preserve">, RAN4 </w:t>
      </w:r>
      <w:r w:rsidR="00F12FF6">
        <w:t>performs the evaluation using all envelope detection receiver</w:t>
      </w:r>
      <w:r w:rsidR="00E33A79">
        <w:t xml:space="preserve"> options</w:t>
      </w:r>
      <w:r w:rsidR="00F12FF6">
        <w:t xml:space="preserve">. However, </w:t>
      </w:r>
      <w:r w:rsidR="00835DB5">
        <w:t>it</w:t>
      </w:r>
      <w:r w:rsidR="00F12FF6">
        <w:t xml:space="preserve"> might </w:t>
      </w:r>
      <w:r w:rsidR="00835DB5">
        <w:t>not be part of the</w:t>
      </w:r>
      <w:r w:rsidR="00F12FF6">
        <w:t xml:space="preserve"> RAN4</w:t>
      </w:r>
      <w:r w:rsidR="00835DB5">
        <w:t xml:space="preserve"> and instead RAN4 could </w:t>
      </w:r>
      <w:r w:rsidR="00AE6C7E">
        <w:t>perform the evaluation</w:t>
      </w:r>
      <w:r w:rsidR="00835DB5">
        <w:t xml:space="preserve"> agnostic to the r</w:t>
      </w:r>
      <w:r w:rsidR="009879E9">
        <w:t>eceiver architecture</w:t>
      </w:r>
      <w:r w:rsidR="00256C69">
        <w:t xml:space="preserve"> (and noise figure)</w:t>
      </w:r>
      <w:r w:rsidR="00FA7B47">
        <w:t>.</w:t>
      </w:r>
      <w:r w:rsidR="009879E9">
        <w:t xml:space="preserve"> </w:t>
      </w:r>
      <w:r w:rsidR="00F53FCD">
        <w:t>Such approach</w:t>
      </w:r>
      <w:r w:rsidR="009879E9">
        <w:t xml:space="preserve"> could be done by </w:t>
      </w:r>
      <w:r w:rsidR="0007073A">
        <w:t>performing a general feasibility analysis and then accounting the NF separately.</w:t>
      </w:r>
    </w:p>
    <w:p w14:paraId="4FF25809" w14:textId="13F6D596" w:rsidR="00583737" w:rsidRDefault="00BC2260" w:rsidP="00FA7B47">
      <w:pPr>
        <w:pStyle w:val="RAN4proposal"/>
      </w:pPr>
      <w:bookmarkStart w:id="6" w:name="_Hlk146718133"/>
      <w:r>
        <w:t xml:space="preserve"> </w:t>
      </w:r>
      <w:r w:rsidR="00FA7B47">
        <w:t xml:space="preserve">RAN4 to </w:t>
      </w:r>
      <w:r w:rsidR="00E549C9">
        <w:t xml:space="preserve">evaluate the offloading feasibility in a LP-WUR agnostic manner and account the </w:t>
      </w:r>
      <w:proofErr w:type="gramStart"/>
      <w:r w:rsidR="00896AFB">
        <w:t>NF’s</w:t>
      </w:r>
      <w:proofErr w:type="gramEnd"/>
      <w:r w:rsidR="00896AFB">
        <w:t xml:space="preserve"> separately.</w:t>
      </w:r>
    </w:p>
    <w:bookmarkEnd w:id="6"/>
    <w:p w14:paraId="1428B6AB" w14:textId="77777777" w:rsidR="0052167E" w:rsidRDefault="0052167E" w:rsidP="00EF3062">
      <w:pPr>
        <w:rPr>
          <w:lang w:eastAsia="zh-CN"/>
        </w:rPr>
      </w:pPr>
    </w:p>
    <w:p w14:paraId="28295C2C" w14:textId="7A5A2739" w:rsidR="00EF3062" w:rsidRPr="008C39F7" w:rsidRDefault="0026141E" w:rsidP="00EF3062">
      <w:pPr>
        <w:pStyle w:val="RAN4H2"/>
      </w:pPr>
      <w:r>
        <w:t>RAN1 evaluations</w:t>
      </w:r>
      <w:r w:rsidR="00F91B8E">
        <w:t xml:space="preserve"> results</w:t>
      </w:r>
    </w:p>
    <w:p w14:paraId="3B527D73" w14:textId="1008ED7D" w:rsidR="007E7373" w:rsidRDefault="0026141E" w:rsidP="0026141E">
      <w:pPr>
        <w:rPr>
          <w:lang w:eastAsia="zh-CN"/>
        </w:rPr>
      </w:pPr>
      <w:r>
        <w:rPr>
          <w:lang w:eastAsia="zh-CN"/>
        </w:rPr>
        <w:t xml:space="preserve">As part of the RAN1 study on LP-WUS/WUR, the main scope of the </w:t>
      </w:r>
      <w:r w:rsidR="00B00F13">
        <w:rPr>
          <w:lang w:eastAsia="zh-CN"/>
        </w:rPr>
        <w:t xml:space="preserve">study was to attain further power saving </w:t>
      </w:r>
      <w:r w:rsidR="00F067D3">
        <w:rPr>
          <w:lang w:eastAsia="zh-CN"/>
        </w:rPr>
        <w:t>through LP-WUS/WUR operation</w:t>
      </w:r>
      <w:r w:rsidR="00D523CA">
        <w:rPr>
          <w:lang w:eastAsia="zh-CN"/>
        </w:rPr>
        <w:t>. The power saving benefits for</w:t>
      </w:r>
      <w:r w:rsidR="00B00F13">
        <w:rPr>
          <w:lang w:eastAsia="zh-CN"/>
        </w:rPr>
        <w:t xml:space="preserve"> IDLE/Inactive mode</w:t>
      </w:r>
      <w:r w:rsidR="00D523CA">
        <w:rPr>
          <w:lang w:eastAsia="zh-CN"/>
        </w:rPr>
        <w:t xml:space="preserve"> were shown to be affected by the frequency of MR based measurements. To accommodate </w:t>
      </w:r>
      <w:r w:rsidR="00A46BC2">
        <w:rPr>
          <w:lang w:eastAsia="zh-CN"/>
        </w:rPr>
        <w:t xml:space="preserve">larger power saving, offloading </w:t>
      </w:r>
      <w:r w:rsidR="00DB6491">
        <w:rPr>
          <w:lang w:eastAsia="zh-CN"/>
        </w:rPr>
        <w:t xml:space="preserve">serving cell </w:t>
      </w:r>
      <w:r w:rsidR="00B00F13">
        <w:rPr>
          <w:lang w:eastAsia="zh-CN"/>
        </w:rPr>
        <w:t xml:space="preserve">measurements </w:t>
      </w:r>
      <w:r w:rsidR="006F4750">
        <w:rPr>
          <w:lang w:eastAsia="zh-CN"/>
        </w:rPr>
        <w:t>from the MR</w:t>
      </w:r>
      <w:r w:rsidR="005E1EA4">
        <w:rPr>
          <w:lang w:eastAsia="zh-CN"/>
        </w:rPr>
        <w:t xml:space="preserve"> (based on SSB)</w:t>
      </w:r>
      <w:r w:rsidR="006F4750">
        <w:rPr>
          <w:lang w:eastAsia="zh-CN"/>
        </w:rPr>
        <w:t xml:space="preserve"> </w:t>
      </w:r>
      <w:r w:rsidR="00B00F13">
        <w:rPr>
          <w:lang w:eastAsia="zh-CN"/>
        </w:rPr>
        <w:t>to the LP-WUR</w:t>
      </w:r>
      <w:r w:rsidR="005E1EA4">
        <w:rPr>
          <w:lang w:eastAsia="zh-CN"/>
        </w:rPr>
        <w:t xml:space="preserve"> (based on LP-SS / SSS) and relaxing MR</w:t>
      </w:r>
      <w:r w:rsidR="00143D62">
        <w:rPr>
          <w:lang w:eastAsia="zh-CN"/>
        </w:rPr>
        <w:t>-based RRM measurements (serving and neighbor cells) were considered</w:t>
      </w:r>
      <w:r w:rsidR="00A4029B">
        <w:rPr>
          <w:lang w:eastAsia="zh-CN"/>
        </w:rPr>
        <w:t>.</w:t>
      </w:r>
      <w:r w:rsidR="005E1EA4">
        <w:rPr>
          <w:lang w:eastAsia="zh-CN"/>
        </w:rPr>
        <w:t xml:space="preserve"> </w:t>
      </w:r>
      <w:r w:rsidR="00B00F13">
        <w:rPr>
          <w:lang w:eastAsia="zh-CN"/>
        </w:rPr>
        <w:t xml:space="preserve"> </w:t>
      </w:r>
      <w:r w:rsidR="00A4029B">
        <w:rPr>
          <w:lang w:eastAsia="zh-CN"/>
        </w:rPr>
        <w:t>This would</w:t>
      </w:r>
      <w:r w:rsidR="00B00F13">
        <w:rPr>
          <w:lang w:eastAsia="zh-CN"/>
        </w:rPr>
        <w:t xml:space="preserve"> enabl</w:t>
      </w:r>
      <w:r w:rsidR="00A4029B">
        <w:rPr>
          <w:lang w:eastAsia="zh-CN"/>
        </w:rPr>
        <w:t>e</w:t>
      </w:r>
      <w:r w:rsidR="00B00F13">
        <w:rPr>
          <w:lang w:eastAsia="zh-CN"/>
        </w:rPr>
        <w:t xml:space="preserve"> </w:t>
      </w:r>
      <w:r w:rsidR="00A4029B">
        <w:rPr>
          <w:lang w:eastAsia="zh-CN"/>
        </w:rPr>
        <w:t xml:space="preserve">the </w:t>
      </w:r>
      <w:r w:rsidR="00B00F13">
        <w:rPr>
          <w:lang w:eastAsia="zh-CN"/>
        </w:rPr>
        <w:t xml:space="preserve">MR to be kept </w:t>
      </w:r>
      <w:r w:rsidR="002B1646">
        <w:rPr>
          <w:lang w:eastAsia="zh-CN"/>
        </w:rPr>
        <w:t xml:space="preserve">longer </w:t>
      </w:r>
      <w:r w:rsidR="00BE44C3">
        <w:rPr>
          <w:lang w:eastAsia="zh-CN"/>
        </w:rPr>
        <w:t xml:space="preserve">time </w:t>
      </w:r>
      <w:r w:rsidR="002B1646">
        <w:rPr>
          <w:lang w:eastAsia="zh-CN"/>
        </w:rPr>
        <w:t>in deeper sleep</w:t>
      </w:r>
      <w:r w:rsidR="00A62875">
        <w:rPr>
          <w:lang w:eastAsia="zh-CN"/>
        </w:rPr>
        <w:t xml:space="preserve"> mode</w:t>
      </w:r>
      <w:r w:rsidR="002B1646">
        <w:rPr>
          <w:lang w:eastAsia="zh-CN"/>
        </w:rPr>
        <w:t xml:space="preserve">, </w:t>
      </w:r>
      <w:proofErr w:type="gramStart"/>
      <w:r w:rsidR="002B1646">
        <w:rPr>
          <w:lang w:eastAsia="zh-CN"/>
        </w:rPr>
        <w:t>e.g.</w:t>
      </w:r>
      <w:proofErr w:type="gramEnd"/>
      <w:r w:rsidR="002B1646">
        <w:rPr>
          <w:lang w:eastAsia="zh-CN"/>
        </w:rPr>
        <w:t xml:space="preserve"> ultra-</w:t>
      </w:r>
      <w:r w:rsidR="00B00F13">
        <w:rPr>
          <w:lang w:eastAsia="zh-CN"/>
        </w:rPr>
        <w:t>deep sleep</w:t>
      </w:r>
      <w:r w:rsidR="002B1646">
        <w:rPr>
          <w:lang w:eastAsia="zh-CN"/>
        </w:rPr>
        <w:t xml:space="preserve"> state </w:t>
      </w:r>
      <w:r w:rsidR="00D41342">
        <w:rPr>
          <w:lang w:eastAsia="zh-CN"/>
        </w:rPr>
        <w:t>(</w:t>
      </w:r>
      <w:r w:rsidR="002B1646">
        <w:rPr>
          <w:lang w:eastAsia="zh-CN"/>
        </w:rPr>
        <w:t xml:space="preserve">introduced </w:t>
      </w:r>
      <w:r w:rsidR="00D41342">
        <w:rPr>
          <w:lang w:eastAsia="zh-CN"/>
        </w:rPr>
        <w:t xml:space="preserve">to UE power consumption </w:t>
      </w:r>
      <w:r w:rsidR="006D2A53">
        <w:rPr>
          <w:lang w:eastAsia="zh-CN"/>
        </w:rPr>
        <w:t>model in the study)</w:t>
      </w:r>
      <w:r w:rsidR="00B00F13">
        <w:rPr>
          <w:lang w:eastAsia="zh-CN"/>
        </w:rPr>
        <w:t xml:space="preserve">. </w:t>
      </w:r>
    </w:p>
    <w:p w14:paraId="184CA6AB" w14:textId="4A3701F2" w:rsidR="00B00F13" w:rsidRDefault="00B00F13" w:rsidP="0026141E">
      <w:pPr>
        <w:rPr>
          <w:lang w:eastAsia="zh-CN"/>
        </w:rPr>
      </w:pPr>
      <w:r>
        <w:rPr>
          <w:lang w:eastAsia="zh-CN"/>
        </w:rPr>
        <w:lastRenderedPageBreak/>
        <w:t xml:space="preserve">In this context RAN1 considered different LP-SS/WUS based measurement metrics for further evaluation </w:t>
      </w:r>
      <w:r w:rsidR="00DB6491">
        <w:rPr>
          <w:lang w:eastAsia="zh-CN"/>
        </w:rPr>
        <w:fldChar w:fldCharType="begin"/>
      </w:r>
      <w:r w:rsidR="00DB6491">
        <w:rPr>
          <w:lang w:eastAsia="zh-CN"/>
        </w:rPr>
        <w:instrText xml:space="preserve"> REF _Ref146285415 \r \h </w:instrText>
      </w:r>
      <w:r w:rsidR="00DB6491">
        <w:rPr>
          <w:lang w:eastAsia="zh-CN"/>
        </w:rPr>
      </w:r>
      <w:r w:rsidR="00DB6491">
        <w:rPr>
          <w:lang w:eastAsia="zh-CN"/>
        </w:rPr>
        <w:fldChar w:fldCharType="separate"/>
      </w:r>
      <w:r w:rsidR="00DB6491">
        <w:rPr>
          <w:lang w:eastAsia="zh-CN"/>
        </w:rPr>
        <w:t>[2]</w:t>
      </w:r>
      <w:r w:rsidR="00DB6491">
        <w:rPr>
          <w:lang w:eastAsia="zh-CN"/>
        </w:rPr>
        <w:fldChar w:fldCharType="end"/>
      </w:r>
      <w:r>
        <w:rPr>
          <w:lang w:eastAsia="zh-CN"/>
        </w:rPr>
        <w:t xml:space="preserve">: </w:t>
      </w:r>
    </w:p>
    <w:p w14:paraId="66961E47" w14:textId="77777777" w:rsidR="00B00F13" w:rsidRDefault="00B00F13" w:rsidP="00B00F13">
      <w:pPr>
        <w:pStyle w:val="ListParagraph"/>
        <w:numPr>
          <w:ilvl w:val="0"/>
          <w:numId w:val="31"/>
        </w:numPr>
        <w:rPr>
          <w:lang w:eastAsia="zh-CN"/>
        </w:rPr>
      </w:pPr>
      <w:r>
        <w:rPr>
          <w:lang w:eastAsia="zh-CN"/>
        </w:rPr>
        <w:t>LP-RSSI or Energy detection: linear average of total received power over a RSSI resource.</w:t>
      </w:r>
    </w:p>
    <w:p w14:paraId="28148607" w14:textId="1F9B4479" w:rsidR="00B00F13" w:rsidRDefault="00B00F13" w:rsidP="00B00F13">
      <w:pPr>
        <w:pStyle w:val="ListParagraph"/>
        <w:numPr>
          <w:ilvl w:val="1"/>
          <w:numId w:val="31"/>
        </w:numPr>
        <w:rPr>
          <w:lang w:eastAsia="zh-CN"/>
        </w:rPr>
      </w:pPr>
      <w:r>
        <w:rPr>
          <w:lang w:eastAsia="zh-CN"/>
        </w:rPr>
        <w:t>FFS RSSI resource.</w:t>
      </w:r>
    </w:p>
    <w:p w14:paraId="3666742A" w14:textId="39C8C8FE" w:rsidR="00B00F13" w:rsidRDefault="00B00F13" w:rsidP="00B00F13">
      <w:pPr>
        <w:pStyle w:val="ListParagraph"/>
        <w:numPr>
          <w:ilvl w:val="0"/>
          <w:numId w:val="31"/>
        </w:numPr>
        <w:rPr>
          <w:lang w:eastAsia="zh-CN"/>
        </w:rPr>
      </w:pPr>
      <w:r>
        <w:rPr>
          <w:lang w:eastAsia="zh-CN"/>
        </w:rPr>
        <w:t>LP-RSRP: linear average of received power of resource of reference signal(s) or signal(s) parts.</w:t>
      </w:r>
    </w:p>
    <w:p w14:paraId="13833CE3" w14:textId="26F05B18" w:rsidR="00B00F13" w:rsidRDefault="00B00F13" w:rsidP="00B00F13">
      <w:pPr>
        <w:pStyle w:val="ListParagraph"/>
        <w:numPr>
          <w:ilvl w:val="1"/>
          <w:numId w:val="31"/>
        </w:numPr>
        <w:rPr>
          <w:lang w:eastAsia="zh-CN"/>
        </w:rPr>
      </w:pPr>
      <w:r>
        <w:rPr>
          <w:lang w:eastAsia="zh-CN"/>
        </w:rPr>
        <w:t>FFS resource of reference signal(s) or signal(s) parts</w:t>
      </w:r>
    </w:p>
    <w:p w14:paraId="2CC38AD6" w14:textId="4C055517" w:rsidR="00B00F13" w:rsidRDefault="00B00F13" w:rsidP="00B00F13">
      <w:pPr>
        <w:pStyle w:val="ListParagraph"/>
        <w:numPr>
          <w:ilvl w:val="0"/>
          <w:numId w:val="31"/>
        </w:numPr>
        <w:rPr>
          <w:lang w:eastAsia="zh-CN"/>
        </w:rPr>
      </w:pPr>
      <w:r>
        <w:rPr>
          <w:lang w:eastAsia="zh-CN"/>
        </w:rPr>
        <w:t>LP-SINR = LP-RSRP</w:t>
      </w:r>
      <w:proofErr w:type="gramStart"/>
      <w:r>
        <w:rPr>
          <w:lang w:eastAsia="zh-CN"/>
        </w:rPr>
        <w:t>/(</w:t>
      </w:r>
      <w:proofErr w:type="gramEnd"/>
      <w:r>
        <w:rPr>
          <w:lang w:eastAsia="zh-CN"/>
        </w:rPr>
        <w:t>power of interference and noise)</w:t>
      </w:r>
    </w:p>
    <w:p w14:paraId="64B1FA53" w14:textId="657AF15F" w:rsidR="00B00F13" w:rsidRDefault="00B00F13" w:rsidP="00B00F13">
      <w:pPr>
        <w:pStyle w:val="ListParagraph"/>
        <w:numPr>
          <w:ilvl w:val="1"/>
          <w:numId w:val="31"/>
        </w:numPr>
        <w:rPr>
          <w:lang w:eastAsia="zh-CN"/>
        </w:rPr>
      </w:pPr>
      <w:r>
        <w:rPr>
          <w:lang w:eastAsia="zh-CN"/>
        </w:rPr>
        <w:t xml:space="preserve">FFS how to define “power of interference and </w:t>
      </w:r>
      <w:proofErr w:type="gramStart"/>
      <w:r>
        <w:rPr>
          <w:lang w:eastAsia="zh-CN"/>
        </w:rPr>
        <w:t>noise</w:t>
      </w:r>
      <w:proofErr w:type="gramEnd"/>
      <w:r>
        <w:rPr>
          <w:lang w:eastAsia="zh-CN"/>
        </w:rPr>
        <w:t>”</w:t>
      </w:r>
    </w:p>
    <w:p w14:paraId="33AB9C8D" w14:textId="3A1C8032" w:rsidR="00B00F13" w:rsidRDefault="00B00F13" w:rsidP="00B00F13">
      <w:pPr>
        <w:pStyle w:val="ListParagraph"/>
        <w:numPr>
          <w:ilvl w:val="0"/>
          <w:numId w:val="31"/>
        </w:numPr>
        <w:rPr>
          <w:lang w:eastAsia="zh-CN"/>
        </w:rPr>
      </w:pPr>
      <w:r>
        <w:rPr>
          <w:lang w:eastAsia="zh-CN"/>
        </w:rPr>
        <w:t>LP-RSRQ= [N x] LP-RSRP/LP-RSSI, where N is the factor of resource size difference for evaluation LP-RSRP and LP-RSSI.</w:t>
      </w:r>
    </w:p>
    <w:p w14:paraId="4B796F40" w14:textId="554703F4" w:rsidR="00BD4B8C" w:rsidRDefault="00C177AB" w:rsidP="00B00F13">
      <w:pPr>
        <w:rPr>
          <w:lang w:eastAsia="zh-CN"/>
        </w:rPr>
      </w:pPr>
      <w:r>
        <w:rPr>
          <w:lang w:eastAsia="zh-CN"/>
        </w:rPr>
        <w:t xml:space="preserve">Subsequently link level evaluations were done and results for LP-RSRP and LP-RSRQ were captured </w:t>
      </w:r>
      <w:r w:rsidR="00DB6491">
        <w:rPr>
          <w:lang w:eastAsia="zh-CN"/>
        </w:rPr>
        <w:t xml:space="preserve">in </w:t>
      </w:r>
      <w:r w:rsidR="00DB6491">
        <w:rPr>
          <w:lang w:eastAsia="zh-CN"/>
        </w:rPr>
        <w:fldChar w:fldCharType="begin"/>
      </w:r>
      <w:r w:rsidR="00DB6491">
        <w:rPr>
          <w:lang w:eastAsia="zh-CN"/>
        </w:rPr>
        <w:instrText xml:space="preserve"> REF _Ref146285415 \r \h </w:instrText>
      </w:r>
      <w:r w:rsidR="00DB6491">
        <w:rPr>
          <w:lang w:eastAsia="zh-CN"/>
        </w:rPr>
      </w:r>
      <w:r w:rsidR="00DB6491">
        <w:rPr>
          <w:lang w:eastAsia="zh-CN"/>
        </w:rPr>
        <w:fldChar w:fldCharType="separate"/>
      </w:r>
      <w:r w:rsidR="00DB6491">
        <w:rPr>
          <w:lang w:eastAsia="zh-CN"/>
        </w:rPr>
        <w:t>[2]</w:t>
      </w:r>
      <w:r w:rsidR="00DB6491">
        <w:rPr>
          <w:lang w:eastAsia="zh-CN"/>
        </w:rPr>
        <w:fldChar w:fldCharType="end"/>
      </w:r>
      <w:r w:rsidR="00DB6491">
        <w:rPr>
          <w:lang w:eastAsia="zh-CN"/>
        </w:rPr>
        <w:t>. These considered use of possible</w:t>
      </w:r>
      <w:r w:rsidR="009277DD">
        <w:rPr>
          <w:lang w:eastAsia="zh-CN"/>
        </w:rPr>
        <w:t xml:space="preserve"> new</w:t>
      </w:r>
      <w:r w:rsidR="00DB6491">
        <w:rPr>
          <w:lang w:eastAsia="zh-CN"/>
        </w:rPr>
        <w:t xml:space="preserve"> additional reference signal</w:t>
      </w:r>
      <w:r w:rsidR="009277DD">
        <w:rPr>
          <w:lang w:eastAsia="zh-CN"/>
        </w:rPr>
        <w:t>, LP-SS</w:t>
      </w:r>
      <w:r w:rsidR="00DB6491">
        <w:rPr>
          <w:lang w:eastAsia="zh-CN"/>
        </w:rPr>
        <w:t xml:space="preserve"> </w:t>
      </w:r>
      <w:r w:rsidR="009277DD">
        <w:rPr>
          <w:lang w:eastAsia="zh-CN"/>
        </w:rPr>
        <w:t xml:space="preserve">for these measurements. </w:t>
      </w:r>
      <w:r w:rsidR="00A40374">
        <w:rPr>
          <w:lang w:eastAsia="zh-CN"/>
        </w:rPr>
        <w:t>It should be not</w:t>
      </w:r>
      <w:r w:rsidR="006D2A53">
        <w:rPr>
          <w:lang w:eastAsia="zh-CN"/>
        </w:rPr>
        <w:t>ed</w:t>
      </w:r>
      <w:r w:rsidR="00A40374">
        <w:rPr>
          <w:lang w:eastAsia="zh-CN"/>
        </w:rPr>
        <w:t xml:space="preserve"> that</w:t>
      </w:r>
      <w:r w:rsidR="006D2A53">
        <w:rPr>
          <w:lang w:eastAsia="zh-CN"/>
        </w:rPr>
        <w:t xml:space="preserve"> as this is being considered in the study,</w:t>
      </w:r>
      <w:r w:rsidR="00A40374">
        <w:rPr>
          <w:lang w:eastAsia="zh-CN"/>
        </w:rPr>
        <w:t xml:space="preserve"> </w:t>
      </w:r>
      <w:r w:rsidR="008033BA">
        <w:rPr>
          <w:lang w:eastAsia="zh-CN"/>
        </w:rPr>
        <w:t xml:space="preserve">and if adopted, </w:t>
      </w:r>
      <w:r w:rsidR="00A40374">
        <w:rPr>
          <w:lang w:eastAsia="zh-CN"/>
        </w:rPr>
        <w:t xml:space="preserve">there </w:t>
      </w:r>
      <w:r w:rsidR="008033BA">
        <w:rPr>
          <w:lang w:eastAsia="zh-CN"/>
        </w:rPr>
        <w:t xml:space="preserve">needs to be </w:t>
      </w:r>
      <w:r w:rsidR="00A40374">
        <w:rPr>
          <w:lang w:eastAsia="zh-CN"/>
        </w:rPr>
        <w:t xml:space="preserve">formal </w:t>
      </w:r>
      <w:r w:rsidR="00173686">
        <w:rPr>
          <w:lang w:eastAsia="zh-CN"/>
        </w:rPr>
        <w:t>definition of the measurement metric</w:t>
      </w:r>
      <w:r w:rsidR="008033BA">
        <w:rPr>
          <w:lang w:eastAsia="zh-CN"/>
        </w:rPr>
        <w:t>(s)</w:t>
      </w:r>
      <w:r w:rsidR="00173686">
        <w:rPr>
          <w:lang w:eastAsia="zh-CN"/>
        </w:rPr>
        <w:t xml:space="preserve"> </w:t>
      </w:r>
      <w:r w:rsidR="008033BA">
        <w:rPr>
          <w:lang w:eastAsia="zh-CN"/>
        </w:rPr>
        <w:t>to</w:t>
      </w:r>
      <w:r w:rsidR="00DA518D">
        <w:rPr>
          <w:lang w:eastAsia="zh-CN"/>
        </w:rPr>
        <w:t xml:space="preserve"> </w:t>
      </w:r>
      <w:r w:rsidR="008033BA">
        <w:rPr>
          <w:lang w:eastAsia="zh-CN"/>
        </w:rPr>
        <w:t>TS</w:t>
      </w:r>
      <w:r w:rsidR="00DA518D">
        <w:rPr>
          <w:lang w:eastAsia="zh-CN"/>
        </w:rPr>
        <w:t xml:space="preserve">38.215 </w:t>
      </w:r>
      <w:r w:rsidR="008033BA">
        <w:rPr>
          <w:lang w:eastAsia="zh-CN"/>
        </w:rPr>
        <w:t>in specification/work item phase</w:t>
      </w:r>
      <w:r w:rsidR="00DA518D">
        <w:rPr>
          <w:lang w:eastAsia="zh-CN"/>
        </w:rPr>
        <w:t>.</w:t>
      </w:r>
      <w:r w:rsidR="00DB6491">
        <w:rPr>
          <w:lang w:eastAsia="zh-CN"/>
        </w:rPr>
        <w:t xml:space="preserve"> </w:t>
      </w:r>
    </w:p>
    <w:p w14:paraId="03F49940" w14:textId="206F9843" w:rsidR="00BD4B8C" w:rsidRDefault="00BD4B8C" w:rsidP="00B00F13">
      <w:pPr>
        <w:rPr>
          <w:lang w:eastAsia="zh-CN"/>
        </w:rPr>
      </w:pPr>
      <w:r>
        <w:rPr>
          <w:lang w:eastAsia="zh-CN"/>
        </w:rPr>
        <w:t xml:space="preserve">From the RAN1 </w:t>
      </w:r>
      <w:r w:rsidR="005F0A62">
        <w:rPr>
          <w:lang w:eastAsia="zh-CN"/>
        </w:rPr>
        <w:t xml:space="preserve">conclusions in </w:t>
      </w:r>
      <w:r w:rsidR="008033BA">
        <w:rPr>
          <w:lang w:eastAsia="zh-CN"/>
        </w:rPr>
        <w:fldChar w:fldCharType="begin"/>
      </w:r>
      <w:r w:rsidR="008033BA">
        <w:rPr>
          <w:lang w:eastAsia="zh-CN"/>
        </w:rPr>
        <w:instrText xml:space="preserve"> REF _Ref146285415 \r \h </w:instrText>
      </w:r>
      <w:r w:rsidR="008033BA">
        <w:rPr>
          <w:lang w:eastAsia="zh-CN"/>
        </w:rPr>
      </w:r>
      <w:r w:rsidR="008033BA">
        <w:rPr>
          <w:lang w:eastAsia="zh-CN"/>
        </w:rPr>
        <w:fldChar w:fldCharType="separate"/>
      </w:r>
      <w:r w:rsidR="008033BA">
        <w:rPr>
          <w:lang w:eastAsia="zh-CN"/>
        </w:rPr>
        <w:t>[2]</w:t>
      </w:r>
      <w:r w:rsidR="008033BA">
        <w:rPr>
          <w:lang w:eastAsia="zh-CN"/>
        </w:rPr>
        <w:fldChar w:fldCharType="end"/>
      </w:r>
      <w:r w:rsidR="005F0A62">
        <w:rPr>
          <w:lang w:eastAsia="zh-CN"/>
        </w:rPr>
        <w:t xml:space="preserve"> we see:</w:t>
      </w:r>
    </w:p>
    <w:p w14:paraId="6ECC0C93" w14:textId="77777777" w:rsidR="00605E78" w:rsidRDefault="00605E78" w:rsidP="00605E78">
      <w:pPr>
        <w:ind w:left="720"/>
      </w:pPr>
      <w:r>
        <w:t>LP-SS based RRM measurements and envelope detection-based LP-WUR:</w:t>
      </w:r>
    </w:p>
    <w:p w14:paraId="250B596B" w14:textId="0C5B27D8" w:rsidR="00605E78" w:rsidRPr="0085459E" w:rsidRDefault="00605E78" w:rsidP="00605E78">
      <w:pPr>
        <w:spacing w:after="0"/>
        <w:ind w:left="1440"/>
        <w:jc w:val="both"/>
        <w:rPr>
          <w:rFonts w:eastAsia="Malgun Gothic"/>
        </w:rPr>
      </w:pPr>
      <w:r w:rsidRPr="1E06C6BC">
        <w:rPr>
          <w:rFonts w:eastAsia="Malgun Gothic"/>
        </w:rPr>
        <w:t xml:space="preserve">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w:t>
      </w:r>
      <w:r w:rsidRPr="1E06C6BC">
        <w:rPr>
          <w:rFonts w:eastAsia="Malgun Gothic"/>
          <w:highlight w:val="green"/>
        </w:rPr>
        <w:t>Corresponding SNR observed by MR and LR is different due to NF difference between them</w:t>
      </w:r>
      <w:r w:rsidRPr="1E06C6BC">
        <w:rPr>
          <w:rFonts w:eastAsia="Malgun Gothic"/>
        </w:rPr>
        <w:t>. Accuracy of RSRP and RSRQ measurement depends on sampling rate.</w:t>
      </w:r>
    </w:p>
    <w:p w14:paraId="3F7214A5" w14:textId="77777777" w:rsidR="00605E78" w:rsidRDefault="00605E78" w:rsidP="00605E78">
      <w:pPr>
        <w:spacing w:after="0"/>
        <w:ind w:left="720"/>
        <w:jc w:val="both"/>
        <w:rPr>
          <w:rFonts w:eastAsia="Malgun Gothic"/>
          <w:sz w:val="21"/>
        </w:rPr>
      </w:pPr>
    </w:p>
    <w:p w14:paraId="168ECF51" w14:textId="77777777" w:rsidR="00605E78" w:rsidRPr="0085459E" w:rsidRDefault="00605E78" w:rsidP="00605E78">
      <w:pPr>
        <w:spacing w:after="0"/>
        <w:ind w:left="720"/>
        <w:jc w:val="both"/>
        <w:rPr>
          <w:rFonts w:eastAsia="Malgun Gothic"/>
          <w:szCs w:val="20"/>
        </w:rPr>
      </w:pPr>
      <w:r w:rsidRPr="0085459E">
        <w:rPr>
          <w:rFonts w:eastAsia="Malgun Gothic"/>
          <w:szCs w:val="20"/>
        </w:rPr>
        <w:t>SSS based RRM measurements and OFDM based LP-WUR:</w:t>
      </w:r>
    </w:p>
    <w:p w14:paraId="7FB413F0" w14:textId="77777777" w:rsidR="00605E78" w:rsidRPr="0085459E" w:rsidRDefault="00605E78" w:rsidP="00605E78">
      <w:pPr>
        <w:spacing w:after="0"/>
        <w:ind w:left="720"/>
        <w:jc w:val="both"/>
        <w:rPr>
          <w:rFonts w:eastAsia="Malgun Gothic"/>
          <w:szCs w:val="20"/>
        </w:rPr>
      </w:pPr>
    </w:p>
    <w:p w14:paraId="3A6DE343" w14:textId="77777777" w:rsidR="00605E78" w:rsidRPr="0085459E" w:rsidRDefault="00605E78" w:rsidP="00605E78">
      <w:pPr>
        <w:spacing w:after="0"/>
        <w:ind w:left="1440"/>
        <w:jc w:val="both"/>
        <w:rPr>
          <w:rFonts w:eastAsia="Malgun Gothic"/>
          <w:szCs w:val="20"/>
        </w:rPr>
      </w:pPr>
      <w:r w:rsidRPr="0085459E">
        <w:rPr>
          <w:rFonts w:eastAsia="Malgun Gothic"/>
          <w:szCs w:val="20"/>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24B44B99" w14:textId="77777777" w:rsidR="00605E78" w:rsidRDefault="00605E78" w:rsidP="00605E78"/>
    <w:p w14:paraId="718CD162" w14:textId="4F3D2B26" w:rsidR="001C33DE" w:rsidRDefault="0089732F" w:rsidP="00605E78">
      <w:r>
        <w:t>Noise figure for MR is</w:t>
      </w:r>
      <w:r w:rsidR="00162967">
        <w:t>,</w:t>
      </w:r>
      <w:r>
        <w:t xml:space="preserve"> as reference</w:t>
      </w:r>
      <w:r w:rsidR="00162967">
        <w:t>,</w:t>
      </w:r>
      <w:r>
        <w:t xml:space="preserve"> assumed being 7 dB</w:t>
      </w:r>
      <w:r w:rsidR="00B710EF">
        <w:t xml:space="preserve"> in FR1. However, </w:t>
      </w:r>
      <w:r w:rsidR="00B3395C">
        <w:t>it would need to be confirmed</w:t>
      </w:r>
      <w:r w:rsidR="00B710EF">
        <w:t xml:space="preserve"> if this is common RAN4 understanding.</w:t>
      </w:r>
      <w:r w:rsidR="004E57F5">
        <w:t xml:space="preserve"> </w:t>
      </w:r>
    </w:p>
    <w:p w14:paraId="6E013E66" w14:textId="2C7D91A6" w:rsidR="00DA518D" w:rsidRDefault="004E57F5" w:rsidP="00605E78">
      <w:r>
        <w:t>We understand that th</w:t>
      </w:r>
      <w:r w:rsidR="00D80544">
        <w:t>e NF</w:t>
      </w:r>
      <w:r>
        <w:t xml:space="preserve"> </w:t>
      </w:r>
      <w:r w:rsidR="00166738">
        <w:t>for the LP-WUR</w:t>
      </w:r>
      <w:r w:rsidR="00AA76DC">
        <w:t>'s</w:t>
      </w:r>
      <w:r w:rsidR="00166738">
        <w:t xml:space="preserve"> </w:t>
      </w:r>
      <w:r>
        <w:t>is part of the work/discussions in RF</w:t>
      </w:r>
      <w:r w:rsidR="00D80544">
        <w:t>.</w:t>
      </w:r>
      <w:r>
        <w:t xml:space="preserve"> </w:t>
      </w:r>
      <w:r w:rsidR="00D80544">
        <w:t>Th</w:t>
      </w:r>
      <w:r w:rsidR="00166738">
        <w:t>ese discussions</w:t>
      </w:r>
      <w:r>
        <w:t xml:space="preserve"> </w:t>
      </w:r>
      <w:r w:rsidR="00166738">
        <w:t>have</w:t>
      </w:r>
      <w:r>
        <w:t xml:space="preserve"> not </w:t>
      </w:r>
      <w:r w:rsidR="00AA76DC">
        <w:t>yet concluded. Until RF has concluded the work</w:t>
      </w:r>
      <w:r w:rsidR="00915915">
        <w:t>,</w:t>
      </w:r>
      <w:r w:rsidR="00AA76DC">
        <w:t xml:space="preserve"> the </w:t>
      </w:r>
      <w:r w:rsidR="00915915">
        <w:t xml:space="preserve">NF </w:t>
      </w:r>
      <w:r w:rsidR="00AA76DC">
        <w:t xml:space="preserve">numbers from </w:t>
      </w:r>
      <w:r w:rsidR="00915915">
        <w:t xml:space="preserve">the </w:t>
      </w:r>
      <w:r w:rsidR="00AA76DC">
        <w:t xml:space="preserve">RAN1 </w:t>
      </w:r>
      <w:r w:rsidR="00915915">
        <w:t xml:space="preserve">study </w:t>
      </w:r>
      <w:r w:rsidR="00AA76DC">
        <w:t>can be used as</w:t>
      </w:r>
      <w:r w:rsidR="002B4241">
        <w:t xml:space="preserve"> tentative</w:t>
      </w:r>
      <w:r w:rsidR="00AA76DC">
        <w:t xml:space="preserve"> ranges.</w:t>
      </w:r>
    </w:p>
    <w:p w14:paraId="04579A8F" w14:textId="1044975C" w:rsidR="00D12738" w:rsidRDefault="009277DD" w:rsidP="00B00F13">
      <w:pPr>
        <w:rPr>
          <w:lang w:eastAsia="zh-CN"/>
        </w:rPr>
      </w:pPr>
      <w:r>
        <w:rPr>
          <w:lang w:eastAsia="zh-CN"/>
        </w:rPr>
        <w:t xml:space="preserve">On high level, the </w:t>
      </w:r>
      <w:r w:rsidR="002B4241">
        <w:rPr>
          <w:lang w:eastAsia="zh-CN"/>
        </w:rPr>
        <w:t>R</w:t>
      </w:r>
      <w:r w:rsidR="00C33654">
        <w:rPr>
          <w:lang w:eastAsia="zh-CN"/>
        </w:rPr>
        <w:t>AN</w:t>
      </w:r>
      <w:r w:rsidR="002B4241">
        <w:rPr>
          <w:lang w:eastAsia="zh-CN"/>
        </w:rPr>
        <w:t xml:space="preserve">1 evaluation </w:t>
      </w:r>
      <w:r>
        <w:rPr>
          <w:lang w:eastAsia="zh-CN"/>
        </w:rPr>
        <w:t xml:space="preserve">results imply that with </w:t>
      </w:r>
      <w:proofErr w:type="gramStart"/>
      <w:r>
        <w:rPr>
          <w:lang w:eastAsia="zh-CN"/>
        </w:rPr>
        <w:t>sufficient number of</w:t>
      </w:r>
      <w:proofErr w:type="gramEnd"/>
      <w:r>
        <w:rPr>
          <w:lang w:eastAsia="zh-CN"/>
        </w:rPr>
        <w:t xml:space="preserve"> resources, LP-WUR can attain rather good RSRP or RSRQ accuracy.</w:t>
      </w:r>
      <w:r w:rsidR="00D12738">
        <w:rPr>
          <w:lang w:eastAsia="zh-CN"/>
        </w:rPr>
        <w:t xml:space="preserve"> It can be observed that the </w:t>
      </w:r>
      <w:r w:rsidR="00F04B74">
        <w:rPr>
          <w:lang w:eastAsia="zh-CN"/>
        </w:rPr>
        <w:t xml:space="preserve">simulations showed that </w:t>
      </w:r>
      <w:r w:rsidR="003C68B9">
        <w:rPr>
          <w:lang w:eastAsia="zh-CN"/>
        </w:rPr>
        <w:t xml:space="preserve">the </w:t>
      </w:r>
      <w:r w:rsidR="00FE41E3">
        <w:rPr>
          <w:lang w:eastAsia="zh-CN"/>
        </w:rPr>
        <w:t>measurement</w:t>
      </w:r>
      <w:r w:rsidR="00F04B74">
        <w:rPr>
          <w:lang w:eastAsia="zh-CN"/>
        </w:rPr>
        <w:t xml:space="preserve"> </w:t>
      </w:r>
      <w:r w:rsidR="003C68B9">
        <w:rPr>
          <w:lang w:eastAsia="zh-CN"/>
        </w:rPr>
        <w:t xml:space="preserve">accuracy based on simulations </w:t>
      </w:r>
      <w:r w:rsidR="00D12738">
        <w:rPr>
          <w:lang w:eastAsia="zh-CN"/>
        </w:rPr>
        <w:t xml:space="preserve">is on similar level as the existing RAN4 requirements for RSRP and RSRQ. </w:t>
      </w:r>
      <w:r w:rsidR="009F53AA">
        <w:rPr>
          <w:lang w:eastAsia="zh-CN"/>
        </w:rPr>
        <w:t xml:space="preserve">However, these simulations do not account all </w:t>
      </w:r>
      <w:r w:rsidR="00E40448">
        <w:rPr>
          <w:lang w:eastAsia="zh-CN"/>
        </w:rPr>
        <w:t>relevant impairments</w:t>
      </w:r>
      <w:r w:rsidR="00203EC7">
        <w:rPr>
          <w:lang w:eastAsia="zh-CN"/>
        </w:rPr>
        <w:t>.</w:t>
      </w:r>
      <w:r w:rsidR="00E40448">
        <w:rPr>
          <w:lang w:eastAsia="zh-CN"/>
        </w:rPr>
        <w:t xml:space="preserve"> </w:t>
      </w:r>
      <w:r>
        <w:rPr>
          <w:lang w:eastAsia="zh-CN"/>
        </w:rPr>
        <w:t xml:space="preserve">In context of these </w:t>
      </w:r>
      <w:r w:rsidR="00D12738">
        <w:rPr>
          <w:lang w:eastAsia="zh-CN"/>
        </w:rPr>
        <w:t>evaluations</w:t>
      </w:r>
      <w:r w:rsidR="002A487B">
        <w:rPr>
          <w:lang w:eastAsia="zh-CN"/>
        </w:rPr>
        <w:t>,</w:t>
      </w:r>
      <w:r>
        <w:rPr>
          <w:lang w:eastAsia="zh-CN"/>
        </w:rPr>
        <w:t xml:space="preserve"> it is good to note </w:t>
      </w:r>
      <w:proofErr w:type="gramStart"/>
      <w:r>
        <w:rPr>
          <w:lang w:eastAsia="zh-CN"/>
        </w:rPr>
        <w:t xml:space="preserve">that  </w:t>
      </w:r>
      <w:r w:rsidR="00870C31">
        <w:rPr>
          <w:lang w:eastAsia="zh-CN"/>
        </w:rPr>
        <w:t>different</w:t>
      </w:r>
      <w:proofErr w:type="gramEnd"/>
      <w:r w:rsidR="00870C31">
        <w:rPr>
          <w:lang w:eastAsia="zh-CN"/>
        </w:rPr>
        <w:t xml:space="preserve"> evaluations </w:t>
      </w:r>
      <w:r>
        <w:rPr>
          <w:lang w:eastAsia="zh-CN"/>
        </w:rPr>
        <w:t>considered different level</w:t>
      </w:r>
      <w:r w:rsidR="0012479F">
        <w:rPr>
          <w:lang w:eastAsia="zh-CN"/>
        </w:rPr>
        <w:t>s</w:t>
      </w:r>
      <w:r>
        <w:rPr>
          <w:lang w:eastAsia="zh-CN"/>
        </w:rPr>
        <w:t xml:space="preserve"> of time and frequency error, as well </w:t>
      </w:r>
      <w:r w:rsidR="00D12738">
        <w:rPr>
          <w:lang w:eastAsia="zh-CN"/>
        </w:rPr>
        <w:t>limited ADC bit width</w:t>
      </w:r>
      <w:r w:rsidR="00870C31">
        <w:rPr>
          <w:lang w:eastAsia="zh-CN"/>
        </w:rPr>
        <w:t>, but not always jointly</w:t>
      </w:r>
      <w:r w:rsidR="00573F4C">
        <w:rPr>
          <w:lang w:eastAsia="zh-CN"/>
        </w:rPr>
        <w:t xml:space="preserve"> nor claiming these results to covering practical implementation </w:t>
      </w:r>
      <w:r w:rsidR="00C33654">
        <w:rPr>
          <w:lang w:eastAsia="zh-CN"/>
        </w:rPr>
        <w:t>impairments</w:t>
      </w:r>
      <w:r w:rsidR="00A7695F">
        <w:rPr>
          <w:lang w:eastAsia="zh-CN"/>
        </w:rPr>
        <w:t>.</w:t>
      </w:r>
      <w:r w:rsidR="00D12738">
        <w:rPr>
          <w:lang w:eastAsia="zh-CN"/>
        </w:rPr>
        <w:t xml:space="preserve"> </w:t>
      </w:r>
      <w:r w:rsidR="00C33654">
        <w:rPr>
          <w:lang w:eastAsia="zh-CN"/>
        </w:rPr>
        <w:t>In earlier RAN4 requirement work, there has been an implementation margin considered (</w:t>
      </w:r>
      <w:proofErr w:type="gramStart"/>
      <w:r w:rsidR="00C33654">
        <w:rPr>
          <w:lang w:eastAsia="zh-CN"/>
        </w:rPr>
        <w:t>e.g.</w:t>
      </w:r>
      <w:proofErr w:type="gramEnd"/>
      <w:r w:rsidR="00C33654">
        <w:rPr>
          <w:lang w:eastAsia="zh-CN"/>
        </w:rPr>
        <w:t xml:space="preserve"> 2-2.5dB)</w:t>
      </w:r>
      <w:r w:rsidR="00AE53C9">
        <w:rPr>
          <w:lang w:eastAsia="zh-CN"/>
        </w:rPr>
        <w:t xml:space="preserve"> to accommodate full range of implementation impairments. This margin would need to be considered also for LP-WUR based operation.</w:t>
      </w:r>
    </w:p>
    <w:p w14:paraId="4E1C6200" w14:textId="77777777" w:rsidR="00D12738" w:rsidRDefault="00D12738" w:rsidP="00D12738">
      <w:pPr>
        <w:pStyle w:val="BodyText"/>
        <w:spacing w:after="0"/>
        <w:rPr>
          <w:lang w:val="en-US" w:eastAsia="zh-CN"/>
        </w:rPr>
      </w:pPr>
    </w:p>
    <w:p w14:paraId="31E8854C" w14:textId="166291AA" w:rsidR="00D12738" w:rsidRDefault="00D12738" w:rsidP="00D12738">
      <w:pPr>
        <w:pStyle w:val="RAN4observation0"/>
        <w:spacing w:after="0"/>
        <w:rPr>
          <w:lang w:eastAsia="zh-CN"/>
        </w:rPr>
      </w:pPr>
      <w:bookmarkStart w:id="7" w:name="_Hlk146718203"/>
      <w:r>
        <w:t xml:space="preserve">Based on simulation results presented in RAN1 accounting some impairments, and varying amount of measurement reference resources, LP-SS based RRM measurements can achieve reasonable accuracy, in the range of current RAN4 requirements for normal NR </w:t>
      </w:r>
      <w:r w:rsidR="00042F70">
        <w:t>receiver.</w:t>
      </w:r>
      <w:r w:rsidR="00C33654">
        <w:t xml:space="preserve"> Final attainable accuracy would depend on the needed implementation margin.</w:t>
      </w:r>
    </w:p>
    <w:bookmarkEnd w:id="7"/>
    <w:p w14:paraId="06FDB152" w14:textId="77777777" w:rsidR="00D12738" w:rsidRDefault="00D12738" w:rsidP="00B00F13">
      <w:pPr>
        <w:rPr>
          <w:lang w:eastAsia="zh-CN"/>
        </w:rPr>
      </w:pPr>
    </w:p>
    <w:p w14:paraId="6587AE56" w14:textId="5D46E376" w:rsidR="00F91B8E" w:rsidRDefault="00F91B8E" w:rsidP="007F4DBF">
      <w:pPr>
        <w:pStyle w:val="RAN4H2"/>
      </w:pPr>
      <w:r>
        <w:lastRenderedPageBreak/>
        <w:t>Considerations on feasible SNR operation point</w:t>
      </w:r>
    </w:p>
    <w:p w14:paraId="5E65E5F3" w14:textId="6C4EE630" w:rsidR="007F4DBF" w:rsidRDefault="00A7695F" w:rsidP="007F4DBF">
      <w:pPr>
        <w:rPr>
          <w:lang w:eastAsia="zh-CN"/>
        </w:rPr>
      </w:pPr>
      <w:proofErr w:type="gramStart"/>
      <w:r>
        <w:rPr>
          <w:lang w:eastAsia="zh-CN"/>
        </w:rPr>
        <w:t>In order to</w:t>
      </w:r>
      <w:proofErr w:type="gramEnd"/>
      <w:r>
        <w:rPr>
          <w:lang w:eastAsia="zh-CN"/>
        </w:rPr>
        <w:t xml:space="preserve"> </w:t>
      </w:r>
      <w:r w:rsidR="00383AB9">
        <w:rPr>
          <w:lang w:eastAsia="zh-CN"/>
        </w:rPr>
        <w:t>determine</w:t>
      </w:r>
      <w:r>
        <w:rPr>
          <w:lang w:eastAsia="zh-CN"/>
        </w:rPr>
        <w:t xml:space="preserve"> practical SNR target for LP-WUR RRM measurements, the </w:t>
      </w:r>
      <w:r w:rsidR="00383AB9">
        <w:rPr>
          <w:lang w:eastAsia="zh-CN"/>
        </w:rPr>
        <w:t xml:space="preserve">target </w:t>
      </w:r>
      <w:r>
        <w:rPr>
          <w:lang w:eastAsia="zh-CN"/>
        </w:rPr>
        <w:t>accuracy should be considered. Like note</w:t>
      </w:r>
      <w:r w:rsidR="003B1C97">
        <w:rPr>
          <w:lang w:eastAsia="zh-CN"/>
        </w:rPr>
        <w:t>d</w:t>
      </w:r>
      <w:r>
        <w:rPr>
          <w:lang w:eastAsia="zh-CN"/>
        </w:rPr>
        <w:t xml:space="preserve"> above, RAN1 link level simulations can give some guidance, but they do not consider full range of implementation impairments for </w:t>
      </w:r>
      <w:r w:rsidR="00A63559">
        <w:rPr>
          <w:lang w:eastAsia="zh-CN"/>
        </w:rPr>
        <w:t xml:space="preserve">a </w:t>
      </w:r>
      <w:r>
        <w:rPr>
          <w:lang w:eastAsia="zh-CN"/>
        </w:rPr>
        <w:t>practical receiver.</w:t>
      </w:r>
      <w:r w:rsidR="00383AB9">
        <w:rPr>
          <w:lang w:eastAsia="zh-CN"/>
        </w:rPr>
        <w:t xml:space="preserve"> Thus, when setting </w:t>
      </w:r>
      <w:r w:rsidR="007F4DBF">
        <w:rPr>
          <w:lang w:eastAsia="zh-CN"/>
        </w:rPr>
        <w:t xml:space="preserve">SNR target, </w:t>
      </w:r>
      <w:r w:rsidR="00C76F95">
        <w:rPr>
          <w:lang w:eastAsia="zh-CN"/>
        </w:rPr>
        <w:t xml:space="preserve">the SNR target </w:t>
      </w:r>
      <w:r w:rsidR="007F4DBF">
        <w:rPr>
          <w:lang w:eastAsia="zh-CN"/>
        </w:rPr>
        <w:t xml:space="preserve">should be selected </w:t>
      </w:r>
      <w:r w:rsidR="00C76F95">
        <w:rPr>
          <w:lang w:eastAsia="zh-CN"/>
        </w:rPr>
        <w:t xml:space="preserve">such </w:t>
      </w:r>
      <w:r w:rsidR="007F4DBF">
        <w:rPr>
          <w:lang w:eastAsia="zh-CN"/>
        </w:rPr>
        <w:t>that the attainable measurement accuracy is sufficient</w:t>
      </w:r>
      <w:r w:rsidR="005B5D92">
        <w:rPr>
          <w:lang w:eastAsia="zh-CN"/>
        </w:rPr>
        <w:t xml:space="preserve"> even without implementa</w:t>
      </w:r>
      <w:r w:rsidR="003F64C3">
        <w:rPr>
          <w:lang w:eastAsia="zh-CN"/>
        </w:rPr>
        <w:t>tion margin</w:t>
      </w:r>
      <w:r w:rsidR="007F4DBF">
        <w:rPr>
          <w:lang w:eastAsia="zh-CN"/>
        </w:rPr>
        <w:t>.</w:t>
      </w:r>
    </w:p>
    <w:p w14:paraId="1DB9783C" w14:textId="29E1B766" w:rsidR="007F4DBF" w:rsidRDefault="007F4DBF" w:rsidP="00B00F13">
      <w:pPr>
        <w:pStyle w:val="RAN4observation0"/>
        <w:spacing w:after="0"/>
        <w:rPr>
          <w:lang w:eastAsia="zh-CN"/>
        </w:rPr>
      </w:pPr>
      <w:r>
        <w:t>The SNR target setting should consider the attainable measurement accuracy, accounting</w:t>
      </w:r>
      <w:r w:rsidR="008E5388">
        <w:t xml:space="preserve"> tolerance for</w:t>
      </w:r>
      <w:r>
        <w:t xml:space="preserve"> practical impairments of LP-WUR </w:t>
      </w:r>
    </w:p>
    <w:p w14:paraId="4DFB3D1A" w14:textId="70DAC936" w:rsidR="007F4DBF" w:rsidRDefault="007F4DBF" w:rsidP="00B00F13">
      <w:pPr>
        <w:rPr>
          <w:lang w:eastAsia="zh-CN"/>
        </w:rPr>
      </w:pPr>
    </w:p>
    <w:p w14:paraId="7E2920B4" w14:textId="322E8DE6" w:rsidR="00024A42" w:rsidRDefault="00B64BE6" w:rsidP="00B00F13">
      <w:pPr>
        <w:rPr>
          <w:lang w:eastAsia="zh-CN"/>
        </w:rPr>
      </w:pPr>
      <w:r>
        <w:rPr>
          <w:lang w:eastAsia="zh-CN"/>
        </w:rPr>
        <w:t>For the MR RAN4 has some assumption related to impa</w:t>
      </w:r>
      <w:r w:rsidR="00107122">
        <w:rPr>
          <w:lang w:eastAsia="zh-CN"/>
        </w:rPr>
        <w:t>i</w:t>
      </w:r>
      <w:r>
        <w:rPr>
          <w:lang w:eastAsia="zh-CN"/>
        </w:rPr>
        <w:t xml:space="preserve">rments. </w:t>
      </w:r>
      <w:r w:rsidR="00107122">
        <w:rPr>
          <w:lang w:eastAsia="zh-CN"/>
        </w:rPr>
        <w:t xml:space="preserve">RAN4 assumed 2-2.5 </w:t>
      </w:r>
      <w:r w:rsidR="00024A42">
        <w:rPr>
          <w:lang w:eastAsia="zh-CN"/>
        </w:rPr>
        <w:t>dB</w:t>
      </w:r>
      <w:r w:rsidR="00107122">
        <w:rPr>
          <w:lang w:eastAsia="zh-CN"/>
        </w:rPr>
        <w:t xml:space="preserve"> for FR1 and up to 4 dB for FR2.</w:t>
      </w:r>
      <w:r w:rsidR="003508A2">
        <w:rPr>
          <w:lang w:eastAsia="zh-CN"/>
        </w:rPr>
        <w:t xml:space="preserve"> RAN4 would need to discuss which impairments RAN4 would assume for a LP-WUR as this would impact the target SNR</w:t>
      </w:r>
      <w:r w:rsidR="00024A42">
        <w:rPr>
          <w:lang w:eastAsia="zh-CN"/>
        </w:rPr>
        <w:t>.</w:t>
      </w:r>
    </w:p>
    <w:p w14:paraId="2397B9A9" w14:textId="184FF1C8" w:rsidR="009277DD" w:rsidRDefault="00D12738" w:rsidP="00B00F13">
      <w:pPr>
        <w:rPr>
          <w:lang w:eastAsia="zh-CN"/>
        </w:rPr>
      </w:pPr>
      <w:r>
        <w:rPr>
          <w:lang w:eastAsia="zh-CN"/>
        </w:rPr>
        <w:t xml:space="preserve">In scope of RAN4 requirements, implementation margin is usually considered to account different receiver impairments. For absolute measurements, such as RSRP, the non-ideal gain setting is accounted in the requirements. As the RSRP estimate is derived in the baseband, some assumption of the RF chain gain setting needs to be taken. </w:t>
      </w:r>
      <w:r w:rsidR="008462CF" w:rsidRPr="008462CF">
        <w:rPr>
          <w:lang w:eastAsia="zh-CN"/>
        </w:rPr>
        <w:t xml:space="preserve"> </w:t>
      </w:r>
      <w:proofErr w:type="gramStart"/>
      <w:r w:rsidR="008462CF" w:rsidRPr="008462CF">
        <w:rPr>
          <w:lang w:eastAsia="zh-CN"/>
        </w:rPr>
        <w:t>I.e.</w:t>
      </w:r>
      <w:proofErr w:type="gramEnd"/>
      <w:r w:rsidR="008462CF" w:rsidRPr="008462CF">
        <w:rPr>
          <w:lang w:eastAsia="zh-CN"/>
        </w:rPr>
        <w:t xml:space="preserve"> </w:t>
      </w:r>
      <w:r w:rsidR="008462CF">
        <w:rPr>
          <w:lang w:eastAsia="zh-CN"/>
        </w:rPr>
        <w:t>when the value measured in baseband is related to the received power in the UE antenna port, an assumption needs to be taken on the</w:t>
      </w:r>
      <w:r w:rsidR="008462CF" w:rsidRPr="008462CF">
        <w:rPr>
          <w:lang w:eastAsia="zh-CN"/>
        </w:rPr>
        <w:t xml:space="preserve"> LNA </w:t>
      </w:r>
      <w:r w:rsidR="008462CF">
        <w:rPr>
          <w:lang w:eastAsia="zh-CN"/>
        </w:rPr>
        <w:t>and/</w:t>
      </w:r>
      <w:r w:rsidR="008462CF" w:rsidRPr="008462CF">
        <w:rPr>
          <w:lang w:eastAsia="zh-CN"/>
        </w:rPr>
        <w:t>or BB amp</w:t>
      </w:r>
      <w:r w:rsidR="008462CF">
        <w:rPr>
          <w:lang w:eastAsia="zh-CN"/>
        </w:rPr>
        <w:t>lified</w:t>
      </w:r>
      <w:r w:rsidR="008462CF" w:rsidRPr="008462CF">
        <w:rPr>
          <w:lang w:eastAsia="zh-CN"/>
        </w:rPr>
        <w:t xml:space="preserve"> gain. If </w:t>
      </w:r>
      <w:r w:rsidR="008462CF">
        <w:rPr>
          <w:lang w:eastAsia="zh-CN"/>
        </w:rPr>
        <w:t>the receiver assumption is</w:t>
      </w:r>
      <w:r w:rsidR="008462CF" w:rsidRPr="008462CF">
        <w:rPr>
          <w:lang w:eastAsia="zh-CN"/>
        </w:rPr>
        <w:t xml:space="preserve"> incorrect value (</w:t>
      </w:r>
      <w:proofErr w:type="gramStart"/>
      <w:r w:rsidR="008462CF" w:rsidRPr="008462CF">
        <w:rPr>
          <w:lang w:eastAsia="zh-CN"/>
        </w:rPr>
        <w:t>e.g.</w:t>
      </w:r>
      <w:proofErr w:type="gramEnd"/>
      <w:r w:rsidR="008462CF" w:rsidRPr="008462CF">
        <w:rPr>
          <w:lang w:eastAsia="zh-CN"/>
        </w:rPr>
        <w:t xml:space="preserve"> assume 25dB gain while the actual gain due to process/sample variations and lack of calibration) is 22dB, the reported RSRP </w:t>
      </w:r>
      <w:r w:rsidR="008462CF">
        <w:rPr>
          <w:lang w:eastAsia="zh-CN"/>
        </w:rPr>
        <w:t xml:space="preserve">will be offset by e.g. </w:t>
      </w:r>
      <w:r w:rsidR="008462CF" w:rsidRPr="008462CF">
        <w:rPr>
          <w:lang w:eastAsia="zh-CN"/>
        </w:rPr>
        <w:t>3dB.</w:t>
      </w:r>
      <w:r w:rsidR="008462CF">
        <w:rPr>
          <w:lang w:eastAsia="zh-CN"/>
        </w:rPr>
        <w:t xml:space="preserve"> As noted above, </w:t>
      </w:r>
      <w:r w:rsidR="00917257">
        <w:rPr>
          <w:lang w:eastAsia="zh-CN"/>
        </w:rPr>
        <w:t xml:space="preserve">the error can be reduced by calibrating the actual RF chain gain, with different AGC settings in the production. The amount of calibration depends on the component and process variation, mostly in the amplifiers, but also in filters. </w:t>
      </w:r>
    </w:p>
    <w:p w14:paraId="48A1F90B" w14:textId="77777777" w:rsidR="007F4DBF" w:rsidRDefault="007F4DBF" w:rsidP="007F4DBF">
      <w:pPr>
        <w:pStyle w:val="BodyText"/>
        <w:spacing w:after="0"/>
        <w:rPr>
          <w:lang w:val="en-US" w:eastAsia="zh-CN"/>
        </w:rPr>
      </w:pPr>
    </w:p>
    <w:p w14:paraId="08DBE554" w14:textId="036D59F6" w:rsidR="007F4DBF" w:rsidRDefault="007F4DBF" w:rsidP="007F4DBF">
      <w:pPr>
        <w:pStyle w:val="RAN4observation0"/>
        <w:spacing w:after="0"/>
        <w:rPr>
          <w:lang w:eastAsia="zh-CN"/>
        </w:rPr>
      </w:pPr>
      <w:r>
        <w:t xml:space="preserve">The final attainable accuracy for LP-WUR measurements may deviate from the accuracy shown in simulations due to different impairments. </w:t>
      </w:r>
    </w:p>
    <w:p w14:paraId="1D54F6EB" w14:textId="77777777" w:rsidR="00383AB9" w:rsidRDefault="00383AB9" w:rsidP="00B00F13">
      <w:pPr>
        <w:rPr>
          <w:lang w:eastAsia="zh-CN"/>
        </w:rPr>
      </w:pPr>
    </w:p>
    <w:p w14:paraId="5FEB2CB0" w14:textId="2FAD788A" w:rsidR="003E5591" w:rsidRDefault="003E5591" w:rsidP="003E5591">
      <w:pPr>
        <w:rPr>
          <w:lang w:eastAsia="zh-CN"/>
        </w:rPr>
      </w:pPr>
      <w:r>
        <w:rPr>
          <w:lang w:eastAsia="zh-CN"/>
        </w:rPr>
        <w:t xml:space="preserve">It is also assumed that the NF of LP-WUS is higher than </w:t>
      </w:r>
      <w:r w:rsidR="006F2EFC">
        <w:rPr>
          <w:lang w:eastAsia="zh-CN"/>
        </w:rPr>
        <w:t xml:space="preserve">that </w:t>
      </w:r>
      <w:r>
        <w:rPr>
          <w:lang w:eastAsia="zh-CN"/>
        </w:rPr>
        <w:t xml:space="preserve">of </w:t>
      </w:r>
      <w:r w:rsidR="006F2EFC">
        <w:rPr>
          <w:lang w:eastAsia="zh-CN"/>
        </w:rPr>
        <w:t>a</w:t>
      </w:r>
      <w:r w:rsidR="001A6573">
        <w:rPr>
          <w:lang w:eastAsia="zh-CN"/>
        </w:rPr>
        <w:t>n</w:t>
      </w:r>
      <w:r w:rsidR="006F2EFC">
        <w:rPr>
          <w:lang w:eastAsia="zh-CN"/>
        </w:rPr>
        <w:t xml:space="preserve"> </w:t>
      </w:r>
      <w:r>
        <w:rPr>
          <w:lang w:eastAsia="zh-CN"/>
        </w:rPr>
        <w:t>MR (to enable lower power consumption), thus the absolute signal levels cannot be as low as with MR</w:t>
      </w:r>
      <w:r w:rsidR="00383AB9">
        <w:rPr>
          <w:lang w:eastAsia="zh-CN"/>
        </w:rPr>
        <w:t xml:space="preserve"> affecting the proper SNR target</w:t>
      </w:r>
      <w:r>
        <w:rPr>
          <w:lang w:eastAsia="zh-CN"/>
        </w:rPr>
        <w:t>. This may affect the feasibility of the LP-WUR based measurements in cell edge conditions in coverage limited scenarios</w:t>
      </w:r>
      <w:r w:rsidR="00AF0884">
        <w:rPr>
          <w:lang w:eastAsia="zh-CN"/>
        </w:rPr>
        <w:t>.</w:t>
      </w:r>
      <w:r w:rsidR="00383AB9">
        <w:rPr>
          <w:lang w:eastAsia="zh-CN"/>
        </w:rPr>
        <w:t xml:space="preserve"> </w:t>
      </w:r>
      <w:r w:rsidR="00AF0884">
        <w:rPr>
          <w:lang w:eastAsia="zh-CN"/>
        </w:rPr>
        <w:t xml:space="preserve">This needs </w:t>
      </w:r>
      <w:r w:rsidR="00597E41">
        <w:rPr>
          <w:lang w:eastAsia="zh-CN"/>
        </w:rPr>
        <w:t xml:space="preserve">to be </w:t>
      </w:r>
      <w:r w:rsidR="00AF0884">
        <w:rPr>
          <w:lang w:eastAsia="zh-CN"/>
        </w:rPr>
        <w:t xml:space="preserve">further </w:t>
      </w:r>
      <w:r w:rsidR="00597E41">
        <w:rPr>
          <w:lang w:eastAsia="zh-CN"/>
        </w:rPr>
        <w:t>accounted when considering feasible range of LP-WUR based measurements.</w:t>
      </w:r>
    </w:p>
    <w:p w14:paraId="46C5CD66" w14:textId="77777777" w:rsidR="003E5591" w:rsidRDefault="003E5591" w:rsidP="003E5591">
      <w:pPr>
        <w:pStyle w:val="BodyText"/>
        <w:spacing w:after="0"/>
        <w:rPr>
          <w:lang w:val="en-US" w:eastAsia="zh-CN"/>
        </w:rPr>
      </w:pPr>
    </w:p>
    <w:p w14:paraId="2D65AA35" w14:textId="766C8533" w:rsidR="003E5591" w:rsidRDefault="00DA00D0" w:rsidP="003E5591">
      <w:pPr>
        <w:pStyle w:val="RAN4observation0"/>
        <w:spacing w:after="0"/>
        <w:rPr>
          <w:lang w:eastAsia="zh-CN"/>
        </w:rPr>
      </w:pPr>
      <w:r>
        <w:rPr>
          <w:lang w:eastAsia="zh-CN"/>
        </w:rPr>
        <w:t>RAN4 would need to agree which impairments RAN4 would assume for a LP-WUR</w:t>
      </w:r>
      <w:r>
        <w:t>.</w:t>
      </w:r>
    </w:p>
    <w:p w14:paraId="303F792A" w14:textId="77777777" w:rsidR="003E5591" w:rsidRDefault="003E5591" w:rsidP="003E5591">
      <w:pPr>
        <w:rPr>
          <w:lang w:eastAsia="zh-CN"/>
        </w:rPr>
      </w:pPr>
    </w:p>
    <w:p w14:paraId="5A86145C" w14:textId="3C3EE77E" w:rsidR="00E6432A" w:rsidRDefault="00E6432A" w:rsidP="00E6432A">
      <w:r>
        <w:t>From feasibility point of view following should be ensured to make offloading of serving cell measurements to LP-WU</w:t>
      </w:r>
      <w:r w:rsidR="00A3626D">
        <w:t>R</w:t>
      </w:r>
      <w:r>
        <w:t>:</w:t>
      </w:r>
    </w:p>
    <w:p w14:paraId="64C7E1B7" w14:textId="5443B140" w:rsidR="00E6432A" w:rsidRDefault="004A7B82" w:rsidP="00E6432A">
      <w:pPr>
        <w:pStyle w:val="ListParagraph"/>
        <w:numPr>
          <w:ilvl w:val="0"/>
          <w:numId w:val="34"/>
        </w:numPr>
      </w:pPr>
      <w:r>
        <w:t>LP-WUS operation in network does not affect the deployment</w:t>
      </w:r>
      <w:r w:rsidR="00E6432A">
        <w:t>.</w:t>
      </w:r>
    </w:p>
    <w:p w14:paraId="632B1094" w14:textId="776A2238" w:rsidR="00E6432A" w:rsidRDefault="00E6432A" w:rsidP="00E6432A">
      <w:pPr>
        <w:pStyle w:val="ListParagraph"/>
        <w:numPr>
          <w:ilvl w:val="0"/>
          <w:numId w:val="34"/>
        </w:numPr>
      </w:pPr>
      <w:r>
        <w:t>Measurement accuracies must ensure that UE does not drop from service</w:t>
      </w:r>
      <w:r w:rsidR="001C0FBE">
        <w:t xml:space="preserve"> </w:t>
      </w:r>
      <w:proofErr w:type="gramStart"/>
      <w:r w:rsidR="001C0FBE">
        <w:t>i.e.</w:t>
      </w:r>
      <w:proofErr w:type="gramEnd"/>
      <w:r w:rsidR="001C0FBE">
        <w:t xml:space="preserve"> </w:t>
      </w:r>
      <w:r w:rsidR="003C311E">
        <w:t xml:space="preserve">UE </w:t>
      </w:r>
      <w:r w:rsidR="001C0FBE">
        <w:t xml:space="preserve">falls back to MR </w:t>
      </w:r>
      <w:r w:rsidR="00477267">
        <w:t xml:space="preserve">e.g. </w:t>
      </w:r>
      <w:r w:rsidR="001C0FBE">
        <w:t xml:space="preserve">when quality observed in LP-WUR </w:t>
      </w:r>
      <w:r w:rsidR="00477267">
        <w:t>degrades</w:t>
      </w:r>
      <w:r>
        <w:t>.</w:t>
      </w:r>
    </w:p>
    <w:p w14:paraId="0627FB93" w14:textId="7C26039D" w:rsidR="00E6432A" w:rsidRDefault="00E6432A" w:rsidP="00E6432A">
      <w:pPr>
        <w:pStyle w:val="ListParagraph"/>
        <w:numPr>
          <w:ilvl w:val="0"/>
          <w:numId w:val="34"/>
        </w:numPr>
      </w:pPr>
      <w:r>
        <w:t>P</w:t>
      </w:r>
      <w:r w:rsidR="00477267">
        <w:t xml:space="preserve">aging </w:t>
      </w:r>
      <w:r w:rsidR="003C311E">
        <w:t xml:space="preserve">reception </w:t>
      </w:r>
      <w:r w:rsidR="00477267">
        <w:t>performance shall not be impacted</w:t>
      </w:r>
      <w:r>
        <w:t>.</w:t>
      </w:r>
    </w:p>
    <w:p w14:paraId="7913388D" w14:textId="602C06E7" w:rsidR="00617A4E" w:rsidRDefault="00E6432A" w:rsidP="003E5591">
      <w:pPr>
        <w:rPr>
          <w:lang w:eastAsia="zh-CN"/>
        </w:rPr>
      </w:pPr>
      <w:r>
        <w:rPr>
          <w:lang w:eastAsia="zh-CN"/>
        </w:rPr>
        <w:t>Alternative is that the LP-WUR can be used while the UE is reasonably good con</w:t>
      </w:r>
      <w:r w:rsidR="00262EB3">
        <w:rPr>
          <w:lang w:eastAsia="zh-CN"/>
        </w:rPr>
        <w:t>ditions while at cell edge the UE cannot use the LP-WUR but would have to rely on using the MR.</w:t>
      </w:r>
    </w:p>
    <w:p w14:paraId="3A5574B2" w14:textId="77777777" w:rsidR="005B7EDA" w:rsidRDefault="005B7EDA" w:rsidP="005B7EDA">
      <w:pPr>
        <w:pStyle w:val="BodyText"/>
        <w:spacing w:after="0"/>
        <w:rPr>
          <w:lang w:val="en-US" w:eastAsia="zh-CN"/>
        </w:rPr>
      </w:pPr>
    </w:p>
    <w:p w14:paraId="7B6AA9FA" w14:textId="52CD5CCF" w:rsidR="005B7EDA" w:rsidRDefault="005B7EDA" w:rsidP="005B7EDA">
      <w:pPr>
        <w:pStyle w:val="RAN4observation0"/>
        <w:spacing w:after="0"/>
        <w:rPr>
          <w:lang w:eastAsia="zh-CN"/>
        </w:rPr>
      </w:pPr>
      <w:r>
        <w:t xml:space="preserve">The measurement accuracy with LP-WUR needs to be sufficient to ensure that UE </w:t>
      </w:r>
      <w:r w:rsidR="00AF0884">
        <w:t>fallback</w:t>
      </w:r>
      <w:r>
        <w:t xml:space="preserve"> to MR based operation when conditions</w:t>
      </w:r>
      <w:r>
        <w:rPr>
          <w:i/>
          <w:iCs/>
        </w:rPr>
        <w:t xml:space="preserve"> </w:t>
      </w:r>
      <w:r w:rsidR="002A2B98">
        <w:t xml:space="preserve">so </w:t>
      </w:r>
      <w:r w:rsidR="000E22EF">
        <w:t>dictate</w:t>
      </w:r>
      <w:r w:rsidR="002A2B98">
        <w:t xml:space="preserve">. </w:t>
      </w:r>
    </w:p>
    <w:p w14:paraId="65503B17" w14:textId="77777777" w:rsidR="00262EB3" w:rsidRDefault="00262EB3" w:rsidP="003E5591">
      <w:pPr>
        <w:rPr>
          <w:lang w:eastAsia="zh-CN"/>
        </w:rPr>
      </w:pPr>
    </w:p>
    <w:p w14:paraId="021D1E1E" w14:textId="77777777" w:rsidR="00CD7492" w:rsidRPr="008C39F7" w:rsidRDefault="00CD7492" w:rsidP="00A37002">
      <w:pPr>
        <w:pStyle w:val="RAN4H1"/>
      </w:pPr>
      <w:bookmarkStart w:id="8" w:name="_Toc116995848"/>
      <w:r w:rsidRPr="008C39F7">
        <w:t>Conclusion</w:t>
      </w:r>
      <w:bookmarkEnd w:id="8"/>
    </w:p>
    <w:p w14:paraId="2ED76B7A" w14:textId="01892B32" w:rsidR="00847264" w:rsidRDefault="008B0961" w:rsidP="0026141E">
      <w:r w:rsidRPr="008C39F7">
        <w:t>In th</w:t>
      </w:r>
      <w:r w:rsidR="0026141E">
        <w:t>is</w:t>
      </w:r>
      <w:r w:rsidRPr="008C39F7">
        <w:t xml:space="preserve"> paper</w:t>
      </w:r>
      <w:bookmarkStart w:id="9" w:name="_Toc116995849"/>
      <w:r w:rsidR="006E1765">
        <w:t xml:space="preserve"> we have discuss</w:t>
      </w:r>
      <w:r w:rsidR="0078531E">
        <w:t>ed</w:t>
      </w:r>
      <w:r w:rsidR="006E1765">
        <w:t xml:space="preserve"> the aspects related to the LP-WUS/WUR Study item work </w:t>
      </w:r>
      <w:r w:rsidR="0078531E">
        <w:t>related to the newly added objective addressed to</w:t>
      </w:r>
      <w:r w:rsidR="006E1765">
        <w:t xml:space="preserve"> RAN4.</w:t>
      </w:r>
      <w:r w:rsidR="00A933AC">
        <w:t xml:space="preserve"> Based on the discussion we observe and propose:</w:t>
      </w:r>
    </w:p>
    <w:p w14:paraId="0A2FF112" w14:textId="77777777" w:rsidR="00A933AC" w:rsidRPr="001258E4" w:rsidRDefault="00A933AC" w:rsidP="00A933AC">
      <w:pPr>
        <w:pStyle w:val="RAN4proposal"/>
        <w:numPr>
          <w:ilvl w:val="0"/>
          <w:numId w:val="36"/>
        </w:numPr>
      </w:pPr>
      <w:r>
        <w:lastRenderedPageBreak/>
        <w:t>RAN4 considers in the feasibility evaluation, robust offloading of IDLE/Inactive mode MR-based serving cell measurements to LP-WUR based measurements, based on RSRP and RSRQ.</w:t>
      </w:r>
    </w:p>
    <w:p w14:paraId="1C565ECB" w14:textId="77777777" w:rsidR="00A933AC" w:rsidRDefault="00A933AC" w:rsidP="00A933AC">
      <w:pPr>
        <w:pStyle w:val="RAN4proposal"/>
        <w:numPr>
          <w:ilvl w:val="0"/>
          <w:numId w:val="36"/>
        </w:numPr>
      </w:pPr>
      <w:r>
        <w:t xml:space="preserve">RAN4 to evaluate the offloading feasibility in a LP-WUR agnostic manner and account the </w:t>
      </w:r>
      <w:proofErr w:type="gramStart"/>
      <w:r>
        <w:t>NF’s</w:t>
      </w:r>
      <w:proofErr w:type="gramEnd"/>
      <w:r>
        <w:t xml:space="preserve"> separately.</w:t>
      </w:r>
    </w:p>
    <w:p w14:paraId="71A83FAD" w14:textId="77777777" w:rsidR="00A933AC" w:rsidRDefault="00A933AC" w:rsidP="0026141E"/>
    <w:p w14:paraId="62CA7950" w14:textId="77777777" w:rsidR="004030E6" w:rsidRDefault="004030E6" w:rsidP="004030E6">
      <w:pPr>
        <w:pStyle w:val="RAN4Observation"/>
        <w:numPr>
          <w:ilvl w:val="0"/>
          <w:numId w:val="37"/>
        </w:numPr>
        <w:spacing w:after="0"/>
        <w:rPr>
          <w:lang w:eastAsia="zh-CN"/>
        </w:rPr>
      </w:pPr>
      <w:r>
        <w:t>Based on simulation results presented in RAN1 accounting some impairments, and varying amount of measurement reference resources, LP-SS based RRM measurements can achieve reasonable accuracy, in the range of current RAN4 requirements for normal NR receiver. Final attainable accuracy would depend on the needed implementation margin.</w:t>
      </w:r>
    </w:p>
    <w:p w14:paraId="7BF25CA7" w14:textId="77777777" w:rsidR="004030E6" w:rsidRDefault="004030E6" w:rsidP="0026141E"/>
    <w:p w14:paraId="51C07B31" w14:textId="77777777" w:rsidR="004030E6" w:rsidRDefault="004030E6" w:rsidP="004030E6">
      <w:pPr>
        <w:pStyle w:val="RAN4observation0"/>
        <w:spacing w:after="0"/>
        <w:rPr>
          <w:lang w:eastAsia="zh-CN"/>
        </w:rPr>
      </w:pPr>
      <w:r>
        <w:t xml:space="preserve">The SNR target setting should consider the attainable measurement accuracy, accounting tolerance for practical impairments of LP-WUR </w:t>
      </w:r>
    </w:p>
    <w:p w14:paraId="32273ABD" w14:textId="77777777" w:rsidR="004030E6" w:rsidRDefault="004030E6" w:rsidP="0026141E"/>
    <w:p w14:paraId="7FBF2F6A" w14:textId="77777777" w:rsidR="004030E6" w:rsidRDefault="004030E6" w:rsidP="004030E6">
      <w:pPr>
        <w:pStyle w:val="RAN4observation0"/>
        <w:spacing w:after="0"/>
        <w:rPr>
          <w:lang w:eastAsia="zh-CN"/>
        </w:rPr>
      </w:pPr>
      <w:r>
        <w:t xml:space="preserve">The final attainable accuracy for LP-WUR measurements may deviate from the accuracy shown in simulations due to different impairments. </w:t>
      </w:r>
    </w:p>
    <w:p w14:paraId="64FC520A" w14:textId="77777777" w:rsidR="004030E6" w:rsidRDefault="004030E6" w:rsidP="0026141E"/>
    <w:p w14:paraId="1A71373A" w14:textId="77777777" w:rsidR="004030E6" w:rsidRDefault="004030E6" w:rsidP="004030E6">
      <w:pPr>
        <w:pStyle w:val="RAN4observation0"/>
        <w:spacing w:after="0"/>
        <w:rPr>
          <w:lang w:eastAsia="zh-CN"/>
        </w:rPr>
      </w:pPr>
      <w:r>
        <w:rPr>
          <w:lang w:eastAsia="zh-CN"/>
        </w:rPr>
        <w:t>RAN4 would need to agree which impairments RAN4 would assume for a LP-WUR</w:t>
      </w:r>
      <w:r>
        <w:t>.</w:t>
      </w:r>
    </w:p>
    <w:p w14:paraId="184B87FF" w14:textId="77777777" w:rsidR="004030E6" w:rsidRDefault="004030E6" w:rsidP="0026141E"/>
    <w:p w14:paraId="247BDDE1" w14:textId="77777777" w:rsidR="004030E6" w:rsidRDefault="004030E6" w:rsidP="004030E6">
      <w:pPr>
        <w:pStyle w:val="RAN4observation0"/>
        <w:spacing w:after="0"/>
        <w:rPr>
          <w:lang w:eastAsia="zh-CN"/>
        </w:rPr>
      </w:pPr>
      <w:r>
        <w:t>The measurement accuracy with LP-WUR needs to be sufficient to ensure that UE fallback to MR based operation when conditions</w:t>
      </w:r>
      <w:r>
        <w:rPr>
          <w:i/>
          <w:iCs/>
        </w:rPr>
        <w:t xml:space="preserve"> </w:t>
      </w:r>
      <w:r>
        <w:t xml:space="preserve">so dictate. </w:t>
      </w:r>
    </w:p>
    <w:p w14:paraId="226E0EE3" w14:textId="77777777" w:rsidR="00A933AC" w:rsidRDefault="00A933AC" w:rsidP="0026141E"/>
    <w:p w14:paraId="542ED936" w14:textId="726E02A8" w:rsidR="004000C6" w:rsidRPr="008C39F7" w:rsidRDefault="004000C6" w:rsidP="0026141E">
      <w:r>
        <w:t xml:space="preserve">RAN1 </w:t>
      </w:r>
      <w:r w:rsidR="008462CF">
        <w:t>evaluations</w:t>
      </w:r>
      <w:r>
        <w:t xml:space="preserve"> show that LP-WUR based R</w:t>
      </w:r>
      <w:r w:rsidR="008462CF">
        <w:t>SRP and RSRQ</w:t>
      </w:r>
      <w:r>
        <w:t xml:space="preserve"> measurement can attain reasonable accuracy. However, while it appears to be possible (with sufficient measurement resources and SNR operation point) to attain accuracy that is in similar level as the existing measurement accuracy requirements, </w:t>
      </w:r>
      <w:r w:rsidR="008462CF">
        <w:t>this does not imply that practical low power receiver with full range of impairments can meet these. Thus</w:t>
      </w:r>
      <w:r w:rsidR="00134268">
        <w:t>,</w:t>
      </w:r>
      <w:r w:rsidR="008462CF">
        <w:t xml:space="preserve"> it may</w:t>
      </w:r>
      <w:r w:rsidR="00134268">
        <w:t xml:space="preserve"> </w:t>
      </w:r>
      <w:r w:rsidR="008462CF">
        <w:t>be necessary, in possible work item phase consider the accuracy requirement, accounting additional implementation margin.</w:t>
      </w:r>
    </w:p>
    <w:p w14:paraId="1942E451" w14:textId="77777777" w:rsidR="003B659E" w:rsidRPr="008C39F7" w:rsidRDefault="003B659E" w:rsidP="0060543D">
      <w:pPr>
        <w:pStyle w:val="RAN4H1"/>
        <w:numPr>
          <w:ilvl w:val="0"/>
          <w:numId w:val="0"/>
        </w:numPr>
        <w:ind w:left="360" w:hanging="360"/>
      </w:pPr>
      <w:r w:rsidRPr="008C39F7">
        <w:t>References</w:t>
      </w:r>
      <w:bookmarkEnd w:id="9"/>
    </w:p>
    <w:p w14:paraId="363DA55C" w14:textId="53A2D8A4" w:rsidR="00687FA0" w:rsidRDefault="005336F1" w:rsidP="00D66188">
      <w:pPr>
        <w:pStyle w:val="ListParagraph"/>
        <w:numPr>
          <w:ilvl w:val="0"/>
          <w:numId w:val="21"/>
        </w:numPr>
        <w:ind w:right="-22"/>
      </w:pPr>
      <w:bookmarkStart w:id="10" w:name="_Ref114500673"/>
      <w:bookmarkStart w:id="11" w:name="_Ref134829196"/>
      <w:bookmarkEnd w:id="10"/>
      <w:r w:rsidRPr="005336F1">
        <w:t>RP-232672</w:t>
      </w:r>
      <w:r w:rsidR="00D40288" w:rsidRPr="008C39F7">
        <w:t>,</w:t>
      </w:r>
      <w:r w:rsidR="000040DC" w:rsidRPr="008C39F7">
        <w:t xml:space="preserve"> </w:t>
      </w:r>
      <w:r w:rsidRPr="005336F1">
        <w:t>Revised SID: Study on low-power Wake-up Signal and Receiver for NR</w:t>
      </w:r>
      <w:r w:rsidR="00B408B6" w:rsidRPr="008C39F7">
        <w:t xml:space="preserve">, </w:t>
      </w:r>
      <w:r w:rsidR="00D40288" w:rsidRPr="008C39F7">
        <w:t>RAN #10</w:t>
      </w:r>
      <w:r>
        <w:t>1</w:t>
      </w:r>
      <w:r w:rsidR="00D40288" w:rsidRPr="008C39F7">
        <w:t xml:space="preserve">, </w:t>
      </w:r>
      <w:r>
        <w:t>Bangalore India</w:t>
      </w:r>
      <w:r w:rsidR="00D5517D" w:rsidRPr="00D5517D">
        <w:t xml:space="preserve">, </w:t>
      </w:r>
      <w:r>
        <w:t>September 11</w:t>
      </w:r>
      <w:r w:rsidRPr="005336F1">
        <w:rPr>
          <w:vertAlign w:val="superscript"/>
        </w:rPr>
        <w:t>th</w:t>
      </w:r>
      <w:r>
        <w:t xml:space="preserve"> – 15</w:t>
      </w:r>
      <w:r w:rsidRPr="005336F1">
        <w:rPr>
          <w:vertAlign w:val="superscript"/>
        </w:rPr>
        <w:t>th</w:t>
      </w:r>
      <w:r w:rsidR="00D5517D" w:rsidRPr="00D5517D">
        <w:t>, 2023</w:t>
      </w:r>
      <w:r w:rsidR="000040DC" w:rsidRPr="008C39F7">
        <w:t>.</w:t>
      </w:r>
      <w:bookmarkEnd w:id="11"/>
      <w:r w:rsidR="000040DC" w:rsidRPr="008C39F7">
        <w:t xml:space="preserve"> </w:t>
      </w:r>
    </w:p>
    <w:p w14:paraId="39FC3493" w14:textId="6BB92847" w:rsidR="00B00F13" w:rsidRPr="008C39F7" w:rsidRDefault="00907AAE" w:rsidP="00D66188">
      <w:pPr>
        <w:pStyle w:val="ListParagraph"/>
        <w:numPr>
          <w:ilvl w:val="0"/>
          <w:numId w:val="21"/>
        </w:numPr>
        <w:ind w:right="-22"/>
      </w:pPr>
      <w:r>
        <w:t>TR38.</w:t>
      </w:r>
      <w:r w:rsidR="00E92890">
        <w:t xml:space="preserve">869, </w:t>
      </w:r>
      <w:r w:rsidR="00DC4249">
        <w:t>v1.0.0</w:t>
      </w:r>
      <w:r w:rsidR="00255ABA">
        <w:t xml:space="preserve"> (2023</w:t>
      </w:r>
      <w:r w:rsidR="007B602C">
        <w:t>-09)</w:t>
      </w:r>
    </w:p>
    <w:p w14:paraId="7F87C791" w14:textId="639D4927" w:rsidR="00691D83" w:rsidRPr="00847264" w:rsidRDefault="00691D83" w:rsidP="00EB7254">
      <w:pPr>
        <w:pStyle w:val="ListParagraph"/>
        <w:ind w:right="-22"/>
      </w:pPr>
    </w:p>
    <w:sectPr w:rsidR="00691D83"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52A1" w14:textId="77777777" w:rsidR="001B7697" w:rsidRDefault="001B7697" w:rsidP="00001C9B">
      <w:pPr>
        <w:spacing w:after="0" w:line="240" w:lineRule="auto"/>
      </w:pPr>
      <w:r>
        <w:separator/>
      </w:r>
    </w:p>
  </w:endnote>
  <w:endnote w:type="continuationSeparator" w:id="0">
    <w:p w14:paraId="6E3005C5" w14:textId="77777777" w:rsidR="001B7697" w:rsidRDefault="001B7697" w:rsidP="00001C9B">
      <w:pPr>
        <w:spacing w:after="0" w:line="240" w:lineRule="auto"/>
      </w:pPr>
      <w:r>
        <w:continuationSeparator/>
      </w:r>
    </w:p>
  </w:endnote>
  <w:endnote w:type="continuationNotice" w:id="1">
    <w:p w14:paraId="7C636DDD" w14:textId="77777777" w:rsidR="001B7697" w:rsidRDefault="001B7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598AE" w14:textId="77777777" w:rsidR="001B7697" w:rsidRDefault="001B7697" w:rsidP="00001C9B">
      <w:pPr>
        <w:spacing w:after="0" w:line="240" w:lineRule="auto"/>
      </w:pPr>
      <w:r>
        <w:separator/>
      </w:r>
    </w:p>
  </w:footnote>
  <w:footnote w:type="continuationSeparator" w:id="0">
    <w:p w14:paraId="76195EF4" w14:textId="77777777" w:rsidR="001B7697" w:rsidRDefault="001B7697" w:rsidP="00001C9B">
      <w:pPr>
        <w:spacing w:after="0" w:line="240" w:lineRule="auto"/>
      </w:pPr>
      <w:r>
        <w:continuationSeparator/>
      </w:r>
    </w:p>
  </w:footnote>
  <w:footnote w:type="continuationNotice" w:id="1">
    <w:p w14:paraId="6F5ABD24" w14:textId="77777777" w:rsidR="001B7697" w:rsidRDefault="001B76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6C6B16"/>
    <w:multiLevelType w:val="hybridMultilevel"/>
    <w:tmpl w:val="01D0E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E3FE9"/>
    <w:multiLevelType w:val="hybridMultilevel"/>
    <w:tmpl w:val="1DE659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F30252"/>
    <w:multiLevelType w:val="hybridMultilevel"/>
    <w:tmpl w:val="D6A870A2"/>
    <w:lvl w:ilvl="0" w:tplc="5FC22C4C">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0292B"/>
    <w:multiLevelType w:val="hybridMultilevel"/>
    <w:tmpl w:val="24DEDA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AB66BF"/>
    <w:multiLevelType w:val="hybridMultilevel"/>
    <w:tmpl w:val="DA349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DD6F95"/>
    <w:multiLevelType w:val="hybridMultilevel"/>
    <w:tmpl w:val="FE4C6C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C664916"/>
    <w:multiLevelType w:val="hybridMultilevel"/>
    <w:tmpl w:val="DA4874E0"/>
    <w:lvl w:ilvl="0" w:tplc="B6508B56">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7"/>
  </w:num>
  <w:num w:numId="3" w16cid:durableId="1792749823">
    <w:abstractNumId w:val="13"/>
  </w:num>
  <w:num w:numId="4" w16cid:durableId="517735681">
    <w:abstractNumId w:val="6"/>
  </w:num>
  <w:num w:numId="5" w16cid:durableId="1142041724">
    <w:abstractNumId w:val="19"/>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21"/>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6"/>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037968713">
    <w:abstractNumId w:val="15"/>
  </w:num>
  <w:num w:numId="28" w16cid:durableId="79840471">
    <w:abstractNumId w:val="5"/>
  </w:num>
  <w:num w:numId="29" w16cid:durableId="1503282474">
    <w:abstractNumId w:val="8"/>
  </w:num>
  <w:num w:numId="30" w16cid:durableId="131598417">
    <w:abstractNumId w:val="0"/>
  </w:num>
  <w:num w:numId="31" w16cid:durableId="1438908417">
    <w:abstractNumId w:val="17"/>
  </w:num>
  <w:num w:numId="32" w16cid:durableId="84570562">
    <w:abstractNumId w:val="11"/>
  </w:num>
  <w:num w:numId="33" w16cid:durableId="1797020757">
    <w:abstractNumId w:val="22"/>
  </w:num>
  <w:num w:numId="34" w16cid:durableId="399206968">
    <w:abstractNumId w:val="20"/>
  </w:num>
  <w:num w:numId="35" w16cid:durableId="1618947912">
    <w:abstractNumId w:val="14"/>
  </w:num>
  <w:num w:numId="36" w16cid:durableId="141435571">
    <w:abstractNumId w:val="12"/>
    <w:lvlOverride w:ilvl="0">
      <w:startOverride w:val="1"/>
    </w:lvlOverride>
  </w:num>
  <w:num w:numId="37" w16cid:durableId="18266646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82FC3"/>
    <w:rsid w:val="00001C9B"/>
    <w:rsid w:val="000040DC"/>
    <w:rsid w:val="00011784"/>
    <w:rsid w:val="000151EF"/>
    <w:rsid w:val="00017DFD"/>
    <w:rsid w:val="000239F5"/>
    <w:rsid w:val="00023A47"/>
    <w:rsid w:val="00024A42"/>
    <w:rsid w:val="00025388"/>
    <w:rsid w:val="000264E5"/>
    <w:rsid w:val="0003024F"/>
    <w:rsid w:val="000308EB"/>
    <w:rsid w:val="00033F8C"/>
    <w:rsid w:val="00040BCA"/>
    <w:rsid w:val="00042F70"/>
    <w:rsid w:val="000476F3"/>
    <w:rsid w:val="00061030"/>
    <w:rsid w:val="0006672B"/>
    <w:rsid w:val="0007073A"/>
    <w:rsid w:val="00071963"/>
    <w:rsid w:val="00074E8A"/>
    <w:rsid w:val="00077DE6"/>
    <w:rsid w:val="00081A27"/>
    <w:rsid w:val="0008612A"/>
    <w:rsid w:val="00090E18"/>
    <w:rsid w:val="000A10BC"/>
    <w:rsid w:val="000A2FE9"/>
    <w:rsid w:val="000A3E7E"/>
    <w:rsid w:val="000A5A3C"/>
    <w:rsid w:val="000B0056"/>
    <w:rsid w:val="000C2C45"/>
    <w:rsid w:val="000C3C7B"/>
    <w:rsid w:val="000D0CD9"/>
    <w:rsid w:val="000D0F93"/>
    <w:rsid w:val="000E22EF"/>
    <w:rsid w:val="00106416"/>
    <w:rsid w:val="00107122"/>
    <w:rsid w:val="00110481"/>
    <w:rsid w:val="001127C9"/>
    <w:rsid w:val="00114498"/>
    <w:rsid w:val="00115B88"/>
    <w:rsid w:val="0012479F"/>
    <w:rsid w:val="001258E4"/>
    <w:rsid w:val="00132F6A"/>
    <w:rsid w:val="00133913"/>
    <w:rsid w:val="00134268"/>
    <w:rsid w:val="00140221"/>
    <w:rsid w:val="001412FA"/>
    <w:rsid w:val="00143D62"/>
    <w:rsid w:val="001451B2"/>
    <w:rsid w:val="001476EB"/>
    <w:rsid w:val="00152EB0"/>
    <w:rsid w:val="001543CC"/>
    <w:rsid w:val="001545C3"/>
    <w:rsid w:val="00155E97"/>
    <w:rsid w:val="00161C81"/>
    <w:rsid w:val="00162967"/>
    <w:rsid w:val="00163526"/>
    <w:rsid w:val="001642FC"/>
    <w:rsid w:val="0016496B"/>
    <w:rsid w:val="001658BE"/>
    <w:rsid w:val="00166738"/>
    <w:rsid w:val="00173686"/>
    <w:rsid w:val="001743E2"/>
    <w:rsid w:val="001745F8"/>
    <w:rsid w:val="0017561B"/>
    <w:rsid w:val="001838CF"/>
    <w:rsid w:val="00184F17"/>
    <w:rsid w:val="001868EE"/>
    <w:rsid w:val="00194672"/>
    <w:rsid w:val="001A3BA4"/>
    <w:rsid w:val="001A6573"/>
    <w:rsid w:val="001A6D1F"/>
    <w:rsid w:val="001A7050"/>
    <w:rsid w:val="001B7697"/>
    <w:rsid w:val="001C0FBE"/>
    <w:rsid w:val="001C1EC4"/>
    <w:rsid w:val="001C2690"/>
    <w:rsid w:val="001C33DE"/>
    <w:rsid w:val="001D13A9"/>
    <w:rsid w:val="001D6D05"/>
    <w:rsid w:val="001E30F6"/>
    <w:rsid w:val="00203EC7"/>
    <w:rsid w:val="0020584B"/>
    <w:rsid w:val="00217EE5"/>
    <w:rsid w:val="00233C03"/>
    <w:rsid w:val="00235F5C"/>
    <w:rsid w:val="002367FE"/>
    <w:rsid w:val="00246F0D"/>
    <w:rsid w:val="0024763A"/>
    <w:rsid w:val="00247D75"/>
    <w:rsid w:val="0025084C"/>
    <w:rsid w:val="00255ABA"/>
    <w:rsid w:val="002563DD"/>
    <w:rsid w:val="00256C69"/>
    <w:rsid w:val="00257FA3"/>
    <w:rsid w:val="0026141E"/>
    <w:rsid w:val="00262EB3"/>
    <w:rsid w:val="00263068"/>
    <w:rsid w:val="00272E71"/>
    <w:rsid w:val="00277B56"/>
    <w:rsid w:val="00282E05"/>
    <w:rsid w:val="00284995"/>
    <w:rsid w:val="002A05C1"/>
    <w:rsid w:val="002A19F5"/>
    <w:rsid w:val="002A2B98"/>
    <w:rsid w:val="002A32D3"/>
    <w:rsid w:val="002A487B"/>
    <w:rsid w:val="002B1646"/>
    <w:rsid w:val="002B25C1"/>
    <w:rsid w:val="002B4241"/>
    <w:rsid w:val="002B4922"/>
    <w:rsid w:val="002C22A0"/>
    <w:rsid w:val="002C22C3"/>
    <w:rsid w:val="002C2D19"/>
    <w:rsid w:val="002C4377"/>
    <w:rsid w:val="002D10FA"/>
    <w:rsid w:val="002D4C55"/>
    <w:rsid w:val="002D4D5E"/>
    <w:rsid w:val="002D78B6"/>
    <w:rsid w:val="002E6798"/>
    <w:rsid w:val="002E6DED"/>
    <w:rsid w:val="002F0B23"/>
    <w:rsid w:val="002F1074"/>
    <w:rsid w:val="002F4A18"/>
    <w:rsid w:val="00300198"/>
    <w:rsid w:val="00300956"/>
    <w:rsid w:val="00314105"/>
    <w:rsid w:val="003147AD"/>
    <w:rsid w:val="00317187"/>
    <w:rsid w:val="0032499A"/>
    <w:rsid w:val="003341F7"/>
    <w:rsid w:val="00347FEC"/>
    <w:rsid w:val="003508A2"/>
    <w:rsid w:val="00356F45"/>
    <w:rsid w:val="00361FA7"/>
    <w:rsid w:val="003666B9"/>
    <w:rsid w:val="00366B74"/>
    <w:rsid w:val="003766BD"/>
    <w:rsid w:val="003814F5"/>
    <w:rsid w:val="00383AB9"/>
    <w:rsid w:val="00394D1F"/>
    <w:rsid w:val="003A013F"/>
    <w:rsid w:val="003A710A"/>
    <w:rsid w:val="003A7375"/>
    <w:rsid w:val="003B0D90"/>
    <w:rsid w:val="003B13BA"/>
    <w:rsid w:val="003B14AE"/>
    <w:rsid w:val="003B1C97"/>
    <w:rsid w:val="003B4118"/>
    <w:rsid w:val="003B4F52"/>
    <w:rsid w:val="003B659E"/>
    <w:rsid w:val="003C275E"/>
    <w:rsid w:val="003C282B"/>
    <w:rsid w:val="003C311E"/>
    <w:rsid w:val="003C4706"/>
    <w:rsid w:val="003C4FDE"/>
    <w:rsid w:val="003C585E"/>
    <w:rsid w:val="003C6094"/>
    <w:rsid w:val="003C68B9"/>
    <w:rsid w:val="003C6B1B"/>
    <w:rsid w:val="003E3AF2"/>
    <w:rsid w:val="003E5591"/>
    <w:rsid w:val="003E58DF"/>
    <w:rsid w:val="003E5FC5"/>
    <w:rsid w:val="003F0430"/>
    <w:rsid w:val="003F64C3"/>
    <w:rsid w:val="004000C6"/>
    <w:rsid w:val="004030E6"/>
    <w:rsid w:val="00404C4C"/>
    <w:rsid w:val="0041423F"/>
    <w:rsid w:val="004149A0"/>
    <w:rsid w:val="00414F81"/>
    <w:rsid w:val="004321E6"/>
    <w:rsid w:val="00436A0F"/>
    <w:rsid w:val="00436E48"/>
    <w:rsid w:val="00437150"/>
    <w:rsid w:val="0043750A"/>
    <w:rsid w:val="00446E86"/>
    <w:rsid w:val="004608A4"/>
    <w:rsid w:val="00461BDF"/>
    <w:rsid w:val="00465435"/>
    <w:rsid w:val="004732E9"/>
    <w:rsid w:val="00475CBC"/>
    <w:rsid w:val="0047635B"/>
    <w:rsid w:val="00477267"/>
    <w:rsid w:val="00482E4D"/>
    <w:rsid w:val="004854BB"/>
    <w:rsid w:val="00492C1C"/>
    <w:rsid w:val="00494493"/>
    <w:rsid w:val="00496606"/>
    <w:rsid w:val="004A0CAC"/>
    <w:rsid w:val="004A7B82"/>
    <w:rsid w:val="004B0AE9"/>
    <w:rsid w:val="004B5327"/>
    <w:rsid w:val="004B7575"/>
    <w:rsid w:val="004C0FED"/>
    <w:rsid w:val="004C3433"/>
    <w:rsid w:val="004C70DF"/>
    <w:rsid w:val="004E57F5"/>
    <w:rsid w:val="004E5E66"/>
    <w:rsid w:val="004E74E4"/>
    <w:rsid w:val="004E7ADB"/>
    <w:rsid w:val="004E7D38"/>
    <w:rsid w:val="004F2058"/>
    <w:rsid w:val="004F3C10"/>
    <w:rsid w:val="00500589"/>
    <w:rsid w:val="00503B4D"/>
    <w:rsid w:val="00504EE9"/>
    <w:rsid w:val="00511216"/>
    <w:rsid w:val="00517693"/>
    <w:rsid w:val="00521576"/>
    <w:rsid w:val="0052167E"/>
    <w:rsid w:val="005250E6"/>
    <w:rsid w:val="005336F1"/>
    <w:rsid w:val="00535996"/>
    <w:rsid w:val="00541D50"/>
    <w:rsid w:val="00542D23"/>
    <w:rsid w:val="0054442C"/>
    <w:rsid w:val="00550285"/>
    <w:rsid w:val="005612A8"/>
    <w:rsid w:val="00561D44"/>
    <w:rsid w:val="00562492"/>
    <w:rsid w:val="00565556"/>
    <w:rsid w:val="005673CF"/>
    <w:rsid w:val="00567BFE"/>
    <w:rsid w:val="00572A20"/>
    <w:rsid w:val="00573F4C"/>
    <w:rsid w:val="0057579F"/>
    <w:rsid w:val="005764B0"/>
    <w:rsid w:val="00576AD4"/>
    <w:rsid w:val="005810F3"/>
    <w:rsid w:val="005822D8"/>
    <w:rsid w:val="005836F8"/>
    <w:rsid w:val="00583737"/>
    <w:rsid w:val="005918FA"/>
    <w:rsid w:val="00592A86"/>
    <w:rsid w:val="00594EBC"/>
    <w:rsid w:val="00595399"/>
    <w:rsid w:val="005962C0"/>
    <w:rsid w:val="00597E41"/>
    <w:rsid w:val="005A2874"/>
    <w:rsid w:val="005A3834"/>
    <w:rsid w:val="005A5BD1"/>
    <w:rsid w:val="005B04B5"/>
    <w:rsid w:val="005B406A"/>
    <w:rsid w:val="005B4801"/>
    <w:rsid w:val="005B5D92"/>
    <w:rsid w:val="005B7EDA"/>
    <w:rsid w:val="005C23A4"/>
    <w:rsid w:val="005C25D6"/>
    <w:rsid w:val="005D17F1"/>
    <w:rsid w:val="005D1CDF"/>
    <w:rsid w:val="005D2BB7"/>
    <w:rsid w:val="005E1EA4"/>
    <w:rsid w:val="005E61A8"/>
    <w:rsid w:val="005F0A62"/>
    <w:rsid w:val="005F2FBB"/>
    <w:rsid w:val="005F6419"/>
    <w:rsid w:val="005F749D"/>
    <w:rsid w:val="005F757A"/>
    <w:rsid w:val="0060543D"/>
    <w:rsid w:val="00605E78"/>
    <w:rsid w:val="006100CC"/>
    <w:rsid w:val="006104DD"/>
    <w:rsid w:val="006130B5"/>
    <w:rsid w:val="0061448B"/>
    <w:rsid w:val="00616DB6"/>
    <w:rsid w:val="00617400"/>
    <w:rsid w:val="00617A4E"/>
    <w:rsid w:val="00620BE2"/>
    <w:rsid w:val="00625AB1"/>
    <w:rsid w:val="00631ADC"/>
    <w:rsid w:val="00632D29"/>
    <w:rsid w:val="00633D20"/>
    <w:rsid w:val="006413F5"/>
    <w:rsid w:val="0064218E"/>
    <w:rsid w:val="0065170B"/>
    <w:rsid w:val="00651DC4"/>
    <w:rsid w:val="006536A1"/>
    <w:rsid w:val="00664950"/>
    <w:rsid w:val="00665B38"/>
    <w:rsid w:val="00672A01"/>
    <w:rsid w:val="0067783B"/>
    <w:rsid w:val="00683220"/>
    <w:rsid w:val="00685C56"/>
    <w:rsid w:val="006868C3"/>
    <w:rsid w:val="006874E0"/>
    <w:rsid w:val="00687FA0"/>
    <w:rsid w:val="00690BD3"/>
    <w:rsid w:val="00691D83"/>
    <w:rsid w:val="006A3C11"/>
    <w:rsid w:val="006A5947"/>
    <w:rsid w:val="006B0563"/>
    <w:rsid w:val="006B2A05"/>
    <w:rsid w:val="006B2F62"/>
    <w:rsid w:val="006B4B8E"/>
    <w:rsid w:val="006B7010"/>
    <w:rsid w:val="006C085C"/>
    <w:rsid w:val="006C3095"/>
    <w:rsid w:val="006C42D6"/>
    <w:rsid w:val="006C7E36"/>
    <w:rsid w:val="006D2A53"/>
    <w:rsid w:val="006D6140"/>
    <w:rsid w:val="006E0C9F"/>
    <w:rsid w:val="006E1151"/>
    <w:rsid w:val="006E1765"/>
    <w:rsid w:val="006E6311"/>
    <w:rsid w:val="006F2EFC"/>
    <w:rsid w:val="006F2FDC"/>
    <w:rsid w:val="006F4750"/>
    <w:rsid w:val="007046D1"/>
    <w:rsid w:val="00714195"/>
    <w:rsid w:val="007145FF"/>
    <w:rsid w:val="00715B2A"/>
    <w:rsid w:val="0071698C"/>
    <w:rsid w:val="00725FC9"/>
    <w:rsid w:val="00733935"/>
    <w:rsid w:val="00735EB0"/>
    <w:rsid w:val="0073686C"/>
    <w:rsid w:val="0074425F"/>
    <w:rsid w:val="007450F1"/>
    <w:rsid w:val="0074560F"/>
    <w:rsid w:val="00751515"/>
    <w:rsid w:val="007553C0"/>
    <w:rsid w:val="00755A54"/>
    <w:rsid w:val="00756DEB"/>
    <w:rsid w:val="007626B7"/>
    <w:rsid w:val="0076293D"/>
    <w:rsid w:val="00780894"/>
    <w:rsid w:val="0078212B"/>
    <w:rsid w:val="00782ACB"/>
    <w:rsid w:val="00782B50"/>
    <w:rsid w:val="00783418"/>
    <w:rsid w:val="00784DF6"/>
    <w:rsid w:val="00785232"/>
    <w:rsid w:val="0078531E"/>
    <w:rsid w:val="00790C66"/>
    <w:rsid w:val="007A6F4C"/>
    <w:rsid w:val="007A7C22"/>
    <w:rsid w:val="007B186C"/>
    <w:rsid w:val="007B1957"/>
    <w:rsid w:val="007B298C"/>
    <w:rsid w:val="007B602C"/>
    <w:rsid w:val="007B7F84"/>
    <w:rsid w:val="007C1696"/>
    <w:rsid w:val="007C3ED0"/>
    <w:rsid w:val="007C5971"/>
    <w:rsid w:val="007C7AEC"/>
    <w:rsid w:val="007D5531"/>
    <w:rsid w:val="007E7373"/>
    <w:rsid w:val="007F2315"/>
    <w:rsid w:val="007F26F3"/>
    <w:rsid w:val="007F4DBF"/>
    <w:rsid w:val="007F54B9"/>
    <w:rsid w:val="008033BA"/>
    <w:rsid w:val="00804735"/>
    <w:rsid w:val="00804A64"/>
    <w:rsid w:val="00806A76"/>
    <w:rsid w:val="00811C9D"/>
    <w:rsid w:val="00814C28"/>
    <w:rsid w:val="00816C80"/>
    <w:rsid w:val="008218DE"/>
    <w:rsid w:val="00827C8F"/>
    <w:rsid w:val="00835DB5"/>
    <w:rsid w:val="008401A8"/>
    <w:rsid w:val="00841BCD"/>
    <w:rsid w:val="008462CF"/>
    <w:rsid w:val="00847264"/>
    <w:rsid w:val="00847580"/>
    <w:rsid w:val="00851A8E"/>
    <w:rsid w:val="0085365B"/>
    <w:rsid w:val="0085459E"/>
    <w:rsid w:val="0086133F"/>
    <w:rsid w:val="00861A9B"/>
    <w:rsid w:val="00870C31"/>
    <w:rsid w:val="00872C3A"/>
    <w:rsid w:val="0087621C"/>
    <w:rsid w:val="00877FA8"/>
    <w:rsid w:val="008826C1"/>
    <w:rsid w:val="00883DFD"/>
    <w:rsid w:val="00896AFB"/>
    <w:rsid w:val="00896C48"/>
    <w:rsid w:val="0089732F"/>
    <w:rsid w:val="00897F96"/>
    <w:rsid w:val="008A179D"/>
    <w:rsid w:val="008A1BF7"/>
    <w:rsid w:val="008A5B0E"/>
    <w:rsid w:val="008B0961"/>
    <w:rsid w:val="008B6719"/>
    <w:rsid w:val="008C28E5"/>
    <w:rsid w:val="008C39F7"/>
    <w:rsid w:val="008D382C"/>
    <w:rsid w:val="008E5388"/>
    <w:rsid w:val="008E63C9"/>
    <w:rsid w:val="008E69D0"/>
    <w:rsid w:val="008F1496"/>
    <w:rsid w:val="008F360F"/>
    <w:rsid w:val="0090091A"/>
    <w:rsid w:val="00901FB9"/>
    <w:rsid w:val="009042BD"/>
    <w:rsid w:val="00904FE4"/>
    <w:rsid w:val="00905F0E"/>
    <w:rsid w:val="00907AAE"/>
    <w:rsid w:val="0091184A"/>
    <w:rsid w:val="00915915"/>
    <w:rsid w:val="00917257"/>
    <w:rsid w:val="00917864"/>
    <w:rsid w:val="009277DD"/>
    <w:rsid w:val="009349E5"/>
    <w:rsid w:val="00935DFF"/>
    <w:rsid w:val="00936159"/>
    <w:rsid w:val="00940FA7"/>
    <w:rsid w:val="009531DF"/>
    <w:rsid w:val="009537D0"/>
    <w:rsid w:val="0095675B"/>
    <w:rsid w:val="00957B99"/>
    <w:rsid w:val="00965145"/>
    <w:rsid w:val="00965853"/>
    <w:rsid w:val="00966F0C"/>
    <w:rsid w:val="0097034A"/>
    <w:rsid w:val="00973228"/>
    <w:rsid w:val="00975B31"/>
    <w:rsid w:val="00977E1D"/>
    <w:rsid w:val="00982FC3"/>
    <w:rsid w:val="00985DBF"/>
    <w:rsid w:val="00986613"/>
    <w:rsid w:val="009879E9"/>
    <w:rsid w:val="00994A7F"/>
    <w:rsid w:val="00995AAD"/>
    <w:rsid w:val="009A18F1"/>
    <w:rsid w:val="009A1FD4"/>
    <w:rsid w:val="009B0573"/>
    <w:rsid w:val="009B2301"/>
    <w:rsid w:val="009B44E4"/>
    <w:rsid w:val="009B627C"/>
    <w:rsid w:val="009B7B4B"/>
    <w:rsid w:val="009B7C21"/>
    <w:rsid w:val="009C3D10"/>
    <w:rsid w:val="009D2E51"/>
    <w:rsid w:val="009D735C"/>
    <w:rsid w:val="009F1A7E"/>
    <w:rsid w:val="009F53AA"/>
    <w:rsid w:val="009F6988"/>
    <w:rsid w:val="00A02038"/>
    <w:rsid w:val="00A038E8"/>
    <w:rsid w:val="00A04992"/>
    <w:rsid w:val="00A10E35"/>
    <w:rsid w:val="00A116C0"/>
    <w:rsid w:val="00A147AA"/>
    <w:rsid w:val="00A158F1"/>
    <w:rsid w:val="00A21D71"/>
    <w:rsid w:val="00A22B78"/>
    <w:rsid w:val="00A25AE5"/>
    <w:rsid w:val="00A303DD"/>
    <w:rsid w:val="00A3626D"/>
    <w:rsid w:val="00A37002"/>
    <w:rsid w:val="00A4029B"/>
    <w:rsid w:val="00A40374"/>
    <w:rsid w:val="00A4355E"/>
    <w:rsid w:val="00A46BC2"/>
    <w:rsid w:val="00A520D9"/>
    <w:rsid w:val="00A62875"/>
    <w:rsid w:val="00A63559"/>
    <w:rsid w:val="00A64A17"/>
    <w:rsid w:val="00A724E2"/>
    <w:rsid w:val="00A726FF"/>
    <w:rsid w:val="00A74226"/>
    <w:rsid w:val="00A7695F"/>
    <w:rsid w:val="00A7735A"/>
    <w:rsid w:val="00A77D6C"/>
    <w:rsid w:val="00A87412"/>
    <w:rsid w:val="00A900C0"/>
    <w:rsid w:val="00A92BCD"/>
    <w:rsid w:val="00A933AC"/>
    <w:rsid w:val="00A97C18"/>
    <w:rsid w:val="00AA1B0E"/>
    <w:rsid w:val="00AA1DE1"/>
    <w:rsid w:val="00AA47B6"/>
    <w:rsid w:val="00AA51B8"/>
    <w:rsid w:val="00AA76DC"/>
    <w:rsid w:val="00AB1074"/>
    <w:rsid w:val="00AB65C7"/>
    <w:rsid w:val="00AB7A51"/>
    <w:rsid w:val="00AC0BA5"/>
    <w:rsid w:val="00AC0FA6"/>
    <w:rsid w:val="00AC163B"/>
    <w:rsid w:val="00AC5CA7"/>
    <w:rsid w:val="00AC6058"/>
    <w:rsid w:val="00AD0BF4"/>
    <w:rsid w:val="00AD3831"/>
    <w:rsid w:val="00AD4E67"/>
    <w:rsid w:val="00AE2BA5"/>
    <w:rsid w:val="00AE53C9"/>
    <w:rsid w:val="00AE56B1"/>
    <w:rsid w:val="00AE6C7E"/>
    <w:rsid w:val="00AE6D09"/>
    <w:rsid w:val="00AF0884"/>
    <w:rsid w:val="00AF1F82"/>
    <w:rsid w:val="00AF7A7C"/>
    <w:rsid w:val="00B00CA4"/>
    <w:rsid w:val="00B00F13"/>
    <w:rsid w:val="00B00FB4"/>
    <w:rsid w:val="00B02070"/>
    <w:rsid w:val="00B1540A"/>
    <w:rsid w:val="00B16AAE"/>
    <w:rsid w:val="00B2637D"/>
    <w:rsid w:val="00B3395C"/>
    <w:rsid w:val="00B367F4"/>
    <w:rsid w:val="00B4041B"/>
    <w:rsid w:val="00B408B6"/>
    <w:rsid w:val="00B436B3"/>
    <w:rsid w:val="00B4756C"/>
    <w:rsid w:val="00B50211"/>
    <w:rsid w:val="00B514E5"/>
    <w:rsid w:val="00B52A9F"/>
    <w:rsid w:val="00B542DA"/>
    <w:rsid w:val="00B64BE6"/>
    <w:rsid w:val="00B710EF"/>
    <w:rsid w:val="00B71DFE"/>
    <w:rsid w:val="00B7337B"/>
    <w:rsid w:val="00B73862"/>
    <w:rsid w:val="00B73F43"/>
    <w:rsid w:val="00B74AF4"/>
    <w:rsid w:val="00B75BBF"/>
    <w:rsid w:val="00B77906"/>
    <w:rsid w:val="00B83DFD"/>
    <w:rsid w:val="00BA3C1B"/>
    <w:rsid w:val="00BA6B66"/>
    <w:rsid w:val="00BA6E48"/>
    <w:rsid w:val="00BB0185"/>
    <w:rsid w:val="00BB6B49"/>
    <w:rsid w:val="00BC0F24"/>
    <w:rsid w:val="00BC2260"/>
    <w:rsid w:val="00BD2AF4"/>
    <w:rsid w:val="00BD4B8C"/>
    <w:rsid w:val="00BD536D"/>
    <w:rsid w:val="00BD6FD6"/>
    <w:rsid w:val="00BD7A45"/>
    <w:rsid w:val="00BE0AF6"/>
    <w:rsid w:val="00BE1F03"/>
    <w:rsid w:val="00BE44C3"/>
    <w:rsid w:val="00BE58A7"/>
    <w:rsid w:val="00BE68C5"/>
    <w:rsid w:val="00BF2218"/>
    <w:rsid w:val="00C0426B"/>
    <w:rsid w:val="00C045DF"/>
    <w:rsid w:val="00C177AB"/>
    <w:rsid w:val="00C22715"/>
    <w:rsid w:val="00C236DC"/>
    <w:rsid w:val="00C26D43"/>
    <w:rsid w:val="00C30593"/>
    <w:rsid w:val="00C326E3"/>
    <w:rsid w:val="00C33654"/>
    <w:rsid w:val="00C33DAB"/>
    <w:rsid w:val="00C46548"/>
    <w:rsid w:val="00C574D5"/>
    <w:rsid w:val="00C6523B"/>
    <w:rsid w:val="00C73F32"/>
    <w:rsid w:val="00C76F95"/>
    <w:rsid w:val="00C8612E"/>
    <w:rsid w:val="00C86625"/>
    <w:rsid w:val="00C87462"/>
    <w:rsid w:val="00C905FC"/>
    <w:rsid w:val="00CA180C"/>
    <w:rsid w:val="00CA51CF"/>
    <w:rsid w:val="00CB095B"/>
    <w:rsid w:val="00CB1510"/>
    <w:rsid w:val="00CB19F3"/>
    <w:rsid w:val="00CB22B2"/>
    <w:rsid w:val="00CC3EE2"/>
    <w:rsid w:val="00CD7492"/>
    <w:rsid w:val="00CE3A6B"/>
    <w:rsid w:val="00CE6002"/>
    <w:rsid w:val="00CE69EF"/>
    <w:rsid w:val="00CF34DA"/>
    <w:rsid w:val="00CF5E6B"/>
    <w:rsid w:val="00CF61EE"/>
    <w:rsid w:val="00D00211"/>
    <w:rsid w:val="00D0194A"/>
    <w:rsid w:val="00D06309"/>
    <w:rsid w:val="00D065E2"/>
    <w:rsid w:val="00D110F4"/>
    <w:rsid w:val="00D12738"/>
    <w:rsid w:val="00D351EA"/>
    <w:rsid w:val="00D40288"/>
    <w:rsid w:val="00D41342"/>
    <w:rsid w:val="00D43403"/>
    <w:rsid w:val="00D456CF"/>
    <w:rsid w:val="00D45B1E"/>
    <w:rsid w:val="00D523CA"/>
    <w:rsid w:val="00D5270B"/>
    <w:rsid w:val="00D5517D"/>
    <w:rsid w:val="00D558C8"/>
    <w:rsid w:val="00D60F1D"/>
    <w:rsid w:val="00D62E71"/>
    <w:rsid w:val="00D635F3"/>
    <w:rsid w:val="00D6430D"/>
    <w:rsid w:val="00D66188"/>
    <w:rsid w:val="00D7082C"/>
    <w:rsid w:val="00D731F6"/>
    <w:rsid w:val="00D740CA"/>
    <w:rsid w:val="00D754AB"/>
    <w:rsid w:val="00D80544"/>
    <w:rsid w:val="00D816E0"/>
    <w:rsid w:val="00D8389E"/>
    <w:rsid w:val="00D85728"/>
    <w:rsid w:val="00D86A79"/>
    <w:rsid w:val="00D95481"/>
    <w:rsid w:val="00DA00D0"/>
    <w:rsid w:val="00DA3599"/>
    <w:rsid w:val="00DA518D"/>
    <w:rsid w:val="00DB11F3"/>
    <w:rsid w:val="00DB344F"/>
    <w:rsid w:val="00DB6491"/>
    <w:rsid w:val="00DC4249"/>
    <w:rsid w:val="00DC7A13"/>
    <w:rsid w:val="00DD0711"/>
    <w:rsid w:val="00DD694F"/>
    <w:rsid w:val="00DE3162"/>
    <w:rsid w:val="00DE62D2"/>
    <w:rsid w:val="00DE6ABD"/>
    <w:rsid w:val="00DF2997"/>
    <w:rsid w:val="00DF3BA4"/>
    <w:rsid w:val="00DF5784"/>
    <w:rsid w:val="00E03466"/>
    <w:rsid w:val="00E03FB7"/>
    <w:rsid w:val="00E10BC4"/>
    <w:rsid w:val="00E1415D"/>
    <w:rsid w:val="00E160FE"/>
    <w:rsid w:val="00E17191"/>
    <w:rsid w:val="00E20A40"/>
    <w:rsid w:val="00E23A95"/>
    <w:rsid w:val="00E2485B"/>
    <w:rsid w:val="00E267AD"/>
    <w:rsid w:val="00E323E9"/>
    <w:rsid w:val="00E33A79"/>
    <w:rsid w:val="00E33B32"/>
    <w:rsid w:val="00E34018"/>
    <w:rsid w:val="00E40448"/>
    <w:rsid w:val="00E437D2"/>
    <w:rsid w:val="00E45053"/>
    <w:rsid w:val="00E4559B"/>
    <w:rsid w:val="00E47463"/>
    <w:rsid w:val="00E51D25"/>
    <w:rsid w:val="00E549C9"/>
    <w:rsid w:val="00E55751"/>
    <w:rsid w:val="00E6432A"/>
    <w:rsid w:val="00E805A9"/>
    <w:rsid w:val="00E84CE9"/>
    <w:rsid w:val="00E92890"/>
    <w:rsid w:val="00E94BA7"/>
    <w:rsid w:val="00EA2311"/>
    <w:rsid w:val="00EA692B"/>
    <w:rsid w:val="00EB17F5"/>
    <w:rsid w:val="00EB7254"/>
    <w:rsid w:val="00EC192E"/>
    <w:rsid w:val="00EC28EC"/>
    <w:rsid w:val="00EC7BC3"/>
    <w:rsid w:val="00ED7600"/>
    <w:rsid w:val="00EE5AC2"/>
    <w:rsid w:val="00EF3062"/>
    <w:rsid w:val="00EF5817"/>
    <w:rsid w:val="00EF6073"/>
    <w:rsid w:val="00EF698B"/>
    <w:rsid w:val="00F03867"/>
    <w:rsid w:val="00F04B74"/>
    <w:rsid w:val="00F067D3"/>
    <w:rsid w:val="00F10474"/>
    <w:rsid w:val="00F12FF6"/>
    <w:rsid w:val="00F1362C"/>
    <w:rsid w:val="00F41106"/>
    <w:rsid w:val="00F414F1"/>
    <w:rsid w:val="00F421BF"/>
    <w:rsid w:val="00F508B8"/>
    <w:rsid w:val="00F53FCD"/>
    <w:rsid w:val="00F57C69"/>
    <w:rsid w:val="00F65B09"/>
    <w:rsid w:val="00F71953"/>
    <w:rsid w:val="00F72CB1"/>
    <w:rsid w:val="00F742FB"/>
    <w:rsid w:val="00F8215E"/>
    <w:rsid w:val="00F824F5"/>
    <w:rsid w:val="00F858A1"/>
    <w:rsid w:val="00F90FAB"/>
    <w:rsid w:val="00F91B8E"/>
    <w:rsid w:val="00F9374D"/>
    <w:rsid w:val="00FA0A46"/>
    <w:rsid w:val="00FA7B47"/>
    <w:rsid w:val="00FB16F1"/>
    <w:rsid w:val="00FC01CA"/>
    <w:rsid w:val="00FC29B9"/>
    <w:rsid w:val="00FC6FD3"/>
    <w:rsid w:val="00FC7353"/>
    <w:rsid w:val="00FE305C"/>
    <w:rsid w:val="00FE41E3"/>
    <w:rsid w:val="00FE41F4"/>
    <w:rsid w:val="00FF0301"/>
    <w:rsid w:val="020132F5"/>
    <w:rsid w:val="03DCBD4F"/>
    <w:rsid w:val="055A119A"/>
    <w:rsid w:val="0AB825AF"/>
    <w:rsid w:val="0C0319AE"/>
    <w:rsid w:val="10056F4E"/>
    <w:rsid w:val="108F1124"/>
    <w:rsid w:val="11FCBA29"/>
    <w:rsid w:val="1248A16B"/>
    <w:rsid w:val="194CFF9A"/>
    <w:rsid w:val="19A4A05A"/>
    <w:rsid w:val="1B653145"/>
    <w:rsid w:val="1D1915D3"/>
    <w:rsid w:val="1E06C6BC"/>
    <w:rsid w:val="23012670"/>
    <w:rsid w:val="2FCBFB91"/>
    <w:rsid w:val="34403958"/>
    <w:rsid w:val="367DDD7D"/>
    <w:rsid w:val="3A7A06B0"/>
    <w:rsid w:val="3C81B7D1"/>
    <w:rsid w:val="42815AE5"/>
    <w:rsid w:val="44765B84"/>
    <w:rsid w:val="46444955"/>
    <w:rsid w:val="464AE1CC"/>
    <w:rsid w:val="472BFB75"/>
    <w:rsid w:val="4B123966"/>
    <w:rsid w:val="550001F0"/>
    <w:rsid w:val="55D34C60"/>
    <w:rsid w:val="5DD2A972"/>
    <w:rsid w:val="682E9B80"/>
    <w:rsid w:val="6C345075"/>
    <w:rsid w:val="6EF68B63"/>
    <w:rsid w:val="711E08AD"/>
    <w:rsid w:val="7510CF70"/>
    <w:rsid w:val="7808C173"/>
    <w:rsid w:val="7B19A869"/>
    <w:rsid w:val="7FC7A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D11A8"/>
  <w15:chartTrackingRefBased/>
  <w15:docId w15:val="{A83FA85B-F3D3-4AD5-9E77-8CF61DC3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53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2167E"/>
    <w:pPr>
      <w:tabs>
        <w:tab w:val="right" w:leader="dot" w:pos="9617"/>
      </w:tabs>
      <w:spacing w:after="100"/>
    </w:pPr>
    <w:rPr>
      <w:b/>
      <w:noProof/>
    </w:rPr>
  </w:style>
  <w:style w:type="character" w:customStyle="1" w:styleId="ui-provider">
    <w:name w:val="ui-provider"/>
    <w:basedOn w:val="DefaultParagraphFont"/>
    <w:rsid w:val="00D8389E"/>
  </w:style>
  <w:style w:type="paragraph" w:styleId="Header">
    <w:name w:val="header"/>
    <w:basedOn w:val="Normal"/>
    <w:link w:val="HeaderChar"/>
    <w:uiPriority w:val="99"/>
    <w:unhideWhenUsed/>
    <w:rsid w:val="00582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2D8"/>
    <w:rPr>
      <w:rFonts w:ascii="Times New Roman" w:hAnsi="Times New Roman"/>
      <w:sz w:val="20"/>
    </w:rPr>
  </w:style>
  <w:style w:type="paragraph" w:styleId="Footer">
    <w:name w:val="footer"/>
    <w:basedOn w:val="Normal"/>
    <w:link w:val="FooterChar"/>
    <w:uiPriority w:val="99"/>
    <w:unhideWhenUsed/>
    <w:rsid w:val="00582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2D8"/>
    <w:rPr>
      <w:rFonts w:ascii="Times New Roman" w:hAnsi="Times New Roman"/>
      <w:sz w:val="20"/>
    </w:rPr>
  </w:style>
  <w:style w:type="paragraph" w:styleId="Revision">
    <w:name w:val="Revision"/>
    <w:hidden/>
    <w:uiPriority w:val="99"/>
    <w:semiHidden/>
    <w:rsid w:val="00AC0FA6"/>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9537D0"/>
    <w:rPr>
      <w:color w:val="954F72" w:themeColor="followedHyperlink"/>
      <w:u w:val="single"/>
    </w:rPr>
  </w:style>
  <w:style w:type="paragraph" w:styleId="BodyText">
    <w:name w:val="Body Text"/>
    <w:basedOn w:val="Normal"/>
    <w:link w:val="BodyTextChar"/>
    <w:rsid w:val="00D7082C"/>
    <w:pPr>
      <w:spacing w:after="120" w:line="240" w:lineRule="auto"/>
    </w:pPr>
    <w:rPr>
      <w:rFonts w:eastAsia="Malgun Gothic" w:cs="Times New Roman"/>
      <w:szCs w:val="20"/>
      <w:lang w:val="en-GB"/>
    </w:rPr>
  </w:style>
  <w:style w:type="character" w:customStyle="1" w:styleId="BodyTextChar">
    <w:name w:val="Body Text Char"/>
    <w:basedOn w:val="DefaultParagraphFont"/>
    <w:link w:val="BodyText"/>
    <w:rsid w:val="00D7082C"/>
    <w:rPr>
      <w:rFonts w:ascii="Times New Roman" w:eastAsia="Malgun Gothic" w:hAnsi="Times New Roman" w:cs="Times New Roman"/>
      <w:sz w:val="20"/>
      <w:szCs w:val="20"/>
      <w:lang w:val="en-GB"/>
    </w:rPr>
  </w:style>
  <w:style w:type="paragraph" w:customStyle="1" w:styleId="paragraph">
    <w:name w:val="paragraph"/>
    <w:basedOn w:val="Normal"/>
    <w:rsid w:val="00BA3C1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A3C1B"/>
  </w:style>
  <w:style w:type="character" w:customStyle="1" w:styleId="eop">
    <w:name w:val="eop"/>
    <w:basedOn w:val="DefaultParagraphFont"/>
    <w:rsid w:val="00BA3C1B"/>
  </w:style>
  <w:style w:type="character" w:styleId="Mention">
    <w:name w:val="Mention"/>
    <w:basedOn w:val="DefaultParagraphFont"/>
    <w:uiPriority w:val="99"/>
    <w:unhideWhenUsed/>
    <w:rsid w:val="00AB7A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87385">
      <w:bodyDiv w:val="1"/>
      <w:marLeft w:val="0"/>
      <w:marRight w:val="0"/>
      <w:marTop w:val="0"/>
      <w:marBottom w:val="0"/>
      <w:divBdr>
        <w:top w:val="none" w:sz="0" w:space="0" w:color="auto"/>
        <w:left w:val="none" w:sz="0" w:space="0" w:color="auto"/>
        <w:bottom w:val="none" w:sz="0" w:space="0" w:color="auto"/>
        <w:right w:val="none" w:sz="0" w:space="0" w:color="auto"/>
      </w:divBdr>
      <w:divsChild>
        <w:div w:id="683671999">
          <w:marLeft w:val="0"/>
          <w:marRight w:val="0"/>
          <w:marTop w:val="0"/>
          <w:marBottom w:val="0"/>
          <w:divBdr>
            <w:top w:val="none" w:sz="0" w:space="0" w:color="auto"/>
            <w:left w:val="none" w:sz="0" w:space="0" w:color="auto"/>
            <w:bottom w:val="none" w:sz="0" w:space="0" w:color="auto"/>
            <w:right w:val="none" w:sz="0" w:space="0" w:color="auto"/>
          </w:divBdr>
        </w:div>
      </w:divsChild>
    </w:div>
    <w:div w:id="265699459">
      <w:bodyDiv w:val="1"/>
      <w:marLeft w:val="0"/>
      <w:marRight w:val="0"/>
      <w:marTop w:val="0"/>
      <w:marBottom w:val="0"/>
      <w:divBdr>
        <w:top w:val="none" w:sz="0" w:space="0" w:color="auto"/>
        <w:left w:val="none" w:sz="0" w:space="0" w:color="auto"/>
        <w:bottom w:val="none" w:sz="0" w:space="0" w:color="auto"/>
        <w:right w:val="none" w:sz="0" w:space="0" w:color="auto"/>
      </w:divBdr>
    </w:div>
    <w:div w:id="607270999">
      <w:bodyDiv w:val="1"/>
      <w:marLeft w:val="0"/>
      <w:marRight w:val="0"/>
      <w:marTop w:val="0"/>
      <w:marBottom w:val="0"/>
      <w:divBdr>
        <w:top w:val="none" w:sz="0" w:space="0" w:color="auto"/>
        <w:left w:val="none" w:sz="0" w:space="0" w:color="auto"/>
        <w:bottom w:val="none" w:sz="0" w:space="0" w:color="auto"/>
        <w:right w:val="none" w:sz="0" w:space="0" w:color="auto"/>
      </w:divBdr>
    </w:div>
    <w:div w:id="878319040">
      <w:bodyDiv w:val="1"/>
      <w:marLeft w:val="0"/>
      <w:marRight w:val="0"/>
      <w:marTop w:val="0"/>
      <w:marBottom w:val="0"/>
      <w:divBdr>
        <w:top w:val="none" w:sz="0" w:space="0" w:color="auto"/>
        <w:left w:val="none" w:sz="0" w:space="0" w:color="auto"/>
        <w:bottom w:val="none" w:sz="0" w:space="0" w:color="auto"/>
        <w:right w:val="none" w:sz="0" w:space="0" w:color="auto"/>
      </w:divBdr>
      <w:divsChild>
        <w:div w:id="2144080185">
          <w:marLeft w:val="0"/>
          <w:marRight w:val="0"/>
          <w:marTop w:val="0"/>
          <w:marBottom w:val="0"/>
          <w:divBdr>
            <w:top w:val="none" w:sz="0" w:space="0" w:color="auto"/>
            <w:left w:val="none" w:sz="0" w:space="0" w:color="auto"/>
            <w:bottom w:val="none" w:sz="0" w:space="0" w:color="auto"/>
            <w:right w:val="none" w:sz="0" w:space="0" w:color="auto"/>
          </w:divBdr>
        </w:div>
      </w:divsChild>
    </w:div>
    <w:div w:id="1058016394">
      <w:bodyDiv w:val="1"/>
      <w:marLeft w:val="0"/>
      <w:marRight w:val="0"/>
      <w:marTop w:val="0"/>
      <w:marBottom w:val="0"/>
      <w:divBdr>
        <w:top w:val="none" w:sz="0" w:space="0" w:color="auto"/>
        <w:left w:val="none" w:sz="0" w:space="0" w:color="auto"/>
        <w:bottom w:val="none" w:sz="0" w:space="0" w:color="auto"/>
        <w:right w:val="none" w:sz="0" w:space="0" w:color="auto"/>
      </w:divBdr>
      <w:divsChild>
        <w:div w:id="163865702">
          <w:marLeft w:val="0"/>
          <w:marRight w:val="0"/>
          <w:marTop w:val="0"/>
          <w:marBottom w:val="0"/>
          <w:divBdr>
            <w:top w:val="none" w:sz="0" w:space="0" w:color="auto"/>
            <w:left w:val="none" w:sz="0" w:space="0" w:color="auto"/>
            <w:bottom w:val="none" w:sz="0" w:space="0" w:color="auto"/>
            <w:right w:val="none" w:sz="0" w:space="0" w:color="auto"/>
          </w:divBdr>
        </w:div>
      </w:divsChild>
    </w:div>
    <w:div w:id="1166899104">
      <w:bodyDiv w:val="1"/>
      <w:marLeft w:val="0"/>
      <w:marRight w:val="0"/>
      <w:marTop w:val="0"/>
      <w:marBottom w:val="0"/>
      <w:divBdr>
        <w:top w:val="none" w:sz="0" w:space="0" w:color="auto"/>
        <w:left w:val="none" w:sz="0" w:space="0" w:color="auto"/>
        <w:bottom w:val="none" w:sz="0" w:space="0" w:color="auto"/>
        <w:right w:val="none" w:sz="0" w:space="0" w:color="auto"/>
      </w:divBdr>
    </w:div>
    <w:div w:id="1819223859">
      <w:bodyDiv w:val="1"/>
      <w:marLeft w:val="0"/>
      <w:marRight w:val="0"/>
      <w:marTop w:val="0"/>
      <w:marBottom w:val="0"/>
      <w:divBdr>
        <w:top w:val="none" w:sz="0" w:space="0" w:color="auto"/>
        <w:left w:val="none" w:sz="0" w:space="0" w:color="auto"/>
        <w:bottom w:val="none" w:sz="0" w:space="0" w:color="auto"/>
        <w:right w:val="none" w:sz="0" w:space="0" w:color="auto"/>
      </w:divBdr>
      <w:divsChild>
        <w:div w:id="1814325425">
          <w:marLeft w:val="0"/>
          <w:marRight w:val="0"/>
          <w:marTop w:val="0"/>
          <w:marBottom w:val="0"/>
          <w:divBdr>
            <w:top w:val="none" w:sz="0" w:space="0" w:color="auto"/>
            <w:left w:val="none" w:sz="0" w:space="0" w:color="auto"/>
            <w:bottom w:val="none" w:sz="0" w:space="0" w:color="auto"/>
            <w:right w:val="none" w:sz="0" w:space="0" w:color="auto"/>
          </w:divBdr>
        </w:div>
      </w:divsChild>
    </w:div>
    <w:div w:id="18756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HideFromDelve xmlns="71c5aaf6-e6ce-465b-b873-5148d2a4c105">false</HideFromDelve>
    <Documentdescription xmlns="d499e888-b648-4639-a12e-124bf1d657b9" xsi:nil="true"/>
    <Comments xmlns="d499e888-b648-4639-a12e-124bf1d657b9" xsi:nil="true"/>
    <_dlc_DocId xmlns="71c5aaf6-e6ce-465b-b873-5148d2a4c105">5AIRPNAIUNRU-1379959237-13156</_dlc_DocId>
    <_dlc_DocIdUrl xmlns="71c5aaf6-e6ce-465b-b873-5148d2a4c105">
      <Url>https://nokia.sharepoint.com/sites/c5g/projects/phydesign/_layouts/15/DocIdRedir.aspx?ID=5AIRPNAIUNRU-1379959237-13156</Url>
      <Description>5AIRPNAIUNRU-1379959237-13156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AD2F-5D4B-4B10-A722-CE3DBF24B731}">
  <ds:schemaRefs>
    <ds:schemaRef ds:uri="Microsoft.SharePoint.Taxonomy.ContentTypeSync"/>
  </ds:schemaRefs>
</ds:datastoreItem>
</file>

<file path=customXml/itemProps2.xml><?xml version="1.0" encoding="utf-8"?>
<ds:datastoreItem xmlns:ds="http://schemas.openxmlformats.org/officeDocument/2006/customXml" ds:itemID="{0B955728-06CF-4924-9D44-F0BB7334B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C6A53-5B19-464D-A0B6-6C4ABE1F20C8}">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d499e888-b648-4639-a12e-124bf1d657b9"/>
    <ds:schemaRef ds:uri="71c5aaf6-e6ce-465b-b873-5148d2a4c105"/>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D994C73-B6CA-4843-940E-DB3D42F18295}">
  <ds:schemaRefs>
    <ds:schemaRef ds:uri="http://schemas.microsoft.com/sharepoint/v3/contenttype/forms"/>
  </ds:schemaRefs>
</ds:datastoreItem>
</file>

<file path=customXml/itemProps5.xml><?xml version="1.0" encoding="utf-8"?>
<ds:datastoreItem xmlns:ds="http://schemas.openxmlformats.org/officeDocument/2006/customXml" ds:itemID="{49059892-5190-41F4-9EE4-F523079C18EA}">
  <ds:schemaRefs>
    <ds:schemaRef ds:uri="http://schemas.microsoft.com/sharepoint/events"/>
  </ds:schemaRefs>
</ds:datastoreItem>
</file>

<file path=customXml/itemProps6.xml><?xml version="1.0" encoding="utf-8"?>
<ds:datastoreItem xmlns:ds="http://schemas.openxmlformats.org/officeDocument/2006/customXml" ds:itemID="{86AB2E42-43F3-46D7-BDF5-877719EC301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
  <dc:description/>
  <cp:lastModifiedBy>Nokia Networks - Lars</cp:lastModifiedBy>
  <cp:revision>2</cp:revision>
  <dcterms:created xsi:type="dcterms:W3CDTF">2023-09-27T17:32:00Z</dcterms:created>
  <dcterms:modified xsi:type="dcterms:W3CDTF">2023-09-27T17:32:00Z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6ad55f3c-320e-4dcb-b9ac-6b710d5aa764</vt:lpwstr>
  </property>
  <property fmtid="{D5CDD505-2E9C-101B-9397-08002B2CF9AE}" pid="4" name="MediaServiceImageTags">
    <vt:lpwstr/>
  </property>
</Properties>
</file>