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8DAD0" w14:textId="68BE0C57" w:rsidR="00F32F36" w:rsidRPr="008C39F7" w:rsidRDefault="00F32F36" w:rsidP="00F32F3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8bis</w:t>
      </w:r>
      <w:r w:rsidRPr="00EE422F">
        <w:rPr>
          <w:rFonts w:ascii="Arial" w:eastAsia="SimSun" w:hAnsi="Arial" w:cs="Arial"/>
          <w:b/>
          <w:sz w:val="24"/>
          <w:szCs w:val="24"/>
        </w:rPr>
        <w:t xml:space="preserve"> </w:t>
      </w:r>
      <w:r w:rsidRPr="00EE422F">
        <w:rPr>
          <w:rFonts w:ascii="Arial" w:eastAsia="SimSun" w:hAnsi="Arial" w:cs="Arial"/>
          <w:b/>
          <w:sz w:val="24"/>
          <w:szCs w:val="24"/>
        </w:rPr>
        <w:tab/>
      </w:r>
      <w:r w:rsidRPr="007C12CA">
        <w:rPr>
          <w:rFonts w:ascii="Arial" w:eastAsia="SimSun" w:hAnsi="Arial" w:cs="Arial"/>
          <w:b/>
          <w:sz w:val="24"/>
          <w:szCs w:val="24"/>
        </w:rPr>
        <w:t>R4-2316611</w:t>
      </w:r>
    </w:p>
    <w:p w14:paraId="5CEF4749" w14:textId="77777777" w:rsidR="00F32F36" w:rsidRPr="008C39F7" w:rsidRDefault="00F32F36" w:rsidP="00F32F3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Pr="008C39F7">
        <w:rPr>
          <w:rFonts w:ascii="Arial" w:eastAsia="SimSun" w:hAnsi="Arial" w:cs="Times New Roman"/>
          <w:b/>
          <w:sz w:val="24"/>
          <w:szCs w:val="20"/>
        </w:rPr>
        <w:t xml:space="preserve">, </w:t>
      </w:r>
      <w:r>
        <w:rPr>
          <w:rFonts w:ascii="Arial" w:eastAsia="SimSun" w:hAnsi="Arial" w:cs="Times New Roman"/>
          <w:b/>
          <w:sz w:val="24"/>
          <w:szCs w:val="20"/>
        </w:rPr>
        <w:t>China</w:t>
      </w:r>
      <w:r w:rsidRPr="008C39F7">
        <w:rPr>
          <w:rFonts w:ascii="Arial" w:eastAsia="SimSun" w:hAnsi="Arial" w:cs="Times New Roman"/>
          <w:b/>
          <w:sz w:val="24"/>
          <w:szCs w:val="20"/>
        </w:rPr>
        <w:t>,</w:t>
      </w:r>
      <w:r>
        <w:rPr>
          <w:rFonts w:ascii="Arial" w:eastAsia="SimSun" w:hAnsi="Arial" w:cs="Times New Roman"/>
          <w:b/>
          <w:sz w:val="24"/>
          <w:szCs w:val="20"/>
        </w:rPr>
        <w:t xml:space="preserve"> October</w:t>
      </w:r>
      <w:r w:rsidRPr="008C39F7">
        <w:rPr>
          <w:rFonts w:ascii="Arial" w:eastAsia="SimSun" w:hAnsi="Arial" w:cs="Times New Roman"/>
          <w:b/>
          <w:sz w:val="24"/>
          <w:szCs w:val="20"/>
        </w:rPr>
        <w:t xml:space="preserve"> </w:t>
      </w:r>
      <w:r>
        <w:rPr>
          <w:rFonts w:ascii="Arial" w:eastAsia="SimSun" w:hAnsi="Arial" w:cs="Times New Roman"/>
          <w:b/>
          <w:sz w:val="24"/>
          <w:szCs w:val="20"/>
        </w:rPr>
        <w:t>09</w:t>
      </w:r>
      <w:r w:rsidRPr="008C39F7">
        <w:rPr>
          <w:rFonts w:ascii="Arial" w:eastAsia="SimSun" w:hAnsi="Arial" w:cs="Times New Roman"/>
          <w:b/>
          <w:sz w:val="24"/>
          <w:szCs w:val="20"/>
        </w:rPr>
        <w:t xml:space="preserve"> – </w:t>
      </w:r>
      <w:r>
        <w:rPr>
          <w:rFonts w:ascii="Arial" w:eastAsia="SimSun" w:hAnsi="Arial" w:cs="Times New Roman"/>
          <w:b/>
          <w:sz w:val="24"/>
          <w:szCs w:val="20"/>
        </w:rPr>
        <w:t>13</w:t>
      </w:r>
      <w:r w:rsidRPr="008C39F7">
        <w:rPr>
          <w:rFonts w:ascii="Arial" w:eastAsia="SimSun" w:hAnsi="Arial" w:cs="Times New Roman"/>
          <w:b/>
          <w:sz w:val="24"/>
          <w:szCs w:val="20"/>
        </w:rPr>
        <w:t>, 2023</w:t>
      </w:r>
    </w:p>
    <w:p w14:paraId="628EA0AC" w14:textId="77777777" w:rsidR="00F32F36" w:rsidRPr="008C39F7" w:rsidRDefault="00F32F36" w:rsidP="00F32F3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B6C892" w14:textId="77777777" w:rsidR="00F32F36" w:rsidRPr="008C39F7" w:rsidRDefault="00F32F36" w:rsidP="00F32F36">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43393399" w14:textId="77777777" w:rsidR="00F32F36" w:rsidRPr="008C39F7" w:rsidRDefault="00F32F36" w:rsidP="00F32F36">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Pr="00815CC2">
        <w:rPr>
          <w:rFonts w:ascii="Arial" w:eastAsia="Calibri" w:hAnsi="Arial" w:cs="Arial"/>
          <w:b/>
          <w:bCs/>
          <w:sz w:val="24"/>
        </w:rPr>
        <w:t>Discussion on LTM measurement requirements</w:t>
      </w:r>
      <w:r w:rsidRPr="008C39F7">
        <w:rPr>
          <w:rFonts w:ascii="Arial" w:eastAsia="Calibri" w:hAnsi="Arial" w:cs="Arial"/>
          <w:b/>
          <w:bCs/>
          <w:sz w:val="24"/>
        </w:rPr>
        <w:t xml:space="preserve"> </w:t>
      </w:r>
    </w:p>
    <w:p w14:paraId="047D5505" w14:textId="0E9BF5DA" w:rsidR="00F32F36" w:rsidRPr="008C39F7" w:rsidRDefault="00F32F36" w:rsidP="00F32F36">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Pr="001D4D65">
        <w:rPr>
          <w:rFonts w:ascii="Arial" w:eastAsia="MS Mincho" w:hAnsi="Arial" w:cs="Arial"/>
          <w:b/>
          <w:bCs/>
          <w:sz w:val="24"/>
          <w:szCs w:val="20"/>
        </w:rPr>
        <w:t>5.24.2.1.2</w:t>
      </w:r>
    </w:p>
    <w:p w14:paraId="57334B86" w14:textId="77777777" w:rsidR="00F32F36" w:rsidRPr="008C39F7" w:rsidRDefault="00F32F36" w:rsidP="00F32F36">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29441C4B" w14:textId="77777777" w:rsidR="00E323E9" w:rsidRPr="008C39F7" w:rsidRDefault="00E323E9" w:rsidP="00841BCD">
      <w:pPr>
        <w:tabs>
          <w:tab w:val="left" w:pos="1985"/>
        </w:tabs>
        <w:rPr>
          <w:rFonts w:ascii="Arial" w:eastAsia="Calibri" w:hAnsi="Arial" w:cs="Arial"/>
          <w:b/>
          <w:bCs/>
          <w:sz w:val="24"/>
        </w:rPr>
      </w:pPr>
    </w:p>
    <w:p w14:paraId="34FE28B6" w14:textId="77777777" w:rsidR="00841BCD" w:rsidRPr="008C39F7" w:rsidRDefault="00841BCD" w:rsidP="00A37002">
      <w:pPr>
        <w:pStyle w:val="RAN4H1"/>
      </w:pPr>
      <w:bookmarkStart w:id="0" w:name="_Toc116995841"/>
      <w:r w:rsidRPr="008C39F7">
        <w:t>Intro</w:t>
      </w:r>
      <w:r w:rsidRPr="008C39F7">
        <w:rPr>
          <w:rStyle w:val="RAN4H1Char"/>
          <w:lang w:val="en-US"/>
        </w:rPr>
        <w:t>ductio</w:t>
      </w:r>
      <w:r w:rsidRPr="008C39F7">
        <w:t>n</w:t>
      </w:r>
      <w:bookmarkEnd w:id="0"/>
    </w:p>
    <w:p w14:paraId="65E9D569" w14:textId="65D26017" w:rsidR="009238C7" w:rsidRPr="008C39F7" w:rsidRDefault="007929E9" w:rsidP="005C23A4">
      <w:r>
        <w:t xml:space="preserve">The </w:t>
      </w:r>
      <w:r w:rsidR="00256997">
        <w:t>solution</w:t>
      </w:r>
      <w:r>
        <w:t xml:space="preserve"> related to L3 measurements in L1 report is discussed in the contribution </w:t>
      </w:r>
      <w:r w:rsidR="003445BB" w:rsidRPr="003445BB">
        <w:t>R4-2316610</w:t>
      </w:r>
      <w:r w:rsidR="003445BB">
        <w:t xml:space="preserve"> and </w:t>
      </w:r>
      <w:proofErr w:type="spellStart"/>
      <w:r w:rsidR="003445BB">
        <w:t>draftCR</w:t>
      </w:r>
      <w:proofErr w:type="spellEnd"/>
      <w:r w:rsidR="003445BB">
        <w:t xml:space="preserve"> implemented in </w:t>
      </w:r>
      <w:r w:rsidR="003445BB" w:rsidRPr="003445BB">
        <w:t>R4-2316609</w:t>
      </w:r>
      <w:r w:rsidR="003445BB">
        <w:t xml:space="preserve">. </w:t>
      </w:r>
      <w:r w:rsidR="005814DE">
        <w:t xml:space="preserve">This contribution discusses the other issues related to LTM measurements. </w:t>
      </w:r>
    </w:p>
    <w:p w14:paraId="47778C6D" w14:textId="77777777" w:rsidR="003B659E" w:rsidRDefault="003B659E" w:rsidP="00AE56B1">
      <w:pPr>
        <w:pStyle w:val="RAN4H1"/>
      </w:pPr>
      <w:bookmarkStart w:id="1" w:name="_Toc116995842"/>
      <w:r w:rsidRPr="008C39F7">
        <w:t>Discussion</w:t>
      </w:r>
      <w:bookmarkEnd w:id="1"/>
    </w:p>
    <w:p w14:paraId="29A81F75" w14:textId="485BBFC3" w:rsidR="00374BD6" w:rsidRPr="00374BD6" w:rsidRDefault="004965A9" w:rsidP="004441BF">
      <w:pPr>
        <w:pStyle w:val="RAN4H2"/>
      </w:pPr>
      <w:r>
        <w:t>General issues</w:t>
      </w:r>
    </w:p>
    <w:tbl>
      <w:tblPr>
        <w:tblStyle w:val="TableGrid"/>
        <w:tblW w:w="0" w:type="auto"/>
        <w:tblLook w:val="04A0" w:firstRow="1" w:lastRow="0" w:firstColumn="1" w:lastColumn="0" w:noHBand="0" w:noVBand="1"/>
      </w:tblPr>
      <w:tblGrid>
        <w:gridCol w:w="9617"/>
      </w:tblGrid>
      <w:tr w:rsidR="00374BD6" w14:paraId="62DBDD9E" w14:textId="77777777" w:rsidTr="00374BD6">
        <w:tc>
          <w:tcPr>
            <w:tcW w:w="9617" w:type="dxa"/>
          </w:tcPr>
          <w:p w14:paraId="08D452D3" w14:textId="77777777" w:rsidR="00AC7D0E" w:rsidRDefault="00AC7D0E" w:rsidP="009575A3">
            <w:pPr>
              <w:spacing w:after="120" w:line="256" w:lineRule="auto"/>
              <w:rPr>
                <w:rFonts w:ascii="Calibri" w:eastAsia="Calibri" w:hAnsi="Calibri" w:cs="Times New Roman"/>
                <w:b/>
                <w:kern w:val="2"/>
                <w:sz w:val="22"/>
                <w:lang w:eastAsia="zh-CN"/>
                <w14:ligatures w14:val="standardContextual"/>
              </w:rPr>
            </w:pPr>
            <w:r w:rsidRPr="00AC7D0E">
              <w:rPr>
                <w:rFonts w:ascii="Calibri" w:eastAsia="Calibri" w:hAnsi="Calibri" w:cs="Times New Roman"/>
                <w:b/>
                <w:kern w:val="2"/>
                <w:sz w:val="22"/>
                <w:lang w:eastAsia="zh-CN"/>
                <w14:ligatures w14:val="standardContextual"/>
              </w:rPr>
              <w:t>Issue 2-1-1: Whether L1 measurement layer is configured on the same frequency as one of current L3 MO</w:t>
            </w:r>
            <w:r>
              <w:rPr>
                <w:rFonts w:ascii="Calibri" w:eastAsia="Calibri" w:hAnsi="Calibri" w:cs="Times New Roman"/>
                <w:b/>
                <w:kern w:val="2"/>
                <w:sz w:val="22"/>
                <w:lang w:eastAsia="zh-CN"/>
                <w14:ligatures w14:val="standardContextual"/>
              </w:rPr>
              <w:t xml:space="preserve"> </w:t>
            </w:r>
          </w:p>
          <w:p w14:paraId="73DC4984" w14:textId="1908FCBB" w:rsidR="009575A3" w:rsidRPr="009575A3" w:rsidRDefault="009575A3" w:rsidP="009575A3">
            <w:pPr>
              <w:spacing w:after="120" w:line="256" w:lineRule="auto"/>
              <w:rPr>
                <w:rFonts w:ascii="Calibri" w:eastAsia="Calibri" w:hAnsi="Calibri" w:cs="Times New Roman"/>
                <w:b/>
                <w:kern w:val="2"/>
                <w:sz w:val="22"/>
                <w:lang w:eastAsia="zh-CN"/>
                <w14:ligatures w14:val="standardContextual"/>
              </w:rPr>
            </w:pPr>
            <w:r w:rsidRPr="009575A3">
              <w:rPr>
                <w:rFonts w:ascii="Calibri" w:eastAsia="Calibri" w:hAnsi="Calibri" w:cs="Times New Roman"/>
                <w:b/>
                <w:kern w:val="2"/>
                <w:sz w:val="22"/>
                <w:lang w:eastAsia="zh-CN"/>
                <w14:ligatures w14:val="standardContextual"/>
              </w:rPr>
              <w:t>&lt; Way Forward &gt;: FFS the following proposals</w:t>
            </w:r>
          </w:p>
          <w:p w14:paraId="64FD50C0" w14:textId="77777777" w:rsidR="009575A3" w:rsidRPr="009575A3" w:rsidRDefault="009575A3" w:rsidP="009575A3">
            <w:pPr>
              <w:numPr>
                <w:ilvl w:val="1"/>
                <w:numId w:val="28"/>
              </w:numPr>
              <w:spacing w:after="120" w:line="256" w:lineRule="auto"/>
              <w:ind w:left="1440"/>
              <w:rPr>
                <w:rFonts w:ascii="Calibri" w:eastAsia="SimSun" w:hAnsi="Calibri" w:cs="Times New Roman"/>
                <w:kern w:val="2"/>
                <w:sz w:val="22"/>
                <w:szCs w:val="24"/>
                <w:lang w:val="en-GB" w:eastAsia="zh-CN"/>
                <w14:ligatures w14:val="standardContextual"/>
              </w:rPr>
            </w:pPr>
            <w:r w:rsidRPr="009575A3">
              <w:rPr>
                <w:rFonts w:ascii="Calibri" w:eastAsia="SimSun" w:hAnsi="Calibri" w:cs="Times New Roman"/>
                <w:kern w:val="2"/>
                <w:sz w:val="22"/>
                <w:szCs w:val="24"/>
                <w:lang w:eastAsia="zh-CN"/>
                <w14:ligatures w14:val="standardContextual"/>
              </w:rPr>
              <w:t xml:space="preserve">For LTM L1 measurement, RRM requirements are applicable only if </w:t>
            </w:r>
            <w:bookmarkStart w:id="2" w:name="_Hlk143108367"/>
            <w:r w:rsidRPr="009575A3">
              <w:rPr>
                <w:rFonts w:ascii="Calibri" w:eastAsia="SimSun" w:hAnsi="Calibri" w:cs="Times New Roman"/>
                <w:kern w:val="2"/>
                <w:sz w:val="22"/>
                <w:szCs w:val="24"/>
                <w:lang w:eastAsia="zh-CN"/>
                <w14:ligatures w14:val="standardContextual"/>
              </w:rPr>
              <w:t>L1 measurement layer is configured on the same frequency as one of current L3 MO</w:t>
            </w:r>
            <w:bookmarkEnd w:id="2"/>
          </w:p>
          <w:p w14:paraId="650FC312" w14:textId="77777777" w:rsidR="009575A3" w:rsidRPr="009575A3" w:rsidRDefault="009575A3" w:rsidP="009575A3">
            <w:pPr>
              <w:numPr>
                <w:ilvl w:val="1"/>
                <w:numId w:val="28"/>
              </w:numPr>
              <w:spacing w:after="120" w:line="256" w:lineRule="auto"/>
              <w:ind w:left="1440"/>
              <w:rPr>
                <w:rFonts w:ascii="Calibri" w:eastAsia="SimSun" w:hAnsi="Calibri" w:cs="Times New Roman"/>
                <w:kern w:val="2"/>
                <w:sz w:val="22"/>
                <w:szCs w:val="24"/>
                <w:lang w:eastAsia="zh-CN"/>
                <w14:ligatures w14:val="standardContextual"/>
              </w:rPr>
            </w:pPr>
            <w:r w:rsidRPr="009575A3">
              <w:rPr>
                <w:rFonts w:ascii="Calibri" w:eastAsia="SimSun" w:hAnsi="Calibri" w:cs="Times New Roman"/>
                <w:kern w:val="2"/>
                <w:sz w:val="22"/>
                <w:szCs w:val="24"/>
                <w:lang w:eastAsia="zh-CN"/>
                <w14:ligatures w14:val="standardContextual"/>
              </w:rPr>
              <w:t>FFS: whether to be addressed in the spec.</w:t>
            </w:r>
          </w:p>
          <w:p w14:paraId="7B6EC080" w14:textId="77777777" w:rsidR="00374BD6" w:rsidRDefault="00374BD6" w:rsidP="00300956"/>
        </w:tc>
      </w:tr>
    </w:tbl>
    <w:p w14:paraId="59E518C0" w14:textId="77777777" w:rsidR="00901B12" w:rsidRDefault="00901B12" w:rsidP="00300956"/>
    <w:p w14:paraId="6D509BBE" w14:textId="2BC25935" w:rsidR="00AC7D0E" w:rsidRDefault="00AC7D0E" w:rsidP="00300956">
      <w:r>
        <w:t>Our understanding of this issues is that the L3 measurements refer here to the cell level measurements</w:t>
      </w:r>
      <w:r w:rsidR="003D3B05">
        <w:t xml:space="preserve"> and cell being detected. </w:t>
      </w:r>
      <w:r w:rsidR="00CA3C2E">
        <w:t xml:space="preserve">If the cell has not been detected, the L1 measurements cannot be performed, hence the L1 measurement report cannot be send with the current understanding. However, this approach does not apply to the case where L3 measurements are transmitted in L1 report. </w:t>
      </w:r>
    </w:p>
    <w:p w14:paraId="043BBBF8" w14:textId="161A68FD" w:rsidR="00A461E7" w:rsidRDefault="00CA3C2E" w:rsidP="00A461E7">
      <w:pPr>
        <w:pStyle w:val="RAN4proposal"/>
      </w:pPr>
      <w:bookmarkStart w:id="3" w:name="_Toc146740642"/>
      <w:r>
        <w:t xml:space="preserve">When L3 measurements are transmitted in L1 report, </w:t>
      </w:r>
      <w:r w:rsidR="00FA7BA3">
        <w:t xml:space="preserve">it is enough that the L1 </w:t>
      </w:r>
      <w:r w:rsidR="009A76E7">
        <w:t>reporting configuration exists.</w:t>
      </w:r>
      <w:bookmarkEnd w:id="3"/>
      <w:r w:rsidR="009A76E7">
        <w:t xml:space="preserve"> </w:t>
      </w:r>
    </w:p>
    <w:tbl>
      <w:tblPr>
        <w:tblStyle w:val="TableGrid"/>
        <w:tblW w:w="0" w:type="auto"/>
        <w:tblLook w:val="04A0" w:firstRow="1" w:lastRow="0" w:firstColumn="1" w:lastColumn="0" w:noHBand="0" w:noVBand="1"/>
      </w:tblPr>
      <w:tblGrid>
        <w:gridCol w:w="9617"/>
      </w:tblGrid>
      <w:tr w:rsidR="00532480" w14:paraId="045ACCE3" w14:textId="77777777" w:rsidTr="00532480">
        <w:tc>
          <w:tcPr>
            <w:tcW w:w="9617" w:type="dxa"/>
          </w:tcPr>
          <w:p w14:paraId="4253E03C" w14:textId="77777777" w:rsidR="00532480" w:rsidRPr="00532480" w:rsidRDefault="00532480" w:rsidP="00532480">
            <w:pPr>
              <w:spacing w:line="256" w:lineRule="auto"/>
              <w:rPr>
                <w:rFonts w:ascii="Calibri" w:eastAsia="Calibri" w:hAnsi="Calibri" w:cs="Times New Roman"/>
                <w:b/>
                <w:kern w:val="2"/>
                <w:sz w:val="22"/>
                <w:u w:val="single"/>
                <w:lang w:val="en-GB" w:eastAsia="zh-CN"/>
                <w14:ligatures w14:val="standardContextual"/>
              </w:rPr>
            </w:pPr>
            <w:r w:rsidRPr="00532480">
              <w:rPr>
                <w:rFonts w:ascii="Calibri" w:eastAsia="Calibri" w:hAnsi="Calibri" w:cs="Times New Roman"/>
                <w:b/>
                <w:kern w:val="2"/>
                <w:sz w:val="22"/>
                <w:u w:val="single"/>
                <w:lang w:val="en-GB" w:eastAsia="zh-CN"/>
                <w14:ligatures w14:val="standardContextual"/>
              </w:rPr>
              <w:t xml:space="preserve">Issue 2-1-2: Whether to consider L1 measurements on unknown </w:t>
            </w:r>
            <w:proofErr w:type="gramStart"/>
            <w:r w:rsidRPr="00532480">
              <w:rPr>
                <w:rFonts w:ascii="Calibri" w:eastAsia="Calibri" w:hAnsi="Calibri" w:cs="Times New Roman"/>
                <w:b/>
                <w:kern w:val="2"/>
                <w:sz w:val="22"/>
                <w:u w:val="single"/>
                <w:lang w:val="en-GB" w:eastAsia="zh-CN"/>
                <w14:ligatures w14:val="standardContextual"/>
              </w:rPr>
              <w:t>cell</w:t>
            </w:r>
            <w:proofErr w:type="gramEnd"/>
          </w:p>
          <w:p w14:paraId="26CE4640" w14:textId="77777777" w:rsidR="00532480" w:rsidRPr="00532480" w:rsidRDefault="00532480" w:rsidP="00532480">
            <w:pPr>
              <w:spacing w:after="120" w:line="256" w:lineRule="auto"/>
              <w:rPr>
                <w:rFonts w:ascii="Calibri" w:eastAsia="DengXian" w:hAnsi="Calibri" w:cs="Times New Roman"/>
                <w:b/>
                <w:kern w:val="2"/>
                <w:sz w:val="22"/>
                <w:lang w:val="en-GB" w:eastAsia="zh-CN"/>
                <w14:ligatures w14:val="standardContextual"/>
              </w:rPr>
            </w:pPr>
            <w:r w:rsidRPr="00532480">
              <w:rPr>
                <w:rFonts w:ascii="Calibri" w:eastAsia="Calibri" w:hAnsi="Calibri" w:cs="Times New Roman"/>
                <w:b/>
                <w:kern w:val="2"/>
                <w:sz w:val="22"/>
                <w:lang w:val="en-GB" w:eastAsia="zh-CN"/>
                <w14:ligatures w14:val="standardContextual"/>
              </w:rPr>
              <w:t>&lt;</w:t>
            </w:r>
            <w:r w:rsidRPr="00532480">
              <w:rPr>
                <w:rFonts w:ascii="Calibri" w:eastAsia="SimSun" w:hAnsi="Calibri" w:cs="Times New Roman"/>
                <w:b/>
                <w:bCs/>
                <w:kern w:val="2"/>
                <w:sz w:val="22"/>
                <w:szCs w:val="24"/>
                <w:lang w:val="en-GB" w:eastAsia="zh-CN"/>
                <w14:ligatures w14:val="standardContextual"/>
              </w:rPr>
              <w:t>Way Forward</w:t>
            </w:r>
            <w:r w:rsidRPr="00532480">
              <w:rPr>
                <w:rFonts w:ascii="Calibri" w:eastAsia="Calibri" w:hAnsi="Calibri" w:cs="Times New Roman"/>
                <w:b/>
                <w:kern w:val="2"/>
                <w:sz w:val="22"/>
                <w:lang w:val="en-GB" w:eastAsia="zh-CN"/>
                <w14:ligatures w14:val="standardContextual"/>
              </w:rPr>
              <w:t>&gt;</w:t>
            </w:r>
          </w:p>
          <w:p w14:paraId="5269C0AB" w14:textId="77777777" w:rsidR="00532480" w:rsidRPr="00532480" w:rsidRDefault="00532480" w:rsidP="00532480">
            <w:pPr>
              <w:numPr>
                <w:ilvl w:val="1"/>
                <w:numId w:val="28"/>
              </w:numPr>
              <w:spacing w:after="120" w:line="256" w:lineRule="auto"/>
              <w:ind w:left="1440"/>
              <w:rPr>
                <w:rFonts w:ascii="Calibri" w:eastAsia="SimSun" w:hAnsi="Calibri" w:cs="Times New Roman"/>
                <w:kern w:val="2"/>
                <w:sz w:val="22"/>
                <w:szCs w:val="24"/>
                <w:lang w:eastAsia="zh-CN"/>
                <w14:ligatures w14:val="standardContextual"/>
              </w:rPr>
            </w:pPr>
            <w:r w:rsidRPr="00532480">
              <w:rPr>
                <w:rFonts w:ascii="Calibri" w:eastAsia="SimSun" w:hAnsi="Calibri" w:cs="Times New Roman"/>
                <w:kern w:val="2"/>
                <w:sz w:val="22"/>
                <w:szCs w:val="24"/>
                <w:lang w:eastAsia="zh-CN"/>
                <w14:ligatures w14:val="standardContextual"/>
              </w:rPr>
              <w:t>UE is not required to perform L1 measurements on unknown cell.</w:t>
            </w:r>
          </w:p>
          <w:p w14:paraId="1CEB2799" w14:textId="77777777" w:rsidR="00532480" w:rsidRDefault="00532480" w:rsidP="0089210C"/>
        </w:tc>
      </w:tr>
    </w:tbl>
    <w:p w14:paraId="58301927" w14:textId="77777777" w:rsidR="00B81CDC" w:rsidRDefault="00B81CDC" w:rsidP="0089210C"/>
    <w:p w14:paraId="4DBBC9A7" w14:textId="1E5BD934" w:rsidR="00215624" w:rsidRDefault="00215624" w:rsidP="0089210C">
      <w:r>
        <w:t xml:space="preserve">The known cell condition is yet to be discussed. If the known cell condition has 5s limitation, then UE should perform measurements on </w:t>
      </w:r>
      <w:r w:rsidR="009812D1">
        <w:t xml:space="preserve">cell, which is detectable but has expired the 5s condition. Therefore, we propose:  </w:t>
      </w:r>
    </w:p>
    <w:p w14:paraId="0E8352D0" w14:textId="15387DC4" w:rsidR="00647B04" w:rsidRDefault="00A42122" w:rsidP="00647B04">
      <w:pPr>
        <w:pStyle w:val="RAN4proposal"/>
      </w:pPr>
      <w:bookmarkStart w:id="4" w:name="_Toc146740643"/>
      <w:r>
        <w:t xml:space="preserve">UE is not required to perform L1 measurements on </w:t>
      </w:r>
      <w:r w:rsidRPr="000716FB">
        <w:rPr>
          <w:u w:val="single"/>
        </w:rPr>
        <w:t>undetectable</w:t>
      </w:r>
      <w:r>
        <w:t xml:space="preserve"> cell</w:t>
      </w:r>
      <w:r w:rsidR="00BD3505">
        <w:t>.</w:t>
      </w:r>
      <w:bookmarkEnd w:id="4"/>
      <w:r w:rsidR="00BD3505">
        <w:t xml:space="preserve"> </w:t>
      </w:r>
    </w:p>
    <w:p w14:paraId="58AA8621" w14:textId="54545D7E" w:rsidR="00E13675" w:rsidRDefault="00E13675" w:rsidP="00AC19D0">
      <w:pPr>
        <w:rPr>
          <w:b/>
          <w:bCs/>
          <w:u w:val="single"/>
        </w:rPr>
      </w:pPr>
      <w:r w:rsidRPr="00AC19D0">
        <w:rPr>
          <w:b/>
          <w:bCs/>
          <w:u w:val="single"/>
        </w:rPr>
        <w:t>Issue 2-1-3: known cell condition for L1-RSRP measurement</w:t>
      </w:r>
    </w:p>
    <w:p w14:paraId="0E61808E" w14:textId="2BD76A0A" w:rsidR="00AC19D0" w:rsidRPr="00AC19D0" w:rsidRDefault="00AC19D0" w:rsidP="00AC19D0">
      <w:r>
        <w:t xml:space="preserve">The known cell condition is discussed in detail in </w:t>
      </w:r>
      <w:r w:rsidR="00D63D5F" w:rsidRPr="00D63D5F">
        <w:t>R4-2315929</w:t>
      </w:r>
      <w:r w:rsidR="00D63D5F">
        <w:t xml:space="preserve">. We think that the discussion shouldn’t be duplicated unnecessarily. The main </w:t>
      </w:r>
      <w:r w:rsidR="00AF0937">
        <w:t xml:space="preserve">problem with the current known cell condition is the “during the last 5 seconds”, which causes </w:t>
      </w:r>
      <w:r w:rsidR="00AF0937">
        <w:lastRenderedPageBreak/>
        <w:t xml:space="preserve">cells to expire even if they are detectable. It is our view that RAN4 should not </w:t>
      </w:r>
      <w:r w:rsidR="00A34601">
        <w:t xml:space="preserve">continue specifying these </w:t>
      </w:r>
      <w:r w:rsidR="00AB1B91">
        <w:t>technically irrelevant</w:t>
      </w:r>
      <w:r w:rsidR="003E5E09">
        <w:t xml:space="preserve"> l</w:t>
      </w:r>
      <w:r w:rsidR="00A34601">
        <w:t xml:space="preserve">imitations in the specification. </w:t>
      </w:r>
    </w:p>
    <w:p w14:paraId="2AE2837B" w14:textId="65B9456F" w:rsidR="00DF199E" w:rsidRDefault="00DF199E" w:rsidP="00DF199E">
      <w:pPr>
        <w:pStyle w:val="RAN4proposal"/>
      </w:pPr>
      <w:bookmarkStart w:id="5" w:name="_Toc146740644"/>
      <w:r>
        <w:t>For the known cell condition</w:t>
      </w:r>
      <w:bookmarkEnd w:id="5"/>
    </w:p>
    <w:p w14:paraId="39B96F0F" w14:textId="6B760D20" w:rsidR="00DF199E" w:rsidRPr="00DF199E" w:rsidRDefault="00DF199E" w:rsidP="00DF199E">
      <w:pPr>
        <w:pStyle w:val="RAN4proposal"/>
        <w:numPr>
          <w:ilvl w:val="1"/>
          <w:numId w:val="7"/>
        </w:numPr>
      </w:pPr>
      <w:bookmarkStart w:id="6" w:name="_Toc146740645"/>
      <w:r w:rsidRPr="00DF199E">
        <w:t>For rel-18 LTM, remove “during the last 5 seconds” from the known cell conditions.</w:t>
      </w:r>
      <w:bookmarkEnd w:id="6"/>
    </w:p>
    <w:p w14:paraId="19E6726F" w14:textId="2AC85DC2" w:rsidR="00DF199E" w:rsidRPr="00DF199E" w:rsidRDefault="00DF199E" w:rsidP="00DF199E">
      <w:pPr>
        <w:pStyle w:val="RAN4proposal"/>
        <w:numPr>
          <w:ilvl w:val="1"/>
          <w:numId w:val="7"/>
        </w:numPr>
      </w:pPr>
      <w:bookmarkStart w:id="7" w:name="_Toc146740646"/>
      <w:r w:rsidRPr="00DF199E">
        <w:t>Known condition is not currently visible to the network</w:t>
      </w:r>
      <w:r w:rsidR="00C14E6D">
        <w:t>.</w:t>
      </w:r>
      <w:bookmarkEnd w:id="7"/>
    </w:p>
    <w:p w14:paraId="38C0D9F3" w14:textId="77777777" w:rsidR="00DF199E" w:rsidRPr="00DF199E" w:rsidRDefault="00DF199E" w:rsidP="00DF199E">
      <w:pPr>
        <w:pStyle w:val="RAN4proposal"/>
        <w:numPr>
          <w:ilvl w:val="1"/>
          <w:numId w:val="7"/>
        </w:numPr>
      </w:pPr>
      <w:bookmarkStart w:id="8" w:name="_Toc146740647"/>
      <w:r w:rsidRPr="00DF199E">
        <w:t>Cells detected more than 5s ago but are still detectable, are considered as known cells for LTM.</w:t>
      </w:r>
      <w:bookmarkEnd w:id="8"/>
    </w:p>
    <w:p w14:paraId="6E172625" w14:textId="77777777" w:rsidR="00666C35" w:rsidRPr="00666C35" w:rsidRDefault="00666C35" w:rsidP="00666C35"/>
    <w:tbl>
      <w:tblPr>
        <w:tblStyle w:val="TableGrid"/>
        <w:tblW w:w="0" w:type="auto"/>
        <w:tblLook w:val="04A0" w:firstRow="1" w:lastRow="0" w:firstColumn="1" w:lastColumn="0" w:noHBand="0" w:noVBand="1"/>
      </w:tblPr>
      <w:tblGrid>
        <w:gridCol w:w="9617"/>
      </w:tblGrid>
      <w:tr w:rsidR="00B71387" w14:paraId="0B198101" w14:textId="77777777" w:rsidTr="00B71387">
        <w:tc>
          <w:tcPr>
            <w:tcW w:w="9617" w:type="dxa"/>
          </w:tcPr>
          <w:p w14:paraId="6C76A72D" w14:textId="77777777" w:rsidR="00B71387" w:rsidRDefault="00B71387" w:rsidP="00B71387">
            <w:pPr>
              <w:spacing w:after="160"/>
            </w:pPr>
            <w:r w:rsidRPr="60D1E4DC">
              <w:rPr>
                <w:rFonts w:ascii="Calibri" w:eastAsia="Calibri" w:hAnsi="Calibri" w:cs="Calibri"/>
                <w:b/>
                <w:bCs/>
                <w:sz w:val="22"/>
                <w:u w:val="single"/>
                <w:lang w:val="en-GB"/>
              </w:rPr>
              <w:t xml:space="preserve">Issue 2-1-4: How to get SSB index information (on which symbols the RS to-be-measured) of the to-be-measured </w:t>
            </w:r>
            <w:proofErr w:type="spellStart"/>
            <w:r w:rsidRPr="60D1E4DC">
              <w:rPr>
                <w:rFonts w:ascii="Calibri" w:eastAsia="Calibri" w:hAnsi="Calibri" w:cs="Calibri"/>
                <w:b/>
                <w:bCs/>
                <w:sz w:val="22"/>
                <w:u w:val="single"/>
                <w:lang w:val="en-GB"/>
              </w:rPr>
              <w:t>neighbor</w:t>
            </w:r>
            <w:proofErr w:type="spellEnd"/>
            <w:r w:rsidRPr="60D1E4DC">
              <w:rPr>
                <w:rFonts w:ascii="Calibri" w:eastAsia="Calibri" w:hAnsi="Calibri" w:cs="Calibri"/>
                <w:b/>
                <w:bCs/>
                <w:sz w:val="22"/>
                <w:u w:val="single"/>
                <w:lang w:val="en-GB"/>
              </w:rPr>
              <w:t xml:space="preserve"> cell before L1-RSRP measurement?</w:t>
            </w:r>
          </w:p>
          <w:p w14:paraId="1EF862CF" w14:textId="77777777" w:rsidR="00B71387" w:rsidRDefault="00B71387" w:rsidP="00B71387">
            <w:pPr>
              <w:spacing w:after="120"/>
            </w:pPr>
            <w:r w:rsidRPr="60D1E4DC">
              <w:rPr>
                <w:rFonts w:ascii="Calibri" w:eastAsia="Calibri" w:hAnsi="Calibri" w:cs="Calibri"/>
                <w:b/>
                <w:bCs/>
                <w:sz w:val="22"/>
                <w:lang w:val="en-GB"/>
              </w:rPr>
              <w:t>&lt;Way Forward&gt;</w:t>
            </w:r>
          </w:p>
          <w:p w14:paraId="39F3639C" w14:textId="77777777" w:rsidR="00B71387" w:rsidRDefault="00B71387" w:rsidP="00B71387">
            <w:pPr>
              <w:pStyle w:val="ListParagraph"/>
              <w:numPr>
                <w:ilvl w:val="0"/>
                <w:numId w:val="29"/>
              </w:numPr>
              <w:spacing w:after="160" w:line="259" w:lineRule="auto"/>
              <w:jc w:val="both"/>
              <w:rPr>
                <w:rFonts w:ascii="Calibri" w:eastAsia="Calibri" w:hAnsi="Calibri" w:cs="Calibri"/>
                <w:sz w:val="22"/>
                <w:lang w:val="en-GB"/>
              </w:rPr>
            </w:pPr>
            <w:r w:rsidRPr="60D1E4DC">
              <w:rPr>
                <w:rFonts w:ascii="Calibri" w:eastAsia="Calibri" w:hAnsi="Calibri" w:cs="Calibri"/>
                <w:b/>
                <w:bCs/>
                <w:sz w:val="22"/>
                <w:lang w:val="en-GB"/>
              </w:rPr>
              <w:t xml:space="preserve">Common understanding: </w:t>
            </w:r>
            <w:r w:rsidRPr="60D1E4DC">
              <w:rPr>
                <w:rFonts w:ascii="Calibri" w:eastAsia="Calibri" w:hAnsi="Calibri" w:cs="Calibri"/>
                <w:sz w:val="22"/>
                <w:lang w:val="en-GB"/>
              </w:rPr>
              <w:t xml:space="preserve">If </w:t>
            </w:r>
            <w:proofErr w:type="spellStart"/>
            <w:r w:rsidRPr="60D1E4DC">
              <w:rPr>
                <w:rFonts w:ascii="Calibri" w:eastAsia="Calibri" w:hAnsi="Calibri" w:cs="Calibri"/>
                <w:i/>
                <w:iCs/>
                <w:sz w:val="22"/>
                <w:lang w:val="en-GB"/>
              </w:rPr>
              <w:t>deriveSSB-IndexFromCell</w:t>
            </w:r>
            <w:proofErr w:type="spellEnd"/>
            <w:r w:rsidRPr="60D1E4DC">
              <w:rPr>
                <w:rFonts w:ascii="Calibri" w:eastAsia="Calibri" w:hAnsi="Calibri" w:cs="Calibri"/>
                <w:i/>
                <w:iCs/>
                <w:sz w:val="22"/>
                <w:lang w:val="en-GB"/>
              </w:rPr>
              <w:t xml:space="preserve"> </w:t>
            </w:r>
            <w:r w:rsidRPr="60D1E4DC">
              <w:rPr>
                <w:rFonts w:ascii="Calibri" w:eastAsia="Calibri" w:hAnsi="Calibri" w:cs="Calibri"/>
                <w:sz w:val="22"/>
                <w:lang w:val="en-GB"/>
              </w:rPr>
              <w:t xml:space="preserve">or </w:t>
            </w:r>
            <w:proofErr w:type="spellStart"/>
            <w:r w:rsidRPr="60D1E4DC">
              <w:rPr>
                <w:rFonts w:ascii="Calibri" w:eastAsia="Calibri" w:hAnsi="Calibri" w:cs="Calibri"/>
                <w:i/>
                <w:iCs/>
                <w:sz w:val="22"/>
                <w:lang w:val="en-GB"/>
              </w:rPr>
              <w:t>deriveSSB-IndexFromCellInter</w:t>
            </w:r>
            <w:proofErr w:type="spellEnd"/>
            <w:r w:rsidRPr="60D1E4DC">
              <w:rPr>
                <w:rFonts w:ascii="Calibri" w:eastAsia="Calibri" w:hAnsi="Calibri" w:cs="Calibri"/>
                <w:sz w:val="22"/>
                <w:lang w:val="en-GB"/>
              </w:rPr>
              <w:t xml:space="preserve"> is enabled, UE can derive SSB index according to serving cell timing.</w:t>
            </w:r>
          </w:p>
          <w:p w14:paraId="221141E4" w14:textId="1635E01D" w:rsidR="00B71387" w:rsidRPr="00B71387" w:rsidRDefault="00B71387" w:rsidP="00B71387">
            <w:pPr>
              <w:pStyle w:val="ListParagraph"/>
              <w:numPr>
                <w:ilvl w:val="0"/>
                <w:numId w:val="29"/>
              </w:numPr>
              <w:spacing w:after="160" w:line="259" w:lineRule="auto"/>
              <w:jc w:val="both"/>
              <w:rPr>
                <w:rFonts w:ascii="Calibri" w:eastAsia="Calibri" w:hAnsi="Calibri" w:cs="Calibri"/>
                <w:sz w:val="22"/>
                <w:lang w:val="en-GB"/>
              </w:rPr>
            </w:pPr>
            <w:r w:rsidRPr="60D1E4DC">
              <w:rPr>
                <w:rFonts w:ascii="Calibri" w:eastAsia="Calibri" w:hAnsi="Calibri" w:cs="Calibri"/>
                <w:sz w:val="22"/>
                <w:lang w:val="en-GB"/>
              </w:rPr>
              <w:t xml:space="preserve">FFS: </w:t>
            </w:r>
            <w:proofErr w:type="spellStart"/>
            <w:r w:rsidRPr="60D1E4DC">
              <w:rPr>
                <w:rFonts w:ascii="Calibri" w:eastAsia="Calibri" w:hAnsi="Calibri" w:cs="Calibri"/>
                <w:i/>
                <w:iCs/>
                <w:sz w:val="22"/>
                <w:lang w:val="en-GB"/>
              </w:rPr>
              <w:t>deriveSSB-IndexFromCell</w:t>
            </w:r>
            <w:proofErr w:type="spellEnd"/>
            <w:r w:rsidRPr="60D1E4DC">
              <w:rPr>
                <w:rFonts w:ascii="Calibri" w:eastAsia="Calibri" w:hAnsi="Calibri" w:cs="Calibri"/>
                <w:i/>
                <w:iCs/>
                <w:sz w:val="22"/>
                <w:lang w:val="en-GB"/>
              </w:rPr>
              <w:t xml:space="preserve"> </w:t>
            </w:r>
            <w:r w:rsidRPr="60D1E4DC">
              <w:rPr>
                <w:rFonts w:ascii="Calibri" w:eastAsia="Calibri" w:hAnsi="Calibri" w:cs="Calibri"/>
                <w:sz w:val="22"/>
                <w:lang w:val="en-GB"/>
              </w:rPr>
              <w:t xml:space="preserve">or </w:t>
            </w:r>
            <w:proofErr w:type="spellStart"/>
            <w:r w:rsidRPr="60D1E4DC">
              <w:rPr>
                <w:rFonts w:ascii="Calibri" w:eastAsia="Calibri" w:hAnsi="Calibri" w:cs="Calibri"/>
                <w:i/>
                <w:iCs/>
                <w:sz w:val="22"/>
                <w:lang w:val="en-GB"/>
              </w:rPr>
              <w:t>deriveSSB-IndexFromCellInter</w:t>
            </w:r>
            <w:proofErr w:type="spellEnd"/>
            <w:r w:rsidRPr="60D1E4DC">
              <w:rPr>
                <w:rFonts w:ascii="Calibri" w:eastAsia="Calibri" w:hAnsi="Calibri" w:cs="Calibri"/>
                <w:sz w:val="22"/>
                <w:lang w:val="en-GB"/>
              </w:rPr>
              <w:t xml:space="preserve"> is not enabled.</w:t>
            </w:r>
          </w:p>
        </w:tc>
      </w:tr>
    </w:tbl>
    <w:p w14:paraId="4E9580B5" w14:textId="77777777" w:rsidR="001929E6" w:rsidRDefault="001929E6" w:rsidP="0089210C"/>
    <w:p w14:paraId="1D1F1BF7" w14:textId="36797ADB" w:rsidR="00357BB9" w:rsidRDefault="00357BB9" w:rsidP="00357BB9">
      <w:r>
        <w:t>UE can already be requested to read and report the Index when performing L3 measurements (9.2):</w:t>
      </w:r>
    </w:p>
    <w:p w14:paraId="7DE3B259" w14:textId="1DF90221" w:rsidR="00357BB9" w:rsidRDefault="00357BB9" w:rsidP="00583014">
      <w:pPr>
        <w:ind w:left="720"/>
      </w:pPr>
      <w:r>
        <w:t xml:space="preserve">The UE shall be able to identify a new detectable intra-frequency cell within </w:t>
      </w:r>
      <w:proofErr w:type="spellStart"/>
      <w:r>
        <w:t>T</w:t>
      </w:r>
      <w:r w:rsidRPr="00357BB9">
        <w:rPr>
          <w:vertAlign w:val="subscript"/>
        </w:rPr>
        <w:t>identify_intra_without_index</w:t>
      </w:r>
      <w:proofErr w:type="spellEnd"/>
      <w:r w:rsidRPr="00357BB9">
        <w:rPr>
          <w:vertAlign w:val="subscript"/>
        </w:rPr>
        <w:t xml:space="preserve"> </w:t>
      </w:r>
      <w:r>
        <w:t xml:space="preserve">if the UE is not indicated to report SSB based RRM measurement result with the associated SSB </w:t>
      </w:r>
      <w:proofErr w:type="gramStart"/>
      <w:r>
        <w:t>index(</w:t>
      </w:r>
      <w:proofErr w:type="spellStart"/>
      <w:proofErr w:type="gramEnd"/>
      <w:r>
        <w:t>reportQuantityRsIndexes</w:t>
      </w:r>
      <w:proofErr w:type="spellEnd"/>
      <w:r>
        <w:t xml:space="preserve"> or </w:t>
      </w:r>
      <w:proofErr w:type="spellStart"/>
      <w:r>
        <w:t>maxNrofRSIndexesToReport</w:t>
      </w:r>
      <w:proofErr w:type="spellEnd"/>
      <w:r>
        <w:t xml:space="preserve"> is not configured), or the UE is indicated that the </w:t>
      </w:r>
      <w:proofErr w:type="spellStart"/>
      <w:r>
        <w:t>neighbour</w:t>
      </w:r>
      <w:proofErr w:type="spellEnd"/>
      <w:r>
        <w:t xml:space="preserve"> cell is synchronous with the serving cell (</w:t>
      </w:r>
      <w:proofErr w:type="spellStart"/>
      <w:r>
        <w:t>deriveSSB-IndexFromCell</w:t>
      </w:r>
      <w:proofErr w:type="spellEnd"/>
      <w:r>
        <w:t xml:space="preserve"> is enabled). </w:t>
      </w:r>
      <w:r w:rsidRPr="00357BB9">
        <w:rPr>
          <w:highlight w:val="yellow"/>
        </w:rPr>
        <w:t>Otherwise</w:t>
      </w:r>
      <w:r>
        <w:rPr>
          <w:highlight w:val="yellow"/>
        </w:rPr>
        <w:t xml:space="preserve">, </w:t>
      </w:r>
      <w:r w:rsidRPr="00357BB9">
        <w:rPr>
          <w:highlight w:val="yellow"/>
        </w:rPr>
        <w:t xml:space="preserve">UE shall be able to identify a new detectable intra frequency cell within </w:t>
      </w:r>
      <w:proofErr w:type="spellStart"/>
      <w:r w:rsidRPr="00357BB9">
        <w:rPr>
          <w:highlight w:val="yellow"/>
        </w:rPr>
        <w:t>T</w:t>
      </w:r>
      <w:r w:rsidRPr="00357BB9">
        <w:rPr>
          <w:highlight w:val="yellow"/>
          <w:vertAlign w:val="subscript"/>
        </w:rPr>
        <w:t>identify_intra_with_index</w:t>
      </w:r>
      <w:proofErr w:type="spellEnd"/>
      <w:r w:rsidRPr="00357BB9">
        <w:rPr>
          <w:highlight w:val="yellow"/>
        </w:rPr>
        <w:t>.</w:t>
      </w:r>
    </w:p>
    <w:p w14:paraId="34328FAF" w14:textId="77777777" w:rsidR="00AB3D4B" w:rsidRDefault="00583014" w:rsidP="00AB3D4B">
      <w:pPr>
        <w:ind w:left="720"/>
      </w:pPr>
      <w:r w:rsidRPr="00583014">
        <w:t xml:space="preserve">It is assumed that </w:t>
      </w:r>
      <w:proofErr w:type="spellStart"/>
      <w:r w:rsidRPr="00583014">
        <w:t>deriveSSB-IndexFromCell</w:t>
      </w:r>
      <w:proofErr w:type="spellEnd"/>
      <w:r w:rsidRPr="00583014">
        <w:t xml:space="preserve"> is always enabled for FR1 TDD and FR2 with SCS smaller or equal to 480 kHz</w:t>
      </w:r>
      <w:r>
        <w:t xml:space="preserve">. </w:t>
      </w:r>
    </w:p>
    <w:p w14:paraId="4A6EB1BF" w14:textId="25831B67" w:rsidR="0045296C" w:rsidRDefault="0045296C" w:rsidP="0089210C">
      <w:r>
        <w:t xml:space="preserve">For LTM, UE should acquire SSB index for LTM candidate cells via L3 measurements. </w:t>
      </w:r>
      <w:r w:rsidR="008641C8">
        <w:t>Any UE</w:t>
      </w:r>
      <w:r w:rsidR="002C1B23">
        <w:t xml:space="preserve"> is </w:t>
      </w:r>
      <w:r w:rsidR="0012065A">
        <w:t xml:space="preserve">required </w:t>
      </w:r>
      <w:r w:rsidR="00BF3270">
        <w:t>to be able to read</w:t>
      </w:r>
      <w:r w:rsidR="002C1B23">
        <w:t xml:space="preserve"> SSB index</w:t>
      </w:r>
      <w:r w:rsidR="00BF3270">
        <w:t>.</w:t>
      </w:r>
      <w:r w:rsidR="002C1B23">
        <w:t xml:space="preserve"> </w:t>
      </w:r>
      <w:r w:rsidR="00B16138">
        <w:t xml:space="preserve">This </w:t>
      </w:r>
      <w:r w:rsidR="002C1B23">
        <w:t xml:space="preserve">reading </w:t>
      </w:r>
      <w:r w:rsidR="00B16138">
        <w:t>may be part of</w:t>
      </w:r>
      <w:r w:rsidR="002C1B23">
        <w:t xml:space="preserve"> L3 measurements. </w:t>
      </w:r>
    </w:p>
    <w:p w14:paraId="23E93DBF" w14:textId="579C481A" w:rsidR="00B71387" w:rsidRDefault="0045296C" w:rsidP="0089210C">
      <w:pPr>
        <w:pStyle w:val="RAN4proposal"/>
        <w:ind w:left="360" w:hanging="360"/>
        <w:rPr>
          <w:lang w:eastAsia="zh-CN"/>
        </w:rPr>
      </w:pPr>
      <w:bookmarkStart w:id="9" w:name="_Toc146546995"/>
      <w:bookmarkStart w:id="10" w:name="_Toc146740648"/>
      <w:r w:rsidRPr="00AA1D45">
        <w:rPr>
          <w:lang w:eastAsia="zh-CN"/>
        </w:rPr>
        <w:t xml:space="preserve">UE </w:t>
      </w:r>
      <w:r w:rsidR="002C1B23">
        <w:rPr>
          <w:lang w:eastAsia="zh-CN"/>
        </w:rPr>
        <w:t xml:space="preserve">shall perform </w:t>
      </w:r>
      <w:r w:rsidRPr="00AA1D45">
        <w:rPr>
          <w:lang w:eastAsia="zh-CN"/>
        </w:rPr>
        <w:t xml:space="preserve">L3 measurement </w:t>
      </w:r>
      <w:r w:rsidR="002C1B23">
        <w:rPr>
          <w:lang w:eastAsia="zh-CN"/>
        </w:rPr>
        <w:t xml:space="preserve">with </w:t>
      </w:r>
      <w:r w:rsidRPr="00AA1D45">
        <w:rPr>
          <w:lang w:eastAsia="zh-CN"/>
        </w:rPr>
        <w:t xml:space="preserve">SSB index reading </w:t>
      </w:r>
      <w:bookmarkEnd w:id="9"/>
      <w:r w:rsidR="005C365B">
        <w:rPr>
          <w:lang w:eastAsia="zh-CN"/>
        </w:rPr>
        <w:t>for LTM candidate cells</w:t>
      </w:r>
      <w:r w:rsidR="0059234A">
        <w:rPr>
          <w:lang w:eastAsia="zh-CN"/>
        </w:rPr>
        <w:t xml:space="preserve"> if </w:t>
      </w:r>
      <w:proofErr w:type="spellStart"/>
      <w:r w:rsidR="0059234A" w:rsidRPr="0059234A">
        <w:rPr>
          <w:lang w:eastAsia="zh-CN"/>
        </w:rPr>
        <w:t>deriveSSB-IndexFromCell</w:t>
      </w:r>
      <w:proofErr w:type="spellEnd"/>
      <w:r w:rsidR="0059234A" w:rsidRPr="0059234A">
        <w:rPr>
          <w:lang w:eastAsia="zh-CN"/>
        </w:rPr>
        <w:t xml:space="preserve"> or </w:t>
      </w:r>
      <w:proofErr w:type="spellStart"/>
      <w:r w:rsidR="0059234A" w:rsidRPr="0059234A">
        <w:rPr>
          <w:lang w:eastAsia="zh-CN"/>
        </w:rPr>
        <w:t>deriveSSB-IndexFromCellInter</w:t>
      </w:r>
      <w:proofErr w:type="spellEnd"/>
      <w:r w:rsidR="0059234A" w:rsidRPr="0059234A">
        <w:rPr>
          <w:lang w:eastAsia="zh-CN"/>
        </w:rPr>
        <w:t xml:space="preserve"> is not enabled</w:t>
      </w:r>
      <w:r w:rsidR="00330541">
        <w:rPr>
          <w:lang w:eastAsia="zh-CN"/>
        </w:rPr>
        <w:t>, if so configured</w:t>
      </w:r>
      <w:r w:rsidR="0059234A" w:rsidRPr="0059234A">
        <w:rPr>
          <w:lang w:eastAsia="zh-CN"/>
        </w:rPr>
        <w:t>.</w:t>
      </w:r>
      <w:r w:rsidR="00F51F7B">
        <w:rPr>
          <w:lang w:eastAsia="zh-CN"/>
        </w:rPr>
        <w:t xml:space="preserve"> This is up to network configuration.</w:t>
      </w:r>
      <w:bookmarkEnd w:id="10"/>
      <w:r w:rsidR="00257904">
        <w:rPr>
          <w:lang w:eastAsia="zh-CN"/>
        </w:rPr>
        <w:t xml:space="preserve"> </w:t>
      </w:r>
    </w:p>
    <w:p w14:paraId="5CE197B1" w14:textId="77777777" w:rsidR="00063F13" w:rsidRPr="00063F13" w:rsidRDefault="00063F13" w:rsidP="00063F13">
      <w:pPr>
        <w:rPr>
          <w:lang w:eastAsia="zh-CN"/>
        </w:rPr>
      </w:pPr>
    </w:p>
    <w:tbl>
      <w:tblPr>
        <w:tblStyle w:val="TableGrid"/>
        <w:tblW w:w="0" w:type="auto"/>
        <w:tblLook w:val="04A0" w:firstRow="1" w:lastRow="0" w:firstColumn="1" w:lastColumn="0" w:noHBand="0" w:noVBand="1"/>
      </w:tblPr>
      <w:tblGrid>
        <w:gridCol w:w="9617"/>
      </w:tblGrid>
      <w:tr w:rsidR="006B1B62" w14:paraId="5D6D5A63" w14:textId="77777777" w:rsidTr="006B1B62">
        <w:tc>
          <w:tcPr>
            <w:tcW w:w="9617" w:type="dxa"/>
          </w:tcPr>
          <w:p w14:paraId="2A070D80" w14:textId="77777777" w:rsidR="006B1B62" w:rsidRPr="006B1B62" w:rsidRDefault="006B1B62" w:rsidP="006B1B62">
            <w:pPr>
              <w:spacing w:line="256" w:lineRule="auto"/>
              <w:rPr>
                <w:rFonts w:ascii="Calibri" w:eastAsia="DengXian" w:hAnsi="Calibri" w:cs="Times New Roman"/>
                <w:b/>
                <w:kern w:val="2"/>
                <w:sz w:val="22"/>
                <w:u w:val="single"/>
                <w:lang w:val="en-GB" w:eastAsia="zh-CN"/>
                <w14:ligatures w14:val="standardContextual"/>
              </w:rPr>
            </w:pPr>
            <w:r w:rsidRPr="006B1B62">
              <w:rPr>
                <w:rFonts w:ascii="Calibri" w:eastAsia="Calibri" w:hAnsi="Calibri" w:cs="Times New Roman"/>
                <w:b/>
                <w:kern w:val="2"/>
                <w:sz w:val="22"/>
                <w:u w:val="single"/>
                <w:lang w:val="en-GB" w:eastAsia="zh-CN"/>
                <w14:ligatures w14:val="standardContextual"/>
              </w:rPr>
              <w:t xml:space="preserve">Issue 2-3-1: Intra-frequency layers to </w:t>
            </w:r>
            <w:proofErr w:type="gramStart"/>
            <w:r w:rsidRPr="006B1B62">
              <w:rPr>
                <w:rFonts w:ascii="Calibri" w:eastAsia="Calibri" w:hAnsi="Calibri" w:cs="Times New Roman"/>
                <w:b/>
                <w:kern w:val="2"/>
                <w:sz w:val="22"/>
                <w:u w:val="single"/>
                <w:lang w:val="en-GB" w:eastAsia="zh-CN"/>
                <w14:ligatures w14:val="standardContextual"/>
              </w:rPr>
              <w:t>measure</w:t>
            </w:r>
            <w:proofErr w:type="gramEnd"/>
          </w:p>
          <w:p w14:paraId="6B9DBE44" w14:textId="77777777" w:rsidR="006B1B62" w:rsidRPr="006B1B62" w:rsidRDefault="006B1B62" w:rsidP="006B1B62">
            <w:pPr>
              <w:spacing w:line="256" w:lineRule="auto"/>
              <w:rPr>
                <w:rFonts w:ascii="Calibri" w:eastAsia="DengXian" w:hAnsi="Calibri" w:cs="Times New Roman"/>
                <w:b/>
                <w:kern w:val="2"/>
                <w:sz w:val="22"/>
                <w:lang w:val="en-GB" w:eastAsia="zh-CN"/>
                <w14:ligatures w14:val="standardContextual"/>
              </w:rPr>
            </w:pPr>
            <w:r w:rsidRPr="006B1B62">
              <w:rPr>
                <w:rFonts w:ascii="Calibri" w:eastAsia="Calibri" w:hAnsi="Calibri" w:cs="Times New Roman"/>
                <w:b/>
                <w:kern w:val="2"/>
                <w:sz w:val="22"/>
                <w:lang w:val="en-GB" w:eastAsia="zh-CN"/>
                <w14:ligatures w14:val="standardContextual"/>
              </w:rPr>
              <w:t>&lt;</w:t>
            </w:r>
            <w:r w:rsidRPr="006B1B62">
              <w:rPr>
                <w:rFonts w:ascii="Calibri" w:eastAsia="SimSun" w:hAnsi="Calibri" w:cs="Times New Roman"/>
                <w:b/>
                <w:bCs/>
                <w:kern w:val="2"/>
                <w:sz w:val="22"/>
                <w:szCs w:val="24"/>
                <w:lang w:val="en-GB" w:eastAsia="zh-CN"/>
                <w14:ligatures w14:val="standardContextual"/>
              </w:rPr>
              <w:t>Way Forward</w:t>
            </w:r>
            <w:r w:rsidRPr="006B1B62">
              <w:rPr>
                <w:rFonts w:ascii="Calibri" w:eastAsia="Calibri" w:hAnsi="Calibri" w:cs="Times New Roman"/>
                <w:b/>
                <w:kern w:val="2"/>
                <w:sz w:val="22"/>
                <w:lang w:val="en-GB" w:eastAsia="zh-CN"/>
                <w14:ligatures w14:val="standardContextual"/>
              </w:rPr>
              <w:t xml:space="preserve">&gt; </w:t>
            </w:r>
          </w:p>
          <w:p w14:paraId="1D991D95" w14:textId="77777777" w:rsidR="006B1B62" w:rsidRPr="006B1B62" w:rsidRDefault="006B1B62" w:rsidP="006B1B62">
            <w:pPr>
              <w:numPr>
                <w:ilvl w:val="1"/>
                <w:numId w:val="28"/>
              </w:numPr>
              <w:spacing w:after="120" w:line="256" w:lineRule="auto"/>
              <w:ind w:left="1440"/>
              <w:rPr>
                <w:rFonts w:ascii="Calibri" w:eastAsia="SimSun" w:hAnsi="Calibri" w:cs="Times New Roman"/>
                <w:kern w:val="2"/>
                <w:sz w:val="22"/>
                <w:szCs w:val="24"/>
                <w:lang w:eastAsia="zh-CN"/>
                <w14:ligatures w14:val="standardContextual"/>
              </w:rPr>
            </w:pPr>
            <w:r w:rsidRPr="006B1B62">
              <w:rPr>
                <w:rFonts w:ascii="Calibri" w:eastAsia="SimSun" w:hAnsi="Calibri" w:cs="Times New Roman"/>
                <w:kern w:val="2"/>
                <w:sz w:val="22"/>
                <w:szCs w:val="24"/>
                <w:lang w:eastAsia="zh-CN"/>
                <w14:ligatures w14:val="standardContextual"/>
              </w:rPr>
              <w:t xml:space="preserve">For L1-RSRP measurement on </w:t>
            </w:r>
            <w:proofErr w:type="spellStart"/>
            <w:r w:rsidRPr="006B1B62">
              <w:rPr>
                <w:rFonts w:ascii="Calibri" w:eastAsia="SimSun" w:hAnsi="Calibri" w:cs="Times New Roman"/>
                <w:kern w:val="2"/>
                <w:sz w:val="22"/>
                <w:szCs w:val="24"/>
                <w:lang w:eastAsia="zh-CN"/>
                <w14:ligatures w14:val="standardContextual"/>
              </w:rPr>
              <w:t>neighbour</w:t>
            </w:r>
            <w:proofErr w:type="spellEnd"/>
            <w:r w:rsidRPr="006B1B62">
              <w:rPr>
                <w:rFonts w:ascii="Calibri" w:eastAsia="SimSun" w:hAnsi="Calibri" w:cs="Times New Roman"/>
                <w:kern w:val="2"/>
                <w:sz w:val="22"/>
                <w:szCs w:val="24"/>
                <w:lang w:eastAsia="zh-CN"/>
                <w14:ligatures w14:val="standardContextual"/>
              </w:rPr>
              <w:t xml:space="preserve"> cell, UE measures only one intra-frequency layer within a band in FR2</w:t>
            </w:r>
          </w:p>
          <w:p w14:paraId="16109FBE" w14:textId="77777777" w:rsidR="006B1B62" w:rsidRPr="006B1B62" w:rsidRDefault="006B1B62" w:rsidP="006B1B62">
            <w:pPr>
              <w:numPr>
                <w:ilvl w:val="1"/>
                <w:numId w:val="28"/>
              </w:numPr>
              <w:spacing w:after="120" w:line="256" w:lineRule="auto"/>
              <w:ind w:left="1440"/>
              <w:rPr>
                <w:rFonts w:ascii="Calibri" w:eastAsia="SimSun" w:hAnsi="Calibri" w:cs="Times New Roman"/>
                <w:kern w:val="2"/>
                <w:sz w:val="22"/>
                <w:szCs w:val="24"/>
                <w:lang w:eastAsia="zh-CN"/>
                <w14:ligatures w14:val="standardContextual"/>
              </w:rPr>
            </w:pPr>
            <w:r w:rsidRPr="006B1B62">
              <w:rPr>
                <w:rFonts w:ascii="Calibri" w:eastAsia="SimSun" w:hAnsi="Calibri" w:cs="Times New Roman"/>
                <w:kern w:val="2"/>
                <w:sz w:val="22"/>
                <w:szCs w:val="24"/>
                <w:lang w:eastAsia="zh-CN"/>
                <w14:ligatures w14:val="standardContextual"/>
              </w:rPr>
              <w:t>FFS: whether to prioritize the discussion on a single layer (for neighbor cell) for intra-frequency L1 measurement.</w:t>
            </w:r>
          </w:p>
          <w:p w14:paraId="78CCA1F0" w14:textId="77777777" w:rsidR="006B1B62" w:rsidRDefault="006B1B62" w:rsidP="0089210C"/>
        </w:tc>
      </w:tr>
    </w:tbl>
    <w:p w14:paraId="77EE9674" w14:textId="77777777" w:rsidR="006B1B62" w:rsidRDefault="006B1B62" w:rsidP="0089210C"/>
    <w:p w14:paraId="000D2740" w14:textId="10335ABB" w:rsidR="0024299E" w:rsidRDefault="0024299E" w:rsidP="0024299E">
      <w:r>
        <w:t xml:space="preserve">The number of neighboring cells to measure is depending on the UE capabilities. To make LTM meaningful, for mobility purposes, the number of measurements should be at least </w:t>
      </w:r>
      <w:r w:rsidRPr="00DE4736">
        <w:t>2 or 3 neighboring cell</w:t>
      </w:r>
      <w:r>
        <w:t xml:space="preserve">s. In case UE L1 measurements are limited to a low number, then UE should transmit the L3 measurements in L1 measurement format. From the current agreements, it is not clear whether the number of neighboring cells to measure is depending on RTD conditions.  </w:t>
      </w:r>
    </w:p>
    <w:p w14:paraId="1E637C5B" w14:textId="421F030F" w:rsidR="008E1480" w:rsidRDefault="008E1480" w:rsidP="008E1480">
      <w:pPr>
        <w:pStyle w:val="RAN4proposal"/>
        <w:ind w:left="360" w:hanging="360"/>
      </w:pPr>
      <w:bookmarkStart w:id="11" w:name="_Toc146546997"/>
      <w:bookmarkStart w:id="12" w:name="_Toc146740649"/>
      <w:r w:rsidRPr="00DE4736">
        <w:lastRenderedPageBreak/>
        <w:t xml:space="preserve">UE shall support </w:t>
      </w:r>
      <w:r w:rsidR="00E523F1">
        <w:t>L1-</w:t>
      </w:r>
      <w:r w:rsidRPr="00DE4736">
        <w:t>measurements for at least 3 neighboring cells</w:t>
      </w:r>
      <w:r>
        <w:t>. This applies for both, intra- and inter-frequency scenarios for FR2.</w:t>
      </w:r>
      <w:bookmarkEnd w:id="11"/>
      <w:r w:rsidR="00E523F1">
        <w:t xml:space="preserve"> In L3 measurement in L1 reporting, the UE may support more </w:t>
      </w:r>
      <w:proofErr w:type="spellStart"/>
      <w:r w:rsidR="000F4047">
        <w:t>neighbouring</w:t>
      </w:r>
      <w:proofErr w:type="spellEnd"/>
      <w:r w:rsidR="000F4047">
        <w:t xml:space="preserve"> cell measurements.</w:t>
      </w:r>
      <w:bookmarkEnd w:id="12"/>
      <w:r w:rsidR="000F4047">
        <w:t xml:space="preserve"> </w:t>
      </w:r>
    </w:p>
    <w:p w14:paraId="2E182071" w14:textId="77777777" w:rsidR="006B1B62" w:rsidRDefault="006B1B62" w:rsidP="0089210C"/>
    <w:tbl>
      <w:tblPr>
        <w:tblStyle w:val="TableGrid"/>
        <w:tblW w:w="0" w:type="auto"/>
        <w:tblLook w:val="04A0" w:firstRow="1" w:lastRow="0" w:firstColumn="1" w:lastColumn="0" w:noHBand="0" w:noVBand="1"/>
      </w:tblPr>
      <w:tblGrid>
        <w:gridCol w:w="9617"/>
      </w:tblGrid>
      <w:tr w:rsidR="00EC5BF6" w14:paraId="3F6F5DEB" w14:textId="77777777" w:rsidTr="00EC5BF6">
        <w:tc>
          <w:tcPr>
            <w:tcW w:w="9617" w:type="dxa"/>
          </w:tcPr>
          <w:p w14:paraId="4113F546" w14:textId="77777777" w:rsidR="00EC5BF6" w:rsidRPr="00EC5BF6" w:rsidRDefault="00EC5BF6" w:rsidP="00EC5BF6">
            <w:pPr>
              <w:spacing w:line="256" w:lineRule="auto"/>
              <w:rPr>
                <w:rFonts w:ascii="Calibri" w:eastAsia="Calibri" w:hAnsi="Calibri" w:cs="Times New Roman"/>
                <w:b/>
                <w:kern w:val="2"/>
                <w:sz w:val="22"/>
                <w:u w:val="single"/>
                <w:lang w:val="en-GB" w:eastAsia="zh-CN"/>
                <w14:ligatures w14:val="standardContextual"/>
              </w:rPr>
            </w:pPr>
            <w:r w:rsidRPr="00EC5BF6">
              <w:rPr>
                <w:rFonts w:ascii="Calibri" w:eastAsia="Calibri" w:hAnsi="Calibri" w:cs="Times New Roman"/>
                <w:b/>
                <w:kern w:val="2"/>
                <w:sz w:val="22"/>
                <w:u w:val="single"/>
                <w:lang w:val="en-GB" w:eastAsia="zh-CN"/>
                <w14:ligatures w14:val="standardContextual"/>
              </w:rPr>
              <w:t>Issue 2-3-2: How to handle the case that the number of cells NW configured to measure exceeds the configuration to exceed UE capability</w:t>
            </w:r>
          </w:p>
          <w:p w14:paraId="35B55CEA" w14:textId="77777777" w:rsidR="00EC5BF6" w:rsidRPr="00EC5BF6" w:rsidRDefault="00EC5BF6" w:rsidP="00EC5BF6">
            <w:pPr>
              <w:spacing w:line="256" w:lineRule="auto"/>
              <w:rPr>
                <w:rFonts w:ascii="Calibri" w:eastAsia="Calibri" w:hAnsi="Calibri" w:cs="Times New Roman"/>
                <w:b/>
                <w:kern w:val="2"/>
                <w:sz w:val="22"/>
                <w:lang w:val="en-GB" w:eastAsia="zh-CN"/>
                <w14:ligatures w14:val="standardContextual"/>
              </w:rPr>
            </w:pPr>
            <w:r w:rsidRPr="00EC5BF6">
              <w:rPr>
                <w:rFonts w:ascii="Calibri" w:eastAsia="Calibri" w:hAnsi="Calibri" w:cs="Times New Roman"/>
                <w:b/>
                <w:kern w:val="2"/>
                <w:sz w:val="22"/>
                <w:lang w:val="en-GB" w:eastAsia="zh-CN"/>
                <w14:ligatures w14:val="standardContextual"/>
              </w:rPr>
              <w:t>&lt;</w:t>
            </w:r>
            <w:r w:rsidRPr="00EC5BF6">
              <w:rPr>
                <w:rFonts w:ascii="Calibri" w:eastAsia="SimSun" w:hAnsi="Calibri" w:cs="Times New Roman"/>
                <w:b/>
                <w:bCs/>
                <w:kern w:val="2"/>
                <w:sz w:val="22"/>
                <w:szCs w:val="24"/>
                <w:lang w:val="en-GB" w:eastAsia="zh-CN"/>
                <w14:ligatures w14:val="standardContextual"/>
              </w:rPr>
              <w:t>Way Forward</w:t>
            </w:r>
            <w:r w:rsidRPr="00EC5BF6">
              <w:rPr>
                <w:rFonts w:ascii="Calibri" w:eastAsia="Calibri" w:hAnsi="Calibri" w:cs="Times New Roman"/>
                <w:b/>
                <w:kern w:val="2"/>
                <w:sz w:val="22"/>
                <w:lang w:val="en-GB" w:eastAsia="zh-CN"/>
                <w14:ligatures w14:val="standardContextual"/>
              </w:rPr>
              <w:t xml:space="preserve">&gt; </w:t>
            </w:r>
          </w:p>
          <w:p w14:paraId="09BA58B9" w14:textId="77777777" w:rsidR="00EC5BF6" w:rsidRPr="00EC5BF6" w:rsidRDefault="00EC5BF6" w:rsidP="00EC5BF6">
            <w:pPr>
              <w:numPr>
                <w:ilvl w:val="1"/>
                <w:numId w:val="28"/>
              </w:numPr>
              <w:spacing w:after="120" w:line="256" w:lineRule="auto"/>
              <w:ind w:left="1440"/>
              <w:rPr>
                <w:rFonts w:ascii="Calibri" w:eastAsia="SimSun" w:hAnsi="Calibri" w:cs="Times New Roman"/>
                <w:kern w:val="2"/>
                <w:sz w:val="22"/>
                <w:szCs w:val="24"/>
                <w:lang w:eastAsia="zh-CN"/>
                <w14:ligatures w14:val="standardContextual"/>
              </w:rPr>
            </w:pPr>
            <w:r w:rsidRPr="00EC5BF6">
              <w:rPr>
                <w:rFonts w:ascii="Calibri" w:eastAsia="SimSun" w:hAnsi="Calibri" w:cs="Times New Roman"/>
                <w:kern w:val="2"/>
                <w:sz w:val="22"/>
                <w:szCs w:val="24"/>
                <w:lang w:eastAsia="zh-CN"/>
                <w14:ligatures w14:val="standardContextual"/>
              </w:rPr>
              <w:t>If the number of cells/SSB NW configured/activated to measure exceeds UE capability, it is up to UE implementation on how to choose cells/SSB to measure. If any selection rules are further agreed in RAN1/2, the issue can be revisited.</w:t>
            </w:r>
          </w:p>
          <w:p w14:paraId="3FE1405F" w14:textId="77777777" w:rsidR="00EC5BF6" w:rsidRDefault="00EC5BF6" w:rsidP="0089210C"/>
        </w:tc>
      </w:tr>
    </w:tbl>
    <w:p w14:paraId="3CAE532B" w14:textId="77777777" w:rsidR="00EC5BF6" w:rsidRDefault="00EC5BF6" w:rsidP="0089210C"/>
    <w:p w14:paraId="002056A6" w14:textId="634C421F" w:rsidR="00EC6B56" w:rsidRDefault="00EC6B56" w:rsidP="0089210C">
      <w:r>
        <w:t xml:space="preserve">The issue should be separated for L1-measurements and L3-maesurements. </w:t>
      </w:r>
    </w:p>
    <w:p w14:paraId="09F978B0" w14:textId="5BE19EFA" w:rsidR="009B4C14" w:rsidRDefault="009B4C14" w:rsidP="009B4C14">
      <w:pPr>
        <w:pStyle w:val="RAN4proposal"/>
        <w:rPr>
          <w:lang w:eastAsia="zh-CN"/>
        </w:rPr>
      </w:pPr>
      <w:bookmarkStart w:id="13" w:name="_Toc146740650"/>
      <w:r>
        <w:rPr>
          <w:lang w:eastAsia="zh-CN"/>
        </w:rPr>
        <w:t>For L1-measurements</w:t>
      </w:r>
      <w:bookmarkEnd w:id="13"/>
      <w:r>
        <w:rPr>
          <w:lang w:eastAsia="zh-CN"/>
        </w:rPr>
        <w:t xml:space="preserve"> </w:t>
      </w:r>
    </w:p>
    <w:p w14:paraId="7C8E8A9A" w14:textId="70875021" w:rsidR="009B4C14" w:rsidRDefault="009B4C14" w:rsidP="009B4C14">
      <w:pPr>
        <w:pStyle w:val="RAN4proposal"/>
        <w:numPr>
          <w:ilvl w:val="1"/>
          <w:numId w:val="7"/>
        </w:numPr>
        <w:rPr>
          <w:rFonts w:ascii="Calibri" w:eastAsia="SimSun" w:hAnsi="Calibri" w:cs="Times New Roman"/>
          <w:kern w:val="2"/>
          <w:sz w:val="22"/>
          <w:szCs w:val="24"/>
          <w:lang w:eastAsia="zh-CN"/>
          <w14:ligatures w14:val="standardContextual"/>
        </w:rPr>
      </w:pPr>
      <w:bookmarkStart w:id="14" w:name="_Toc146740651"/>
      <w:r w:rsidRPr="00EC5BF6">
        <w:rPr>
          <w:rFonts w:ascii="Calibri" w:eastAsia="SimSun" w:hAnsi="Calibri" w:cs="Times New Roman"/>
          <w:kern w:val="2"/>
          <w:sz w:val="22"/>
          <w:szCs w:val="24"/>
          <w:lang w:eastAsia="zh-CN"/>
          <w14:ligatures w14:val="standardContextual"/>
        </w:rPr>
        <w:t xml:space="preserve">If the number of cells/SSB NW configured/activated to measure exceeds UE capability, it is up to UE implementation on how to choose cells/SSB to measure. If any selection rules are further agreed in RAN1/2, the issue can be </w:t>
      </w:r>
      <w:proofErr w:type="gramStart"/>
      <w:r w:rsidRPr="00EC5BF6">
        <w:rPr>
          <w:rFonts w:ascii="Calibri" w:eastAsia="SimSun" w:hAnsi="Calibri" w:cs="Times New Roman"/>
          <w:kern w:val="2"/>
          <w:sz w:val="22"/>
          <w:szCs w:val="24"/>
          <w:lang w:eastAsia="zh-CN"/>
          <w14:ligatures w14:val="standardContextual"/>
        </w:rPr>
        <w:t>revisited</w:t>
      </w:r>
      <w:bookmarkEnd w:id="14"/>
      <w:proofErr w:type="gramEnd"/>
    </w:p>
    <w:p w14:paraId="07CAC678" w14:textId="02661896" w:rsidR="009B4C14" w:rsidRPr="009B4C14" w:rsidRDefault="009C3BA1" w:rsidP="009B4C14">
      <w:pPr>
        <w:pStyle w:val="RAN4proposal"/>
        <w:numPr>
          <w:ilvl w:val="1"/>
          <w:numId w:val="7"/>
        </w:numPr>
        <w:rPr>
          <w:lang w:eastAsia="zh-CN"/>
        </w:rPr>
      </w:pPr>
      <w:bookmarkStart w:id="15" w:name="_Toc146740652"/>
      <w:r>
        <w:rPr>
          <w:lang w:eastAsia="zh-CN"/>
        </w:rPr>
        <w:t>If UE supports L3 measurements in L1 report, the UE may support more cells than with L1</w:t>
      </w:r>
      <w:r w:rsidR="001C26BD">
        <w:rPr>
          <w:lang w:eastAsia="zh-CN"/>
        </w:rPr>
        <w:t xml:space="preserve">-based measurement </w:t>
      </w:r>
      <w:proofErr w:type="gramStart"/>
      <w:r w:rsidR="001C26BD">
        <w:rPr>
          <w:lang w:eastAsia="zh-CN"/>
        </w:rPr>
        <w:t>solution</w:t>
      </w:r>
      <w:bookmarkEnd w:id="15"/>
      <w:proofErr w:type="gramEnd"/>
    </w:p>
    <w:p w14:paraId="14D36D96" w14:textId="77777777" w:rsidR="00EC5BF6" w:rsidRDefault="00EC5BF6" w:rsidP="0089210C"/>
    <w:tbl>
      <w:tblPr>
        <w:tblStyle w:val="TableGrid"/>
        <w:tblW w:w="0" w:type="auto"/>
        <w:tblLook w:val="04A0" w:firstRow="1" w:lastRow="0" w:firstColumn="1" w:lastColumn="0" w:noHBand="0" w:noVBand="1"/>
      </w:tblPr>
      <w:tblGrid>
        <w:gridCol w:w="9617"/>
      </w:tblGrid>
      <w:tr w:rsidR="003564C5" w14:paraId="0DD5BDE8" w14:textId="77777777" w:rsidTr="003564C5">
        <w:tc>
          <w:tcPr>
            <w:tcW w:w="9617" w:type="dxa"/>
          </w:tcPr>
          <w:p w14:paraId="76D96A73" w14:textId="4F1BB58B" w:rsidR="003564C5" w:rsidRDefault="003564C5" w:rsidP="003564C5">
            <w:pPr>
              <w:spacing w:after="120"/>
            </w:pPr>
            <w:r w:rsidRPr="60D1E4DC">
              <w:rPr>
                <w:rFonts w:ascii="Calibri" w:eastAsia="Calibri" w:hAnsi="Calibri" w:cs="Calibri"/>
                <w:b/>
                <w:bCs/>
                <w:sz w:val="22"/>
                <w:u w:val="single"/>
                <w:lang w:val="en-GB"/>
              </w:rPr>
              <w:t>Issue 2-4-2-2: Measurement period of intra-frequency L1-RSRP measurement for UE incapable of RTD&gt;CP when RTD of serving cell and neighbour cell is always within CP.</w:t>
            </w:r>
          </w:p>
        </w:tc>
      </w:tr>
    </w:tbl>
    <w:p w14:paraId="173620CE" w14:textId="77777777" w:rsidR="003564C5" w:rsidRDefault="003564C5" w:rsidP="0089210C"/>
    <w:p w14:paraId="7C9C0C92" w14:textId="008C4ACF" w:rsidR="003564C5" w:rsidRDefault="003564C5" w:rsidP="003564C5">
      <w:r>
        <w:t xml:space="preserve">UE support for </w:t>
      </w:r>
      <w:r w:rsidRPr="001200B5">
        <w:t xml:space="preserve">RTD &gt; CP </w:t>
      </w:r>
      <w:r>
        <w:t>capability has been agreed</w:t>
      </w:r>
      <w:r w:rsidR="0073474D">
        <w:t xml:space="preserve"> on the </w:t>
      </w:r>
      <w:proofErr w:type="spellStart"/>
      <w:r w:rsidR="0073474D">
        <w:t>neighbouring</w:t>
      </w:r>
      <w:proofErr w:type="spellEnd"/>
      <w:r w:rsidR="0073474D">
        <w:t xml:space="preserve"> cell has been agreed.</w:t>
      </w:r>
      <w:r w:rsidRPr="001200B5">
        <w:t xml:space="preserve"> </w:t>
      </w:r>
      <w:r>
        <w:t xml:space="preserve">The RTD conditions are invisible to the network without a reporting mechanism. When RTD &gt; CP capability is supported by UE, network is not able to know in which RTD conditions the measurements were performed, hence it is not able to use the L1 measurements when RTD &gt; CP and UE do not support this capability. </w:t>
      </w:r>
    </w:p>
    <w:p w14:paraId="099B2EDC" w14:textId="77777777" w:rsidR="003564C5" w:rsidRDefault="003564C5" w:rsidP="003564C5">
      <w:pPr>
        <w:pStyle w:val="RAN4observation0"/>
        <w:jc w:val="both"/>
      </w:pPr>
      <w:bookmarkStart w:id="16" w:name="_Toc146546999"/>
      <w:bookmarkStart w:id="17" w:name="_Toc146740653"/>
      <w:r>
        <w:t xml:space="preserve">RTD conditions are unknown for the network without reporting </w:t>
      </w:r>
      <w:proofErr w:type="gramStart"/>
      <w:r>
        <w:t>mechanism</w:t>
      </w:r>
      <w:bookmarkEnd w:id="16"/>
      <w:bookmarkEnd w:id="17"/>
      <w:proofErr w:type="gramEnd"/>
    </w:p>
    <w:p w14:paraId="2D3AC65E" w14:textId="6BD5DFE0" w:rsidR="0073474D" w:rsidRPr="0073474D" w:rsidRDefault="0073474D" w:rsidP="0073474D">
      <w:pPr>
        <w:pStyle w:val="RAN4observation0"/>
      </w:pPr>
      <w:bookmarkStart w:id="18" w:name="_Toc146740654"/>
      <w:r>
        <w:t>It is unclear</w:t>
      </w:r>
      <w:r w:rsidR="001C67D2">
        <w:t xml:space="preserve"> in which conditions the UE may evaluate and report the RTD</w:t>
      </w:r>
      <w:r w:rsidR="00B905D7">
        <w:t>.</w:t>
      </w:r>
      <w:bookmarkEnd w:id="18"/>
    </w:p>
    <w:p w14:paraId="21615E1A" w14:textId="77777777" w:rsidR="003564C5" w:rsidRDefault="003564C5" w:rsidP="003564C5">
      <w:r>
        <w:t xml:space="preserve">As the RTD value has impact on the trustworthiness of the measurements, RAN4 should define requirements for both RTD &gt; CP and RTD &lt;= CP. </w:t>
      </w:r>
    </w:p>
    <w:p w14:paraId="2F63DD6B" w14:textId="77777777" w:rsidR="003564C5" w:rsidRDefault="003564C5" w:rsidP="003564C5">
      <w:pPr>
        <w:pStyle w:val="RAN4proposal"/>
      </w:pPr>
      <w:bookmarkStart w:id="19" w:name="_Toc146547000"/>
      <w:bookmarkStart w:id="20" w:name="_Toc146740655"/>
      <w:r>
        <w:t>RAN4 to define requirements for both RTD &gt; CP and RTD &lt;= CP.</w:t>
      </w:r>
      <w:bookmarkEnd w:id="19"/>
      <w:bookmarkEnd w:id="20"/>
      <w:r>
        <w:t xml:space="preserve"> </w:t>
      </w:r>
    </w:p>
    <w:tbl>
      <w:tblPr>
        <w:tblStyle w:val="TableGrid"/>
        <w:tblW w:w="0" w:type="auto"/>
        <w:tblLook w:val="04A0" w:firstRow="1" w:lastRow="0" w:firstColumn="1" w:lastColumn="0" w:noHBand="0" w:noVBand="1"/>
      </w:tblPr>
      <w:tblGrid>
        <w:gridCol w:w="9617"/>
      </w:tblGrid>
      <w:tr w:rsidR="00637900" w14:paraId="2680BF3F" w14:textId="77777777" w:rsidTr="00637900">
        <w:tc>
          <w:tcPr>
            <w:tcW w:w="9617" w:type="dxa"/>
          </w:tcPr>
          <w:p w14:paraId="42DB2226" w14:textId="77777777" w:rsidR="00637900" w:rsidRPr="00637900" w:rsidRDefault="00637900" w:rsidP="00637900">
            <w:pPr>
              <w:spacing w:after="120" w:line="259" w:lineRule="auto"/>
              <w:jc w:val="both"/>
            </w:pPr>
            <w:r w:rsidRPr="00637900">
              <w:rPr>
                <w:rFonts w:ascii="Calibri" w:eastAsia="Calibri" w:hAnsi="Calibri" w:cs="Calibri"/>
                <w:b/>
                <w:bCs/>
                <w:sz w:val="22"/>
                <w:u w:val="single"/>
                <w:lang w:val="en-GB"/>
              </w:rPr>
              <w:t>Issue 2-4-3-4: Measurement restriction and scheduling restriction of intra-frequency L1-RSRP measurement for UE capable of RTD&gt;CP</w:t>
            </w:r>
          </w:p>
          <w:p w14:paraId="6BB9EBC9" w14:textId="77777777" w:rsidR="00637900" w:rsidRPr="00637900" w:rsidRDefault="00637900" w:rsidP="00637900">
            <w:pPr>
              <w:spacing w:after="120" w:line="259" w:lineRule="auto"/>
              <w:jc w:val="both"/>
            </w:pPr>
            <w:r w:rsidRPr="00637900">
              <w:rPr>
                <w:rFonts w:ascii="Calibri" w:eastAsia="Calibri" w:hAnsi="Calibri" w:cs="Calibri"/>
                <w:i/>
                <w:iCs/>
                <w:color w:val="0070C0"/>
                <w:sz w:val="22"/>
                <w:lang w:val="en-GB"/>
              </w:rPr>
              <w:t>As NW has no idea whether the actual RTD is larger or within CP, it is also not possible for UE to report the actual RTD in time, scheduling restriction has to be defined assuming the worst case.</w:t>
            </w:r>
          </w:p>
          <w:p w14:paraId="342264C6" w14:textId="77777777" w:rsidR="00637900" w:rsidRDefault="00637900" w:rsidP="0089210C"/>
        </w:tc>
      </w:tr>
    </w:tbl>
    <w:p w14:paraId="7E73990E" w14:textId="77777777" w:rsidR="00C941C3" w:rsidRDefault="00C941C3" w:rsidP="0089210C"/>
    <w:p w14:paraId="10AA948D" w14:textId="2F3BA449" w:rsidR="0060543D" w:rsidRDefault="00637900" w:rsidP="0060543D">
      <w:r>
        <w:t>Regarding the RTD &gt; CP condition</w:t>
      </w:r>
      <w:r w:rsidR="00CD6745">
        <w:t>, as the network</w:t>
      </w:r>
      <w:r w:rsidR="00CD6745" w:rsidRPr="00CD6745">
        <w:t xml:space="preserve"> has no idea whether the actual RTD is larger or within CP</w:t>
      </w:r>
      <w:r w:rsidR="002105F4">
        <w:t>, RAN4 should aim to specify other than scheduling restrictions</w:t>
      </w:r>
      <w:r>
        <w:t xml:space="preserve">. </w:t>
      </w:r>
      <w:r w:rsidR="00C65B85">
        <w:t>According to our understanding, t</w:t>
      </w:r>
      <w:r>
        <w:t>his limitation does not apply for L3 based measurements</w:t>
      </w:r>
      <w:r w:rsidR="00684AB3">
        <w:t xml:space="preserve">. </w:t>
      </w:r>
      <w:r>
        <w:t xml:space="preserve">Regarding the RTD &gt; CP evaluation, it is not clear in which conditions UE may, or may not report this. However, RAN4 should discuss whether the reporting of the RTD is possible in time based on UE capability. </w:t>
      </w:r>
    </w:p>
    <w:p w14:paraId="2A06AB3B" w14:textId="59DA4470" w:rsidR="00637900" w:rsidRPr="008C39F7" w:rsidRDefault="00637900" w:rsidP="00637900">
      <w:pPr>
        <w:pStyle w:val="RAN4proposal"/>
      </w:pPr>
      <w:bookmarkStart w:id="21" w:name="_Toc146740656"/>
      <w:r>
        <w:lastRenderedPageBreak/>
        <w:t xml:space="preserve">RAN4 to discuss whether RTD </w:t>
      </w:r>
      <w:r w:rsidR="00B90E5E">
        <w:t xml:space="preserve">evaluation and / or </w:t>
      </w:r>
      <w:r>
        <w:t>reporting is possible based on UE capability.</w:t>
      </w:r>
      <w:bookmarkEnd w:id="21"/>
      <w:r>
        <w:t xml:space="preserve">  </w:t>
      </w:r>
    </w:p>
    <w:p w14:paraId="7B119A7E" w14:textId="77777777" w:rsidR="0060543D" w:rsidRDefault="0060543D" w:rsidP="0060543D"/>
    <w:p w14:paraId="0EC2FB3A" w14:textId="14149242" w:rsidR="001458C6" w:rsidRDefault="001458C6" w:rsidP="001458C6">
      <w:pPr>
        <w:pStyle w:val="RAN4H2"/>
      </w:pPr>
      <w:r w:rsidRPr="004E7E97">
        <w:t>L1-RSRP measurement accuracy</w:t>
      </w:r>
    </w:p>
    <w:p w14:paraId="692C9AE3" w14:textId="77777777" w:rsidR="001458C6" w:rsidRDefault="001458C6" w:rsidP="001458C6">
      <w:pPr>
        <w:rPr>
          <w:lang w:val="en-GB"/>
        </w:rPr>
      </w:pPr>
      <w:r>
        <w:rPr>
          <w:lang w:val="en-GB"/>
        </w:rPr>
        <w:t xml:space="preserve">LTM L1-measurements should be treated differently than the ICBM-based L1-RSRP measurements as ICBM considers data transmission and LTM considers mobility. For instance, LTM L1-measurements should allow SSB-based measurements with wide beams. The side condition of L1-RSRP shall be aligned with L3-RSRP side condition. </w:t>
      </w:r>
    </w:p>
    <w:p w14:paraId="6F3EE6DB" w14:textId="77777777" w:rsidR="001458C6" w:rsidRPr="001962F3" w:rsidRDefault="001458C6" w:rsidP="001458C6">
      <w:pPr>
        <w:pStyle w:val="RAN4proposal"/>
      </w:pPr>
      <w:bookmarkStart w:id="22" w:name="_Toc132021129"/>
      <w:bookmarkStart w:id="23" w:name="_Toc146547009"/>
      <w:bookmarkStart w:id="24" w:name="_Toc146740657"/>
      <w:r w:rsidRPr="001962F3">
        <w:t>LTM L1-measurements can be based on wide beam.</w:t>
      </w:r>
      <w:bookmarkEnd w:id="22"/>
      <w:bookmarkEnd w:id="23"/>
      <w:bookmarkEnd w:id="24"/>
    </w:p>
    <w:p w14:paraId="5B2B4B14" w14:textId="45B08A7D" w:rsidR="001458C6" w:rsidRDefault="001458C6" w:rsidP="001458C6">
      <w:pPr>
        <w:pStyle w:val="RAN4proposal"/>
        <w:ind w:left="360" w:hanging="360"/>
      </w:pPr>
      <w:bookmarkStart w:id="25" w:name="_Toc146547010"/>
      <w:bookmarkStart w:id="26" w:name="_Toc146740658"/>
      <w:r>
        <w:t>The side condition of L1-RSRP measurement shall be -6 dB</w:t>
      </w:r>
      <w:bookmarkEnd w:id="25"/>
      <w:r w:rsidR="002A4EDA">
        <w:t xml:space="preserve"> when UE does not support L3 measurements in L1 measurement report.</w:t>
      </w:r>
      <w:bookmarkEnd w:id="26"/>
      <w:r w:rsidR="002A4EDA">
        <w:t xml:space="preserve"> </w:t>
      </w:r>
    </w:p>
    <w:p w14:paraId="2566C107" w14:textId="77777777" w:rsidR="001458C6" w:rsidRDefault="001458C6" w:rsidP="0060543D"/>
    <w:p w14:paraId="759DD3A0" w14:textId="77777777" w:rsidR="007A5964" w:rsidRDefault="007A5964" w:rsidP="007A5964">
      <w:pPr>
        <w:pStyle w:val="RAN4H2"/>
      </w:pPr>
      <w:r>
        <w:t>Inter-Frequency Measurement</w:t>
      </w:r>
    </w:p>
    <w:p w14:paraId="42CC9171" w14:textId="77777777" w:rsidR="007A5964" w:rsidRDefault="007A5964" w:rsidP="007A5964">
      <w:pPr>
        <w:pStyle w:val="RAN4H3"/>
        <w:jc w:val="both"/>
      </w:pPr>
      <w:r>
        <w:t>With measurement gap</w:t>
      </w:r>
    </w:p>
    <w:tbl>
      <w:tblPr>
        <w:tblStyle w:val="TableGrid"/>
        <w:tblW w:w="0" w:type="auto"/>
        <w:tblLook w:val="04A0" w:firstRow="1" w:lastRow="0" w:firstColumn="1" w:lastColumn="0" w:noHBand="0" w:noVBand="1"/>
      </w:tblPr>
      <w:tblGrid>
        <w:gridCol w:w="9617"/>
      </w:tblGrid>
      <w:tr w:rsidR="007A5964" w14:paraId="426ED7A5" w14:textId="77777777" w:rsidTr="006772E7">
        <w:tc>
          <w:tcPr>
            <w:tcW w:w="9617" w:type="dxa"/>
          </w:tcPr>
          <w:p w14:paraId="3CF480AE" w14:textId="77777777" w:rsidR="007A5964" w:rsidRDefault="007A5964" w:rsidP="006772E7">
            <w:pPr>
              <w:spacing w:after="120"/>
            </w:pPr>
            <w:r w:rsidRPr="60D1E4DC">
              <w:rPr>
                <w:rFonts w:ascii="Calibri" w:eastAsia="Calibri" w:hAnsi="Calibri" w:cs="Calibri"/>
                <w:b/>
                <w:bCs/>
                <w:sz w:val="22"/>
                <w:u w:val="single"/>
                <w:lang w:val="en-GB"/>
              </w:rPr>
              <w:t xml:space="preserve">Issue 2-5-2-3: Number of SSB periods needed in inter-frequency L1-RSRP measurement period with Type 1 MG </w:t>
            </w:r>
          </w:p>
          <w:p w14:paraId="0AF96AE1" w14:textId="77777777" w:rsidR="007A5964" w:rsidRDefault="007A5964" w:rsidP="006772E7">
            <w:pPr>
              <w:spacing w:after="160"/>
            </w:pPr>
            <w:r w:rsidRPr="60D1E4DC">
              <w:rPr>
                <w:rFonts w:ascii="Calibri" w:eastAsia="Calibri" w:hAnsi="Calibri" w:cs="Calibri"/>
                <w:b/>
                <w:bCs/>
                <w:sz w:val="22"/>
                <w:lang w:val="en-GB"/>
              </w:rPr>
              <w:t>&lt; Way Forward &gt;</w:t>
            </w:r>
            <w:r w:rsidRPr="60D1E4DC">
              <w:rPr>
                <w:rFonts w:ascii="Calibri" w:eastAsia="Calibri" w:hAnsi="Calibri" w:cs="Calibri"/>
                <w:sz w:val="22"/>
                <w:lang w:val="en-GB"/>
              </w:rPr>
              <w:t>: FFS the following proposals</w:t>
            </w:r>
          </w:p>
          <w:p w14:paraId="1D860126"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 xml:space="preserve">Proposal 1 (CMCC, MTK): </w:t>
            </w:r>
            <w:r w:rsidRPr="60D1E4DC">
              <w:rPr>
                <w:rFonts w:ascii="Calibri" w:eastAsia="Calibri" w:hAnsi="Calibri" w:cs="Calibri"/>
                <w:sz w:val="22"/>
              </w:rPr>
              <w:t xml:space="preserve">For inter-frequency L1-RSRP measurement with MG, the number of samples is [2] if higher layer parameter </w:t>
            </w:r>
            <w:proofErr w:type="spellStart"/>
            <w:r w:rsidRPr="60D1E4DC">
              <w:rPr>
                <w:rFonts w:ascii="Calibri" w:eastAsia="Calibri" w:hAnsi="Calibri" w:cs="Calibri"/>
                <w:sz w:val="22"/>
              </w:rPr>
              <w:t>timeRestrictionForChannelMeasurement</w:t>
            </w:r>
            <w:proofErr w:type="spellEnd"/>
            <w:r w:rsidRPr="60D1E4DC">
              <w:rPr>
                <w:rFonts w:ascii="Calibri" w:eastAsia="Calibri" w:hAnsi="Calibri" w:cs="Calibri"/>
                <w:sz w:val="22"/>
              </w:rPr>
              <w:t xml:space="preserve"> is configured, and [4] otherwise</w:t>
            </w:r>
            <w:r w:rsidRPr="60D1E4DC">
              <w:rPr>
                <w:rFonts w:ascii="Calibri" w:eastAsia="Calibri" w:hAnsi="Calibri" w:cs="Calibri"/>
                <w:sz w:val="22"/>
                <w:lang w:val="en-GB"/>
              </w:rPr>
              <w:t>.</w:t>
            </w:r>
          </w:p>
          <w:p w14:paraId="38E6C641"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Proposal 2 (vivo): Trigger RAN1 to further discuss whether to deal with the case ‘</w:t>
            </w:r>
            <w:proofErr w:type="spellStart"/>
            <w:r w:rsidRPr="60D1E4DC">
              <w:rPr>
                <w:rFonts w:ascii="Calibri" w:eastAsia="Calibri" w:hAnsi="Calibri" w:cs="Calibri"/>
                <w:sz w:val="22"/>
                <w:lang w:val="en-GB"/>
              </w:rPr>
              <w:t>timeRestrictionForChannelMeasurements</w:t>
            </w:r>
            <w:proofErr w:type="spellEnd"/>
            <w:r w:rsidRPr="60D1E4DC">
              <w:rPr>
                <w:rFonts w:ascii="Calibri" w:eastAsia="Calibri" w:hAnsi="Calibri" w:cs="Calibri"/>
                <w:sz w:val="22"/>
                <w:lang w:val="en-GB"/>
              </w:rPr>
              <w:t xml:space="preserve"> is configured’ in LTM L1 measurement to neighbour </w:t>
            </w:r>
            <w:proofErr w:type="gramStart"/>
            <w:r w:rsidRPr="60D1E4DC">
              <w:rPr>
                <w:rFonts w:ascii="Calibri" w:eastAsia="Calibri" w:hAnsi="Calibri" w:cs="Calibri"/>
                <w:sz w:val="22"/>
                <w:lang w:val="en-GB"/>
              </w:rPr>
              <w:t>cell</w:t>
            </w:r>
            <w:proofErr w:type="gramEnd"/>
          </w:p>
          <w:p w14:paraId="08506EFA" w14:textId="77777777" w:rsidR="007A5964" w:rsidRDefault="007A5964" w:rsidP="006772E7">
            <w:pPr>
              <w:spacing w:after="120"/>
            </w:pPr>
            <w:r w:rsidRPr="60D1E4DC">
              <w:rPr>
                <w:rFonts w:ascii="Calibri" w:eastAsia="Calibri" w:hAnsi="Calibri" w:cs="Calibri"/>
                <w:b/>
                <w:bCs/>
                <w:color w:val="FFFFFF" w:themeColor="background1"/>
                <w:sz w:val="22"/>
                <w:u w:val="single"/>
                <w:lang w:val="en-GB"/>
              </w:rPr>
              <w:t xml:space="preserve"> </w:t>
            </w:r>
          </w:p>
          <w:p w14:paraId="10BE2B9D" w14:textId="77777777" w:rsidR="007A5964" w:rsidRDefault="007A5964" w:rsidP="006772E7">
            <w:pPr>
              <w:spacing w:after="120"/>
            </w:pPr>
            <w:r w:rsidRPr="60D1E4DC">
              <w:rPr>
                <w:rFonts w:ascii="Calibri" w:eastAsia="Calibri" w:hAnsi="Calibri" w:cs="Calibri"/>
                <w:b/>
                <w:bCs/>
                <w:sz w:val="22"/>
                <w:u w:val="single"/>
                <w:lang w:val="en-GB"/>
              </w:rPr>
              <w:t>Issue 2-5-2-4: inter-frequency L1-RSRP measurement period with MG in FR1</w:t>
            </w:r>
          </w:p>
          <w:p w14:paraId="6A9BE1C0" w14:textId="77777777" w:rsidR="007A5964" w:rsidRDefault="007A5964" w:rsidP="006772E7">
            <w:pPr>
              <w:spacing w:after="160"/>
            </w:pPr>
            <w:r w:rsidRPr="60D1E4DC">
              <w:rPr>
                <w:rFonts w:ascii="Calibri" w:eastAsia="Calibri" w:hAnsi="Calibri" w:cs="Calibri"/>
                <w:b/>
                <w:bCs/>
                <w:sz w:val="22"/>
                <w:lang w:val="en-GB"/>
              </w:rPr>
              <w:t>&lt; Way Forward &gt;</w:t>
            </w:r>
            <w:r w:rsidRPr="60D1E4DC">
              <w:rPr>
                <w:rFonts w:ascii="Calibri" w:eastAsia="Calibri" w:hAnsi="Calibri" w:cs="Calibri"/>
                <w:sz w:val="22"/>
                <w:lang w:val="en-GB"/>
              </w:rPr>
              <w:t>: FFS the following proposals</w:t>
            </w:r>
          </w:p>
          <w:p w14:paraId="79307A08"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Use the following table as a baseline for inter-frequency L1-RSRP measurement period with MG in FR1:</w:t>
            </w:r>
          </w:p>
          <w:tbl>
            <w:tblPr>
              <w:tblStyle w:val="TableGrid"/>
              <w:tblW w:w="0" w:type="auto"/>
              <w:tblInd w:w="480" w:type="dxa"/>
              <w:tblBorders>
                <w:top w:val="single" w:sz="8" w:space="0" w:color="A3A3A3"/>
                <w:left w:val="single" w:sz="8" w:space="0" w:color="A3A3A3"/>
                <w:bottom w:val="single" w:sz="8" w:space="0" w:color="A3A3A3"/>
                <w:right w:val="single" w:sz="8" w:space="0" w:color="A3A3A3"/>
              </w:tblBorders>
              <w:tblLook w:val="06A0" w:firstRow="1" w:lastRow="0" w:firstColumn="1" w:lastColumn="0" w:noHBand="1" w:noVBand="1"/>
            </w:tblPr>
            <w:tblGrid>
              <w:gridCol w:w="4481"/>
              <w:gridCol w:w="3176"/>
            </w:tblGrid>
            <w:tr w:rsidR="007A5964" w14:paraId="7114021B" w14:textId="77777777" w:rsidTr="00475577">
              <w:trPr>
                <w:trHeight w:val="283"/>
              </w:trPr>
              <w:tc>
                <w:tcPr>
                  <w:tcW w:w="4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68BB4" w14:textId="77777777" w:rsidR="007A5964" w:rsidRDefault="007A5964" w:rsidP="006772E7">
                  <w:pPr>
                    <w:spacing w:after="160"/>
                    <w:jc w:val="center"/>
                  </w:pPr>
                  <w:r w:rsidRPr="60D1E4DC">
                    <w:rPr>
                      <w:rFonts w:ascii="Arial" w:eastAsia="Arial" w:hAnsi="Arial" w:cs="Arial"/>
                      <w:b/>
                      <w:bCs/>
                      <w:sz w:val="18"/>
                      <w:szCs w:val="18"/>
                      <w:lang w:val="en-GB"/>
                    </w:rPr>
                    <w:t>Condition</w:t>
                  </w:r>
                </w:p>
              </w:tc>
              <w:tc>
                <w:tcPr>
                  <w:tcW w:w="3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EA498B" w14:textId="77777777" w:rsidR="007A5964" w:rsidRDefault="007A5964" w:rsidP="006772E7">
                  <w:pPr>
                    <w:spacing w:after="160"/>
                    <w:jc w:val="center"/>
                  </w:pPr>
                  <w:r w:rsidRPr="60D1E4DC">
                    <w:rPr>
                      <w:rFonts w:ascii="Arial" w:eastAsia="Arial" w:hAnsi="Arial" w:cs="Arial"/>
                      <w:b/>
                      <w:bCs/>
                      <w:sz w:val="18"/>
                      <w:szCs w:val="18"/>
                      <w:lang w:val="en-GB"/>
                    </w:rPr>
                    <w:t>T</w:t>
                  </w:r>
                  <w:r w:rsidRPr="60D1E4DC">
                    <w:rPr>
                      <w:rFonts w:ascii="Arial" w:eastAsia="Arial" w:hAnsi="Arial" w:cs="Arial"/>
                      <w:b/>
                      <w:bCs/>
                      <w:sz w:val="18"/>
                      <w:szCs w:val="18"/>
                      <w:vertAlign w:val="subscript"/>
                      <w:lang w:val="en-GB"/>
                    </w:rPr>
                    <w:t xml:space="preserve"> L1-RSRP_SSB_measurement_period_inter</w:t>
                  </w:r>
                </w:p>
              </w:tc>
            </w:tr>
            <w:tr w:rsidR="007A5964" w14:paraId="38280F5C" w14:textId="77777777" w:rsidTr="00475577">
              <w:trPr>
                <w:trHeight w:val="283"/>
              </w:trPr>
              <w:tc>
                <w:tcPr>
                  <w:tcW w:w="4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1B0E3" w14:textId="77777777" w:rsidR="007A5964" w:rsidRDefault="007A5964" w:rsidP="006772E7">
                  <w:pPr>
                    <w:jc w:val="center"/>
                  </w:pPr>
                  <w:r w:rsidRPr="60D1E4DC">
                    <w:rPr>
                      <w:rFonts w:ascii="Arial" w:eastAsia="Arial" w:hAnsi="Arial" w:cs="Arial"/>
                      <w:sz w:val="16"/>
                      <w:szCs w:val="16"/>
                      <w:lang w:val="en-GB"/>
                    </w:rPr>
                    <w:t>No DRX</w:t>
                  </w:r>
                </w:p>
              </w:tc>
              <w:tc>
                <w:tcPr>
                  <w:tcW w:w="3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BAE3D" w14:textId="77777777" w:rsidR="007A5964" w:rsidRDefault="007A5964" w:rsidP="006772E7">
                  <w:pPr>
                    <w:jc w:val="center"/>
                  </w:pPr>
                  <w:proofErr w:type="gramStart"/>
                  <w:r w:rsidRPr="60D1E4DC">
                    <w:rPr>
                      <w:rFonts w:ascii="Arial" w:eastAsia="Arial" w:hAnsi="Arial" w:cs="Arial"/>
                      <w:sz w:val="16"/>
                      <w:szCs w:val="16"/>
                      <w:lang w:val="en-GB"/>
                    </w:rPr>
                    <w:t>Max(</w:t>
                  </w:r>
                  <w:proofErr w:type="spellStart"/>
                  <w:proofErr w:type="gramEnd"/>
                  <w:r w:rsidRPr="60D1E4DC">
                    <w:rPr>
                      <w:rFonts w:ascii="Arial" w:eastAsia="Arial" w:hAnsi="Arial" w:cs="Arial"/>
                      <w:sz w:val="16"/>
                      <w:szCs w:val="16"/>
                      <w:lang w:val="en-GB"/>
                    </w:rPr>
                    <w:t>T</w:t>
                  </w:r>
                  <w:r w:rsidRPr="60D1E4DC">
                    <w:rPr>
                      <w:rFonts w:ascii="Arial" w:eastAsia="Arial" w:hAnsi="Arial" w:cs="Arial"/>
                      <w:sz w:val="16"/>
                      <w:szCs w:val="16"/>
                      <w:vertAlign w:val="subscript"/>
                      <w:lang w:val="en-GB"/>
                    </w:rPr>
                    <w:t>report</w:t>
                  </w:r>
                  <w:proofErr w:type="spellEnd"/>
                  <w:r w:rsidRPr="60D1E4DC">
                    <w:rPr>
                      <w:rFonts w:ascii="Arial" w:eastAsia="Arial" w:hAnsi="Arial" w:cs="Arial"/>
                      <w:sz w:val="16"/>
                      <w:szCs w:val="16"/>
                      <w:lang w:val="en-GB"/>
                    </w:rPr>
                    <w:t xml:space="preserve">, Ceil(M * </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Max(MGRP, SSB period</w:t>
                  </w:r>
                  <w:r w:rsidRPr="60D1E4DC">
                    <w:rPr>
                      <w:rFonts w:ascii="Malgun Gothic" w:eastAsia="Malgun Gothic" w:hAnsi="Malgun Gothic" w:cs="Malgun Gothic"/>
                      <w:sz w:val="16"/>
                      <w:szCs w:val="16"/>
                      <w:lang w:val="en-GB"/>
                    </w:rPr>
                    <w:t>)</w:t>
                  </w:r>
                  <w:r w:rsidRPr="60D1E4DC">
                    <w:rPr>
                      <w:rFonts w:ascii="Arial" w:eastAsia="Arial" w:hAnsi="Arial" w:cs="Arial"/>
                      <w:sz w:val="16"/>
                      <w:szCs w:val="16"/>
                      <w:lang w:val="en-GB"/>
                    </w:rPr>
                    <w:t xml:space="preserve">) </w:t>
                  </w:r>
                  <w:r w:rsidRPr="60D1E4DC">
                    <w:rPr>
                      <w:rFonts w:ascii="Symbol" w:eastAsia="Symbol" w:hAnsi="Symbol" w:cs="Symbol"/>
                      <w:sz w:val="16"/>
                      <w:szCs w:val="16"/>
                      <w:lang w:val="en-GB"/>
                    </w:rPr>
                    <w:t xml:space="preserve">´ </w:t>
                  </w:r>
                  <w:proofErr w:type="spellStart"/>
                  <w:r w:rsidRPr="60D1E4DC">
                    <w:rPr>
                      <w:rFonts w:ascii="Arial" w:eastAsia="Arial" w:hAnsi="Arial" w:cs="Arial"/>
                      <w:sz w:val="16"/>
                      <w:szCs w:val="16"/>
                      <w:lang w:val="en-GB"/>
                    </w:rPr>
                    <w:t>CSSF</w:t>
                  </w:r>
                  <w:r w:rsidRPr="60D1E4DC">
                    <w:rPr>
                      <w:rFonts w:ascii="Arial" w:eastAsia="Arial" w:hAnsi="Arial" w:cs="Arial"/>
                      <w:sz w:val="16"/>
                      <w:szCs w:val="16"/>
                      <w:vertAlign w:val="subscript"/>
                      <w:lang w:val="en-GB"/>
                    </w:rPr>
                    <w:t>inter</w:t>
                  </w:r>
                  <w:proofErr w:type="spellEnd"/>
                </w:p>
              </w:tc>
            </w:tr>
            <w:tr w:rsidR="007A5964" w14:paraId="6888D8BC" w14:textId="77777777" w:rsidTr="00475577">
              <w:trPr>
                <w:trHeight w:val="283"/>
              </w:trPr>
              <w:tc>
                <w:tcPr>
                  <w:tcW w:w="4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214E9" w14:textId="77777777" w:rsidR="007A5964" w:rsidRDefault="007A5964" w:rsidP="006772E7">
                  <w:pPr>
                    <w:jc w:val="center"/>
                  </w:pPr>
                  <w:r w:rsidRPr="60D1E4DC">
                    <w:rPr>
                      <w:rFonts w:ascii="Arial" w:eastAsia="Arial" w:hAnsi="Arial" w:cs="Arial"/>
                      <w:sz w:val="16"/>
                      <w:szCs w:val="16"/>
                      <w:lang w:val="en-GB"/>
                    </w:rPr>
                    <w:t xml:space="preserve">DRX cycle </w:t>
                  </w:r>
                  <w:r w:rsidRPr="60D1E4DC">
                    <w:rPr>
                      <w:rFonts w:ascii="Calibri" w:eastAsia="Calibri" w:hAnsi="Calibri" w:cs="Calibri"/>
                      <w:sz w:val="16"/>
                      <w:szCs w:val="16"/>
                    </w:rPr>
                    <w:t>≤</w:t>
                  </w:r>
                  <w:r w:rsidRPr="60D1E4DC">
                    <w:rPr>
                      <w:rFonts w:ascii="Arial" w:eastAsia="Arial" w:hAnsi="Arial" w:cs="Arial"/>
                      <w:sz w:val="16"/>
                      <w:szCs w:val="16"/>
                      <w:lang w:val="en-GB"/>
                    </w:rPr>
                    <w:t xml:space="preserve"> 320ms</w:t>
                  </w:r>
                </w:p>
              </w:tc>
              <w:tc>
                <w:tcPr>
                  <w:tcW w:w="3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4927CE" w14:textId="77777777" w:rsidR="007A5964" w:rsidRDefault="007A5964" w:rsidP="006772E7">
                  <w:pPr>
                    <w:jc w:val="center"/>
                  </w:pPr>
                  <w:proofErr w:type="gramStart"/>
                  <w:r w:rsidRPr="60D1E4DC">
                    <w:rPr>
                      <w:rFonts w:ascii="Arial" w:eastAsia="Arial" w:hAnsi="Arial" w:cs="Arial"/>
                      <w:sz w:val="16"/>
                      <w:szCs w:val="16"/>
                      <w:lang w:val="en-GB"/>
                    </w:rPr>
                    <w:t>Max(</w:t>
                  </w:r>
                  <w:proofErr w:type="spellStart"/>
                  <w:proofErr w:type="gramEnd"/>
                  <w:r w:rsidRPr="60D1E4DC">
                    <w:rPr>
                      <w:rFonts w:ascii="Arial" w:eastAsia="Arial" w:hAnsi="Arial" w:cs="Arial"/>
                      <w:sz w:val="16"/>
                      <w:szCs w:val="16"/>
                      <w:lang w:val="en-GB"/>
                    </w:rPr>
                    <w:t>T</w:t>
                  </w:r>
                  <w:r w:rsidRPr="60D1E4DC">
                    <w:rPr>
                      <w:rFonts w:ascii="Arial" w:eastAsia="Arial" w:hAnsi="Arial" w:cs="Arial"/>
                      <w:sz w:val="16"/>
                      <w:szCs w:val="16"/>
                      <w:vertAlign w:val="subscript"/>
                      <w:lang w:val="en-GB"/>
                    </w:rPr>
                    <w:t>report</w:t>
                  </w:r>
                  <w:proofErr w:type="spellEnd"/>
                  <w:r w:rsidRPr="60D1E4DC">
                    <w:rPr>
                      <w:rFonts w:ascii="Arial" w:eastAsia="Arial" w:hAnsi="Arial" w:cs="Arial"/>
                      <w:sz w:val="16"/>
                      <w:szCs w:val="16"/>
                      <w:lang w:val="en-GB"/>
                    </w:rPr>
                    <w:t>, Ceil</w:t>
                  </w:r>
                  <w:r w:rsidRPr="60D1E4DC">
                    <w:rPr>
                      <w:rFonts w:ascii="Malgun Gothic" w:eastAsia="Malgun Gothic" w:hAnsi="Malgun Gothic" w:cs="Malgun Gothic"/>
                      <w:sz w:val="16"/>
                      <w:szCs w:val="16"/>
                      <w:lang w:val="en-GB"/>
                    </w:rPr>
                    <w:t>(</w:t>
                  </w:r>
                  <w:r w:rsidRPr="60D1E4DC">
                    <w:rPr>
                      <w:rFonts w:ascii="Arial" w:eastAsia="Arial" w:hAnsi="Arial" w:cs="Arial"/>
                      <w:sz w:val="16"/>
                      <w:szCs w:val="16"/>
                      <w:lang w:val="en-GB"/>
                    </w:rPr>
                    <w:t xml:space="preserve">M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 xml:space="preserve">1.5 * </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Malgun Gothic" w:eastAsia="Malgun Gothic" w:hAnsi="Malgun Gothic" w:cs="Malgun Gothic"/>
                      <w:sz w:val="16"/>
                      <w:szCs w:val="16"/>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 xml:space="preserve">Max(MGRP, SSB period, DRX cycle)) </w:t>
                  </w:r>
                  <w:r w:rsidRPr="60D1E4DC">
                    <w:rPr>
                      <w:rFonts w:ascii="Symbol" w:eastAsia="Symbol" w:hAnsi="Symbol" w:cs="Symbol"/>
                      <w:sz w:val="16"/>
                      <w:szCs w:val="16"/>
                      <w:lang w:val="en-GB"/>
                    </w:rPr>
                    <w:t xml:space="preserve">´ </w:t>
                  </w:r>
                  <w:proofErr w:type="spellStart"/>
                  <w:r w:rsidRPr="60D1E4DC">
                    <w:rPr>
                      <w:rFonts w:ascii="Arial" w:eastAsia="Arial" w:hAnsi="Arial" w:cs="Arial"/>
                      <w:sz w:val="16"/>
                      <w:szCs w:val="16"/>
                      <w:lang w:val="en-GB"/>
                    </w:rPr>
                    <w:t>CSSF</w:t>
                  </w:r>
                  <w:r w:rsidRPr="60D1E4DC">
                    <w:rPr>
                      <w:rFonts w:ascii="Arial" w:eastAsia="Arial" w:hAnsi="Arial" w:cs="Arial"/>
                      <w:sz w:val="16"/>
                      <w:szCs w:val="16"/>
                      <w:vertAlign w:val="subscript"/>
                      <w:lang w:val="en-GB"/>
                    </w:rPr>
                    <w:t>inter</w:t>
                  </w:r>
                  <w:proofErr w:type="spellEnd"/>
                </w:p>
              </w:tc>
            </w:tr>
            <w:tr w:rsidR="007A5964" w14:paraId="34CA1860" w14:textId="77777777" w:rsidTr="00475577">
              <w:trPr>
                <w:trHeight w:val="283"/>
              </w:trPr>
              <w:tc>
                <w:tcPr>
                  <w:tcW w:w="4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EF8866" w14:textId="77777777" w:rsidR="007A5964" w:rsidRDefault="007A5964" w:rsidP="006772E7">
                  <w:pPr>
                    <w:jc w:val="center"/>
                  </w:pPr>
                  <w:r w:rsidRPr="60D1E4DC">
                    <w:rPr>
                      <w:rFonts w:ascii="Arial" w:eastAsia="Arial" w:hAnsi="Arial" w:cs="Arial"/>
                      <w:sz w:val="16"/>
                      <w:szCs w:val="16"/>
                      <w:lang w:val="en-GB"/>
                    </w:rPr>
                    <w:t>DRX cycle &gt; 320ms</w:t>
                  </w:r>
                </w:p>
              </w:tc>
              <w:tc>
                <w:tcPr>
                  <w:tcW w:w="3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50A4AB" w14:textId="77777777" w:rsidR="007A5964" w:rsidRDefault="007A5964" w:rsidP="006772E7">
                  <w:pPr>
                    <w:jc w:val="center"/>
                  </w:pPr>
                  <w:proofErr w:type="gramStart"/>
                  <w:r w:rsidRPr="60D1E4DC">
                    <w:rPr>
                      <w:rFonts w:ascii="Arial" w:eastAsia="Arial" w:hAnsi="Arial" w:cs="Arial"/>
                      <w:sz w:val="16"/>
                      <w:szCs w:val="16"/>
                      <w:lang w:val="en-GB"/>
                    </w:rPr>
                    <w:t>Ceil(</w:t>
                  </w:r>
                  <w:proofErr w:type="gramEnd"/>
                  <w:r w:rsidRPr="60D1E4DC">
                    <w:rPr>
                      <w:rFonts w:ascii="Arial" w:eastAsia="Arial" w:hAnsi="Arial" w:cs="Arial"/>
                      <w:sz w:val="16"/>
                      <w:szCs w:val="16"/>
                      <w:lang w:val="en-GB"/>
                    </w:rPr>
                    <w:t xml:space="preserve">M * </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 xml:space="preserve">DRX cycle </w:t>
                  </w:r>
                  <w:r w:rsidRPr="60D1E4DC">
                    <w:rPr>
                      <w:rFonts w:ascii="Symbol" w:eastAsia="Symbol" w:hAnsi="Symbol" w:cs="Symbol"/>
                      <w:sz w:val="16"/>
                      <w:szCs w:val="16"/>
                      <w:lang w:val="en-GB"/>
                    </w:rPr>
                    <w:t xml:space="preserve">´ </w:t>
                  </w:r>
                  <w:proofErr w:type="spellStart"/>
                  <w:r w:rsidRPr="60D1E4DC">
                    <w:rPr>
                      <w:rFonts w:ascii="Arial" w:eastAsia="Arial" w:hAnsi="Arial" w:cs="Arial"/>
                      <w:sz w:val="16"/>
                      <w:szCs w:val="16"/>
                      <w:lang w:val="en-GB"/>
                    </w:rPr>
                    <w:t>CSSF</w:t>
                  </w:r>
                  <w:r w:rsidRPr="60D1E4DC">
                    <w:rPr>
                      <w:rFonts w:ascii="Arial" w:eastAsia="Arial" w:hAnsi="Arial" w:cs="Arial"/>
                      <w:sz w:val="16"/>
                      <w:szCs w:val="16"/>
                      <w:vertAlign w:val="subscript"/>
                      <w:lang w:val="en-GB"/>
                    </w:rPr>
                    <w:t>inter</w:t>
                  </w:r>
                  <w:proofErr w:type="spellEnd"/>
                </w:p>
              </w:tc>
            </w:tr>
            <w:tr w:rsidR="007A5964" w14:paraId="67FC9ED2" w14:textId="77777777" w:rsidTr="00475577">
              <w:trPr>
                <w:trHeight w:val="283"/>
              </w:trPr>
              <w:tc>
                <w:tcPr>
                  <w:tcW w:w="4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15F610" w14:textId="77777777" w:rsidR="007A5964" w:rsidRDefault="007A5964" w:rsidP="006772E7">
                  <w:r w:rsidRPr="60D1E4DC">
                    <w:rPr>
                      <w:rFonts w:ascii="Arial" w:eastAsia="Arial" w:hAnsi="Arial" w:cs="Arial"/>
                      <w:sz w:val="16"/>
                      <w:szCs w:val="16"/>
                      <w:lang w:val="en-GB"/>
                    </w:rPr>
                    <w:t xml:space="preserve">The definition of </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lang w:val="en-GB"/>
                    </w:rPr>
                    <w:t xml:space="preserve"> is the same as L3 measurement which is a scaling factor for a SSB frequency layer to be measured within an associated measurement gap pattern.</w:t>
                  </w:r>
                </w:p>
                <w:p w14:paraId="0D8D9FD4" w14:textId="77777777" w:rsidR="007A5964" w:rsidRDefault="007A5964" w:rsidP="006772E7">
                  <w:r w:rsidRPr="60D1E4DC">
                    <w:rPr>
                      <w:rFonts w:ascii="Arial" w:eastAsia="Arial" w:hAnsi="Arial" w:cs="Arial"/>
                      <w:sz w:val="16"/>
                      <w:szCs w:val="16"/>
                      <w:lang w:val="en-GB"/>
                    </w:rPr>
                    <w:t xml:space="preserve"> </w:t>
                  </w:r>
                </w:p>
              </w:tc>
              <w:tc>
                <w:tcPr>
                  <w:tcW w:w="3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93D98" w14:textId="77777777" w:rsidR="007A5964" w:rsidRDefault="007A5964" w:rsidP="006772E7">
                  <w:r w:rsidRPr="60D1E4DC">
                    <w:rPr>
                      <w:rFonts w:ascii="Calibri" w:eastAsia="Calibri" w:hAnsi="Calibri" w:cs="Calibri"/>
                      <w:sz w:val="22"/>
                    </w:rPr>
                    <w:t xml:space="preserve"> </w:t>
                  </w:r>
                </w:p>
              </w:tc>
            </w:tr>
          </w:tbl>
          <w:p w14:paraId="6165DDBE" w14:textId="77777777" w:rsidR="007A5964" w:rsidRDefault="007A5964" w:rsidP="006772E7">
            <w:pPr>
              <w:spacing w:after="120"/>
            </w:pPr>
            <w:r w:rsidRPr="60D1E4DC">
              <w:rPr>
                <w:rFonts w:ascii="Calibri" w:eastAsia="Calibri" w:hAnsi="Calibri" w:cs="Calibri"/>
                <w:sz w:val="22"/>
                <w:lang w:val="en-GB"/>
              </w:rPr>
              <w:t xml:space="preserve"> </w:t>
            </w:r>
          </w:p>
          <w:p w14:paraId="1BF89ABE"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FFS the value or defin</w:t>
            </w:r>
            <w:r>
              <w:rPr>
                <w:rFonts w:ascii="Calibri" w:eastAsia="Calibri" w:hAnsi="Calibri" w:cs="Calibri"/>
                <w:sz w:val="22"/>
                <w:lang w:val="en-GB"/>
              </w:rPr>
              <w:t>i</w:t>
            </w:r>
            <w:r w:rsidRPr="60D1E4DC">
              <w:rPr>
                <w:rFonts w:ascii="Calibri" w:eastAsia="Calibri" w:hAnsi="Calibri" w:cs="Calibri"/>
                <w:sz w:val="22"/>
                <w:lang w:val="en-GB"/>
              </w:rPr>
              <w:t>tion of “M” and “</w:t>
            </w:r>
            <w:proofErr w:type="spellStart"/>
            <w:r w:rsidRPr="60D1E4DC">
              <w:rPr>
                <w:rFonts w:ascii="Calibri" w:eastAsia="Calibri" w:hAnsi="Calibri" w:cs="Calibri"/>
                <w:sz w:val="22"/>
                <w:lang w:val="en-GB"/>
              </w:rPr>
              <w:t>CSSF</w:t>
            </w:r>
            <w:r w:rsidRPr="60D1E4DC">
              <w:rPr>
                <w:rFonts w:ascii="Calibri" w:eastAsia="Calibri" w:hAnsi="Calibri" w:cs="Calibri"/>
                <w:sz w:val="22"/>
                <w:vertAlign w:val="subscript"/>
                <w:lang w:val="en-GB"/>
              </w:rPr>
              <w:t>inter</w:t>
            </w:r>
            <w:proofErr w:type="spellEnd"/>
            <w:r w:rsidRPr="60D1E4DC">
              <w:rPr>
                <w:rFonts w:ascii="Calibri" w:eastAsia="Calibri" w:hAnsi="Calibri" w:cs="Calibri"/>
                <w:sz w:val="22"/>
                <w:lang w:val="en-GB"/>
              </w:rPr>
              <w:t>”.</w:t>
            </w:r>
          </w:p>
          <w:p w14:paraId="2B5520E6" w14:textId="77777777" w:rsidR="007A5964" w:rsidRDefault="007A5964" w:rsidP="006772E7">
            <w:pPr>
              <w:pStyle w:val="ListParagraph"/>
              <w:rPr>
                <w:rFonts w:ascii="Calibri" w:eastAsia="Calibri" w:hAnsi="Calibri" w:cs="Calibri"/>
                <w:sz w:val="22"/>
                <w:lang w:val="en-GB"/>
              </w:rPr>
            </w:pPr>
          </w:p>
          <w:p w14:paraId="7BDBE208" w14:textId="77777777" w:rsidR="007A5964" w:rsidRDefault="007A5964" w:rsidP="006772E7">
            <w:pPr>
              <w:spacing w:after="120"/>
            </w:pPr>
            <w:r w:rsidRPr="60D1E4DC">
              <w:rPr>
                <w:rFonts w:ascii="Calibri" w:eastAsia="Calibri" w:hAnsi="Calibri" w:cs="Calibri"/>
                <w:b/>
                <w:bCs/>
                <w:sz w:val="22"/>
                <w:u w:val="single"/>
                <w:lang w:val="en-GB"/>
              </w:rPr>
              <w:t>Issue 2-5-2-5: The principles in defining inter-frequency L1-RSRP measurement period with MG in FR2</w:t>
            </w:r>
          </w:p>
          <w:p w14:paraId="3D7B3BE0" w14:textId="77777777" w:rsidR="007A5964" w:rsidRDefault="007A5964" w:rsidP="006772E7">
            <w:pPr>
              <w:spacing w:after="160"/>
            </w:pPr>
            <w:r w:rsidRPr="60D1E4DC">
              <w:rPr>
                <w:rFonts w:ascii="Calibri" w:eastAsia="Calibri" w:hAnsi="Calibri" w:cs="Calibri"/>
                <w:b/>
                <w:bCs/>
                <w:sz w:val="22"/>
                <w:lang w:val="en-GB"/>
              </w:rPr>
              <w:lastRenderedPageBreak/>
              <w:t>&lt; Way Forward &gt;</w:t>
            </w:r>
            <w:r w:rsidRPr="60D1E4DC">
              <w:rPr>
                <w:rFonts w:ascii="Calibri" w:eastAsia="Calibri" w:hAnsi="Calibri" w:cs="Calibri"/>
                <w:sz w:val="22"/>
                <w:lang w:val="en-GB"/>
              </w:rPr>
              <w:t>: FFS the following options</w:t>
            </w:r>
          </w:p>
          <w:p w14:paraId="3BB4DAAA"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Option 1 (</w:t>
            </w:r>
            <w:proofErr w:type="spellStart"/>
            <w:r w:rsidRPr="60D1E4DC">
              <w:rPr>
                <w:rFonts w:ascii="Calibri" w:eastAsia="Calibri" w:hAnsi="Calibri" w:cs="Calibri"/>
                <w:sz w:val="22"/>
                <w:lang w:val="en-GB"/>
              </w:rPr>
              <w:t>xiaomi</w:t>
            </w:r>
            <w:proofErr w:type="spellEnd"/>
            <w:r w:rsidRPr="60D1E4DC">
              <w:rPr>
                <w:rFonts w:ascii="Calibri" w:eastAsia="Calibri" w:hAnsi="Calibri" w:cs="Calibri"/>
                <w:sz w:val="22"/>
                <w:lang w:val="en-GB"/>
              </w:rPr>
              <w:t xml:space="preserve">): In FR2, L1 inter-frequency measurement and L3 inter-frequency measurement are considered as independent frequency layer when calculating CSSF within </w:t>
            </w:r>
            <w:proofErr w:type="gramStart"/>
            <w:r w:rsidRPr="60D1E4DC">
              <w:rPr>
                <w:rFonts w:ascii="Calibri" w:eastAsia="Calibri" w:hAnsi="Calibri" w:cs="Calibri"/>
                <w:sz w:val="22"/>
                <w:lang w:val="en-GB"/>
              </w:rPr>
              <w:t>gap</w:t>
            </w:r>
            <w:proofErr w:type="gramEnd"/>
          </w:p>
          <w:p w14:paraId="243580E1"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Option 1a (MTK</w:t>
            </w:r>
            <w:proofErr w:type="gramStart"/>
            <w:r w:rsidRPr="60D1E4DC">
              <w:rPr>
                <w:rFonts w:ascii="Calibri" w:eastAsia="Calibri" w:hAnsi="Calibri" w:cs="Calibri"/>
                <w:sz w:val="22"/>
                <w:lang w:val="en-GB"/>
              </w:rPr>
              <w:t>):Treat</w:t>
            </w:r>
            <w:proofErr w:type="gramEnd"/>
            <w:r w:rsidRPr="60D1E4DC">
              <w:rPr>
                <w:rFonts w:ascii="Calibri" w:eastAsia="Calibri" w:hAnsi="Calibri" w:cs="Calibri"/>
                <w:sz w:val="22"/>
                <w:lang w:val="en-GB"/>
              </w:rPr>
              <w:t xml:space="preserve"> L1 inter-frequency measurement with Type-1 MG on</w:t>
            </w:r>
            <w:r w:rsidRPr="60D1E4DC">
              <w:rPr>
                <w:rFonts w:ascii="Calibri" w:eastAsia="Calibri" w:hAnsi="Calibri" w:cs="Calibri"/>
                <w:b/>
                <w:bCs/>
                <w:sz w:val="22"/>
                <w:lang w:val="en-GB"/>
              </w:rPr>
              <w:t xml:space="preserve"> [each cell of] each frequency layer</w:t>
            </w:r>
            <w:r w:rsidRPr="60D1E4DC">
              <w:rPr>
                <w:rFonts w:ascii="Calibri" w:eastAsia="Calibri" w:hAnsi="Calibri" w:cs="Calibri"/>
                <w:sz w:val="22"/>
                <w:lang w:val="en-GB"/>
              </w:rPr>
              <w:t xml:space="preserve"> as an independent inter-frequency layer in FR2. When calculating CSSF, overlapping with one additional L1 measurement on [each cell of] each frequency layer is equivalent to overlapping with one more L3 frequency layer.</w:t>
            </w:r>
          </w:p>
          <w:p w14:paraId="339DF867" w14:textId="77777777" w:rsidR="007A5964" w:rsidRDefault="007A5964" w:rsidP="007A5964">
            <w:pPr>
              <w:pStyle w:val="ListParagraph"/>
              <w:numPr>
                <w:ilvl w:val="0"/>
                <w:numId w:val="29"/>
              </w:numPr>
              <w:jc w:val="both"/>
              <w:rPr>
                <w:rFonts w:ascii="Calibri" w:eastAsia="Calibri" w:hAnsi="Calibri" w:cs="Calibri"/>
                <w:sz w:val="22"/>
              </w:rPr>
            </w:pPr>
            <w:r w:rsidRPr="60D1E4DC">
              <w:rPr>
                <w:rFonts w:ascii="Calibri" w:eastAsia="Calibri" w:hAnsi="Calibri" w:cs="Calibri"/>
                <w:sz w:val="22"/>
                <w:lang w:val="en-GB"/>
              </w:rPr>
              <w:t xml:space="preserve">Option 1b (Huawei, Ericsson): </w:t>
            </w:r>
            <w:r w:rsidRPr="60D1E4DC">
              <w:rPr>
                <w:rFonts w:ascii="Calibri" w:eastAsia="Calibri" w:hAnsi="Calibri" w:cs="Calibri"/>
                <w:sz w:val="22"/>
              </w:rPr>
              <w:t xml:space="preserve">In FR2, for inter-frequency L1-RSRP with type 1 gap, legacy </w:t>
            </w:r>
            <w:proofErr w:type="spellStart"/>
            <w:r w:rsidRPr="60D1E4DC">
              <w:rPr>
                <w:rFonts w:ascii="Calibri" w:eastAsia="Calibri" w:hAnsi="Calibri" w:cs="Calibri"/>
                <w:sz w:val="22"/>
              </w:rPr>
              <w:t>CSSF</w:t>
            </w:r>
            <w:r w:rsidRPr="60D1E4DC">
              <w:rPr>
                <w:rFonts w:ascii="Calibri" w:eastAsia="Calibri" w:hAnsi="Calibri" w:cs="Calibri"/>
                <w:sz w:val="22"/>
                <w:vertAlign w:val="subscript"/>
              </w:rPr>
              <w:t>withingap</w:t>
            </w:r>
            <w:proofErr w:type="spellEnd"/>
            <w:r w:rsidRPr="60D1E4DC">
              <w:rPr>
                <w:rFonts w:ascii="Calibri" w:eastAsia="Calibri" w:hAnsi="Calibri" w:cs="Calibri"/>
                <w:sz w:val="22"/>
              </w:rPr>
              <w:t xml:space="preserve"> is supposed to be updated: </w:t>
            </w:r>
            <w:r w:rsidRPr="60D1E4DC">
              <w:rPr>
                <w:rFonts w:ascii="Calibri" w:eastAsia="Calibri" w:hAnsi="Calibri" w:cs="Calibri"/>
                <w:b/>
                <w:bCs/>
                <w:sz w:val="22"/>
              </w:rPr>
              <w:t>each cell</w:t>
            </w:r>
            <w:r w:rsidRPr="60D1E4DC">
              <w:rPr>
                <w:rFonts w:ascii="Calibri" w:eastAsia="Calibri" w:hAnsi="Calibri" w:cs="Calibri"/>
                <w:sz w:val="22"/>
              </w:rPr>
              <w:t xml:space="preserve"> which is configured for L1-RSRP measurement is regarded as one independent candidate to be measured in a gap.</w:t>
            </w:r>
          </w:p>
          <w:p w14:paraId="4E4F57E4"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 xml:space="preserve">Option 2 (Apple): In FR2, introduce gap sharing between L1 and L3 </w:t>
            </w:r>
            <w:proofErr w:type="gramStart"/>
            <w:r w:rsidRPr="60D1E4DC">
              <w:rPr>
                <w:rFonts w:ascii="Calibri" w:eastAsia="Calibri" w:hAnsi="Calibri" w:cs="Calibri"/>
                <w:sz w:val="22"/>
                <w:lang w:val="en-GB"/>
              </w:rPr>
              <w:t>gap based</w:t>
            </w:r>
            <w:proofErr w:type="gramEnd"/>
            <w:r w:rsidRPr="60D1E4DC">
              <w:rPr>
                <w:rFonts w:ascii="Calibri" w:eastAsia="Calibri" w:hAnsi="Calibri" w:cs="Calibri"/>
                <w:sz w:val="22"/>
                <w:lang w:val="en-GB"/>
              </w:rPr>
              <w:t xml:space="preserve"> measurement.</w:t>
            </w:r>
          </w:p>
          <w:p w14:paraId="54EBA2D0"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 xml:space="preserve">Option 3 (Nokia): RAN4 is to discuss how to ensure L1 and L3 being measured efficiently in </w:t>
            </w:r>
            <w:proofErr w:type="gramStart"/>
            <w:r w:rsidRPr="60D1E4DC">
              <w:rPr>
                <w:rFonts w:ascii="Calibri" w:eastAsia="Calibri" w:hAnsi="Calibri" w:cs="Calibri"/>
                <w:sz w:val="22"/>
                <w:lang w:val="en-GB"/>
              </w:rPr>
              <w:t>FR2</w:t>
            </w:r>
            <w:proofErr w:type="gramEnd"/>
          </w:p>
          <w:p w14:paraId="6ED1EF5C" w14:textId="77777777" w:rsidR="007A5964" w:rsidRDefault="007A5964" w:rsidP="006772E7">
            <w:pPr>
              <w:rPr>
                <w:rFonts w:ascii="Calibri" w:eastAsia="Calibri" w:hAnsi="Calibri" w:cs="Calibri"/>
                <w:sz w:val="22"/>
                <w:lang w:val="en-GB"/>
              </w:rPr>
            </w:pPr>
          </w:p>
          <w:p w14:paraId="06D8888C" w14:textId="77777777" w:rsidR="007A5964" w:rsidRDefault="007A5964" w:rsidP="006772E7">
            <w:pPr>
              <w:spacing w:after="120"/>
            </w:pPr>
            <w:r w:rsidRPr="60D1E4DC">
              <w:rPr>
                <w:rFonts w:ascii="Calibri" w:eastAsia="Calibri" w:hAnsi="Calibri" w:cs="Calibri"/>
                <w:b/>
                <w:bCs/>
                <w:sz w:val="22"/>
                <w:u w:val="single"/>
                <w:lang w:val="en-GB"/>
              </w:rPr>
              <w:t>Issue 2-5-2-6: inter-frequency L1-RSRP measurement period with MG in FR2</w:t>
            </w:r>
          </w:p>
          <w:p w14:paraId="3BFB1A88" w14:textId="77777777" w:rsidR="007A5964" w:rsidRDefault="007A5964" w:rsidP="006772E7">
            <w:pPr>
              <w:spacing w:after="160"/>
            </w:pPr>
            <w:r w:rsidRPr="60D1E4DC">
              <w:rPr>
                <w:rFonts w:ascii="Calibri" w:eastAsia="Calibri" w:hAnsi="Calibri" w:cs="Calibri"/>
                <w:b/>
                <w:bCs/>
                <w:sz w:val="22"/>
                <w:lang w:val="en-GB"/>
              </w:rPr>
              <w:t>&lt; Way Forward &gt;</w:t>
            </w:r>
            <w:r w:rsidRPr="60D1E4DC">
              <w:rPr>
                <w:rFonts w:ascii="Calibri" w:eastAsia="Calibri" w:hAnsi="Calibri" w:cs="Calibri"/>
                <w:sz w:val="22"/>
                <w:lang w:val="en-GB"/>
              </w:rPr>
              <w:t>: FFS the following proposals</w:t>
            </w:r>
          </w:p>
          <w:p w14:paraId="2B35ABAC"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Use the following table as a baseline for inter-frequency L1-RSRP measurement period with MG in FR2:</w:t>
            </w:r>
          </w:p>
          <w:tbl>
            <w:tblPr>
              <w:tblStyle w:val="TableGrid"/>
              <w:tblW w:w="0" w:type="auto"/>
              <w:tblInd w:w="480" w:type="dxa"/>
              <w:tblBorders>
                <w:top w:val="single" w:sz="8" w:space="0" w:color="A3A3A3"/>
                <w:left w:val="single" w:sz="8" w:space="0" w:color="A3A3A3"/>
                <w:bottom w:val="single" w:sz="8" w:space="0" w:color="A3A3A3"/>
                <w:right w:val="single" w:sz="8" w:space="0" w:color="A3A3A3"/>
              </w:tblBorders>
              <w:tblLook w:val="06A0" w:firstRow="1" w:lastRow="0" w:firstColumn="1" w:lastColumn="0" w:noHBand="1" w:noVBand="1"/>
            </w:tblPr>
            <w:tblGrid>
              <w:gridCol w:w="5834"/>
              <w:gridCol w:w="3067"/>
            </w:tblGrid>
            <w:tr w:rsidR="007A5964" w14:paraId="173D4193" w14:textId="77777777" w:rsidTr="006772E7">
              <w:trPr>
                <w:trHeight w:val="300"/>
              </w:trPr>
              <w:tc>
                <w:tcPr>
                  <w:tcW w:w="6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07BE46" w14:textId="77777777" w:rsidR="007A5964" w:rsidRDefault="007A5964" w:rsidP="006772E7">
                  <w:pPr>
                    <w:spacing w:after="160"/>
                    <w:jc w:val="center"/>
                  </w:pPr>
                  <w:r w:rsidRPr="60D1E4DC">
                    <w:rPr>
                      <w:rFonts w:ascii="Arial" w:eastAsia="Arial" w:hAnsi="Arial" w:cs="Arial"/>
                      <w:b/>
                      <w:bCs/>
                      <w:sz w:val="16"/>
                      <w:szCs w:val="16"/>
                      <w:lang w:val="en-GB"/>
                    </w:rPr>
                    <w:t>Condition</w:t>
                  </w:r>
                </w:p>
              </w:tc>
              <w:tc>
                <w:tcPr>
                  <w:tcW w:w="3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1B66A2" w14:textId="77777777" w:rsidR="007A5964" w:rsidRDefault="007A5964" w:rsidP="006772E7">
                  <w:pPr>
                    <w:spacing w:after="160"/>
                    <w:jc w:val="center"/>
                  </w:pPr>
                  <w:r w:rsidRPr="60D1E4DC">
                    <w:rPr>
                      <w:rFonts w:ascii="Arial" w:eastAsia="Arial" w:hAnsi="Arial" w:cs="Arial"/>
                      <w:b/>
                      <w:bCs/>
                      <w:sz w:val="16"/>
                      <w:szCs w:val="16"/>
                      <w:lang w:val="en-GB"/>
                    </w:rPr>
                    <w:t>T</w:t>
                  </w:r>
                  <w:r w:rsidRPr="60D1E4DC">
                    <w:rPr>
                      <w:rFonts w:ascii="Arial" w:eastAsia="Arial" w:hAnsi="Arial" w:cs="Arial"/>
                      <w:b/>
                      <w:bCs/>
                      <w:sz w:val="16"/>
                      <w:szCs w:val="16"/>
                      <w:vertAlign w:val="subscript"/>
                      <w:lang w:val="en-GB"/>
                    </w:rPr>
                    <w:t xml:space="preserve"> L1-RSRP_SSB_measurement_period_inter</w:t>
                  </w:r>
                </w:p>
              </w:tc>
            </w:tr>
            <w:tr w:rsidR="007A5964" w14:paraId="1DDB6028" w14:textId="77777777" w:rsidTr="006772E7">
              <w:trPr>
                <w:trHeight w:val="300"/>
              </w:trPr>
              <w:tc>
                <w:tcPr>
                  <w:tcW w:w="6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096D62" w14:textId="77777777" w:rsidR="007A5964" w:rsidRDefault="007A5964" w:rsidP="006772E7">
                  <w:pPr>
                    <w:jc w:val="center"/>
                  </w:pPr>
                  <w:r w:rsidRPr="60D1E4DC">
                    <w:rPr>
                      <w:rFonts w:ascii="Arial" w:eastAsia="Arial" w:hAnsi="Arial" w:cs="Arial"/>
                      <w:sz w:val="16"/>
                      <w:szCs w:val="16"/>
                      <w:lang w:val="en-GB"/>
                    </w:rPr>
                    <w:t>No DRX</w:t>
                  </w:r>
                </w:p>
              </w:tc>
              <w:tc>
                <w:tcPr>
                  <w:tcW w:w="3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B61F4C" w14:textId="77777777" w:rsidR="007A5964" w:rsidRDefault="007A5964" w:rsidP="006772E7">
                  <w:pPr>
                    <w:jc w:val="center"/>
                  </w:pPr>
                  <w:proofErr w:type="gramStart"/>
                  <w:r w:rsidRPr="60D1E4DC">
                    <w:rPr>
                      <w:rFonts w:ascii="Arial" w:eastAsia="Arial" w:hAnsi="Arial" w:cs="Arial"/>
                      <w:sz w:val="16"/>
                      <w:szCs w:val="16"/>
                      <w:lang w:val="en-GB"/>
                    </w:rPr>
                    <w:t>Max(</w:t>
                  </w:r>
                  <w:proofErr w:type="spellStart"/>
                  <w:proofErr w:type="gramEnd"/>
                  <w:r w:rsidRPr="60D1E4DC">
                    <w:rPr>
                      <w:rFonts w:ascii="Arial" w:eastAsia="Arial" w:hAnsi="Arial" w:cs="Arial"/>
                      <w:sz w:val="16"/>
                      <w:szCs w:val="16"/>
                      <w:lang w:val="en-GB"/>
                    </w:rPr>
                    <w:t>T</w:t>
                  </w:r>
                  <w:r w:rsidRPr="60D1E4DC">
                    <w:rPr>
                      <w:rFonts w:ascii="Arial" w:eastAsia="Arial" w:hAnsi="Arial" w:cs="Arial"/>
                      <w:sz w:val="16"/>
                      <w:szCs w:val="16"/>
                      <w:vertAlign w:val="subscript"/>
                      <w:lang w:val="en-GB"/>
                    </w:rPr>
                    <w:t>report</w:t>
                  </w:r>
                  <w:proofErr w:type="spellEnd"/>
                  <w:r w:rsidRPr="60D1E4DC">
                    <w:rPr>
                      <w:rFonts w:ascii="Arial" w:eastAsia="Arial" w:hAnsi="Arial" w:cs="Arial"/>
                      <w:sz w:val="16"/>
                      <w:szCs w:val="16"/>
                      <w:lang w:val="en-GB"/>
                    </w:rPr>
                    <w:t>, Ceil(</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vertAlign w:val="subscript"/>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fr"/>
                    </w:rPr>
                    <w:t>M*N</w:t>
                  </w:r>
                  <w:r w:rsidRPr="60D1E4DC">
                    <w:rPr>
                      <w:rFonts w:ascii="Arial" w:eastAsia="Arial" w:hAnsi="Arial" w:cs="Arial"/>
                      <w:sz w:val="16"/>
                      <w:szCs w:val="16"/>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 xml:space="preserve">Max(MGRP, SSB period)) </w:t>
                  </w:r>
                  <w:r w:rsidRPr="60D1E4DC">
                    <w:rPr>
                      <w:rFonts w:ascii="Symbol" w:eastAsia="Symbol" w:hAnsi="Symbol" w:cs="Symbol"/>
                      <w:sz w:val="16"/>
                      <w:szCs w:val="16"/>
                      <w:lang w:val="en-GB"/>
                    </w:rPr>
                    <w:t xml:space="preserve">´ </w:t>
                  </w:r>
                  <w:proofErr w:type="spellStart"/>
                  <w:r w:rsidRPr="60D1E4DC">
                    <w:rPr>
                      <w:rFonts w:ascii="Arial" w:eastAsia="Arial" w:hAnsi="Arial" w:cs="Arial"/>
                      <w:sz w:val="16"/>
                      <w:szCs w:val="16"/>
                      <w:lang w:val="en-GB"/>
                    </w:rPr>
                    <w:t>CSSF</w:t>
                  </w:r>
                  <w:r w:rsidRPr="60D1E4DC">
                    <w:rPr>
                      <w:rFonts w:ascii="Arial" w:eastAsia="Arial" w:hAnsi="Arial" w:cs="Arial"/>
                      <w:sz w:val="16"/>
                      <w:szCs w:val="16"/>
                      <w:vertAlign w:val="subscript"/>
                      <w:lang w:val="en-GB"/>
                    </w:rPr>
                    <w:t>inter</w:t>
                  </w:r>
                  <w:proofErr w:type="spellEnd"/>
                </w:p>
              </w:tc>
            </w:tr>
            <w:tr w:rsidR="007A5964" w14:paraId="1D1E8E75" w14:textId="77777777" w:rsidTr="006772E7">
              <w:trPr>
                <w:trHeight w:val="300"/>
              </w:trPr>
              <w:tc>
                <w:tcPr>
                  <w:tcW w:w="6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04A531" w14:textId="77777777" w:rsidR="007A5964" w:rsidRDefault="007A5964" w:rsidP="006772E7">
                  <w:pPr>
                    <w:jc w:val="center"/>
                  </w:pPr>
                  <w:r w:rsidRPr="60D1E4DC">
                    <w:rPr>
                      <w:rFonts w:ascii="Arial" w:eastAsia="Arial" w:hAnsi="Arial" w:cs="Arial"/>
                      <w:sz w:val="16"/>
                      <w:szCs w:val="16"/>
                      <w:lang w:val="en-GB"/>
                    </w:rPr>
                    <w:t xml:space="preserve">DRX cycle </w:t>
                  </w:r>
                  <w:r w:rsidRPr="60D1E4DC">
                    <w:rPr>
                      <w:rFonts w:ascii="Calibri" w:eastAsia="Calibri" w:hAnsi="Calibri" w:cs="Calibri"/>
                      <w:sz w:val="16"/>
                      <w:szCs w:val="16"/>
                    </w:rPr>
                    <w:t>≤</w:t>
                  </w:r>
                  <w:r w:rsidRPr="60D1E4DC">
                    <w:rPr>
                      <w:rFonts w:ascii="Arial" w:eastAsia="Arial" w:hAnsi="Arial" w:cs="Arial"/>
                      <w:sz w:val="16"/>
                      <w:szCs w:val="16"/>
                      <w:lang w:val="en-GB"/>
                    </w:rPr>
                    <w:t xml:space="preserve"> 320ms</w:t>
                  </w:r>
                </w:p>
              </w:tc>
              <w:tc>
                <w:tcPr>
                  <w:tcW w:w="3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42074B" w14:textId="77777777" w:rsidR="007A5964" w:rsidRDefault="007A5964" w:rsidP="006772E7">
                  <w:pPr>
                    <w:jc w:val="center"/>
                  </w:pPr>
                  <w:proofErr w:type="gramStart"/>
                  <w:r w:rsidRPr="60D1E4DC">
                    <w:rPr>
                      <w:rFonts w:ascii="Arial" w:eastAsia="Arial" w:hAnsi="Arial" w:cs="Arial"/>
                      <w:sz w:val="16"/>
                      <w:szCs w:val="16"/>
                      <w:lang w:val="en-GB"/>
                    </w:rPr>
                    <w:t>Max(</w:t>
                  </w:r>
                  <w:proofErr w:type="spellStart"/>
                  <w:proofErr w:type="gramEnd"/>
                  <w:r w:rsidRPr="60D1E4DC">
                    <w:rPr>
                      <w:rFonts w:ascii="Arial" w:eastAsia="Arial" w:hAnsi="Arial" w:cs="Arial"/>
                      <w:sz w:val="16"/>
                      <w:szCs w:val="16"/>
                      <w:lang w:val="en-GB"/>
                    </w:rPr>
                    <w:t>T</w:t>
                  </w:r>
                  <w:r w:rsidRPr="60D1E4DC">
                    <w:rPr>
                      <w:rFonts w:ascii="Arial" w:eastAsia="Arial" w:hAnsi="Arial" w:cs="Arial"/>
                      <w:sz w:val="16"/>
                      <w:szCs w:val="16"/>
                      <w:vertAlign w:val="subscript"/>
                      <w:lang w:val="en-GB"/>
                    </w:rPr>
                    <w:t>report</w:t>
                  </w:r>
                  <w:proofErr w:type="spellEnd"/>
                  <w:r w:rsidRPr="60D1E4DC">
                    <w:rPr>
                      <w:rFonts w:ascii="Arial" w:eastAsia="Arial" w:hAnsi="Arial" w:cs="Arial"/>
                      <w:sz w:val="16"/>
                      <w:szCs w:val="16"/>
                      <w:lang w:val="en-GB"/>
                    </w:rPr>
                    <w:t xml:space="preserve">, Ceil(1.5 * </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vertAlign w:val="subscript"/>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fr"/>
                    </w:rPr>
                    <w:t>M*N</w:t>
                  </w:r>
                  <w:r w:rsidRPr="60D1E4DC">
                    <w:rPr>
                      <w:rFonts w:ascii="Arial" w:eastAsia="Arial" w:hAnsi="Arial" w:cs="Arial"/>
                      <w:sz w:val="16"/>
                      <w:szCs w:val="16"/>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 xml:space="preserve">Max(MGRP, SSB period, DRX cycle)) </w:t>
                  </w:r>
                  <w:r w:rsidRPr="60D1E4DC">
                    <w:rPr>
                      <w:rFonts w:ascii="Symbol" w:eastAsia="Symbol" w:hAnsi="Symbol" w:cs="Symbol"/>
                      <w:sz w:val="16"/>
                      <w:szCs w:val="16"/>
                      <w:lang w:val="en-GB"/>
                    </w:rPr>
                    <w:t xml:space="preserve">´ </w:t>
                  </w:r>
                  <w:proofErr w:type="spellStart"/>
                  <w:r w:rsidRPr="60D1E4DC">
                    <w:rPr>
                      <w:rFonts w:ascii="Arial" w:eastAsia="Arial" w:hAnsi="Arial" w:cs="Arial"/>
                      <w:sz w:val="16"/>
                      <w:szCs w:val="16"/>
                      <w:lang w:val="en-GB"/>
                    </w:rPr>
                    <w:t>CSSF</w:t>
                  </w:r>
                  <w:r w:rsidRPr="60D1E4DC">
                    <w:rPr>
                      <w:rFonts w:ascii="Arial" w:eastAsia="Arial" w:hAnsi="Arial" w:cs="Arial"/>
                      <w:sz w:val="16"/>
                      <w:szCs w:val="16"/>
                      <w:vertAlign w:val="subscript"/>
                      <w:lang w:val="en-GB"/>
                    </w:rPr>
                    <w:t>inter</w:t>
                  </w:r>
                  <w:proofErr w:type="spellEnd"/>
                </w:p>
              </w:tc>
            </w:tr>
            <w:tr w:rsidR="007A5964" w14:paraId="166F80E8" w14:textId="77777777" w:rsidTr="006772E7">
              <w:trPr>
                <w:trHeight w:val="300"/>
              </w:trPr>
              <w:tc>
                <w:tcPr>
                  <w:tcW w:w="6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BD98C" w14:textId="77777777" w:rsidR="007A5964" w:rsidRDefault="007A5964" w:rsidP="006772E7">
                  <w:pPr>
                    <w:jc w:val="center"/>
                  </w:pPr>
                  <w:r w:rsidRPr="60D1E4DC">
                    <w:rPr>
                      <w:rFonts w:ascii="Arial" w:eastAsia="Arial" w:hAnsi="Arial" w:cs="Arial"/>
                      <w:sz w:val="16"/>
                      <w:szCs w:val="16"/>
                      <w:lang w:val="en-GB"/>
                    </w:rPr>
                    <w:t>DRX cycle &gt; 320ms</w:t>
                  </w:r>
                </w:p>
              </w:tc>
              <w:tc>
                <w:tcPr>
                  <w:tcW w:w="3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E5AECB" w14:textId="77777777" w:rsidR="007A5964" w:rsidRDefault="007A5964" w:rsidP="006772E7">
                  <w:pPr>
                    <w:jc w:val="center"/>
                  </w:pPr>
                  <w:proofErr w:type="gramStart"/>
                  <w:r w:rsidRPr="60D1E4DC">
                    <w:rPr>
                      <w:rFonts w:ascii="Arial" w:eastAsia="Arial" w:hAnsi="Arial" w:cs="Arial"/>
                      <w:sz w:val="16"/>
                      <w:szCs w:val="16"/>
                      <w:lang w:val="en-GB"/>
                    </w:rPr>
                    <w:t>Ceil(</w:t>
                  </w:r>
                  <w:proofErr w:type="spellStart"/>
                  <w:proofErr w:type="gramEnd"/>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vertAlign w:val="subscript"/>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fr"/>
                    </w:rPr>
                    <w:t>M*N</w:t>
                  </w:r>
                  <w:r w:rsidRPr="60D1E4DC">
                    <w:rPr>
                      <w:rFonts w:ascii="Arial" w:eastAsia="Arial" w:hAnsi="Arial" w:cs="Arial"/>
                      <w:sz w:val="16"/>
                      <w:szCs w:val="16"/>
                      <w:lang w:val="en-GB"/>
                    </w:rPr>
                    <w:t xml:space="preserve">) </w:t>
                  </w:r>
                  <w:r w:rsidRPr="60D1E4DC">
                    <w:rPr>
                      <w:rFonts w:ascii="Symbol" w:eastAsia="Symbol" w:hAnsi="Symbol" w:cs="Symbol"/>
                      <w:sz w:val="16"/>
                      <w:szCs w:val="16"/>
                      <w:lang w:val="en-GB"/>
                    </w:rPr>
                    <w:t xml:space="preserve">´ </w:t>
                  </w:r>
                  <w:r w:rsidRPr="60D1E4DC">
                    <w:rPr>
                      <w:rFonts w:ascii="Arial" w:eastAsia="Arial" w:hAnsi="Arial" w:cs="Arial"/>
                      <w:sz w:val="16"/>
                      <w:szCs w:val="16"/>
                      <w:lang w:val="en-GB"/>
                    </w:rPr>
                    <w:t xml:space="preserve">DRX cycle </w:t>
                  </w:r>
                  <w:r w:rsidRPr="60D1E4DC">
                    <w:rPr>
                      <w:rFonts w:ascii="Symbol" w:eastAsia="Symbol" w:hAnsi="Symbol" w:cs="Symbol"/>
                      <w:sz w:val="16"/>
                      <w:szCs w:val="16"/>
                      <w:lang w:val="en-GB"/>
                    </w:rPr>
                    <w:t xml:space="preserve">´ </w:t>
                  </w:r>
                  <w:proofErr w:type="spellStart"/>
                  <w:r w:rsidRPr="60D1E4DC">
                    <w:rPr>
                      <w:rFonts w:ascii="Arial" w:eastAsia="Arial" w:hAnsi="Arial" w:cs="Arial"/>
                      <w:sz w:val="16"/>
                      <w:szCs w:val="16"/>
                      <w:lang w:val="en-GB"/>
                    </w:rPr>
                    <w:t>CSSF</w:t>
                  </w:r>
                  <w:r w:rsidRPr="60D1E4DC">
                    <w:rPr>
                      <w:rFonts w:ascii="Arial" w:eastAsia="Arial" w:hAnsi="Arial" w:cs="Arial"/>
                      <w:sz w:val="16"/>
                      <w:szCs w:val="16"/>
                      <w:vertAlign w:val="subscript"/>
                      <w:lang w:val="en-GB"/>
                    </w:rPr>
                    <w:t>inter</w:t>
                  </w:r>
                  <w:proofErr w:type="spellEnd"/>
                </w:p>
              </w:tc>
            </w:tr>
            <w:tr w:rsidR="007A5964" w14:paraId="2DB413ED" w14:textId="77777777" w:rsidTr="006772E7">
              <w:trPr>
                <w:trHeight w:val="300"/>
              </w:trPr>
              <w:tc>
                <w:tcPr>
                  <w:tcW w:w="6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111FB" w14:textId="77777777" w:rsidR="007A5964" w:rsidRDefault="007A5964" w:rsidP="006772E7">
                  <w:r w:rsidRPr="60D1E4DC">
                    <w:rPr>
                      <w:rFonts w:ascii="Arial" w:eastAsia="Arial" w:hAnsi="Arial" w:cs="Arial"/>
                      <w:sz w:val="16"/>
                      <w:szCs w:val="16"/>
                      <w:lang w:val="en-GB"/>
                    </w:rPr>
                    <w:t xml:space="preserve">The definition of </w:t>
                  </w:r>
                  <w:proofErr w:type="spellStart"/>
                  <w:r w:rsidRPr="60D1E4DC">
                    <w:rPr>
                      <w:rFonts w:ascii="Arial" w:eastAsia="Arial" w:hAnsi="Arial" w:cs="Arial"/>
                      <w:sz w:val="16"/>
                      <w:szCs w:val="16"/>
                      <w:lang w:val="en-GB"/>
                    </w:rPr>
                    <w:t>K</w:t>
                  </w:r>
                  <w:r w:rsidRPr="60D1E4DC">
                    <w:rPr>
                      <w:rFonts w:ascii="Arial" w:eastAsia="Arial" w:hAnsi="Arial" w:cs="Arial"/>
                      <w:sz w:val="16"/>
                      <w:szCs w:val="16"/>
                      <w:vertAlign w:val="subscript"/>
                      <w:lang w:val="en-GB"/>
                    </w:rPr>
                    <w:t>gap</w:t>
                  </w:r>
                  <w:proofErr w:type="spellEnd"/>
                  <w:r w:rsidRPr="60D1E4DC">
                    <w:rPr>
                      <w:rFonts w:ascii="Arial" w:eastAsia="Arial" w:hAnsi="Arial" w:cs="Arial"/>
                      <w:sz w:val="16"/>
                      <w:szCs w:val="16"/>
                      <w:lang w:val="en-GB"/>
                    </w:rPr>
                    <w:t xml:space="preserve"> is the same as L3 measurement which is a scaling factor for a SSB frequency layer to be measured within an associated measurement gap pattern.</w:t>
                  </w:r>
                </w:p>
              </w:tc>
              <w:tc>
                <w:tcPr>
                  <w:tcW w:w="3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0BB1E2" w14:textId="77777777" w:rsidR="007A5964" w:rsidRDefault="007A5964" w:rsidP="006772E7">
                  <w:r w:rsidRPr="60D1E4DC">
                    <w:rPr>
                      <w:rFonts w:ascii="Calibri" w:eastAsia="Calibri" w:hAnsi="Calibri" w:cs="Calibri"/>
                      <w:sz w:val="22"/>
                    </w:rPr>
                    <w:t xml:space="preserve"> </w:t>
                  </w:r>
                </w:p>
              </w:tc>
            </w:tr>
          </w:tbl>
          <w:p w14:paraId="706D496E" w14:textId="77777777" w:rsidR="007A5964" w:rsidRDefault="007A5964" w:rsidP="006772E7">
            <w:pPr>
              <w:pStyle w:val="ListParagraph"/>
              <w:rPr>
                <w:rFonts w:ascii="Calibri" w:eastAsia="Calibri" w:hAnsi="Calibri" w:cs="Calibri"/>
                <w:sz w:val="22"/>
                <w:lang w:val="en-GB"/>
              </w:rPr>
            </w:pPr>
          </w:p>
          <w:p w14:paraId="2BA6F51A"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FFS the value or defin</w:t>
            </w:r>
            <w:r>
              <w:rPr>
                <w:rFonts w:ascii="Calibri" w:eastAsia="Calibri" w:hAnsi="Calibri" w:cs="Calibri"/>
                <w:sz w:val="22"/>
                <w:lang w:val="en-GB"/>
              </w:rPr>
              <w:t>i</w:t>
            </w:r>
            <w:r w:rsidRPr="60D1E4DC">
              <w:rPr>
                <w:rFonts w:ascii="Calibri" w:eastAsia="Calibri" w:hAnsi="Calibri" w:cs="Calibri"/>
                <w:sz w:val="22"/>
                <w:lang w:val="en-GB"/>
              </w:rPr>
              <w:t>tion of “M” and “</w:t>
            </w:r>
            <w:proofErr w:type="spellStart"/>
            <w:r w:rsidRPr="60D1E4DC">
              <w:rPr>
                <w:rFonts w:ascii="Calibri" w:eastAsia="Calibri" w:hAnsi="Calibri" w:cs="Calibri"/>
                <w:sz w:val="22"/>
                <w:lang w:val="en-GB"/>
              </w:rPr>
              <w:t>CSSF</w:t>
            </w:r>
            <w:r w:rsidRPr="60D1E4DC">
              <w:rPr>
                <w:rFonts w:ascii="Calibri" w:eastAsia="Calibri" w:hAnsi="Calibri" w:cs="Calibri"/>
                <w:sz w:val="22"/>
                <w:vertAlign w:val="subscript"/>
                <w:lang w:val="en-GB"/>
              </w:rPr>
              <w:t>inter</w:t>
            </w:r>
            <w:proofErr w:type="spellEnd"/>
            <w:r w:rsidRPr="60D1E4DC">
              <w:rPr>
                <w:rFonts w:ascii="Calibri" w:eastAsia="Calibri" w:hAnsi="Calibri" w:cs="Calibri"/>
                <w:sz w:val="22"/>
                <w:lang w:val="en-GB"/>
              </w:rPr>
              <w:t>”</w:t>
            </w:r>
          </w:p>
          <w:p w14:paraId="3F15AEE7" w14:textId="77777777" w:rsidR="007A5964" w:rsidRDefault="007A5964" w:rsidP="006772E7">
            <w:pPr>
              <w:pStyle w:val="ListParagraph"/>
              <w:rPr>
                <w:rFonts w:ascii="Calibri" w:eastAsia="Calibri" w:hAnsi="Calibri" w:cs="Calibri"/>
                <w:sz w:val="22"/>
                <w:lang w:val="en-GB"/>
              </w:rPr>
            </w:pPr>
          </w:p>
          <w:p w14:paraId="3DE3A032" w14:textId="77777777" w:rsidR="007A5964" w:rsidRDefault="007A5964" w:rsidP="006772E7">
            <w:pPr>
              <w:spacing w:after="120"/>
            </w:pPr>
            <w:r w:rsidRPr="60D1E4DC">
              <w:rPr>
                <w:rFonts w:ascii="Calibri" w:eastAsia="Calibri" w:hAnsi="Calibri" w:cs="Calibri"/>
                <w:b/>
                <w:bCs/>
                <w:sz w:val="22"/>
                <w:u w:val="single"/>
                <w:lang w:val="en-GB"/>
              </w:rPr>
              <w:t xml:space="preserve">Issue 2-5-3-1: How to define the requirements for inter-frequency L1-RSRP measurement without </w:t>
            </w:r>
            <w:proofErr w:type="gramStart"/>
            <w:r w:rsidRPr="60D1E4DC">
              <w:rPr>
                <w:rFonts w:ascii="Calibri" w:eastAsia="Calibri" w:hAnsi="Calibri" w:cs="Calibri"/>
                <w:b/>
                <w:bCs/>
                <w:sz w:val="22"/>
                <w:u w:val="single"/>
                <w:lang w:val="en-GB"/>
              </w:rPr>
              <w:t>gap</w:t>
            </w:r>
            <w:proofErr w:type="gramEnd"/>
          </w:p>
          <w:p w14:paraId="6085748E" w14:textId="77777777" w:rsidR="007A5964" w:rsidRDefault="007A5964" w:rsidP="006772E7">
            <w:pPr>
              <w:spacing w:after="160"/>
            </w:pPr>
            <w:r w:rsidRPr="60D1E4DC">
              <w:rPr>
                <w:rFonts w:ascii="Calibri" w:eastAsia="Calibri" w:hAnsi="Calibri" w:cs="Calibri"/>
                <w:b/>
                <w:bCs/>
                <w:sz w:val="22"/>
                <w:lang w:val="en-GB"/>
              </w:rPr>
              <w:t>&lt; Way Forward &gt;</w:t>
            </w:r>
            <w:r w:rsidRPr="60D1E4DC">
              <w:rPr>
                <w:rFonts w:ascii="Calibri" w:eastAsia="Calibri" w:hAnsi="Calibri" w:cs="Calibri"/>
                <w:sz w:val="22"/>
                <w:lang w:val="en-GB"/>
              </w:rPr>
              <w:t>: FFS the following options</w:t>
            </w:r>
          </w:p>
          <w:p w14:paraId="7AD555FB"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 xml:space="preserve">Option 1 (MTK): </w:t>
            </w:r>
          </w:p>
          <w:p w14:paraId="65507BB0" w14:textId="77777777" w:rsidR="007A5964" w:rsidRDefault="007A5964" w:rsidP="007A5964">
            <w:pPr>
              <w:pStyle w:val="ListParagraph"/>
              <w:numPr>
                <w:ilvl w:val="1"/>
                <w:numId w:val="29"/>
              </w:numPr>
              <w:jc w:val="both"/>
              <w:rPr>
                <w:rFonts w:ascii="Calibri" w:eastAsia="Calibri" w:hAnsi="Calibri" w:cs="Calibri"/>
                <w:sz w:val="22"/>
                <w:lang w:val="en-GB"/>
              </w:rPr>
            </w:pPr>
            <w:r w:rsidRPr="60D1E4DC">
              <w:rPr>
                <w:rFonts w:ascii="Calibri" w:eastAsia="Calibri" w:hAnsi="Calibri" w:cs="Calibri"/>
                <w:sz w:val="22"/>
                <w:lang w:val="en-GB"/>
              </w:rPr>
              <w:t xml:space="preserve">Treat L1 inter-frequency measurement without gap in the same way as L1 measurement on intra-frequency </w:t>
            </w:r>
            <w:proofErr w:type="spellStart"/>
            <w:r w:rsidRPr="60D1E4DC">
              <w:rPr>
                <w:rFonts w:ascii="Calibri" w:eastAsia="Calibri" w:hAnsi="Calibri" w:cs="Calibri"/>
                <w:sz w:val="22"/>
                <w:lang w:val="en-GB"/>
              </w:rPr>
              <w:t>neighbor</w:t>
            </w:r>
            <w:proofErr w:type="spellEnd"/>
            <w:r w:rsidRPr="60D1E4DC">
              <w:rPr>
                <w:rFonts w:ascii="Calibri" w:eastAsia="Calibri" w:hAnsi="Calibri" w:cs="Calibri"/>
                <w:sz w:val="22"/>
                <w:lang w:val="en-GB"/>
              </w:rPr>
              <w:t xml:space="preserve"> cell of SCell.</w:t>
            </w:r>
          </w:p>
          <w:p w14:paraId="5BA5F25E" w14:textId="77777777" w:rsidR="007A5964" w:rsidRDefault="007A5964" w:rsidP="007A5964">
            <w:pPr>
              <w:pStyle w:val="ListParagraph"/>
              <w:numPr>
                <w:ilvl w:val="1"/>
                <w:numId w:val="29"/>
              </w:numPr>
              <w:jc w:val="both"/>
              <w:rPr>
                <w:rFonts w:ascii="Calibri" w:eastAsia="Calibri" w:hAnsi="Calibri" w:cs="Calibri"/>
                <w:sz w:val="22"/>
                <w:lang w:val="en-GB"/>
              </w:rPr>
            </w:pPr>
            <w:r w:rsidRPr="60D1E4DC">
              <w:rPr>
                <w:rFonts w:ascii="Calibri" w:eastAsia="Calibri" w:hAnsi="Calibri" w:cs="Calibri"/>
                <w:sz w:val="22"/>
                <w:lang w:val="en-GB"/>
              </w:rPr>
              <w:t>RAN4 can focus on how to define the requirements for intra-frequency L1 measurement and apply the conclusions to inter-frequency L1 measurement without gap.</w:t>
            </w:r>
          </w:p>
          <w:p w14:paraId="084FDB6A" w14:textId="77777777" w:rsidR="007A5964" w:rsidRDefault="007A5964" w:rsidP="007A5964">
            <w:pPr>
              <w:pStyle w:val="ListParagraph"/>
              <w:numPr>
                <w:ilvl w:val="0"/>
                <w:numId w:val="29"/>
              </w:numPr>
              <w:jc w:val="both"/>
              <w:rPr>
                <w:rFonts w:ascii="Calibri" w:eastAsia="Calibri" w:hAnsi="Calibri" w:cs="Calibri"/>
                <w:sz w:val="22"/>
                <w:lang w:val="en-GB"/>
              </w:rPr>
            </w:pPr>
            <w:r w:rsidRPr="60D1E4DC">
              <w:rPr>
                <w:rFonts w:ascii="Calibri" w:eastAsia="Calibri" w:hAnsi="Calibri" w:cs="Calibri"/>
                <w:sz w:val="22"/>
                <w:lang w:val="en-GB"/>
              </w:rPr>
              <w:t>Option 2 (Huawei):</w:t>
            </w:r>
          </w:p>
          <w:p w14:paraId="7AA12E1F" w14:textId="77777777" w:rsidR="007A5964" w:rsidRDefault="007A5964" w:rsidP="007A5964">
            <w:pPr>
              <w:pStyle w:val="ListParagraph"/>
              <w:numPr>
                <w:ilvl w:val="1"/>
                <w:numId w:val="29"/>
              </w:numPr>
              <w:jc w:val="both"/>
              <w:rPr>
                <w:rFonts w:ascii="Calibri" w:eastAsia="Calibri" w:hAnsi="Calibri" w:cs="Calibri"/>
                <w:sz w:val="22"/>
                <w:lang w:val="en-GB"/>
              </w:rPr>
            </w:pPr>
            <w:r w:rsidRPr="60D1E4DC">
              <w:rPr>
                <w:rFonts w:ascii="Calibri" w:eastAsia="Calibri" w:hAnsi="Calibri" w:cs="Calibri"/>
                <w:sz w:val="22"/>
                <w:lang w:val="en-GB"/>
              </w:rPr>
              <w:t xml:space="preserve">Measurement requirements of inter-frequency L1-RSRP measurement without gap can follow L1-RSRP measurement on multiple intra-frequency </w:t>
            </w:r>
            <w:proofErr w:type="gramStart"/>
            <w:r w:rsidRPr="60D1E4DC">
              <w:rPr>
                <w:rFonts w:ascii="Calibri" w:eastAsia="Calibri" w:hAnsi="Calibri" w:cs="Calibri"/>
                <w:sz w:val="22"/>
                <w:lang w:val="en-GB"/>
              </w:rPr>
              <w:t>layers</w:t>
            </w:r>
            <w:proofErr w:type="gramEnd"/>
          </w:p>
          <w:p w14:paraId="14735972" w14:textId="77777777" w:rsidR="007A5964" w:rsidRDefault="007A5964" w:rsidP="006772E7">
            <w:pPr>
              <w:spacing w:after="120"/>
            </w:pPr>
            <w:r w:rsidRPr="60D1E4DC">
              <w:rPr>
                <w:rFonts w:ascii="Calibri" w:eastAsia="Calibri" w:hAnsi="Calibri" w:cs="Calibri"/>
                <w:sz w:val="22"/>
                <w:lang w:val="en-GB"/>
              </w:rPr>
              <w:t xml:space="preserve"> </w:t>
            </w:r>
          </w:p>
          <w:p w14:paraId="283B1965" w14:textId="77777777" w:rsidR="007A5964" w:rsidRDefault="007A5964" w:rsidP="006772E7">
            <w:pPr>
              <w:spacing w:after="120"/>
            </w:pPr>
            <w:r w:rsidRPr="60D1E4DC">
              <w:rPr>
                <w:rFonts w:ascii="Calibri" w:eastAsia="Calibri" w:hAnsi="Calibri" w:cs="Calibri"/>
                <w:b/>
                <w:bCs/>
                <w:sz w:val="22"/>
                <w:u w:val="single"/>
                <w:lang w:val="en-GB"/>
              </w:rPr>
              <w:t xml:space="preserve">Issue 2-5-3-2: Number of SSB periods needed in inter-frequency L1-RSRP measurement period without </w:t>
            </w:r>
            <w:proofErr w:type="gramStart"/>
            <w:r w:rsidRPr="60D1E4DC">
              <w:rPr>
                <w:rFonts w:ascii="Calibri" w:eastAsia="Calibri" w:hAnsi="Calibri" w:cs="Calibri"/>
                <w:b/>
                <w:bCs/>
                <w:sz w:val="22"/>
                <w:u w:val="single"/>
                <w:lang w:val="en-GB"/>
              </w:rPr>
              <w:t>gap</w:t>
            </w:r>
            <w:proofErr w:type="gramEnd"/>
            <w:r w:rsidRPr="60D1E4DC">
              <w:rPr>
                <w:rFonts w:ascii="Calibri" w:eastAsia="Calibri" w:hAnsi="Calibri" w:cs="Calibri"/>
                <w:b/>
                <w:bCs/>
                <w:sz w:val="22"/>
                <w:u w:val="single"/>
                <w:lang w:val="en-GB"/>
              </w:rPr>
              <w:t xml:space="preserve"> </w:t>
            </w:r>
          </w:p>
          <w:p w14:paraId="7E4A0D42" w14:textId="77777777" w:rsidR="007A5964" w:rsidRDefault="007A5964" w:rsidP="006772E7">
            <w:pPr>
              <w:spacing w:after="160"/>
            </w:pPr>
            <w:r w:rsidRPr="60D1E4DC">
              <w:rPr>
                <w:rFonts w:ascii="Calibri" w:eastAsia="Calibri" w:hAnsi="Calibri" w:cs="Calibri"/>
                <w:b/>
                <w:bCs/>
                <w:sz w:val="22"/>
                <w:lang w:val="en-GB"/>
              </w:rPr>
              <w:t>&lt; Way Forward &gt;</w:t>
            </w:r>
            <w:r w:rsidRPr="60D1E4DC">
              <w:rPr>
                <w:rFonts w:ascii="Calibri" w:eastAsia="Calibri" w:hAnsi="Calibri" w:cs="Calibri"/>
                <w:sz w:val="22"/>
                <w:lang w:val="en-GB"/>
              </w:rPr>
              <w:t>: FFS the following proposal</w:t>
            </w:r>
          </w:p>
          <w:p w14:paraId="79EB8772" w14:textId="77777777" w:rsidR="007A5964" w:rsidRDefault="007A5964" w:rsidP="007A5964">
            <w:pPr>
              <w:pStyle w:val="ListParagraph"/>
              <w:numPr>
                <w:ilvl w:val="0"/>
                <w:numId w:val="29"/>
              </w:numPr>
              <w:jc w:val="both"/>
              <w:rPr>
                <w:rFonts w:ascii="Calibri" w:eastAsia="Calibri" w:hAnsi="Calibri" w:cs="Calibri"/>
                <w:sz w:val="22"/>
              </w:rPr>
            </w:pPr>
            <w:r w:rsidRPr="60D1E4DC">
              <w:rPr>
                <w:rFonts w:ascii="Calibri" w:eastAsia="Calibri" w:hAnsi="Calibri" w:cs="Calibri"/>
                <w:sz w:val="22"/>
                <w:lang w:val="en-GB"/>
              </w:rPr>
              <w:t xml:space="preserve">Proposal 1 (CMCC): </w:t>
            </w:r>
            <w:r w:rsidRPr="60D1E4DC">
              <w:rPr>
                <w:rFonts w:ascii="Calibri" w:eastAsia="Calibri" w:hAnsi="Calibri" w:cs="Calibri"/>
                <w:sz w:val="22"/>
              </w:rPr>
              <w:t xml:space="preserve">inter-frequency L1-RSRP measurement without MG (target SSB within DL active BWP), the number of samples is 1 if higher layer parameter </w:t>
            </w:r>
            <w:proofErr w:type="spellStart"/>
            <w:r w:rsidRPr="60D1E4DC">
              <w:rPr>
                <w:rFonts w:ascii="Calibri" w:eastAsia="Calibri" w:hAnsi="Calibri" w:cs="Calibri"/>
                <w:sz w:val="22"/>
              </w:rPr>
              <w:t>timeRestrictionForChannelMeasurement</w:t>
            </w:r>
            <w:proofErr w:type="spellEnd"/>
            <w:r w:rsidRPr="60D1E4DC">
              <w:rPr>
                <w:rFonts w:ascii="Calibri" w:eastAsia="Calibri" w:hAnsi="Calibri" w:cs="Calibri"/>
                <w:sz w:val="22"/>
              </w:rPr>
              <w:t xml:space="preserve"> is configured, and 3 otherwise. </w:t>
            </w:r>
          </w:p>
          <w:p w14:paraId="5BB824F6" w14:textId="77777777" w:rsidR="007A5964" w:rsidRPr="00443569" w:rsidRDefault="007A5964" w:rsidP="006772E7">
            <w:pPr>
              <w:rPr>
                <w:rFonts w:ascii="Calibri" w:eastAsia="Calibri" w:hAnsi="Calibri" w:cs="Calibri"/>
                <w:sz w:val="22"/>
                <w:lang w:val="en-GB"/>
              </w:rPr>
            </w:pPr>
          </w:p>
        </w:tc>
      </w:tr>
    </w:tbl>
    <w:p w14:paraId="3153AC75" w14:textId="77777777" w:rsidR="007A5964" w:rsidRDefault="007A5964" w:rsidP="007A5964"/>
    <w:p w14:paraId="720BE456" w14:textId="77777777" w:rsidR="007A5964" w:rsidRDefault="007A5964" w:rsidP="007A5964">
      <w:pPr>
        <w:pStyle w:val="RAN4proposal"/>
        <w:ind w:left="360" w:hanging="360"/>
      </w:pPr>
      <w:bookmarkStart w:id="27" w:name="_Toc146547004"/>
      <w:bookmarkStart w:id="28" w:name="_Toc146740659"/>
      <w:r>
        <w:t>RAN4 should prioritize on type 1 MG.</w:t>
      </w:r>
      <w:bookmarkEnd w:id="27"/>
      <w:bookmarkEnd w:id="28"/>
      <w:r>
        <w:t xml:space="preserve"> </w:t>
      </w:r>
    </w:p>
    <w:p w14:paraId="35F62F5F" w14:textId="43648F34" w:rsidR="007A5964" w:rsidRDefault="007A5964" w:rsidP="007A5964">
      <w:r>
        <w:t>The differences between L1 measurement and L3 measurement</w:t>
      </w:r>
      <w:r w:rsidR="00AF069D">
        <w:t>s</w:t>
      </w:r>
      <w:r>
        <w:t xml:space="preserve"> are twofold: 1. The type of UE beam used for measurement, 2. The number of samples used for filtering. In FR1, there is no UE beam per say. UE performs L1 measurement and L3 measurement using the wide UE beam. Therefore, in FR1, measurement gap for L3 measurement for inter-frequency measurement can be re-used in L1 measurement. This means in FR1, UE can measure L1 measurement in L3’s measurement gap, and vice versa.  In FR2, the measurement gap for L1 and L3 measurement could be different for intra-frequency and inter-frequency scenarios. RAN4 also need to discuss how to ensure UE being able to measure L1 and L3 efficiently in FR2. </w:t>
      </w:r>
    </w:p>
    <w:p w14:paraId="40842348" w14:textId="77777777" w:rsidR="007A5964" w:rsidRDefault="007A5964" w:rsidP="007A5964">
      <w:r>
        <w:t xml:space="preserve">RAN4 LTM work has </w:t>
      </w:r>
      <w:proofErr w:type="gramStart"/>
      <w:r>
        <w:t>a number of</w:t>
      </w:r>
      <w:proofErr w:type="gramEnd"/>
      <w:r>
        <w:t xml:space="preserve"> fundamental issues open, and we still strongly believe that in Rel 18, RAN4 should prioritize on intra-frequency measurement requirement, and deprioritize inter-frequency measurement requirement. There are many issues that have not yet been agreed in intra-frequency measurement requirement such as in FR2, for the purpose of mobility, is L1 RSRP measurement using narrow UE beam a suitable measurement framework. To be able to have close-to-operational LTM feature in the end of rel-18, RAN4 should focus on intra-frequency requirements for FR2 first. </w:t>
      </w:r>
    </w:p>
    <w:p w14:paraId="284A5DD8" w14:textId="7B433333" w:rsidR="007A5964" w:rsidRDefault="007A5964" w:rsidP="007A5964">
      <w:pPr>
        <w:pStyle w:val="RAN4proposal"/>
        <w:ind w:left="360" w:hanging="360"/>
      </w:pPr>
      <w:bookmarkStart w:id="29" w:name="_Toc146547005"/>
      <w:bookmarkStart w:id="30" w:name="_Toc146740660"/>
      <w:r>
        <w:t>In FR1, UE can measure L1 measurement in L3’s measurement gap.</w:t>
      </w:r>
      <w:bookmarkEnd w:id="29"/>
      <w:bookmarkEnd w:id="30"/>
    </w:p>
    <w:p w14:paraId="47FEF565" w14:textId="57F68B82" w:rsidR="007A5964" w:rsidRDefault="007A5964" w:rsidP="007A5964">
      <w:pPr>
        <w:pStyle w:val="RAN4proposal"/>
      </w:pPr>
      <w:bookmarkStart w:id="31" w:name="_Toc146547006"/>
      <w:bookmarkStart w:id="32" w:name="_Toc146740661"/>
      <w:r>
        <w:t xml:space="preserve">RAN4 need to study further FR2 scenario. Therefore, RAN4 </w:t>
      </w:r>
      <w:r w:rsidR="0079568E">
        <w:t xml:space="preserve">should </w:t>
      </w:r>
      <w:proofErr w:type="spellStart"/>
      <w:r w:rsidR="00E87364">
        <w:t>prioritise</w:t>
      </w:r>
      <w:proofErr w:type="spellEnd"/>
      <w:r>
        <w:t xml:space="preserve"> intra-frequency measurements before inter-frequency measurements in rel-18.</w:t>
      </w:r>
      <w:bookmarkEnd w:id="31"/>
      <w:bookmarkEnd w:id="32"/>
      <w:r>
        <w:t xml:space="preserve"> </w:t>
      </w:r>
    </w:p>
    <w:p w14:paraId="1B18F9F0" w14:textId="77777777" w:rsidR="007A5964" w:rsidRDefault="007A5964" w:rsidP="007A5964">
      <w:pPr>
        <w:pStyle w:val="RAN4proposal"/>
        <w:ind w:left="360" w:hanging="360"/>
      </w:pPr>
      <w:bookmarkStart w:id="33" w:name="_Toc146547007"/>
      <w:bookmarkStart w:id="34" w:name="_Toc146740662"/>
      <w:r>
        <w:t xml:space="preserve">RAN4 is to discuss how to ensure L1 and L3 being measured efficiently in </w:t>
      </w:r>
      <w:proofErr w:type="gramStart"/>
      <w:r>
        <w:t>FR2</w:t>
      </w:r>
      <w:bookmarkEnd w:id="33"/>
      <w:bookmarkEnd w:id="34"/>
      <w:proofErr w:type="gramEnd"/>
    </w:p>
    <w:p w14:paraId="2839224A" w14:textId="2A259BC9" w:rsidR="007A5964" w:rsidRDefault="007A5964" w:rsidP="007A5964">
      <w:r>
        <w:t xml:space="preserve">Those questions are related to inter-frequency measurement, and they </w:t>
      </w:r>
      <w:proofErr w:type="gramStart"/>
      <w:r>
        <w:t>have to</w:t>
      </w:r>
      <w:proofErr w:type="gramEnd"/>
      <w:r>
        <w:t xml:space="preserve"> be solved before setting up any inter-frequency measurement discussion. </w:t>
      </w:r>
    </w:p>
    <w:p w14:paraId="1C856587" w14:textId="77777777" w:rsidR="007A5964" w:rsidRDefault="007A5964" w:rsidP="007A5964">
      <w:pPr>
        <w:pStyle w:val="RAN4H3"/>
        <w:numPr>
          <w:ilvl w:val="0"/>
          <w:numId w:val="0"/>
        </w:numPr>
        <w:ind w:left="505"/>
      </w:pPr>
      <w:bookmarkStart w:id="35" w:name="_Toc142660577"/>
      <w:bookmarkStart w:id="36" w:name="_Toc142660578"/>
      <w:bookmarkEnd w:id="35"/>
      <w:bookmarkEnd w:id="36"/>
    </w:p>
    <w:p w14:paraId="61C44AA1" w14:textId="77777777" w:rsidR="007A5964" w:rsidRDefault="007A5964" w:rsidP="0060543D"/>
    <w:p w14:paraId="5C5B0689" w14:textId="77777777" w:rsidR="007A5964" w:rsidRDefault="007A5964" w:rsidP="0060543D"/>
    <w:p w14:paraId="6ED2E0BE" w14:textId="77777777" w:rsidR="007A5964" w:rsidRPr="008C39F7" w:rsidRDefault="007A5964" w:rsidP="0060543D"/>
    <w:p w14:paraId="6D60D998" w14:textId="77777777" w:rsidR="00CD7492" w:rsidRPr="008C39F7" w:rsidRDefault="00CD7492" w:rsidP="007A5964">
      <w:pPr>
        <w:pStyle w:val="RAN4H1"/>
        <w:numPr>
          <w:ilvl w:val="0"/>
          <w:numId w:val="0"/>
        </w:numPr>
      </w:pPr>
      <w:bookmarkStart w:id="37" w:name="_Toc116995848"/>
      <w:r w:rsidRPr="008C39F7">
        <w:t>Conclusion</w:t>
      </w:r>
      <w:bookmarkEnd w:id="37"/>
    </w:p>
    <w:p w14:paraId="101B6461" w14:textId="2134F763" w:rsidR="00D5270B" w:rsidRPr="000D6F9E" w:rsidRDefault="005B4801" w:rsidP="00936159">
      <w:r w:rsidRPr="008C39F7">
        <w:t>A couple of sentences on what was analyzed in the paper.</w:t>
      </w:r>
    </w:p>
    <w:p w14:paraId="087436B1" w14:textId="3BF81F59" w:rsidR="00475577" w:rsidRDefault="00A4355E">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6740642" w:history="1">
        <w:r w:rsidR="00475577" w:rsidRPr="004824F8">
          <w:rPr>
            <w:rStyle w:val="Hyperlink"/>
            <w:noProof/>
          </w:rPr>
          <w:t>Proposal 1: When L3 measurements are transmitted in L1 report, it is enough that the L1 reporting configuration exists.</w:t>
        </w:r>
      </w:hyperlink>
    </w:p>
    <w:p w14:paraId="6D62DB25" w14:textId="3B563D12"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43" w:history="1">
        <w:r w:rsidRPr="004824F8">
          <w:rPr>
            <w:rStyle w:val="Hyperlink"/>
            <w:noProof/>
          </w:rPr>
          <w:t>Proposal 2: UE is not required to perform L1 measurements on undetectable cell.</w:t>
        </w:r>
      </w:hyperlink>
    </w:p>
    <w:p w14:paraId="047E1926" w14:textId="0502C7FF"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44" w:history="1">
        <w:r w:rsidRPr="004824F8">
          <w:rPr>
            <w:rStyle w:val="Hyperlink"/>
            <w:noProof/>
          </w:rPr>
          <w:t>Proposal 3: For the known cell condition</w:t>
        </w:r>
      </w:hyperlink>
    </w:p>
    <w:p w14:paraId="74978046" w14:textId="02F4CDBA" w:rsidR="00475577" w:rsidRDefault="00475577">
      <w:pPr>
        <w:pStyle w:val="TOC5"/>
        <w:tabs>
          <w:tab w:val="left" w:pos="400"/>
          <w:tab w:val="right" w:leader="dot" w:pos="9617"/>
        </w:tabs>
        <w:rPr>
          <w:rFonts w:asciiTheme="minorHAnsi" w:eastAsiaTheme="minorEastAsia" w:hAnsiTheme="minorHAnsi"/>
          <w:b w:val="0"/>
          <w:noProof/>
          <w:kern w:val="2"/>
          <w:sz w:val="22"/>
          <w:lang w:val="en-GB" w:eastAsia="en-GB"/>
          <w14:ligatures w14:val="standardContextual"/>
        </w:rPr>
      </w:pPr>
      <w:hyperlink w:anchor="_Toc146740645" w:history="1">
        <w:r w:rsidRPr="004824F8">
          <w:rPr>
            <w:rStyle w:val="Hyperlink"/>
            <w:noProof/>
          </w:rPr>
          <w:t>I.</w:t>
        </w:r>
        <w:r>
          <w:rPr>
            <w:rFonts w:asciiTheme="minorHAnsi" w:eastAsiaTheme="minorEastAsia" w:hAnsiTheme="minorHAnsi"/>
            <w:b w:val="0"/>
            <w:noProof/>
            <w:kern w:val="2"/>
            <w:sz w:val="22"/>
            <w:lang w:val="en-GB" w:eastAsia="en-GB"/>
            <w14:ligatures w14:val="standardContextual"/>
          </w:rPr>
          <w:tab/>
        </w:r>
        <w:r w:rsidRPr="004824F8">
          <w:rPr>
            <w:rStyle w:val="Hyperlink"/>
            <w:noProof/>
          </w:rPr>
          <w:t>For rel-18 LTM, remove “during the last 5 seconds” from the known cell conditions.</w:t>
        </w:r>
      </w:hyperlink>
    </w:p>
    <w:p w14:paraId="7320E37B" w14:textId="7C465B65" w:rsidR="00475577" w:rsidRDefault="00475577">
      <w:pPr>
        <w:pStyle w:val="TOC5"/>
        <w:tabs>
          <w:tab w:val="left" w:pos="1100"/>
          <w:tab w:val="right" w:leader="dot" w:pos="9617"/>
        </w:tabs>
        <w:rPr>
          <w:rFonts w:asciiTheme="minorHAnsi" w:eastAsiaTheme="minorEastAsia" w:hAnsiTheme="minorHAnsi"/>
          <w:b w:val="0"/>
          <w:noProof/>
          <w:kern w:val="2"/>
          <w:sz w:val="22"/>
          <w:lang w:val="en-GB" w:eastAsia="en-GB"/>
          <w14:ligatures w14:val="standardContextual"/>
        </w:rPr>
      </w:pPr>
      <w:hyperlink w:anchor="_Toc146740646" w:history="1">
        <w:r w:rsidRPr="004824F8">
          <w:rPr>
            <w:rStyle w:val="Hyperlink"/>
            <w:noProof/>
          </w:rPr>
          <w:t>II.</w:t>
        </w:r>
        <w:r>
          <w:rPr>
            <w:rFonts w:asciiTheme="minorHAnsi" w:eastAsiaTheme="minorEastAsia" w:hAnsiTheme="minorHAnsi"/>
            <w:b w:val="0"/>
            <w:noProof/>
            <w:kern w:val="2"/>
            <w:sz w:val="22"/>
            <w:lang w:val="en-GB" w:eastAsia="en-GB"/>
            <w14:ligatures w14:val="standardContextual"/>
          </w:rPr>
          <w:tab/>
        </w:r>
        <w:r w:rsidRPr="004824F8">
          <w:rPr>
            <w:rStyle w:val="Hyperlink"/>
            <w:noProof/>
          </w:rPr>
          <w:t>Known condition is not currently visible to the network.</w:t>
        </w:r>
      </w:hyperlink>
    </w:p>
    <w:p w14:paraId="4FC3CECF" w14:textId="0C9D1FF6" w:rsidR="00475577" w:rsidRDefault="00475577">
      <w:pPr>
        <w:pStyle w:val="TOC5"/>
        <w:tabs>
          <w:tab w:val="left" w:pos="1100"/>
          <w:tab w:val="right" w:leader="dot" w:pos="9617"/>
        </w:tabs>
        <w:rPr>
          <w:rFonts w:asciiTheme="minorHAnsi" w:eastAsiaTheme="minorEastAsia" w:hAnsiTheme="minorHAnsi"/>
          <w:b w:val="0"/>
          <w:noProof/>
          <w:kern w:val="2"/>
          <w:sz w:val="22"/>
          <w:lang w:val="en-GB" w:eastAsia="en-GB"/>
          <w14:ligatures w14:val="standardContextual"/>
        </w:rPr>
      </w:pPr>
      <w:hyperlink w:anchor="_Toc146740647" w:history="1">
        <w:r w:rsidRPr="004824F8">
          <w:rPr>
            <w:rStyle w:val="Hyperlink"/>
            <w:noProof/>
          </w:rPr>
          <w:t>III.</w:t>
        </w:r>
        <w:r>
          <w:rPr>
            <w:rFonts w:asciiTheme="minorHAnsi" w:eastAsiaTheme="minorEastAsia" w:hAnsiTheme="minorHAnsi"/>
            <w:b w:val="0"/>
            <w:noProof/>
            <w:kern w:val="2"/>
            <w:sz w:val="22"/>
            <w:lang w:val="en-GB" w:eastAsia="en-GB"/>
            <w14:ligatures w14:val="standardContextual"/>
          </w:rPr>
          <w:tab/>
        </w:r>
        <w:r w:rsidRPr="004824F8">
          <w:rPr>
            <w:rStyle w:val="Hyperlink"/>
            <w:noProof/>
          </w:rPr>
          <w:t>Cells detected more than 5s ago but are still detectable, are considered as known cells for LTM.</w:t>
        </w:r>
      </w:hyperlink>
    </w:p>
    <w:p w14:paraId="25E1AF0C" w14:textId="5DC68E8C"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48" w:history="1">
        <w:r w:rsidRPr="004824F8">
          <w:rPr>
            <w:rStyle w:val="Hyperlink"/>
            <w:noProof/>
            <w:lang w:eastAsia="zh-CN"/>
          </w:rPr>
          <w:t>Proposal 4: UE shall perform L3 measurement with SSB index reading for LTM candidate cells if deriveSSB-IndexFromCell or deriveSSB-IndexFromCellInter is not enabled, if so configured. This is up to network configuration.</w:t>
        </w:r>
      </w:hyperlink>
    </w:p>
    <w:p w14:paraId="5E051CA6" w14:textId="2820811F"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49" w:history="1">
        <w:r w:rsidRPr="004824F8">
          <w:rPr>
            <w:rStyle w:val="Hyperlink"/>
            <w:noProof/>
          </w:rPr>
          <w:t>Proposal 5: UE shall support L1-measurements for at least 3 neighboring cells. This applies for both, intra- and inter-frequency scenarios for FR2. In L3 measurement in L1 reporting, the UE may support more neighbouring cell measurements.</w:t>
        </w:r>
      </w:hyperlink>
    </w:p>
    <w:p w14:paraId="0528FC7A" w14:textId="49196257"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50" w:history="1">
        <w:r w:rsidRPr="004824F8">
          <w:rPr>
            <w:rStyle w:val="Hyperlink"/>
            <w:noProof/>
            <w:lang w:eastAsia="zh-CN"/>
          </w:rPr>
          <w:t>Proposal 6: For L1-measurements</w:t>
        </w:r>
      </w:hyperlink>
    </w:p>
    <w:p w14:paraId="106A8494" w14:textId="0D795055" w:rsidR="00475577" w:rsidRDefault="00475577">
      <w:pPr>
        <w:pStyle w:val="TOC5"/>
        <w:tabs>
          <w:tab w:val="left" w:pos="400"/>
          <w:tab w:val="right" w:leader="dot" w:pos="9617"/>
        </w:tabs>
        <w:rPr>
          <w:rFonts w:asciiTheme="minorHAnsi" w:eastAsiaTheme="minorEastAsia" w:hAnsiTheme="minorHAnsi"/>
          <w:b w:val="0"/>
          <w:noProof/>
          <w:kern w:val="2"/>
          <w:sz w:val="22"/>
          <w:lang w:val="en-GB" w:eastAsia="en-GB"/>
          <w14:ligatures w14:val="standardContextual"/>
        </w:rPr>
      </w:pPr>
      <w:hyperlink w:anchor="_Toc146740651" w:history="1">
        <w:r w:rsidRPr="004824F8">
          <w:rPr>
            <w:rStyle w:val="Hyperlink"/>
            <w:rFonts w:ascii="Calibri" w:eastAsia="SimSun" w:hAnsi="Calibri" w:cs="Times New Roman"/>
            <w:noProof/>
            <w:lang w:eastAsia="zh-CN"/>
          </w:rPr>
          <w:t>I.</w:t>
        </w:r>
        <w:r>
          <w:rPr>
            <w:rFonts w:asciiTheme="minorHAnsi" w:eastAsiaTheme="minorEastAsia" w:hAnsiTheme="minorHAnsi"/>
            <w:b w:val="0"/>
            <w:noProof/>
            <w:kern w:val="2"/>
            <w:sz w:val="22"/>
            <w:lang w:val="en-GB" w:eastAsia="en-GB"/>
            <w14:ligatures w14:val="standardContextual"/>
          </w:rPr>
          <w:tab/>
        </w:r>
        <w:r w:rsidRPr="004824F8">
          <w:rPr>
            <w:rStyle w:val="Hyperlink"/>
            <w:rFonts w:ascii="Calibri" w:eastAsia="SimSun" w:hAnsi="Calibri" w:cs="Times New Roman"/>
            <w:noProof/>
            <w:lang w:eastAsia="zh-CN"/>
          </w:rPr>
          <w:t>If the number of cells/SSB NW configured/activated to measure exceeds UE capability, it is up to UE implementation on how to choose cells/SSB to measure. If any selection rules are further agreed in RAN1/2, the issue can be revisited</w:t>
        </w:r>
      </w:hyperlink>
    </w:p>
    <w:p w14:paraId="616CD457" w14:textId="0D67BED2" w:rsidR="00475577" w:rsidRDefault="00475577">
      <w:pPr>
        <w:pStyle w:val="TOC5"/>
        <w:tabs>
          <w:tab w:val="left" w:pos="1100"/>
          <w:tab w:val="right" w:leader="dot" w:pos="9617"/>
        </w:tabs>
        <w:rPr>
          <w:rFonts w:asciiTheme="minorHAnsi" w:eastAsiaTheme="minorEastAsia" w:hAnsiTheme="minorHAnsi"/>
          <w:b w:val="0"/>
          <w:noProof/>
          <w:kern w:val="2"/>
          <w:sz w:val="22"/>
          <w:lang w:val="en-GB" w:eastAsia="en-GB"/>
          <w14:ligatures w14:val="standardContextual"/>
        </w:rPr>
      </w:pPr>
      <w:hyperlink w:anchor="_Toc146740652" w:history="1">
        <w:r w:rsidRPr="004824F8">
          <w:rPr>
            <w:rStyle w:val="Hyperlink"/>
            <w:noProof/>
            <w:lang w:eastAsia="zh-CN"/>
          </w:rPr>
          <w:t>II.</w:t>
        </w:r>
        <w:r>
          <w:rPr>
            <w:rFonts w:asciiTheme="minorHAnsi" w:eastAsiaTheme="minorEastAsia" w:hAnsiTheme="minorHAnsi"/>
            <w:b w:val="0"/>
            <w:noProof/>
            <w:kern w:val="2"/>
            <w:sz w:val="22"/>
            <w:lang w:val="en-GB" w:eastAsia="en-GB"/>
            <w14:ligatures w14:val="standardContextual"/>
          </w:rPr>
          <w:tab/>
        </w:r>
        <w:r w:rsidRPr="004824F8">
          <w:rPr>
            <w:rStyle w:val="Hyperlink"/>
            <w:noProof/>
            <w:lang w:eastAsia="zh-CN"/>
          </w:rPr>
          <w:t>If UE supports L3 measurements in L1 report, the UE may support more cells than with L1-based measurement solution</w:t>
        </w:r>
      </w:hyperlink>
    </w:p>
    <w:p w14:paraId="271AFEC0" w14:textId="6A6E7C90" w:rsidR="00475577" w:rsidRDefault="00475577">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740653" w:history="1">
        <w:r w:rsidRPr="004824F8">
          <w:rPr>
            <w:rStyle w:val="Hyperlink"/>
            <w:b/>
            <w:noProof/>
          </w:rPr>
          <w:t>Observation 1:</w:t>
        </w:r>
        <w:r w:rsidRPr="004824F8">
          <w:rPr>
            <w:rStyle w:val="Hyperlink"/>
            <w:noProof/>
          </w:rPr>
          <w:t xml:space="preserve"> RTD conditions are unknown for the network without reporting mechanism</w:t>
        </w:r>
      </w:hyperlink>
    </w:p>
    <w:p w14:paraId="51ABC9DD" w14:textId="3C6736FC" w:rsidR="00475577" w:rsidRDefault="00475577">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740654" w:history="1">
        <w:r w:rsidRPr="004824F8">
          <w:rPr>
            <w:rStyle w:val="Hyperlink"/>
            <w:b/>
            <w:noProof/>
          </w:rPr>
          <w:t>Observation 2:</w:t>
        </w:r>
        <w:r w:rsidRPr="004824F8">
          <w:rPr>
            <w:rStyle w:val="Hyperlink"/>
            <w:noProof/>
          </w:rPr>
          <w:t xml:space="preserve"> It is unclear in which conditions the UE may evaluate and report the RTD.</w:t>
        </w:r>
      </w:hyperlink>
    </w:p>
    <w:p w14:paraId="466C1361" w14:textId="66196026"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55" w:history="1">
        <w:r w:rsidRPr="004824F8">
          <w:rPr>
            <w:rStyle w:val="Hyperlink"/>
            <w:noProof/>
          </w:rPr>
          <w:t>Proposal 7: RAN4 to define requirements for both RTD &gt; CP and RTD &lt;= CP.</w:t>
        </w:r>
      </w:hyperlink>
    </w:p>
    <w:p w14:paraId="3B303FE3" w14:textId="3A052B72"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56" w:history="1">
        <w:r w:rsidRPr="004824F8">
          <w:rPr>
            <w:rStyle w:val="Hyperlink"/>
            <w:noProof/>
          </w:rPr>
          <w:t>Proposal 8: RAN4 to discuss whether RTD evaluation and / or reporting is possible based on UE capability.</w:t>
        </w:r>
      </w:hyperlink>
    </w:p>
    <w:p w14:paraId="450FC487" w14:textId="5AD39E8F"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57" w:history="1">
        <w:r w:rsidRPr="004824F8">
          <w:rPr>
            <w:rStyle w:val="Hyperlink"/>
            <w:noProof/>
          </w:rPr>
          <w:t>Proposal 9: LTM L1-measurements can be based on wide beam.</w:t>
        </w:r>
      </w:hyperlink>
    </w:p>
    <w:p w14:paraId="08F33973" w14:textId="7D4BD527"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58" w:history="1">
        <w:r w:rsidRPr="004824F8">
          <w:rPr>
            <w:rStyle w:val="Hyperlink"/>
            <w:noProof/>
          </w:rPr>
          <w:t>Proposal 10: The side condition of L1-RSRP measurement shall be -6 dB when UE does not support L3 measurements in L1 measurement report.</w:t>
        </w:r>
      </w:hyperlink>
    </w:p>
    <w:p w14:paraId="75EFB269" w14:textId="02C39ACD"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59" w:history="1">
        <w:r w:rsidRPr="004824F8">
          <w:rPr>
            <w:rStyle w:val="Hyperlink"/>
            <w:noProof/>
          </w:rPr>
          <w:t>Proposal 11: RAN4 should prioritize on type 1 MG.</w:t>
        </w:r>
      </w:hyperlink>
    </w:p>
    <w:p w14:paraId="079C6AD9" w14:textId="6483F771"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60" w:history="1">
        <w:r w:rsidRPr="004824F8">
          <w:rPr>
            <w:rStyle w:val="Hyperlink"/>
            <w:noProof/>
          </w:rPr>
          <w:t>Proposal 12: In FR1, UE can measure L1 measurement in L3’s measurement gap.</w:t>
        </w:r>
      </w:hyperlink>
    </w:p>
    <w:p w14:paraId="16BBAE52" w14:textId="081D94A7"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61" w:history="1">
        <w:r w:rsidRPr="004824F8">
          <w:rPr>
            <w:rStyle w:val="Hyperlink"/>
            <w:noProof/>
          </w:rPr>
          <w:t>Proposal 13: RAN4 need to study further FR2 scenario. Therefore, RAN4 should prioritise intra-frequency measurements before inter-frequency measurements in rel-18.</w:t>
        </w:r>
      </w:hyperlink>
    </w:p>
    <w:p w14:paraId="391B4F10" w14:textId="319E3199" w:rsidR="00475577" w:rsidRDefault="00475577">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740662" w:history="1">
        <w:r w:rsidRPr="004824F8">
          <w:rPr>
            <w:rStyle w:val="Hyperlink"/>
            <w:noProof/>
          </w:rPr>
          <w:t>Proposal 14: RAN4 is to discuss how to ensure L1 and L3 being measured efficiently in FR2</w:t>
        </w:r>
      </w:hyperlink>
    </w:p>
    <w:p w14:paraId="17989567" w14:textId="67B4F965" w:rsidR="000040DC" w:rsidRPr="00847264" w:rsidRDefault="00A4355E" w:rsidP="00C84AC6">
      <w:r w:rsidRPr="008C39F7">
        <w:fldChar w:fldCharType="end"/>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BEE0C" w14:textId="77777777" w:rsidR="00205D79" w:rsidRDefault="00205D79" w:rsidP="00001C9B">
      <w:pPr>
        <w:spacing w:after="0" w:line="240" w:lineRule="auto"/>
      </w:pPr>
      <w:r>
        <w:separator/>
      </w:r>
    </w:p>
  </w:endnote>
  <w:endnote w:type="continuationSeparator" w:id="0">
    <w:p w14:paraId="10E7A88D" w14:textId="77777777" w:rsidR="00205D79" w:rsidRDefault="00205D7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B7E2" w14:textId="77777777" w:rsidR="00205D79" w:rsidRDefault="00205D79" w:rsidP="00001C9B">
      <w:pPr>
        <w:spacing w:after="0" w:line="240" w:lineRule="auto"/>
      </w:pPr>
      <w:r>
        <w:separator/>
      </w:r>
    </w:p>
  </w:footnote>
  <w:footnote w:type="continuationSeparator" w:id="0">
    <w:p w14:paraId="32ABBBF1" w14:textId="77777777" w:rsidR="00205D79" w:rsidRDefault="00205D7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280851"/>
    <w:multiLevelType w:val="hybridMultilevel"/>
    <w:tmpl w:val="8F24CF8C"/>
    <w:lvl w:ilvl="0" w:tplc="D512AA30">
      <w:start w:val="6"/>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32658"/>
    <w:multiLevelType w:val="multilevel"/>
    <w:tmpl w:val="8A80D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3D5FAA"/>
    <w:multiLevelType w:val="hybridMultilevel"/>
    <w:tmpl w:val="FCF29370"/>
    <w:lvl w:ilvl="0" w:tplc="DE3E8B30">
      <w:start w:val="1"/>
      <w:numFmt w:val="bullet"/>
      <w:lvlText w:val=""/>
      <w:lvlJc w:val="left"/>
      <w:pPr>
        <w:ind w:left="720" w:hanging="360"/>
      </w:pPr>
      <w:rPr>
        <w:rFonts w:ascii="Symbol" w:hAnsi="Symbol" w:hint="default"/>
      </w:rPr>
    </w:lvl>
    <w:lvl w:ilvl="1" w:tplc="5624367A">
      <w:start w:val="1"/>
      <w:numFmt w:val="bullet"/>
      <w:lvlText w:val="o"/>
      <w:lvlJc w:val="left"/>
      <w:pPr>
        <w:ind w:left="1440" w:hanging="360"/>
      </w:pPr>
      <w:rPr>
        <w:rFonts w:ascii="Courier New" w:hAnsi="Courier New" w:hint="default"/>
      </w:rPr>
    </w:lvl>
    <w:lvl w:ilvl="2" w:tplc="4FE4735A">
      <w:start w:val="1"/>
      <w:numFmt w:val="bullet"/>
      <w:lvlText w:val=""/>
      <w:lvlJc w:val="left"/>
      <w:pPr>
        <w:ind w:left="2160" w:hanging="360"/>
      </w:pPr>
      <w:rPr>
        <w:rFonts w:ascii="Wingdings" w:hAnsi="Wingdings" w:hint="default"/>
      </w:rPr>
    </w:lvl>
    <w:lvl w:ilvl="3" w:tplc="E20ECFA6">
      <w:start w:val="1"/>
      <w:numFmt w:val="bullet"/>
      <w:lvlText w:val=""/>
      <w:lvlJc w:val="left"/>
      <w:pPr>
        <w:ind w:left="2880" w:hanging="360"/>
      </w:pPr>
      <w:rPr>
        <w:rFonts w:ascii="Symbol" w:hAnsi="Symbol" w:hint="default"/>
      </w:rPr>
    </w:lvl>
    <w:lvl w:ilvl="4" w:tplc="B4D6F05A">
      <w:start w:val="1"/>
      <w:numFmt w:val="bullet"/>
      <w:lvlText w:val="o"/>
      <w:lvlJc w:val="left"/>
      <w:pPr>
        <w:ind w:left="3600" w:hanging="360"/>
      </w:pPr>
      <w:rPr>
        <w:rFonts w:ascii="Courier New" w:hAnsi="Courier New" w:hint="default"/>
      </w:rPr>
    </w:lvl>
    <w:lvl w:ilvl="5" w:tplc="75548270">
      <w:start w:val="1"/>
      <w:numFmt w:val="bullet"/>
      <w:lvlText w:val=""/>
      <w:lvlJc w:val="left"/>
      <w:pPr>
        <w:ind w:left="4320" w:hanging="360"/>
      </w:pPr>
      <w:rPr>
        <w:rFonts w:ascii="Wingdings" w:hAnsi="Wingdings" w:hint="default"/>
      </w:rPr>
    </w:lvl>
    <w:lvl w:ilvl="6" w:tplc="A4B40EBE">
      <w:start w:val="1"/>
      <w:numFmt w:val="bullet"/>
      <w:lvlText w:val=""/>
      <w:lvlJc w:val="left"/>
      <w:pPr>
        <w:ind w:left="5040" w:hanging="360"/>
      </w:pPr>
      <w:rPr>
        <w:rFonts w:ascii="Symbol" w:hAnsi="Symbol" w:hint="default"/>
      </w:rPr>
    </w:lvl>
    <w:lvl w:ilvl="7" w:tplc="F4D08C28">
      <w:start w:val="1"/>
      <w:numFmt w:val="bullet"/>
      <w:lvlText w:val="o"/>
      <w:lvlJc w:val="left"/>
      <w:pPr>
        <w:ind w:left="5760" w:hanging="360"/>
      </w:pPr>
      <w:rPr>
        <w:rFonts w:ascii="Courier New" w:hAnsi="Courier New" w:hint="default"/>
      </w:rPr>
    </w:lvl>
    <w:lvl w:ilvl="8" w:tplc="492A595E">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13E0D7F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8090013">
      <w:start w:val="1"/>
      <w:numFmt w:val="upp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617218"/>
    <w:multiLevelType w:val="hybridMultilevel"/>
    <w:tmpl w:val="A1FCB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9C3754"/>
    <w:multiLevelType w:val="hybridMultilevel"/>
    <w:tmpl w:val="8A14CB88"/>
    <w:lvl w:ilvl="0" w:tplc="08090013">
      <w:start w:val="1"/>
      <w:numFmt w:val="upp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00132963">
    <w:abstractNumId w:val="7"/>
  </w:num>
  <w:num w:numId="28" w16cid:durableId="1166018392">
    <w:abstractNumId w:val="13"/>
  </w:num>
  <w:num w:numId="29" w16cid:durableId="582957579">
    <w:abstractNumId w:val="10"/>
  </w:num>
  <w:num w:numId="30" w16cid:durableId="2064861418">
    <w:abstractNumId w:val="17"/>
  </w:num>
  <w:num w:numId="31" w16cid:durableId="105585004">
    <w:abstractNumId w:val="3"/>
  </w:num>
  <w:num w:numId="32" w16cid:durableId="20570501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2F36"/>
    <w:rsid w:val="00001C9B"/>
    <w:rsid w:val="000040DC"/>
    <w:rsid w:val="00011784"/>
    <w:rsid w:val="000151EF"/>
    <w:rsid w:val="000239F5"/>
    <w:rsid w:val="00044B16"/>
    <w:rsid w:val="00063F13"/>
    <w:rsid w:val="000716FB"/>
    <w:rsid w:val="0008612A"/>
    <w:rsid w:val="00090E18"/>
    <w:rsid w:val="000A10BC"/>
    <w:rsid w:val="000B0056"/>
    <w:rsid w:val="000C3C7B"/>
    <w:rsid w:val="000D0F93"/>
    <w:rsid w:val="000D2F95"/>
    <w:rsid w:val="000D6F9E"/>
    <w:rsid w:val="000F4047"/>
    <w:rsid w:val="00106416"/>
    <w:rsid w:val="00110481"/>
    <w:rsid w:val="001127C9"/>
    <w:rsid w:val="00114498"/>
    <w:rsid w:val="00115B88"/>
    <w:rsid w:val="0012065A"/>
    <w:rsid w:val="001275A0"/>
    <w:rsid w:val="00132F6A"/>
    <w:rsid w:val="00133913"/>
    <w:rsid w:val="00140221"/>
    <w:rsid w:val="001458C6"/>
    <w:rsid w:val="001642FC"/>
    <w:rsid w:val="0016496B"/>
    <w:rsid w:val="00172D2E"/>
    <w:rsid w:val="001743E2"/>
    <w:rsid w:val="001745F8"/>
    <w:rsid w:val="001838CF"/>
    <w:rsid w:val="001868EE"/>
    <w:rsid w:val="001929E6"/>
    <w:rsid w:val="001A3BA4"/>
    <w:rsid w:val="001A6D1F"/>
    <w:rsid w:val="001C10F1"/>
    <w:rsid w:val="001C26BD"/>
    <w:rsid w:val="001C67D2"/>
    <w:rsid w:val="001E30F6"/>
    <w:rsid w:val="00205D79"/>
    <w:rsid w:val="002105F4"/>
    <w:rsid w:val="00212E4C"/>
    <w:rsid w:val="00215624"/>
    <w:rsid w:val="00217EE5"/>
    <w:rsid w:val="00235F5C"/>
    <w:rsid w:val="0024299E"/>
    <w:rsid w:val="002460F6"/>
    <w:rsid w:val="00256997"/>
    <w:rsid w:val="00257904"/>
    <w:rsid w:val="00257FA3"/>
    <w:rsid w:val="00267ECC"/>
    <w:rsid w:val="00277434"/>
    <w:rsid w:val="00277B56"/>
    <w:rsid w:val="002A19F5"/>
    <w:rsid w:val="002A23BA"/>
    <w:rsid w:val="002A4EDA"/>
    <w:rsid w:val="002B4922"/>
    <w:rsid w:val="002B69F3"/>
    <w:rsid w:val="002C1B23"/>
    <w:rsid w:val="002C22C3"/>
    <w:rsid w:val="002C2D19"/>
    <w:rsid w:val="002C4AF8"/>
    <w:rsid w:val="002D10FA"/>
    <w:rsid w:val="002D4C55"/>
    <w:rsid w:val="002E6DED"/>
    <w:rsid w:val="002F1515"/>
    <w:rsid w:val="00300956"/>
    <w:rsid w:val="00317187"/>
    <w:rsid w:val="003208AA"/>
    <w:rsid w:val="0032499A"/>
    <w:rsid w:val="00330541"/>
    <w:rsid w:val="003341F7"/>
    <w:rsid w:val="003445BB"/>
    <w:rsid w:val="00347FEC"/>
    <w:rsid w:val="003509DF"/>
    <w:rsid w:val="003564C5"/>
    <w:rsid w:val="00356F45"/>
    <w:rsid w:val="00357BB9"/>
    <w:rsid w:val="00366B74"/>
    <w:rsid w:val="00374BD6"/>
    <w:rsid w:val="003A710A"/>
    <w:rsid w:val="003B659E"/>
    <w:rsid w:val="003C275E"/>
    <w:rsid w:val="003C4FDE"/>
    <w:rsid w:val="003C528C"/>
    <w:rsid w:val="003D3B05"/>
    <w:rsid w:val="003E58DF"/>
    <w:rsid w:val="003E5E09"/>
    <w:rsid w:val="00403304"/>
    <w:rsid w:val="00403967"/>
    <w:rsid w:val="00404C4C"/>
    <w:rsid w:val="0041423F"/>
    <w:rsid w:val="00414F81"/>
    <w:rsid w:val="00436A0F"/>
    <w:rsid w:val="00437150"/>
    <w:rsid w:val="0043750A"/>
    <w:rsid w:val="004441BF"/>
    <w:rsid w:val="00447577"/>
    <w:rsid w:val="0045296C"/>
    <w:rsid w:val="00452D6E"/>
    <w:rsid w:val="00472AD5"/>
    <w:rsid w:val="004732E9"/>
    <w:rsid w:val="00475577"/>
    <w:rsid w:val="004854BB"/>
    <w:rsid w:val="00494493"/>
    <w:rsid w:val="004965A9"/>
    <w:rsid w:val="00496606"/>
    <w:rsid w:val="004A79B9"/>
    <w:rsid w:val="004E5E66"/>
    <w:rsid w:val="004E7ADB"/>
    <w:rsid w:val="00503B4D"/>
    <w:rsid w:val="00504EE9"/>
    <w:rsid w:val="00521576"/>
    <w:rsid w:val="005250E6"/>
    <w:rsid w:val="0053070D"/>
    <w:rsid w:val="00532480"/>
    <w:rsid w:val="00542D23"/>
    <w:rsid w:val="0054442C"/>
    <w:rsid w:val="00550285"/>
    <w:rsid w:val="00562492"/>
    <w:rsid w:val="00572A20"/>
    <w:rsid w:val="005756F9"/>
    <w:rsid w:val="005772B7"/>
    <w:rsid w:val="005814DE"/>
    <w:rsid w:val="00583014"/>
    <w:rsid w:val="005836F8"/>
    <w:rsid w:val="005918FA"/>
    <w:rsid w:val="0059234A"/>
    <w:rsid w:val="00592A86"/>
    <w:rsid w:val="005B3029"/>
    <w:rsid w:val="005B4801"/>
    <w:rsid w:val="005C23A4"/>
    <w:rsid w:val="005C365B"/>
    <w:rsid w:val="005D0C56"/>
    <w:rsid w:val="005D1CDF"/>
    <w:rsid w:val="005D2BB7"/>
    <w:rsid w:val="005D6FFE"/>
    <w:rsid w:val="005E3A9A"/>
    <w:rsid w:val="005E61A8"/>
    <w:rsid w:val="005F6419"/>
    <w:rsid w:val="0060543D"/>
    <w:rsid w:val="006104DD"/>
    <w:rsid w:val="006130B5"/>
    <w:rsid w:val="00617400"/>
    <w:rsid w:val="00632D29"/>
    <w:rsid w:val="00637900"/>
    <w:rsid w:val="00647B04"/>
    <w:rsid w:val="00647D44"/>
    <w:rsid w:val="00662F20"/>
    <w:rsid w:val="00664950"/>
    <w:rsid w:val="00666C35"/>
    <w:rsid w:val="0067224E"/>
    <w:rsid w:val="00683220"/>
    <w:rsid w:val="00684AB3"/>
    <w:rsid w:val="00687FA0"/>
    <w:rsid w:val="006A3C11"/>
    <w:rsid w:val="006A5056"/>
    <w:rsid w:val="006B1B62"/>
    <w:rsid w:val="006B6366"/>
    <w:rsid w:val="006B7010"/>
    <w:rsid w:val="006C3095"/>
    <w:rsid w:val="006E1151"/>
    <w:rsid w:val="006E6311"/>
    <w:rsid w:val="007145FF"/>
    <w:rsid w:val="00715B2A"/>
    <w:rsid w:val="0073474D"/>
    <w:rsid w:val="007450F1"/>
    <w:rsid w:val="00751515"/>
    <w:rsid w:val="007626B7"/>
    <w:rsid w:val="007806D9"/>
    <w:rsid w:val="0078212B"/>
    <w:rsid w:val="007827BD"/>
    <w:rsid w:val="00784DF6"/>
    <w:rsid w:val="00785232"/>
    <w:rsid w:val="007929E9"/>
    <w:rsid w:val="0079568E"/>
    <w:rsid w:val="007A5964"/>
    <w:rsid w:val="007B186C"/>
    <w:rsid w:val="007C1696"/>
    <w:rsid w:val="007C3ED0"/>
    <w:rsid w:val="007C5971"/>
    <w:rsid w:val="007E42DC"/>
    <w:rsid w:val="007F54B9"/>
    <w:rsid w:val="00806A76"/>
    <w:rsid w:val="00811C9D"/>
    <w:rsid w:val="00816C80"/>
    <w:rsid w:val="00841BCD"/>
    <w:rsid w:val="00847264"/>
    <w:rsid w:val="00851A8E"/>
    <w:rsid w:val="0085365B"/>
    <w:rsid w:val="008641C8"/>
    <w:rsid w:val="00864788"/>
    <w:rsid w:val="008826C1"/>
    <w:rsid w:val="00883DFD"/>
    <w:rsid w:val="0089210C"/>
    <w:rsid w:val="008A1BF7"/>
    <w:rsid w:val="008A5B0E"/>
    <w:rsid w:val="008B0961"/>
    <w:rsid w:val="008C39F7"/>
    <w:rsid w:val="008E1480"/>
    <w:rsid w:val="008F3AF8"/>
    <w:rsid w:val="0090091A"/>
    <w:rsid w:val="00901B12"/>
    <w:rsid w:val="009042BD"/>
    <w:rsid w:val="00904FE4"/>
    <w:rsid w:val="009238C7"/>
    <w:rsid w:val="00925891"/>
    <w:rsid w:val="00927740"/>
    <w:rsid w:val="009322A4"/>
    <w:rsid w:val="00936159"/>
    <w:rsid w:val="009575A3"/>
    <w:rsid w:val="00977E1D"/>
    <w:rsid w:val="009812D1"/>
    <w:rsid w:val="009A76E7"/>
    <w:rsid w:val="009B0573"/>
    <w:rsid w:val="009B4C14"/>
    <w:rsid w:val="009B7B4B"/>
    <w:rsid w:val="009B7C21"/>
    <w:rsid w:val="009C3BA1"/>
    <w:rsid w:val="009C6E3A"/>
    <w:rsid w:val="00A04992"/>
    <w:rsid w:val="00A147AA"/>
    <w:rsid w:val="00A21D71"/>
    <w:rsid w:val="00A22B78"/>
    <w:rsid w:val="00A25AE5"/>
    <w:rsid w:val="00A27F00"/>
    <w:rsid w:val="00A34601"/>
    <w:rsid w:val="00A37002"/>
    <w:rsid w:val="00A42122"/>
    <w:rsid w:val="00A4355E"/>
    <w:rsid w:val="00A45121"/>
    <w:rsid w:val="00A461E7"/>
    <w:rsid w:val="00A520D9"/>
    <w:rsid w:val="00A92BCD"/>
    <w:rsid w:val="00A97B9D"/>
    <w:rsid w:val="00AA1B0E"/>
    <w:rsid w:val="00AA47B6"/>
    <w:rsid w:val="00AB1B91"/>
    <w:rsid w:val="00AB3D4B"/>
    <w:rsid w:val="00AC163B"/>
    <w:rsid w:val="00AC19D0"/>
    <w:rsid w:val="00AC5CA7"/>
    <w:rsid w:val="00AC6058"/>
    <w:rsid w:val="00AC7D0E"/>
    <w:rsid w:val="00AE2BA5"/>
    <w:rsid w:val="00AE56B1"/>
    <w:rsid w:val="00AE6D09"/>
    <w:rsid w:val="00AF069D"/>
    <w:rsid w:val="00AF0937"/>
    <w:rsid w:val="00AF3947"/>
    <w:rsid w:val="00AF4C73"/>
    <w:rsid w:val="00AF7A7C"/>
    <w:rsid w:val="00AF7CD5"/>
    <w:rsid w:val="00B02070"/>
    <w:rsid w:val="00B16138"/>
    <w:rsid w:val="00B30BB3"/>
    <w:rsid w:val="00B408B6"/>
    <w:rsid w:val="00B542DA"/>
    <w:rsid w:val="00B71387"/>
    <w:rsid w:val="00B73862"/>
    <w:rsid w:val="00B73F43"/>
    <w:rsid w:val="00B75BBF"/>
    <w:rsid w:val="00B80795"/>
    <w:rsid w:val="00B81CDC"/>
    <w:rsid w:val="00B905D7"/>
    <w:rsid w:val="00B90E5E"/>
    <w:rsid w:val="00B971F0"/>
    <w:rsid w:val="00BA6B66"/>
    <w:rsid w:val="00BA6E48"/>
    <w:rsid w:val="00BB19E5"/>
    <w:rsid w:val="00BD3505"/>
    <w:rsid w:val="00BE0AF6"/>
    <w:rsid w:val="00BE1F03"/>
    <w:rsid w:val="00BE58A7"/>
    <w:rsid w:val="00BF2218"/>
    <w:rsid w:val="00BF3270"/>
    <w:rsid w:val="00C0426B"/>
    <w:rsid w:val="00C045DF"/>
    <w:rsid w:val="00C12B79"/>
    <w:rsid w:val="00C14E6D"/>
    <w:rsid w:val="00C24400"/>
    <w:rsid w:val="00C26D43"/>
    <w:rsid w:val="00C46548"/>
    <w:rsid w:val="00C574D5"/>
    <w:rsid w:val="00C65B85"/>
    <w:rsid w:val="00C73F32"/>
    <w:rsid w:val="00C84AC6"/>
    <w:rsid w:val="00C87462"/>
    <w:rsid w:val="00C941C3"/>
    <w:rsid w:val="00CA180C"/>
    <w:rsid w:val="00CA3C2E"/>
    <w:rsid w:val="00CB22B2"/>
    <w:rsid w:val="00CC3EE2"/>
    <w:rsid w:val="00CD3220"/>
    <w:rsid w:val="00CD6745"/>
    <w:rsid w:val="00CD7492"/>
    <w:rsid w:val="00CE3A6B"/>
    <w:rsid w:val="00D00211"/>
    <w:rsid w:val="00D06309"/>
    <w:rsid w:val="00D351EA"/>
    <w:rsid w:val="00D40288"/>
    <w:rsid w:val="00D43403"/>
    <w:rsid w:val="00D5270B"/>
    <w:rsid w:val="00D619AB"/>
    <w:rsid w:val="00D62E71"/>
    <w:rsid w:val="00D63D5F"/>
    <w:rsid w:val="00D6430D"/>
    <w:rsid w:val="00D66188"/>
    <w:rsid w:val="00D731F6"/>
    <w:rsid w:val="00D740CA"/>
    <w:rsid w:val="00D807E9"/>
    <w:rsid w:val="00D853C4"/>
    <w:rsid w:val="00D85728"/>
    <w:rsid w:val="00D95481"/>
    <w:rsid w:val="00DC5C85"/>
    <w:rsid w:val="00DC7A13"/>
    <w:rsid w:val="00DC7CEA"/>
    <w:rsid w:val="00DF199E"/>
    <w:rsid w:val="00DF2997"/>
    <w:rsid w:val="00DF7A9C"/>
    <w:rsid w:val="00E032FC"/>
    <w:rsid w:val="00E10BC4"/>
    <w:rsid w:val="00E13675"/>
    <w:rsid w:val="00E1415D"/>
    <w:rsid w:val="00E323E9"/>
    <w:rsid w:val="00E34018"/>
    <w:rsid w:val="00E41B1C"/>
    <w:rsid w:val="00E437D2"/>
    <w:rsid w:val="00E523F1"/>
    <w:rsid w:val="00E55751"/>
    <w:rsid w:val="00E65903"/>
    <w:rsid w:val="00E87364"/>
    <w:rsid w:val="00EA2311"/>
    <w:rsid w:val="00EC4961"/>
    <w:rsid w:val="00EC5BF6"/>
    <w:rsid w:val="00EC6B56"/>
    <w:rsid w:val="00EC7BC3"/>
    <w:rsid w:val="00ED7600"/>
    <w:rsid w:val="00EF6073"/>
    <w:rsid w:val="00EF698B"/>
    <w:rsid w:val="00F070B7"/>
    <w:rsid w:val="00F1362C"/>
    <w:rsid w:val="00F1713A"/>
    <w:rsid w:val="00F32F36"/>
    <w:rsid w:val="00F414F1"/>
    <w:rsid w:val="00F508B8"/>
    <w:rsid w:val="00F51F7B"/>
    <w:rsid w:val="00F72CB1"/>
    <w:rsid w:val="00F8215E"/>
    <w:rsid w:val="00F824F5"/>
    <w:rsid w:val="00F90FAB"/>
    <w:rsid w:val="00F9374D"/>
    <w:rsid w:val="00FA7BA3"/>
    <w:rsid w:val="00FC29B9"/>
    <w:rsid w:val="00FC6FD3"/>
    <w:rsid w:val="00FE305C"/>
    <w:rsid w:val="00FF0301"/>
    <w:rsid w:val="00FF6F47"/>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E85D8"/>
  <w15:chartTrackingRefBased/>
  <w15:docId w15:val="{620DE071-EB7C-4C3A-91C7-DAD1A69E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C1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7A5964"/>
    <w:rPr>
      <w:color w:val="2B579A"/>
      <w:shd w:val="clear" w:color="auto" w:fill="E1DFDD"/>
    </w:rPr>
  </w:style>
  <w:style w:type="paragraph" w:styleId="Revision">
    <w:name w:val="Revision"/>
    <w:hidden/>
    <w:uiPriority w:val="99"/>
    <w:semiHidden/>
    <w:rsid w:val="0012065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8477">
      <w:bodyDiv w:val="1"/>
      <w:marLeft w:val="0"/>
      <w:marRight w:val="0"/>
      <w:marTop w:val="0"/>
      <w:marBottom w:val="0"/>
      <w:divBdr>
        <w:top w:val="none" w:sz="0" w:space="0" w:color="auto"/>
        <w:left w:val="none" w:sz="0" w:space="0" w:color="auto"/>
        <w:bottom w:val="none" w:sz="0" w:space="0" w:color="auto"/>
        <w:right w:val="none" w:sz="0" w:space="0" w:color="auto"/>
      </w:divBdr>
    </w:div>
    <w:div w:id="213978154">
      <w:bodyDiv w:val="1"/>
      <w:marLeft w:val="0"/>
      <w:marRight w:val="0"/>
      <w:marTop w:val="0"/>
      <w:marBottom w:val="0"/>
      <w:divBdr>
        <w:top w:val="none" w:sz="0" w:space="0" w:color="auto"/>
        <w:left w:val="none" w:sz="0" w:space="0" w:color="auto"/>
        <w:bottom w:val="none" w:sz="0" w:space="0" w:color="auto"/>
        <w:right w:val="none" w:sz="0" w:space="0" w:color="auto"/>
      </w:divBdr>
    </w:div>
    <w:div w:id="299848718">
      <w:bodyDiv w:val="1"/>
      <w:marLeft w:val="0"/>
      <w:marRight w:val="0"/>
      <w:marTop w:val="0"/>
      <w:marBottom w:val="0"/>
      <w:divBdr>
        <w:top w:val="none" w:sz="0" w:space="0" w:color="auto"/>
        <w:left w:val="none" w:sz="0" w:space="0" w:color="auto"/>
        <w:bottom w:val="none" w:sz="0" w:space="0" w:color="auto"/>
        <w:right w:val="none" w:sz="0" w:space="0" w:color="auto"/>
      </w:divBdr>
    </w:div>
    <w:div w:id="397410518">
      <w:bodyDiv w:val="1"/>
      <w:marLeft w:val="0"/>
      <w:marRight w:val="0"/>
      <w:marTop w:val="0"/>
      <w:marBottom w:val="0"/>
      <w:divBdr>
        <w:top w:val="none" w:sz="0" w:space="0" w:color="auto"/>
        <w:left w:val="none" w:sz="0" w:space="0" w:color="auto"/>
        <w:bottom w:val="none" w:sz="0" w:space="0" w:color="auto"/>
        <w:right w:val="none" w:sz="0" w:space="0" w:color="auto"/>
      </w:divBdr>
    </w:div>
    <w:div w:id="400754259">
      <w:bodyDiv w:val="1"/>
      <w:marLeft w:val="0"/>
      <w:marRight w:val="0"/>
      <w:marTop w:val="0"/>
      <w:marBottom w:val="0"/>
      <w:divBdr>
        <w:top w:val="none" w:sz="0" w:space="0" w:color="auto"/>
        <w:left w:val="none" w:sz="0" w:space="0" w:color="auto"/>
        <w:bottom w:val="none" w:sz="0" w:space="0" w:color="auto"/>
        <w:right w:val="none" w:sz="0" w:space="0" w:color="auto"/>
      </w:divBdr>
    </w:div>
    <w:div w:id="468741248">
      <w:bodyDiv w:val="1"/>
      <w:marLeft w:val="0"/>
      <w:marRight w:val="0"/>
      <w:marTop w:val="0"/>
      <w:marBottom w:val="0"/>
      <w:divBdr>
        <w:top w:val="none" w:sz="0" w:space="0" w:color="auto"/>
        <w:left w:val="none" w:sz="0" w:space="0" w:color="auto"/>
        <w:bottom w:val="none" w:sz="0" w:space="0" w:color="auto"/>
        <w:right w:val="none" w:sz="0" w:space="0" w:color="auto"/>
      </w:divBdr>
    </w:div>
    <w:div w:id="503086857">
      <w:bodyDiv w:val="1"/>
      <w:marLeft w:val="0"/>
      <w:marRight w:val="0"/>
      <w:marTop w:val="0"/>
      <w:marBottom w:val="0"/>
      <w:divBdr>
        <w:top w:val="none" w:sz="0" w:space="0" w:color="auto"/>
        <w:left w:val="none" w:sz="0" w:space="0" w:color="auto"/>
        <w:bottom w:val="none" w:sz="0" w:space="0" w:color="auto"/>
        <w:right w:val="none" w:sz="0" w:space="0" w:color="auto"/>
      </w:divBdr>
    </w:div>
    <w:div w:id="619533354">
      <w:bodyDiv w:val="1"/>
      <w:marLeft w:val="0"/>
      <w:marRight w:val="0"/>
      <w:marTop w:val="0"/>
      <w:marBottom w:val="0"/>
      <w:divBdr>
        <w:top w:val="none" w:sz="0" w:space="0" w:color="auto"/>
        <w:left w:val="none" w:sz="0" w:space="0" w:color="auto"/>
        <w:bottom w:val="none" w:sz="0" w:space="0" w:color="auto"/>
        <w:right w:val="none" w:sz="0" w:space="0" w:color="auto"/>
      </w:divBdr>
    </w:div>
    <w:div w:id="724449193">
      <w:bodyDiv w:val="1"/>
      <w:marLeft w:val="0"/>
      <w:marRight w:val="0"/>
      <w:marTop w:val="0"/>
      <w:marBottom w:val="0"/>
      <w:divBdr>
        <w:top w:val="none" w:sz="0" w:space="0" w:color="auto"/>
        <w:left w:val="none" w:sz="0" w:space="0" w:color="auto"/>
        <w:bottom w:val="none" w:sz="0" w:space="0" w:color="auto"/>
        <w:right w:val="none" w:sz="0" w:space="0" w:color="auto"/>
      </w:divBdr>
    </w:div>
    <w:div w:id="748431061">
      <w:bodyDiv w:val="1"/>
      <w:marLeft w:val="0"/>
      <w:marRight w:val="0"/>
      <w:marTop w:val="0"/>
      <w:marBottom w:val="0"/>
      <w:divBdr>
        <w:top w:val="none" w:sz="0" w:space="0" w:color="auto"/>
        <w:left w:val="none" w:sz="0" w:space="0" w:color="auto"/>
        <w:bottom w:val="none" w:sz="0" w:space="0" w:color="auto"/>
        <w:right w:val="none" w:sz="0" w:space="0" w:color="auto"/>
      </w:divBdr>
    </w:div>
    <w:div w:id="839857667">
      <w:bodyDiv w:val="1"/>
      <w:marLeft w:val="0"/>
      <w:marRight w:val="0"/>
      <w:marTop w:val="0"/>
      <w:marBottom w:val="0"/>
      <w:divBdr>
        <w:top w:val="none" w:sz="0" w:space="0" w:color="auto"/>
        <w:left w:val="none" w:sz="0" w:space="0" w:color="auto"/>
        <w:bottom w:val="none" w:sz="0" w:space="0" w:color="auto"/>
        <w:right w:val="none" w:sz="0" w:space="0" w:color="auto"/>
      </w:divBdr>
    </w:div>
    <w:div w:id="1032461272">
      <w:bodyDiv w:val="1"/>
      <w:marLeft w:val="0"/>
      <w:marRight w:val="0"/>
      <w:marTop w:val="0"/>
      <w:marBottom w:val="0"/>
      <w:divBdr>
        <w:top w:val="none" w:sz="0" w:space="0" w:color="auto"/>
        <w:left w:val="none" w:sz="0" w:space="0" w:color="auto"/>
        <w:bottom w:val="none" w:sz="0" w:space="0" w:color="auto"/>
        <w:right w:val="none" w:sz="0" w:space="0" w:color="auto"/>
      </w:divBdr>
    </w:div>
    <w:div w:id="1040713930">
      <w:bodyDiv w:val="1"/>
      <w:marLeft w:val="0"/>
      <w:marRight w:val="0"/>
      <w:marTop w:val="0"/>
      <w:marBottom w:val="0"/>
      <w:divBdr>
        <w:top w:val="none" w:sz="0" w:space="0" w:color="auto"/>
        <w:left w:val="none" w:sz="0" w:space="0" w:color="auto"/>
        <w:bottom w:val="none" w:sz="0" w:space="0" w:color="auto"/>
        <w:right w:val="none" w:sz="0" w:space="0" w:color="auto"/>
      </w:divBdr>
    </w:div>
    <w:div w:id="1147672448">
      <w:bodyDiv w:val="1"/>
      <w:marLeft w:val="0"/>
      <w:marRight w:val="0"/>
      <w:marTop w:val="0"/>
      <w:marBottom w:val="0"/>
      <w:divBdr>
        <w:top w:val="none" w:sz="0" w:space="0" w:color="auto"/>
        <w:left w:val="none" w:sz="0" w:space="0" w:color="auto"/>
        <w:bottom w:val="none" w:sz="0" w:space="0" w:color="auto"/>
        <w:right w:val="none" w:sz="0" w:space="0" w:color="auto"/>
      </w:divBdr>
    </w:div>
    <w:div w:id="1214584791">
      <w:bodyDiv w:val="1"/>
      <w:marLeft w:val="0"/>
      <w:marRight w:val="0"/>
      <w:marTop w:val="0"/>
      <w:marBottom w:val="0"/>
      <w:divBdr>
        <w:top w:val="none" w:sz="0" w:space="0" w:color="auto"/>
        <w:left w:val="none" w:sz="0" w:space="0" w:color="auto"/>
        <w:bottom w:val="none" w:sz="0" w:space="0" w:color="auto"/>
        <w:right w:val="none" w:sz="0" w:space="0" w:color="auto"/>
      </w:divBdr>
    </w:div>
    <w:div w:id="1295722555">
      <w:bodyDiv w:val="1"/>
      <w:marLeft w:val="0"/>
      <w:marRight w:val="0"/>
      <w:marTop w:val="0"/>
      <w:marBottom w:val="0"/>
      <w:divBdr>
        <w:top w:val="none" w:sz="0" w:space="0" w:color="auto"/>
        <w:left w:val="none" w:sz="0" w:space="0" w:color="auto"/>
        <w:bottom w:val="none" w:sz="0" w:space="0" w:color="auto"/>
        <w:right w:val="none" w:sz="0" w:space="0" w:color="auto"/>
      </w:divBdr>
    </w:div>
    <w:div w:id="1417743842">
      <w:bodyDiv w:val="1"/>
      <w:marLeft w:val="0"/>
      <w:marRight w:val="0"/>
      <w:marTop w:val="0"/>
      <w:marBottom w:val="0"/>
      <w:divBdr>
        <w:top w:val="none" w:sz="0" w:space="0" w:color="auto"/>
        <w:left w:val="none" w:sz="0" w:space="0" w:color="auto"/>
        <w:bottom w:val="none" w:sz="0" w:space="0" w:color="auto"/>
        <w:right w:val="none" w:sz="0" w:space="0" w:color="auto"/>
      </w:divBdr>
    </w:div>
    <w:div w:id="1703751297">
      <w:bodyDiv w:val="1"/>
      <w:marLeft w:val="0"/>
      <w:marRight w:val="0"/>
      <w:marTop w:val="0"/>
      <w:marBottom w:val="0"/>
      <w:divBdr>
        <w:top w:val="none" w:sz="0" w:space="0" w:color="auto"/>
        <w:left w:val="none" w:sz="0" w:space="0" w:color="auto"/>
        <w:bottom w:val="none" w:sz="0" w:space="0" w:color="auto"/>
        <w:right w:val="none" w:sz="0" w:space="0" w:color="auto"/>
      </w:divBdr>
    </w:div>
    <w:div w:id="1714618996">
      <w:bodyDiv w:val="1"/>
      <w:marLeft w:val="0"/>
      <w:marRight w:val="0"/>
      <w:marTop w:val="0"/>
      <w:marBottom w:val="0"/>
      <w:divBdr>
        <w:top w:val="none" w:sz="0" w:space="0" w:color="auto"/>
        <w:left w:val="none" w:sz="0" w:space="0" w:color="auto"/>
        <w:bottom w:val="none" w:sz="0" w:space="0" w:color="auto"/>
        <w:right w:val="none" w:sz="0" w:space="0" w:color="auto"/>
      </w:divBdr>
    </w:div>
    <w:div w:id="1816096081">
      <w:bodyDiv w:val="1"/>
      <w:marLeft w:val="0"/>
      <w:marRight w:val="0"/>
      <w:marTop w:val="0"/>
      <w:marBottom w:val="0"/>
      <w:divBdr>
        <w:top w:val="none" w:sz="0" w:space="0" w:color="auto"/>
        <w:left w:val="none" w:sz="0" w:space="0" w:color="auto"/>
        <w:bottom w:val="none" w:sz="0" w:space="0" w:color="auto"/>
        <w:right w:val="none" w:sz="0" w:space="0" w:color="auto"/>
      </w:divBdr>
    </w:div>
    <w:div w:id="2073653423">
      <w:bodyDiv w:val="1"/>
      <w:marLeft w:val="0"/>
      <w:marRight w:val="0"/>
      <w:marTop w:val="0"/>
      <w:marBottom w:val="0"/>
      <w:divBdr>
        <w:top w:val="none" w:sz="0" w:space="0" w:color="auto"/>
        <w:left w:val="none" w:sz="0" w:space="0" w:color="auto"/>
        <w:bottom w:val="none" w:sz="0" w:space="0" w:color="auto"/>
        <w:right w:val="none" w:sz="0" w:space="0" w:color="auto"/>
      </w:divBdr>
    </w:div>
    <w:div w:id="209705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https://nokia.sharepoint.com/sites/c5g/5gradio/_layouts/15/DocIdRedir.aspx?ID=5AIRPNAIUNRU-1328258698-27197</Url>
      <Description>5AIRPNAIUNRU-1328258698-27197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108</TotalTime>
  <Pages>7</Pages>
  <Words>2676</Words>
  <Characters>14401</Characters>
  <Application>Microsoft Office Word</Application>
  <DocSecurity>0</DocSecurity>
  <Lines>327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149</cp:revision>
  <dcterms:created xsi:type="dcterms:W3CDTF">2023-09-27T16:19:00Z</dcterms:created>
  <dcterms:modified xsi:type="dcterms:W3CDTF">2023-09-27T19:57:00Z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8ccb21f9-2258-495f-9bfe-e2f13330f5da</vt:lpwstr>
  </property>
  <property fmtid="{D5CDD505-2E9C-101B-9397-08002B2CF9AE}" pid="11" name="MediaServiceImageTags">
    <vt:lpwstr/>
  </property>
</Properties>
</file>