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C417" w14:textId="77777777" w:rsidR="00D24F44" w:rsidRPr="005F2C80" w:rsidRDefault="00D24F44" w:rsidP="00D24F44">
      <w:bookmarkStart w:id="0" w:name="_Toc113002747"/>
    </w:p>
    <w:p w14:paraId="0C07990E" w14:textId="045331DB" w:rsidR="00B7750C" w:rsidRPr="00A4637C" w:rsidRDefault="00B7750C" w:rsidP="00B7750C">
      <w:pPr>
        <w:pStyle w:val="CRCoverPage"/>
        <w:tabs>
          <w:tab w:val="right" w:pos="9639"/>
        </w:tabs>
        <w:spacing w:after="0"/>
        <w:rPr>
          <w:b/>
          <w:i/>
          <w:noProof/>
          <w:sz w:val="28"/>
        </w:rPr>
      </w:pPr>
      <w:bookmarkStart w:id="1" w:name="_Hlk126707314"/>
      <w:bookmarkStart w:id="2" w:name="_Toc5938268"/>
      <w:bookmarkStart w:id="3" w:name="_Toc9865820"/>
      <w:r w:rsidRPr="00A4637C">
        <w:rPr>
          <w:b/>
          <w:noProof/>
          <w:sz w:val="24"/>
        </w:rPr>
        <w:t>3GPP TSG-RAN</w:t>
      </w:r>
      <w:r w:rsidRPr="00A4637C">
        <w:rPr>
          <w:rFonts w:hint="eastAsia"/>
          <w:b/>
          <w:noProof/>
          <w:sz w:val="24"/>
          <w:lang w:eastAsia="ja-JP"/>
        </w:rPr>
        <w:t xml:space="preserve"> </w:t>
      </w:r>
      <w:r w:rsidRPr="00A4637C">
        <w:rPr>
          <w:b/>
          <w:noProof/>
          <w:sz w:val="24"/>
        </w:rPr>
        <w:t>WG4 Meeting #10</w:t>
      </w:r>
      <w:r>
        <w:rPr>
          <w:rFonts w:hint="eastAsia"/>
          <w:b/>
          <w:noProof/>
          <w:sz w:val="24"/>
          <w:lang w:eastAsia="ja-JP"/>
        </w:rPr>
        <w:t>8</w:t>
      </w:r>
      <w:r>
        <w:rPr>
          <w:b/>
          <w:noProof/>
          <w:sz w:val="24"/>
          <w:lang w:eastAsia="ja-JP"/>
        </w:rPr>
        <w:t>bis</w:t>
      </w:r>
      <w:r w:rsidRPr="00A4637C">
        <w:rPr>
          <w:b/>
          <w:i/>
          <w:noProof/>
          <w:sz w:val="28"/>
        </w:rPr>
        <w:tab/>
      </w:r>
      <w:fldSimple w:instr=" DOCPROPERTY  Tdoc#  \* MERGEFORMAT ">
        <w:r w:rsidRPr="00A4637C">
          <w:rPr>
            <w:b/>
            <w:i/>
            <w:noProof/>
            <w:sz w:val="28"/>
          </w:rPr>
          <w:t>R4-23</w:t>
        </w:r>
        <w:r w:rsidR="00D248F5">
          <w:rPr>
            <w:rFonts w:hint="eastAsia"/>
            <w:b/>
            <w:i/>
            <w:noProof/>
            <w:sz w:val="28"/>
            <w:lang w:eastAsia="ja-JP"/>
          </w:rPr>
          <w:t>1</w:t>
        </w:r>
        <w:r w:rsidR="00D248F5">
          <w:rPr>
            <w:b/>
            <w:i/>
            <w:noProof/>
            <w:sz w:val="28"/>
            <w:lang w:eastAsia="ja-JP"/>
          </w:rPr>
          <w:t>6317</w:t>
        </w:r>
      </w:fldSimple>
    </w:p>
    <w:bookmarkEnd w:id="1"/>
    <w:p w14:paraId="1A876409" w14:textId="379330FD" w:rsidR="00B7750C" w:rsidRDefault="00B7750C" w:rsidP="00B7750C">
      <w:pPr>
        <w:pStyle w:val="CRCoverPage"/>
        <w:outlineLvl w:val="0"/>
        <w:rPr>
          <w:b/>
          <w:noProof/>
          <w:sz w:val="24"/>
        </w:rPr>
      </w:pPr>
      <w:r>
        <w:fldChar w:fldCharType="begin"/>
      </w:r>
      <w:r>
        <w:instrText xml:space="preserve"> DOCPROPERTY  Location  \* MERGEFORMAT </w:instrText>
      </w:r>
      <w:r>
        <w:fldChar w:fldCharType="separate"/>
      </w:r>
      <w:r>
        <w:rPr>
          <w:b/>
          <w:noProof/>
          <w:sz w:val="24"/>
        </w:rPr>
        <w:t>Xiamen</w:t>
      </w:r>
      <w:r>
        <w:rPr>
          <w:b/>
          <w:noProof/>
          <w:sz w:val="24"/>
        </w:rPr>
        <w:fldChar w:fldCharType="end"/>
      </w:r>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sidRPr="00BA51D9">
          <w:rPr>
            <w:b/>
            <w:noProof/>
            <w:sz w:val="24"/>
          </w:rPr>
          <w:t xml:space="preserve"> </w:t>
        </w:r>
        <w:r>
          <w:rPr>
            <w:b/>
            <w:noProof/>
            <w:sz w:val="24"/>
          </w:rPr>
          <w:t>9 October</w:t>
        </w:r>
      </w:fldSimple>
      <w:r>
        <w:rPr>
          <w:b/>
          <w:noProof/>
          <w:sz w:val="24"/>
        </w:rPr>
        <w:t xml:space="preserve"> – </w:t>
      </w:r>
      <w:fldSimple w:instr=" DOCPROPERTY  EndDate  \* MERGEFORMAT ">
        <w:r>
          <w:rPr>
            <w:b/>
            <w:noProof/>
            <w:sz w:val="24"/>
          </w:rPr>
          <w:t>13 October, 2023</w:t>
        </w:r>
      </w:fldSimple>
    </w:p>
    <w:p w14:paraId="07B76D43" w14:textId="77777777" w:rsidR="00D24F44" w:rsidRPr="00B7750C" w:rsidRDefault="00D24F44" w:rsidP="00D24F44">
      <w:pPr>
        <w:pStyle w:val="afff3"/>
        <w:rPr>
          <w:rFonts w:eastAsia="SimSun"/>
          <w:color w:val="000000" w:themeColor="text1"/>
          <w:sz w:val="24"/>
          <w:highlight w:val="yellow"/>
          <w:lang w:eastAsia="zh-CN"/>
        </w:rPr>
      </w:pPr>
    </w:p>
    <w:p w14:paraId="22E76534" w14:textId="77777777" w:rsidR="00D24F44" w:rsidRPr="00B330EA" w:rsidRDefault="00D24F44" w:rsidP="00D24F4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222248C5" w14:textId="2CF2BD3E" w:rsidR="00D24F44" w:rsidRPr="00B330EA" w:rsidRDefault="00D24F44" w:rsidP="00D24F44">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 xml:space="preserve">Discussion on </w:t>
      </w:r>
      <w:bookmarkStart w:id="4" w:name="_Hlk146633798"/>
      <w:r w:rsidR="000255B0">
        <w:rPr>
          <w:rFonts w:ascii="Arial" w:hAnsi="Arial" w:cs="Arial"/>
          <w:color w:val="000000" w:themeColor="text1"/>
          <w:sz w:val="22"/>
        </w:rPr>
        <w:t xml:space="preserve">TAE </w:t>
      </w:r>
      <w:r w:rsidR="006130AA">
        <w:rPr>
          <w:rFonts w:ascii="Arial" w:hAnsi="Arial" w:cs="Arial"/>
          <w:color w:val="000000" w:themeColor="text1"/>
          <w:sz w:val="22"/>
        </w:rPr>
        <w:t xml:space="preserve">requirements </w:t>
      </w:r>
      <w:r w:rsidR="000255B0">
        <w:rPr>
          <w:rFonts w:ascii="Arial" w:hAnsi="Arial" w:cs="Arial"/>
          <w:color w:val="000000" w:themeColor="text1"/>
          <w:sz w:val="22"/>
        </w:rPr>
        <w:t>for network energy saving</w:t>
      </w:r>
      <w:bookmarkEnd w:id="4"/>
    </w:p>
    <w:p w14:paraId="184E6EFB" w14:textId="7457A8D3" w:rsidR="00D24F44" w:rsidRPr="00B330EA" w:rsidRDefault="00D24F44" w:rsidP="00D24F44">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B7750C">
        <w:rPr>
          <w:rFonts w:ascii="Arial" w:hAnsi="Arial" w:cs="Arial"/>
          <w:color w:val="000000" w:themeColor="text1"/>
          <w:sz w:val="22"/>
        </w:rPr>
        <w:t>5</w:t>
      </w:r>
      <w:r>
        <w:rPr>
          <w:rFonts w:ascii="Arial" w:hAnsi="Arial" w:cs="Arial"/>
          <w:color w:val="000000" w:themeColor="text1"/>
          <w:sz w:val="22"/>
        </w:rPr>
        <w:t>.</w:t>
      </w:r>
      <w:r w:rsidR="000255B0">
        <w:rPr>
          <w:rFonts w:ascii="Arial" w:hAnsi="Arial" w:cs="Arial"/>
          <w:color w:val="000000" w:themeColor="text1"/>
          <w:sz w:val="22"/>
        </w:rPr>
        <w:t>34.</w:t>
      </w:r>
      <w:r w:rsidR="00B7750C">
        <w:rPr>
          <w:rFonts w:ascii="Arial" w:hAnsi="Arial" w:cs="Arial"/>
          <w:color w:val="000000" w:themeColor="text1"/>
          <w:sz w:val="22"/>
        </w:rPr>
        <w:t>1</w:t>
      </w:r>
    </w:p>
    <w:p w14:paraId="14045C9E" w14:textId="77777777" w:rsidR="00D24F44" w:rsidRPr="002200D5" w:rsidRDefault="00D24F44" w:rsidP="00D24F44">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t>Approval</w:t>
      </w:r>
      <w:r w:rsidRPr="002200D5">
        <w:rPr>
          <w:rFonts w:ascii="Arial" w:hAnsi="Arial" w:cs="Arial"/>
          <w:color w:val="000000" w:themeColor="text1"/>
          <w:sz w:val="22"/>
        </w:rPr>
        <w:t xml:space="preserve"> </w:t>
      </w:r>
    </w:p>
    <w:p w14:paraId="0661CD2D"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Introduction</w:t>
      </w:r>
    </w:p>
    <w:bookmarkEnd w:id="2"/>
    <w:bookmarkEnd w:id="3"/>
    <w:p w14:paraId="7108FE87" w14:textId="7FB80810" w:rsidR="00D24F44" w:rsidRPr="00117438" w:rsidRDefault="00D24F44" w:rsidP="00D24F44">
      <w:pPr>
        <w:pStyle w:val="xxmsonormal"/>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hint="eastAsia"/>
          <w:color w:val="000000" w:themeColor="text1"/>
          <w:sz w:val="20"/>
          <w:szCs w:val="20"/>
          <w:lang w:val="en-GB" w:eastAsia="ja-JP"/>
        </w:rPr>
        <w:t>T</w:t>
      </w:r>
      <w:r w:rsidRPr="00117438">
        <w:rPr>
          <w:rFonts w:ascii="Times New Roman" w:eastAsia="ＭＳ 明朝" w:hAnsi="Times New Roman" w:cs="Times New Roman"/>
          <w:color w:val="000000" w:themeColor="text1"/>
          <w:sz w:val="20"/>
          <w:szCs w:val="20"/>
          <w:lang w:val="en-GB" w:eastAsia="ja-JP"/>
        </w:rPr>
        <w:t xml:space="preserve">his contribution </w:t>
      </w:r>
      <w:r w:rsidR="00DB29F1">
        <w:rPr>
          <w:rFonts w:ascii="Times New Roman" w:eastAsia="ＭＳ 明朝" w:hAnsi="Times New Roman" w:cs="Times New Roman"/>
          <w:color w:val="000000" w:themeColor="text1"/>
          <w:sz w:val="20"/>
          <w:szCs w:val="20"/>
          <w:lang w:val="en-GB" w:eastAsia="ja-JP"/>
        </w:rPr>
        <w:t>discusses</w:t>
      </w:r>
      <w:r w:rsidRPr="00117438">
        <w:rPr>
          <w:rFonts w:ascii="Times New Roman" w:eastAsia="ＭＳ 明朝" w:hAnsi="Times New Roman" w:cs="Times New Roman"/>
          <w:color w:val="000000" w:themeColor="text1"/>
          <w:sz w:val="20"/>
          <w:szCs w:val="20"/>
          <w:lang w:val="en-GB" w:eastAsia="ja-JP"/>
        </w:rPr>
        <w:t xml:space="preserve"> the </w:t>
      </w:r>
      <w:r w:rsidR="00DB29F1">
        <w:rPr>
          <w:rFonts w:ascii="Times New Roman" w:eastAsia="ＭＳ 明朝" w:hAnsi="Times New Roman" w:cs="Times New Roman"/>
          <w:color w:val="000000" w:themeColor="text1"/>
          <w:sz w:val="20"/>
          <w:szCs w:val="20"/>
          <w:lang w:val="en-GB" w:eastAsia="ja-JP"/>
        </w:rPr>
        <w:t xml:space="preserve">TAE values for network energy saving and provide </w:t>
      </w:r>
      <w:r w:rsidR="00B7750C">
        <w:rPr>
          <w:rFonts w:ascii="Times New Roman" w:eastAsia="ＭＳ 明朝" w:hAnsi="Times New Roman" w:cs="Times New Roman"/>
          <w:color w:val="000000" w:themeColor="text1"/>
          <w:sz w:val="20"/>
          <w:szCs w:val="20"/>
          <w:lang w:val="en-GB" w:eastAsia="ja-JP"/>
        </w:rPr>
        <w:t xml:space="preserve">a </w:t>
      </w:r>
      <w:r w:rsidR="00DB29F1">
        <w:rPr>
          <w:rFonts w:ascii="Times New Roman" w:eastAsia="ＭＳ 明朝" w:hAnsi="Times New Roman" w:cs="Times New Roman"/>
          <w:color w:val="000000" w:themeColor="text1"/>
          <w:sz w:val="20"/>
          <w:szCs w:val="20"/>
          <w:lang w:val="en-GB" w:eastAsia="ja-JP"/>
        </w:rPr>
        <w:t>proposal on it</w:t>
      </w:r>
      <w:r w:rsidRPr="00117438">
        <w:rPr>
          <w:rFonts w:ascii="Times New Roman" w:eastAsia="ＭＳ 明朝" w:hAnsi="Times New Roman" w:cs="Times New Roman"/>
          <w:color w:val="000000" w:themeColor="text1"/>
          <w:sz w:val="20"/>
          <w:szCs w:val="20"/>
          <w:lang w:val="en-GB" w:eastAsia="ja-JP"/>
        </w:rPr>
        <w:t>.</w:t>
      </w:r>
    </w:p>
    <w:p w14:paraId="01197051"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 xml:space="preserve">Discussion </w:t>
      </w:r>
    </w:p>
    <w:p w14:paraId="47F67CDC" w14:textId="5A267EA5" w:rsidR="00D24F44" w:rsidRDefault="00D24F44" w:rsidP="00D24F44">
      <w:pPr>
        <w:pStyle w:val="xxmsonormal"/>
        <w:spacing w:before="120"/>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color w:val="000000" w:themeColor="text1"/>
          <w:sz w:val="20"/>
          <w:szCs w:val="20"/>
          <w:lang w:val="en-GB" w:eastAsia="ja-JP"/>
        </w:rPr>
        <w:t xml:space="preserve">In the last meeting, RAN4 discussed on </w:t>
      </w:r>
      <w:r w:rsidR="00117438">
        <w:rPr>
          <w:rFonts w:ascii="Times New Roman" w:eastAsia="ＭＳ 明朝" w:hAnsi="Times New Roman" w:cs="Times New Roman"/>
          <w:color w:val="000000" w:themeColor="text1"/>
          <w:sz w:val="20"/>
          <w:szCs w:val="20"/>
          <w:lang w:val="en-GB" w:eastAsia="ja-JP"/>
        </w:rPr>
        <w:t xml:space="preserve">TAE requirements for network energy saving </w:t>
      </w:r>
      <w:r w:rsidR="005357D6">
        <w:rPr>
          <w:rFonts w:ascii="Times New Roman" w:eastAsia="ＭＳ 明朝" w:hAnsi="Times New Roman" w:cs="Times New Roman"/>
          <w:color w:val="000000" w:themeColor="text1"/>
          <w:sz w:val="20"/>
          <w:szCs w:val="20"/>
          <w:lang w:val="en-GB" w:eastAsia="ja-JP"/>
        </w:rPr>
        <w:t xml:space="preserve">for NR </w:t>
      </w:r>
      <w:r w:rsidRPr="00117438">
        <w:rPr>
          <w:rFonts w:ascii="Times New Roman" w:eastAsia="ＭＳ 明朝" w:hAnsi="Times New Roman" w:cs="Times New Roman"/>
          <w:color w:val="000000" w:themeColor="text1"/>
          <w:sz w:val="20"/>
          <w:szCs w:val="20"/>
          <w:lang w:val="en-GB" w:eastAsia="ja-JP"/>
        </w:rPr>
        <w:t>and a</w:t>
      </w:r>
      <w:r w:rsidR="005357D6">
        <w:rPr>
          <w:rFonts w:ascii="Times New Roman" w:eastAsia="ＭＳ 明朝" w:hAnsi="Times New Roman" w:cs="Times New Roman"/>
          <w:color w:val="000000" w:themeColor="text1"/>
          <w:sz w:val="20"/>
          <w:szCs w:val="20"/>
          <w:lang w:val="en-GB" w:eastAsia="ja-JP"/>
        </w:rPr>
        <w:t xml:space="preserve">greed </w:t>
      </w:r>
      <w:r w:rsidRPr="00117438">
        <w:rPr>
          <w:rFonts w:ascii="Times New Roman" w:eastAsia="ＭＳ 明朝" w:hAnsi="Times New Roman" w:cs="Times New Roman"/>
          <w:color w:val="000000" w:themeColor="text1"/>
          <w:sz w:val="20"/>
          <w:szCs w:val="20"/>
          <w:lang w:val="en-GB" w:eastAsia="ja-JP"/>
        </w:rPr>
        <w:t xml:space="preserve">the following </w:t>
      </w:r>
      <w:r w:rsidR="00B7750C">
        <w:rPr>
          <w:rFonts w:ascii="Times New Roman" w:eastAsia="ＭＳ 明朝" w:hAnsi="Times New Roman" w:cs="Times New Roman"/>
          <w:color w:val="000000" w:themeColor="text1"/>
          <w:sz w:val="20"/>
          <w:szCs w:val="20"/>
          <w:lang w:val="en-GB" w:eastAsia="ja-JP"/>
        </w:rPr>
        <w:t xml:space="preserve">in </w:t>
      </w:r>
      <w:r w:rsidRPr="00117438">
        <w:rPr>
          <w:rFonts w:ascii="Times New Roman" w:eastAsia="ＭＳ 明朝" w:hAnsi="Times New Roman" w:cs="Times New Roman"/>
          <w:color w:val="000000" w:themeColor="text1"/>
          <w:sz w:val="20"/>
          <w:szCs w:val="20"/>
          <w:lang w:val="en-GB" w:eastAsia="ja-JP"/>
        </w:rPr>
        <w:t>Way Forward [1]</w:t>
      </w:r>
      <w:r w:rsidR="00B7750C">
        <w:rPr>
          <w:rFonts w:ascii="Times New Roman" w:eastAsia="ＭＳ 明朝" w:hAnsi="Times New Roman" w:cs="Times New Roman"/>
          <w:color w:val="000000" w:themeColor="text1"/>
          <w:sz w:val="20"/>
          <w:szCs w:val="20"/>
          <w:lang w:val="en-GB" w:eastAsia="ja-JP"/>
        </w:rPr>
        <w:t xml:space="preserve"> on TAE requirement</w:t>
      </w:r>
      <w:r w:rsidRPr="00117438">
        <w:rPr>
          <w:rFonts w:ascii="Times New Roman" w:eastAsia="ＭＳ 明朝" w:hAnsi="Times New Roman" w:cs="Times New Roman"/>
          <w:color w:val="000000" w:themeColor="text1"/>
          <w:sz w:val="20"/>
          <w:szCs w:val="20"/>
          <w:lang w:val="en-GB" w:eastAsia="ja-JP"/>
        </w:rPr>
        <w:t xml:space="preserve">. </w:t>
      </w:r>
    </w:p>
    <w:p w14:paraId="6B7EE360" w14:textId="77777777" w:rsidR="005357D6" w:rsidRPr="00117438" w:rsidRDefault="005357D6" w:rsidP="00D24F44">
      <w:pPr>
        <w:pStyle w:val="xxmsonormal"/>
        <w:spacing w:before="120"/>
        <w:rPr>
          <w:rFonts w:ascii="Times New Roman" w:eastAsia="ＭＳ 明朝" w:hAnsi="Times New Roman" w:cs="Times New Roman"/>
          <w:color w:val="000000" w:themeColor="text1"/>
          <w:sz w:val="20"/>
          <w:szCs w:val="20"/>
          <w:lang w:val="en-GB" w:eastAsia="ja-JP"/>
        </w:rPr>
      </w:pPr>
    </w:p>
    <w:p w14:paraId="14D3C90D" w14:textId="77777777" w:rsidR="00B7750C" w:rsidRPr="00B7750C" w:rsidRDefault="00B7750C" w:rsidP="00B7750C">
      <w:pPr>
        <w:spacing w:line="259" w:lineRule="auto"/>
        <w:ind w:leftChars="200" w:left="400"/>
        <w:rPr>
          <w:rFonts w:ascii="Arial" w:eastAsia="SimSun" w:hAnsi="Arial" w:cs="Arial"/>
          <w:bCs/>
          <w:i/>
          <w:iCs/>
          <w:sz w:val="24"/>
          <w:szCs w:val="24"/>
          <w:u w:val="single"/>
          <w:lang w:eastAsia="ko-KR"/>
        </w:rPr>
      </w:pPr>
      <w:r w:rsidRPr="00B7750C">
        <w:rPr>
          <w:rFonts w:ascii="Arial" w:eastAsia="SimSun" w:hAnsi="Arial" w:cs="Arial"/>
          <w:bCs/>
          <w:i/>
          <w:iCs/>
          <w:sz w:val="24"/>
          <w:szCs w:val="24"/>
          <w:u w:val="single"/>
          <w:lang w:eastAsia="ko-KR"/>
        </w:rPr>
        <w:t>Issue 1-1: TAE</w:t>
      </w:r>
    </w:p>
    <w:p w14:paraId="1BD4C666" w14:textId="77777777" w:rsidR="00B7750C" w:rsidRPr="00B7750C" w:rsidRDefault="00B7750C" w:rsidP="00B7750C">
      <w:pPr>
        <w:tabs>
          <w:tab w:val="left" w:pos="1701"/>
        </w:tabs>
        <w:spacing w:after="120" w:line="259" w:lineRule="auto"/>
        <w:ind w:leftChars="200" w:left="400"/>
        <w:jc w:val="both"/>
        <w:rPr>
          <w:rFonts w:eastAsia="DengXian"/>
          <w:bCs/>
          <w:i/>
          <w:iCs/>
        </w:rPr>
      </w:pPr>
      <w:r w:rsidRPr="00B7750C">
        <w:rPr>
          <w:rFonts w:eastAsia="DengXian"/>
          <w:bCs/>
          <w:i/>
          <w:iCs/>
        </w:rPr>
        <w:t xml:space="preserve">Agreement: </w:t>
      </w:r>
    </w:p>
    <w:p w14:paraId="4CCC0641" w14:textId="77777777" w:rsidR="00B7750C" w:rsidRPr="00B7750C" w:rsidRDefault="00B7750C" w:rsidP="00912775">
      <w:pPr>
        <w:numPr>
          <w:ilvl w:val="0"/>
          <w:numId w:val="12"/>
        </w:numPr>
        <w:tabs>
          <w:tab w:val="left" w:pos="1701"/>
        </w:tabs>
        <w:overflowPunct w:val="0"/>
        <w:autoSpaceDE w:val="0"/>
        <w:autoSpaceDN w:val="0"/>
        <w:adjustRightInd w:val="0"/>
        <w:spacing w:after="60" w:line="259" w:lineRule="auto"/>
        <w:ind w:leftChars="200" w:left="757" w:hanging="357"/>
        <w:jc w:val="both"/>
        <w:textAlignment w:val="baseline"/>
        <w:rPr>
          <w:rFonts w:eastAsia="DengXian"/>
          <w:bCs/>
          <w:i/>
          <w:iCs/>
        </w:rPr>
      </w:pPr>
      <w:r w:rsidRPr="00B7750C">
        <w:rPr>
          <w:rFonts w:eastAsia="DengXian" w:hint="eastAsia"/>
          <w:bCs/>
          <w:i/>
          <w:iCs/>
        </w:rPr>
        <w:t>Alternative #1:</w:t>
      </w:r>
    </w:p>
    <w:p w14:paraId="4A18C53A" w14:textId="77777777" w:rsidR="00B7750C" w:rsidRPr="00B7750C" w:rsidRDefault="00B7750C" w:rsidP="00912775">
      <w:pPr>
        <w:numPr>
          <w:ilvl w:val="1"/>
          <w:numId w:val="12"/>
        </w:numPr>
        <w:tabs>
          <w:tab w:val="left" w:pos="1701"/>
        </w:tabs>
        <w:overflowPunct w:val="0"/>
        <w:autoSpaceDE w:val="0"/>
        <w:autoSpaceDN w:val="0"/>
        <w:adjustRightInd w:val="0"/>
        <w:spacing w:after="60" w:line="259" w:lineRule="auto"/>
        <w:ind w:leftChars="560" w:left="1477" w:hanging="357"/>
        <w:jc w:val="both"/>
        <w:textAlignment w:val="baseline"/>
        <w:rPr>
          <w:rFonts w:eastAsia="DengXian"/>
          <w:bCs/>
          <w:i/>
          <w:iCs/>
        </w:rPr>
      </w:pPr>
      <w:r w:rsidRPr="00B7750C">
        <w:rPr>
          <w:rFonts w:eastAsia="DengXian"/>
          <w:bCs/>
          <w:i/>
          <w:iCs/>
        </w:rPr>
        <w:t xml:space="preserve">Do not specify the BS TAE requirements of SSB-less operation for FR1 co-located inter-band CA </w:t>
      </w:r>
    </w:p>
    <w:p w14:paraId="33532534" w14:textId="77777777" w:rsidR="00B7750C" w:rsidRPr="00B7750C" w:rsidRDefault="00B7750C" w:rsidP="00912775">
      <w:pPr>
        <w:numPr>
          <w:ilvl w:val="1"/>
          <w:numId w:val="12"/>
        </w:numPr>
        <w:tabs>
          <w:tab w:val="left" w:pos="1701"/>
        </w:tabs>
        <w:overflowPunct w:val="0"/>
        <w:autoSpaceDE w:val="0"/>
        <w:autoSpaceDN w:val="0"/>
        <w:adjustRightInd w:val="0"/>
        <w:spacing w:after="60" w:line="259" w:lineRule="auto"/>
        <w:ind w:leftChars="560" w:left="1477" w:hanging="357"/>
        <w:jc w:val="both"/>
        <w:textAlignment w:val="baseline"/>
        <w:rPr>
          <w:rFonts w:eastAsia="DengXian"/>
          <w:bCs/>
          <w:i/>
          <w:iCs/>
        </w:rPr>
      </w:pPr>
      <w:r w:rsidRPr="00B7750C">
        <w:rPr>
          <w:rFonts w:eastAsia="DengXian"/>
          <w:bCs/>
          <w:i/>
          <w:iCs/>
        </w:rPr>
        <w:t xml:space="preserve">Define the side condition of RTD to ensure UE performance </w:t>
      </w:r>
      <w:r w:rsidRPr="00B7750C">
        <w:rPr>
          <w:rFonts w:eastAsia="DengXian" w:hint="eastAsia"/>
          <w:bCs/>
          <w:i/>
          <w:iCs/>
          <w:lang w:eastAsia="zh-CN"/>
        </w:rPr>
        <w:t>i</w:t>
      </w:r>
      <w:r w:rsidRPr="00B7750C">
        <w:rPr>
          <w:rFonts w:eastAsia="DengXian"/>
          <w:bCs/>
          <w:i/>
          <w:iCs/>
        </w:rPr>
        <w:t>n RRM part.</w:t>
      </w:r>
    </w:p>
    <w:p w14:paraId="17C6FB48" w14:textId="77777777" w:rsidR="00B7750C" w:rsidRPr="00B7750C" w:rsidRDefault="00B7750C" w:rsidP="00912775">
      <w:pPr>
        <w:numPr>
          <w:ilvl w:val="0"/>
          <w:numId w:val="12"/>
        </w:numPr>
        <w:tabs>
          <w:tab w:val="left" w:pos="1701"/>
        </w:tabs>
        <w:overflowPunct w:val="0"/>
        <w:autoSpaceDE w:val="0"/>
        <w:autoSpaceDN w:val="0"/>
        <w:adjustRightInd w:val="0"/>
        <w:spacing w:after="60" w:line="259" w:lineRule="auto"/>
        <w:ind w:leftChars="200" w:left="757" w:hanging="357"/>
        <w:jc w:val="both"/>
        <w:textAlignment w:val="baseline"/>
        <w:rPr>
          <w:rFonts w:eastAsia="DengXian"/>
          <w:bCs/>
          <w:i/>
          <w:iCs/>
        </w:rPr>
      </w:pPr>
      <w:r w:rsidRPr="00B7750C">
        <w:rPr>
          <w:rFonts w:eastAsia="DengXian"/>
          <w:bCs/>
          <w:i/>
          <w:iCs/>
        </w:rPr>
        <w:t>Alternative #2:</w:t>
      </w:r>
    </w:p>
    <w:p w14:paraId="47A2C642" w14:textId="77777777" w:rsidR="00B7750C" w:rsidRPr="00B7750C" w:rsidRDefault="00B7750C" w:rsidP="00912775">
      <w:pPr>
        <w:numPr>
          <w:ilvl w:val="1"/>
          <w:numId w:val="12"/>
        </w:numPr>
        <w:tabs>
          <w:tab w:val="left" w:pos="1701"/>
        </w:tabs>
        <w:overflowPunct w:val="0"/>
        <w:autoSpaceDE w:val="0"/>
        <w:autoSpaceDN w:val="0"/>
        <w:adjustRightInd w:val="0"/>
        <w:spacing w:after="60" w:line="259" w:lineRule="auto"/>
        <w:ind w:leftChars="560" w:left="1477" w:hanging="357"/>
        <w:jc w:val="both"/>
        <w:textAlignment w:val="baseline"/>
        <w:rPr>
          <w:rFonts w:eastAsia="DengXian"/>
          <w:bCs/>
          <w:i/>
          <w:iCs/>
        </w:rPr>
      </w:pPr>
      <w:r w:rsidRPr="00B7750C">
        <w:rPr>
          <w:rFonts w:eastAsia="DengXian"/>
          <w:bCs/>
          <w:i/>
          <w:iCs/>
        </w:rPr>
        <w:t>Specify BS TAE requirements</w:t>
      </w:r>
    </w:p>
    <w:p w14:paraId="00F9B78A" w14:textId="01B751A3" w:rsidR="00266CA4" w:rsidRPr="00E87554" w:rsidRDefault="00B7750C" w:rsidP="00E87554">
      <w:pPr>
        <w:numPr>
          <w:ilvl w:val="2"/>
          <w:numId w:val="12"/>
        </w:numPr>
        <w:tabs>
          <w:tab w:val="left" w:pos="1701"/>
        </w:tabs>
        <w:overflowPunct w:val="0"/>
        <w:autoSpaceDE w:val="0"/>
        <w:autoSpaceDN w:val="0"/>
        <w:adjustRightInd w:val="0"/>
        <w:spacing w:after="60" w:line="259" w:lineRule="auto"/>
        <w:ind w:leftChars="920" w:left="2197" w:hanging="357"/>
        <w:jc w:val="both"/>
        <w:textAlignment w:val="baseline"/>
        <w:rPr>
          <w:rFonts w:eastAsia="DengXian"/>
          <w:bCs/>
          <w:i/>
          <w:iCs/>
        </w:rPr>
      </w:pPr>
      <w:r w:rsidRPr="00B7750C">
        <w:rPr>
          <w:rFonts w:eastAsia="DengXian"/>
          <w:bCs/>
          <w:i/>
          <w:iCs/>
        </w:rPr>
        <w:t xml:space="preserve">FFS on values </w:t>
      </w:r>
    </w:p>
    <w:p w14:paraId="58EFBDBC" w14:textId="0FA67C42" w:rsidR="0004364D" w:rsidRDefault="00B7750C"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The agreed WF has two alternatives. Alternative #1 is a newly proposed one in the last meeting</w:t>
      </w:r>
      <w:r w:rsidR="0004364D">
        <w:rPr>
          <w:rFonts w:ascii="Times New Roman" w:eastAsia="ＭＳ 明朝" w:hAnsi="Times New Roman" w:cs="Times New Roman"/>
          <w:color w:val="000000" w:themeColor="text1"/>
          <w:sz w:val="20"/>
          <w:szCs w:val="20"/>
          <w:lang w:val="en-GB" w:eastAsia="ja-JP"/>
        </w:rPr>
        <w:t xml:space="preserve"> and alternative #2 is</w:t>
      </w:r>
      <w:r w:rsidR="00912775">
        <w:rPr>
          <w:rFonts w:ascii="Times New Roman" w:eastAsia="ＭＳ 明朝" w:hAnsi="Times New Roman" w:cs="Times New Roman"/>
          <w:color w:val="000000" w:themeColor="text1"/>
          <w:sz w:val="20"/>
          <w:szCs w:val="20"/>
          <w:lang w:val="en-GB" w:eastAsia="ja-JP"/>
        </w:rPr>
        <w:t xml:space="preserve"> what RAN4 had discussed for several meetings. </w:t>
      </w:r>
    </w:p>
    <w:p w14:paraId="5F29510C" w14:textId="6C32151F" w:rsidR="00912775" w:rsidRDefault="00912775"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F</w:t>
      </w:r>
      <w:r>
        <w:rPr>
          <w:rFonts w:ascii="Times New Roman" w:eastAsia="ＭＳ 明朝" w:hAnsi="Times New Roman" w:cs="Times New Roman"/>
          <w:color w:val="000000" w:themeColor="text1"/>
          <w:sz w:val="20"/>
          <w:szCs w:val="20"/>
          <w:lang w:val="en-GB" w:eastAsia="ja-JP"/>
        </w:rPr>
        <w:t xml:space="preserve">or alternative #2, we had 4 options for TAE values in RAN4#107 [2]. </w:t>
      </w:r>
    </w:p>
    <w:p w14:paraId="6A01FD0A" w14:textId="77777777" w:rsidR="00912775" w:rsidRPr="005357D6" w:rsidRDefault="00912775" w:rsidP="00912775">
      <w:pPr>
        <w:numPr>
          <w:ilvl w:val="0"/>
          <w:numId w:val="12"/>
        </w:numPr>
        <w:overflowPunct w:val="0"/>
        <w:autoSpaceDE w:val="0"/>
        <w:autoSpaceDN w:val="0"/>
        <w:adjustRightInd w:val="0"/>
        <w:spacing w:before="60" w:after="0"/>
        <w:ind w:left="703" w:hanging="357"/>
        <w:textAlignment w:val="baseline"/>
        <w:rPr>
          <w:i/>
          <w:iCs/>
          <w:szCs w:val="24"/>
          <w:lang w:val="en-US" w:eastAsia="zh-CN"/>
        </w:rPr>
      </w:pPr>
      <w:r w:rsidRPr="005357D6">
        <w:rPr>
          <w:i/>
          <w:iCs/>
          <w:szCs w:val="24"/>
          <w:lang w:val="en-US" w:eastAsia="zh-CN"/>
        </w:rPr>
        <w:t>Option 1: 2.x us, i.e., CP size for 30kHz SCS</w:t>
      </w:r>
    </w:p>
    <w:p w14:paraId="695562FD" w14:textId="77777777" w:rsidR="00912775" w:rsidRPr="005357D6" w:rsidRDefault="00912775" w:rsidP="00912775">
      <w:pPr>
        <w:numPr>
          <w:ilvl w:val="0"/>
          <w:numId w:val="12"/>
        </w:numPr>
        <w:overflowPunct w:val="0"/>
        <w:autoSpaceDE w:val="0"/>
        <w:autoSpaceDN w:val="0"/>
        <w:adjustRightInd w:val="0"/>
        <w:spacing w:before="60" w:after="0"/>
        <w:ind w:left="703" w:hanging="357"/>
        <w:textAlignment w:val="baseline"/>
        <w:rPr>
          <w:i/>
          <w:iCs/>
          <w:szCs w:val="24"/>
          <w:lang w:val="en-US" w:eastAsia="zh-CN"/>
        </w:rPr>
      </w:pPr>
      <w:r w:rsidRPr="005357D6">
        <w:rPr>
          <w:i/>
          <w:iCs/>
          <w:szCs w:val="24"/>
          <w:lang w:val="en-US" w:eastAsia="zh-CN"/>
        </w:rPr>
        <w:t>Option 2: 260ns</w:t>
      </w:r>
    </w:p>
    <w:p w14:paraId="0BC37581" w14:textId="77777777" w:rsidR="00912775" w:rsidRPr="005357D6" w:rsidRDefault="00912775" w:rsidP="00912775">
      <w:pPr>
        <w:numPr>
          <w:ilvl w:val="0"/>
          <w:numId w:val="12"/>
        </w:numPr>
        <w:overflowPunct w:val="0"/>
        <w:autoSpaceDE w:val="0"/>
        <w:autoSpaceDN w:val="0"/>
        <w:adjustRightInd w:val="0"/>
        <w:spacing w:before="60" w:after="0"/>
        <w:ind w:left="703" w:hanging="357"/>
        <w:textAlignment w:val="baseline"/>
        <w:rPr>
          <w:i/>
          <w:iCs/>
          <w:szCs w:val="24"/>
          <w:lang w:val="en-US" w:eastAsia="zh-CN"/>
        </w:rPr>
      </w:pPr>
      <w:r w:rsidRPr="005357D6">
        <w:rPr>
          <w:i/>
          <w:iCs/>
          <w:szCs w:val="24"/>
          <w:lang w:val="en-US" w:eastAsia="zh-CN"/>
        </w:rPr>
        <w:t>Option 3: 65ns</w:t>
      </w:r>
    </w:p>
    <w:p w14:paraId="647F976C" w14:textId="77777777" w:rsidR="00912775" w:rsidRPr="005357D6" w:rsidRDefault="00912775" w:rsidP="00912775">
      <w:pPr>
        <w:numPr>
          <w:ilvl w:val="0"/>
          <w:numId w:val="12"/>
        </w:numPr>
        <w:overflowPunct w:val="0"/>
        <w:autoSpaceDE w:val="0"/>
        <w:autoSpaceDN w:val="0"/>
        <w:adjustRightInd w:val="0"/>
        <w:spacing w:before="120" w:after="0"/>
        <w:textAlignment w:val="baseline"/>
        <w:rPr>
          <w:i/>
          <w:iCs/>
          <w:szCs w:val="24"/>
          <w:lang w:val="en-US" w:eastAsia="zh-CN"/>
        </w:rPr>
      </w:pPr>
      <w:r w:rsidRPr="005357D6">
        <w:rPr>
          <w:i/>
          <w:iCs/>
          <w:szCs w:val="24"/>
          <w:lang w:val="en-US" w:eastAsia="zh-CN"/>
        </w:rPr>
        <w:t>Option 4: 3us</w:t>
      </w:r>
    </w:p>
    <w:p w14:paraId="66DDD529" w14:textId="4FEDDBF4" w:rsidR="0004364D" w:rsidRDefault="00912775"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I</w:t>
      </w:r>
      <w:r>
        <w:rPr>
          <w:rFonts w:ascii="Times New Roman" w:eastAsia="ＭＳ 明朝" w:hAnsi="Times New Roman" w:cs="Times New Roman"/>
          <w:color w:val="000000" w:themeColor="text1"/>
          <w:sz w:val="20"/>
          <w:szCs w:val="20"/>
          <w:lang w:val="en-GB" w:eastAsia="ja-JP"/>
        </w:rPr>
        <w:t xml:space="preserve">n RAN4#108, it seemed we could eliminate </w:t>
      </w:r>
      <w:r w:rsidR="00E573FA">
        <w:rPr>
          <w:rFonts w:ascii="Times New Roman" w:eastAsia="ＭＳ 明朝" w:hAnsi="Times New Roman" w:cs="Times New Roman"/>
          <w:color w:val="000000" w:themeColor="text1"/>
          <w:sz w:val="20"/>
          <w:szCs w:val="20"/>
          <w:lang w:val="en-GB" w:eastAsia="ja-JP"/>
        </w:rPr>
        <w:t xml:space="preserve">option 3 because no companies supported that option. However, it would be very difficult to finally agree one option for BS TAE value in alternative #2. We should note that the discussion points for the companies supporting option </w:t>
      </w:r>
      <w:r w:rsidR="00E573FA">
        <w:rPr>
          <w:rFonts w:ascii="Times New Roman" w:eastAsia="ＭＳ 明朝" w:hAnsi="Times New Roman" w:cs="Times New Roman" w:hint="eastAsia"/>
          <w:color w:val="000000" w:themeColor="text1"/>
          <w:sz w:val="20"/>
          <w:szCs w:val="20"/>
          <w:lang w:val="en-GB" w:eastAsia="ja-JP"/>
        </w:rPr>
        <w:t>1</w:t>
      </w:r>
      <w:r w:rsidR="00E573FA">
        <w:rPr>
          <w:rFonts w:ascii="Times New Roman" w:eastAsia="ＭＳ 明朝" w:hAnsi="Times New Roman" w:cs="Times New Roman"/>
          <w:color w:val="000000" w:themeColor="text1"/>
          <w:sz w:val="20"/>
          <w:szCs w:val="20"/>
          <w:lang w:val="en-GB" w:eastAsia="ja-JP"/>
        </w:rPr>
        <w:t>/2 and supporting option 4 are different.</w:t>
      </w:r>
    </w:p>
    <w:p w14:paraId="7DB5FF76" w14:textId="6F83E756" w:rsidR="00266CA4" w:rsidRDefault="00E573FA"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C</w:t>
      </w:r>
      <w:r>
        <w:rPr>
          <w:rFonts w:ascii="Times New Roman" w:eastAsia="ＭＳ 明朝" w:hAnsi="Times New Roman" w:cs="Times New Roman"/>
          <w:color w:val="000000" w:themeColor="text1"/>
          <w:sz w:val="20"/>
          <w:szCs w:val="20"/>
          <w:lang w:val="en-GB" w:eastAsia="ja-JP"/>
        </w:rPr>
        <w:t>ompanies supporting option 1 or 2 insist</w:t>
      </w:r>
      <w:r w:rsidR="00266CA4">
        <w:rPr>
          <w:rFonts w:ascii="Times New Roman" w:eastAsia="ＭＳ 明朝" w:hAnsi="Times New Roman" w:cs="Times New Roman"/>
          <w:color w:val="000000" w:themeColor="text1"/>
          <w:sz w:val="20"/>
          <w:szCs w:val="20"/>
          <w:lang w:val="en-GB" w:eastAsia="ja-JP"/>
        </w:rPr>
        <w:t xml:space="preserve"> UE performance could not be satisfied with large TAE value and BS could satisfy 2.x us or 260 ns TAE requirement.</w:t>
      </w:r>
    </w:p>
    <w:p w14:paraId="731BF97A" w14:textId="06261310" w:rsidR="00E573FA" w:rsidRPr="00912775" w:rsidRDefault="00E573FA"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lastRenderedPageBreak/>
        <w:t xml:space="preserve">However, companies supporting </w:t>
      </w:r>
      <w:r w:rsidR="00BA39A0">
        <w:rPr>
          <w:rFonts w:ascii="Times New Roman" w:eastAsia="ＭＳ 明朝" w:hAnsi="Times New Roman" w:cs="Times New Roman"/>
          <w:color w:val="000000" w:themeColor="text1"/>
          <w:sz w:val="20"/>
          <w:szCs w:val="20"/>
          <w:lang w:val="en-GB" w:eastAsia="ja-JP"/>
        </w:rPr>
        <w:t xml:space="preserve">option 4 would insist that BS already deployed in the commercial network have been tested with the current TAE requirement. It is difficult to guarantee the conformance to the newly specified requirement. This concern comes from the demands to introduce the NES function by software updates instead of by hardware replacement. It means </w:t>
      </w:r>
      <w:r w:rsidR="009373B5">
        <w:rPr>
          <w:rFonts w:ascii="Times New Roman" w:eastAsia="ＭＳ 明朝" w:hAnsi="Times New Roman" w:cs="Times New Roman"/>
          <w:color w:val="000000" w:themeColor="text1"/>
          <w:sz w:val="20"/>
          <w:szCs w:val="20"/>
          <w:lang w:val="en-GB" w:eastAsia="ja-JP"/>
        </w:rPr>
        <w:t>some</w:t>
      </w:r>
      <w:r w:rsidR="00BA39A0">
        <w:rPr>
          <w:rFonts w:ascii="Times New Roman" w:eastAsia="ＭＳ 明朝" w:hAnsi="Times New Roman" w:cs="Times New Roman"/>
          <w:color w:val="000000" w:themeColor="text1"/>
          <w:sz w:val="20"/>
          <w:szCs w:val="20"/>
          <w:lang w:val="en-GB" w:eastAsia="ja-JP"/>
        </w:rPr>
        <w:t xml:space="preserve"> compromise of TAE value do</w:t>
      </w:r>
      <w:r w:rsidR="009373B5">
        <w:rPr>
          <w:rFonts w:ascii="Times New Roman" w:eastAsia="ＭＳ 明朝" w:hAnsi="Times New Roman" w:cs="Times New Roman"/>
          <w:color w:val="000000" w:themeColor="text1"/>
          <w:sz w:val="20"/>
          <w:szCs w:val="20"/>
          <w:lang w:val="en-GB" w:eastAsia="ja-JP"/>
        </w:rPr>
        <w:t>es</w:t>
      </w:r>
      <w:r w:rsidR="00BA39A0">
        <w:rPr>
          <w:rFonts w:ascii="Times New Roman" w:eastAsia="ＭＳ 明朝" w:hAnsi="Times New Roman" w:cs="Times New Roman"/>
          <w:color w:val="000000" w:themeColor="text1"/>
          <w:sz w:val="20"/>
          <w:szCs w:val="20"/>
          <w:lang w:val="en-GB" w:eastAsia="ja-JP"/>
        </w:rPr>
        <w:t xml:space="preserve"> not work for BS vendor </w:t>
      </w:r>
      <w:r w:rsidR="009373B5">
        <w:rPr>
          <w:rFonts w:ascii="Times New Roman" w:eastAsia="ＭＳ 明朝" w:hAnsi="Times New Roman" w:cs="Times New Roman"/>
          <w:color w:val="000000" w:themeColor="text1"/>
          <w:sz w:val="20"/>
          <w:szCs w:val="20"/>
          <w:lang w:val="en-GB" w:eastAsia="ja-JP"/>
        </w:rPr>
        <w:t xml:space="preserve">supporting option 4 </w:t>
      </w:r>
      <w:r w:rsidR="00235C72">
        <w:rPr>
          <w:rFonts w:ascii="Times New Roman" w:eastAsia="ＭＳ 明朝" w:hAnsi="Times New Roman" w:cs="Times New Roman"/>
          <w:color w:val="000000" w:themeColor="text1"/>
          <w:sz w:val="20"/>
          <w:szCs w:val="20"/>
          <w:lang w:val="en-GB" w:eastAsia="ja-JP"/>
        </w:rPr>
        <w:t>because it would still be difficult to guarantee the requirement with such value</w:t>
      </w:r>
      <w:r w:rsidR="009373B5">
        <w:rPr>
          <w:rFonts w:ascii="Times New Roman" w:eastAsia="ＭＳ 明朝" w:hAnsi="Times New Roman" w:cs="Times New Roman"/>
          <w:color w:val="000000" w:themeColor="text1"/>
          <w:sz w:val="20"/>
          <w:szCs w:val="20"/>
          <w:lang w:val="en-GB" w:eastAsia="ja-JP"/>
        </w:rPr>
        <w:t>. I</w:t>
      </w:r>
      <w:r w:rsidR="00235C72">
        <w:rPr>
          <w:rFonts w:ascii="Times New Roman" w:eastAsia="ＭＳ 明朝" w:hAnsi="Times New Roman" w:cs="Times New Roman"/>
          <w:color w:val="000000" w:themeColor="text1"/>
          <w:sz w:val="20"/>
          <w:szCs w:val="20"/>
          <w:lang w:val="en-GB" w:eastAsia="ja-JP"/>
        </w:rPr>
        <w:t xml:space="preserve">t would </w:t>
      </w:r>
      <w:r w:rsidR="009373B5">
        <w:rPr>
          <w:rFonts w:ascii="Times New Roman" w:eastAsia="ＭＳ 明朝" w:hAnsi="Times New Roman" w:cs="Times New Roman"/>
          <w:color w:val="000000" w:themeColor="text1"/>
          <w:sz w:val="20"/>
          <w:szCs w:val="20"/>
          <w:lang w:val="en-GB" w:eastAsia="ja-JP"/>
        </w:rPr>
        <w:t xml:space="preserve">also </w:t>
      </w:r>
      <w:r w:rsidR="00235C72">
        <w:rPr>
          <w:rFonts w:ascii="Times New Roman" w:eastAsia="ＭＳ 明朝" w:hAnsi="Times New Roman" w:cs="Times New Roman"/>
          <w:color w:val="000000" w:themeColor="text1"/>
          <w:sz w:val="20"/>
          <w:szCs w:val="20"/>
          <w:lang w:val="en-GB" w:eastAsia="ja-JP"/>
        </w:rPr>
        <w:t>be difficult for operators to forget about introducing the NES function by way of software update.</w:t>
      </w:r>
    </w:p>
    <w:p w14:paraId="392D83FA" w14:textId="119CD5EF" w:rsidR="0004364D" w:rsidRPr="00235C72" w:rsidRDefault="00266CA4"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O</w:t>
      </w:r>
      <w:r>
        <w:rPr>
          <w:rFonts w:ascii="Times New Roman" w:eastAsia="ＭＳ 明朝" w:hAnsi="Times New Roman" w:cs="Times New Roman"/>
          <w:color w:val="000000" w:themeColor="text1"/>
          <w:sz w:val="20"/>
          <w:szCs w:val="20"/>
          <w:lang w:val="en-GB" w:eastAsia="ja-JP"/>
        </w:rPr>
        <w:t xml:space="preserve">n the other hand, alternative #1 looks a good </w:t>
      </w:r>
      <w:r w:rsidR="00E87554">
        <w:rPr>
          <w:rFonts w:ascii="Times New Roman" w:eastAsia="ＭＳ 明朝" w:hAnsi="Times New Roman" w:cs="Times New Roman"/>
          <w:color w:val="000000" w:themeColor="text1"/>
          <w:sz w:val="20"/>
          <w:szCs w:val="20"/>
          <w:lang w:val="en-GB" w:eastAsia="ja-JP"/>
        </w:rPr>
        <w:t xml:space="preserve">and realistic </w:t>
      </w:r>
      <w:r>
        <w:rPr>
          <w:rFonts w:ascii="Times New Roman" w:eastAsia="ＭＳ 明朝" w:hAnsi="Times New Roman" w:cs="Times New Roman"/>
          <w:color w:val="000000" w:themeColor="text1"/>
          <w:sz w:val="20"/>
          <w:szCs w:val="20"/>
          <w:lang w:val="en-GB" w:eastAsia="ja-JP"/>
        </w:rPr>
        <w:t xml:space="preserve">solution that could be accepted by </w:t>
      </w:r>
      <w:r w:rsidR="00E87554">
        <w:rPr>
          <w:rFonts w:ascii="Times New Roman" w:eastAsia="ＭＳ 明朝" w:hAnsi="Times New Roman" w:cs="Times New Roman"/>
          <w:color w:val="000000" w:themeColor="text1"/>
          <w:sz w:val="20"/>
          <w:szCs w:val="20"/>
          <w:lang w:val="en-GB" w:eastAsia="ja-JP"/>
        </w:rPr>
        <w:t>any</w:t>
      </w:r>
      <w:r>
        <w:rPr>
          <w:rFonts w:ascii="Times New Roman" w:eastAsia="ＭＳ 明朝" w:hAnsi="Times New Roman" w:cs="Times New Roman"/>
          <w:color w:val="000000" w:themeColor="text1"/>
          <w:sz w:val="20"/>
          <w:szCs w:val="20"/>
          <w:lang w:val="en-GB" w:eastAsia="ja-JP"/>
        </w:rPr>
        <w:t xml:space="preserve"> camps. </w:t>
      </w:r>
      <w:r w:rsidR="00E87554">
        <w:rPr>
          <w:rFonts w:ascii="Times New Roman" w:eastAsia="ＭＳ 明朝" w:hAnsi="Times New Roman" w:cs="Times New Roman"/>
          <w:color w:val="000000" w:themeColor="text1"/>
          <w:sz w:val="20"/>
          <w:szCs w:val="20"/>
          <w:lang w:val="en-GB" w:eastAsia="ja-JP"/>
        </w:rPr>
        <w:t xml:space="preserve">Companies supporting option 1 or 2 do not have to worry about the UE performance when the BS TAE value is large. Companies supporting option 4 do not have to warry about the BS already deployed in the commercial network. Operators do not have to forget about the </w:t>
      </w:r>
      <w:r w:rsidR="006A7F69">
        <w:rPr>
          <w:rFonts w:ascii="Times New Roman" w:eastAsia="ＭＳ 明朝" w:hAnsi="Times New Roman" w:cs="Times New Roman"/>
          <w:color w:val="000000" w:themeColor="text1"/>
          <w:sz w:val="20"/>
          <w:szCs w:val="20"/>
          <w:lang w:val="en-GB" w:eastAsia="ja-JP"/>
        </w:rPr>
        <w:t xml:space="preserve">introduction of </w:t>
      </w:r>
      <w:r w:rsidR="00E87554">
        <w:rPr>
          <w:rFonts w:ascii="Times New Roman" w:eastAsia="ＭＳ 明朝" w:hAnsi="Times New Roman" w:cs="Times New Roman"/>
          <w:color w:val="000000" w:themeColor="text1"/>
          <w:sz w:val="20"/>
          <w:szCs w:val="20"/>
          <w:lang w:val="en-GB" w:eastAsia="ja-JP"/>
        </w:rPr>
        <w:t>NES function by software update.</w:t>
      </w:r>
    </w:p>
    <w:p w14:paraId="1232CBE9" w14:textId="7D70D97A" w:rsidR="005357D6" w:rsidRDefault="00E87554"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T</w:t>
      </w:r>
      <w:r>
        <w:rPr>
          <w:rFonts w:ascii="Times New Roman" w:eastAsia="ＭＳ 明朝" w:hAnsi="Times New Roman" w:cs="Times New Roman"/>
          <w:color w:val="000000" w:themeColor="text1"/>
          <w:sz w:val="20"/>
          <w:szCs w:val="20"/>
          <w:lang w:val="en-GB" w:eastAsia="ja-JP"/>
        </w:rPr>
        <w:t>herefore, we support alternative #1 in the Way Forward [1].</w:t>
      </w:r>
    </w:p>
    <w:p w14:paraId="1CF00074" w14:textId="77777777" w:rsidR="00E87554" w:rsidRPr="00E87554" w:rsidRDefault="00E87554" w:rsidP="00D24F44">
      <w:pPr>
        <w:pStyle w:val="xxmsonormal"/>
        <w:spacing w:before="120"/>
        <w:rPr>
          <w:rFonts w:ascii="Times New Roman" w:eastAsia="ＭＳ 明朝" w:hAnsi="Times New Roman" w:cs="Times New Roman"/>
          <w:color w:val="000000" w:themeColor="text1"/>
          <w:sz w:val="20"/>
          <w:szCs w:val="20"/>
          <w:lang w:val="en-GB" w:eastAsia="ja-JP"/>
        </w:rPr>
      </w:pPr>
    </w:p>
    <w:p w14:paraId="4A1D61BB" w14:textId="45452E97" w:rsidR="00D24F44" w:rsidRPr="00117438" w:rsidRDefault="00D24F44" w:rsidP="00D24F44">
      <w:pPr>
        <w:pStyle w:val="xxmsonormal"/>
        <w:spacing w:before="12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p>
    <w:p w14:paraId="643B1BF2" w14:textId="17FB031E" w:rsidR="00D24F44" w:rsidRDefault="00E87554" w:rsidP="007833F4">
      <w:pPr>
        <w:pStyle w:val="xxmsonormal"/>
        <w:spacing w:before="12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For </w:t>
      </w:r>
      <w:r w:rsidRPr="00E87554">
        <w:rPr>
          <w:rFonts w:ascii="Times New Roman" w:hAnsi="Times New Roman" w:cs="Times New Roman"/>
          <w:b/>
          <w:color w:val="000000" w:themeColor="text1"/>
          <w:sz w:val="20"/>
          <w:szCs w:val="20"/>
        </w:rPr>
        <w:t>TAE requirements for network energy saving</w:t>
      </w:r>
      <w:r>
        <w:rPr>
          <w:rFonts w:ascii="Times New Roman" w:hAnsi="Times New Roman" w:cs="Times New Roman"/>
          <w:b/>
          <w:color w:val="000000" w:themeColor="text1"/>
          <w:sz w:val="20"/>
          <w:szCs w:val="20"/>
        </w:rPr>
        <w:t>,</w:t>
      </w:r>
      <w:r w:rsidR="00D24F44" w:rsidRPr="00117438">
        <w:rPr>
          <w:rFonts w:ascii="Times New Roman" w:hAnsi="Times New Roman" w:cs="Times New Roman"/>
          <w:b/>
          <w:color w:val="000000" w:themeColor="text1"/>
          <w:sz w:val="20"/>
          <w:szCs w:val="20"/>
        </w:rPr>
        <w:t xml:space="preserve"> </w:t>
      </w:r>
    </w:p>
    <w:p w14:paraId="36226BD3" w14:textId="11B3DAEA" w:rsidR="00E87554" w:rsidRPr="00E87554" w:rsidRDefault="00E87554" w:rsidP="00E87554">
      <w:pPr>
        <w:pStyle w:val="xxmsonormal"/>
        <w:numPr>
          <w:ilvl w:val="0"/>
          <w:numId w:val="37"/>
        </w:numPr>
        <w:spacing w:before="120"/>
        <w:rPr>
          <w:rFonts w:ascii="Times New Roman" w:hAnsi="Times New Roman" w:cs="Times New Roman"/>
          <w:b/>
          <w:color w:val="000000" w:themeColor="text1"/>
          <w:sz w:val="20"/>
          <w:szCs w:val="20"/>
          <w:lang w:val="en-GB"/>
        </w:rPr>
      </w:pPr>
      <w:r w:rsidRPr="00E87554">
        <w:rPr>
          <w:rFonts w:ascii="Times New Roman" w:hAnsi="Times New Roman" w:cs="Times New Roman"/>
          <w:b/>
          <w:color w:val="000000" w:themeColor="text1"/>
          <w:sz w:val="20"/>
          <w:szCs w:val="20"/>
          <w:lang w:val="en-GB"/>
        </w:rPr>
        <w:t xml:space="preserve">Do not specify the BS TAE requirements of SSB-less operation for FR1 co-located inter-band CA </w:t>
      </w:r>
    </w:p>
    <w:p w14:paraId="5DE6C727" w14:textId="6AAD9732" w:rsidR="00E87554" w:rsidRPr="00E87554" w:rsidRDefault="00E87554" w:rsidP="00E87554">
      <w:pPr>
        <w:pStyle w:val="xxmsonormal"/>
        <w:numPr>
          <w:ilvl w:val="0"/>
          <w:numId w:val="37"/>
        </w:numPr>
        <w:spacing w:before="120"/>
        <w:rPr>
          <w:rFonts w:ascii="Times New Roman" w:hAnsi="Times New Roman" w:cs="Times New Roman"/>
          <w:b/>
          <w:color w:val="000000" w:themeColor="text1"/>
          <w:sz w:val="20"/>
          <w:szCs w:val="20"/>
          <w:lang w:val="en-GB"/>
        </w:rPr>
      </w:pPr>
      <w:r w:rsidRPr="00E87554">
        <w:rPr>
          <w:rFonts w:ascii="Times New Roman" w:hAnsi="Times New Roman" w:cs="Times New Roman"/>
          <w:b/>
          <w:color w:val="000000" w:themeColor="text1"/>
          <w:sz w:val="20"/>
          <w:szCs w:val="20"/>
          <w:lang w:val="en-GB"/>
        </w:rPr>
        <w:t>Define the side condition of RTD to ensure UE performance in RRM part.</w:t>
      </w:r>
    </w:p>
    <w:p w14:paraId="68510BCF"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 xml:space="preserve">Conclusions </w:t>
      </w:r>
    </w:p>
    <w:p w14:paraId="083EEBE7" w14:textId="388795C4" w:rsidR="00D24F44" w:rsidRPr="00117438" w:rsidRDefault="00D24F44" w:rsidP="00D24F44">
      <w:pPr>
        <w:pStyle w:val="xxmsonormal"/>
        <w:rPr>
          <w:rFonts w:ascii="Times New Roman" w:hAnsi="Times New Roman" w:cs="Times New Roman"/>
          <w:color w:val="000000" w:themeColor="text1"/>
          <w:sz w:val="20"/>
          <w:szCs w:val="20"/>
          <w:lang w:val="en-GB" w:eastAsia="en-US"/>
        </w:rPr>
      </w:pPr>
      <w:r w:rsidRPr="00117438">
        <w:rPr>
          <w:rFonts w:ascii="Times New Roman" w:hAnsi="Times New Roman" w:cs="Times New Roman"/>
          <w:color w:val="000000" w:themeColor="text1"/>
          <w:sz w:val="20"/>
          <w:szCs w:val="20"/>
          <w:lang w:val="en-GB" w:eastAsia="en-US"/>
        </w:rPr>
        <w:t xml:space="preserve">Based on the above discussion, the following proposal </w:t>
      </w:r>
      <w:r w:rsidR="007742E2">
        <w:rPr>
          <w:rFonts w:ascii="Times New Roman" w:hAnsi="Times New Roman" w:cs="Times New Roman"/>
          <w:color w:val="000000" w:themeColor="text1"/>
          <w:sz w:val="20"/>
          <w:szCs w:val="20"/>
          <w:lang w:val="en-GB" w:eastAsia="en-US"/>
        </w:rPr>
        <w:t>has been</w:t>
      </w:r>
      <w:r w:rsidRPr="00117438">
        <w:rPr>
          <w:rFonts w:ascii="Times New Roman" w:hAnsi="Times New Roman" w:cs="Times New Roman"/>
          <w:color w:val="000000" w:themeColor="text1"/>
          <w:sz w:val="20"/>
          <w:szCs w:val="20"/>
          <w:lang w:val="en-GB" w:eastAsia="en-US"/>
        </w:rPr>
        <w:t xml:space="preserve"> formulated: </w:t>
      </w:r>
    </w:p>
    <w:p w14:paraId="70ECBF60" w14:textId="0A3C81F5" w:rsidR="00D24F44" w:rsidRPr="00117438" w:rsidRDefault="00D24F44" w:rsidP="00D24F44">
      <w:pPr>
        <w:pStyle w:val="xxmsonormal"/>
        <w:spacing w:before="12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p>
    <w:p w14:paraId="7B82DE8B" w14:textId="77777777" w:rsidR="00E87554" w:rsidRDefault="00E87554" w:rsidP="00E87554">
      <w:pPr>
        <w:pStyle w:val="xxmsonormal"/>
        <w:spacing w:before="12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For </w:t>
      </w:r>
      <w:r w:rsidRPr="00E87554">
        <w:rPr>
          <w:rFonts w:ascii="Times New Roman" w:hAnsi="Times New Roman" w:cs="Times New Roman"/>
          <w:b/>
          <w:color w:val="000000" w:themeColor="text1"/>
          <w:sz w:val="20"/>
          <w:szCs w:val="20"/>
        </w:rPr>
        <w:t>TAE requirements for network energy saving</w:t>
      </w:r>
      <w:r>
        <w:rPr>
          <w:rFonts w:ascii="Times New Roman" w:hAnsi="Times New Roman" w:cs="Times New Roman"/>
          <w:b/>
          <w:color w:val="000000" w:themeColor="text1"/>
          <w:sz w:val="20"/>
          <w:szCs w:val="20"/>
        </w:rPr>
        <w:t>,</w:t>
      </w:r>
      <w:r w:rsidRPr="00117438">
        <w:rPr>
          <w:rFonts w:ascii="Times New Roman" w:hAnsi="Times New Roman" w:cs="Times New Roman"/>
          <w:b/>
          <w:color w:val="000000" w:themeColor="text1"/>
          <w:sz w:val="20"/>
          <w:szCs w:val="20"/>
        </w:rPr>
        <w:t xml:space="preserve"> </w:t>
      </w:r>
    </w:p>
    <w:p w14:paraId="66A062A5" w14:textId="77777777" w:rsidR="00E87554" w:rsidRPr="00E87554" w:rsidRDefault="00E87554" w:rsidP="00E87554">
      <w:pPr>
        <w:pStyle w:val="xxmsonormal"/>
        <w:numPr>
          <w:ilvl w:val="0"/>
          <w:numId w:val="37"/>
        </w:numPr>
        <w:spacing w:before="60"/>
        <w:rPr>
          <w:rFonts w:ascii="Times New Roman" w:hAnsi="Times New Roman" w:cs="Times New Roman"/>
          <w:b/>
          <w:color w:val="000000" w:themeColor="text1"/>
          <w:sz w:val="20"/>
          <w:szCs w:val="20"/>
          <w:lang w:val="en-GB"/>
        </w:rPr>
      </w:pPr>
      <w:r w:rsidRPr="00E87554">
        <w:rPr>
          <w:rFonts w:ascii="Times New Roman" w:hAnsi="Times New Roman" w:cs="Times New Roman"/>
          <w:b/>
          <w:color w:val="000000" w:themeColor="text1"/>
          <w:sz w:val="20"/>
          <w:szCs w:val="20"/>
          <w:lang w:val="en-GB"/>
        </w:rPr>
        <w:t xml:space="preserve">Do not specify the BS TAE requirements of SSB-less operation for FR1 co-located inter-band CA </w:t>
      </w:r>
    </w:p>
    <w:p w14:paraId="31F5405D" w14:textId="77777777" w:rsidR="00E87554" w:rsidRPr="00E87554" w:rsidRDefault="00E87554" w:rsidP="00E87554">
      <w:pPr>
        <w:pStyle w:val="xxmsonormal"/>
        <w:numPr>
          <w:ilvl w:val="0"/>
          <w:numId w:val="37"/>
        </w:numPr>
        <w:spacing w:before="60"/>
        <w:rPr>
          <w:rFonts w:ascii="Times New Roman" w:hAnsi="Times New Roman" w:cs="Times New Roman"/>
          <w:b/>
          <w:color w:val="000000" w:themeColor="text1"/>
          <w:sz w:val="20"/>
          <w:szCs w:val="20"/>
          <w:lang w:val="en-GB"/>
        </w:rPr>
      </w:pPr>
      <w:r w:rsidRPr="00E87554">
        <w:rPr>
          <w:rFonts w:ascii="Times New Roman" w:hAnsi="Times New Roman" w:cs="Times New Roman"/>
          <w:b/>
          <w:color w:val="000000" w:themeColor="text1"/>
          <w:sz w:val="20"/>
          <w:szCs w:val="20"/>
          <w:lang w:val="en-GB"/>
        </w:rPr>
        <w:t>Define the side condition of RTD to ensure UE performance in RRM part.</w:t>
      </w:r>
    </w:p>
    <w:p w14:paraId="34BFF385" w14:textId="77777777" w:rsidR="00D24F44" w:rsidRPr="00117438" w:rsidRDefault="00D24F44" w:rsidP="00D24F44">
      <w:pPr>
        <w:pStyle w:val="10"/>
        <w:overflowPunct w:val="0"/>
        <w:autoSpaceDE w:val="0"/>
        <w:autoSpaceDN w:val="0"/>
        <w:adjustRightInd w:val="0"/>
        <w:spacing w:after="0"/>
        <w:ind w:left="0" w:firstLine="0"/>
        <w:textAlignment w:val="baseline"/>
        <w:rPr>
          <w:color w:val="000000" w:themeColor="text1"/>
        </w:rPr>
      </w:pPr>
      <w:r w:rsidRPr="00117438">
        <w:rPr>
          <w:color w:val="000000" w:themeColor="text1"/>
        </w:rPr>
        <w:t>References</w:t>
      </w:r>
    </w:p>
    <w:p w14:paraId="41D6A28F" w14:textId="0311EAA4" w:rsidR="00D24F44" w:rsidRDefault="00D24F44" w:rsidP="00D24F44">
      <w:pPr>
        <w:spacing w:before="120" w:after="0"/>
        <w:rPr>
          <w:color w:val="000000" w:themeColor="text1"/>
          <w:lang w:eastAsia="ja-JP"/>
        </w:rPr>
      </w:pPr>
      <w:r w:rsidRPr="00117438">
        <w:rPr>
          <w:color w:val="000000" w:themeColor="text1"/>
          <w:lang w:eastAsia="ja-JP"/>
        </w:rPr>
        <w:t>[1] R4-23</w:t>
      </w:r>
      <w:r w:rsidR="00B7750C">
        <w:rPr>
          <w:color w:val="000000" w:themeColor="text1"/>
          <w:lang w:eastAsia="ja-JP"/>
        </w:rPr>
        <w:t>14935</w:t>
      </w:r>
      <w:r w:rsidRPr="00117438">
        <w:rPr>
          <w:color w:val="000000" w:themeColor="text1"/>
          <w:lang w:eastAsia="ja-JP"/>
        </w:rPr>
        <w:t xml:space="preserve">, </w:t>
      </w:r>
      <w:r w:rsidR="00B7750C" w:rsidRPr="00B7750C">
        <w:rPr>
          <w:color w:val="000000" w:themeColor="text1"/>
          <w:lang w:eastAsia="ja-JP"/>
        </w:rPr>
        <w:t>WF on RF requirements for NES</w:t>
      </w:r>
      <w:r w:rsidRPr="00117438">
        <w:rPr>
          <w:color w:val="000000" w:themeColor="text1"/>
          <w:lang w:eastAsia="ja-JP"/>
        </w:rPr>
        <w:t xml:space="preserve">, </w:t>
      </w:r>
      <w:r w:rsidR="00117438">
        <w:rPr>
          <w:color w:val="000000" w:themeColor="text1"/>
          <w:lang w:eastAsia="ja-JP"/>
        </w:rPr>
        <w:t>Huawei</w:t>
      </w:r>
      <w:bookmarkEnd w:id="0"/>
    </w:p>
    <w:p w14:paraId="61633C17" w14:textId="75FB9CB7" w:rsidR="00912775" w:rsidRDefault="00912775" w:rsidP="00D24F44">
      <w:pPr>
        <w:spacing w:before="120" w:after="0"/>
        <w:rPr>
          <w:color w:val="000000" w:themeColor="text1"/>
          <w:lang w:eastAsia="ja-JP"/>
        </w:rPr>
      </w:pPr>
      <w:r>
        <w:rPr>
          <w:rFonts w:hint="eastAsia"/>
          <w:color w:val="000000" w:themeColor="text1"/>
          <w:lang w:eastAsia="ja-JP"/>
        </w:rPr>
        <w:t>[</w:t>
      </w:r>
      <w:r>
        <w:rPr>
          <w:color w:val="000000" w:themeColor="text1"/>
          <w:lang w:eastAsia="ja-JP"/>
        </w:rPr>
        <w:t>2]</w:t>
      </w:r>
      <w:r w:rsidRPr="00912775">
        <w:rPr>
          <w:color w:val="000000" w:themeColor="text1"/>
          <w:lang w:eastAsia="ja-JP"/>
        </w:rPr>
        <w:t xml:space="preserve"> R4-2310381, WF on RF feasibility study of Network Energy Saving for NR, Huawei</w:t>
      </w:r>
    </w:p>
    <w:sectPr w:rsidR="0091277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EB917" w14:textId="77777777" w:rsidR="002465C9" w:rsidRDefault="002465C9">
      <w:r>
        <w:separator/>
      </w:r>
    </w:p>
  </w:endnote>
  <w:endnote w:type="continuationSeparator" w:id="0">
    <w:p w14:paraId="69086F29" w14:textId="77777777" w:rsidR="002465C9" w:rsidRDefault="00246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81477" w14:textId="77777777" w:rsidR="002465C9" w:rsidRDefault="002465C9">
      <w:r>
        <w:separator/>
      </w:r>
    </w:p>
  </w:footnote>
  <w:footnote w:type="continuationSeparator" w:id="0">
    <w:p w14:paraId="1D8AC0D0" w14:textId="77777777" w:rsidR="002465C9" w:rsidRDefault="00246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ＭＳ 明朝"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1"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2" w15:restartNumberingAfterBreak="0">
    <w:nsid w:val="552253F8"/>
    <w:multiLevelType w:val="hybridMultilevel"/>
    <w:tmpl w:val="9710C822"/>
    <w:lvl w:ilvl="0" w:tplc="0D908ECC">
      <w:numFmt w:val="bullet"/>
      <w:lvlText w:val="-"/>
      <w:lvlJc w:val="left"/>
      <w:pPr>
        <w:ind w:left="960" w:hanging="360"/>
      </w:pPr>
      <w:rPr>
        <w:rFonts w:ascii="Times New Roman" w:eastAsia="ＭＳ 明朝" w:hAnsi="Times New Roma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5"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596310"/>
    <w:multiLevelType w:val="multilevel"/>
    <w:tmpl w:val="5F585192"/>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881016"/>
    <w:multiLevelType w:val="hybridMultilevel"/>
    <w:tmpl w:val="C2B2C0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457869260">
    <w:abstractNumId w:val="4"/>
  </w:num>
  <w:num w:numId="2" w16cid:durableId="553010456">
    <w:abstractNumId w:val="9"/>
  </w:num>
  <w:num w:numId="3" w16cid:durableId="347947033">
    <w:abstractNumId w:val="31"/>
  </w:num>
  <w:num w:numId="4" w16cid:durableId="2025278041">
    <w:abstractNumId w:val="23"/>
  </w:num>
  <w:num w:numId="5" w16cid:durableId="159278672">
    <w:abstractNumId w:val="34"/>
  </w:num>
  <w:num w:numId="6" w16cid:durableId="228276115">
    <w:abstractNumId w:val="13"/>
  </w:num>
  <w:num w:numId="7" w16cid:durableId="1894542434">
    <w:abstractNumId w:val="15"/>
  </w:num>
  <w:num w:numId="8" w16cid:durableId="294912563">
    <w:abstractNumId w:val="2"/>
  </w:num>
  <w:num w:numId="9" w16cid:durableId="205072963">
    <w:abstractNumId w:val="5"/>
  </w:num>
  <w:num w:numId="10" w16cid:durableId="1067723461">
    <w:abstractNumId w:val="10"/>
  </w:num>
  <w:num w:numId="11" w16cid:durableId="741637671">
    <w:abstractNumId w:val="29"/>
  </w:num>
  <w:num w:numId="12" w16cid:durableId="1177114736">
    <w:abstractNumId w:val="24"/>
  </w:num>
  <w:num w:numId="13" w16cid:durableId="1815027006">
    <w:abstractNumId w:val="19"/>
  </w:num>
  <w:num w:numId="14" w16cid:durableId="265814136">
    <w:abstractNumId w:val="30"/>
  </w:num>
  <w:num w:numId="15" w16cid:durableId="1827741024">
    <w:abstractNumId w:val="7"/>
  </w:num>
  <w:num w:numId="16" w16cid:durableId="878010395">
    <w:abstractNumId w:val="27"/>
  </w:num>
  <w:num w:numId="17" w16cid:durableId="1128206004">
    <w:abstractNumId w:val="18"/>
  </w:num>
  <w:num w:numId="18" w16cid:durableId="751896009">
    <w:abstractNumId w:val="11"/>
  </w:num>
  <w:num w:numId="19" w16cid:durableId="1201699147">
    <w:abstractNumId w:val="3"/>
  </w:num>
  <w:num w:numId="20" w16cid:durableId="1101758116">
    <w:abstractNumId w:val="25"/>
  </w:num>
  <w:num w:numId="21" w16cid:durableId="303853855">
    <w:abstractNumId w:val="0"/>
  </w:num>
  <w:num w:numId="22" w16cid:durableId="1164279517">
    <w:abstractNumId w:val="1"/>
  </w:num>
  <w:num w:numId="23" w16cid:durableId="2092118531">
    <w:abstractNumId w:val="16"/>
  </w:num>
  <w:num w:numId="24" w16cid:durableId="214125565">
    <w:abstractNumId w:val="32"/>
  </w:num>
  <w:num w:numId="25" w16cid:durableId="919677951">
    <w:abstractNumId w:val="14"/>
  </w:num>
  <w:num w:numId="26" w16cid:durableId="1258712048">
    <w:abstractNumId w:val="26"/>
  </w:num>
  <w:num w:numId="27" w16cid:durableId="501358944">
    <w:abstractNumId w:val="21"/>
  </w:num>
  <w:num w:numId="28" w16cid:durableId="1372073035">
    <w:abstractNumId w:val="20"/>
  </w:num>
  <w:num w:numId="29" w16cid:durableId="72170899">
    <w:abstractNumId w:val="12"/>
  </w:num>
  <w:num w:numId="30" w16cid:durableId="369111175">
    <w:abstractNumId w:val="17"/>
  </w:num>
  <w:num w:numId="31" w16cid:durableId="1305499762">
    <w:abstractNumId w:val="6"/>
  </w:num>
  <w:num w:numId="32" w16cid:durableId="2081976921">
    <w:abstractNumId w:val="8"/>
  </w:num>
  <w:num w:numId="33" w16cid:durableId="27529741">
    <w:abstractNumId w:val="28"/>
  </w:num>
  <w:num w:numId="34" w16cid:durableId="930895841">
    <w:abstractNumId w:val="33"/>
  </w:num>
  <w:num w:numId="35" w16cid:durableId="2030596990">
    <w:abstractNumId w:val="22"/>
  </w:num>
  <w:num w:numId="36" w16cid:durableId="752312024">
    <w:abstractNumId w:val="24"/>
  </w:num>
  <w:num w:numId="37" w16cid:durableId="1683240706">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55B0"/>
    <w:rsid w:val="000271C7"/>
    <w:rsid w:val="00031C06"/>
    <w:rsid w:val="00033397"/>
    <w:rsid w:val="00040095"/>
    <w:rsid w:val="0004364D"/>
    <w:rsid w:val="00043B07"/>
    <w:rsid w:val="00043BA6"/>
    <w:rsid w:val="00047420"/>
    <w:rsid w:val="00051834"/>
    <w:rsid w:val="00054A22"/>
    <w:rsid w:val="000559DD"/>
    <w:rsid w:val="000655A6"/>
    <w:rsid w:val="000664AD"/>
    <w:rsid w:val="00071D0B"/>
    <w:rsid w:val="00080512"/>
    <w:rsid w:val="00092E9D"/>
    <w:rsid w:val="0009315D"/>
    <w:rsid w:val="000A0DCD"/>
    <w:rsid w:val="000A1B4E"/>
    <w:rsid w:val="000B5F93"/>
    <w:rsid w:val="000C69F6"/>
    <w:rsid w:val="000D4BBC"/>
    <w:rsid w:val="000D58AB"/>
    <w:rsid w:val="000F124B"/>
    <w:rsid w:val="000F67FD"/>
    <w:rsid w:val="00103C8D"/>
    <w:rsid w:val="001050E8"/>
    <w:rsid w:val="00116BB2"/>
    <w:rsid w:val="00117438"/>
    <w:rsid w:val="001425D6"/>
    <w:rsid w:val="00145EC8"/>
    <w:rsid w:val="0015374D"/>
    <w:rsid w:val="00173B6E"/>
    <w:rsid w:val="00174CE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F168B"/>
    <w:rsid w:val="001F450C"/>
    <w:rsid w:val="00224525"/>
    <w:rsid w:val="002258D8"/>
    <w:rsid w:val="00226C22"/>
    <w:rsid w:val="00233800"/>
    <w:rsid w:val="002347A2"/>
    <w:rsid w:val="00234894"/>
    <w:rsid w:val="00235C72"/>
    <w:rsid w:val="00235F63"/>
    <w:rsid w:val="0023727B"/>
    <w:rsid w:val="0024032A"/>
    <w:rsid w:val="0024560D"/>
    <w:rsid w:val="002465C9"/>
    <w:rsid w:val="0025126D"/>
    <w:rsid w:val="0025284B"/>
    <w:rsid w:val="00252E45"/>
    <w:rsid w:val="00254767"/>
    <w:rsid w:val="00261713"/>
    <w:rsid w:val="00266CA4"/>
    <w:rsid w:val="00280344"/>
    <w:rsid w:val="00287B8F"/>
    <w:rsid w:val="002929D4"/>
    <w:rsid w:val="00297598"/>
    <w:rsid w:val="002A53D5"/>
    <w:rsid w:val="002B0BEA"/>
    <w:rsid w:val="002B2A50"/>
    <w:rsid w:val="002B2B36"/>
    <w:rsid w:val="002C1E72"/>
    <w:rsid w:val="002C79CB"/>
    <w:rsid w:val="002E2DDA"/>
    <w:rsid w:val="002E7B27"/>
    <w:rsid w:val="002F21AC"/>
    <w:rsid w:val="002F4D80"/>
    <w:rsid w:val="003006ED"/>
    <w:rsid w:val="003048AB"/>
    <w:rsid w:val="0030666C"/>
    <w:rsid w:val="00316952"/>
    <w:rsid w:val="00316994"/>
    <w:rsid w:val="003172DC"/>
    <w:rsid w:val="0032424D"/>
    <w:rsid w:val="0033257F"/>
    <w:rsid w:val="003346E5"/>
    <w:rsid w:val="00335897"/>
    <w:rsid w:val="003503B5"/>
    <w:rsid w:val="0035462D"/>
    <w:rsid w:val="00360CD0"/>
    <w:rsid w:val="00375607"/>
    <w:rsid w:val="00381BBB"/>
    <w:rsid w:val="00386865"/>
    <w:rsid w:val="003A1D63"/>
    <w:rsid w:val="003A5D7B"/>
    <w:rsid w:val="003B6EFA"/>
    <w:rsid w:val="003C3971"/>
    <w:rsid w:val="003C5E22"/>
    <w:rsid w:val="003D1450"/>
    <w:rsid w:val="003D2164"/>
    <w:rsid w:val="003D3BB3"/>
    <w:rsid w:val="003D777C"/>
    <w:rsid w:val="003D7994"/>
    <w:rsid w:val="003E2819"/>
    <w:rsid w:val="003F5E82"/>
    <w:rsid w:val="004060D1"/>
    <w:rsid w:val="0041117D"/>
    <w:rsid w:val="004166A7"/>
    <w:rsid w:val="00430006"/>
    <w:rsid w:val="00433185"/>
    <w:rsid w:val="00442F60"/>
    <w:rsid w:val="00447F53"/>
    <w:rsid w:val="004550E9"/>
    <w:rsid w:val="004621AD"/>
    <w:rsid w:val="00462864"/>
    <w:rsid w:val="004705A2"/>
    <w:rsid w:val="0047096D"/>
    <w:rsid w:val="00471429"/>
    <w:rsid w:val="0047220E"/>
    <w:rsid w:val="00475883"/>
    <w:rsid w:val="00477048"/>
    <w:rsid w:val="00483079"/>
    <w:rsid w:val="00485E0C"/>
    <w:rsid w:val="0048779B"/>
    <w:rsid w:val="004941FE"/>
    <w:rsid w:val="004A1A71"/>
    <w:rsid w:val="004C01A9"/>
    <w:rsid w:val="004D3578"/>
    <w:rsid w:val="004E213A"/>
    <w:rsid w:val="004E59D3"/>
    <w:rsid w:val="004F021F"/>
    <w:rsid w:val="004F49D0"/>
    <w:rsid w:val="004F6839"/>
    <w:rsid w:val="004F7D66"/>
    <w:rsid w:val="00507A62"/>
    <w:rsid w:val="00526239"/>
    <w:rsid w:val="005357D6"/>
    <w:rsid w:val="00543E6C"/>
    <w:rsid w:val="005442E2"/>
    <w:rsid w:val="005520AF"/>
    <w:rsid w:val="00555D56"/>
    <w:rsid w:val="00565087"/>
    <w:rsid w:val="005812F2"/>
    <w:rsid w:val="005863BE"/>
    <w:rsid w:val="005A17F5"/>
    <w:rsid w:val="005A6F55"/>
    <w:rsid w:val="005A712D"/>
    <w:rsid w:val="005A7B31"/>
    <w:rsid w:val="005B79AF"/>
    <w:rsid w:val="005C6C17"/>
    <w:rsid w:val="005D0C57"/>
    <w:rsid w:val="005D2E01"/>
    <w:rsid w:val="005E7D36"/>
    <w:rsid w:val="005F2BBA"/>
    <w:rsid w:val="00600691"/>
    <w:rsid w:val="00602D64"/>
    <w:rsid w:val="006120B7"/>
    <w:rsid w:val="006130AA"/>
    <w:rsid w:val="00614FDF"/>
    <w:rsid w:val="00631BED"/>
    <w:rsid w:val="00632455"/>
    <w:rsid w:val="0063629C"/>
    <w:rsid w:val="00644254"/>
    <w:rsid w:val="006623AD"/>
    <w:rsid w:val="006726C9"/>
    <w:rsid w:val="0067302B"/>
    <w:rsid w:val="00675FBA"/>
    <w:rsid w:val="00682E6D"/>
    <w:rsid w:val="006837FD"/>
    <w:rsid w:val="00696EDE"/>
    <w:rsid w:val="006974CE"/>
    <w:rsid w:val="006A79FF"/>
    <w:rsid w:val="006A7F69"/>
    <w:rsid w:val="006B3F4D"/>
    <w:rsid w:val="006B446A"/>
    <w:rsid w:val="006B7539"/>
    <w:rsid w:val="006C195B"/>
    <w:rsid w:val="006D4CF0"/>
    <w:rsid w:val="006D5E62"/>
    <w:rsid w:val="006E0106"/>
    <w:rsid w:val="006E1130"/>
    <w:rsid w:val="006E53CA"/>
    <w:rsid w:val="006E5C86"/>
    <w:rsid w:val="007205BE"/>
    <w:rsid w:val="00720DAA"/>
    <w:rsid w:val="007238D8"/>
    <w:rsid w:val="00734067"/>
    <w:rsid w:val="00734A5B"/>
    <w:rsid w:val="007359A6"/>
    <w:rsid w:val="00744E76"/>
    <w:rsid w:val="007652AF"/>
    <w:rsid w:val="00767369"/>
    <w:rsid w:val="0076739B"/>
    <w:rsid w:val="0077199D"/>
    <w:rsid w:val="007742E2"/>
    <w:rsid w:val="00780233"/>
    <w:rsid w:val="00781F0F"/>
    <w:rsid w:val="007833F4"/>
    <w:rsid w:val="0078738A"/>
    <w:rsid w:val="007912C6"/>
    <w:rsid w:val="00796154"/>
    <w:rsid w:val="00796D02"/>
    <w:rsid w:val="007A3423"/>
    <w:rsid w:val="007D0F59"/>
    <w:rsid w:val="007D70D0"/>
    <w:rsid w:val="007D7D65"/>
    <w:rsid w:val="007E0E57"/>
    <w:rsid w:val="007E58B4"/>
    <w:rsid w:val="007E6996"/>
    <w:rsid w:val="007E7C2E"/>
    <w:rsid w:val="00801A75"/>
    <w:rsid w:val="008028A4"/>
    <w:rsid w:val="008161E6"/>
    <w:rsid w:val="00817C31"/>
    <w:rsid w:val="00820C09"/>
    <w:rsid w:val="00820F10"/>
    <w:rsid w:val="00831977"/>
    <w:rsid w:val="00846F49"/>
    <w:rsid w:val="00850920"/>
    <w:rsid w:val="00860EE1"/>
    <w:rsid w:val="0086339D"/>
    <w:rsid w:val="00866E60"/>
    <w:rsid w:val="008768CA"/>
    <w:rsid w:val="00880F88"/>
    <w:rsid w:val="008828D8"/>
    <w:rsid w:val="00882E02"/>
    <w:rsid w:val="00890EA7"/>
    <w:rsid w:val="008952D3"/>
    <w:rsid w:val="00895AE5"/>
    <w:rsid w:val="008966E3"/>
    <w:rsid w:val="008B13B4"/>
    <w:rsid w:val="008B3F2A"/>
    <w:rsid w:val="008B5D85"/>
    <w:rsid w:val="008C15CC"/>
    <w:rsid w:val="008D2048"/>
    <w:rsid w:val="008D5CE3"/>
    <w:rsid w:val="008E37D8"/>
    <w:rsid w:val="008F3D46"/>
    <w:rsid w:val="0090271F"/>
    <w:rsid w:val="00902E23"/>
    <w:rsid w:val="00903CAE"/>
    <w:rsid w:val="00906860"/>
    <w:rsid w:val="00910689"/>
    <w:rsid w:val="00912775"/>
    <w:rsid w:val="0091348E"/>
    <w:rsid w:val="0091458C"/>
    <w:rsid w:val="00917CCB"/>
    <w:rsid w:val="00922481"/>
    <w:rsid w:val="00922EE0"/>
    <w:rsid w:val="00924506"/>
    <w:rsid w:val="0092775E"/>
    <w:rsid w:val="00927EBD"/>
    <w:rsid w:val="009348A1"/>
    <w:rsid w:val="00934DF3"/>
    <w:rsid w:val="009373B5"/>
    <w:rsid w:val="00942EC2"/>
    <w:rsid w:val="00944DC8"/>
    <w:rsid w:val="00953821"/>
    <w:rsid w:val="009600D5"/>
    <w:rsid w:val="0096299D"/>
    <w:rsid w:val="00972293"/>
    <w:rsid w:val="00973DDA"/>
    <w:rsid w:val="009827F8"/>
    <w:rsid w:val="009869DA"/>
    <w:rsid w:val="009878A8"/>
    <w:rsid w:val="009941A8"/>
    <w:rsid w:val="00995B2C"/>
    <w:rsid w:val="00995D8B"/>
    <w:rsid w:val="00996069"/>
    <w:rsid w:val="009A33A4"/>
    <w:rsid w:val="009B3301"/>
    <w:rsid w:val="009C3404"/>
    <w:rsid w:val="009D387C"/>
    <w:rsid w:val="009E741B"/>
    <w:rsid w:val="009F37B7"/>
    <w:rsid w:val="009F6F4C"/>
    <w:rsid w:val="00A01428"/>
    <w:rsid w:val="00A037F8"/>
    <w:rsid w:val="00A05AF5"/>
    <w:rsid w:val="00A07677"/>
    <w:rsid w:val="00A104E2"/>
    <w:rsid w:val="00A10F02"/>
    <w:rsid w:val="00A126E2"/>
    <w:rsid w:val="00A164B4"/>
    <w:rsid w:val="00A30262"/>
    <w:rsid w:val="00A3158C"/>
    <w:rsid w:val="00A319DD"/>
    <w:rsid w:val="00A31A81"/>
    <w:rsid w:val="00A3463E"/>
    <w:rsid w:val="00A41BA3"/>
    <w:rsid w:val="00A42E88"/>
    <w:rsid w:val="00A440DD"/>
    <w:rsid w:val="00A44BFC"/>
    <w:rsid w:val="00A53724"/>
    <w:rsid w:val="00A7155B"/>
    <w:rsid w:val="00A7698E"/>
    <w:rsid w:val="00A76996"/>
    <w:rsid w:val="00A7714D"/>
    <w:rsid w:val="00A774B4"/>
    <w:rsid w:val="00A82346"/>
    <w:rsid w:val="00A856BB"/>
    <w:rsid w:val="00A879B7"/>
    <w:rsid w:val="00A93CCE"/>
    <w:rsid w:val="00AA481D"/>
    <w:rsid w:val="00AA55A5"/>
    <w:rsid w:val="00AB1C06"/>
    <w:rsid w:val="00AC5985"/>
    <w:rsid w:val="00AD3EB9"/>
    <w:rsid w:val="00AD44B4"/>
    <w:rsid w:val="00AD48C2"/>
    <w:rsid w:val="00B01445"/>
    <w:rsid w:val="00B0649A"/>
    <w:rsid w:val="00B1369A"/>
    <w:rsid w:val="00B15449"/>
    <w:rsid w:val="00B179F3"/>
    <w:rsid w:val="00B26D18"/>
    <w:rsid w:val="00B35AB7"/>
    <w:rsid w:val="00B42EB0"/>
    <w:rsid w:val="00B53349"/>
    <w:rsid w:val="00B62B7A"/>
    <w:rsid w:val="00B64CC1"/>
    <w:rsid w:val="00B71A6B"/>
    <w:rsid w:val="00B733CA"/>
    <w:rsid w:val="00B7750C"/>
    <w:rsid w:val="00B7760B"/>
    <w:rsid w:val="00B81794"/>
    <w:rsid w:val="00B858A2"/>
    <w:rsid w:val="00B86D5C"/>
    <w:rsid w:val="00B96D70"/>
    <w:rsid w:val="00BA064A"/>
    <w:rsid w:val="00BA39A0"/>
    <w:rsid w:val="00BB0314"/>
    <w:rsid w:val="00BB1384"/>
    <w:rsid w:val="00BB2960"/>
    <w:rsid w:val="00BB6562"/>
    <w:rsid w:val="00BC0F7D"/>
    <w:rsid w:val="00BC7126"/>
    <w:rsid w:val="00BD0090"/>
    <w:rsid w:val="00BD1C27"/>
    <w:rsid w:val="00BE113E"/>
    <w:rsid w:val="00BE2F9A"/>
    <w:rsid w:val="00BE354A"/>
    <w:rsid w:val="00BE6BB3"/>
    <w:rsid w:val="00BE7E29"/>
    <w:rsid w:val="00BF1166"/>
    <w:rsid w:val="00BF2AB2"/>
    <w:rsid w:val="00BF311D"/>
    <w:rsid w:val="00BF5013"/>
    <w:rsid w:val="00C02C85"/>
    <w:rsid w:val="00C05C9F"/>
    <w:rsid w:val="00C06F7F"/>
    <w:rsid w:val="00C11CFE"/>
    <w:rsid w:val="00C169F1"/>
    <w:rsid w:val="00C222CF"/>
    <w:rsid w:val="00C25FA0"/>
    <w:rsid w:val="00C3089A"/>
    <w:rsid w:val="00C33079"/>
    <w:rsid w:val="00C342EA"/>
    <w:rsid w:val="00C44FA5"/>
    <w:rsid w:val="00C45231"/>
    <w:rsid w:val="00C6431B"/>
    <w:rsid w:val="00C67854"/>
    <w:rsid w:val="00C72833"/>
    <w:rsid w:val="00C76B53"/>
    <w:rsid w:val="00C82A23"/>
    <w:rsid w:val="00C83B5B"/>
    <w:rsid w:val="00C91409"/>
    <w:rsid w:val="00C929DF"/>
    <w:rsid w:val="00C92D1F"/>
    <w:rsid w:val="00C93F40"/>
    <w:rsid w:val="00CA37AF"/>
    <w:rsid w:val="00CA3D0C"/>
    <w:rsid w:val="00CB0359"/>
    <w:rsid w:val="00CD7764"/>
    <w:rsid w:val="00CE76D1"/>
    <w:rsid w:val="00CF2EF9"/>
    <w:rsid w:val="00D02895"/>
    <w:rsid w:val="00D02D42"/>
    <w:rsid w:val="00D13D25"/>
    <w:rsid w:val="00D1742D"/>
    <w:rsid w:val="00D248F5"/>
    <w:rsid w:val="00D24F44"/>
    <w:rsid w:val="00D3562A"/>
    <w:rsid w:val="00D42573"/>
    <w:rsid w:val="00D42B14"/>
    <w:rsid w:val="00D47C17"/>
    <w:rsid w:val="00D5679E"/>
    <w:rsid w:val="00D60089"/>
    <w:rsid w:val="00D656EC"/>
    <w:rsid w:val="00D66573"/>
    <w:rsid w:val="00D7161B"/>
    <w:rsid w:val="00D738D6"/>
    <w:rsid w:val="00D755EB"/>
    <w:rsid w:val="00D804F0"/>
    <w:rsid w:val="00D82AE2"/>
    <w:rsid w:val="00D837B9"/>
    <w:rsid w:val="00D87E00"/>
    <w:rsid w:val="00D9134D"/>
    <w:rsid w:val="00D93EB8"/>
    <w:rsid w:val="00DA0BE0"/>
    <w:rsid w:val="00DA7A03"/>
    <w:rsid w:val="00DB1818"/>
    <w:rsid w:val="00DB29F1"/>
    <w:rsid w:val="00DB325D"/>
    <w:rsid w:val="00DB5DC8"/>
    <w:rsid w:val="00DC0C03"/>
    <w:rsid w:val="00DC2CB3"/>
    <w:rsid w:val="00DC309B"/>
    <w:rsid w:val="00DC4DA2"/>
    <w:rsid w:val="00DD0E23"/>
    <w:rsid w:val="00DD6CC3"/>
    <w:rsid w:val="00DE0E56"/>
    <w:rsid w:val="00DF2B1F"/>
    <w:rsid w:val="00DF3E2A"/>
    <w:rsid w:val="00DF62CD"/>
    <w:rsid w:val="00E00124"/>
    <w:rsid w:val="00E01A52"/>
    <w:rsid w:val="00E1240C"/>
    <w:rsid w:val="00E12E55"/>
    <w:rsid w:val="00E15EBC"/>
    <w:rsid w:val="00E179EC"/>
    <w:rsid w:val="00E231EB"/>
    <w:rsid w:val="00E242A9"/>
    <w:rsid w:val="00E26C44"/>
    <w:rsid w:val="00E31F91"/>
    <w:rsid w:val="00E336C9"/>
    <w:rsid w:val="00E515B2"/>
    <w:rsid w:val="00E53081"/>
    <w:rsid w:val="00E54BAB"/>
    <w:rsid w:val="00E573FA"/>
    <w:rsid w:val="00E6288B"/>
    <w:rsid w:val="00E77645"/>
    <w:rsid w:val="00E803AD"/>
    <w:rsid w:val="00E82C62"/>
    <w:rsid w:val="00E833C8"/>
    <w:rsid w:val="00E868C4"/>
    <w:rsid w:val="00E87554"/>
    <w:rsid w:val="00EA0A34"/>
    <w:rsid w:val="00EA51A8"/>
    <w:rsid w:val="00EA6DC0"/>
    <w:rsid w:val="00EB0E7D"/>
    <w:rsid w:val="00EB6364"/>
    <w:rsid w:val="00EC4A25"/>
    <w:rsid w:val="00ED721F"/>
    <w:rsid w:val="00EE1063"/>
    <w:rsid w:val="00EE210D"/>
    <w:rsid w:val="00EE297D"/>
    <w:rsid w:val="00EE5C1E"/>
    <w:rsid w:val="00EF1E96"/>
    <w:rsid w:val="00F025A2"/>
    <w:rsid w:val="00F04712"/>
    <w:rsid w:val="00F056C2"/>
    <w:rsid w:val="00F05D26"/>
    <w:rsid w:val="00F07802"/>
    <w:rsid w:val="00F1376D"/>
    <w:rsid w:val="00F14686"/>
    <w:rsid w:val="00F1530C"/>
    <w:rsid w:val="00F22EC7"/>
    <w:rsid w:val="00F25348"/>
    <w:rsid w:val="00F448BF"/>
    <w:rsid w:val="00F4614B"/>
    <w:rsid w:val="00F503E5"/>
    <w:rsid w:val="00F562C2"/>
    <w:rsid w:val="00F56362"/>
    <w:rsid w:val="00F60254"/>
    <w:rsid w:val="00F653B8"/>
    <w:rsid w:val="00F67726"/>
    <w:rsid w:val="00F735E0"/>
    <w:rsid w:val="00F7629C"/>
    <w:rsid w:val="00F77CC3"/>
    <w:rsid w:val="00F80537"/>
    <w:rsid w:val="00F94EC8"/>
    <w:rsid w:val="00F95A3B"/>
    <w:rsid w:val="00FA04E5"/>
    <w:rsid w:val="00FA1266"/>
    <w:rsid w:val="00FA52AF"/>
    <w:rsid w:val="00FA7495"/>
    <w:rsid w:val="00FA7DD8"/>
    <w:rsid w:val="00FB2DFA"/>
    <w:rsid w:val="00FB381C"/>
    <w:rsid w:val="00FB64D5"/>
    <w:rsid w:val="00FC035E"/>
    <w:rsid w:val="00FC1192"/>
    <w:rsid w:val="00FC2FA7"/>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5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QChar">
    <w:name w:val="EQ Char"/>
    <w:link w:val="EQ"/>
    <w:rsid w:val="00116BB2"/>
    <w:rPr>
      <w:noProof/>
      <w:lang w:val="en-GB" w:eastAsia="en-US"/>
    </w:rPr>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箇条書き 2 (文字)"/>
    <w:link w:val="24"/>
    <w:rsid w:val="00116BB2"/>
    <w:rPr>
      <w:rFonts w:eastAsia="游明朝"/>
      <w:lang w:val="en-GB" w:eastAsia="en-US"/>
    </w:rPr>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c">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d">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D24F44"/>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555896443">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1</TotalTime>
  <Pages>2</Pages>
  <Words>559</Words>
  <Characters>3010</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2</cp:revision>
  <cp:lastPrinted>2017-11-15T03:07:00Z</cp:lastPrinted>
  <dcterms:created xsi:type="dcterms:W3CDTF">2023-09-27T12:47:00Z</dcterms:created>
  <dcterms:modified xsi:type="dcterms:W3CDTF">2023-09-27T12:47:00Z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2023-08-11T09:50:17Z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7592eff8-dc4b-4d55-8c02-e38c0897ea8f</vt:lpwstr>
  </property>
  <property fmtid="{D5CDD505-2E9C-101B-9397-08002B2CF9AE}" pid="8" name="MSIP_Label_ccdfaaf9-8272-478d-a341-3acc189ee3a3_ContentBits">
    <vt:lpwstr>0</vt:lpwstr>
  </property>
</Properties>
</file>