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C95E00" w:rsidRPr="00C95E00">
        <w:rPr>
          <w:rFonts w:ascii="Arial" w:hAnsi="Arial" w:cs="Arial"/>
          <w:b/>
          <w:sz w:val="24"/>
          <w:lang w:val="en-US" w:eastAsia="zh-CN"/>
        </w:rPr>
        <w:t>R4-2316042</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65B55" w:rsidRPr="00865B55">
        <w:rPr>
          <w:rFonts w:ascii="Arial" w:eastAsia="宋体" w:hAnsi="Arial"/>
          <w:b/>
          <w:sz w:val="24"/>
          <w:lang w:val="en-US" w:eastAsia="zh-CN"/>
        </w:rPr>
        <w:t>Discussion on test cases for measurement without 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275B3">
        <w:rPr>
          <w:rFonts w:ascii="Arial" w:eastAsia="宋体" w:hAnsi="Arial"/>
          <w:b/>
          <w:sz w:val="24"/>
          <w:lang w:val="en-US" w:eastAsia="zh-CN"/>
        </w:rPr>
        <w:t>9</w:t>
      </w:r>
      <w:r w:rsidR="000A6478">
        <w:rPr>
          <w:rFonts w:ascii="Arial" w:eastAsia="宋体" w:hAnsi="Arial"/>
          <w:b/>
          <w:sz w:val="24"/>
          <w:lang w:val="en-US" w:eastAsia="zh-CN"/>
        </w:rPr>
        <w:t>.</w:t>
      </w:r>
      <w:r w:rsidR="00865B55">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 xml:space="preserve">Intra-NR measurement based on </w:t>
      </w:r>
      <w:proofErr w:type="spellStart"/>
      <w:r w:rsidRPr="00865B55">
        <w:rPr>
          <w:rFonts w:eastAsia="宋体"/>
          <w:lang w:eastAsia="zh-CN"/>
        </w:rPr>
        <w:t>NeedForGapsInfoNR</w:t>
      </w:r>
      <w:proofErr w:type="spellEnd"/>
      <w:r>
        <w:rPr>
          <w:rFonts w:eastAsia="宋体"/>
          <w:lang w:eastAsia="zh-CN"/>
        </w:rPr>
        <w:t xml:space="preserve"> (NFG)</w:t>
      </w:r>
    </w:p>
    <w:p w:rsidR="006275B3" w:rsidRPr="006275B3" w:rsidRDefault="00865B55"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Pr>
          <w:rFonts w:eastAsia="宋体"/>
          <w:lang w:eastAsia="zh-CN"/>
        </w:rPr>
        <w:t>Inter-RAT NR and LTE measurement without MG</w:t>
      </w:r>
    </w:p>
    <w:p w:rsidR="00B17210" w:rsidRPr="006275B3" w:rsidRDefault="006275B3"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According to the work plan, RAN4 is expected to start the Performance part of the WI in this meeting. In our view, RAN4 needs to define RRM test cases for the core requirements for the two cases.</w:t>
      </w:r>
      <w:r w:rsidR="006005FE" w:rsidRPr="006275B3">
        <w:rPr>
          <w:rFonts w:eastAsia="宋体"/>
          <w:lang w:eastAsia="zh-CN"/>
        </w:rPr>
        <w:t xml:space="preserve"> </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865B55">
        <w:rPr>
          <w:rFonts w:eastAsia="宋体"/>
          <w:lang w:eastAsia="zh-CN"/>
        </w:rPr>
        <w:t>NFG and inter-RAT measurement without MG</w:t>
      </w:r>
      <w:r>
        <w:rPr>
          <w:rFonts w:eastAsia="宋体"/>
          <w:lang w:eastAsia="zh-CN"/>
        </w:rPr>
        <w:t>.</w:t>
      </w:r>
    </w:p>
    <w:p w:rsidR="00B719B0" w:rsidRDefault="00FA0C0C" w:rsidP="00E4186F">
      <w:pPr>
        <w:pStyle w:val="1"/>
        <w:jc w:val="both"/>
        <w:rPr>
          <w:lang w:val="en-US"/>
        </w:rPr>
      </w:pPr>
      <w:r>
        <w:rPr>
          <w:lang w:val="en-US"/>
        </w:rPr>
        <w:t>Discussion</w:t>
      </w:r>
    </w:p>
    <w:p w:rsidR="00865B55" w:rsidRDefault="00865B55" w:rsidP="00865B55">
      <w:pPr>
        <w:pStyle w:val="2"/>
        <w:rPr>
          <w:lang w:val="en-US" w:eastAsia="zh-CN"/>
        </w:rPr>
      </w:pPr>
      <w:r>
        <w:rPr>
          <w:rFonts w:hint="eastAsia"/>
          <w:lang w:val="en-US" w:eastAsia="zh-CN"/>
        </w:rPr>
        <w:t>N</w:t>
      </w:r>
      <w:r>
        <w:rPr>
          <w:lang w:val="en-US" w:eastAsia="zh-CN"/>
        </w:rPr>
        <w:t xml:space="preserve">FG </w:t>
      </w:r>
    </w:p>
    <w:p w:rsidR="00865B55" w:rsidRDefault="00865B55" w:rsidP="00865B55">
      <w:pPr>
        <w:spacing w:before="120" w:after="120"/>
        <w:rPr>
          <w:rFonts w:eastAsiaTheme="minorEastAsia"/>
          <w:lang w:val="en-US" w:eastAsia="zh-CN"/>
        </w:rPr>
      </w:pPr>
      <w:r>
        <w:rPr>
          <w:rFonts w:eastAsiaTheme="minorEastAsia"/>
          <w:lang w:val="en-US" w:eastAsia="zh-CN"/>
        </w:rPr>
        <w:t>In our view, the test scope of NFG should be similar that of NCSG. In Rel-17, RAN4 defined NCSG test cases for intra- and inter-frequency, deactivated SCC and LTE. As the last two measurements are not applicable to NFG, we only need to consider intra- and inter-frequency.</w:t>
      </w:r>
      <w:r w:rsidR="00F56707">
        <w:rPr>
          <w:rFonts w:eastAsiaTheme="minorEastAsia"/>
          <w:lang w:val="en-US" w:eastAsia="zh-CN"/>
        </w:rPr>
        <w:t xml:space="preserve"> We suggest to focus on inter-frequency which is a more typical use case.</w:t>
      </w:r>
    </w:p>
    <w:p w:rsidR="00F56707" w:rsidRDefault="00F56707" w:rsidP="00865B55">
      <w:pPr>
        <w:spacing w:before="120" w:after="120"/>
        <w:rPr>
          <w:rFonts w:eastAsiaTheme="minorEastAsia"/>
          <w:lang w:val="en-US" w:eastAsia="zh-CN"/>
        </w:rPr>
      </w:pPr>
      <w:r>
        <w:rPr>
          <w:rFonts w:eastAsiaTheme="minorEastAsia"/>
          <w:lang w:val="en-US" w:eastAsia="zh-CN"/>
        </w:rPr>
        <w:t xml:space="preserve">Same as NCSG test, the test is only applicable when UE reports ‘no-gap-with-interruption’ or ‘no-gap-no-interruption’ in the new Rel-18 reporting. </w:t>
      </w:r>
      <w:r w:rsidR="001941F9">
        <w:rPr>
          <w:rFonts w:eastAsiaTheme="minorEastAsia"/>
          <w:lang w:val="en-US" w:eastAsia="zh-CN"/>
        </w:rPr>
        <w:t>S</w:t>
      </w:r>
      <w:r>
        <w:rPr>
          <w:rFonts w:eastAsiaTheme="minorEastAsia"/>
          <w:lang w:val="en-US" w:eastAsia="zh-CN"/>
        </w:rPr>
        <w:t xml:space="preserve">eparate test cases </w:t>
      </w:r>
      <w:r w:rsidR="001941F9">
        <w:rPr>
          <w:rFonts w:eastAsiaTheme="minorEastAsia"/>
          <w:lang w:val="en-US" w:eastAsia="zh-CN"/>
        </w:rPr>
        <w:t xml:space="preserve">are needed </w:t>
      </w:r>
      <w:r>
        <w:rPr>
          <w:rFonts w:eastAsiaTheme="minorEastAsia"/>
          <w:lang w:val="en-US" w:eastAsia="zh-CN"/>
        </w:rPr>
        <w:t xml:space="preserve">for the two UE capabilities </w:t>
      </w:r>
      <w:r w:rsidR="001941F9">
        <w:rPr>
          <w:rFonts w:eastAsiaTheme="minorEastAsia"/>
          <w:lang w:val="en-US" w:eastAsia="zh-CN"/>
        </w:rPr>
        <w:t>and</w:t>
      </w:r>
      <w:r>
        <w:rPr>
          <w:rFonts w:eastAsiaTheme="minorEastAsia"/>
          <w:lang w:val="en-US" w:eastAsia="zh-CN"/>
        </w:rPr>
        <w:t xml:space="preserve"> different test requirements could apply, e.g. interruption related requirements. </w:t>
      </w:r>
    </w:p>
    <w:p w:rsidR="00865B55" w:rsidRDefault="00F56707" w:rsidP="00865B55">
      <w:pPr>
        <w:spacing w:before="120" w:after="120"/>
        <w:rPr>
          <w:rFonts w:eastAsiaTheme="minorEastAsia"/>
          <w:lang w:val="en-US" w:eastAsia="zh-CN"/>
        </w:rPr>
      </w:pPr>
      <w:r>
        <w:rPr>
          <w:rFonts w:eastAsiaTheme="minorEastAsia"/>
          <w:lang w:val="en-US" w:eastAsia="zh-CN"/>
        </w:rPr>
        <w:t xml:space="preserve">One additional consideration is on the MG. In last meeting it was agreed that when MG is configured, the measurement that causes interruption should be </w:t>
      </w:r>
      <w:r w:rsidR="001941F9">
        <w:rPr>
          <w:rFonts w:eastAsiaTheme="minorEastAsia"/>
          <w:lang w:val="en-US" w:eastAsia="zh-CN"/>
        </w:rPr>
        <w:t>performed in MGs to avoid additional interruption. The test cases for ‘no-gap-with-interruption’ need to be further split into with and without MG.</w:t>
      </w:r>
    </w:p>
    <w:p w:rsidR="001941F9" w:rsidRDefault="001941F9" w:rsidP="00865B55">
      <w:pPr>
        <w:spacing w:before="120" w:after="120"/>
        <w:rPr>
          <w:rFonts w:eastAsiaTheme="minorEastAsia"/>
          <w:lang w:val="en-US" w:eastAsia="zh-CN"/>
        </w:rPr>
      </w:pPr>
      <w:r>
        <w:rPr>
          <w:rFonts w:eastAsiaTheme="minorEastAsia"/>
          <w:lang w:val="en-US" w:eastAsia="zh-CN"/>
        </w:rPr>
        <w:t>In total, 6 test cases are suggested for NFG.</w:t>
      </w:r>
    </w:p>
    <w:p w:rsidR="001941F9" w:rsidRPr="001941F9" w:rsidRDefault="001941F9" w:rsidP="00865B55">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1941F9" w:rsidRPr="001941F9" w:rsidRDefault="001941F9" w:rsidP="001941F9">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865B55" w:rsidRPr="00865B55" w:rsidRDefault="00865B55" w:rsidP="00865B55">
      <w:pPr>
        <w:pStyle w:val="2"/>
        <w:rPr>
          <w:lang w:val="en-US" w:eastAsia="zh-CN"/>
        </w:rPr>
      </w:pPr>
      <w:r>
        <w:rPr>
          <w:lang w:val="en-US" w:eastAsia="zh-CN"/>
        </w:rPr>
        <w:t>Inter-RAT measurement without MG</w:t>
      </w:r>
    </w:p>
    <w:p w:rsidR="00935610" w:rsidRDefault="001941F9"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a-1, the test scope should be same as NFG as discussed in </w:t>
      </w:r>
      <w:r w:rsidR="003535C1">
        <w:rPr>
          <w:rFonts w:eastAsiaTheme="minorEastAsia"/>
          <w:lang w:val="en-US" w:eastAsia="zh-CN"/>
        </w:rPr>
        <w:t xml:space="preserve">section 2.1, so 6 test cases are needed. </w:t>
      </w:r>
    </w:p>
    <w:p w:rsidR="003535C1" w:rsidRDefault="003535C1" w:rsidP="00865B55">
      <w:pPr>
        <w:spacing w:before="120" w:after="12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Case b-1, </w:t>
      </w:r>
      <w:r w:rsidR="003E629A">
        <w:rPr>
          <w:rFonts w:eastAsiaTheme="minorEastAsia"/>
          <w:lang w:val="en-US" w:eastAsia="zh-CN"/>
        </w:rPr>
        <w:t>2</w:t>
      </w:r>
      <w:r>
        <w:rPr>
          <w:rFonts w:eastAsiaTheme="minorEastAsia"/>
          <w:lang w:val="en-US" w:eastAsia="zh-CN"/>
        </w:rPr>
        <w:t xml:space="preserve"> test case </w:t>
      </w:r>
      <w:r w:rsidR="003E629A">
        <w:rPr>
          <w:rFonts w:eastAsiaTheme="minorEastAsia"/>
          <w:lang w:val="en-US" w:eastAsia="zh-CN"/>
        </w:rPr>
        <w:t>are needed</w:t>
      </w:r>
      <w:r>
        <w:rPr>
          <w:rFonts w:eastAsiaTheme="minorEastAsia"/>
          <w:lang w:val="en-US" w:eastAsia="zh-CN"/>
        </w:rPr>
        <w:t xml:space="preserve">, which </w:t>
      </w:r>
      <w:r w:rsidR="003E629A">
        <w:rPr>
          <w:rFonts w:eastAsiaTheme="minorEastAsia"/>
          <w:lang w:val="en-US" w:eastAsia="zh-CN"/>
        </w:rPr>
        <w:t>are</w:t>
      </w:r>
      <w:r>
        <w:rPr>
          <w:rFonts w:eastAsiaTheme="minorEastAsia"/>
          <w:lang w:val="en-US" w:eastAsia="zh-CN"/>
        </w:rPr>
        <w:t xml:space="preserve"> only applicable when UE reports ‘</w:t>
      </w:r>
      <w:proofErr w:type="spellStart"/>
      <w:r>
        <w:rPr>
          <w:rFonts w:eastAsiaTheme="minorEastAsia"/>
          <w:lang w:val="en-US" w:eastAsia="zh-CN"/>
        </w:rPr>
        <w:t>nogap-noncsg</w:t>
      </w:r>
      <w:proofErr w:type="spellEnd"/>
      <w:r>
        <w:rPr>
          <w:rFonts w:eastAsiaTheme="minorEastAsia"/>
          <w:lang w:val="en-US" w:eastAsia="zh-CN"/>
        </w:rPr>
        <w:t xml:space="preserve">’ in the Rel-17 NCSG reporting. </w:t>
      </w:r>
      <w:r w:rsidR="003E629A">
        <w:rPr>
          <w:rFonts w:eastAsiaTheme="minorEastAsia"/>
          <w:lang w:val="en-US" w:eastAsia="zh-CN"/>
        </w:rPr>
        <w:t xml:space="preserve">The two test cases are for with and without scheduling restriction. In the former case, EMW should be configured. </w:t>
      </w:r>
    </w:p>
    <w:p w:rsidR="003E629A" w:rsidRDefault="003535C1" w:rsidP="00865B5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b-2, </w:t>
      </w:r>
      <w:r w:rsidR="003E629A">
        <w:rPr>
          <w:rFonts w:eastAsiaTheme="minorEastAsia"/>
          <w:lang w:val="en-US" w:eastAsia="zh-CN"/>
        </w:rPr>
        <w:t xml:space="preserve">similar to Case b-1, 2 test cases are needed. </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535C1"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FA0C0C" w:rsidRDefault="00FA0C0C" w:rsidP="00FA0C0C">
      <w:pPr>
        <w:pStyle w:val="1"/>
        <w:jc w:val="both"/>
        <w:rPr>
          <w:lang w:val="en-US"/>
        </w:rPr>
      </w:pPr>
      <w:r>
        <w:rPr>
          <w:lang w:val="en-US"/>
        </w:rPr>
        <w:t>Conclusions</w:t>
      </w:r>
    </w:p>
    <w:p w:rsidR="00865B55" w:rsidRPr="00D12E24" w:rsidRDefault="00FA0C0C" w:rsidP="00865B55">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865B55">
        <w:rPr>
          <w:rFonts w:eastAsia="宋体"/>
          <w:lang w:eastAsia="zh-CN"/>
        </w:rPr>
        <w:t>RRM test cases for NFG and inter-RAT measurement without MG.</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Proposal 1</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NFG</w:t>
      </w:r>
      <w:r>
        <w:rPr>
          <w:rFonts w:eastAsiaTheme="minorEastAsia"/>
          <w:b/>
          <w:lang w:val="en-US" w:eastAsia="zh-CN"/>
        </w:rPr>
        <w:t xml:space="preserve"> based inter-frequency measurements.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C1: with interruption, MG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C2: with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C3: without interruption, MG not configured, 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C4: with interruption, MG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C5: with interruption, MG not configured, 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C6: without interruption, MG not configured, FR2</w:t>
      </w:r>
    </w:p>
    <w:p w:rsidR="003E629A" w:rsidRPr="001941F9" w:rsidRDefault="003E629A" w:rsidP="003E629A">
      <w:pPr>
        <w:spacing w:before="120" w:after="120"/>
        <w:rPr>
          <w:rFonts w:eastAsiaTheme="minorEastAsia"/>
          <w:b/>
          <w:lang w:val="en-US" w:eastAsia="zh-CN"/>
        </w:rPr>
      </w:pPr>
      <w:r w:rsidRPr="001941F9">
        <w:rPr>
          <w:rFonts w:eastAsiaTheme="minorEastAsia"/>
          <w:b/>
          <w:lang w:val="en-US" w:eastAsia="zh-CN"/>
        </w:rPr>
        <w:t xml:space="preserve">Proposal </w:t>
      </w:r>
      <w:r>
        <w:rPr>
          <w:rFonts w:eastAsiaTheme="minorEastAsia"/>
          <w:b/>
          <w:lang w:val="en-US" w:eastAsia="zh-CN"/>
        </w:rPr>
        <w:t>2</w:t>
      </w:r>
      <w:r w:rsidRPr="001941F9">
        <w:rPr>
          <w:rFonts w:eastAsiaTheme="minorEastAsia" w:hint="eastAsia"/>
          <w:b/>
          <w:lang w:val="en-US" w:eastAsia="zh-CN"/>
        </w:rPr>
        <w:t>:</w:t>
      </w:r>
      <w:r w:rsidRPr="001941F9">
        <w:rPr>
          <w:rFonts w:eastAsiaTheme="minorEastAsia"/>
          <w:b/>
          <w:lang w:val="en-US" w:eastAsia="zh-CN"/>
        </w:rPr>
        <w:t xml:space="preserve"> Define the following test cases for </w:t>
      </w:r>
      <w:r>
        <w:rPr>
          <w:rFonts w:eastAsiaTheme="minorEastAsia"/>
          <w:b/>
          <w:lang w:val="en-US" w:eastAsia="zh-CN"/>
        </w:rPr>
        <w:t xml:space="preserve">inter-RAT measurements without MG. </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C1: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C2: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C3: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FR1</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C4: </w:t>
      </w:r>
      <w:r>
        <w:rPr>
          <w:rFonts w:eastAsiaTheme="minorEastAsia"/>
          <w:b/>
          <w:lang w:eastAsia="zh-CN"/>
        </w:rPr>
        <w:t xml:space="preserve">Case a-1, </w:t>
      </w:r>
      <w:r w:rsidRPr="001941F9">
        <w:rPr>
          <w:rFonts w:eastAsiaTheme="minorEastAsia"/>
          <w:b/>
          <w:lang w:eastAsia="zh-CN"/>
        </w:rPr>
        <w:t xml:space="preserve">with interruption, MG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C5: </w:t>
      </w:r>
      <w:r>
        <w:rPr>
          <w:rFonts w:eastAsiaTheme="minorEastAsia"/>
          <w:b/>
          <w:lang w:eastAsia="zh-CN"/>
        </w:rPr>
        <w:t xml:space="preserve">Case a-1, </w:t>
      </w:r>
      <w:r w:rsidRPr="001941F9">
        <w:rPr>
          <w:rFonts w:eastAsiaTheme="minorEastAsia"/>
          <w:b/>
          <w:lang w:eastAsia="zh-CN"/>
        </w:rPr>
        <w:t xml:space="preserve">with interruption, MG not configured, </w:t>
      </w:r>
      <w:r>
        <w:rPr>
          <w:rFonts w:eastAsiaTheme="minorEastAsia"/>
          <w:b/>
          <w:lang w:eastAsia="zh-CN"/>
        </w:rPr>
        <w:t xml:space="preserve">target NR in </w:t>
      </w:r>
      <w:r w:rsidRPr="001941F9">
        <w:rPr>
          <w:rFonts w:eastAsiaTheme="minorEastAsia"/>
          <w:b/>
          <w:lang w:eastAsia="zh-CN"/>
        </w:rPr>
        <w:t>FR2</w:t>
      </w:r>
    </w:p>
    <w:p w:rsidR="003E629A" w:rsidRPr="001941F9" w:rsidRDefault="003E629A" w:rsidP="003E629A">
      <w:pPr>
        <w:pStyle w:val="afe"/>
        <w:numPr>
          <w:ilvl w:val="0"/>
          <w:numId w:val="40"/>
        </w:numPr>
        <w:spacing w:before="120" w:after="120"/>
        <w:rPr>
          <w:rFonts w:eastAsiaTheme="minorEastAsia"/>
          <w:b/>
          <w:lang w:eastAsia="zh-CN"/>
        </w:rPr>
      </w:pPr>
      <w:r w:rsidRPr="001941F9">
        <w:rPr>
          <w:rFonts w:eastAsiaTheme="minorEastAsia" w:hint="eastAsia"/>
          <w:b/>
          <w:lang w:eastAsia="zh-CN"/>
        </w:rPr>
        <w:t>T</w:t>
      </w:r>
      <w:r w:rsidRPr="001941F9">
        <w:rPr>
          <w:rFonts w:eastAsiaTheme="minorEastAsia"/>
          <w:b/>
          <w:lang w:eastAsia="zh-CN"/>
        </w:rPr>
        <w:t xml:space="preserve">C6: </w:t>
      </w:r>
      <w:r>
        <w:rPr>
          <w:rFonts w:eastAsiaTheme="minorEastAsia"/>
          <w:b/>
          <w:lang w:eastAsia="zh-CN"/>
        </w:rPr>
        <w:t xml:space="preserve">Case a-1, </w:t>
      </w:r>
      <w:r w:rsidRPr="001941F9">
        <w:rPr>
          <w:rFonts w:eastAsiaTheme="minorEastAsia"/>
          <w:b/>
          <w:lang w:eastAsia="zh-CN"/>
        </w:rPr>
        <w:t xml:space="preserve">without interruption, MG not configured, </w:t>
      </w:r>
      <w:r>
        <w:rPr>
          <w:rFonts w:eastAsiaTheme="minorEastAsia"/>
          <w:b/>
          <w:lang w:eastAsia="zh-CN"/>
        </w:rPr>
        <w:t xml:space="preserve">target NR in </w:t>
      </w:r>
      <w:r w:rsidRPr="001941F9">
        <w:rPr>
          <w:rFonts w:eastAsiaTheme="minorEastAsia"/>
          <w:b/>
          <w:lang w:eastAsia="zh-CN"/>
        </w:rPr>
        <w:t>FR2</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C7: Case b-1,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C8: Case b-1, without scheduling restriction and no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C9: Case b-2, with scheduling restriction and EMW, FR1</w:t>
      </w:r>
    </w:p>
    <w:p w:rsidR="003E629A" w:rsidRPr="003E629A" w:rsidRDefault="003E629A" w:rsidP="003E629A">
      <w:pPr>
        <w:pStyle w:val="afe"/>
        <w:numPr>
          <w:ilvl w:val="0"/>
          <w:numId w:val="40"/>
        </w:numPr>
        <w:spacing w:before="120" w:after="120"/>
        <w:rPr>
          <w:rFonts w:eastAsiaTheme="minorEastAsia"/>
          <w:b/>
          <w:lang w:eastAsia="zh-CN"/>
        </w:rPr>
      </w:pPr>
      <w:r w:rsidRPr="003E629A">
        <w:rPr>
          <w:rFonts w:eastAsiaTheme="minorEastAsia" w:hint="eastAsia"/>
          <w:b/>
          <w:lang w:eastAsia="zh-CN"/>
        </w:rPr>
        <w:t>T</w:t>
      </w:r>
      <w:r w:rsidRPr="003E629A">
        <w:rPr>
          <w:rFonts w:eastAsiaTheme="minorEastAsia"/>
          <w:b/>
          <w:lang w:eastAsia="zh-CN"/>
        </w:rPr>
        <w:t>C10: Case b-2, without scheduling restriction and no EMW, FR1</w:t>
      </w:r>
    </w:p>
    <w:p w:rsidR="00FA0C0C" w:rsidRDefault="00FA0C0C" w:rsidP="00FA0C0C">
      <w:pPr>
        <w:pStyle w:val="1"/>
        <w:jc w:val="both"/>
        <w:rPr>
          <w:lang w:val="en-US"/>
        </w:rPr>
      </w:pPr>
      <w:r w:rsidRPr="00C0754F">
        <w:rPr>
          <w:lang w:val="en-US"/>
        </w:rPr>
        <w:lastRenderedPageBreak/>
        <w:t>Reference</w:t>
      </w:r>
    </w:p>
    <w:p w:rsidR="009439A6" w:rsidRPr="006005FE" w:rsidRDefault="009439A6" w:rsidP="006005FE">
      <w:pPr>
        <w:numPr>
          <w:ilvl w:val="0"/>
          <w:numId w:val="5"/>
        </w:numPr>
        <w:spacing w:before="120" w:after="120"/>
        <w:rPr>
          <w:rFonts w:eastAsia="宋体"/>
          <w:lang w:val="en-US" w:eastAsia="zh-CN"/>
        </w:rPr>
      </w:pP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881" w:rsidRDefault="00EB4881">
      <w:pPr>
        <w:spacing w:before="120" w:after="120"/>
      </w:pPr>
      <w:r>
        <w:separator/>
      </w:r>
    </w:p>
  </w:endnote>
  <w:endnote w:type="continuationSeparator" w:id="0">
    <w:p w:rsidR="00EB4881" w:rsidRDefault="00EB48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881" w:rsidRDefault="00EB4881">
      <w:pPr>
        <w:spacing w:before="120" w:after="120"/>
      </w:pPr>
      <w:r>
        <w:separator/>
      </w:r>
    </w:p>
  </w:footnote>
  <w:footnote w:type="continuationSeparator" w:id="0">
    <w:p w:rsidR="00EB4881" w:rsidRDefault="00EB488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1F9"/>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5C1"/>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29A"/>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27AFD"/>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B55"/>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5E00"/>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881"/>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707"/>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27ED583-8232-48AB-805E-74FCC824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12832</TotalTime>
  <Pages>1</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93</cp:revision>
  <cp:lastPrinted>2009-04-22T06:01:00Z</cp:lastPrinted>
  <dcterms:created xsi:type="dcterms:W3CDTF">2023-05-06T02:02:00Z</dcterms:created>
  <dcterms:modified xsi:type="dcterms:W3CDTF">2023-09-27T13:53:00Z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(3)7v3wvW137UZeheCJMgQtOwrq+YXnrzx6Wsw4DItWp9n0ItJP6fyu253iF1En4JpIkf18N6I1
WG+D/inZ5f08LUr4NAOUhO4VklfgrOwO71ePfO0YoZNtwQWKOwMPLEpb4boVKwvPKvj88VD9
U5YWOeqsneWxp5HkGxDG7KYcb2VenBFpD7KeQQ1tZJs5tsygYm9XzGVwjnzZuwrbNEIInPcw
xOJKNlJ/g9NnpToeii</vt:lpwstr>
  </property>
  <property fmtid="{D5CDD505-2E9C-101B-9397-08002B2CF9AE}" pid="17" name="_2015_ms_pID_725343_00">
    <vt:lpwstr>_2015_ms_pID_725343</vt:lpwstr>
  </property>
  <property fmtid="{D5CDD505-2E9C-101B-9397-08002B2CF9AE}" pid="18" name="_2015_ms_pID_7253431">
    <vt:lpwstr>+yL7UdASO/02LnyYQAUxLEB6N5ahUNpBlzUTTPCYq6LmEVx6hBGqJg
wO03nqY3of9SET//kijndrtg6LcWeQbIwLz6rIvNT1krx9i4YZQ4eeJfHXF/7xh39oXTtFTi
HxyNWlH67xQdXuqjt2ZohrKYdM2bMd0Jkugysm3a4ZrculcIv2Sp7a7u+dhGLXhaAD8drq7/
bTY6RNCDCPxsQF7bDEVRPyAwjcMEcj/LqRue</vt:lpwstr>
  </property>
  <property fmtid="{D5CDD505-2E9C-101B-9397-08002B2CF9AE}" pid="19" name="_2015_ms_pID_7253431_00">
    <vt:lpwstr>_2015_ms_pID_7253431</vt:lpwstr>
  </property>
  <property fmtid="{D5CDD505-2E9C-101B-9397-08002B2CF9AE}" pid="20" name="_2015_ms_pID_7253432">
    <vt:lpwstr>n+bGdW841dIh5NbC/S7140tZK1YIsdtjSDZj
Z51uPAIEBBfELBptPSn8Qd+8a4R7fkmT++RmloKppdEbta+Ja+Y=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