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AA1931" w:rsidRPr="00AA1931">
        <w:rPr>
          <w:rFonts w:ascii="Arial" w:hAnsi="Arial" w:cs="Arial"/>
          <w:b/>
          <w:sz w:val="24"/>
          <w:lang w:val="en-US" w:eastAsia="zh-CN"/>
        </w:rPr>
        <w:t>R4-2316036</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A39" w:rsidRPr="005A4A39">
        <w:rPr>
          <w:rFonts w:ascii="Arial" w:eastAsia="宋体" w:hAnsi="Arial"/>
          <w:b/>
          <w:sz w:val="24"/>
          <w:lang w:val="en-US" w:eastAsia="zh-CN"/>
        </w:rPr>
        <w:t>Discussion on joint working of 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5A4A39">
        <w:rPr>
          <w:rFonts w:ascii="Arial" w:eastAsia="宋体" w:hAnsi="Arial"/>
          <w:b/>
          <w:sz w:val="24"/>
          <w:lang w:val="en-US" w:eastAsia="zh-CN"/>
        </w:rPr>
        <w:t>9.2.2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BE2B7B"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Pr="00CF5442">
        <w:rPr>
          <w:rFonts w:eastAsia="宋体"/>
          <w:lang w:eastAsia="zh-CN"/>
        </w:rPr>
        <w:t xml:space="preserve">joint working of pre-MG and con-MG </w:t>
      </w:r>
      <w:r>
        <w:rPr>
          <w:rFonts w:eastAsia="宋体"/>
          <w:lang w:eastAsia="zh-CN"/>
        </w:rPr>
        <w:t>are discussed in RAN4#108, and outcomes are captured in WF [1]. Based on [1] the following issues need to be further discussed.</w:t>
      </w:r>
    </w:p>
    <w:p w:rsidR="009433EF" w:rsidRDefault="00BE2B7B"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w:t>
      </w:r>
      <w:r w:rsidR="006005FE">
        <w:rPr>
          <w:rFonts w:eastAsia="宋体"/>
          <w:lang w:eastAsia="zh-CN"/>
        </w:rPr>
        <w:t xml:space="preserve"> </w:t>
      </w:r>
    </w:p>
    <w:p w:rsidR="00B17210" w:rsidRPr="006005FE" w:rsidRDefault="009433EF"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r w:rsidR="000A6478" w:rsidRPr="006005FE">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BE2B7B">
        <w:rPr>
          <w:rFonts w:eastAsia="宋体"/>
          <w:lang w:eastAsia="zh-CN"/>
        </w:rPr>
        <w:t xml:space="preserve">RRM requirements for </w:t>
      </w:r>
      <w:r w:rsidR="00BE2B7B" w:rsidRPr="00CF5442">
        <w:rPr>
          <w:rFonts w:eastAsia="宋体"/>
          <w:lang w:eastAsia="zh-CN"/>
        </w:rPr>
        <w:t>joint working of pre-MG and con-MG</w:t>
      </w:r>
      <w:r>
        <w:rPr>
          <w:rFonts w:eastAsia="宋体"/>
          <w:lang w:eastAsia="zh-CN"/>
        </w:rPr>
        <w:t>.</w:t>
      </w:r>
    </w:p>
    <w:p w:rsidR="00B719B0" w:rsidRDefault="00FA0C0C" w:rsidP="00E4186F">
      <w:pPr>
        <w:pStyle w:val="1"/>
        <w:jc w:val="both"/>
        <w:rPr>
          <w:lang w:val="en-US"/>
        </w:rPr>
      </w:pPr>
      <w:r>
        <w:rPr>
          <w:lang w:val="en-US"/>
        </w:rPr>
        <w:t>Discussion</w:t>
      </w:r>
    </w:p>
    <w:p w:rsidR="004229B8" w:rsidRPr="006005FE" w:rsidRDefault="004229B8" w:rsidP="004229B8">
      <w:pPr>
        <w:pStyle w:val="2"/>
        <w:rPr>
          <w:lang w:eastAsia="zh-CN"/>
        </w:rPr>
      </w:pPr>
      <w:r>
        <w:rPr>
          <w:lang w:eastAsia="zh-CN"/>
        </w:rPr>
        <w:t xml:space="preserve">Collision handling </w:t>
      </w:r>
      <w:r w:rsidRPr="006005FE">
        <w:rPr>
          <w:lang w:eastAsia="zh-CN"/>
        </w:rPr>
        <w:t xml:space="preserve"> </w:t>
      </w:r>
    </w:p>
    <w:tbl>
      <w:tblPr>
        <w:tblStyle w:val="afa"/>
        <w:tblW w:w="0" w:type="auto"/>
        <w:tblLook w:val="04A0" w:firstRow="1" w:lastRow="0" w:firstColumn="1" w:lastColumn="0" w:noHBand="0" w:noVBand="1"/>
      </w:tblPr>
      <w:tblGrid>
        <w:gridCol w:w="9621"/>
      </w:tblGrid>
      <w:tr w:rsidR="004229B8" w:rsidTr="004229B8">
        <w:tc>
          <w:tcPr>
            <w:tcW w:w="9621" w:type="dxa"/>
          </w:tcPr>
          <w:p w:rsidR="004229B8" w:rsidRPr="009433EF" w:rsidRDefault="004229B8" w:rsidP="009433EF">
            <w:pPr>
              <w:spacing w:before="120" w:after="120"/>
              <w:rPr>
                <w:rFonts w:ascii="Arial" w:hAnsi="Arial" w:cs="Arial"/>
                <w:b/>
                <w:sz w:val="24"/>
                <w:szCs w:val="24"/>
                <w:u w:val="single"/>
              </w:rPr>
            </w:pPr>
            <w:r w:rsidRPr="009433EF">
              <w:rPr>
                <w:rFonts w:ascii="Arial" w:hAnsi="Arial" w:cs="Arial"/>
                <w:b/>
                <w:sz w:val="24"/>
                <w:szCs w:val="24"/>
                <w:u w:val="single"/>
              </w:rPr>
              <w:t xml:space="preserve">Issue 3-2-2: [Case 1] - [Scenario 1] Further clarification on the agreement from scenario 1?  </w:t>
            </w:r>
          </w:p>
          <w:p w:rsidR="004229B8" w:rsidRPr="004229B8" w:rsidRDefault="004229B8" w:rsidP="004229B8">
            <w:pPr>
              <w:spacing w:beforeLines="0" w:before="0" w:afterLines="0" w:after="120"/>
              <w:ind w:firstLine="420"/>
              <w:rPr>
                <w:rFonts w:eastAsia="宋体"/>
                <w:color w:val="000000"/>
                <w:sz w:val="20"/>
                <w:szCs w:val="24"/>
                <w:lang w:eastAsia="zh-CN"/>
              </w:rPr>
            </w:pPr>
            <w:r w:rsidRPr="004229B8">
              <w:rPr>
                <w:rFonts w:eastAsia="宋体"/>
                <w:b/>
                <w:sz w:val="20"/>
                <w:lang w:eastAsia="zh-CN"/>
              </w:rPr>
              <w:t>&lt; Background &gt;</w:t>
            </w:r>
          </w:p>
          <w:p w:rsidR="004229B8" w:rsidRPr="004229B8" w:rsidRDefault="004229B8" w:rsidP="004229B8">
            <w:pPr>
              <w:numPr>
                <w:ilvl w:val="0"/>
                <w:numId w:val="15"/>
              </w:numPr>
              <w:spacing w:beforeLines="0" w:before="0" w:afterLines="0" w:after="120"/>
              <w:rPr>
                <w:rFonts w:eastAsia="宋体"/>
                <w:color w:val="000000"/>
                <w:sz w:val="20"/>
                <w:szCs w:val="24"/>
                <w:lang w:eastAsia="zh-CN"/>
              </w:rPr>
            </w:pPr>
            <w:r w:rsidRPr="004229B8">
              <w:rPr>
                <w:rFonts w:eastAsia="宋体"/>
                <w:sz w:val="20"/>
                <w:szCs w:val="24"/>
                <w:lang w:eastAsia="zh-CN"/>
              </w:rPr>
              <w:t>The collision scenario in this issue is depicted in the figure below:</w:t>
            </w:r>
          </w:p>
          <w:p w:rsidR="004229B8" w:rsidRPr="004229B8" w:rsidRDefault="004229B8" w:rsidP="004229B8">
            <w:pPr>
              <w:spacing w:beforeLines="0" w:before="0" w:afterLines="0" w:after="120"/>
              <w:jc w:val="center"/>
              <w:rPr>
                <w:rFonts w:eastAsia="宋体"/>
                <w:color w:val="000000"/>
                <w:sz w:val="20"/>
                <w:szCs w:val="24"/>
                <w:highlight w:val="yellow"/>
                <w:lang w:eastAsia="zh-CN"/>
              </w:rPr>
            </w:pPr>
            <w:r w:rsidRPr="004229B8">
              <w:rPr>
                <w:rFonts w:eastAsia="宋体"/>
                <w:noProof/>
                <w:color w:val="000000"/>
                <w:sz w:val="20"/>
                <w:szCs w:val="24"/>
                <w:highlight w:val="yellow"/>
                <w:lang w:val="en-US" w:eastAsia="zh-CN"/>
              </w:rPr>
              <w:drawing>
                <wp:inline distT="0" distB="0" distL="0" distR="0">
                  <wp:extent cx="3437890" cy="18446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7890" cy="1844675"/>
                          </a:xfrm>
                          <a:prstGeom prst="rect">
                            <a:avLst/>
                          </a:prstGeom>
                          <a:noFill/>
                          <a:ln>
                            <a:noFill/>
                          </a:ln>
                        </pic:spPr>
                      </pic:pic>
                    </a:graphicData>
                  </a:graphic>
                </wp:inline>
              </w:drawing>
            </w:r>
          </w:p>
          <w:p w:rsidR="004229B8" w:rsidRPr="004229B8" w:rsidRDefault="004229B8" w:rsidP="004229B8">
            <w:pPr>
              <w:spacing w:beforeLines="0" w:before="0" w:after="120"/>
              <w:ind w:leftChars="200" w:left="440"/>
              <w:rPr>
                <w:rFonts w:eastAsia="宋体"/>
                <w:sz w:val="20"/>
                <w:lang w:eastAsia="zh-CN"/>
              </w:rPr>
            </w:pPr>
            <w:r w:rsidRPr="004229B8">
              <w:rPr>
                <w:rFonts w:eastAsia="宋体"/>
                <w:b/>
                <w:sz w:val="20"/>
                <w:lang w:eastAsia="zh-CN"/>
              </w:rPr>
              <w:t>&lt; Agreement &gt;</w:t>
            </w:r>
            <w:r w:rsidRPr="004229B8">
              <w:rPr>
                <w:rFonts w:eastAsia="宋体"/>
                <w:sz w:val="20"/>
                <w:lang w:eastAsia="zh-CN"/>
              </w:rPr>
              <w:t xml:space="preserve">:  </w:t>
            </w:r>
          </w:p>
          <w:p w:rsidR="004229B8" w:rsidRPr="004229B8" w:rsidRDefault="004229B8" w:rsidP="004229B8">
            <w:pPr>
              <w:numPr>
                <w:ilvl w:val="0"/>
                <w:numId w:val="15"/>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hint="eastAsia"/>
                <w:color w:val="000000"/>
                <w:sz w:val="20"/>
                <w:szCs w:val="24"/>
                <w:lang w:eastAsia="zh-CN"/>
              </w:rPr>
              <w:t xml:space="preserve">A collision between a change in the status of a pre-configured MG (MG#1) and a gap instance happens when the change occurs </w:t>
            </w:r>
            <w:r w:rsidRPr="004229B8">
              <w:rPr>
                <w:rFonts w:eastAsia="宋体" w:hint="eastAsia"/>
                <w:color w:val="000000"/>
                <w:sz w:val="20"/>
                <w:szCs w:val="24"/>
                <w:lang w:eastAsia="zh-CN"/>
              </w:rPr>
              <w:t>≤</w:t>
            </w:r>
            <w:r w:rsidRPr="004229B8">
              <w:rPr>
                <w:rFonts w:eastAsia="宋体" w:hint="eastAsia"/>
                <w:color w:val="000000"/>
                <w:sz w:val="20"/>
                <w:szCs w:val="24"/>
                <w:lang w:eastAsia="zh-CN"/>
              </w:rPr>
              <w:t xml:space="preserve"> 4 </w:t>
            </w:r>
            <w:proofErr w:type="spellStart"/>
            <w:r w:rsidRPr="004229B8">
              <w:rPr>
                <w:rFonts w:eastAsia="宋体" w:hint="eastAsia"/>
                <w:color w:val="000000"/>
                <w:sz w:val="20"/>
                <w:szCs w:val="24"/>
                <w:lang w:eastAsia="zh-CN"/>
              </w:rPr>
              <w:t>ms</w:t>
            </w:r>
            <w:proofErr w:type="spellEnd"/>
            <w:r w:rsidRPr="004229B8">
              <w:rPr>
                <w:rFonts w:eastAsia="宋体" w:hint="eastAsia"/>
                <w:color w:val="000000"/>
                <w:sz w:val="20"/>
                <w:szCs w:val="24"/>
                <w:lang w:eastAsia="zh-CN"/>
              </w:rPr>
              <w:t xml:space="preserve"> before the start or </w:t>
            </w:r>
            <w:r w:rsidRPr="004229B8">
              <w:rPr>
                <w:rFonts w:eastAsia="宋体" w:hint="eastAsia"/>
                <w:color w:val="000000"/>
                <w:sz w:val="20"/>
                <w:szCs w:val="24"/>
                <w:lang w:eastAsia="zh-CN"/>
              </w:rPr>
              <w:t>≤</w:t>
            </w:r>
            <w:r w:rsidRPr="004229B8">
              <w:rPr>
                <w:rFonts w:eastAsia="宋体" w:hint="eastAsia"/>
                <w:color w:val="000000"/>
                <w:sz w:val="20"/>
                <w:szCs w:val="24"/>
                <w:lang w:eastAsia="zh-CN"/>
              </w:rPr>
              <w:t xml:space="preserve"> 4 </w:t>
            </w:r>
            <w:proofErr w:type="spellStart"/>
            <w:r w:rsidRPr="004229B8">
              <w:rPr>
                <w:rFonts w:eastAsia="宋体" w:hint="eastAsia"/>
                <w:color w:val="000000"/>
                <w:sz w:val="20"/>
                <w:szCs w:val="24"/>
                <w:lang w:eastAsia="zh-CN"/>
              </w:rPr>
              <w:t>ms</w:t>
            </w:r>
            <w:proofErr w:type="spellEnd"/>
            <w:r w:rsidRPr="004229B8">
              <w:rPr>
                <w:rFonts w:eastAsia="宋体" w:hint="eastAsia"/>
                <w:color w:val="000000"/>
                <w:sz w:val="20"/>
                <w:szCs w:val="24"/>
                <w:lang w:eastAsia="zh-CN"/>
              </w:rPr>
              <w:t xml:space="preserve"> after the end of a gap instance of an activated concurrent MG (MG#2) the Pre-MG status and dropping</w:t>
            </w:r>
            <w:r w:rsidRPr="004229B8">
              <w:rPr>
                <w:rFonts w:eastAsia="宋体"/>
                <w:color w:val="000000"/>
                <w:sz w:val="20"/>
                <w:szCs w:val="24"/>
                <w:lang w:eastAsia="zh-CN"/>
              </w:rPr>
              <w:t xml:space="preserve"> rule shall be applied 5ms after the overlapping MG and UE should continue the measurement within the MG#2</w:t>
            </w:r>
          </w:p>
          <w:p w:rsidR="004229B8" w:rsidRPr="004229B8" w:rsidRDefault="004229B8" w:rsidP="004229B8">
            <w:pPr>
              <w:numPr>
                <w:ilvl w:val="1"/>
                <w:numId w:val="15"/>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TBD whether same Pre-MG activation delay requirements as Rel-17 can still be re-used</w:t>
            </w:r>
          </w:p>
          <w:p w:rsidR="004229B8" w:rsidRPr="004229B8" w:rsidRDefault="004229B8" w:rsidP="004229B8">
            <w:pPr>
              <w:numPr>
                <w:ilvl w:val="1"/>
                <w:numId w:val="15"/>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 xml:space="preserve">FFS the exact wording to be captured in the specification in CR draft directly. </w:t>
            </w:r>
          </w:p>
        </w:tc>
      </w:tr>
    </w:tbl>
    <w:p w:rsidR="009433EF" w:rsidRDefault="009433EF" w:rsidP="009433EF">
      <w:pPr>
        <w:spacing w:before="120" w:after="120"/>
        <w:rPr>
          <w:rFonts w:eastAsiaTheme="minorEastAsia"/>
          <w:lang w:eastAsia="zh-CN"/>
        </w:rPr>
      </w:pPr>
      <w:r>
        <w:rPr>
          <w:rFonts w:eastAsiaTheme="minorEastAsia"/>
          <w:lang w:eastAsia="zh-CN"/>
        </w:rPr>
        <w:t xml:space="preserve">For scenario 1, it was agreed to postpone the pre-MG activation to </w:t>
      </w:r>
      <w:r w:rsidRPr="009433EF">
        <w:rPr>
          <w:rFonts w:eastAsiaTheme="minorEastAsia"/>
          <w:lang w:eastAsia="zh-CN"/>
        </w:rPr>
        <w:t>5ms after the overlapping MG and UE should continue the measurement within the MG#2</w:t>
      </w:r>
      <w:r>
        <w:rPr>
          <w:rFonts w:eastAsiaTheme="minorEastAsia"/>
          <w:lang w:eastAsia="zh-CN"/>
        </w:rPr>
        <w:t>. We understand the p</w:t>
      </w:r>
      <w:r w:rsidRPr="009433EF">
        <w:rPr>
          <w:rFonts w:eastAsiaTheme="minorEastAsia"/>
          <w:lang w:eastAsia="zh-CN"/>
        </w:rPr>
        <w:t xml:space="preserve">re-MG activation delay </w:t>
      </w:r>
      <w:r>
        <w:rPr>
          <w:rFonts w:eastAsiaTheme="minorEastAsia"/>
          <w:lang w:eastAsia="zh-CN"/>
        </w:rPr>
        <w:t>as in</w:t>
      </w:r>
      <w:r w:rsidRPr="009433EF">
        <w:rPr>
          <w:rFonts w:eastAsiaTheme="minorEastAsia"/>
          <w:lang w:eastAsia="zh-CN"/>
        </w:rPr>
        <w:t xml:space="preserve"> Rel-17 can still be re-used</w:t>
      </w:r>
      <w:r>
        <w:rPr>
          <w:rFonts w:eastAsiaTheme="minorEastAsia"/>
          <w:lang w:eastAsia="zh-CN"/>
        </w:rPr>
        <w:t xml:space="preserve">. RAN4 agreed to extend the pre-MG activation delay for </w:t>
      </w:r>
      <w:r w:rsidRPr="009433EF">
        <w:rPr>
          <w:rFonts w:eastAsiaTheme="minorEastAsia"/>
          <w:lang w:eastAsia="zh-CN"/>
        </w:rPr>
        <w:t>fully overlapped simultaneous activation/deactivation for Pre-MG + Pre-MG</w:t>
      </w:r>
      <w:r>
        <w:rPr>
          <w:rFonts w:eastAsiaTheme="minorEastAsia"/>
          <w:lang w:eastAsia="zh-CN"/>
        </w:rPr>
        <w:t>, which is not applicable for the scenario.</w:t>
      </w:r>
    </w:p>
    <w:p w:rsidR="009433EF" w:rsidRPr="007C458A" w:rsidRDefault="009433EF" w:rsidP="009433EF">
      <w:pPr>
        <w:spacing w:before="120" w:after="120"/>
        <w:rPr>
          <w:rFonts w:eastAsiaTheme="minorEastAsia"/>
          <w:lang w:eastAsia="zh-CN"/>
        </w:rPr>
      </w:pPr>
      <w:r>
        <w:rPr>
          <w:rFonts w:eastAsiaTheme="minorEastAsia"/>
          <w:lang w:eastAsia="zh-CN"/>
        </w:rPr>
        <w:lastRenderedPageBreak/>
        <w:t xml:space="preserve">Besides, one more condition needs to be added that </w:t>
      </w:r>
      <w:r w:rsidRPr="00457365">
        <w:rPr>
          <w:rFonts w:eastAsiaTheme="minorEastAsia"/>
          <w:lang w:eastAsia="zh-CN"/>
        </w:rPr>
        <w:t>the activation procedure of pre-MG ends earlier than the start of pre-MG occasion</w:t>
      </w:r>
      <w:r>
        <w:rPr>
          <w:rFonts w:eastAsiaTheme="minorEastAsia"/>
          <w:lang w:eastAsia="zh-CN"/>
        </w:rPr>
        <w:t xml:space="preserve">. Otherwise, following the Rel-17 spec the pre-MG should remain de-activated in the colliding occasion, and the </w:t>
      </w:r>
      <w:r w:rsidRPr="00457365">
        <w:rPr>
          <w:rFonts w:eastAsiaTheme="minorEastAsia"/>
          <w:lang w:eastAsia="zh-CN"/>
        </w:rPr>
        <w:t>existing priority rule applies without any change</w:t>
      </w:r>
      <w:r>
        <w:rPr>
          <w:rFonts w:eastAsiaTheme="minorEastAsia"/>
          <w:lang w:eastAsia="zh-CN"/>
        </w:rPr>
        <w:t>.</w:t>
      </w:r>
    </w:p>
    <w:p w:rsidR="004229B8" w:rsidRPr="00F668D6" w:rsidRDefault="009433EF" w:rsidP="00F668D6">
      <w:pPr>
        <w:spacing w:before="120" w:after="120"/>
        <w:rPr>
          <w:b/>
          <w:lang w:val="en-US"/>
        </w:rPr>
      </w:pPr>
      <w:r w:rsidRPr="00F668D6">
        <w:rPr>
          <w:rFonts w:eastAsiaTheme="minorEastAsia" w:hint="eastAsia"/>
          <w:b/>
          <w:lang w:eastAsia="zh-CN"/>
        </w:rPr>
        <w:t>P</w:t>
      </w:r>
      <w:r w:rsidRPr="00F668D6">
        <w:rPr>
          <w:rFonts w:eastAsiaTheme="minorEastAsia"/>
          <w:b/>
          <w:lang w:eastAsia="zh-CN"/>
        </w:rPr>
        <w:t xml:space="preserve">roposal </w:t>
      </w:r>
      <w:r w:rsidR="00F668D6">
        <w:rPr>
          <w:rFonts w:eastAsiaTheme="minorEastAsia"/>
          <w:b/>
          <w:lang w:eastAsia="zh-CN"/>
        </w:rPr>
        <w:t>1</w:t>
      </w:r>
      <w:r w:rsidRPr="00F668D6">
        <w:rPr>
          <w:rFonts w:eastAsiaTheme="minorEastAsia"/>
          <w:b/>
          <w:lang w:eastAsia="zh-CN"/>
        </w:rPr>
        <w:t xml:space="preserve">: For scenario 1, the pre-MG activation </w:t>
      </w:r>
      <w:r w:rsidR="00F668D6" w:rsidRPr="00F668D6">
        <w:rPr>
          <w:rFonts w:eastAsiaTheme="minorEastAsia"/>
          <w:b/>
          <w:lang w:eastAsia="zh-CN"/>
        </w:rPr>
        <w:t>delay</w:t>
      </w:r>
      <w:r w:rsidRPr="00F668D6">
        <w:rPr>
          <w:rFonts w:eastAsiaTheme="minorEastAsia"/>
          <w:b/>
          <w:lang w:eastAsia="zh-CN"/>
        </w:rPr>
        <w:t xml:space="preserve"> as in Rel-17 is re-used</w:t>
      </w:r>
      <w:r w:rsidR="00F668D6">
        <w:rPr>
          <w:rFonts w:eastAsiaTheme="minorEastAsia"/>
          <w:b/>
          <w:lang w:eastAsia="zh-CN"/>
        </w:rPr>
        <w:t xml:space="preserve">, and </w:t>
      </w:r>
      <w:r w:rsidRPr="00F668D6">
        <w:rPr>
          <w:rFonts w:eastAsiaTheme="minorEastAsia"/>
          <w:b/>
          <w:lang w:eastAsia="zh-CN"/>
        </w:rPr>
        <w:t xml:space="preserve">one more condition </w:t>
      </w:r>
      <w:r w:rsidR="00F668D6">
        <w:rPr>
          <w:rFonts w:eastAsiaTheme="minorEastAsia"/>
          <w:b/>
          <w:lang w:eastAsia="zh-CN"/>
        </w:rPr>
        <w:t xml:space="preserve">is added </w:t>
      </w:r>
      <w:r w:rsidRPr="00F668D6">
        <w:rPr>
          <w:rFonts w:eastAsiaTheme="minorEastAsia"/>
          <w:b/>
          <w:lang w:eastAsia="zh-CN"/>
        </w:rPr>
        <w:t>that the activation procedure of pre-MG ends earlier than the start of pre-MG occasion.</w:t>
      </w:r>
    </w:p>
    <w:tbl>
      <w:tblPr>
        <w:tblStyle w:val="afa"/>
        <w:tblW w:w="0" w:type="auto"/>
        <w:tblLook w:val="04A0" w:firstRow="1" w:lastRow="0" w:firstColumn="1" w:lastColumn="0" w:noHBand="0" w:noVBand="1"/>
      </w:tblPr>
      <w:tblGrid>
        <w:gridCol w:w="9621"/>
      </w:tblGrid>
      <w:tr w:rsidR="004229B8" w:rsidTr="004229B8">
        <w:tc>
          <w:tcPr>
            <w:tcW w:w="9621" w:type="dxa"/>
          </w:tcPr>
          <w:p w:rsidR="004229B8" w:rsidRPr="004229B8" w:rsidRDefault="004229B8" w:rsidP="009433EF">
            <w:pPr>
              <w:spacing w:before="120" w:after="120"/>
              <w:rPr>
                <w:rFonts w:ascii="Arial" w:hAnsi="Arial" w:cs="Arial"/>
                <w:b/>
                <w:sz w:val="24"/>
                <w:szCs w:val="24"/>
                <w:u w:val="single"/>
              </w:rPr>
            </w:pPr>
            <w:r w:rsidRPr="004229B8">
              <w:rPr>
                <w:rFonts w:ascii="Arial" w:hAnsi="Arial" w:cs="Arial"/>
                <w:b/>
                <w:sz w:val="24"/>
                <w:szCs w:val="24"/>
                <w:u w:val="single"/>
              </w:rPr>
              <w:t xml:space="preserve">Issue 3-2-3: [Case 1] - [Scenario 2] When the pre-configured MG deactivation procedure is overlapped with one of concurrent gap occasion during the dynamic collision (i.e. Pre-MG has higher priority than the MG)  </w:t>
            </w:r>
          </w:p>
          <w:p w:rsidR="004229B8" w:rsidRPr="004229B8" w:rsidRDefault="004229B8" w:rsidP="004229B8">
            <w:pPr>
              <w:numPr>
                <w:ilvl w:val="0"/>
                <w:numId w:val="15"/>
              </w:numPr>
              <w:spacing w:beforeLines="0" w:before="0" w:afterLines="0" w:after="120"/>
              <w:ind w:left="720"/>
              <w:rPr>
                <w:rFonts w:eastAsia="宋体"/>
                <w:color w:val="000000"/>
                <w:sz w:val="20"/>
                <w:szCs w:val="24"/>
                <w:lang w:eastAsia="zh-CN"/>
              </w:rPr>
            </w:pPr>
            <w:r w:rsidRPr="004229B8">
              <w:rPr>
                <w:rFonts w:eastAsia="宋体"/>
                <w:color w:val="000000"/>
                <w:sz w:val="20"/>
                <w:szCs w:val="24"/>
                <w:lang w:eastAsia="zh-CN"/>
              </w:rPr>
              <w:t>Background:</w:t>
            </w:r>
          </w:p>
          <w:p w:rsidR="004229B8" w:rsidRPr="004229B8" w:rsidRDefault="004229B8" w:rsidP="004229B8">
            <w:pPr>
              <w:numPr>
                <w:ilvl w:val="1"/>
                <w:numId w:val="15"/>
              </w:numPr>
              <w:spacing w:beforeLines="0" w:before="0" w:afterLines="0" w:after="120"/>
              <w:rPr>
                <w:rFonts w:eastAsia="宋体"/>
                <w:color w:val="000000"/>
                <w:sz w:val="20"/>
                <w:szCs w:val="24"/>
                <w:lang w:eastAsia="zh-CN"/>
              </w:rPr>
            </w:pPr>
            <w:r w:rsidRPr="004229B8">
              <w:rPr>
                <w:rFonts w:eastAsia="宋体"/>
                <w:sz w:val="20"/>
                <w:szCs w:val="24"/>
                <w:lang w:eastAsia="zh-CN"/>
              </w:rPr>
              <w:t>The collision scenario in this issue is depicted in the figure below:</w:t>
            </w:r>
          </w:p>
          <w:p w:rsidR="004229B8" w:rsidRPr="004229B8" w:rsidRDefault="004229B8" w:rsidP="004229B8">
            <w:pPr>
              <w:spacing w:beforeLines="0" w:before="0" w:afterLines="0" w:after="120"/>
              <w:jc w:val="center"/>
              <w:rPr>
                <w:rFonts w:eastAsia="宋体"/>
                <w:color w:val="000000"/>
                <w:sz w:val="20"/>
                <w:szCs w:val="24"/>
                <w:highlight w:val="yellow"/>
                <w:lang w:eastAsia="zh-CN"/>
              </w:rPr>
            </w:pPr>
            <w:r w:rsidRPr="004229B8">
              <w:rPr>
                <w:rFonts w:eastAsia="宋体"/>
                <w:noProof/>
                <w:color w:val="000000"/>
                <w:sz w:val="20"/>
                <w:szCs w:val="24"/>
                <w:highlight w:val="yellow"/>
                <w:lang w:val="en-US" w:eastAsia="zh-CN"/>
              </w:rPr>
              <w:drawing>
                <wp:inline distT="0" distB="0" distL="0" distR="0">
                  <wp:extent cx="3903345" cy="204279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3345" cy="2042795"/>
                          </a:xfrm>
                          <a:prstGeom prst="rect">
                            <a:avLst/>
                          </a:prstGeom>
                          <a:noFill/>
                          <a:ln>
                            <a:noFill/>
                          </a:ln>
                        </pic:spPr>
                      </pic:pic>
                    </a:graphicData>
                  </a:graphic>
                </wp:inline>
              </w:drawing>
            </w:r>
          </w:p>
          <w:p w:rsidR="004229B8" w:rsidRPr="004229B8" w:rsidRDefault="004229B8" w:rsidP="004229B8">
            <w:pPr>
              <w:spacing w:beforeLines="0" w:before="0" w:after="120"/>
              <w:ind w:leftChars="200" w:left="440"/>
              <w:rPr>
                <w:rFonts w:eastAsia="宋体"/>
                <w:sz w:val="20"/>
                <w:lang w:eastAsia="zh-CN"/>
              </w:rPr>
            </w:pPr>
            <w:r w:rsidRPr="004229B8">
              <w:rPr>
                <w:rFonts w:eastAsia="宋体"/>
                <w:b/>
                <w:sz w:val="20"/>
                <w:lang w:eastAsia="zh-CN"/>
              </w:rPr>
              <w:t>&lt; Way forward &gt;</w:t>
            </w:r>
            <w:r w:rsidRPr="004229B8">
              <w:rPr>
                <w:rFonts w:eastAsia="宋体"/>
                <w:sz w:val="20"/>
                <w:lang w:eastAsia="zh-CN"/>
              </w:rPr>
              <w:t xml:space="preserve">:  </w:t>
            </w:r>
          </w:p>
          <w:p w:rsidR="004229B8" w:rsidRPr="004229B8" w:rsidRDefault="004229B8" w:rsidP="004229B8">
            <w:pPr>
              <w:numPr>
                <w:ilvl w:val="0"/>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FFS the options:</w:t>
            </w:r>
          </w:p>
          <w:p w:rsidR="004229B8" w:rsidRPr="004229B8" w:rsidRDefault="004229B8" w:rsidP="004229B8">
            <w:pPr>
              <w:numPr>
                <w:ilvl w:val="1"/>
                <w:numId w:val="17"/>
              </w:numPr>
              <w:spacing w:beforeLines="0" w:before="0" w:afterLines="0" w:after="120"/>
              <w:rPr>
                <w:rFonts w:eastAsia="宋体"/>
                <w:color w:val="000000"/>
                <w:sz w:val="20"/>
                <w:szCs w:val="24"/>
                <w:lang w:eastAsia="zh-CN"/>
              </w:rPr>
            </w:pPr>
            <w:r w:rsidRPr="004229B8">
              <w:rPr>
                <w:rFonts w:eastAsia="宋体"/>
                <w:color w:val="000000"/>
                <w:sz w:val="20"/>
                <w:szCs w:val="24"/>
                <w:lang w:eastAsia="zh-CN"/>
              </w:rPr>
              <w:t xml:space="preserve">Option 1: </w:t>
            </w:r>
          </w:p>
          <w:p w:rsidR="004229B8" w:rsidRPr="004229B8" w:rsidRDefault="004229B8" w:rsidP="004229B8">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Same agreement as in (</w:t>
            </w:r>
            <w:r w:rsidRPr="004229B8">
              <w:rPr>
                <w:rFonts w:eastAsia="宋体"/>
                <w:color w:val="0000FF"/>
                <w:sz w:val="20"/>
                <w:szCs w:val="24"/>
                <w:lang w:eastAsia="zh-CN"/>
              </w:rPr>
              <w:t>scenario 1</w:t>
            </w:r>
            <w:r w:rsidRPr="004229B8">
              <w:rPr>
                <w:rFonts w:eastAsia="宋体"/>
                <w:color w:val="000000"/>
                <w:sz w:val="20"/>
                <w:szCs w:val="24"/>
                <w:lang w:eastAsia="zh-CN"/>
              </w:rPr>
              <w:t>), which is Agreement of Issue 3-3-2 from WF [R4-2310175].</w:t>
            </w:r>
          </w:p>
          <w:p w:rsidR="004229B8" w:rsidRPr="004229B8" w:rsidRDefault="004229B8" w:rsidP="004229B8">
            <w:pPr>
              <w:numPr>
                <w:ilvl w:val="1"/>
                <w:numId w:val="17"/>
              </w:numPr>
              <w:spacing w:beforeLines="0" w:before="0" w:afterLines="0" w:after="120"/>
              <w:rPr>
                <w:rFonts w:eastAsia="宋体"/>
                <w:color w:val="000000"/>
                <w:sz w:val="20"/>
                <w:szCs w:val="24"/>
                <w:lang w:eastAsia="zh-CN"/>
              </w:rPr>
            </w:pPr>
            <w:r w:rsidRPr="004229B8">
              <w:rPr>
                <w:rFonts w:eastAsia="宋体"/>
                <w:color w:val="000000"/>
                <w:sz w:val="20"/>
                <w:szCs w:val="24"/>
                <w:lang w:eastAsia="zh-CN"/>
              </w:rPr>
              <w:t xml:space="preserve">Option 2: </w:t>
            </w:r>
          </w:p>
          <w:p w:rsidR="004229B8" w:rsidRPr="004229B8" w:rsidRDefault="004229B8" w:rsidP="004229B8">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 xml:space="preserve">When a pre-MG and a Type-2 MG collide and the pre-MG has higher priority, UE should drop the colliding Type-2 MG occasion, if </w:t>
            </w:r>
          </w:p>
          <w:p w:rsidR="004229B8" w:rsidRPr="004229B8" w:rsidRDefault="004229B8" w:rsidP="004229B8">
            <w:pPr>
              <w:numPr>
                <w:ilvl w:val="3"/>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the deactivation procedure of pre-MG overlaps with time period T, where T starts from 4ms before the Type-2 MG occasion and ends at 4ms after the Type-2 MG occasion, and</w:t>
            </w:r>
          </w:p>
          <w:p w:rsidR="004229B8" w:rsidRPr="004229B8" w:rsidRDefault="004229B8" w:rsidP="004229B8">
            <w:pPr>
              <w:numPr>
                <w:ilvl w:val="3"/>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the deactivation procedure of pre-MG ends earlier than the start of pre-MG occasion.</w:t>
            </w:r>
          </w:p>
          <w:p w:rsidR="004229B8" w:rsidRPr="004229B8" w:rsidRDefault="004229B8" w:rsidP="004229B8">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229B8">
              <w:rPr>
                <w:rFonts w:eastAsia="宋体"/>
                <w:color w:val="000000"/>
                <w:sz w:val="20"/>
                <w:szCs w:val="24"/>
                <w:lang w:eastAsia="zh-CN"/>
              </w:rPr>
              <w:t>Option 2a: Additionally,</w:t>
            </w:r>
          </w:p>
          <w:p w:rsidR="004229B8" w:rsidRPr="004229B8" w:rsidRDefault="004229B8" w:rsidP="004229B8">
            <w:pPr>
              <w:numPr>
                <w:ilvl w:val="3"/>
                <w:numId w:val="17"/>
              </w:numPr>
              <w:overflowPunct w:val="0"/>
              <w:autoSpaceDE w:val="0"/>
              <w:autoSpaceDN w:val="0"/>
              <w:adjustRightInd w:val="0"/>
              <w:spacing w:beforeLines="0" w:before="0" w:afterLines="0" w:after="120"/>
              <w:textAlignment w:val="baseline"/>
              <w:rPr>
                <w:lang w:val="en-US"/>
              </w:rPr>
            </w:pPr>
            <w:r w:rsidRPr="004229B8">
              <w:rPr>
                <w:rFonts w:eastAsia="宋体"/>
                <w:color w:val="000000"/>
                <w:sz w:val="20"/>
                <w:szCs w:val="24"/>
                <w:lang w:eastAsia="zh-CN"/>
              </w:rPr>
              <w:t xml:space="preserve">the Pre-MG will be deactivated immediately after the Pre-MG deactivation procedure. </w:t>
            </w:r>
          </w:p>
          <w:p w:rsidR="004229B8" w:rsidRDefault="004229B8" w:rsidP="004229B8">
            <w:pPr>
              <w:numPr>
                <w:ilvl w:val="3"/>
                <w:numId w:val="17"/>
              </w:numPr>
              <w:overflowPunct w:val="0"/>
              <w:autoSpaceDE w:val="0"/>
              <w:autoSpaceDN w:val="0"/>
              <w:adjustRightInd w:val="0"/>
              <w:spacing w:beforeLines="0" w:before="0" w:afterLines="0" w:after="120"/>
              <w:textAlignment w:val="baseline"/>
              <w:rPr>
                <w:lang w:val="en-US"/>
              </w:rPr>
            </w:pPr>
            <w:r w:rsidRPr="004229B8">
              <w:rPr>
                <w:rFonts w:eastAsia="宋体"/>
                <w:color w:val="000000"/>
                <w:sz w:val="20"/>
                <w:szCs w:val="24"/>
                <w:lang w:eastAsia="zh-CN"/>
              </w:rPr>
              <w:t>data scheduling is expected within the MG occasion colliding with the Pre-MG deactivation procedure and the Pre-MG occasion after Pre-MG deactivation procedure.</w:t>
            </w:r>
          </w:p>
        </w:tc>
      </w:tr>
    </w:tbl>
    <w:p w:rsidR="00F668D6" w:rsidRDefault="00F668D6" w:rsidP="00F668D6">
      <w:pPr>
        <w:spacing w:before="120" w:after="120"/>
        <w:rPr>
          <w:rFonts w:eastAsiaTheme="minorEastAsia"/>
          <w:lang w:eastAsia="zh-CN"/>
        </w:rPr>
      </w:pPr>
      <w:r>
        <w:rPr>
          <w:rFonts w:eastAsiaTheme="minorEastAsia"/>
          <w:lang w:eastAsia="zh-CN"/>
        </w:rPr>
        <w:t xml:space="preserve">In scenario 2, following the existing deactivation delay and </w:t>
      </w:r>
      <w:r w:rsidRPr="00C722BD">
        <w:rPr>
          <w:rFonts w:eastAsiaTheme="minorEastAsia"/>
          <w:lang w:eastAsia="zh-CN"/>
        </w:rPr>
        <w:t>priority rule</w:t>
      </w:r>
      <w:r>
        <w:rPr>
          <w:rFonts w:eastAsiaTheme="minorEastAsia"/>
          <w:lang w:eastAsia="zh-CN"/>
        </w:rPr>
        <w:t xml:space="preserve">, UE is supposed to drop the pre-MG occasion as it is after the deactivation delay, and keep the MG occasion as it is colliding with an occasion from a deactivated MG with higher priority. However, since the pre-MG deactivation is colliding with the MG occasion, it may be too late to start the MG occasion (UE already decided to drop the MG before it knows the pre-MG is to be deactivated) and as such the MG occasion cannot be kept. No matter the MG </w:t>
      </w:r>
      <w:r>
        <w:rPr>
          <w:rFonts w:eastAsiaTheme="minorEastAsia"/>
          <w:lang w:eastAsia="zh-CN"/>
        </w:rPr>
        <w:lastRenderedPageBreak/>
        <w:t>occasion is kept or dropped, the pre-MG occasion should be dropped, so there is no need to postpone the deactivation.</w:t>
      </w:r>
    </w:p>
    <w:p w:rsidR="00F668D6" w:rsidRDefault="00F668D6" w:rsidP="00F668D6">
      <w:pPr>
        <w:spacing w:before="120" w:after="120"/>
        <w:rPr>
          <w:rFonts w:eastAsiaTheme="minorEastAsia"/>
          <w:lang w:eastAsia="zh-CN"/>
        </w:rPr>
      </w:pPr>
      <w:r>
        <w:rPr>
          <w:rFonts w:eastAsiaTheme="minorEastAsia"/>
          <w:lang w:eastAsia="zh-CN"/>
        </w:rPr>
        <w:t xml:space="preserve">Following same principle as for scenario 1, to ensure NW and UE have same understanding about MG usage, UE should be required to drop the MG occasion. </w:t>
      </w:r>
    </w:p>
    <w:p w:rsidR="004229B8" w:rsidRPr="00F668D6" w:rsidRDefault="00F668D6" w:rsidP="00F668D6">
      <w:pPr>
        <w:spacing w:before="120" w:after="120"/>
        <w:rPr>
          <w:lang w:val="en-US"/>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2</w:t>
      </w:r>
      <w:r w:rsidRPr="00D27983">
        <w:rPr>
          <w:rFonts w:eastAsiaTheme="minorEastAsia"/>
          <w:b/>
          <w:lang w:eastAsia="zh-CN"/>
        </w:rPr>
        <w:t xml:space="preserve">: </w:t>
      </w:r>
      <w:r>
        <w:rPr>
          <w:rFonts w:eastAsiaTheme="minorEastAsia"/>
          <w:b/>
          <w:lang w:eastAsia="zh-CN"/>
        </w:rPr>
        <w:t>For scenario 2</w:t>
      </w:r>
      <w:r w:rsidRPr="00925065">
        <w:rPr>
          <w:rFonts w:eastAsiaTheme="minorEastAsia"/>
          <w:b/>
          <w:lang w:eastAsia="zh-CN"/>
        </w:rPr>
        <w:t xml:space="preserve">, </w:t>
      </w:r>
      <w:r w:rsidRPr="00883903">
        <w:rPr>
          <w:rFonts w:eastAsiaTheme="minorEastAsia"/>
          <w:b/>
          <w:lang w:eastAsia="zh-CN"/>
        </w:rPr>
        <w:t xml:space="preserve">UE should </w:t>
      </w:r>
      <w:r>
        <w:rPr>
          <w:rFonts w:eastAsiaTheme="minorEastAsia"/>
          <w:b/>
          <w:lang w:eastAsia="zh-CN"/>
        </w:rPr>
        <w:t xml:space="preserve">drop the colliding Type-2 MG occasion, and </w:t>
      </w:r>
      <w:r w:rsidRPr="00F668D6">
        <w:rPr>
          <w:rFonts w:eastAsiaTheme="minorEastAsia"/>
          <w:b/>
          <w:lang w:eastAsia="zh-CN"/>
        </w:rPr>
        <w:t xml:space="preserve">one more condition </w:t>
      </w:r>
      <w:r>
        <w:rPr>
          <w:rFonts w:eastAsiaTheme="minorEastAsia"/>
          <w:b/>
          <w:lang w:eastAsia="zh-CN"/>
        </w:rPr>
        <w:t xml:space="preserve">is added </w:t>
      </w:r>
      <w:r w:rsidRPr="00F668D6">
        <w:rPr>
          <w:rFonts w:eastAsiaTheme="minorEastAsia"/>
          <w:b/>
          <w:lang w:eastAsia="zh-CN"/>
        </w:rPr>
        <w:t>that the activation procedure of pre-MG ends earlier than the start of pre-MG occasion.</w:t>
      </w:r>
    </w:p>
    <w:tbl>
      <w:tblPr>
        <w:tblStyle w:val="afa"/>
        <w:tblW w:w="0" w:type="auto"/>
        <w:tblLook w:val="04A0" w:firstRow="1" w:lastRow="0" w:firstColumn="1" w:lastColumn="0" w:noHBand="0" w:noVBand="1"/>
      </w:tblPr>
      <w:tblGrid>
        <w:gridCol w:w="9621"/>
      </w:tblGrid>
      <w:tr w:rsidR="009433EF" w:rsidTr="009433EF">
        <w:tc>
          <w:tcPr>
            <w:tcW w:w="9621" w:type="dxa"/>
          </w:tcPr>
          <w:p w:rsidR="009433EF" w:rsidRPr="009433EF" w:rsidRDefault="009433EF" w:rsidP="009433EF">
            <w:pPr>
              <w:spacing w:before="120" w:after="120"/>
              <w:rPr>
                <w:rFonts w:ascii="Arial" w:hAnsi="Arial" w:cs="Arial"/>
                <w:b/>
                <w:sz w:val="24"/>
                <w:szCs w:val="24"/>
                <w:u w:val="single"/>
              </w:rPr>
            </w:pPr>
            <w:r w:rsidRPr="009433EF">
              <w:rPr>
                <w:rFonts w:ascii="Arial" w:hAnsi="Arial" w:cs="Arial"/>
                <w:b/>
                <w:sz w:val="24"/>
                <w:szCs w:val="24"/>
                <w:u w:val="single"/>
              </w:rPr>
              <w:t xml:space="preserve">Issue 3-2-4: [Case 1] - [Scenario 3] When the pre-configured MG activation procedure is overlapped with one of concurrent gap occasion where the MG has higher priority than the Pre-MG  </w:t>
            </w:r>
          </w:p>
          <w:p w:rsidR="009433EF" w:rsidRPr="009433EF" w:rsidRDefault="009433EF" w:rsidP="009433EF">
            <w:pPr>
              <w:numPr>
                <w:ilvl w:val="0"/>
                <w:numId w:val="15"/>
              </w:numPr>
              <w:spacing w:beforeLines="0" w:before="0" w:afterLines="0" w:after="120"/>
              <w:ind w:left="720"/>
              <w:rPr>
                <w:rFonts w:eastAsia="宋体"/>
                <w:color w:val="000000"/>
                <w:sz w:val="20"/>
                <w:szCs w:val="24"/>
                <w:lang w:eastAsia="zh-CN"/>
              </w:rPr>
            </w:pPr>
            <w:r w:rsidRPr="009433EF">
              <w:rPr>
                <w:rFonts w:eastAsia="宋体"/>
                <w:color w:val="000000"/>
                <w:sz w:val="20"/>
                <w:szCs w:val="24"/>
                <w:lang w:eastAsia="zh-CN"/>
              </w:rPr>
              <w:t>Background:</w:t>
            </w:r>
          </w:p>
          <w:p w:rsidR="009433EF" w:rsidRPr="009433EF" w:rsidRDefault="009433EF" w:rsidP="009433EF">
            <w:pPr>
              <w:numPr>
                <w:ilvl w:val="1"/>
                <w:numId w:val="15"/>
              </w:numPr>
              <w:spacing w:beforeLines="0" w:before="0" w:afterLines="0" w:after="120"/>
              <w:rPr>
                <w:rFonts w:eastAsia="宋体"/>
                <w:color w:val="000000"/>
                <w:sz w:val="20"/>
                <w:szCs w:val="24"/>
                <w:lang w:eastAsia="zh-CN"/>
              </w:rPr>
            </w:pPr>
            <w:r w:rsidRPr="009433EF">
              <w:rPr>
                <w:rFonts w:eastAsia="宋体"/>
                <w:sz w:val="20"/>
                <w:szCs w:val="24"/>
                <w:lang w:eastAsia="zh-CN"/>
              </w:rPr>
              <w:t>The collision scenario in this issue is depicted in the figure below:</w:t>
            </w:r>
          </w:p>
          <w:p w:rsidR="009433EF" w:rsidRPr="009433EF" w:rsidRDefault="009433EF" w:rsidP="009433EF">
            <w:pPr>
              <w:spacing w:beforeLines="0" w:before="0" w:afterLines="0" w:after="120"/>
              <w:jc w:val="center"/>
              <w:rPr>
                <w:rFonts w:eastAsia="宋体"/>
                <w:color w:val="000000"/>
                <w:sz w:val="20"/>
                <w:szCs w:val="24"/>
                <w:highlight w:val="yellow"/>
                <w:lang w:eastAsia="zh-CN"/>
              </w:rPr>
            </w:pPr>
            <w:r w:rsidRPr="009433EF">
              <w:rPr>
                <w:rFonts w:eastAsia="宋体"/>
                <w:noProof/>
                <w:color w:val="000000"/>
                <w:sz w:val="20"/>
                <w:szCs w:val="24"/>
                <w:lang w:val="en-US" w:eastAsia="zh-CN"/>
              </w:rPr>
              <w:drawing>
                <wp:inline distT="0" distB="0" distL="0" distR="0">
                  <wp:extent cx="3626485" cy="19488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26485" cy="1948815"/>
                          </a:xfrm>
                          <a:prstGeom prst="rect">
                            <a:avLst/>
                          </a:prstGeom>
                          <a:noFill/>
                          <a:ln>
                            <a:noFill/>
                          </a:ln>
                        </pic:spPr>
                      </pic:pic>
                    </a:graphicData>
                  </a:graphic>
                </wp:inline>
              </w:drawing>
            </w:r>
          </w:p>
          <w:p w:rsidR="009433EF" w:rsidRPr="009433EF" w:rsidRDefault="009433EF" w:rsidP="009433EF">
            <w:pPr>
              <w:spacing w:beforeLines="0" w:before="0" w:after="120"/>
              <w:ind w:leftChars="200" w:left="440"/>
              <w:rPr>
                <w:rFonts w:eastAsia="宋体"/>
                <w:sz w:val="20"/>
                <w:lang w:eastAsia="zh-CN"/>
              </w:rPr>
            </w:pPr>
            <w:r w:rsidRPr="009433EF">
              <w:rPr>
                <w:rFonts w:eastAsia="宋体"/>
                <w:b/>
                <w:sz w:val="20"/>
                <w:lang w:eastAsia="zh-CN"/>
              </w:rPr>
              <w:t>&lt; Way forward&gt;</w:t>
            </w:r>
            <w:r w:rsidRPr="009433EF">
              <w:rPr>
                <w:rFonts w:eastAsia="宋体"/>
                <w:sz w:val="20"/>
                <w:lang w:eastAsia="zh-CN"/>
              </w:rPr>
              <w:t xml:space="preserve">:  </w:t>
            </w:r>
          </w:p>
          <w:p w:rsidR="009433EF" w:rsidRPr="009433EF" w:rsidRDefault="009433EF" w:rsidP="009433EF">
            <w:pPr>
              <w:numPr>
                <w:ilvl w:val="0"/>
                <w:numId w:val="46"/>
              </w:numPr>
              <w:spacing w:beforeLines="0" w:before="0" w:afterLines="0" w:after="120"/>
              <w:rPr>
                <w:rFonts w:eastAsia="宋体"/>
                <w:sz w:val="20"/>
                <w:szCs w:val="24"/>
                <w:lang w:eastAsia="zh-CN"/>
              </w:rPr>
            </w:pPr>
            <w:r w:rsidRPr="009433EF">
              <w:rPr>
                <w:rFonts w:eastAsia="宋体"/>
                <w:sz w:val="20"/>
                <w:szCs w:val="24"/>
                <w:lang w:eastAsia="zh-CN"/>
              </w:rPr>
              <w:t>Option 1: Same agreement as issue 3-3-2 (scenario 1).</w:t>
            </w:r>
          </w:p>
          <w:p w:rsidR="009433EF" w:rsidRPr="009433EF" w:rsidRDefault="009433EF" w:rsidP="009433EF">
            <w:pPr>
              <w:numPr>
                <w:ilvl w:val="0"/>
                <w:numId w:val="46"/>
              </w:numPr>
              <w:spacing w:beforeLines="0" w:before="0" w:afterLines="0" w:after="120"/>
              <w:rPr>
                <w:rFonts w:eastAsia="宋体"/>
                <w:sz w:val="20"/>
                <w:szCs w:val="24"/>
                <w:lang w:eastAsia="zh-CN"/>
              </w:rPr>
            </w:pPr>
            <w:r w:rsidRPr="009433EF">
              <w:rPr>
                <w:rFonts w:eastAsia="宋体"/>
                <w:sz w:val="20"/>
                <w:szCs w:val="24"/>
                <w:lang w:eastAsia="zh-CN"/>
              </w:rPr>
              <w:t>Option 2: The UE continues the measurement within the overlapped concurrent gap occasion (MG#2), i.e. existing priority rule applies without any change</w:t>
            </w:r>
            <w:r w:rsidRPr="009433EF">
              <w:rPr>
                <w:rFonts w:eastAsia="宋体"/>
                <w:color w:val="000000"/>
                <w:sz w:val="20"/>
                <w:szCs w:val="24"/>
                <w:lang w:eastAsia="zh-CN"/>
              </w:rPr>
              <w:t>.</w:t>
            </w:r>
          </w:p>
        </w:tc>
      </w:tr>
    </w:tbl>
    <w:p w:rsidR="00F668D6" w:rsidRDefault="00F668D6" w:rsidP="00F668D6">
      <w:pPr>
        <w:spacing w:before="120" w:after="120"/>
        <w:rPr>
          <w:rFonts w:eastAsiaTheme="minorEastAsia"/>
          <w:lang w:eastAsia="zh-CN"/>
        </w:rPr>
      </w:pPr>
      <w:r>
        <w:rPr>
          <w:rFonts w:eastAsiaTheme="minorEastAsia"/>
          <w:lang w:eastAsia="zh-CN"/>
        </w:rPr>
        <w:t xml:space="preserve">In scenario 3, following the existing (de)activation delay and </w:t>
      </w:r>
      <w:r w:rsidRPr="00C722BD">
        <w:rPr>
          <w:rFonts w:eastAsiaTheme="minorEastAsia"/>
          <w:lang w:eastAsia="zh-CN"/>
        </w:rPr>
        <w:t>priority rule</w:t>
      </w:r>
      <w:r>
        <w:rPr>
          <w:rFonts w:eastAsiaTheme="minorEastAsia"/>
          <w:lang w:eastAsia="zh-CN"/>
        </w:rPr>
        <w:t xml:space="preserve">, UE is supposed to keep the MG occasion and drop the pre-MG occasion. We do not see any issue in applying the existing (de)activation delay and </w:t>
      </w:r>
      <w:r w:rsidRPr="00C722BD">
        <w:rPr>
          <w:rFonts w:eastAsiaTheme="minorEastAsia"/>
          <w:lang w:eastAsia="zh-CN"/>
        </w:rPr>
        <w:t>priority rule</w:t>
      </w:r>
      <w:r>
        <w:rPr>
          <w:rFonts w:eastAsiaTheme="minorEastAsia"/>
          <w:lang w:eastAsia="zh-CN"/>
        </w:rPr>
        <w:t xml:space="preserve"> just because the pre-MG (de)activation is colliding with the MG occasion, no matter the pre-MG is being activated or deactivated. </w:t>
      </w:r>
    </w:p>
    <w:p w:rsidR="009433EF" w:rsidRDefault="00F668D6" w:rsidP="00F668D6">
      <w:pPr>
        <w:spacing w:before="120" w:after="120"/>
        <w:rPr>
          <w:lang w:val="en-US"/>
        </w:rPr>
      </w:pPr>
      <w:r w:rsidRPr="004F5B53">
        <w:rPr>
          <w:rFonts w:eastAsiaTheme="minorEastAsia" w:hint="eastAsia"/>
          <w:b/>
          <w:lang w:eastAsia="zh-CN"/>
        </w:rPr>
        <w:t>P</w:t>
      </w:r>
      <w:r w:rsidRPr="004F5B53">
        <w:rPr>
          <w:rFonts w:eastAsiaTheme="minorEastAsia"/>
          <w:b/>
          <w:lang w:eastAsia="zh-CN"/>
        </w:rPr>
        <w:t xml:space="preserve">roposal </w:t>
      </w:r>
      <w:r>
        <w:rPr>
          <w:rFonts w:eastAsiaTheme="minorEastAsia"/>
          <w:b/>
          <w:lang w:eastAsia="zh-CN"/>
        </w:rPr>
        <w:t>3</w:t>
      </w:r>
      <w:r w:rsidRPr="004F5B53">
        <w:rPr>
          <w:rFonts w:eastAsiaTheme="minorEastAsia"/>
          <w:b/>
          <w:lang w:eastAsia="zh-CN"/>
        </w:rPr>
        <w:t>: When a pre-MG and a Type-2 MG collide and the Type-2 MG has higher priority, existing (de)activation delay and priority rule apply without any change.</w:t>
      </w:r>
    </w:p>
    <w:tbl>
      <w:tblPr>
        <w:tblStyle w:val="afa"/>
        <w:tblW w:w="0" w:type="auto"/>
        <w:tblLook w:val="04A0" w:firstRow="1" w:lastRow="0" w:firstColumn="1" w:lastColumn="0" w:noHBand="0" w:noVBand="1"/>
      </w:tblPr>
      <w:tblGrid>
        <w:gridCol w:w="9621"/>
      </w:tblGrid>
      <w:tr w:rsidR="009433EF" w:rsidTr="009433EF">
        <w:tc>
          <w:tcPr>
            <w:tcW w:w="9621" w:type="dxa"/>
          </w:tcPr>
          <w:p w:rsidR="009433EF" w:rsidRPr="009433EF" w:rsidRDefault="009433EF" w:rsidP="009433EF">
            <w:pPr>
              <w:spacing w:before="120" w:after="120"/>
              <w:rPr>
                <w:rFonts w:ascii="Arial" w:hAnsi="Arial" w:cs="Arial"/>
                <w:b/>
                <w:sz w:val="24"/>
                <w:szCs w:val="24"/>
                <w:u w:val="single"/>
              </w:rPr>
            </w:pPr>
            <w:r w:rsidRPr="009433EF">
              <w:rPr>
                <w:rFonts w:ascii="Arial" w:hAnsi="Arial" w:cs="Arial"/>
                <w:b/>
                <w:sz w:val="24"/>
                <w:szCs w:val="24"/>
                <w:u w:val="single"/>
              </w:rPr>
              <w:t>Issue 3-2-5: [Case 1] - [Scenario 4] When one pre-configured MG deactivation procedure is fully overlapped with another pre-configured MG activation procedure triggered by single BWP switching during the dynamic collision</w:t>
            </w:r>
          </w:p>
          <w:p w:rsidR="009433EF" w:rsidRPr="009433EF" w:rsidRDefault="009433EF" w:rsidP="009433EF">
            <w:pPr>
              <w:spacing w:beforeLines="0" w:before="0" w:after="120"/>
              <w:ind w:leftChars="200" w:left="440"/>
              <w:rPr>
                <w:rFonts w:eastAsia="宋体"/>
                <w:b/>
                <w:sz w:val="20"/>
                <w:lang w:eastAsia="zh-CN"/>
              </w:rPr>
            </w:pPr>
            <w:r w:rsidRPr="009433EF">
              <w:rPr>
                <w:rFonts w:eastAsia="宋体"/>
                <w:b/>
                <w:sz w:val="20"/>
                <w:lang w:eastAsia="zh-CN"/>
              </w:rPr>
              <w:t>Background:</w:t>
            </w:r>
          </w:p>
          <w:p w:rsidR="009433EF" w:rsidRPr="009433EF" w:rsidRDefault="009433EF" w:rsidP="009433EF">
            <w:pPr>
              <w:numPr>
                <w:ilvl w:val="1"/>
                <w:numId w:val="47"/>
              </w:numPr>
              <w:spacing w:beforeLines="0" w:before="0" w:afterLines="0" w:after="120"/>
              <w:textAlignment w:val="center"/>
              <w:rPr>
                <w:rFonts w:ascii="Calibri" w:eastAsia="Times New Roman" w:hAnsi="Calibri" w:cs="Calibri"/>
                <w:szCs w:val="22"/>
                <w:lang w:eastAsia="zh-CN"/>
              </w:rPr>
            </w:pPr>
            <w:r w:rsidRPr="009433EF">
              <w:rPr>
                <w:rFonts w:eastAsia="Times New Roman"/>
                <w:sz w:val="20"/>
                <w:lang w:eastAsia="zh-CN"/>
              </w:rPr>
              <w:t>NW configures Pre-MG1 associated with BWP-1 and Pre-MG2 associated with BWP-2.</w:t>
            </w:r>
          </w:p>
          <w:p w:rsidR="009433EF" w:rsidRPr="009433EF" w:rsidRDefault="009433EF" w:rsidP="009433EF">
            <w:pPr>
              <w:numPr>
                <w:ilvl w:val="1"/>
                <w:numId w:val="47"/>
              </w:numPr>
              <w:spacing w:beforeLines="0" w:before="0" w:afterLines="0" w:after="120"/>
              <w:textAlignment w:val="center"/>
              <w:rPr>
                <w:rFonts w:eastAsia="宋体"/>
                <w:sz w:val="20"/>
              </w:rPr>
            </w:pPr>
            <w:r w:rsidRPr="009433EF">
              <w:rPr>
                <w:rFonts w:eastAsia="Times New Roman"/>
                <w:sz w:val="20"/>
                <w:lang w:eastAsia="zh-CN"/>
              </w:rPr>
              <w:t>When UE switches the active DL BWP from BWP-1 to BWP-2, the SSB1 associated with BWP-1 will be outside the active BWP-2, but the SSB2 associated with BWP-2 will be within the active DL BWP. The Pre-MG1 will be activated and the Pre-MG2 will be deactivated.</w:t>
            </w:r>
          </w:p>
          <w:p w:rsidR="009433EF" w:rsidRPr="009433EF" w:rsidRDefault="009433EF" w:rsidP="009433EF">
            <w:pPr>
              <w:spacing w:beforeLines="0" w:before="0" w:after="120"/>
              <w:ind w:leftChars="200" w:left="440"/>
              <w:rPr>
                <w:rFonts w:eastAsia="宋体"/>
                <w:sz w:val="20"/>
                <w:lang w:eastAsia="zh-CN"/>
              </w:rPr>
            </w:pPr>
            <w:r w:rsidRPr="009433EF">
              <w:rPr>
                <w:rFonts w:eastAsia="宋体"/>
                <w:b/>
                <w:sz w:val="20"/>
                <w:lang w:eastAsia="zh-CN"/>
              </w:rPr>
              <w:t>&lt; Way forward &gt;</w:t>
            </w:r>
            <w:r w:rsidRPr="009433EF">
              <w:rPr>
                <w:rFonts w:eastAsia="宋体"/>
                <w:sz w:val="20"/>
                <w:lang w:eastAsia="zh-CN"/>
              </w:rPr>
              <w:t xml:space="preserve">:  </w:t>
            </w:r>
          </w:p>
          <w:p w:rsidR="009433EF" w:rsidRPr="009433EF" w:rsidRDefault="009433EF" w:rsidP="009433EF">
            <w:pPr>
              <w:numPr>
                <w:ilvl w:val="2"/>
                <w:numId w:val="15"/>
              </w:numPr>
              <w:spacing w:beforeLines="0" w:before="0" w:afterLines="0" w:after="120"/>
              <w:ind w:left="1800"/>
              <w:rPr>
                <w:rFonts w:eastAsia="宋体"/>
                <w:sz w:val="20"/>
                <w:szCs w:val="24"/>
                <w:lang w:eastAsia="zh-CN"/>
              </w:rPr>
            </w:pPr>
            <w:r w:rsidRPr="009433EF">
              <w:rPr>
                <w:rFonts w:eastAsia="宋体"/>
                <w:color w:val="000000"/>
                <w:sz w:val="20"/>
                <w:szCs w:val="24"/>
                <w:lang w:eastAsia="zh-CN"/>
              </w:rPr>
              <w:t xml:space="preserve">Option 1: </w:t>
            </w:r>
          </w:p>
          <w:p w:rsidR="009433EF" w:rsidRPr="009433EF" w:rsidRDefault="009433EF" w:rsidP="009433EF">
            <w:pPr>
              <w:numPr>
                <w:ilvl w:val="3"/>
                <w:numId w:val="15"/>
              </w:numPr>
              <w:spacing w:beforeLines="0" w:before="0" w:afterLines="0" w:after="120"/>
              <w:ind w:left="2520"/>
              <w:rPr>
                <w:rFonts w:eastAsia="宋体"/>
                <w:sz w:val="20"/>
                <w:szCs w:val="24"/>
                <w:lang w:eastAsia="zh-CN"/>
              </w:rPr>
            </w:pPr>
            <w:r w:rsidRPr="009433EF">
              <w:rPr>
                <w:rFonts w:eastAsia="宋体"/>
                <w:color w:val="000000"/>
                <w:sz w:val="20"/>
                <w:szCs w:val="24"/>
                <w:lang w:eastAsia="zh-CN"/>
              </w:rPr>
              <w:t>UE can still perform measurement within the overlapping gap. Activation delay is further extended to the end of the overlapping MG plus (5ms + T1).</w:t>
            </w:r>
          </w:p>
          <w:p w:rsidR="009433EF" w:rsidRPr="009433EF" w:rsidRDefault="009433EF" w:rsidP="009433EF">
            <w:pPr>
              <w:numPr>
                <w:ilvl w:val="2"/>
                <w:numId w:val="15"/>
              </w:numPr>
              <w:spacing w:beforeLines="0" w:before="0" w:afterLines="0" w:after="120"/>
              <w:ind w:left="1800"/>
              <w:rPr>
                <w:rFonts w:eastAsia="宋体"/>
                <w:color w:val="000000"/>
                <w:sz w:val="20"/>
                <w:szCs w:val="24"/>
                <w:lang w:eastAsia="zh-CN"/>
              </w:rPr>
            </w:pPr>
            <w:r w:rsidRPr="009433EF">
              <w:rPr>
                <w:rFonts w:eastAsia="宋体"/>
                <w:color w:val="000000"/>
                <w:sz w:val="20"/>
                <w:szCs w:val="24"/>
                <w:lang w:eastAsia="zh-CN"/>
              </w:rPr>
              <w:t xml:space="preserve">Option 2: </w:t>
            </w:r>
          </w:p>
          <w:p w:rsidR="009433EF" w:rsidRPr="009433EF" w:rsidRDefault="009433EF" w:rsidP="009433EF">
            <w:pPr>
              <w:numPr>
                <w:ilvl w:val="3"/>
                <w:numId w:val="15"/>
              </w:numPr>
              <w:spacing w:beforeLines="0" w:before="0" w:afterLines="0" w:after="120"/>
              <w:ind w:left="2520"/>
              <w:rPr>
                <w:rFonts w:eastAsia="宋体"/>
                <w:color w:val="000000"/>
                <w:sz w:val="20"/>
                <w:szCs w:val="24"/>
                <w:lang w:eastAsia="zh-CN"/>
              </w:rPr>
            </w:pPr>
            <w:r w:rsidRPr="009433EF">
              <w:rPr>
                <w:rFonts w:eastAsia="宋体"/>
                <w:sz w:val="20"/>
                <w:szCs w:val="24"/>
                <w:lang w:eastAsia="zh-CN"/>
              </w:rPr>
              <w:lastRenderedPageBreak/>
              <w:t>Follow the same agreement as scenario 1 when the Type-2 MG is replaced by an activated pre-MG.</w:t>
            </w:r>
          </w:p>
          <w:p w:rsidR="009433EF" w:rsidRPr="009433EF" w:rsidRDefault="009433EF" w:rsidP="009433EF">
            <w:pPr>
              <w:numPr>
                <w:ilvl w:val="2"/>
                <w:numId w:val="15"/>
              </w:numPr>
              <w:spacing w:beforeLines="0" w:before="0" w:afterLines="0" w:after="120"/>
              <w:ind w:left="1800"/>
              <w:rPr>
                <w:rFonts w:eastAsia="宋体"/>
                <w:sz w:val="20"/>
                <w:szCs w:val="24"/>
                <w:lang w:eastAsia="zh-CN"/>
              </w:rPr>
            </w:pPr>
            <w:r w:rsidRPr="009433EF">
              <w:rPr>
                <w:rFonts w:eastAsia="宋体"/>
                <w:color w:val="000000"/>
                <w:sz w:val="20"/>
                <w:szCs w:val="24"/>
                <w:lang w:eastAsia="zh-CN"/>
              </w:rPr>
              <w:t xml:space="preserve">Option 3: </w:t>
            </w:r>
          </w:p>
          <w:p w:rsidR="009433EF" w:rsidRPr="009433EF" w:rsidRDefault="009433EF" w:rsidP="009433EF">
            <w:pPr>
              <w:numPr>
                <w:ilvl w:val="3"/>
                <w:numId w:val="15"/>
              </w:numPr>
              <w:spacing w:beforeLines="0" w:before="0" w:afterLines="0" w:after="120"/>
              <w:ind w:left="2520"/>
              <w:rPr>
                <w:rFonts w:eastAsia="宋体"/>
                <w:sz w:val="20"/>
                <w:szCs w:val="24"/>
                <w:lang w:eastAsia="zh-CN"/>
              </w:rPr>
            </w:pPr>
            <w:r w:rsidRPr="009433EF">
              <w:rPr>
                <w:rFonts w:eastAsia="宋体"/>
                <w:color w:val="000000"/>
                <w:sz w:val="20"/>
                <w:szCs w:val="24"/>
                <w:lang w:eastAsia="zh-CN"/>
              </w:rPr>
              <w:t>UE is NOT required to perform measurement within the overlapping gap. No further delay is needed.</w:t>
            </w:r>
            <w:r w:rsidRPr="009433EF">
              <w:rPr>
                <w:rFonts w:eastAsia="宋体"/>
                <w:sz w:val="20"/>
                <w:szCs w:val="24"/>
                <w:lang w:eastAsia="zh-CN"/>
              </w:rPr>
              <w:t xml:space="preserve"> </w:t>
            </w:r>
          </w:p>
          <w:p w:rsidR="009433EF" w:rsidRPr="009433EF" w:rsidRDefault="009433EF" w:rsidP="009433EF">
            <w:pPr>
              <w:numPr>
                <w:ilvl w:val="2"/>
                <w:numId w:val="15"/>
              </w:numPr>
              <w:spacing w:beforeLines="0" w:before="0" w:afterLines="0" w:after="120"/>
              <w:ind w:left="1800"/>
              <w:rPr>
                <w:rFonts w:eastAsia="宋体"/>
                <w:sz w:val="20"/>
                <w:szCs w:val="24"/>
                <w:lang w:eastAsia="zh-CN"/>
              </w:rPr>
            </w:pPr>
            <w:r w:rsidRPr="009433EF">
              <w:rPr>
                <w:rFonts w:eastAsia="宋体"/>
                <w:color w:val="000000"/>
                <w:sz w:val="20"/>
                <w:szCs w:val="24"/>
                <w:lang w:eastAsia="zh-CN"/>
              </w:rPr>
              <w:t xml:space="preserve">Option 4: </w:t>
            </w:r>
          </w:p>
          <w:p w:rsidR="009433EF" w:rsidRPr="009433EF" w:rsidRDefault="009433EF" w:rsidP="009433EF">
            <w:pPr>
              <w:numPr>
                <w:ilvl w:val="3"/>
                <w:numId w:val="15"/>
              </w:numPr>
              <w:spacing w:beforeLines="0" w:before="0" w:afterLines="0" w:after="120"/>
              <w:ind w:left="2520"/>
              <w:rPr>
                <w:rFonts w:eastAsia="宋体"/>
                <w:sz w:val="20"/>
                <w:szCs w:val="24"/>
                <w:lang w:eastAsia="zh-CN"/>
              </w:rPr>
            </w:pPr>
            <w:r w:rsidRPr="009433EF">
              <w:rPr>
                <w:rFonts w:eastAsia="宋体"/>
                <w:color w:val="000000"/>
                <w:sz w:val="20"/>
                <w:szCs w:val="24"/>
                <w:lang w:eastAsia="zh-CN"/>
              </w:rPr>
              <w:t>No need to discuss the case when two pre-configured MGs activation procedures are overlapped during the dynamic collision.</w:t>
            </w:r>
          </w:p>
          <w:p w:rsidR="009433EF" w:rsidRPr="009433EF" w:rsidRDefault="009433EF" w:rsidP="009433EF">
            <w:pPr>
              <w:numPr>
                <w:ilvl w:val="2"/>
                <w:numId w:val="15"/>
              </w:numPr>
              <w:spacing w:beforeLines="0" w:before="0" w:afterLines="0" w:after="120"/>
              <w:ind w:left="1800"/>
              <w:rPr>
                <w:rFonts w:eastAsia="宋体"/>
                <w:sz w:val="20"/>
                <w:szCs w:val="24"/>
                <w:lang w:eastAsia="zh-CN"/>
              </w:rPr>
            </w:pPr>
            <w:r w:rsidRPr="009433EF">
              <w:rPr>
                <w:rFonts w:eastAsia="宋体"/>
                <w:color w:val="000000"/>
                <w:sz w:val="20"/>
                <w:szCs w:val="24"/>
                <w:lang w:eastAsia="zh-CN"/>
              </w:rPr>
              <w:t xml:space="preserve">Option 5: </w:t>
            </w:r>
          </w:p>
          <w:p w:rsidR="009433EF" w:rsidRPr="009433EF" w:rsidRDefault="009433EF" w:rsidP="009433EF">
            <w:pPr>
              <w:numPr>
                <w:ilvl w:val="3"/>
                <w:numId w:val="15"/>
              </w:numPr>
              <w:spacing w:beforeLines="0" w:before="0" w:afterLines="0" w:after="120"/>
              <w:ind w:left="2520"/>
              <w:rPr>
                <w:rFonts w:eastAsia="宋体"/>
                <w:sz w:val="20"/>
                <w:szCs w:val="24"/>
                <w:lang w:eastAsia="zh-CN"/>
              </w:rPr>
            </w:pPr>
            <w:r w:rsidRPr="009433EF">
              <w:rPr>
                <w:rFonts w:eastAsia="宋体"/>
                <w:sz w:val="20"/>
                <w:szCs w:val="24"/>
                <w:lang w:eastAsia="zh-CN"/>
              </w:rPr>
              <w:t>No gap dropping rule shall be applied (no gap collision will happen) and UE shall perform measurement within each activated Pre-MG.</w:t>
            </w:r>
          </w:p>
        </w:tc>
      </w:tr>
    </w:tbl>
    <w:p w:rsidR="00F668D6" w:rsidRDefault="00F668D6" w:rsidP="00F668D6">
      <w:pPr>
        <w:spacing w:before="120" w:after="120"/>
        <w:rPr>
          <w:rFonts w:eastAsiaTheme="minorEastAsia"/>
          <w:lang w:eastAsia="zh-CN"/>
        </w:rPr>
      </w:pPr>
      <w:r>
        <w:rPr>
          <w:rFonts w:eastAsiaTheme="minorEastAsia"/>
          <w:lang w:eastAsia="zh-CN"/>
        </w:rPr>
        <w:lastRenderedPageBreak/>
        <w:t>In our view, scenario 4 is similar to scenario 1 and 2 with the type-2 MG replaced by a pre-MG.</w:t>
      </w:r>
    </w:p>
    <w:p w:rsidR="00F668D6" w:rsidRDefault="00F668D6" w:rsidP="00F668D6">
      <w:pPr>
        <w:spacing w:before="120" w:after="120"/>
        <w:rPr>
          <w:rFonts w:eastAsiaTheme="minorEastAsia"/>
          <w:lang w:eastAsia="zh-CN"/>
        </w:rPr>
      </w:pPr>
      <w:r>
        <w:rPr>
          <w:rFonts w:eastAsiaTheme="minorEastAsia"/>
          <w:lang w:eastAsia="zh-CN"/>
        </w:rPr>
        <w:t>Based on our analysis, scenario 1 and 2 are the only “abnormal” cases where existing (de)activation delay and priority rule cannot be applied directly. They are characterised by</w:t>
      </w:r>
    </w:p>
    <w:p w:rsidR="00F668D6" w:rsidRDefault="00F668D6" w:rsidP="00F668D6">
      <w:pPr>
        <w:pStyle w:val="afe"/>
        <w:numPr>
          <w:ilvl w:val="0"/>
          <w:numId w:val="24"/>
        </w:numPr>
        <w:spacing w:before="120" w:after="120"/>
        <w:rPr>
          <w:rFonts w:eastAsiaTheme="minorEastAsia"/>
          <w:lang w:eastAsia="zh-CN"/>
        </w:rPr>
      </w:pPr>
      <w:r>
        <w:rPr>
          <w:rFonts w:eastAsiaTheme="minorEastAsia"/>
          <w:lang w:eastAsia="zh-CN"/>
        </w:rPr>
        <w:t>The high priority MG occasion is later than the low priority MG occasion</w:t>
      </w:r>
    </w:p>
    <w:p w:rsidR="00F668D6" w:rsidRDefault="00F668D6" w:rsidP="00F668D6">
      <w:pPr>
        <w:pStyle w:val="afe"/>
        <w:numPr>
          <w:ilvl w:val="0"/>
          <w:numId w:val="24"/>
        </w:numPr>
        <w:spacing w:before="120" w:after="120"/>
        <w:rPr>
          <w:rFonts w:eastAsiaTheme="minorEastAsia"/>
          <w:lang w:eastAsia="zh-CN"/>
        </w:rPr>
      </w:pPr>
      <w:r>
        <w:rPr>
          <w:rFonts w:eastAsiaTheme="minorEastAsia"/>
          <w:lang w:eastAsia="zh-CN"/>
        </w:rPr>
        <w:t>The low priority MG is activated following existing (de)activation delay</w:t>
      </w:r>
    </w:p>
    <w:p w:rsidR="00F668D6" w:rsidRDefault="00F668D6" w:rsidP="00F668D6">
      <w:pPr>
        <w:spacing w:before="120" w:after="120"/>
        <w:rPr>
          <w:rFonts w:eastAsiaTheme="minorEastAsia"/>
          <w:lang w:eastAsia="zh-CN"/>
        </w:rPr>
      </w:pPr>
      <w:r>
        <w:rPr>
          <w:rFonts w:eastAsiaTheme="minorEastAsia"/>
          <w:lang w:eastAsia="zh-CN"/>
        </w:rPr>
        <w:t xml:space="preserve">Therefore, when the Type-2 MG is replaced by a pre-MG </w:t>
      </w:r>
    </w:p>
    <w:p w:rsidR="00F668D6" w:rsidRDefault="00F668D6" w:rsidP="00F668D6">
      <w:pPr>
        <w:pStyle w:val="afe"/>
        <w:numPr>
          <w:ilvl w:val="0"/>
          <w:numId w:val="24"/>
        </w:numPr>
        <w:spacing w:before="120" w:after="120"/>
        <w:rPr>
          <w:rFonts w:eastAsiaTheme="minorEastAsia"/>
          <w:lang w:eastAsia="zh-CN"/>
        </w:rPr>
      </w:pPr>
      <w:r>
        <w:rPr>
          <w:rFonts w:eastAsiaTheme="minorEastAsia"/>
          <w:lang w:eastAsia="zh-CN"/>
        </w:rPr>
        <w:t xml:space="preserve">When </w:t>
      </w:r>
      <w:r w:rsidRPr="00A86555">
        <w:rPr>
          <w:rFonts w:eastAsiaTheme="minorEastAsia"/>
          <w:lang w:eastAsia="zh-CN"/>
        </w:rPr>
        <w:t xml:space="preserve">it is activated, the agreement for </w:t>
      </w:r>
      <w:r>
        <w:rPr>
          <w:rFonts w:eastAsiaTheme="minorEastAsia"/>
          <w:lang w:eastAsia="zh-CN"/>
        </w:rPr>
        <w:t>scenario 1 and 2</w:t>
      </w:r>
      <w:r w:rsidRPr="00A86555">
        <w:rPr>
          <w:rFonts w:eastAsiaTheme="minorEastAsia"/>
          <w:lang w:eastAsia="zh-CN"/>
        </w:rPr>
        <w:t xml:space="preserve"> can be applied; </w:t>
      </w:r>
    </w:p>
    <w:p w:rsidR="00F668D6" w:rsidRDefault="00F668D6" w:rsidP="00F668D6">
      <w:pPr>
        <w:pStyle w:val="afe"/>
        <w:numPr>
          <w:ilvl w:val="0"/>
          <w:numId w:val="24"/>
        </w:numPr>
        <w:spacing w:before="120" w:after="120"/>
        <w:rPr>
          <w:rFonts w:eastAsiaTheme="minorEastAsia"/>
          <w:lang w:eastAsia="zh-CN"/>
        </w:rPr>
      </w:pPr>
      <w:r w:rsidRPr="00A86555">
        <w:rPr>
          <w:rFonts w:eastAsiaTheme="minorEastAsia"/>
          <w:lang w:eastAsia="zh-CN"/>
        </w:rPr>
        <w:t xml:space="preserve">when it is deactivated, it </w:t>
      </w:r>
      <w:r>
        <w:rPr>
          <w:rFonts w:eastAsiaTheme="minorEastAsia"/>
          <w:lang w:eastAsia="zh-CN"/>
        </w:rPr>
        <w:t>will</w:t>
      </w:r>
      <w:r w:rsidRPr="00A86555">
        <w:rPr>
          <w:rFonts w:eastAsiaTheme="minorEastAsia"/>
          <w:lang w:eastAsia="zh-CN"/>
        </w:rPr>
        <w:t xml:space="preserve"> be dropped and not impact the (de)activation of the other pre-MG.</w:t>
      </w:r>
    </w:p>
    <w:p w:rsidR="00F668D6" w:rsidRDefault="00F668D6" w:rsidP="00F668D6">
      <w:pPr>
        <w:spacing w:before="120" w:after="120"/>
        <w:rPr>
          <w:rFonts w:eastAsiaTheme="minorEastAsia"/>
          <w:lang w:eastAsia="zh-CN"/>
        </w:rPr>
      </w:pPr>
      <w:r>
        <w:rPr>
          <w:rFonts w:eastAsiaTheme="minorEastAsia"/>
          <w:lang w:eastAsia="zh-CN"/>
        </w:rPr>
        <w:t xml:space="preserve">It is noted that the (de)activation procedure of the two pre-MGs may overlap. In this case, the (de)activation delay for </w:t>
      </w:r>
      <w:r w:rsidRPr="00A86555">
        <w:rPr>
          <w:rFonts w:eastAsiaTheme="minorEastAsia"/>
          <w:lang w:eastAsia="zh-CN"/>
        </w:rPr>
        <w:t xml:space="preserve">simultaneous </w:t>
      </w:r>
      <w:r>
        <w:rPr>
          <w:rFonts w:eastAsiaTheme="minorEastAsia"/>
          <w:lang w:eastAsia="zh-CN"/>
        </w:rPr>
        <w:t>(de)</w:t>
      </w:r>
      <w:r w:rsidRPr="00A86555">
        <w:rPr>
          <w:rFonts w:eastAsiaTheme="minorEastAsia"/>
          <w:lang w:eastAsia="zh-CN"/>
        </w:rPr>
        <w:t>activation</w:t>
      </w:r>
      <w:r>
        <w:rPr>
          <w:rFonts w:eastAsiaTheme="minorEastAsia"/>
          <w:lang w:eastAsia="zh-CN"/>
        </w:rPr>
        <w:t xml:space="preserve"> would apply. If this </w:t>
      </w:r>
      <w:r w:rsidRPr="00A86555">
        <w:rPr>
          <w:rFonts w:eastAsiaTheme="minorEastAsia"/>
          <w:lang w:eastAsia="zh-CN"/>
        </w:rPr>
        <w:t xml:space="preserve">simultaneous </w:t>
      </w:r>
      <w:r>
        <w:rPr>
          <w:rFonts w:eastAsiaTheme="minorEastAsia"/>
          <w:lang w:eastAsia="zh-CN"/>
        </w:rPr>
        <w:t>(de)</w:t>
      </w:r>
      <w:r w:rsidRPr="00A86555">
        <w:rPr>
          <w:rFonts w:eastAsiaTheme="minorEastAsia"/>
          <w:lang w:eastAsia="zh-CN"/>
        </w:rPr>
        <w:t>activation</w:t>
      </w:r>
      <w:r>
        <w:rPr>
          <w:rFonts w:eastAsiaTheme="minorEastAsia"/>
          <w:lang w:eastAsia="zh-CN"/>
        </w:rPr>
        <w:t xml:space="preserve"> procedure collide with the low priority pre-MG (which is earlier in time), the status of the low priority pre-MG should not be changed following Rel-17 spec.</w:t>
      </w:r>
    </w:p>
    <w:p w:rsidR="0033319B" w:rsidRPr="0033319B" w:rsidRDefault="0033319B" w:rsidP="00F668D6">
      <w:pPr>
        <w:spacing w:before="120" w:after="120"/>
        <w:rPr>
          <w:rFonts w:eastAsiaTheme="minorEastAsia"/>
          <w:lang w:eastAsia="zh-CN"/>
        </w:rPr>
      </w:pPr>
      <w:r>
        <w:rPr>
          <w:rFonts w:eastAsiaTheme="minorEastAsia"/>
          <w:lang w:eastAsia="zh-CN"/>
        </w:rPr>
        <w:t>Considering the complexity in scenario 4 and the timeline of the WI, we are also fine to not define any requirement for this scenario.</w:t>
      </w:r>
    </w:p>
    <w:p w:rsidR="00F668D6" w:rsidRPr="00883903" w:rsidRDefault="00F668D6" w:rsidP="00F668D6">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sidR="0033319B">
        <w:rPr>
          <w:rFonts w:eastAsiaTheme="minorEastAsia"/>
          <w:b/>
          <w:lang w:eastAsia="zh-CN"/>
        </w:rPr>
        <w:t>4</w:t>
      </w:r>
      <w:r w:rsidRPr="00D27983">
        <w:rPr>
          <w:rFonts w:eastAsiaTheme="minorEastAsia"/>
          <w:b/>
          <w:lang w:eastAsia="zh-CN"/>
        </w:rPr>
        <w:t xml:space="preserve">: </w:t>
      </w:r>
      <w:r>
        <w:rPr>
          <w:rFonts w:eastAsiaTheme="minorEastAsia"/>
          <w:b/>
          <w:lang w:eastAsia="zh-CN"/>
        </w:rPr>
        <w:t xml:space="preserve">For scenario 4, follow the </w:t>
      </w:r>
      <w:r w:rsidRPr="00D15B3B">
        <w:rPr>
          <w:rFonts w:eastAsiaTheme="minorEastAsia"/>
          <w:b/>
          <w:lang w:eastAsia="zh-CN"/>
        </w:rPr>
        <w:t xml:space="preserve">same agreement as in </w:t>
      </w:r>
      <w:r w:rsidRPr="00F668D6">
        <w:rPr>
          <w:rFonts w:eastAsiaTheme="minorEastAsia"/>
          <w:b/>
          <w:lang w:eastAsia="zh-CN"/>
        </w:rPr>
        <w:t>scenario 1 and 2</w:t>
      </w:r>
      <w:r>
        <w:rPr>
          <w:rFonts w:eastAsiaTheme="minorEastAsia"/>
          <w:b/>
          <w:lang w:eastAsia="zh-CN"/>
        </w:rPr>
        <w:t xml:space="preserve"> when the Type-2 MG is replaced by an activated pre-MG.</w:t>
      </w:r>
      <w:r w:rsidR="0033319B">
        <w:rPr>
          <w:rFonts w:eastAsiaTheme="minorEastAsia"/>
          <w:b/>
          <w:lang w:eastAsia="zh-CN"/>
        </w:rPr>
        <w:t xml:space="preserve"> Alternatively, RAN4 not to define UE behaviour and requirements for scenario 4.</w:t>
      </w:r>
    </w:p>
    <w:tbl>
      <w:tblPr>
        <w:tblStyle w:val="afa"/>
        <w:tblW w:w="0" w:type="auto"/>
        <w:tblLook w:val="04A0" w:firstRow="1" w:lastRow="0" w:firstColumn="1" w:lastColumn="0" w:noHBand="0" w:noVBand="1"/>
      </w:tblPr>
      <w:tblGrid>
        <w:gridCol w:w="9621"/>
      </w:tblGrid>
      <w:tr w:rsidR="009433EF" w:rsidTr="009433EF">
        <w:tc>
          <w:tcPr>
            <w:tcW w:w="9621" w:type="dxa"/>
          </w:tcPr>
          <w:p w:rsidR="009433EF" w:rsidRPr="009433EF" w:rsidRDefault="009433EF" w:rsidP="009433EF">
            <w:pPr>
              <w:spacing w:before="120" w:after="120"/>
              <w:rPr>
                <w:rFonts w:ascii="Arial" w:hAnsi="Arial" w:cs="Arial"/>
                <w:b/>
                <w:sz w:val="24"/>
                <w:szCs w:val="24"/>
                <w:u w:val="single"/>
              </w:rPr>
            </w:pPr>
            <w:r w:rsidRPr="009433EF">
              <w:rPr>
                <w:rFonts w:ascii="Arial" w:hAnsi="Arial" w:cs="Arial"/>
                <w:b/>
                <w:sz w:val="24"/>
                <w:szCs w:val="24"/>
                <w:u w:val="single"/>
              </w:rPr>
              <w:t xml:space="preserve">Issue 3-2-6: [Case 1] Whether to define a new UE capability for dynamic collisions?  </w:t>
            </w:r>
          </w:p>
          <w:p w:rsidR="009433EF" w:rsidRPr="009433EF" w:rsidRDefault="009433EF" w:rsidP="009433EF">
            <w:pPr>
              <w:spacing w:beforeLines="0" w:before="0" w:after="120"/>
              <w:ind w:leftChars="200" w:left="440"/>
              <w:rPr>
                <w:rFonts w:eastAsia="宋体"/>
                <w:sz w:val="20"/>
                <w:lang w:eastAsia="zh-CN"/>
              </w:rPr>
            </w:pPr>
            <w:r w:rsidRPr="009433EF">
              <w:rPr>
                <w:rFonts w:eastAsia="宋体"/>
                <w:b/>
                <w:sz w:val="20"/>
                <w:lang w:eastAsia="zh-CN"/>
              </w:rPr>
              <w:t>&lt; Way forward&gt;</w:t>
            </w:r>
            <w:r w:rsidRPr="009433EF">
              <w:rPr>
                <w:rFonts w:eastAsia="宋体"/>
                <w:sz w:val="20"/>
                <w:lang w:eastAsia="zh-CN"/>
              </w:rPr>
              <w:t xml:space="preserve">:  </w:t>
            </w:r>
          </w:p>
          <w:p w:rsidR="009433EF" w:rsidRPr="009433EF" w:rsidRDefault="009433EF" w:rsidP="009433EF">
            <w:pPr>
              <w:numPr>
                <w:ilvl w:val="0"/>
                <w:numId w:val="15"/>
              </w:numPr>
              <w:spacing w:beforeLines="0" w:before="0" w:afterLines="0" w:after="120"/>
              <w:ind w:left="720"/>
              <w:rPr>
                <w:rFonts w:eastAsia="宋体"/>
                <w:sz w:val="20"/>
              </w:rPr>
            </w:pPr>
            <w:r w:rsidRPr="009433EF">
              <w:rPr>
                <w:rFonts w:eastAsia="宋体"/>
                <w:sz w:val="20"/>
              </w:rPr>
              <w:t>FFS the options</w:t>
            </w:r>
          </w:p>
          <w:p w:rsidR="009433EF" w:rsidRPr="009433EF" w:rsidRDefault="009433EF" w:rsidP="009433EF">
            <w:pPr>
              <w:numPr>
                <w:ilvl w:val="1"/>
                <w:numId w:val="15"/>
              </w:numPr>
              <w:spacing w:beforeLines="0" w:before="0" w:afterLines="0" w:after="120"/>
              <w:ind w:left="1440"/>
              <w:rPr>
                <w:rFonts w:eastAsia="宋体"/>
                <w:sz w:val="20"/>
              </w:rPr>
            </w:pPr>
            <w:r w:rsidRPr="009433EF">
              <w:rPr>
                <w:rFonts w:eastAsia="宋体"/>
                <w:sz w:val="20"/>
              </w:rPr>
              <w:t xml:space="preserve">Option 1: </w:t>
            </w:r>
          </w:p>
          <w:p w:rsidR="009433EF" w:rsidRPr="009433EF" w:rsidRDefault="009433EF" w:rsidP="009433EF">
            <w:pPr>
              <w:numPr>
                <w:ilvl w:val="2"/>
                <w:numId w:val="15"/>
              </w:numPr>
              <w:spacing w:beforeLines="0" w:before="0" w:afterLines="0" w:after="120"/>
              <w:ind w:left="1800"/>
              <w:rPr>
                <w:rFonts w:eastAsia="宋体"/>
                <w:sz w:val="20"/>
              </w:rPr>
            </w:pPr>
            <w:r w:rsidRPr="009433EF">
              <w:rPr>
                <w:rFonts w:eastAsia="宋体"/>
                <w:sz w:val="20"/>
              </w:rPr>
              <w:t>Add a UE capability to indicate whether the UE supports Case 1 gap combinations that cause dynamic collisions.</w:t>
            </w:r>
          </w:p>
          <w:p w:rsidR="009433EF" w:rsidRPr="009433EF" w:rsidRDefault="009433EF" w:rsidP="009433EF">
            <w:pPr>
              <w:numPr>
                <w:ilvl w:val="1"/>
                <w:numId w:val="15"/>
              </w:numPr>
              <w:spacing w:beforeLines="0" w:before="0" w:afterLines="0" w:after="120"/>
              <w:ind w:left="1440"/>
              <w:rPr>
                <w:rFonts w:eastAsia="宋体"/>
                <w:sz w:val="20"/>
              </w:rPr>
            </w:pPr>
            <w:r w:rsidRPr="009433EF">
              <w:rPr>
                <w:rFonts w:eastAsia="宋体"/>
                <w:sz w:val="20"/>
              </w:rPr>
              <w:t xml:space="preserve">Option 2: </w:t>
            </w:r>
          </w:p>
          <w:p w:rsidR="009433EF" w:rsidRPr="009433EF" w:rsidRDefault="009433EF" w:rsidP="009433EF">
            <w:pPr>
              <w:numPr>
                <w:ilvl w:val="2"/>
                <w:numId w:val="15"/>
              </w:numPr>
              <w:spacing w:beforeLines="0" w:before="0" w:afterLines="0" w:after="120"/>
              <w:ind w:left="1800"/>
              <w:rPr>
                <w:rFonts w:eastAsia="宋体"/>
                <w:sz w:val="20"/>
              </w:rPr>
            </w:pPr>
            <w:r w:rsidRPr="009433EF">
              <w:rPr>
                <w:rFonts w:eastAsia="宋体"/>
                <w:sz w:val="20"/>
              </w:rPr>
              <w:t>No additional capability is needed to handle the dynamic collision.</w:t>
            </w:r>
          </w:p>
        </w:tc>
      </w:tr>
    </w:tbl>
    <w:p w:rsidR="0033319B" w:rsidRDefault="0033319B" w:rsidP="0033319B">
      <w:pPr>
        <w:spacing w:before="120" w:after="120"/>
        <w:rPr>
          <w:rFonts w:eastAsiaTheme="minorEastAsia"/>
          <w:lang w:eastAsia="zh-CN"/>
        </w:rPr>
      </w:pPr>
      <w:r>
        <w:rPr>
          <w:rFonts w:eastAsiaTheme="minorEastAsia"/>
          <w:lang w:eastAsia="zh-CN"/>
        </w:rPr>
        <w:t xml:space="preserve">We support to define a new UE capability for dynamic collision. </w:t>
      </w:r>
    </w:p>
    <w:p w:rsidR="0033319B" w:rsidRDefault="0033319B" w:rsidP="0033319B">
      <w:pPr>
        <w:spacing w:before="120" w:after="120"/>
        <w:rPr>
          <w:rFonts w:eastAsiaTheme="minorEastAsia"/>
          <w:lang w:eastAsia="zh-CN"/>
        </w:rPr>
      </w:pPr>
      <w:r>
        <w:rPr>
          <w:rFonts w:eastAsiaTheme="minorEastAsia"/>
          <w:lang w:eastAsia="zh-CN"/>
        </w:rPr>
        <w:t>It is noted that in RAN4#105, it was already agreed that “s</w:t>
      </w:r>
      <w:r w:rsidRPr="006D5A54">
        <w:rPr>
          <w:rFonts w:eastAsiaTheme="minorEastAsia"/>
          <w:lang w:eastAsia="zh-CN"/>
        </w:rPr>
        <w:t xml:space="preserve">upport of gap combinations including pre-configured MGs (Case 1) that </w:t>
      </w:r>
      <w:proofErr w:type="gramStart"/>
      <w:r w:rsidRPr="006D5A54">
        <w:rPr>
          <w:rFonts w:eastAsiaTheme="minorEastAsia"/>
          <w:lang w:eastAsia="zh-CN"/>
        </w:rPr>
        <w:t>cause</w:t>
      </w:r>
      <w:proofErr w:type="gramEnd"/>
      <w:r w:rsidRPr="006D5A54">
        <w:rPr>
          <w:rFonts w:eastAsiaTheme="minorEastAsia"/>
          <w:lang w:eastAsia="zh-CN"/>
        </w:rPr>
        <w:t xml:space="preserve"> dynamic collisions will be subject to new UE capability(</w:t>
      </w:r>
      <w:proofErr w:type="spellStart"/>
      <w:r w:rsidRPr="006D5A54">
        <w:rPr>
          <w:rFonts w:eastAsiaTheme="minorEastAsia"/>
          <w:lang w:eastAsia="zh-CN"/>
        </w:rPr>
        <w:t>ies</w:t>
      </w:r>
      <w:proofErr w:type="spellEnd"/>
      <w:r w:rsidRPr="006D5A54">
        <w:rPr>
          <w:rFonts w:eastAsiaTheme="minorEastAsia"/>
          <w:lang w:eastAsia="zh-CN"/>
        </w:rPr>
        <w:t>)</w:t>
      </w:r>
      <w:r>
        <w:rPr>
          <w:rFonts w:eastAsiaTheme="minorEastAsia"/>
          <w:lang w:eastAsia="zh-CN"/>
        </w:rPr>
        <w:t>”</w:t>
      </w:r>
      <w:r w:rsidRPr="006D5A54">
        <w:rPr>
          <w:rFonts w:eastAsiaTheme="minorEastAsia"/>
          <w:lang w:eastAsia="zh-CN"/>
        </w:rPr>
        <w:t>.</w:t>
      </w:r>
      <w:r>
        <w:rPr>
          <w:rFonts w:eastAsiaTheme="minorEastAsia"/>
          <w:lang w:eastAsia="zh-CN"/>
        </w:rPr>
        <w:t xml:space="preserve"> The FFS is the exact definition of dynamic collision, which was resolved in RAN4#106.</w:t>
      </w:r>
    </w:p>
    <w:p w:rsidR="0033319B" w:rsidRPr="00F57E35" w:rsidRDefault="0033319B" w:rsidP="0033319B">
      <w:pPr>
        <w:spacing w:before="120" w:after="120"/>
        <w:rPr>
          <w:rFonts w:eastAsiaTheme="minorEastAsia"/>
          <w:lang w:eastAsia="zh-CN"/>
        </w:rPr>
      </w:pPr>
      <w:r>
        <w:rPr>
          <w:rFonts w:eastAsiaTheme="minorEastAsia"/>
          <w:lang w:eastAsia="zh-CN"/>
        </w:rPr>
        <w:t xml:space="preserve">Technically, in case of dynamic collision, UE needs additional implementation to handle the keep/drop of the MG with lower priority following L1/L2 operation (e.g. BWP switch or </w:t>
      </w:r>
      <w:proofErr w:type="spellStart"/>
      <w:r>
        <w:rPr>
          <w:rFonts w:eastAsiaTheme="minorEastAsia"/>
          <w:lang w:eastAsia="zh-CN"/>
        </w:rPr>
        <w:t>SCell</w:t>
      </w:r>
      <w:proofErr w:type="spellEnd"/>
      <w:r>
        <w:rPr>
          <w:rFonts w:eastAsiaTheme="minorEastAsia"/>
          <w:lang w:eastAsia="zh-CN"/>
        </w:rPr>
        <w:t xml:space="preserve"> activation), which would </w:t>
      </w:r>
      <w:r>
        <w:rPr>
          <w:rFonts w:eastAsiaTheme="minorEastAsia"/>
          <w:lang w:eastAsia="zh-CN"/>
        </w:rPr>
        <w:lastRenderedPageBreak/>
        <w:t>be already known based on L3 configuration without dynamic collision. The specific UE behaviour as in Proposal 1 and 2 also adds complexity.</w:t>
      </w:r>
    </w:p>
    <w:p w:rsidR="009433EF" w:rsidRDefault="0033319B" w:rsidP="0033319B">
      <w:pPr>
        <w:spacing w:before="120" w:after="120"/>
        <w:rPr>
          <w:lang w:val="en-US"/>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5</w:t>
      </w:r>
      <w:r w:rsidRPr="00D27983">
        <w:rPr>
          <w:rFonts w:eastAsiaTheme="minorEastAsia"/>
          <w:b/>
          <w:lang w:eastAsia="zh-CN"/>
        </w:rPr>
        <w:t xml:space="preserve">: </w:t>
      </w:r>
      <w:r>
        <w:rPr>
          <w:rFonts w:eastAsiaTheme="minorEastAsia"/>
          <w:b/>
          <w:lang w:eastAsia="zh-CN"/>
        </w:rPr>
        <w:t>I</w:t>
      </w:r>
      <w:r w:rsidRPr="00925065">
        <w:rPr>
          <w:rFonts w:eastAsiaTheme="minorEastAsia"/>
          <w:b/>
          <w:lang w:eastAsia="zh-CN"/>
        </w:rPr>
        <w:t xml:space="preserve">ntroduce a UE capability for UE to indicate whether </w:t>
      </w:r>
      <w:r>
        <w:rPr>
          <w:rFonts w:eastAsiaTheme="minorEastAsia"/>
          <w:b/>
          <w:lang w:eastAsia="zh-CN"/>
        </w:rPr>
        <w:t>UE supports dynamic collision</w:t>
      </w:r>
      <w:r w:rsidRPr="00925065">
        <w:rPr>
          <w:rFonts w:eastAsiaTheme="minorEastAsia"/>
          <w:b/>
          <w:lang w:eastAsia="zh-CN"/>
        </w:rPr>
        <w:t>.</w:t>
      </w:r>
    </w:p>
    <w:p w:rsidR="00A23C53" w:rsidRDefault="009433EF" w:rsidP="00A23C53">
      <w:pPr>
        <w:pStyle w:val="2"/>
        <w:rPr>
          <w:lang w:eastAsia="zh-CN"/>
        </w:rPr>
      </w:pPr>
      <w:r>
        <w:rPr>
          <w:lang w:eastAsia="zh-CN"/>
        </w:rPr>
        <w:t>Others</w:t>
      </w:r>
    </w:p>
    <w:tbl>
      <w:tblPr>
        <w:tblStyle w:val="afa"/>
        <w:tblW w:w="0" w:type="auto"/>
        <w:tblLook w:val="04A0" w:firstRow="1" w:lastRow="0" w:firstColumn="1" w:lastColumn="0" w:noHBand="0" w:noVBand="1"/>
      </w:tblPr>
      <w:tblGrid>
        <w:gridCol w:w="9621"/>
      </w:tblGrid>
      <w:tr w:rsidR="009433EF" w:rsidTr="009433EF">
        <w:tc>
          <w:tcPr>
            <w:tcW w:w="9621" w:type="dxa"/>
          </w:tcPr>
          <w:p w:rsidR="009433EF" w:rsidRPr="009433EF" w:rsidRDefault="009433EF" w:rsidP="009433EF">
            <w:pPr>
              <w:spacing w:before="120" w:after="120"/>
              <w:rPr>
                <w:rFonts w:ascii="Arial" w:hAnsi="Arial" w:cs="Arial"/>
                <w:b/>
                <w:sz w:val="24"/>
                <w:szCs w:val="24"/>
                <w:u w:val="single"/>
              </w:rPr>
            </w:pPr>
            <w:r w:rsidRPr="009433EF">
              <w:rPr>
                <w:rFonts w:ascii="Arial" w:hAnsi="Arial" w:cs="Arial"/>
                <w:b/>
                <w:sz w:val="24"/>
                <w:szCs w:val="24"/>
                <w:u w:val="single"/>
              </w:rPr>
              <w:t xml:space="preserve">Issue 3-3-1: [Case 1] Pre-MG association clarification  </w:t>
            </w:r>
          </w:p>
          <w:p w:rsidR="009433EF" w:rsidRPr="009433EF" w:rsidRDefault="009433EF" w:rsidP="009433EF">
            <w:pPr>
              <w:spacing w:beforeLines="0" w:before="0" w:after="120"/>
              <w:ind w:leftChars="200" w:left="440"/>
              <w:rPr>
                <w:rFonts w:eastAsia="宋体"/>
                <w:sz w:val="20"/>
                <w:lang w:eastAsia="zh-CN"/>
              </w:rPr>
            </w:pPr>
            <w:r w:rsidRPr="009433EF">
              <w:rPr>
                <w:rFonts w:eastAsia="宋体"/>
                <w:b/>
                <w:sz w:val="20"/>
                <w:lang w:eastAsia="zh-CN"/>
              </w:rPr>
              <w:t>&lt; Way forward &gt;</w:t>
            </w:r>
            <w:r w:rsidRPr="009433EF">
              <w:rPr>
                <w:rFonts w:eastAsia="宋体"/>
                <w:sz w:val="20"/>
                <w:lang w:eastAsia="zh-CN"/>
              </w:rPr>
              <w:t xml:space="preserve">:  </w:t>
            </w:r>
          </w:p>
          <w:p w:rsidR="0033319B" w:rsidRPr="0033319B" w:rsidRDefault="009433EF" w:rsidP="0033319B">
            <w:pPr>
              <w:numPr>
                <w:ilvl w:val="1"/>
                <w:numId w:val="15"/>
              </w:numPr>
              <w:spacing w:beforeLines="0" w:before="0" w:afterLines="0" w:after="0"/>
              <w:textAlignment w:val="center"/>
              <w:rPr>
                <w:rFonts w:eastAsiaTheme="minorEastAsia"/>
                <w:lang w:eastAsia="zh-CN"/>
              </w:rPr>
            </w:pPr>
            <w:r w:rsidRPr="009433EF">
              <w:rPr>
                <w:rFonts w:eastAsia="宋体"/>
                <w:sz w:val="20"/>
                <w:szCs w:val="24"/>
                <w:lang w:eastAsia="zh-CN"/>
              </w:rPr>
              <w:t xml:space="preserve">FFS Option 1: </w:t>
            </w:r>
          </w:p>
          <w:p w:rsidR="009433EF" w:rsidRDefault="009433EF" w:rsidP="0033319B">
            <w:pPr>
              <w:numPr>
                <w:ilvl w:val="2"/>
                <w:numId w:val="15"/>
              </w:numPr>
              <w:spacing w:beforeLines="0" w:before="0" w:afterLines="0" w:after="0"/>
              <w:textAlignment w:val="center"/>
              <w:rPr>
                <w:rFonts w:eastAsiaTheme="minorEastAsia"/>
                <w:lang w:eastAsia="zh-CN"/>
              </w:rPr>
            </w:pPr>
            <w:r w:rsidRPr="009433EF">
              <w:rPr>
                <w:rFonts w:eastAsia="宋体"/>
                <w:sz w:val="20"/>
                <w:szCs w:val="24"/>
                <w:lang w:eastAsia="zh-CN"/>
              </w:rPr>
              <w:t xml:space="preserve">FFS When NW configures a Pre-MG1 and a Pre-MG2/Type-2 MG in </w:t>
            </w:r>
            <w:proofErr w:type="spellStart"/>
            <w:r w:rsidRPr="009433EF">
              <w:rPr>
                <w:rFonts w:eastAsia="宋体"/>
                <w:sz w:val="20"/>
                <w:szCs w:val="24"/>
                <w:lang w:eastAsia="zh-CN"/>
              </w:rPr>
              <w:t>ConMGs</w:t>
            </w:r>
            <w:proofErr w:type="spellEnd"/>
            <w:r w:rsidRPr="009433EF">
              <w:rPr>
                <w:rFonts w:eastAsia="宋体"/>
                <w:sz w:val="20"/>
                <w:szCs w:val="24"/>
                <w:lang w:eastAsia="zh-CN"/>
              </w:rPr>
              <w:t>, the MO associated with Pre-MG1 will be measured within activated Pre-MG2/Type-2 MG if Pre-MG1 is deactivated and the MO is fully overlapping with activated Pre-MG2/Type-2 MG.</w:t>
            </w:r>
          </w:p>
        </w:tc>
      </w:tr>
    </w:tbl>
    <w:p w:rsidR="009433EF" w:rsidRDefault="0033319B" w:rsidP="009433EF">
      <w:pPr>
        <w:spacing w:before="120" w:after="120"/>
        <w:rPr>
          <w:rFonts w:eastAsiaTheme="minorEastAsia"/>
          <w:lang w:eastAsia="zh-CN"/>
        </w:rPr>
      </w:pPr>
      <w:r>
        <w:rPr>
          <w:rFonts w:eastAsiaTheme="minorEastAsia"/>
          <w:lang w:eastAsia="zh-CN"/>
        </w:rPr>
        <w:t xml:space="preserve">We support the proposal in option 1. </w:t>
      </w:r>
    </w:p>
    <w:p w:rsidR="007505C0" w:rsidRDefault="007505C0" w:rsidP="009433EF">
      <w:pPr>
        <w:spacing w:before="120" w:after="120"/>
        <w:rPr>
          <w:rFonts w:eastAsiaTheme="minorEastAsia"/>
          <w:lang w:eastAsia="zh-CN"/>
        </w:rPr>
      </w:pPr>
      <w:r>
        <w:rPr>
          <w:rFonts w:eastAsiaTheme="minorEastAsia"/>
          <w:lang w:eastAsia="zh-CN"/>
        </w:rPr>
        <w:t xml:space="preserve">When pre-MG1 is deactivated, it means the MO associated to pre-MG1 does not need MG (otherwise pre-MG1 should not be deactivated). As discussed in Rel-17, MO being associated to an MG does not mean it should be measured with MG. In this case, the </w:t>
      </w:r>
      <w:bookmarkStart w:id="1" w:name="_Hlk146123981"/>
      <w:r>
        <w:rPr>
          <w:rFonts w:eastAsiaTheme="minorEastAsia"/>
          <w:lang w:eastAsia="zh-CN"/>
        </w:rPr>
        <w:t>MO should be considered as measurement without MG</w:t>
      </w:r>
      <w:bookmarkEnd w:id="1"/>
      <w:r>
        <w:rPr>
          <w:rFonts w:eastAsiaTheme="minorEastAsia"/>
          <w:lang w:eastAsia="zh-CN"/>
        </w:rPr>
        <w:t>. For measurement without MG, following Rel-15 rule, when the SMTC is fully overlapping with activated pre-MG2 or type-2 MG, it should be measured in the activated pre-MG2 or type-2 MG, regardless of the MG association. Otherwise, the MO cannot be measured.</w:t>
      </w:r>
    </w:p>
    <w:p w:rsidR="0033319B" w:rsidRDefault="007505C0" w:rsidP="009433EF">
      <w:pPr>
        <w:spacing w:before="120" w:after="120"/>
        <w:rPr>
          <w:rFonts w:eastAsiaTheme="minorEastAsia"/>
          <w:lang w:eastAsia="zh-CN"/>
        </w:rPr>
      </w:pPr>
      <w:r>
        <w:rPr>
          <w:rFonts w:eastAsiaTheme="minorEastAsia"/>
          <w:lang w:eastAsia="zh-CN"/>
        </w:rPr>
        <w:t>Of course, one may ask why NW does not associate the MO to the pre-MG2 or type-2 MG since the SMTC is fully overlapping with the pre-MG2 or type-2 MG. Our understanding is that associating MO to pre-MG1 is meaningful when</w:t>
      </w:r>
      <w:r w:rsidR="00817420">
        <w:rPr>
          <w:rFonts w:eastAsiaTheme="minorEastAsia"/>
          <w:lang w:eastAsia="zh-CN"/>
        </w:rPr>
        <w:t xml:space="preserve"> SMTC is also fully overlapping with pre-MG1 and pre-MG1 has higher priority, </w:t>
      </w:r>
      <w:proofErr w:type="gramStart"/>
      <w:r w:rsidR="00817420">
        <w:rPr>
          <w:rFonts w:eastAsiaTheme="minorEastAsia"/>
          <w:lang w:eastAsia="zh-CN"/>
        </w:rPr>
        <w:t>In</w:t>
      </w:r>
      <w:proofErr w:type="gramEnd"/>
      <w:r w:rsidR="00817420">
        <w:rPr>
          <w:rFonts w:eastAsiaTheme="minorEastAsia"/>
          <w:lang w:eastAsia="zh-CN"/>
        </w:rPr>
        <w:t xml:space="preserve"> this case, when</w:t>
      </w:r>
      <w:r>
        <w:rPr>
          <w:rFonts w:eastAsiaTheme="minorEastAsia"/>
          <w:lang w:eastAsia="zh-CN"/>
        </w:rPr>
        <w:t xml:space="preserve"> pre-MG1 is activated, </w:t>
      </w:r>
      <w:r w:rsidR="00817420">
        <w:rPr>
          <w:rFonts w:eastAsiaTheme="minorEastAsia"/>
          <w:lang w:eastAsia="zh-CN"/>
        </w:rPr>
        <w:t>the colliding occasions of pre-MG2 or type-2 MG will be dropped, and the MO cannot be measured if it is associated to the pre-MG2 or type-2 MG.</w:t>
      </w:r>
    </w:p>
    <w:p w:rsidR="00817420" w:rsidRDefault="00817420" w:rsidP="009433EF">
      <w:pPr>
        <w:spacing w:before="120" w:after="120"/>
        <w:rPr>
          <w:rFonts w:eastAsiaTheme="minorEastAsia"/>
          <w:lang w:eastAsia="zh-CN"/>
        </w:rPr>
      </w:pPr>
      <w:r>
        <w:rPr>
          <w:rFonts w:eastAsiaTheme="minorEastAsia"/>
          <w:lang w:eastAsia="zh-CN"/>
        </w:rPr>
        <w:t xml:space="preserve">Based on above, we suggest to agree on option 1. On the other hand, whether it needs to be captured in spec can be further discussed. As mentioned above, if we consider </w:t>
      </w:r>
      <w:r w:rsidRPr="00817420">
        <w:rPr>
          <w:rFonts w:eastAsiaTheme="minorEastAsia"/>
          <w:lang w:eastAsia="zh-CN"/>
        </w:rPr>
        <w:t>MO as measurement without MG</w:t>
      </w:r>
      <w:r>
        <w:rPr>
          <w:rFonts w:eastAsiaTheme="minorEastAsia"/>
          <w:lang w:eastAsia="zh-CN"/>
        </w:rPr>
        <w:t>, it should be measured in the activated pre-MG2 or type-2 MG following Rel-15 rule.</w:t>
      </w:r>
    </w:p>
    <w:p w:rsidR="009433EF" w:rsidRPr="00817420" w:rsidRDefault="00817420" w:rsidP="009433EF">
      <w:pPr>
        <w:spacing w:before="120" w:after="120"/>
        <w:rPr>
          <w:rFonts w:eastAsiaTheme="minorEastAsia"/>
          <w:b/>
          <w:lang w:eastAsia="zh-CN"/>
        </w:rPr>
      </w:pPr>
      <w:r w:rsidRPr="00817420">
        <w:rPr>
          <w:rFonts w:eastAsiaTheme="minorEastAsia"/>
          <w:b/>
          <w:lang w:eastAsia="zh-CN"/>
        </w:rPr>
        <w:t>Proposal 6: Agree on option 1</w:t>
      </w:r>
      <w:r>
        <w:rPr>
          <w:rFonts w:eastAsiaTheme="minorEastAsia"/>
          <w:b/>
          <w:lang w:eastAsia="zh-CN"/>
        </w:rPr>
        <w:t xml:space="preserve"> for </w:t>
      </w:r>
      <w:r w:rsidRPr="00817420">
        <w:rPr>
          <w:rFonts w:eastAsiaTheme="minorEastAsia"/>
          <w:b/>
          <w:lang w:eastAsia="zh-CN"/>
        </w:rPr>
        <w:t xml:space="preserve">Issue 3-3-1, FFS whether it needs to be captured in spec.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9433EF" w:rsidRPr="00CF5442">
        <w:rPr>
          <w:rFonts w:eastAsia="宋体"/>
          <w:lang w:eastAsia="zh-CN"/>
        </w:rPr>
        <w:t>joint working of pre-MG and con-MG</w:t>
      </w:r>
      <w:r>
        <w:rPr>
          <w:rFonts w:eastAsia="宋体"/>
          <w:lang w:eastAsia="zh-CN"/>
        </w:rPr>
        <w:t>.</w:t>
      </w:r>
    </w:p>
    <w:p w:rsidR="00817420" w:rsidRPr="00F668D6" w:rsidRDefault="00817420" w:rsidP="00817420">
      <w:pPr>
        <w:spacing w:before="120" w:after="120"/>
        <w:rPr>
          <w:b/>
          <w:lang w:val="en-US"/>
        </w:rPr>
      </w:pPr>
      <w:r w:rsidRPr="00F668D6">
        <w:rPr>
          <w:rFonts w:eastAsiaTheme="minorEastAsia" w:hint="eastAsia"/>
          <w:b/>
          <w:lang w:eastAsia="zh-CN"/>
        </w:rPr>
        <w:t>P</w:t>
      </w:r>
      <w:r w:rsidRPr="00F668D6">
        <w:rPr>
          <w:rFonts w:eastAsiaTheme="minorEastAsia"/>
          <w:b/>
          <w:lang w:eastAsia="zh-CN"/>
        </w:rPr>
        <w:t xml:space="preserve">roposal </w:t>
      </w:r>
      <w:r>
        <w:rPr>
          <w:rFonts w:eastAsiaTheme="minorEastAsia"/>
          <w:b/>
          <w:lang w:eastAsia="zh-CN"/>
        </w:rPr>
        <w:t>1</w:t>
      </w:r>
      <w:r w:rsidRPr="00F668D6">
        <w:rPr>
          <w:rFonts w:eastAsiaTheme="minorEastAsia"/>
          <w:b/>
          <w:lang w:eastAsia="zh-CN"/>
        </w:rPr>
        <w:t>: For scenario 1, the pre-MG activation delay as in Rel-17 is re-used</w:t>
      </w:r>
      <w:r>
        <w:rPr>
          <w:rFonts w:eastAsiaTheme="minorEastAsia"/>
          <w:b/>
          <w:lang w:eastAsia="zh-CN"/>
        </w:rPr>
        <w:t xml:space="preserve">, and </w:t>
      </w:r>
      <w:r w:rsidRPr="00F668D6">
        <w:rPr>
          <w:rFonts w:eastAsiaTheme="minorEastAsia"/>
          <w:b/>
          <w:lang w:eastAsia="zh-CN"/>
        </w:rPr>
        <w:t xml:space="preserve">one more condition </w:t>
      </w:r>
      <w:r>
        <w:rPr>
          <w:rFonts w:eastAsiaTheme="minorEastAsia"/>
          <w:b/>
          <w:lang w:eastAsia="zh-CN"/>
        </w:rPr>
        <w:t xml:space="preserve">is added </w:t>
      </w:r>
      <w:r w:rsidRPr="00F668D6">
        <w:rPr>
          <w:rFonts w:eastAsiaTheme="minorEastAsia"/>
          <w:b/>
          <w:lang w:eastAsia="zh-CN"/>
        </w:rPr>
        <w:t>that the activation procedure of pre-MG ends earlier than the start of pre-MG occasion.</w:t>
      </w:r>
    </w:p>
    <w:p w:rsidR="00817420" w:rsidRPr="00F668D6" w:rsidRDefault="00817420" w:rsidP="00817420">
      <w:pPr>
        <w:spacing w:before="120" w:after="120"/>
        <w:rPr>
          <w:lang w:val="en-US"/>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2</w:t>
      </w:r>
      <w:r w:rsidRPr="00D27983">
        <w:rPr>
          <w:rFonts w:eastAsiaTheme="minorEastAsia"/>
          <w:b/>
          <w:lang w:eastAsia="zh-CN"/>
        </w:rPr>
        <w:t xml:space="preserve">: </w:t>
      </w:r>
      <w:r>
        <w:rPr>
          <w:rFonts w:eastAsiaTheme="minorEastAsia"/>
          <w:b/>
          <w:lang w:eastAsia="zh-CN"/>
        </w:rPr>
        <w:t>For scenario 2</w:t>
      </w:r>
      <w:r w:rsidRPr="00925065">
        <w:rPr>
          <w:rFonts w:eastAsiaTheme="minorEastAsia"/>
          <w:b/>
          <w:lang w:eastAsia="zh-CN"/>
        </w:rPr>
        <w:t xml:space="preserve">, </w:t>
      </w:r>
      <w:r w:rsidRPr="00883903">
        <w:rPr>
          <w:rFonts w:eastAsiaTheme="minorEastAsia"/>
          <w:b/>
          <w:lang w:eastAsia="zh-CN"/>
        </w:rPr>
        <w:t xml:space="preserve">UE should </w:t>
      </w:r>
      <w:r>
        <w:rPr>
          <w:rFonts w:eastAsiaTheme="minorEastAsia"/>
          <w:b/>
          <w:lang w:eastAsia="zh-CN"/>
        </w:rPr>
        <w:t xml:space="preserve">drop the colliding Type-2 MG occasion, and </w:t>
      </w:r>
      <w:r w:rsidRPr="00F668D6">
        <w:rPr>
          <w:rFonts w:eastAsiaTheme="minorEastAsia"/>
          <w:b/>
          <w:lang w:eastAsia="zh-CN"/>
        </w:rPr>
        <w:t xml:space="preserve">one more condition </w:t>
      </w:r>
      <w:r>
        <w:rPr>
          <w:rFonts w:eastAsiaTheme="minorEastAsia"/>
          <w:b/>
          <w:lang w:eastAsia="zh-CN"/>
        </w:rPr>
        <w:t xml:space="preserve">is added </w:t>
      </w:r>
      <w:r w:rsidRPr="00F668D6">
        <w:rPr>
          <w:rFonts w:eastAsiaTheme="minorEastAsia"/>
          <w:b/>
          <w:lang w:eastAsia="zh-CN"/>
        </w:rPr>
        <w:t>that the activation procedure of pre-MG ends earlier than the start of pre-MG occasion.</w:t>
      </w:r>
    </w:p>
    <w:p w:rsidR="00817420" w:rsidRDefault="00817420" w:rsidP="00817420">
      <w:pPr>
        <w:spacing w:before="120" w:after="120"/>
        <w:rPr>
          <w:lang w:val="en-US"/>
        </w:rPr>
      </w:pPr>
      <w:r w:rsidRPr="004F5B53">
        <w:rPr>
          <w:rFonts w:eastAsiaTheme="minorEastAsia" w:hint="eastAsia"/>
          <w:b/>
          <w:lang w:eastAsia="zh-CN"/>
        </w:rPr>
        <w:t>P</w:t>
      </w:r>
      <w:r w:rsidRPr="004F5B53">
        <w:rPr>
          <w:rFonts w:eastAsiaTheme="minorEastAsia"/>
          <w:b/>
          <w:lang w:eastAsia="zh-CN"/>
        </w:rPr>
        <w:t xml:space="preserve">roposal </w:t>
      </w:r>
      <w:r>
        <w:rPr>
          <w:rFonts w:eastAsiaTheme="minorEastAsia"/>
          <w:b/>
          <w:lang w:eastAsia="zh-CN"/>
        </w:rPr>
        <w:t>3</w:t>
      </w:r>
      <w:r w:rsidRPr="004F5B53">
        <w:rPr>
          <w:rFonts w:eastAsiaTheme="minorEastAsia"/>
          <w:b/>
          <w:lang w:eastAsia="zh-CN"/>
        </w:rPr>
        <w:t>: When a pre-MG and a Type-2 MG collide and the Type-2 MG has higher priority, existing (de)activation delay and priority rule apply without any change.</w:t>
      </w:r>
    </w:p>
    <w:p w:rsidR="00817420" w:rsidRPr="00883903" w:rsidRDefault="00817420" w:rsidP="00817420">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4</w:t>
      </w:r>
      <w:r w:rsidRPr="00D27983">
        <w:rPr>
          <w:rFonts w:eastAsiaTheme="minorEastAsia"/>
          <w:b/>
          <w:lang w:eastAsia="zh-CN"/>
        </w:rPr>
        <w:t xml:space="preserve">: </w:t>
      </w:r>
      <w:r>
        <w:rPr>
          <w:rFonts w:eastAsiaTheme="minorEastAsia"/>
          <w:b/>
          <w:lang w:eastAsia="zh-CN"/>
        </w:rPr>
        <w:t xml:space="preserve">For scenario 4, follow the </w:t>
      </w:r>
      <w:r w:rsidRPr="00D15B3B">
        <w:rPr>
          <w:rFonts w:eastAsiaTheme="minorEastAsia"/>
          <w:b/>
          <w:lang w:eastAsia="zh-CN"/>
        </w:rPr>
        <w:t xml:space="preserve">same agreement as in </w:t>
      </w:r>
      <w:r w:rsidRPr="00F668D6">
        <w:rPr>
          <w:rFonts w:eastAsiaTheme="minorEastAsia"/>
          <w:b/>
          <w:lang w:eastAsia="zh-CN"/>
        </w:rPr>
        <w:t>scenario 1 and 2</w:t>
      </w:r>
      <w:r>
        <w:rPr>
          <w:rFonts w:eastAsiaTheme="minorEastAsia"/>
          <w:b/>
          <w:lang w:eastAsia="zh-CN"/>
        </w:rPr>
        <w:t xml:space="preserve"> when the Type-2 MG is replaced by an activated pre-MG. Alternatively, RAN4 not to define UE behaviour and requirements for scenario 4.</w:t>
      </w:r>
    </w:p>
    <w:p w:rsidR="00817420" w:rsidRDefault="00817420" w:rsidP="00817420">
      <w:pPr>
        <w:spacing w:before="120" w:after="120"/>
        <w:rPr>
          <w:lang w:val="en-US"/>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5</w:t>
      </w:r>
      <w:r w:rsidRPr="00D27983">
        <w:rPr>
          <w:rFonts w:eastAsiaTheme="minorEastAsia"/>
          <w:b/>
          <w:lang w:eastAsia="zh-CN"/>
        </w:rPr>
        <w:t xml:space="preserve">: </w:t>
      </w:r>
      <w:r>
        <w:rPr>
          <w:rFonts w:eastAsiaTheme="minorEastAsia"/>
          <w:b/>
          <w:lang w:eastAsia="zh-CN"/>
        </w:rPr>
        <w:t>I</w:t>
      </w:r>
      <w:r w:rsidRPr="00925065">
        <w:rPr>
          <w:rFonts w:eastAsiaTheme="minorEastAsia"/>
          <w:b/>
          <w:lang w:eastAsia="zh-CN"/>
        </w:rPr>
        <w:t xml:space="preserve">ntroduce a UE capability for UE to indicate whether </w:t>
      </w:r>
      <w:r>
        <w:rPr>
          <w:rFonts w:eastAsiaTheme="minorEastAsia"/>
          <w:b/>
          <w:lang w:eastAsia="zh-CN"/>
        </w:rPr>
        <w:t>UE supports dynamic collision</w:t>
      </w:r>
      <w:r w:rsidRPr="00925065">
        <w:rPr>
          <w:rFonts w:eastAsiaTheme="minorEastAsia"/>
          <w:b/>
          <w:lang w:eastAsia="zh-CN"/>
        </w:rPr>
        <w:t>.</w:t>
      </w:r>
    </w:p>
    <w:p w:rsidR="001A4702" w:rsidRPr="00817420" w:rsidRDefault="00817420" w:rsidP="00A96531">
      <w:pPr>
        <w:spacing w:before="120" w:after="120"/>
        <w:rPr>
          <w:rFonts w:eastAsiaTheme="minorEastAsia"/>
          <w:b/>
          <w:lang w:eastAsia="zh-CN"/>
        </w:rPr>
      </w:pPr>
      <w:r w:rsidRPr="00817420">
        <w:rPr>
          <w:rFonts w:eastAsiaTheme="minorEastAsia"/>
          <w:b/>
          <w:lang w:eastAsia="zh-CN"/>
        </w:rPr>
        <w:t>Proposal 6: Agree on option 1</w:t>
      </w:r>
      <w:r>
        <w:rPr>
          <w:rFonts w:eastAsiaTheme="minorEastAsia"/>
          <w:b/>
          <w:lang w:eastAsia="zh-CN"/>
        </w:rPr>
        <w:t xml:space="preserve"> for </w:t>
      </w:r>
      <w:r w:rsidRPr="00817420">
        <w:rPr>
          <w:rFonts w:eastAsiaTheme="minorEastAsia"/>
          <w:b/>
          <w:lang w:eastAsia="zh-CN"/>
        </w:rPr>
        <w:t xml:space="preserve">Issue 3-3-1, FFS whether it needs to be captured in spec.  </w:t>
      </w:r>
    </w:p>
    <w:p w:rsidR="00FA0C0C" w:rsidRDefault="00FA0C0C" w:rsidP="00FA0C0C">
      <w:pPr>
        <w:pStyle w:val="1"/>
        <w:jc w:val="both"/>
        <w:rPr>
          <w:lang w:val="en-US"/>
        </w:rPr>
      </w:pPr>
      <w:r w:rsidRPr="00C0754F">
        <w:rPr>
          <w:lang w:val="en-US"/>
        </w:rPr>
        <w:lastRenderedPageBreak/>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R4-23143</w:t>
      </w:r>
      <w:r w:rsidR="009433EF">
        <w:rPr>
          <w:rFonts w:eastAsia="宋体"/>
          <w:lang w:val="en-US" w:eastAsia="zh-CN"/>
        </w:rPr>
        <w:t>23</w:t>
      </w:r>
      <w:r w:rsidR="001D083D">
        <w:rPr>
          <w:rFonts w:eastAsia="宋体"/>
          <w:lang w:val="en-US" w:eastAsia="zh-CN"/>
        </w:rPr>
        <w:t xml:space="preserve">, </w:t>
      </w:r>
      <w:r w:rsidR="009433EF" w:rsidRPr="009433EF">
        <w:rPr>
          <w:rFonts w:eastAsia="宋体"/>
          <w:lang w:val="en-US" w:eastAsia="zh-CN"/>
        </w:rPr>
        <w:t>WF on NR MG enhancements (Part 1)</w:t>
      </w:r>
      <w:r w:rsidR="001D083D">
        <w:rPr>
          <w:rFonts w:eastAsia="宋体"/>
          <w:lang w:val="en-US" w:eastAsia="zh-CN"/>
        </w:rPr>
        <w:t xml:space="preserve">, </w:t>
      </w:r>
      <w:r w:rsidR="009433EF" w:rsidRPr="009433EF">
        <w:rPr>
          <w:rFonts w:eastAsia="宋体"/>
          <w:lang w:val="en-US" w:eastAsia="zh-CN"/>
        </w:rPr>
        <w:t xml:space="preserve">MediaTek </w:t>
      </w:r>
      <w:proofErr w:type="spellStart"/>
      <w:r w:rsidR="009433EF" w:rsidRPr="009433EF">
        <w:rPr>
          <w:rFonts w:eastAsia="宋体"/>
          <w:lang w:val="en-US" w:eastAsia="zh-CN"/>
        </w:rPr>
        <w:t>inc.</w:t>
      </w:r>
      <w:proofErr w:type="spellEnd"/>
    </w:p>
    <w:sectPr w:rsidR="009439A6" w:rsidRPr="006005FE"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28A" w:rsidRDefault="00FF528A">
      <w:pPr>
        <w:spacing w:before="120" w:after="120"/>
      </w:pPr>
      <w:r>
        <w:separator/>
      </w:r>
    </w:p>
  </w:endnote>
  <w:endnote w:type="continuationSeparator" w:id="0">
    <w:p w:rsidR="00FF528A" w:rsidRDefault="00FF52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28A" w:rsidRDefault="00FF528A">
      <w:pPr>
        <w:spacing w:before="120" w:after="120"/>
      </w:pPr>
      <w:r>
        <w:separator/>
      </w:r>
    </w:p>
  </w:footnote>
  <w:footnote w:type="continuationSeparator" w:id="0">
    <w:p w:rsidR="00FF528A" w:rsidRDefault="00FF528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6"/>
  </w:num>
  <w:num w:numId="3">
    <w:abstractNumId w:val="43"/>
  </w:num>
  <w:num w:numId="4">
    <w:abstractNumId w:val="9"/>
  </w:num>
  <w:num w:numId="5">
    <w:abstractNumId w:val="14"/>
  </w:num>
  <w:num w:numId="6">
    <w:abstractNumId w:val="32"/>
  </w:num>
  <w:num w:numId="7">
    <w:abstractNumId w:val="21"/>
  </w:num>
  <w:num w:numId="8">
    <w:abstractNumId w:val="44"/>
    <w:lvlOverride w:ilvl="0">
      <w:startOverride w:val="1"/>
    </w:lvlOverride>
  </w:num>
  <w:num w:numId="9">
    <w:abstractNumId w:val="30"/>
  </w:num>
  <w:num w:numId="10">
    <w:abstractNumId w:val="40"/>
  </w:num>
  <w:num w:numId="11">
    <w:abstractNumId w:val="35"/>
  </w:num>
  <w:num w:numId="12">
    <w:abstractNumId w:val="24"/>
  </w:num>
  <w:num w:numId="13">
    <w:abstractNumId w:val="10"/>
  </w:num>
  <w:num w:numId="14">
    <w:abstractNumId w:val="31"/>
  </w:num>
  <w:num w:numId="15">
    <w:abstractNumId w:val="23"/>
  </w:num>
  <w:num w:numId="16">
    <w:abstractNumId w:val="39"/>
  </w:num>
  <w:num w:numId="17">
    <w:abstractNumId w:val="42"/>
  </w:num>
  <w:num w:numId="18">
    <w:abstractNumId w:val="45"/>
  </w:num>
  <w:num w:numId="19">
    <w:abstractNumId w:val="12"/>
  </w:num>
  <w:num w:numId="20">
    <w:abstractNumId w:val="6"/>
  </w:num>
  <w:num w:numId="21">
    <w:abstractNumId w:val="8"/>
  </w:num>
  <w:num w:numId="22">
    <w:abstractNumId w:val="13"/>
  </w:num>
  <w:num w:numId="23">
    <w:abstractNumId w:val="5"/>
  </w:num>
  <w:num w:numId="24">
    <w:abstractNumId w:val="25"/>
  </w:num>
  <w:num w:numId="25">
    <w:abstractNumId w:val="27"/>
  </w:num>
  <w:num w:numId="26">
    <w:abstractNumId w:val="7"/>
  </w:num>
  <w:num w:numId="27">
    <w:abstractNumId w:val="16"/>
  </w:num>
  <w:num w:numId="28">
    <w:abstractNumId w:val="20"/>
  </w:num>
  <w:num w:numId="29">
    <w:abstractNumId w:val="37"/>
  </w:num>
  <w:num w:numId="30">
    <w:abstractNumId w:val="1"/>
  </w:num>
  <w:num w:numId="31">
    <w:abstractNumId w:val="11"/>
  </w:num>
  <w:num w:numId="32">
    <w:abstractNumId w:val="0"/>
  </w:num>
  <w:num w:numId="33">
    <w:abstractNumId w:val="15"/>
  </w:num>
  <w:num w:numId="34">
    <w:abstractNumId w:val="17"/>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1"/>
  </w:num>
  <w:num w:numId="42">
    <w:abstractNumId w:val="38"/>
  </w:num>
  <w:num w:numId="43">
    <w:abstractNumId w:val="4"/>
  </w:num>
  <w:num w:numId="44">
    <w:abstractNumId w:val="18"/>
  </w:num>
  <w:num w:numId="45">
    <w:abstractNumId w:val="19"/>
  </w:num>
  <w:num w:numId="46">
    <w:abstractNumId w:val="26"/>
  </w:num>
  <w:num w:numId="4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2F700CC-8138-4BE6-8549-EC6138DD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12645</TotalTime>
  <Pages>1</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90</cp:revision>
  <cp:lastPrinted>2009-04-22T06:01:00Z</cp:lastPrinted>
  <dcterms:created xsi:type="dcterms:W3CDTF">2023-05-06T02:02:00Z</dcterms:created>
  <dcterms:modified xsi:type="dcterms:W3CDTF">2023-09-27T13:35:00Z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(3)EU0sv1HM9Oi/xeu2JMRvTo5kHpxNSO1RbftIGmQG00xL2fy5ElLidJJCg2TqhRCEXzWNtlAJ
f8b1kao4F1VopqzNDDNVUpZKT/F+DRTqnAjfE5Wtd7HkidlPI0Bl4K7veDJhH/JMM5pnDBcD
jC3QGSwBrVs1QPbdFF8uRLT79ODoDgNpEjbxBTuqiRi+WVu8jyK86p80Ts7LSc7LbluwRuoY
042xXNT1MmCCLk5+ad</vt:lpwstr>
  </property>
  <property fmtid="{D5CDD505-2E9C-101B-9397-08002B2CF9AE}" pid="17" name="_2015_ms_pID_725343_00">
    <vt:lpwstr>_2015_ms_pID_725343</vt:lpwstr>
  </property>
  <property fmtid="{D5CDD505-2E9C-101B-9397-08002B2CF9AE}" pid="18" name="_2015_ms_pID_7253431">
    <vt:lpwstr>szdUtYXhA9ADU1kI/WvMcQJ96ghu/WdRwdfsOSYRzc4O0YSOwkdmp1
WuyidFPiUR0zzIFIGD9xvVFPO9a3ZhLqM4EoJbUNYle8pFhlOFglka6G8KCNxqQE0sC2PCMG
8gZrbQLbLNEAdwr73zkCu/2JM+ZoDsMHY0GnJxSBHCGjGoVbhru6hGO+TkNNj7XOSTL0YOSI
+Q1Ytxg4nUxigjIDFvYfDyY7Wp5ZCjcZxa4M</vt:lpwstr>
  </property>
  <property fmtid="{D5CDD505-2E9C-101B-9397-08002B2CF9AE}" pid="19" name="_2015_ms_pID_7253431_00">
    <vt:lpwstr>_2015_ms_pID_7253431</vt:lpwstr>
  </property>
  <property fmtid="{D5CDD505-2E9C-101B-9397-08002B2CF9AE}" pid="20" name="_2015_ms_pID_7253432">
    <vt:lpwstr>a2DacjLlA+Huolp5Iim3GXlctRUXNryRbcJI
bFPACbP0rg4mRXYd6mr/0UZ0WJ3wYmfXx6YbUnU9dl6iZ0Bm0UY=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