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9DD" w:rsidRPr="00F144D7" w:rsidRDefault="00BE09DD" w:rsidP="00BE09DD">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D86903">
        <w:rPr>
          <w:rFonts w:cs="Arial"/>
          <w:noProof w:val="0"/>
          <w:sz w:val="22"/>
        </w:rPr>
        <w:t>8</w:t>
      </w:r>
      <w:r w:rsidR="00ED5163">
        <w:rPr>
          <w:rFonts w:cs="Arial"/>
          <w:noProof w:val="0"/>
          <w:sz w:val="22"/>
        </w:rPr>
        <w:t>bis</w:t>
      </w:r>
      <w:r w:rsidRPr="00F144D7">
        <w:rPr>
          <w:rFonts w:cs="Arial"/>
          <w:noProof w:val="0"/>
          <w:sz w:val="22"/>
        </w:rPr>
        <w:tab/>
      </w:r>
      <w:r w:rsidR="00A20E19" w:rsidRPr="00A20E19">
        <w:rPr>
          <w:rFonts w:cs="Arial"/>
          <w:noProof w:val="0"/>
          <w:sz w:val="22"/>
        </w:rPr>
        <w:t>R4-2315833</w:t>
      </w:r>
    </w:p>
    <w:p w:rsidR="00BE09DD" w:rsidRPr="00F144D7" w:rsidRDefault="00ED5163" w:rsidP="00BE09DD">
      <w:pPr>
        <w:pStyle w:val="a5"/>
        <w:tabs>
          <w:tab w:val="right" w:pos="9781"/>
          <w:tab w:val="right" w:pos="13323"/>
        </w:tabs>
        <w:spacing w:before="60" w:after="60"/>
        <w:outlineLvl w:val="0"/>
        <w:rPr>
          <w:rFonts w:cs="Arial"/>
          <w:noProof w:val="0"/>
          <w:sz w:val="22"/>
        </w:rPr>
      </w:pPr>
      <w:r>
        <w:rPr>
          <w:rFonts w:cs="Arial"/>
          <w:noProof w:val="0"/>
          <w:sz w:val="22"/>
        </w:rPr>
        <w:t>Xiamen</w:t>
      </w:r>
      <w:r w:rsidR="00BE09DD" w:rsidRPr="003E15A4">
        <w:rPr>
          <w:rFonts w:cs="Arial"/>
          <w:noProof w:val="0"/>
          <w:sz w:val="22"/>
        </w:rPr>
        <w:t xml:space="preserve">, </w:t>
      </w:r>
      <w:r>
        <w:rPr>
          <w:rFonts w:cs="Arial"/>
          <w:noProof w:val="0"/>
          <w:sz w:val="22"/>
        </w:rPr>
        <w:t>China</w:t>
      </w:r>
      <w:r w:rsidR="00BE09DD"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00BE09DD" w:rsidRPr="003E15A4">
        <w:rPr>
          <w:rFonts w:cs="Arial"/>
          <w:noProof w:val="0"/>
          <w:sz w:val="22"/>
        </w:rPr>
        <w:t>–</w:t>
      </w:r>
      <w:r w:rsidR="00BE09DD">
        <w:rPr>
          <w:rFonts w:cs="Arial"/>
          <w:noProof w:val="0"/>
          <w:sz w:val="22"/>
        </w:rPr>
        <w:t xml:space="preserve"> </w:t>
      </w:r>
      <w:r>
        <w:rPr>
          <w:rFonts w:cs="Arial"/>
          <w:noProof w:val="0"/>
          <w:sz w:val="22"/>
        </w:rPr>
        <w:t>13</w:t>
      </w:r>
      <w:r w:rsidRPr="00ED5163">
        <w:rPr>
          <w:rFonts w:cs="Arial"/>
          <w:noProof w:val="0"/>
          <w:sz w:val="22"/>
          <w:vertAlign w:val="superscript"/>
        </w:rPr>
        <w:t>th</w:t>
      </w:r>
      <w:r w:rsidR="00BE09DD" w:rsidRPr="003E15A4">
        <w:rPr>
          <w:rFonts w:cs="Arial"/>
          <w:noProof w:val="0"/>
          <w:sz w:val="22"/>
        </w:rPr>
        <w:t>, 2023</w:t>
      </w:r>
    </w:p>
    <w:p w:rsidR="00027C14" w:rsidRPr="00BE09DD"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80B61" w:rsidRPr="00480B61">
        <w:rPr>
          <w:rFonts w:ascii="Arial" w:hAnsi="Arial" w:cs="Arial"/>
          <w:sz w:val="22"/>
        </w:rPr>
        <w:t xml:space="preserve">TP for TR 38.881 on a possible scheme for </w:t>
      </w:r>
      <w:r w:rsidR="00A20E19" w:rsidRPr="00480B61">
        <w:rPr>
          <w:rFonts w:ascii="Arial" w:hAnsi="Arial" w:cs="Arial"/>
          <w:sz w:val="22"/>
        </w:rPr>
        <w:t>signalling</w:t>
      </w:r>
      <w:r w:rsidR="00480B61" w:rsidRPr="00480B61">
        <w:rPr>
          <w:rFonts w:ascii="Arial" w:hAnsi="Arial" w:cs="Arial"/>
          <w:sz w:val="22"/>
        </w:rPr>
        <w:t xml:space="preserve"> overhead reduction</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16C01" w:rsidRPr="00B16C01">
        <w:rPr>
          <w:rFonts w:ascii="Arial" w:hAnsi="Arial" w:cs="Arial"/>
          <w:sz w:val="22"/>
          <w:lang w:val="en-US"/>
        </w:rPr>
        <w:t>5.3.1.4.1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480B61">
        <w:rPr>
          <w:rFonts w:ascii="Arial" w:hAnsi="Arial" w:cs="Arial"/>
          <w:sz w:val="22"/>
        </w:rPr>
        <w:t>Approval</w:t>
      </w:r>
    </w:p>
    <w:bookmarkEnd w:id="1"/>
    <w:bookmarkEnd w:id="2"/>
    <w:p w:rsidR="00FC0076" w:rsidRPr="00C96D46" w:rsidRDefault="00E52C47" w:rsidP="00480B61">
      <w:pPr>
        <w:pStyle w:val="1"/>
        <w:numPr>
          <w:ilvl w:val="0"/>
          <w:numId w:val="0"/>
        </w:numPr>
        <w:ind w:left="432" w:hanging="432"/>
        <w:rPr>
          <w:rFonts w:eastAsia="宋体"/>
          <w:lang w:eastAsia="zh-CN"/>
        </w:rPr>
      </w:pPr>
      <w:r w:rsidRPr="00C96D46">
        <w:rPr>
          <w:rFonts w:eastAsia="宋体" w:hint="eastAsia"/>
          <w:lang w:eastAsia="zh-CN"/>
        </w:rPr>
        <w:t>Introduction</w:t>
      </w:r>
    </w:p>
    <w:p w:rsidR="00480B61"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480B61">
        <w:rPr>
          <w:rFonts w:eastAsia="Batang"/>
          <w:bCs/>
          <w:lang w:eastAsia="ko-KR"/>
        </w:rPr>
        <w:t>a TP for TR38.881 v0.6.0 based on [1].</w:t>
      </w:r>
    </w:p>
    <w:p w:rsidR="00C12C7A" w:rsidRPr="00152BB6" w:rsidRDefault="00C12C7A" w:rsidP="00C12C7A">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152BB6" w:rsidRDefault="00480B61" w:rsidP="004E5E73">
      <w:pPr>
        <w:rPr>
          <w:rFonts w:eastAsia="宋体"/>
          <w:lang w:val="en-US" w:eastAsia="zh-CN"/>
        </w:rPr>
      </w:pPr>
      <w:r>
        <w:rPr>
          <w:rFonts w:eastAsia="宋体" w:hint="eastAsia"/>
          <w:lang w:val="en-US" w:eastAsia="zh-CN"/>
        </w:rPr>
        <w:t xml:space="preserve"> </w:t>
      </w:r>
      <w:r w:rsidR="00152BB6">
        <w:rPr>
          <w:rFonts w:eastAsia="宋体" w:hint="eastAsia"/>
          <w:lang w:val="en-US" w:eastAsia="zh-CN"/>
        </w:rPr>
        <w:t>[</w:t>
      </w:r>
      <w:r w:rsidR="00A20E19">
        <w:rPr>
          <w:rFonts w:eastAsia="宋体"/>
          <w:lang w:val="en-US" w:eastAsia="zh-CN"/>
        </w:rPr>
        <w:t>1</w:t>
      </w:r>
      <w:r w:rsidR="00152BB6">
        <w:rPr>
          <w:rFonts w:eastAsia="宋体"/>
          <w:lang w:val="en-US" w:eastAsia="zh-CN"/>
        </w:rPr>
        <w:t xml:space="preserve">] </w:t>
      </w:r>
      <w:r w:rsidR="00A20E19" w:rsidRPr="00A20E19">
        <w:rPr>
          <w:rFonts w:eastAsia="宋体"/>
          <w:lang w:val="en-US" w:eastAsia="zh-CN"/>
        </w:rPr>
        <w:t>R4-231583</w:t>
      </w:r>
      <w:r w:rsidR="00A20E19">
        <w:rPr>
          <w:rFonts w:eastAsia="宋体"/>
          <w:lang w:val="en-US" w:eastAsia="zh-CN"/>
        </w:rPr>
        <w:t>2</w:t>
      </w:r>
      <w:r w:rsidR="00152BB6">
        <w:rPr>
          <w:rFonts w:eastAsia="宋体"/>
          <w:lang w:val="en-US" w:eastAsia="zh-CN"/>
        </w:rPr>
        <w:t xml:space="preserve">, </w:t>
      </w:r>
      <w:r w:rsidR="00A20E19" w:rsidRPr="00A20E19">
        <w:rPr>
          <w:rFonts w:eastAsia="宋体"/>
          <w:lang w:val="en-US" w:eastAsia="zh-CN"/>
        </w:rPr>
        <w:t>Remaining issues of lower MSD Signaling</w:t>
      </w:r>
      <w:r w:rsidR="00152BB6" w:rsidRPr="004E5E73">
        <w:rPr>
          <w:rFonts w:eastAsia="宋体"/>
          <w:lang w:val="en-US" w:eastAsia="zh-CN"/>
        </w:rPr>
        <w:t xml:space="preserve">, vivo, </w:t>
      </w:r>
      <w:r w:rsidR="00152BB6" w:rsidRPr="007265F2">
        <w:rPr>
          <w:rFonts w:eastAsia="宋体"/>
          <w:lang w:val="en-US" w:eastAsia="zh-CN"/>
        </w:rPr>
        <w:t>RAN4#10</w:t>
      </w:r>
      <w:r w:rsidR="00152BB6">
        <w:rPr>
          <w:rFonts w:eastAsia="宋体"/>
          <w:lang w:val="en-US" w:eastAsia="zh-CN"/>
        </w:rPr>
        <w:t>8bis</w:t>
      </w:r>
    </w:p>
    <w:p w:rsidR="00480B61" w:rsidRDefault="00480B61" w:rsidP="004E5E73">
      <w:pPr>
        <w:rPr>
          <w:rFonts w:eastAsia="宋体"/>
          <w:lang w:val="en-US" w:eastAsia="zh-CN"/>
        </w:rPr>
      </w:pPr>
    </w:p>
    <w:p w:rsidR="00480B61" w:rsidRPr="00C96D46" w:rsidRDefault="00480B61" w:rsidP="00480B61">
      <w:pPr>
        <w:pStyle w:val="1"/>
        <w:numPr>
          <w:ilvl w:val="0"/>
          <w:numId w:val="0"/>
        </w:numPr>
        <w:rPr>
          <w:rFonts w:eastAsia="宋体"/>
          <w:lang w:eastAsia="zh-CN"/>
        </w:rPr>
      </w:pPr>
      <w:r>
        <w:t>Text Proposal</w:t>
      </w:r>
    </w:p>
    <w:p w:rsidR="00480B61" w:rsidRPr="00480B61" w:rsidRDefault="00480B61" w:rsidP="004E5E73">
      <w:pPr>
        <w:rPr>
          <w:rFonts w:eastAsia="宋体"/>
          <w:b/>
          <w:color w:val="FF0000"/>
          <w:lang w:val="en-US" w:eastAsia="zh-CN"/>
        </w:rPr>
      </w:pPr>
      <w:r w:rsidRPr="00480B61">
        <w:rPr>
          <w:rFonts w:eastAsia="宋体" w:hint="eastAsia"/>
          <w:b/>
          <w:color w:val="FF0000"/>
          <w:lang w:val="en-US" w:eastAsia="zh-CN"/>
        </w:rPr>
        <w:t>&lt;</w:t>
      </w:r>
      <w:r w:rsidRPr="00480B61">
        <w:rPr>
          <w:rFonts w:eastAsia="宋体"/>
          <w:b/>
          <w:color w:val="FF0000"/>
          <w:lang w:val="en-US" w:eastAsia="zh-CN"/>
        </w:rPr>
        <w:t>Unchanged sections omitted&gt;</w:t>
      </w:r>
    </w:p>
    <w:p w:rsidR="00480B61" w:rsidRPr="0034290B" w:rsidRDefault="00480B61" w:rsidP="00E65163">
      <w:pPr>
        <w:pStyle w:val="5"/>
        <w:numPr>
          <w:ilvl w:val="0"/>
          <w:numId w:val="0"/>
        </w:numPr>
        <w:spacing w:after="240"/>
        <w:ind w:left="1152" w:hanging="1152"/>
        <w:rPr>
          <w:rFonts w:eastAsia="等线"/>
          <w:sz w:val="24"/>
        </w:rPr>
      </w:pPr>
      <w:bookmarkStart w:id="3" w:name="_Toc144213538"/>
      <w:r w:rsidRPr="0034290B">
        <w:rPr>
          <w:rFonts w:eastAsia="等线"/>
          <w:sz w:val="24"/>
        </w:rPr>
        <w:t>7.1</w:t>
      </w:r>
      <w:r w:rsidRPr="0034290B">
        <w:rPr>
          <w:rFonts w:eastAsia="等线" w:hint="eastAsia"/>
          <w:sz w:val="24"/>
        </w:rPr>
        <w:t>.</w:t>
      </w:r>
      <w:r w:rsidRPr="0034290B">
        <w:rPr>
          <w:rFonts w:eastAsia="等线"/>
          <w:sz w:val="24"/>
        </w:rPr>
        <w:t>2.2.3</w:t>
      </w:r>
      <w:r w:rsidRPr="0034290B">
        <w:rPr>
          <w:rFonts w:eastAsia="等线"/>
          <w:sz w:val="24"/>
        </w:rPr>
        <w:tab/>
        <w:t xml:space="preserve">Network </w:t>
      </w:r>
      <w:proofErr w:type="gramStart"/>
      <w:r w:rsidRPr="0034290B">
        <w:rPr>
          <w:rFonts w:eastAsia="等线"/>
          <w:sz w:val="24"/>
        </w:rPr>
        <w:t>query based</w:t>
      </w:r>
      <w:proofErr w:type="gramEnd"/>
      <w:r w:rsidRPr="0034290B">
        <w:rPr>
          <w:rFonts w:eastAsia="等线"/>
          <w:sz w:val="24"/>
        </w:rPr>
        <w:t xml:space="preserve"> reporting</w:t>
      </w:r>
      <w:bookmarkEnd w:id="3"/>
    </w:p>
    <w:p w:rsidR="00480B61" w:rsidRDefault="00480B61" w:rsidP="00480B61">
      <w:pPr>
        <w:jc w:val="both"/>
        <w:rPr>
          <w:lang w:eastAsia="en-GB"/>
        </w:rPr>
      </w:pPr>
      <w:r>
        <w:rPr>
          <w:lang w:eastAsia="en-GB"/>
        </w:rPr>
        <w:t xml:space="preserve">A UE may support a large number of band combinations across a wide frequency range. However, a practical network uses pre-planned frequency resources and may be interested in a very limited number of band combinations. To reduce the unnecessary signalling overhead, one solution is for the network to specify certain filter conditions when enquiring the UE about its low-MSD information, </w:t>
      </w:r>
      <w:r w:rsidRPr="00A9241C">
        <w:rPr>
          <w:lang w:eastAsia="en-GB"/>
        </w:rPr>
        <w:t>for examp</w:t>
      </w:r>
      <w:bookmarkStart w:id="4" w:name="_GoBack"/>
      <w:bookmarkEnd w:id="4"/>
      <w:r w:rsidRPr="00A9241C">
        <w:rPr>
          <w:lang w:eastAsia="en-GB"/>
        </w:rPr>
        <w:t xml:space="preserve">le via </w:t>
      </w:r>
      <w:r w:rsidRPr="00A9241C">
        <w:rPr>
          <w:i/>
          <w:lang w:eastAsia="en-GB"/>
        </w:rPr>
        <w:t>UE-</w:t>
      </w:r>
      <w:proofErr w:type="spellStart"/>
      <w:r w:rsidRPr="00A9241C">
        <w:rPr>
          <w:i/>
          <w:lang w:eastAsia="en-GB"/>
        </w:rPr>
        <w:t>CapabilityReqeustFilterNR</w:t>
      </w:r>
      <w:proofErr w:type="spellEnd"/>
      <w:r w:rsidRPr="00A9241C">
        <w:rPr>
          <w:lang w:eastAsia="en-GB"/>
        </w:rPr>
        <w:t xml:space="preserve"> or some similar</w:t>
      </w:r>
      <w:r>
        <w:rPr>
          <w:lang w:eastAsia="en-GB"/>
        </w:rPr>
        <w:t xml:space="preserve"> mechanism. The filter conditions may include: </w:t>
      </w:r>
      <w:r w:rsidRPr="00A9241C">
        <w:rPr>
          <w:lang w:eastAsia="en-GB"/>
        </w:rPr>
        <w:t xml:space="preserve">frequency band(s), MSD source (such as IMD order), power class, </w:t>
      </w:r>
      <w:r>
        <w:rPr>
          <w:lang w:eastAsia="en-GB"/>
        </w:rPr>
        <w:t xml:space="preserve">frequency range, </w:t>
      </w:r>
      <w:ins w:id="5" w:author="vivo" w:date="2023-09-22T14:26:00Z">
        <w:r w:rsidR="00385B8A">
          <w:rPr>
            <w:lang w:eastAsia="en-GB"/>
          </w:rPr>
          <w:t>[</w:t>
        </w:r>
        <w:r w:rsidR="00385B8A" w:rsidRPr="00385B8A">
          <w:rPr>
            <w:lang w:eastAsia="en-GB"/>
          </w:rPr>
          <w:t xml:space="preserve">minimum Lower MSD </w:t>
        </w:r>
        <w:r w:rsidR="00385B8A">
          <w:rPr>
            <w:lang w:eastAsia="en-GB"/>
          </w:rPr>
          <w:t>class]</w:t>
        </w:r>
        <w:r w:rsidR="00385B8A" w:rsidRPr="00385B8A">
          <w:rPr>
            <w:lang w:eastAsia="en-GB"/>
          </w:rPr>
          <w:t xml:space="preserve"> </w:t>
        </w:r>
      </w:ins>
      <w:r w:rsidRPr="00A9241C">
        <w:rPr>
          <w:lang w:eastAsia="en-GB"/>
        </w:rPr>
        <w:t>and etc</w:t>
      </w:r>
      <w:r>
        <w:rPr>
          <w:lang w:eastAsia="en-GB"/>
        </w:rPr>
        <w:t>.</w:t>
      </w:r>
    </w:p>
    <w:p w:rsidR="00480B61" w:rsidRDefault="00480B61" w:rsidP="00480B61">
      <w:pPr>
        <w:jc w:val="both"/>
        <w:rPr>
          <w:lang w:eastAsia="en-GB"/>
        </w:rPr>
      </w:pPr>
      <w:r>
        <w:rPr>
          <w:lang w:eastAsia="en-GB"/>
        </w:rPr>
        <w:t>The query of the UE low-MSD information could happen before a band combination is configured, which could help the network scheduler to optimise its resource allocation according to the reported UE capabilities.</w:t>
      </w:r>
    </w:p>
    <w:p w:rsidR="00480B61" w:rsidRDefault="00480B61" w:rsidP="00480B61">
      <w:pPr>
        <w:keepNext/>
        <w:jc w:val="center"/>
      </w:pPr>
      <w:r>
        <w:rPr>
          <w:noProof/>
          <w:lang w:eastAsia="en-GB"/>
        </w:rPr>
        <w:lastRenderedPageBreak/>
        <mc:AlternateContent>
          <mc:Choice Requires="wpc">
            <w:drawing>
              <wp:inline distT="0" distB="0" distL="0" distR="0" wp14:anchorId="6029F58A" wp14:editId="44BDA179">
                <wp:extent cx="4792043" cy="3200400"/>
                <wp:effectExtent l="0" t="0" r="0" b="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 name="Text Box 20"/>
                        <wps:cNvSpPr txBox="1"/>
                        <wps:spPr>
                          <a:xfrm>
                            <a:off x="973079" y="92906"/>
                            <a:ext cx="405857" cy="259162"/>
                          </a:xfrm>
                          <a:prstGeom prst="rect">
                            <a:avLst/>
                          </a:prstGeom>
                          <a:solidFill>
                            <a:schemeClr val="accent4"/>
                          </a:solidFill>
                          <a:ln w="6350">
                            <a:solidFill>
                              <a:prstClr val="black"/>
                            </a:solidFill>
                          </a:ln>
                        </wps:spPr>
                        <wps:txbx>
                          <w:txbxContent>
                            <w:p w:rsidR="00480B61" w:rsidRDefault="00480B61" w:rsidP="00480B61">
                              <w:pPr>
                                <w:jc w:val="center"/>
                              </w:pPr>
                              <w: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10"/>
                        <wps:cNvSpPr txBox="1"/>
                        <wps:spPr>
                          <a:xfrm>
                            <a:off x="3480640" y="106652"/>
                            <a:ext cx="480129" cy="259080"/>
                          </a:xfrm>
                          <a:prstGeom prst="rect">
                            <a:avLst/>
                          </a:prstGeom>
                          <a:solidFill>
                            <a:schemeClr val="accent4"/>
                          </a:solidFill>
                          <a:ln w="6350">
                            <a:solidFill>
                              <a:prstClr val="black"/>
                            </a:solidFill>
                          </a:ln>
                        </wps:spPr>
                        <wps:txbx>
                          <w:txbxContent>
                            <w:p w:rsidR="00480B61" w:rsidRDefault="00480B61" w:rsidP="00480B61">
                              <w:pPr>
                                <w:pStyle w:val="aff6"/>
                                <w:spacing w:before="0" w:beforeAutospacing="0" w:after="180" w:afterAutospacing="0"/>
                                <w:jc w:val="center"/>
                              </w:pPr>
                              <w:r>
                                <w:rPr>
                                  <w:rFonts w:eastAsia="宋体"/>
                                  <w:sz w:val="20"/>
                                  <w:szCs w:val="20"/>
                                </w:rPr>
                                <w:t>gNB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Connector 27"/>
                        <wps:cNvCnPr/>
                        <wps:spPr>
                          <a:xfrm>
                            <a:off x="1173562" y="365732"/>
                            <a:ext cx="24449" cy="27686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a:off x="3720244" y="352068"/>
                            <a:ext cx="24130" cy="2768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wps:spPr>
                          <a:xfrm flipH="1">
                            <a:off x="1246910" y="865502"/>
                            <a:ext cx="2425360" cy="97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wps:spPr>
                          <a:xfrm flipV="1">
                            <a:off x="1222460" y="2034175"/>
                            <a:ext cx="2425361" cy="244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Text Box 56"/>
                        <wps:cNvSpPr txBox="1"/>
                        <wps:spPr>
                          <a:xfrm>
                            <a:off x="1549972" y="581891"/>
                            <a:ext cx="2034280" cy="234712"/>
                          </a:xfrm>
                          <a:prstGeom prst="rect">
                            <a:avLst/>
                          </a:prstGeom>
                          <a:solidFill>
                            <a:schemeClr val="lt1"/>
                          </a:solidFill>
                          <a:ln w="6350">
                            <a:noFill/>
                          </a:ln>
                        </wps:spPr>
                        <wps:txbx>
                          <w:txbxContent>
                            <w:p w:rsidR="00480B61" w:rsidRDefault="00480B61" w:rsidP="00480B61">
                              <w:r>
                                <w:t>Enquiry on low-MSD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17"/>
                        <wps:cNvSpPr txBox="1"/>
                        <wps:spPr>
                          <a:xfrm>
                            <a:off x="1691766" y="918367"/>
                            <a:ext cx="1980248" cy="431230"/>
                          </a:xfrm>
                          <a:prstGeom prst="rect">
                            <a:avLst/>
                          </a:prstGeom>
                          <a:solidFill>
                            <a:schemeClr val="lt1"/>
                          </a:solidFill>
                          <a:ln w="6350">
                            <a:noFill/>
                          </a:ln>
                        </wps:spPr>
                        <wps:txbx>
                          <w:txbxContent>
                            <w:p w:rsidR="00480B61" w:rsidRPr="006D0DCC" w:rsidRDefault="00480B61" w:rsidP="00480B61">
                              <w:pPr>
                                <w:pStyle w:val="aff6"/>
                                <w:spacing w:before="0" w:beforeAutospacing="0" w:after="180" w:afterAutospacing="0"/>
                                <w:rPr>
                                  <w:sz w:val="20"/>
                                </w:rPr>
                              </w:pPr>
                              <w:r>
                                <w:rPr>
                                  <w:sz w:val="20"/>
                                </w:rPr>
                                <w:t>With f</w:t>
                              </w:r>
                              <w:r w:rsidRPr="006D0DCC">
                                <w:rPr>
                                  <w:sz w:val="20"/>
                                </w:rPr>
                                <w:t xml:space="preserve">ilter on e.g., band n3, n78, </w:t>
                              </w:r>
                              <w:r>
                                <w:rPr>
                                  <w:sz w:val="20"/>
                                </w:rPr>
                                <w:t xml:space="preserve">IMD4, </w:t>
                              </w:r>
                              <w:r w:rsidRPr="006D0DCC">
                                <w:rPr>
                                  <w:sz w:val="20"/>
                                </w:rPr>
                                <w:t>PC3.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Text Box 17"/>
                        <wps:cNvSpPr txBox="1"/>
                        <wps:spPr>
                          <a:xfrm>
                            <a:off x="1539376" y="1769200"/>
                            <a:ext cx="2033905" cy="234315"/>
                          </a:xfrm>
                          <a:prstGeom prst="rect">
                            <a:avLst/>
                          </a:prstGeom>
                          <a:solidFill>
                            <a:schemeClr val="lt1"/>
                          </a:solidFill>
                          <a:ln w="6350">
                            <a:noFill/>
                          </a:ln>
                        </wps:spPr>
                        <wps:txbx>
                          <w:txbxContent>
                            <w:p w:rsidR="00480B61" w:rsidRDefault="00480B61" w:rsidP="00480B61">
                              <w:pPr>
                                <w:pStyle w:val="aff6"/>
                                <w:spacing w:before="0" w:beforeAutospacing="0" w:after="180" w:afterAutospacing="0"/>
                              </w:pPr>
                              <w:r>
                                <w:rPr>
                                  <w:rFonts w:eastAsia="宋体"/>
                                  <w:sz w:val="20"/>
                                  <w:szCs w:val="20"/>
                                </w:rPr>
                                <w:t>Response for low-MSD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17"/>
                        <wps:cNvSpPr txBox="1"/>
                        <wps:spPr>
                          <a:xfrm>
                            <a:off x="1719876" y="2113930"/>
                            <a:ext cx="1888826" cy="815084"/>
                          </a:xfrm>
                          <a:prstGeom prst="rect">
                            <a:avLst/>
                          </a:prstGeom>
                          <a:solidFill>
                            <a:schemeClr val="lt1"/>
                          </a:solidFill>
                          <a:ln w="6350">
                            <a:noFill/>
                          </a:ln>
                        </wps:spPr>
                        <wps:txbx>
                          <w:txbxContent>
                            <w:p w:rsidR="00480B61" w:rsidRPr="001E7CC8" w:rsidRDefault="00480B61" w:rsidP="00480B61">
                              <w:pPr>
                                <w:tabs>
                                  <w:tab w:val="left" w:pos="2352"/>
                                </w:tabs>
                                <w:spacing w:after="0"/>
                                <w:rPr>
                                  <w:sz w:val="18"/>
                                </w:rPr>
                              </w:pPr>
                              <w:r w:rsidRPr="001E7CC8">
                                <w:rPr>
                                  <w:sz w:val="18"/>
                                </w:rPr>
                                <w:t>CA_n3-n78:</w:t>
                              </w:r>
                            </w:p>
                            <w:p w:rsidR="00480B61" w:rsidRDefault="00480B61" w:rsidP="00480B61">
                              <w:pPr>
                                <w:tabs>
                                  <w:tab w:val="left" w:pos="2352"/>
                                </w:tabs>
                                <w:spacing w:after="0"/>
                                <w:ind w:firstLine="180"/>
                                <w:rPr>
                                  <w:sz w:val="18"/>
                                </w:rPr>
                              </w:pPr>
                              <w:r w:rsidRPr="001E7CC8">
                                <w:rPr>
                                  <w:sz w:val="18"/>
                                </w:rPr>
                                <w:t>&lt;MSD</w:t>
                              </w:r>
                              <w:r w:rsidRPr="001E7CC8">
                                <w:rPr>
                                  <w:rFonts w:hint="eastAsia"/>
                                  <w:sz w:val="18"/>
                                  <w:lang w:val="en-US"/>
                                </w:rPr>
                                <w:t>≤1</w:t>
                              </w:r>
                              <w:r w:rsidRPr="001E7CC8">
                                <w:rPr>
                                  <w:sz w:val="18"/>
                                  <w:lang w:val="en-US"/>
                                </w:rPr>
                                <w:t>0</w:t>
                              </w:r>
                              <w:r w:rsidRPr="001E7CC8">
                                <w:rPr>
                                  <w:sz w:val="18"/>
                                </w:rPr>
                                <w:t>, IMD4, n3&gt;</w:t>
                              </w:r>
                            </w:p>
                            <w:p w:rsidR="00480B61" w:rsidRPr="001E7CC8" w:rsidRDefault="00480B61" w:rsidP="00480B61">
                              <w:pPr>
                                <w:tabs>
                                  <w:tab w:val="left" w:pos="3728"/>
                                </w:tabs>
                                <w:spacing w:after="0"/>
                                <w:rPr>
                                  <w:sz w:val="18"/>
                                </w:rPr>
                              </w:pPr>
                              <w:r w:rsidRPr="001E7CC8">
                                <w:rPr>
                                  <w:sz w:val="18"/>
                                </w:rPr>
                                <w:t>CA_n1-n3-n78:</w:t>
                              </w:r>
                            </w:p>
                            <w:p w:rsidR="00480B61" w:rsidRPr="00BA0174" w:rsidRDefault="00480B61" w:rsidP="00480B61">
                              <w:pPr>
                                <w:tabs>
                                  <w:tab w:val="left" w:pos="2352"/>
                                </w:tabs>
                                <w:spacing w:after="0"/>
                                <w:rPr>
                                  <w:sz w:val="18"/>
                                </w:rPr>
                              </w:pPr>
                              <w:r>
                                <w:rPr>
                                  <w:sz w:val="18"/>
                                </w:rPr>
                                <w:t xml:space="preserve">    </w:t>
                              </w:r>
                              <w:r w:rsidRPr="001E7CC8">
                                <w:rPr>
                                  <w:sz w:val="18"/>
                                </w:rPr>
                                <w:t>&lt;MSD</w:t>
                              </w:r>
                              <w:r w:rsidRPr="001E7CC8">
                                <w:rPr>
                                  <w:rFonts w:hint="eastAsia"/>
                                  <w:sz w:val="18"/>
                                  <w:lang w:val="en-US"/>
                                </w:rPr>
                                <w:t>≤1</w:t>
                              </w:r>
                              <w:r w:rsidRPr="001E7CC8">
                                <w:rPr>
                                  <w:sz w:val="18"/>
                                  <w:lang w:val="en-US"/>
                                </w:rPr>
                                <w:t>5</w:t>
                              </w:r>
                              <w:r w:rsidRPr="001E7CC8">
                                <w:rPr>
                                  <w:sz w:val="18"/>
                                </w:rPr>
                                <w:t>, IMD4, n78&gt;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029F58A" id="Canvas 66" o:spid="_x0000_s1026" editas="canvas" style="width:377.35pt;height:252pt;mso-position-horizontal-relative:char;mso-position-vertical-relative:line" coordsize="47917,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0sSGAUAACMdAAAOAAAAZHJzL2Uyb0RvYy54bWzsWdtu4zYQfS/QfxD03ljUXUacRZpt2gLB&#10;btCk3WdapmyhEqmSTOz063tIXezYuW+aDRbOg0OJw6E0c+bMDHX4YVVXzjWTqhR84pIDz3UYz8Ws&#10;5POJ++fl6U+p6yhN+YxWgrOJe8OU++Hoxx8Ol82Y+WIhqhmTDpRwNV42E3ehdTMejVS+YDVVB6Jh&#10;HJOFkDXVuJTz0UzSJbTX1cj3vHi0FHLWSJEzpXD3YzvpHln9RcFy/bkoFNNONXHxbNr+Svs7Nb+j&#10;o0M6nkvaLMq8ewz6gqeoacmx6aDqI9XUuZLljqq6zKVQotAHuahHoijKnNl3wNsQb+ttTii/psq+&#10;TA7r9A+I0Svqnc5hA6gcL+EMZsdwhWoGp6iv2+xiQRtm30GN80/X59IpZxPXhzM4rYGIS7bSzs9i&#10;5eBWtzvELhoI6hXuA1X9fYWbxsirQtbmP8znYD5LAi/JXOcGQz/z4tapRm2O2dCL0ihxnRzTfpSR&#10;2Dfzo7WWRir9KxO1YwYTVwIz1pX0+kzpVrQXMZsqUZWz07Kq7IXBKTuppHNNgTCa54zrsNvglmTF&#10;neXEjYPIs8pvzRn1g45pRfO/dzXggSuO5142atzawYz0arrqjDYVsxvYTIoW46rJT0voPaNKn1MJ&#10;UMPiCFT9GT9FJfAwohu5zkLIf++6b+Thfcy6zhJBMnHVP1dUMtepfufARUbC0ESVvQijxHhVbs5M&#10;N2f4VX0iYCUCSmhyOzTyuuqHhRT1F8TzsdkVU5Tn2Hvi6n54otvQBR/k7PjYCiGOGqrP+IWJCmKN&#10;a+x5ufpCZdP5VAMMn0SPRDrecm0ra/zJxfGVFkVp/W4M3Fq1szuiwoTKW4RHvBMe5KXhEYSpFxs3&#10;IQCIF8eRDQA6HgIk9YiP8OkCxEvtRt9RgFjCGUjkqXGyx70hW8s3b4h7EHWbFi60pOV8oZ0TwTko&#10;WUjHTwwtmvhDgjjh57K7uictEJIEEdje4D6IoyTYwr0fhmEP+yRO4yjqWLdPLz3rdyRSldzksR32&#10;MLljh5iVvqmYEa74H6wAAm0euzdlWHRaioe0kSqQYIaFXcq4K9f0Czt5s5TZsuc5i4cVdmfB9bC4&#10;LrmQbcK6vbteDTu38r0F2vdeU6dJoB1lvhF3RsEDGMLkczAUIKUBJy2GIt+LU7N8zZ1+SAIwq6VO&#10;gyHvEe7cY2ijWnrPGILLt3joWEqx3GCjyJZ5D7ORU1Rl81tflnTlKvHDOEM2N7xkWMfb4SU/CuIO&#10;VVmCytbE0L31quqIcuDJtgbaKnFakmprSDrWtKx+4TNH3zSowLUsKZ9XrNvnjjJzz2ZdIfgN2Cx6&#10;HIk2cT0BiX/tINEHFlsk+l4QksRq2qQ3A0XU65bgbL7cY3FIjk9Iy99ZZt3tSiLbbXfYu3hG006i&#10;MMuStjqLUpJmtp7YgB7w6KMVaaEXhAn5H/v2SvfVzK2+fKtn58K0/W0A3EGSphdvzzb6EuOprcZd&#10;rfe+JUf7bkqt99KSmzOkrRMrstmQPAv8KACSGNGEEiAjaRBbRWvwkyxF2YmjU8O7YUB8FJkPEu/X&#10;HFq9LviH+vqp4N/32d+gz46ArVcDcxRkQdKCGajOcCxvwLpGM0qLIPNQx9gqIgCeH+m03w+ahxp/&#10;j2bbg6xPVt8VNeMY59XQnIB8OzT7hADaW2gmKf58wN2gOSWRl/bn/fecG70fNA99wh7NL0MzTrLs&#10;hzi7uvtqaD71bV5jvPlt8+g/AAAA//8DAFBLAwQUAAYACAAAACEA0y7gNNwAAAAFAQAADwAAAGRy&#10;cy9kb3ducmV2LnhtbEyPQUvDQBCF74L/YRnBm921tFZiNqUI8RDiwbaIx212zAazsyG7beO/d/RS&#10;Lw+GN7z3vXw9+V6ccIxdIA33MwUCqQm2o1bDflfePYKIyZA1fSDU8I0R1sX1VW4yG870hqdtagWH&#10;UMyMBpfSkEkZG4fexFkYkNj7DKM3ic+xlXY0Zw73vZwr9SC96YgbnBnw2WHztT16Lnmtq1ruXmJV&#10;xndXb6qwn5cfWt/eTJsnEAmndHmGX3xGh4KZDuFINopeAw9Jf8rearlYgThoWKqFAlnk8j998QMA&#10;AP//AwBQSwECLQAUAAYACAAAACEAtoM4kv4AAADhAQAAEwAAAAAAAAAAAAAAAAAAAAAAW0NvbnRl&#10;bnRfVHlwZXNdLnhtbFBLAQItABQABgAIAAAAIQA4/SH/1gAAAJQBAAALAAAAAAAAAAAAAAAAAC8B&#10;AABfcmVscy8ucmVsc1BLAQItABQABgAIAAAAIQBXJ0sSGAUAACMdAAAOAAAAAAAAAAAAAAAAAC4C&#10;AABkcnMvZTJvRG9jLnhtbFBLAQItABQABgAIAAAAIQDTLuA03AAAAAUBAAAPAAAAAAAAAAAAAAAA&#10;AHIHAABkcnMvZG93bnJldi54bWxQSwUGAAAAAAQABADzAAAAe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17;height:32004;visibility:visible;mso-wrap-style:square">
                  <v:fill o:detectmouseclick="t"/>
                  <v:path o:connecttype="none"/>
                </v:shape>
                <v:shapetype id="_x0000_t202" coordsize="21600,21600" o:spt="202" path="m,l,21600r21600,l21600,xe">
                  <v:stroke joinstyle="miter"/>
                  <v:path gradientshapeok="t" o:connecttype="rect"/>
                </v:shapetype>
                <v:shape id="Text Box 20" o:spid="_x0000_s1028" type="#_x0000_t202" style="position:absolute;left:9730;top:929;width:4059;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nLwvgAAANsAAAAPAAAAZHJzL2Rvd25yZXYueG1sRE/NisIw&#10;EL4v+A5hBC+LpoqIVKOIoHhzdfcBhmZMq80kNLFWn35zEDx+fP/LdWdr0VITKscKxqMMBHHhdMVG&#10;wd/vbjgHESKyxtoxKXhSgPWq97XEXLsHn6g9RyNSCIccFZQx+lzKUJRkMYycJ07cxTUWY4KNkbrB&#10;Rwq3tZxk2UxarDg1lOhpW1JxO9+tApzezfzkr2bvf77djV7trjpelBr0u80CRKQufsRv90ErmKT1&#10;6Uv6AXL1DwAA//8DAFBLAQItABQABgAIAAAAIQDb4fbL7gAAAIUBAAATAAAAAAAAAAAAAAAAAAAA&#10;AABbQ29udGVudF9UeXBlc10ueG1sUEsBAi0AFAAGAAgAAAAhAFr0LFu/AAAAFQEAAAsAAAAAAAAA&#10;AAAAAAAAHwEAAF9yZWxzLy5yZWxzUEsBAi0AFAAGAAgAAAAhAHt+cvC+AAAA2wAAAA8AAAAAAAAA&#10;AAAAAAAABwIAAGRycy9kb3ducmV2LnhtbFBLBQYAAAAAAwADALcAAADyAgAAAAA=&#10;" fillcolor="#ffc000 [3207]" strokeweight=".5pt">
                  <v:textbox>
                    <w:txbxContent>
                      <w:p w:rsidR="00480B61" w:rsidRDefault="00480B61" w:rsidP="00480B61">
                        <w:pPr>
                          <w:jc w:val="center"/>
                        </w:pPr>
                        <w:r>
                          <w:t>UE</w:t>
                        </w:r>
                      </w:p>
                    </w:txbxContent>
                  </v:textbox>
                </v:shape>
                <v:shape id="Text Box 10" o:spid="_x0000_s1029" type="#_x0000_t202" style="position:absolute;left:34806;top:1066;width:4801;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08fwgAAANsAAAAPAAAAZHJzL2Rvd25yZXYueG1sRI/disIw&#10;FITvhX2HcBb2RtZ0RUS6RpEFxTt/H+DQHNNqcxKaWLs+vREEL4eZ+YaZzjtbi5aaUDlW8DPIQBAX&#10;TldsFBwPy+8JiBCRNdaOScE/BZjPPnpTzLW78Y7afTQiQTjkqKCM0edShqIki2HgPHHyTq6xGJNs&#10;jNQN3hLc1nKYZWNpseK0UKKnv5KKy/5qFeDoaiY7fzYrv+27C93bZbU5KfX12S1+QUTq4jv8aq+1&#10;guEYnl/SD5CzBwAAAP//AwBQSwECLQAUAAYACAAAACEA2+H2y+4AAACFAQAAEwAAAAAAAAAAAAAA&#10;AAAAAAAAW0NvbnRlbnRfVHlwZXNdLnhtbFBLAQItABQABgAIAAAAIQBa9CxbvwAAABUBAAALAAAA&#10;AAAAAAAAAAAAAB8BAABfcmVscy8ucmVsc1BLAQItABQABgAIAAAAIQCb208fwgAAANsAAAAPAAAA&#10;AAAAAAAAAAAAAAcCAABkcnMvZG93bnJldi54bWxQSwUGAAAAAAMAAwC3AAAA9gIAAAAA&#10;" fillcolor="#ffc000 [3207]" strokeweight=".5pt">
                  <v:textbox>
                    <w:txbxContent>
                      <w:p w:rsidR="00480B61" w:rsidRDefault="00480B61" w:rsidP="00480B61">
                        <w:pPr>
                          <w:pStyle w:val="aff6"/>
                          <w:spacing w:before="0" w:beforeAutospacing="0" w:after="180" w:afterAutospacing="0"/>
                          <w:jc w:val="center"/>
                        </w:pPr>
                        <w:proofErr w:type="spellStart"/>
                        <w:r>
                          <w:rPr>
                            <w:rFonts w:eastAsia="宋体"/>
                            <w:sz w:val="20"/>
                            <w:szCs w:val="20"/>
                          </w:rPr>
                          <w:t>gNB</w:t>
                        </w:r>
                        <w:proofErr w:type="spellEnd"/>
                      </w:p>
                    </w:txbxContent>
                  </v:textbox>
                </v:shape>
                <v:line id="Straight Connector 27" o:spid="_x0000_s1030" style="position:absolute;visibility:visible;mso-wrap-style:square" from="11735,3657" to="11980,31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L8xAAAANsAAAAPAAAAZHJzL2Rvd25yZXYueG1sRI9Ba8JA&#10;FITvQv/D8gq96aYpxJK6ihQiPRVM7cHbI/vMpmbfxuw2Sf+9Kwg9DjPzDbPaTLYVA/W+cazgeZGA&#10;IK6cbrhWcPgq5q8gfEDW2DomBX/kYbN+mK0w127kPQ1lqEWEsM9RgQmhy6X0lSGLfuE64uidXG8x&#10;RNnXUvc4RrhtZZokmbTYcFww2NG7oepc/loFF6wKssfv3ZCMZnjJTt3n8ueo1NPjtH0DEWgK/+F7&#10;+0MrSJdw+xJ/gFxfAQAA//8DAFBLAQItABQABgAIAAAAIQDb4fbL7gAAAIUBAAATAAAAAAAAAAAA&#10;AAAAAAAAAABbQ29udGVudF9UeXBlc10ueG1sUEsBAi0AFAAGAAgAAAAhAFr0LFu/AAAAFQEAAAsA&#10;AAAAAAAAAAAAAAAAHwEAAF9yZWxzLy5yZWxzUEsBAi0AFAAGAAgAAAAhABLY0vzEAAAA2wAAAA8A&#10;AAAAAAAAAAAAAAAABwIAAGRycy9kb3ducmV2LnhtbFBLBQYAAAAAAwADALcAAAD4AgAAAAA=&#10;" strokecolor="#4472c4 [3204]" strokeweight=".5pt">
                  <v:stroke joinstyle="miter"/>
                </v:line>
                <v:line id="Straight Connector 53" o:spid="_x0000_s1031" style="position:absolute;visibility:visible;mso-wrap-style:square" from="37202,3520" to="37443,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aeCwwAAANsAAAAPAAAAZHJzL2Rvd25yZXYueG1sRI9Ba8JA&#10;FITvhf6H5RV6042KVqKriGDpSVDrwdsj+8xGs29jdpvEf+8KQo/DzHzDzJedLUVDtS8cKxj0ExDE&#10;mdMF5wp+D5veFIQPyBpLx6TgTh6Wi/e3OabatbyjZh9yESHsU1RgQqhSKX1myKLvu4o4emdXWwxR&#10;1rnUNbYRbks5TJKJtFhwXDBY0dpQdt3/WQU3zDZkT8fvJmlNM5qcq+3X5aTU50e3moEI1IX/8Kv9&#10;oxWMR/D8En+AXDwAAAD//wMAUEsBAi0AFAAGAAgAAAAhANvh9svuAAAAhQEAABMAAAAAAAAAAAAA&#10;AAAAAAAAAFtDb250ZW50X1R5cGVzXS54bWxQSwECLQAUAAYACAAAACEAWvQsW78AAAAVAQAACwAA&#10;AAAAAAAAAAAAAAAfAQAAX3JlbHMvLnJlbHNQSwECLQAUAAYACAAAACEANeWngsMAAADbAAAADwAA&#10;AAAAAAAAAAAAAAAHAgAAZHJzL2Rvd25yZXYueG1sUEsFBgAAAAADAAMAtwAAAPcCAAAAAA==&#10;" strokecolor="#4472c4 [3204]" strokeweight=".5pt">
                  <v:stroke joinstyle="miter"/>
                </v:line>
                <v:shapetype id="_x0000_t32" coordsize="21600,21600" o:spt="32" o:oned="t" path="m,l21600,21600e" filled="f">
                  <v:path arrowok="t" fillok="f" o:connecttype="none"/>
                  <o:lock v:ext="edit" shapetype="t"/>
                </v:shapetype>
                <v:shape id="Straight Arrow Connector 54" o:spid="_x0000_s1032" type="#_x0000_t32" style="position:absolute;left:12469;top:8655;width:24253;height: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kiNxQAAANsAAAAPAAAAZHJzL2Rvd25yZXYueG1sRI9Ba8JA&#10;FITvhf6H5Qm9FN3Uqkh0lRop9FoV1Nsj+8xGs2/T7Dam/fVdoeBxmJlvmPmys5VoqfGlYwUvgwQE&#10;ce50yYWC3fa9PwXhA7LGyjEp+CEPy8XjwxxT7a78Se0mFCJC2KeowIRQp1L63JBFP3A1cfROrrEY&#10;omwKqRu8Rrit5DBJJtJiyXHBYE2Zofyy+bYKjqexblfZuszNIXvdP49+v86HtVJPve5tBiJQF+7h&#10;//aHVjAewe1L/AFy8QcAAP//AwBQSwECLQAUAAYACAAAACEA2+H2y+4AAACFAQAAEwAAAAAAAAAA&#10;AAAAAAAAAAAAW0NvbnRlbnRfVHlwZXNdLnhtbFBLAQItABQABgAIAAAAIQBa9CxbvwAAABUBAAAL&#10;AAAAAAAAAAAAAAAAAB8BAABfcmVscy8ucmVsc1BLAQItABQABgAIAAAAIQA7skiNxQAAANsAAAAP&#10;AAAAAAAAAAAAAAAAAAcCAABkcnMvZG93bnJldi54bWxQSwUGAAAAAAMAAwC3AAAA+QIAAAAA&#10;" strokecolor="#4472c4 [3204]" strokeweight=".5pt">
                  <v:stroke endarrow="block" joinstyle="miter"/>
                </v:shape>
                <v:shape id="Straight Arrow Connector 55" o:spid="_x0000_s1033" type="#_x0000_t32" style="position:absolute;left:12224;top:20341;width:24254;height:2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0WxgAAANsAAAAPAAAAZHJzL2Rvd25yZXYueG1sRI9Ba8JA&#10;FITvBf/D8gQvRTfappTUVTRS8FpbqN4e2Wc2bfZtzG5j6q/vCgWPw8x8w8yXva1FR62vHCuYThIQ&#10;xIXTFZcKPt5fx88gfEDWWDsmBb/kYbkY3M0x0+7Mb9TtQikihH2GCkwITSalLwxZ9BPXEEfv6FqL&#10;Icq2lLrFc4TbWs6S5ElarDguGGwoN1R8736sgsMx1d0631SF2ecPn/ePl9PXfqPUaNivXkAE6sMt&#10;/N/eagVpCtcv8QfIxR8AAAD//wMAUEsBAi0AFAAGAAgAAAAhANvh9svuAAAAhQEAABMAAAAAAAAA&#10;AAAAAAAAAAAAAFtDb250ZW50X1R5cGVzXS54bWxQSwECLQAUAAYACAAAACEAWvQsW78AAAAVAQAA&#10;CwAAAAAAAAAAAAAAAAAfAQAAX3JlbHMvLnJlbHNQSwECLQAUAAYACAAAACEAVP7tFsYAAADbAAAA&#10;DwAAAAAAAAAAAAAAAAAHAgAAZHJzL2Rvd25yZXYueG1sUEsFBgAAAAADAAMAtwAAAPoCAAAAAA==&#10;" strokecolor="#4472c4 [3204]" strokeweight=".5pt">
                  <v:stroke endarrow="block" joinstyle="miter"/>
                </v:shape>
                <v:shape id="Text Box 56" o:spid="_x0000_s1034" type="#_x0000_t202" style="position:absolute;left:15499;top:5818;width:20343;height:2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rsidR="00480B61" w:rsidRDefault="00480B61" w:rsidP="00480B61">
                        <w:r>
                          <w:t>Enquiry on low-MSD information</w:t>
                        </w:r>
                      </w:p>
                    </w:txbxContent>
                  </v:textbox>
                </v:shape>
                <v:shape id="Text Box 17" o:spid="_x0000_s1035" type="#_x0000_t202" style="position:absolute;left:16917;top:9183;width:19803;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ZsxgAAANsAAAAPAAAAZHJzL2Rvd25yZXYueG1sRI9Pa8JA&#10;FMTvQr/D8gq9SN1YsUrqKlLqH7w1qS29PbKvSWj2bciuSfz2riB4HGbmN8xi1ZtKtNS40rKC8SgC&#10;QZxZXXKu4CvdPM9BOI+ssbJMCs7kYLV8GCww1rbjT2oTn4sAYRejgsL7OpbSZQUZdCNbEwfvzzYG&#10;fZBNLnWDXYCbSr5E0as0WHJYKLCm94Ky/+RkFPwO85+D67fHbjKd1B+7Np1961Spp8d+/QbCU+/v&#10;4Vt7rxVMZ3D9En6AXF4AAAD//wMAUEsBAi0AFAAGAAgAAAAhANvh9svuAAAAhQEAABMAAAAAAAAA&#10;AAAAAAAAAAAAAFtDb250ZW50X1R5cGVzXS54bWxQSwECLQAUAAYACAAAACEAWvQsW78AAAAVAQAA&#10;CwAAAAAAAAAAAAAAAAAfAQAAX3JlbHMvLnJlbHNQSwECLQAUAAYACAAAACEA12BmbMYAAADbAAAA&#10;DwAAAAAAAAAAAAAAAAAHAgAAZHJzL2Rvd25yZXYueG1sUEsFBgAAAAADAAMAtwAAAPoCAAAAAA==&#10;" fillcolor="white [3201]" stroked="f" strokeweight=".5pt">
                  <v:textbox>
                    <w:txbxContent>
                      <w:p w:rsidR="00480B61" w:rsidRPr="006D0DCC" w:rsidRDefault="00480B61" w:rsidP="00480B61">
                        <w:pPr>
                          <w:pStyle w:val="aff6"/>
                          <w:spacing w:before="0" w:beforeAutospacing="0" w:after="180" w:afterAutospacing="0"/>
                          <w:rPr>
                            <w:sz w:val="20"/>
                          </w:rPr>
                        </w:pPr>
                        <w:r>
                          <w:rPr>
                            <w:sz w:val="20"/>
                          </w:rPr>
                          <w:t>With f</w:t>
                        </w:r>
                        <w:r w:rsidRPr="006D0DCC">
                          <w:rPr>
                            <w:sz w:val="20"/>
                          </w:rPr>
                          <w:t xml:space="preserve">ilter on e.g., band n3, n78, </w:t>
                        </w:r>
                        <w:r>
                          <w:rPr>
                            <w:sz w:val="20"/>
                          </w:rPr>
                          <w:t xml:space="preserve">IMD4, </w:t>
                        </w:r>
                        <w:r w:rsidRPr="006D0DCC">
                          <w:rPr>
                            <w:sz w:val="20"/>
                          </w:rPr>
                          <w:t>PC3.</w:t>
                        </w:r>
                      </w:p>
                    </w:txbxContent>
                  </v:textbox>
                </v:shape>
                <v:shape id="Text Box 17" o:spid="_x0000_s1036" type="#_x0000_t202" style="position:absolute;left:15393;top:17692;width:20339;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ewwAAANsAAAAPAAAAZHJzL2Rvd25yZXYueG1sRE9Na8JA&#10;EL0L/odlhF6kblrRljQbkdJW8aZpK96G7DQJZmdDdpvEf+8eBI+P952sBlOLjlpXWVbwNItAEOdW&#10;V1wo+M4+H19BOI+ssbZMCi7kYJWORwnG2va8p+7gCxFC2MWooPS+iaV0eUkG3cw2xIH7s61BH2Bb&#10;SN1iH8JNLZ+jaCkNVhwaSmzovaT8fPg3Ck7T4rhzw9dPP1/Mm49Nl7386kyph8mwfgPhafB38c29&#10;1QoWYWz4En6ATK8AAAD//wMAUEsBAi0AFAAGAAgAAAAhANvh9svuAAAAhQEAABMAAAAAAAAAAAAA&#10;AAAAAAAAAFtDb250ZW50X1R5cGVzXS54bWxQSwECLQAUAAYACAAAACEAWvQsW78AAAAVAQAACwAA&#10;AAAAAAAAAAAAAAAfAQAAX3JlbHMvLnJlbHNQSwECLQAUAAYACAAAACEApv/yHsMAAADbAAAADwAA&#10;AAAAAAAAAAAAAAAHAgAAZHJzL2Rvd25yZXYueG1sUEsFBgAAAAADAAMAtwAAAPcCAAAAAA==&#10;" fillcolor="white [3201]" stroked="f" strokeweight=".5pt">
                  <v:textbox>
                    <w:txbxContent>
                      <w:p w:rsidR="00480B61" w:rsidRDefault="00480B61" w:rsidP="00480B61">
                        <w:pPr>
                          <w:pStyle w:val="aff6"/>
                          <w:spacing w:before="0" w:beforeAutospacing="0" w:after="180" w:afterAutospacing="0"/>
                        </w:pPr>
                        <w:r>
                          <w:rPr>
                            <w:rFonts w:eastAsia="宋体"/>
                            <w:sz w:val="20"/>
                            <w:szCs w:val="20"/>
                          </w:rPr>
                          <w:t>Response for low-MSD information</w:t>
                        </w:r>
                      </w:p>
                    </w:txbxContent>
                  </v:textbox>
                </v:shape>
                <v:shape id="Text Box 17" o:spid="_x0000_s1037" type="#_x0000_t202" style="position:absolute;left:17198;top:21139;width:18889;height:8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rsidR="00480B61" w:rsidRPr="001E7CC8" w:rsidRDefault="00480B61" w:rsidP="00480B61">
                        <w:pPr>
                          <w:tabs>
                            <w:tab w:val="left" w:pos="2352"/>
                          </w:tabs>
                          <w:spacing w:after="0"/>
                          <w:rPr>
                            <w:sz w:val="18"/>
                          </w:rPr>
                        </w:pPr>
                        <w:r w:rsidRPr="001E7CC8">
                          <w:rPr>
                            <w:sz w:val="18"/>
                          </w:rPr>
                          <w:t>CA_n3-n78:</w:t>
                        </w:r>
                      </w:p>
                      <w:p w:rsidR="00480B61" w:rsidRDefault="00480B61" w:rsidP="00480B61">
                        <w:pPr>
                          <w:tabs>
                            <w:tab w:val="left" w:pos="2352"/>
                          </w:tabs>
                          <w:spacing w:after="0"/>
                          <w:ind w:firstLine="180"/>
                          <w:rPr>
                            <w:sz w:val="18"/>
                          </w:rPr>
                        </w:pPr>
                        <w:r w:rsidRPr="001E7CC8">
                          <w:rPr>
                            <w:sz w:val="18"/>
                          </w:rPr>
                          <w:t>&lt;MSD</w:t>
                        </w:r>
                        <w:r w:rsidRPr="001E7CC8">
                          <w:rPr>
                            <w:rFonts w:hint="eastAsia"/>
                            <w:sz w:val="18"/>
                            <w:lang w:val="en-US"/>
                          </w:rPr>
                          <w:t>≤1</w:t>
                        </w:r>
                        <w:r w:rsidRPr="001E7CC8">
                          <w:rPr>
                            <w:sz w:val="18"/>
                            <w:lang w:val="en-US"/>
                          </w:rPr>
                          <w:t>0</w:t>
                        </w:r>
                        <w:r w:rsidRPr="001E7CC8">
                          <w:rPr>
                            <w:sz w:val="18"/>
                          </w:rPr>
                          <w:t>, IMD4, n3&gt;</w:t>
                        </w:r>
                      </w:p>
                      <w:p w:rsidR="00480B61" w:rsidRPr="001E7CC8" w:rsidRDefault="00480B61" w:rsidP="00480B61">
                        <w:pPr>
                          <w:tabs>
                            <w:tab w:val="left" w:pos="3728"/>
                          </w:tabs>
                          <w:spacing w:after="0"/>
                          <w:rPr>
                            <w:sz w:val="18"/>
                          </w:rPr>
                        </w:pPr>
                        <w:r w:rsidRPr="001E7CC8">
                          <w:rPr>
                            <w:sz w:val="18"/>
                          </w:rPr>
                          <w:t>CA_n1-n3-n78:</w:t>
                        </w:r>
                      </w:p>
                      <w:p w:rsidR="00480B61" w:rsidRPr="00BA0174" w:rsidRDefault="00480B61" w:rsidP="00480B61">
                        <w:pPr>
                          <w:tabs>
                            <w:tab w:val="left" w:pos="2352"/>
                          </w:tabs>
                          <w:spacing w:after="0"/>
                          <w:rPr>
                            <w:sz w:val="18"/>
                          </w:rPr>
                        </w:pPr>
                        <w:r>
                          <w:rPr>
                            <w:sz w:val="18"/>
                          </w:rPr>
                          <w:t xml:space="preserve">    </w:t>
                        </w:r>
                        <w:r w:rsidRPr="001E7CC8">
                          <w:rPr>
                            <w:sz w:val="18"/>
                          </w:rPr>
                          <w:t>&lt;MSD</w:t>
                        </w:r>
                        <w:r w:rsidRPr="001E7CC8">
                          <w:rPr>
                            <w:rFonts w:hint="eastAsia"/>
                            <w:sz w:val="18"/>
                            <w:lang w:val="en-US"/>
                          </w:rPr>
                          <w:t>≤1</w:t>
                        </w:r>
                        <w:r w:rsidRPr="001E7CC8">
                          <w:rPr>
                            <w:sz w:val="18"/>
                            <w:lang w:val="en-US"/>
                          </w:rPr>
                          <w:t>5</w:t>
                        </w:r>
                        <w:r w:rsidRPr="001E7CC8">
                          <w:rPr>
                            <w:sz w:val="18"/>
                          </w:rPr>
                          <w:t>, IMD4, n78&gt;</w:t>
                        </w:r>
                      </w:p>
                    </w:txbxContent>
                  </v:textbox>
                </v:shape>
                <w10:anchorlock/>
              </v:group>
            </w:pict>
          </mc:Fallback>
        </mc:AlternateContent>
      </w:r>
    </w:p>
    <w:p w:rsidR="00480B61" w:rsidRPr="0034290B" w:rsidRDefault="00480B61" w:rsidP="00480B61">
      <w:pPr>
        <w:jc w:val="center"/>
        <w:rPr>
          <w:rFonts w:ascii="Arial" w:hAnsi="Arial" w:cs="Arial"/>
          <w:b/>
        </w:rPr>
      </w:pPr>
      <w:r w:rsidRPr="0034290B">
        <w:rPr>
          <w:rFonts w:ascii="Arial" w:hAnsi="Arial" w:cs="Arial"/>
          <w:b/>
        </w:rPr>
        <w:t>Figure 7.1.2.2.3-1: Illustration of network query on low-MSD information</w:t>
      </w:r>
    </w:p>
    <w:p w:rsidR="00480B61" w:rsidRPr="0034290B" w:rsidRDefault="00480B61" w:rsidP="00480B61">
      <w:pPr>
        <w:pStyle w:val="6"/>
        <w:numPr>
          <w:ilvl w:val="0"/>
          <w:numId w:val="0"/>
        </w:numPr>
        <w:spacing w:after="240"/>
        <w:ind w:left="1985" w:hanging="1985"/>
        <w:rPr>
          <w:rFonts w:eastAsia="等线"/>
          <w:sz w:val="24"/>
        </w:rPr>
      </w:pPr>
      <w:bookmarkStart w:id="6" w:name="_Toc144213539"/>
      <w:r w:rsidRPr="0034290B">
        <w:rPr>
          <w:rFonts w:eastAsia="等线"/>
          <w:sz w:val="24"/>
        </w:rPr>
        <w:t>7.1</w:t>
      </w:r>
      <w:r w:rsidRPr="0034290B">
        <w:rPr>
          <w:rFonts w:eastAsia="等线" w:hint="eastAsia"/>
          <w:sz w:val="24"/>
        </w:rPr>
        <w:t>.</w:t>
      </w:r>
      <w:r w:rsidRPr="0034290B">
        <w:rPr>
          <w:rFonts w:eastAsia="等线"/>
          <w:sz w:val="24"/>
        </w:rPr>
        <w:t>2.2.3</w:t>
      </w:r>
      <w:r>
        <w:rPr>
          <w:rFonts w:eastAsia="等线"/>
          <w:sz w:val="24"/>
        </w:rPr>
        <w:t>.1</w:t>
      </w:r>
      <w:r w:rsidRPr="0034290B">
        <w:rPr>
          <w:rFonts w:eastAsia="等线"/>
          <w:sz w:val="24"/>
        </w:rPr>
        <w:tab/>
      </w:r>
      <w:r>
        <w:rPr>
          <w:rFonts w:eastAsia="等线"/>
          <w:sz w:val="24"/>
        </w:rPr>
        <w:t>Effect of introducing frequency range as one of the filtering conditions</w:t>
      </w:r>
      <w:bookmarkEnd w:id="6"/>
    </w:p>
    <w:p w:rsidR="00480B61" w:rsidRDefault="00480B61" w:rsidP="00480B61">
      <w:pPr>
        <w:jc w:val="both"/>
        <w:rPr>
          <w:lang w:val="en-US"/>
        </w:rPr>
      </w:pPr>
      <w:r>
        <w:rPr>
          <w:lang w:val="en-US"/>
        </w:rPr>
        <w:t>When RAN4 discusses whether an MSD type like IMD falls into a victim band, RAN4 considers the respective bands’ entire UL and DL frequency range(s). More specifically, when IMD2 for CA_n3A-n77A was studied, f</w:t>
      </w:r>
      <w:r w:rsidRPr="00944DEC">
        <w:rPr>
          <w:vertAlign w:val="subscript"/>
          <w:lang w:val="en-US"/>
        </w:rPr>
        <w:t>n77</w:t>
      </w:r>
      <w:r>
        <w:rPr>
          <w:lang w:val="en-US"/>
        </w:rPr>
        <w:t xml:space="preserve"> – f</w:t>
      </w:r>
      <w:r w:rsidRPr="00944DEC">
        <w:rPr>
          <w:vertAlign w:val="subscript"/>
          <w:lang w:val="en-US"/>
        </w:rPr>
        <w:t>n3</w:t>
      </w:r>
      <w:r>
        <w:rPr>
          <w:lang w:val="en-US"/>
        </w:rPr>
        <w:t>_</w:t>
      </w:r>
      <w:r w:rsidRPr="00944DEC">
        <w:rPr>
          <w:vertAlign w:val="subscript"/>
          <w:lang w:val="en-US"/>
        </w:rPr>
        <w:t>UL</w:t>
      </w:r>
      <w:r>
        <w:rPr>
          <w:lang w:val="en-US"/>
        </w:rPr>
        <w:t xml:space="preserve"> was calculated assuming that 3300 </w:t>
      </w:r>
      <w:r w:rsidRPr="00944DEC">
        <w:rPr>
          <w:lang w:val="en-US"/>
        </w:rPr>
        <w:t xml:space="preserve">≤ </w:t>
      </w:r>
      <w:r>
        <w:rPr>
          <w:lang w:val="en-US"/>
        </w:rPr>
        <w:t>f</w:t>
      </w:r>
      <w:r w:rsidRPr="00944DEC">
        <w:rPr>
          <w:vertAlign w:val="subscript"/>
          <w:lang w:val="en-US"/>
        </w:rPr>
        <w:t>n77</w:t>
      </w:r>
      <w:r>
        <w:rPr>
          <w:lang w:val="en-US"/>
        </w:rPr>
        <w:t xml:space="preserve"> </w:t>
      </w:r>
      <w:r w:rsidRPr="00944DEC">
        <w:rPr>
          <w:lang w:val="en-US"/>
        </w:rPr>
        <w:t>≤</w:t>
      </w:r>
      <w:r>
        <w:rPr>
          <w:lang w:val="en-US"/>
        </w:rPr>
        <w:t xml:space="preserve"> 4200 MHz, 1710 </w:t>
      </w:r>
      <w:r w:rsidRPr="00944DEC">
        <w:rPr>
          <w:lang w:val="en-US"/>
        </w:rPr>
        <w:t xml:space="preserve">≤ </w:t>
      </w:r>
      <w:r>
        <w:rPr>
          <w:lang w:val="en-US"/>
        </w:rPr>
        <w:t>f</w:t>
      </w:r>
      <w:r w:rsidRPr="00944DEC">
        <w:rPr>
          <w:vertAlign w:val="subscript"/>
          <w:lang w:val="en-US"/>
        </w:rPr>
        <w:t>n</w:t>
      </w:r>
      <w:r>
        <w:rPr>
          <w:vertAlign w:val="subscript"/>
          <w:lang w:val="en-US"/>
        </w:rPr>
        <w:t>3</w:t>
      </w:r>
      <w:r>
        <w:rPr>
          <w:lang w:val="en-US"/>
        </w:rPr>
        <w:t>_</w:t>
      </w:r>
      <w:r>
        <w:rPr>
          <w:vertAlign w:val="subscript"/>
          <w:lang w:val="en-US"/>
        </w:rPr>
        <w:t>UL</w:t>
      </w:r>
      <w:r>
        <w:rPr>
          <w:lang w:val="en-US"/>
        </w:rPr>
        <w:t xml:space="preserve"> </w:t>
      </w:r>
      <w:r w:rsidRPr="00944DEC">
        <w:rPr>
          <w:lang w:val="en-US"/>
        </w:rPr>
        <w:t>≤</w:t>
      </w:r>
      <w:r>
        <w:rPr>
          <w:lang w:val="en-US"/>
        </w:rPr>
        <w:t xml:space="preserve"> 1785 MHz as UL frequency ranges by the two bands. Accordingly, 1515 </w:t>
      </w:r>
      <w:r w:rsidRPr="00944DEC">
        <w:rPr>
          <w:lang w:val="en-US"/>
        </w:rPr>
        <w:t xml:space="preserve">≤ </w:t>
      </w:r>
      <w:r>
        <w:rPr>
          <w:lang w:val="en-US"/>
        </w:rPr>
        <w:t>f</w:t>
      </w:r>
      <w:r w:rsidRPr="00944DEC">
        <w:rPr>
          <w:vertAlign w:val="subscript"/>
          <w:lang w:val="en-US"/>
        </w:rPr>
        <w:t>n77</w:t>
      </w:r>
      <w:r>
        <w:rPr>
          <w:lang w:val="en-US"/>
        </w:rPr>
        <w:t xml:space="preserve"> – f</w:t>
      </w:r>
      <w:r w:rsidRPr="00944DEC">
        <w:rPr>
          <w:vertAlign w:val="subscript"/>
          <w:lang w:val="en-US"/>
        </w:rPr>
        <w:t>n3</w:t>
      </w:r>
      <w:r>
        <w:rPr>
          <w:lang w:val="en-US"/>
        </w:rPr>
        <w:t>_</w:t>
      </w:r>
      <w:r w:rsidRPr="00944DEC">
        <w:rPr>
          <w:vertAlign w:val="subscript"/>
          <w:lang w:val="en-US"/>
        </w:rPr>
        <w:t>UL</w:t>
      </w:r>
      <w:r>
        <w:rPr>
          <w:lang w:val="en-US"/>
        </w:rPr>
        <w:t xml:space="preserve"> </w:t>
      </w:r>
      <w:r w:rsidRPr="00944DEC">
        <w:rPr>
          <w:lang w:val="en-US"/>
        </w:rPr>
        <w:t>≤</w:t>
      </w:r>
      <w:r>
        <w:rPr>
          <w:lang w:val="en-US"/>
        </w:rPr>
        <w:t xml:space="preserve"> 2490 MHz was derived. Since the frequency range of When RAN4 discusses whether an MSD type like IMD falls into a victim band, RAN4 considers the respective bands’ entire UL and DL frequency range(s). More specifically, when IMD2 for CA_n3A-n77A was studied, f</w:t>
      </w:r>
      <w:r w:rsidRPr="00944DEC">
        <w:rPr>
          <w:vertAlign w:val="subscript"/>
          <w:lang w:val="en-US"/>
        </w:rPr>
        <w:t>n77</w:t>
      </w:r>
      <w:r>
        <w:rPr>
          <w:lang w:val="en-US"/>
        </w:rPr>
        <w:t xml:space="preserve"> – f</w:t>
      </w:r>
      <w:r w:rsidRPr="00944DEC">
        <w:rPr>
          <w:vertAlign w:val="subscript"/>
          <w:lang w:val="en-US"/>
        </w:rPr>
        <w:t>n3</w:t>
      </w:r>
      <w:r>
        <w:rPr>
          <w:lang w:val="en-US"/>
        </w:rPr>
        <w:t>_</w:t>
      </w:r>
      <w:r w:rsidRPr="00944DEC">
        <w:rPr>
          <w:vertAlign w:val="subscript"/>
          <w:lang w:val="en-US"/>
        </w:rPr>
        <w:t>UL</w:t>
      </w:r>
      <w:r>
        <w:rPr>
          <w:lang w:val="en-US"/>
        </w:rPr>
        <w:t xml:space="preserve"> was calculated assuming that 3300 </w:t>
      </w:r>
      <w:r w:rsidRPr="00944DEC">
        <w:rPr>
          <w:lang w:val="en-US"/>
        </w:rPr>
        <w:t xml:space="preserve">≤ </w:t>
      </w:r>
      <w:r>
        <w:rPr>
          <w:lang w:val="en-US"/>
        </w:rPr>
        <w:t>f</w:t>
      </w:r>
      <w:r w:rsidRPr="00944DEC">
        <w:rPr>
          <w:vertAlign w:val="subscript"/>
          <w:lang w:val="en-US"/>
        </w:rPr>
        <w:t>n77</w:t>
      </w:r>
      <w:r>
        <w:rPr>
          <w:lang w:val="en-US"/>
        </w:rPr>
        <w:t xml:space="preserve"> </w:t>
      </w:r>
      <w:r w:rsidRPr="00944DEC">
        <w:rPr>
          <w:lang w:val="en-US"/>
        </w:rPr>
        <w:t>≤</w:t>
      </w:r>
      <w:r>
        <w:rPr>
          <w:lang w:val="en-US"/>
        </w:rPr>
        <w:t xml:space="preserve"> 4200 MHz, 1710 </w:t>
      </w:r>
      <w:r w:rsidRPr="00944DEC">
        <w:rPr>
          <w:lang w:val="en-US"/>
        </w:rPr>
        <w:t xml:space="preserve">≤ </w:t>
      </w:r>
      <w:r>
        <w:rPr>
          <w:lang w:val="en-US"/>
        </w:rPr>
        <w:t>f</w:t>
      </w:r>
      <w:r w:rsidRPr="00944DEC">
        <w:rPr>
          <w:vertAlign w:val="subscript"/>
          <w:lang w:val="en-US"/>
        </w:rPr>
        <w:t>n</w:t>
      </w:r>
      <w:r>
        <w:rPr>
          <w:vertAlign w:val="subscript"/>
          <w:lang w:val="en-US"/>
        </w:rPr>
        <w:t>3</w:t>
      </w:r>
      <w:r>
        <w:rPr>
          <w:lang w:val="en-US"/>
        </w:rPr>
        <w:t>_</w:t>
      </w:r>
      <w:r>
        <w:rPr>
          <w:vertAlign w:val="subscript"/>
          <w:lang w:val="en-US"/>
        </w:rPr>
        <w:t>UL</w:t>
      </w:r>
      <w:r>
        <w:rPr>
          <w:lang w:val="en-US"/>
        </w:rPr>
        <w:t xml:space="preserve"> </w:t>
      </w:r>
      <w:r w:rsidRPr="00944DEC">
        <w:rPr>
          <w:lang w:val="en-US"/>
        </w:rPr>
        <w:t>≤</w:t>
      </w:r>
      <w:r>
        <w:rPr>
          <w:lang w:val="en-US"/>
        </w:rPr>
        <w:t xml:space="preserve"> 1785 MHz as UL frequency ranges by two bands. Accordingly, 1515 </w:t>
      </w:r>
      <w:r w:rsidRPr="00944DEC">
        <w:rPr>
          <w:lang w:val="en-US"/>
        </w:rPr>
        <w:t xml:space="preserve">≤ </w:t>
      </w:r>
      <w:r>
        <w:rPr>
          <w:lang w:val="en-US"/>
        </w:rPr>
        <w:t>f</w:t>
      </w:r>
      <w:r w:rsidRPr="00944DEC">
        <w:rPr>
          <w:vertAlign w:val="subscript"/>
          <w:lang w:val="en-US"/>
        </w:rPr>
        <w:t>n77</w:t>
      </w:r>
      <w:r>
        <w:rPr>
          <w:lang w:val="en-US"/>
        </w:rPr>
        <w:t xml:space="preserve"> – f</w:t>
      </w:r>
      <w:r w:rsidRPr="00944DEC">
        <w:rPr>
          <w:vertAlign w:val="subscript"/>
          <w:lang w:val="en-US"/>
        </w:rPr>
        <w:t>n3</w:t>
      </w:r>
      <w:r>
        <w:rPr>
          <w:lang w:val="en-US"/>
        </w:rPr>
        <w:t>_</w:t>
      </w:r>
      <w:r w:rsidRPr="00944DEC">
        <w:rPr>
          <w:vertAlign w:val="subscript"/>
          <w:lang w:val="en-US"/>
        </w:rPr>
        <w:t>UL</w:t>
      </w:r>
      <w:r>
        <w:rPr>
          <w:lang w:val="en-US"/>
        </w:rPr>
        <w:t xml:space="preserve"> </w:t>
      </w:r>
      <w:r w:rsidRPr="00944DEC">
        <w:rPr>
          <w:lang w:val="en-US"/>
        </w:rPr>
        <w:t>≤</w:t>
      </w:r>
      <w:r>
        <w:rPr>
          <w:lang w:val="en-US"/>
        </w:rPr>
        <w:t xml:space="preserve"> 2490 MHz was derived. Since the frequency range overlaps with 1805 </w:t>
      </w:r>
      <w:r w:rsidRPr="00944DEC">
        <w:rPr>
          <w:lang w:val="en-US"/>
        </w:rPr>
        <w:t xml:space="preserve">≤ </w:t>
      </w:r>
      <w:r>
        <w:rPr>
          <w:lang w:val="en-US"/>
        </w:rPr>
        <w:t>f</w:t>
      </w:r>
      <w:r w:rsidRPr="00944DEC">
        <w:rPr>
          <w:vertAlign w:val="subscript"/>
          <w:lang w:val="en-US"/>
        </w:rPr>
        <w:t>n</w:t>
      </w:r>
      <w:r>
        <w:rPr>
          <w:vertAlign w:val="subscript"/>
          <w:lang w:val="en-US"/>
        </w:rPr>
        <w:t>3</w:t>
      </w:r>
      <w:r>
        <w:rPr>
          <w:lang w:val="en-US"/>
        </w:rPr>
        <w:t>_</w:t>
      </w:r>
      <w:r>
        <w:rPr>
          <w:vertAlign w:val="subscript"/>
          <w:lang w:val="en-US"/>
        </w:rPr>
        <w:t>DL</w:t>
      </w:r>
      <w:r>
        <w:rPr>
          <w:lang w:val="en-US"/>
        </w:rPr>
        <w:t xml:space="preserve"> </w:t>
      </w:r>
      <w:r w:rsidRPr="00944DEC">
        <w:rPr>
          <w:lang w:val="en-US"/>
        </w:rPr>
        <w:t>≤</w:t>
      </w:r>
      <w:r>
        <w:rPr>
          <w:lang w:val="en-US"/>
        </w:rPr>
        <w:t xml:space="preserve"> 1880 MHz, MSD due to IMD2 was defined. Each operator, however, has limited frequency range(s) per operating band. Hence, MSD capabilities associated with MSD types and the associated orders that each operator is interested in may be very limited.</w:t>
      </w:r>
    </w:p>
    <w:p w:rsidR="00480B61" w:rsidRDefault="00480B61" w:rsidP="00480B61">
      <w:pPr>
        <w:rPr>
          <w:lang w:val="en-US"/>
        </w:rPr>
      </w:pPr>
      <w:r>
        <w:rPr>
          <w:lang w:val="en-US"/>
        </w:rPr>
        <w:t>Assume that an operator has following frequency ranges in n3 and n77, respectively.</w:t>
      </w:r>
    </w:p>
    <w:p w:rsidR="00480B61" w:rsidRPr="00C413E8" w:rsidRDefault="00480B61" w:rsidP="00480B61">
      <w:pPr>
        <w:jc w:val="center"/>
        <w:rPr>
          <w:rFonts w:ascii="Arial" w:hAnsi="Arial" w:cs="Arial"/>
          <w:b/>
        </w:rPr>
      </w:pPr>
      <w:r w:rsidRPr="00C413E8">
        <w:rPr>
          <w:rFonts w:ascii="Arial" w:hAnsi="Arial" w:cs="Arial"/>
          <w:b/>
        </w:rPr>
        <w:t>Table 7.1.2.2.3.1-1: Hypothetical frequency ranges for an operator with n3 and n77</w:t>
      </w:r>
    </w:p>
    <w:tbl>
      <w:tblPr>
        <w:tblW w:w="4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33"/>
        <w:gridCol w:w="1355"/>
        <w:gridCol w:w="1466"/>
      </w:tblGrid>
      <w:tr w:rsidR="00480B61" w:rsidRPr="00ED3446" w:rsidTr="00435867">
        <w:trPr>
          <w:trHeight w:val="290"/>
          <w:jc w:val="center"/>
        </w:trPr>
        <w:tc>
          <w:tcPr>
            <w:tcW w:w="516" w:type="dxa"/>
          </w:tcPr>
          <w:p w:rsidR="00480B61" w:rsidRPr="00C413E8" w:rsidRDefault="00480B61" w:rsidP="00435867">
            <w:pPr>
              <w:spacing w:after="0"/>
              <w:rPr>
                <w:rFonts w:ascii="Arial" w:hAnsi="Arial" w:cs="Arial"/>
                <w:color w:val="000000"/>
                <w:sz w:val="18"/>
                <w:lang w:val="en-US" w:eastAsia="zh-CN"/>
              </w:rPr>
            </w:pPr>
          </w:p>
        </w:tc>
        <w:tc>
          <w:tcPr>
            <w:tcW w:w="1333" w:type="dxa"/>
            <w:shd w:val="clear" w:color="auto" w:fill="auto"/>
            <w:noWrap/>
            <w:vAlign w:val="bottom"/>
            <w:hideMark/>
          </w:tcPr>
          <w:p w:rsidR="00480B61" w:rsidRPr="00C413E8" w:rsidRDefault="00480B61" w:rsidP="00435867">
            <w:pPr>
              <w:spacing w:after="0"/>
              <w:rPr>
                <w:rFonts w:ascii="Arial" w:hAnsi="Arial" w:cs="Arial"/>
                <w:color w:val="000000"/>
                <w:sz w:val="18"/>
                <w:lang w:val="en-US" w:eastAsia="zh-CN"/>
              </w:rPr>
            </w:pPr>
            <w:r w:rsidRPr="00C413E8">
              <w:rPr>
                <w:rFonts w:ascii="Arial" w:hAnsi="Arial" w:cs="Arial"/>
                <w:color w:val="000000"/>
                <w:sz w:val="18"/>
                <w:lang w:val="en-US" w:eastAsia="zh-CN"/>
              </w:rPr>
              <w:t>UL (MHz)</w:t>
            </w:r>
          </w:p>
        </w:tc>
        <w:tc>
          <w:tcPr>
            <w:tcW w:w="1355" w:type="dxa"/>
            <w:shd w:val="clear" w:color="auto" w:fill="auto"/>
            <w:noWrap/>
            <w:vAlign w:val="bottom"/>
            <w:hideMark/>
          </w:tcPr>
          <w:p w:rsidR="00480B61" w:rsidRPr="00C413E8" w:rsidRDefault="00480B61" w:rsidP="00435867">
            <w:pPr>
              <w:spacing w:after="0"/>
              <w:rPr>
                <w:rFonts w:ascii="Arial" w:hAnsi="Arial" w:cs="Arial"/>
                <w:color w:val="000000"/>
                <w:sz w:val="18"/>
                <w:lang w:val="en-US" w:eastAsia="zh-CN"/>
              </w:rPr>
            </w:pPr>
            <w:r w:rsidRPr="00C413E8">
              <w:rPr>
                <w:rFonts w:ascii="Arial" w:hAnsi="Arial" w:cs="Arial"/>
                <w:color w:val="000000"/>
                <w:sz w:val="18"/>
                <w:lang w:val="en-US" w:eastAsia="zh-CN"/>
              </w:rPr>
              <w:t>DL (MHz)</w:t>
            </w:r>
          </w:p>
        </w:tc>
        <w:tc>
          <w:tcPr>
            <w:tcW w:w="1466" w:type="dxa"/>
            <w:shd w:val="clear" w:color="auto" w:fill="auto"/>
            <w:noWrap/>
            <w:vAlign w:val="bottom"/>
            <w:hideMark/>
          </w:tcPr>
          <w:p w:rsidR="00480B61" w:rsidRPr="00C413E8" w:rsidRDefault="00480B61" w:rsidP="00435867">
            <w:pPr>
              <w:spacing w:after="0"/>
              <w:rPr>
                <w:rFonts w:ascii="Arial" w:hAnsi="Arial" w:cs="Arial"/>
                <w:color w:val="000000"/>
                <w:sz w:val="18"/>
                <w:lang w:val="en-US" w:eastAsia="zh-CN"/>
              </w:rPr>
            </w:pPr>
            <w:r w:rsidRPr="00C413E8">
              <w:rPr>
                <w:rFonts w:ascii="Arial" w:hAnsi="Arial" w:cs="Arial"/>
                <w:color w:val="000000"/>
                <w:sz w:val="18"/>
                <w:lang w:val="en-US" w:eastAsia="zh-CN"/>
              </w:rPr>
              <w:t>Width (MHz)</w:t>
            </w:r>
          </w:p>
        </w:tc>
      </w:tr>
      <w:tr w:rsidR="00480B61" w:rsidRPr="00ED3446" w:rsidTr="00435867">
        <w:trPr>
          <w:trHeight w:val="290"/>
          <w:jc w:val="center"/>
        </w:trPr>
        <w:tc>
          <w:tcPr>
            <w:tcW w:w="516" w:type="dxa"/>
          </w:tcPr>
          <w:p w:rsidR="00480B61" w:rsidRPr="00C413E8" w:rsidRDefault="00480B61" w:rsidP="00435867">
            <w:pPr>
              <w:spacing w:after="0"/>
              <w:rPr>
                <w:rFonts w:ascii="Arial" w:hAnsi="Arial" w:cs="Arial"/>
                <w:color w:val="000000"/>
                <w:sz w:val="18"/>
                <w:szCs w:val="14"/>
                <w:lang w:eastAsia="zh-CN"/>
              </w:rPr>
            </w:pPr>
            <w:r w:rsidRPr="00C413E8">
              <w:rPr>
                <w:rFonts w:ascii="Arial" w:hAnsi="Arial" w:cs="Arial"/>
                <w:color w:val="000000"/>
                <w:sz w:val="18"/>
                <w:szCs w:val="14"/>
                <w:lang w:eastAsia="zh-CN"/>
              </w:rPr>
              <w:t>n3</w:t>
            </w:r>
          </w:p>
        </w:tc>
        <w:tc>
          <w:tcPr>
            <w:tcW w:w="1333" w:type="dxa"/>
            <w:shd w:val="clear" w:color="auto" w:fill="auto"/>
            <w:vAlign w:val="center"/>
            <w:hideMark/>
          </w:tcPr>
          <w:p w:rsidR="00480B61" w:rsidRPr="00C413E8" w:rsidRDefault="00480B61" w:rsidP="00435867">
            <w:pPr>
              <w:spacing w:after="0"/>
              <w:rPr>
                <w:rFonts w:ascii="Arial" w:hAnsi="Arial" w:cs="Arial"/>
                <w:color w:val="000000"/>
                <w:sz w:val="18"/>
                <w:lang w:val="en-US" w:eastAsia="zh-CN"/>
              </w:rPr>
            </w:pPr>
            <w:r w:rsidRPr="00C413E8">
              <w:rPr>
                <w:rFonts w:ascii="Arial" w:hAnsi="Arial" w:cs="Arial"/>
                <w:color w:val="000000"/>
                <w:sz w:val="18"/>
                <w:szCs w:val="14"/>
                <w:lang w:eastAsia="zh-CN"/>
              </w:rPr>
              <w:t>1710 - 1730</w:t>
            </w:r>
          </w:p>
        </w:tc>
        <w:tc>
          <w:tcPr>
            <w:tcW w:w="1355" w:type="dxa"/>
            <w:shd w:val="clear" w:color="auto" w:fill="auto"/>
            <w:vAlign w:val="center"/>
            <w:hideMark/>
          </w:tcPr>
          <w:p w:rsidR="00480B61" w:rsidRPr="00C413E8" w:rsidRDefault="00480B61" w:rsidP="00435867">
            <w:pPr>
              <w:spacing w:after="0"/>
              <w:jc w:val="center"/>
              <w:rPr>
                <w:rFonts w:ascii="Arial" w:hAnsi="Arial" w:cs="Arial"/>
                <w:color w:val="000000"/>
                <w:sz w:val="18"/>
                <w:lang w:val="en-US" w:eastAsia="zh-CN"/>
              </w:rPr>
            </w:pPr>
            <w:r w:rsidRPr="00C413E8">
              <w:rPr>
                <w:rFonts w:ascii="Arial" w:hAnsi="Arial" w:cs="Arial"/>
                <w:color w:val="000000"/>
                <w:sz w:val="18"/>
                <w:szCs w:val="14"/>
                <w:lang w:eastAsia="zh-CN"/>
              </w:rPr>
              <w:t>1805 - 1825</w:t>
            </w:r>
          </w:p>
        </w:tc>
        <w:tc>
          <w:tcPr>
            <w:tcW w:w="1466" w:type="dxa"/>
            <w:shd w:val="clear" w:color="auto" w:fill="auto"/>
            <w:vAlign w:val="center"/>
            <w:hideMark/>
          </w:tcPr>
          <w:p w:rsidR="00480B61" w:rsidRPr="00C413E8" w:rsidRDefault="00480B61" w:rsidP="00435867">
            <w:pPr>
              <w:spacing w:after="0"/>
              <w:jc w:val="right"/>
              <w:rPr>
                <w:rFonts w:ascii="Arial" w:hAnsi="Arial" w:cs="Arial"/>
                <w:color w:val="000000"/>
                <w:sz w:val="18"/>
                <w:lang w:val="en-US" w:eastAsia="zh-CN"/>
              </w:rPr>
            </w:pPr>
            <w:r w:rsidRPr="00C413E8">
              <w:rPr>
                <w:rFonts w:ascii="Arial" w:hAnsi="Arial" w:cs="Arial"/>
                <w:color w:val="000000"/>
                <w:sz w:val="18"/>
                <w:lang w:val="en-US" w:eastAsia="zh-CN"/>
              </w:rPr>
              <w:t>20 x 2</w:t>
            </w:r>
          </w:p>
        </w:tc>
      </w:tr>
      <w:tr w:rsidR="00480B61" w:rsidRPr="00ED3446" w:rsidTr="00435867">
        <w:trPr>
          <w:trHeight w:val="290"/>
          <w:jc w:val="center"/>
        </w:trPr>
        <w:tc>
          <w:tcPr>
            <w:tcW w:w="516" w:type="dxa"/>
          </w:tcPr>
          <w:p w:rsidR="00480B61" w:rsidRPr="00C413E8" w:rsidRDefault="00480B61" w:rsidP="00435867">
            <w:pPr>
              <w:spacing w:after="0"/>
              <w:rPr>
                <w:rFonts w:ascii="Arial" w:hAnsi="Arial" w:cs="Arial"/>
                <w:color w:val="000000"/>
                <w:sz w:val="18"/>
                <w:szCs w:val="14"/>
                <w:lang w:eastAsia="zh-CN"/>
              </w:rPr>
            </w:pPr>
            <w:r w:rsidRPr="00C413E8">
              <w:rPr>
                <w:rFonts w:ascii="Arial" w:hAnsi="Arial" w:cs="Arial"/>
                <w:color w:val="000000"/>
                <w:sz w:val="18"/>
                <w:szCs w:val="14"/>
                <w:lang w:eastAsia="zh-CN"/>
              </w:rPr>
              <w:t>n77</w:t>
            </w:r>
          </w:p>
        </w:tc>
        <w:tc>
          <w:tcPr>
            <w:tcW w:w="1333" w:type="dxa"/>
            <w:shd w:val="clear" w:color="auto" w:fill="auto"/>
            <w:vAlign w:val="center"/>
            <w:hideMark/>
          </w:tcPr>
          <w:p w:rsidR="00480B61" w:rsidRPr="00C413E8" w:rsidRDefault="00480B61" w:rsidP="00435867">
            <w:pPr>
              <w:spacing w:after="0"/>
              <w:rPr>
                <w:rFonts w:ascii="Arial" w:hAnsi="Arial" w:cs="Arial"/>
                <w:color w:val="000000"/>
                <w:sz w:val="18"/>
                <w:lang w:val="en-US" w:eastAsia="zh-CN"/>
              </w:rPr>
            </w:pPr>
            <w:r w:rsidRPr="00C413E8">
              <w:rPr>
                <w:rFonts w:ascii="Arial" w:hAnsi="Arial" w:cs="Arial"/>
                <w:color w:val="000000"/>
                <w:sz w:val="18"/>
                <w:szCs w:val="14"/>
                <w:lang w:eastAsia="zh-CN"/>
              </w:rPr>
              <w:t xml:space="preserve">3520 - 3560 </w:t>
            </w:r>
          </w:p>
        </w:tc>
        <w:tc>
          <w:tcPr>
            <w:tcW w:w="1355" w:type="dxa"/>
            <w:shd w:val="clear" w:color="auto" w:fill="auto"/>
            <w:vAlign w:val="center"/>
            <w:hideMark/>
          </w:tcPr>
          <w:p w:rsidR="00480B61" w:rsidRPr="00C413E8" w:rsidRDefault="00480B61" w:rsidP="00435867">
            <w:pPr>
              <w:spacing w:after="0"/>
              <w:jc w:val="center"/>
              <w:rPr>
                <w:rFonts w:ascii="Arial" w:hAnsi="Arial" w:cs="Arial"/>
                <w:color w:val="000000"/>
                <w:sz w:val="18"/>
                <w:lang w:val="en-US" w:eastAsia="zh-CN"/>
              </w:rPr>
            </w:pPr>
            <w:r w:rsidRPr="00C413E8">
              <w:rPr>
                <w:rFonts w:ascii="Arial" w:hAnsi="Arial" w:cs="Arial"/>
                <w:color w:val="000000"/>
                <w:sz w:val="18"/>
                <w:szCs w:val="14"/>
                <w:lang w:eastAsia="zh-CN"/>
              </w:rPr>
              <w:t>3520 - 3560</w:t>
            </w:r>
          </w:p>
        </w:tc>
        <w:tc>
          <w:tcPr>
            <w:tcW w:w="1466" w:type="dxa"/>
            <w:shd w:val="clear" w:color="auto" w:fill="auto"/>
            <w:vAlign w:val="center"/>
            <w:hideMark/>
          </w:tcPr>
          <w:p w:rsidR="00480B61" w:rsidRPr="00C413E8" w:rsidRDefault="00480B61" w:rsidP="00435867">
            <w:pPr>
              <w:spacing w:after="0"/>
              <w:jc w:val="right"/>
              <w:rPr>
                <w:rFonts w:ascii="Arial" w:hAnsi="Arial" w:cs="Arial"/>
                <w:color w:val="000000"/>
                <w:sz w:val="18"/>
                <w:lang w:val="en-US" w:eastAsia="zh-CN"/>
              </w:rPr>
            </w:pPr>
            <w:r w:rsidRPr="00C413E8">
              <w:rPr>
                <w:rFonts w:ascii="Arial" w:hAnsi="Arial" w:cs="Arial"/>
                <w:color w:val="000000"/>
                <w:sz w:val="18"/>
                <w:lang w:eastAsia="zh-CN"/>
              </w:rPr>
              <w:t>40</w:t>
            </w:r>
          </w:p>
        </w:tc>
      </w:tr>
      <w:tr w:rsidR="00480B61" w:rsidRPr="00ED3446" w:rsidTr="00435867">
        <w:trPr>
          <w:trHeight w:val="290"/>
          <w:jc w:val="center"/>
        </w:trPr>
        <w:tc>
          <w:tcPr>
            <w:tcW w:w="516" w:type="dxa"/>
          </w:tcPr>
          <w:p w:rsidR="00480B61" w:rsidRPr="00C413E8" w:rsidRDefault="00480B61" w:rsidP="00435867">
            <w:pPr>
              <w:spacing w:after="0"/>
              <w:rPr>
                <w:rFonts w:ascii="Arial" w:hAnsi="Arial" w:cs="Arial"/>
                <w:color w:val="000000"/>
                <w:sz w:val="18"/>
                <w:szCs w:val="14"/>
                <w:lang w:eastAsia="zh-CN"/>
              </w:rPr>
            </w:pPr>
            <w:r w:rsidRPr="00C413E8">
              <w:rPr>
                <w:rFonts w:ascii="Arial" w:hAnsi="Arial" w:cs="Arial"/>
                <w:color w:val="000000"/>
                <w:sz w:val="18"/>
                <w:szCs w:val="14"/>
                <w:lang w:eastAsia="zh-CN"/>
              </w:rPr>
              <w:t>n77</w:t>
            </w:r>
          </w:p>
        </w:tc>
        <w:tc>
          <w:tcPr>
            <w:tcW w:w="1333" w:type="dxa"/>
            <w:shd w:val="clear" w:color="auto" w:fill="auto"/>
            <w:vAlign w:val="center"/>
            <w:hideMark/>
          </w:tcPr>
          <w:p w:rsidR="00480B61" w:rsidRPr="00C413E8" w:rsidRDefault="00480B61" w:rsidP="00435867">
            <w:pPr>
              <w:spacing w:after="0"/>
              <w:rPr>
                <w:rFonts w:ascii="Arial" w:hAnsi="Arial" w:cs="Arial"/>
                <w:color w:val="000000"/>
                <w:sz w:val="18"/>
                <w:lang w:val="en-US" w:eastAsia="zh-CN"/>
              </w:rPr>
            </w:pPr>
            <w:r w:rsidRPr="00C413E8">
              <w:rPr>
                <w:rFonts w:ascii="Arial" w:hAnsi="Arial" w:cs="Arial"/>
                <w:color w:val="000000"/>
                <w:sz w:val="18"/>
                <w:szCs w:val="14"/>
                <w:lang w:eastAsia="zh-CN"/>
              </w:rPr>
              <w:t xml:space="preserve">3700 - 3800 </w:t>
            </w:r>
          </w:p>
        </w:tc>
        <w:tc>
          <w:tcPr>
            <w:tcW w:w="1355" w:type="dxa"/>
            <w:shd w:val="clear" w:color="auto" w:fill="auto"/>
            <w:vAlign w:val="center"/>
            <w:hideMark/>
          </w:tcPr>
          <w:p w:rsidR="00480B61" w:rsidRPr="00C413E8" w:rsidRDefault="00480B61" w:rsidP="00435867">
            <w:pPr>
              <w:spacing w:after="0"/>
              <w:jc w:val="center"/>
              <w:rPr>
                <w:rFonts w:ascii="Arial" w:hAnsi="Arial" w:cs="Arial"/>
                <w:color w:val="000000"/>
                <w:sz w:val="18"/>
                <w:lang w:val="en-US" w:eastAsia="zh-CN"/>
              </w:rPr>
            </w:pPr>
            <w:r w:rsidRPr="00C413E8">
              <w:rPr>
                <w:rFonts w:ascii="Arial" w:hAnsi="Arial" w:cs="Arial"/>
                <w:color w:val="000000"/>
                <w:sz w:val="18"/>
                <w:szCs w:val="14"/>
                <w:lang w:eastAsia="zh-CN"/>
              </w:rPr>
              <w:t>3700 - 3800</w:t>
            </w:r>
          </w:p>
        </w:tc>
        <w:tc>
          <w:tcPr>
            <w:tcW w:w="1466" w:type="dxa"/>
            <w:shd w:val="clear" w:color="auto" w:fill="auto"/>
            <w:vAlign w:val="center"/>
            <w:hideMark/>
          </w:tcPr>
          <w:p w:rsidR="00480B61" w:rsidRPr="00C413E8" w:rsidRDefault="00480B61" w:rsidP="00435867">
            <w:pPr>
              <w:spacing w:after="0"/>
              <w:jc w:val="right"/>
              <w:rPr>
                <w:rFonts w:ascii="Arial" w:hAnsi="Arial" w:cs="Arial"/>
                <w:color w:val="000000"/>
                <w:sz w:val="18"/>
                <w:lang w:val="en-US" w:eastAsia="zh-CN"/>
              </w:rPr>
            </w:pPr>
            <w:r w:rsidRPr="00C413E8">
              <w:rPr>
                <w:rFonts w:ascii="Arial" w:hAnsi="Arial" w:cs="Arial"/>
                <w:color w:val="000000"/>
                <w:sz w:val="18"/>
                <w:szCs w:val="14"/>
                <w:lang w:eastAsia="zh-CN"/>
              </w:rPr>
              <w:t>100</w:t>
            </w:r>
          </w:p>
        </w:tc>
      </w:tr>
      <w:tr w:rsidR="00480B61" w:rsidRPr="00ED3446" w:rsidTr="00435867">
        <w:trPr>
          <w:trHeight w:val="290"/>
          <w:jc w:val="center"/>
        </w:trPr>
        <w:tc>
          <w:tcPr>
            <w:tcW w:w="516" w:type="dxa"/>
          </w:tcPr>
          <w:p w:rsidR="00480B61" w:rsidRPr="00C413E8" w:rsidRDefault="00480B61" w:rsidP="00435867">
            <w:pPr>
              <w:spacing w:after="0"/>
              <w:rPr>
                <w:rFonts w:ascii="Arial" w:hAnsi="Arial" w:cs="Arial"/>
                <w:color w:val="000000"/>
                <w:sz w:val="18"/>
                <w:lang w:val="en-US" w:eastAsia="zh-CN"/>
              </w:rPr>
            </w:pPr>
            <w:r w:rsidRPr="00C413E8">
              <w:rPr>
                <w:rFonts w:ascii="Arial" w:hAnsi="Arial" w:cs="Arial"/>
                <w:color w:val="000000"/>
                <w:sz w:val="18"/>
                <w:szCs w:val="14"/>
                <w:lang w:eastAsia="zh-CN"/>
              </w:rPr>
              <w:t>n77</w:t>
            </w:r>
          </w:p>
        </w:tc>
        <w:tc>
          <w:tcPr>
            <w:tcW w:w="1333" w:type="dxa"/>
            <w:shd w:val="clear" w:color="auto" w:fill="auto"/>
            <w:vAlign w:val="center"/>
            <w:hideMark/>
          </w:tcPr>
          <w:p w:rsidR="00480B61" w:rsidRPr="00C413E8" w:rsidRDefault="00480B61" w:rsidP="00435867">
            <w:pPr>
              <w:spacing w:after="0"/>
              <w:rPr>
                <w:rFonts w:ascii="Arial" w:hAnsi="Arial" w:cs="Arial"/>
                <w:color w:val="000000"/>
                <w:sz w:val="18"/>
                <w:lang w:val="en-US" w:eastAsia="zh-CN"/>
              </w:rPr>
            </w:pPr>
            <w:r w:rsidRPr="00C413E8">
              <w:rPr>
                <w:rFonts w:ascii="Arial" w:hAnsi="Arial" w:cs="Arial"/>
                <w:color w:val="000000"/>
                <w:sz w:val="18"/>
                <w:szCs w:val="14"/>
                <w:lang w:eastAsia="zh-CN"/>
              </w:rPr>
              <w:t xml:space="preserve">4000 - 4100 </w:t>
            </w:r>
          </w:p>
        </w:tc>
        <w:tc>
          <w:tcPr>
            <w:tcW w:w="1355" w:type="dxa"/>
            <w:shd w:val="clear" w:color="auto" w:fill="auto"/>
            <w:vAlign w:val="center"/>
            <w:hideMark/>
          </w:tcPr>
          <w:p w:rsidR="00480B61" w:rsidRPr="00C413E8" w:rsidRDefault="00480B61" w:rsidP="00435867">
            <w:pPr>
              <w:spacing w:after="0"/>
              <w:jc w:val="center"/>
              <w:rPr>
                <w:rFonts w:ascii="Arial" w:hAnsi="Arial" w:cs="Arial"/>
                <w:color w:val="000000"/>
                <w:sz w:val="18"/>
                <w:lang w:val="en-US" w:eastAsia="zh-CN"/>
              </w:rPr>
            </w:pPr>
            <w:r w:rsidRPr="00C413E8">
              <w:rPr>
                <w:rFonts w:ascii="Arial" w:hAnsi="Arial" w:cs="Arial"/>
                <w:color w:val="000000"/>
                <w:sz w:val="18"/>
                <w:szCs w:val="14"/>
                <w:lang w:eastAsia="zh-CN"/>
              </w:rPr>
              <w:t>4000 - 4100</w:t>
            </w:r>
          </w:p>
        </w:tc>
        <w:tc>
          <w:tcPr>
            <w:tcW w:w="1466" w:type="dxa"/>
            <w:shd w:val="clear" w:color="auto" w:fill="auto"/>
            <w:vAlign w:val="center"/>
            <w:hideMark/>
          </w:tcPr>
          <w:p w:rsidR="00480B61" w:rsidRPr="00C413E8" w:rsidRDefault="00480B61" w:rsidP="00435867">
            <w:pPr>
              <w:spacing w:after="0"/>
              <w:jc w:val="right"/>
              <w:rPr>
                <w:rFonts w:ascii="Arial" w:hAnsi="Arial" w:cs="Arial"/>
                <w:color w:val="000000"/>
                <w:sz w:val="18"/>
                <w:lang w:val="en-US" w:eastAsia="zh-CN"/>
              </w:rPr>
            </w:pPr>
            <w:r w:rsidRPr="00C413E8">
              <w:rPr>
                <w:rFonts w:ascii="Arial" w:hAnsi="Arial" w:cs="Arial"/>
                <w:color w:val="000000"/>
                <w:sz w:val="18"/>
                <w:szCs w:val="14"/>
                <w:lang w:eastAsia="zh-CN"/>
              </w:rPr>
              <w:t>100</w:t>
            </w:r>
          </w:p>
        </w:tc>
      </w:tr>
    </w:tbl>
    <w:p w:rsidR="00480B61" w:rsidRDefault="00480B61" w:rsidP="00480B61">
      <w:pPr>
        <w:spacing w:before="120"/>
        <w:jc w:val="both"/>
        <w:rPr>
          <w:lang w:val="en-US"/>
        </w:rPr>
      </w:pPr>
      <w:r>
        <w:rPr>
          <w:lang w:val="en-US"/>
        </w:rPr>
        <w:t xml:space="preserve">As defined in 38.101-1, CA_n3A-n77A has multiple MSD due to several MSD types and associated orders, i.e., </w:t>
      </w:r>
    </w:p>
    <w:p w:rsidR="00480B61" w:rsidRPr="00551FFD" w:rsidRDefault="00480B61" w:rsidP="00480B61">
      <w:pPr>
        <w:pStyle w:val="aff5"/>
        <w:numPr>
          <w:ilvl w:val="0"/>
          <w:numId w:val="35"/>
        </w:numPr>
        <w:spacing w:before="48" w:after="24"/>
        <w:rPr>
          <w:rFonts w:eastAsiaTheme="minorEastAsia"/>
          <w:lang w:val="en-US"/>
        </w:rPr>
      </w:pPr>
      <w:r w:rsidRPr="00551FFD">
        <w:rPr>
          <w:rFonts w:eastAsiaTheme="minorEastAsia"/>
          <w:lang w:val="en-US"/>
        </w:rPr>
        <w:t>2nd order harmonic:</w:t>
      </w:r>
    </w:p>
    <w:p w:rsidR="00480B61" w:rsidRPr="00551FFD" w:rsidRDefault="00480B61" w:rsidP="00480B61">
      <w:pPr>
        <w:pStyle w:val="aff5"/>
        <w:numPr>
          <w:ilvl w:val="0"/>
          <w:numId w:val="35"/>
        </w:numPr>
        <w:spacing w:before="48" w:after="24"/>
        <w:rPr>
          <w:rFonts w:eastAsiaTheme="minorEastAsia"/>
          <w:lang w:val="en-US"/>
        </w:rPr>
      </w:pPr>
      <w:r w:rsidRPr="00551FFD">
        <w:rPr>
          <w:rFonts w:eastAsiaTheme="minorEastAsia"/>
          <w:lang w:val="en-US"/>
        </w:rPr>
        <w:t>IMD2, IMD4 and IMD7</w:t>
      </w:r>
    </w:p>
    <w:p w:rsidR="00480B61" w:rsidRPr="00551FFD" w:rsidRDefault="00480B61" w:rsidP="00480B61">
      <w:pPr>
        <w:pStyle w:val="aff5"/>
        <w:numPr>
          <w:ilvl w:val="0"/>
          <w:numId w:val="35"/>
        </w:numPr>
        <w:spacing w:before="48" w:after="24"/>
        <w:rPr>
          <w:rFonts w:eastAsiaTheme="minorEastAsia"/>
          <w:lang w:val="en-US"/>
        </w:rPr>
      </w:pPr>
      <w:r w:rsidRPr="00551FFD">
        <w:rPr>
          <w:rFonts w:eastAsiaTheme="minorEastAsia"/>
          <w:lang w:val="en-US"/>
        </w:rPr>
        <w:t xml:space="preserve">Harmonic mixing (UL1/DL2) </w:t>
      </w:r>
    </w:p>
    <w:p w:rsidR="00480B61" w:rsidRDefault="00480B61" w:rsidP="00480B61">
      <w:pPr>
        <w:spacing w:before="120"/>
        <w:jc w:val="both"/>
        <w:rPr>
          <w:lang w:val="en-US"/>
        </w:rPr>
      </w:pPr>
      <w:r>
        <w:rPr>
          <w:lang w:val="en-US"/>
        </w:rPr>
        <w:t>However, both IMD7 (5*f</w:t>
      </w:r>
      <w:r w:rsidRPr="00944DEC">
        <w:rPr>
          <w:vertAlign w:val="subscript"/>
          <w:lang w:val="en-US"/>
        </w:rPr>
        <w:t>n3</w:t>
      </w:r>
      <w:r>
        <w:rPr>
          <w:lang w:val="en-US"/>
        </w:rPr>
        <w:t>_</w:t>
      </w:r>
      <w:r w:rsidRPr="00944DEC">
        <w:rPr>
          <w:vertAlign w:val="subscript"/>
          <w:lang w:val="en-US"/>
        </w:rPr>
        <w:t>UL</w:t>
      </w:r>
      <w:r>
        <w:rPr>
          <w:lang w:val="en-US"/>
        </w:rPr>
        <w:t xml:space="preserve"> – 2*f</w:t>
      </w:r>
      <w:r w:rsidRPr="00944DEC">
        <w:rPr>
          <w:vertAlign w:val="subscript"/>
          <w:lang w:val="en-US"/>
        </w:rPr>
        <w:t>n77</w:t>
      </w:r>
      <w:r>
        <w:rPr>
          <w:lang w:val="en-US"/>
        </w:rPr>
        <w:t xml:space="preserve">) and harmonic mixing (UL1/DL2) don’t hit n3 DL if the calculation is conducted with frequency ranges in </w:t>
      </w:r>
      <w:r w:rsidRPr="00221258">
        <w:rPr>
          <w:lang w:val="en-US"/>
        </w:rPr>
        <w:t>Table 7.1.2.2.3.1-1</w:t>
      </w:r>
      <w:r>
        <w:rPr>
          <w:lang w:val="en-US"/>
        </w:rPr>
        <w:t xml:space="preserve">. </w:t>
      </w:r>
    </w:p>
    <w:p w:rsidR="00480B61" w:rsidRDefault="00480B61" w:rsidP="00480B61">
      <w:pPr>
        <w:jc w:val="both"/>
        <w:rPr>
          <w:lang w:val="en-US"/>
        </w:rPr>
      </w:pPr>
      <w:r>
        <w:rPr>
          <w:lang w:val="en-US"/>
        </w:rPr>
        <w:lastRenderedPageBreak/>
        <w:t>For 2</w:t>
      </w:r>
      <w:r w:rsidRPr="005E71E9">
        <w:rPr>
          <w:vertAlign w:val="superscript"/>
          <w:lang w:val="en-US"/>
        </w:rPr>
        <w:t>nd</w:t>
      </w:r>
      <w:r>
        <w:rPr>
          <w:lang w:val="en-US"/>
        </w:rPr>
        <w:t xml:space="preserve"> order harmonic and IMD2 and IMD4, according to below Figure </w:t>
      </w:r>
      <w:r w:rsidRPr="00221258">
        <w:rPr>
          <w:lang w:val="en-US"/>
        </w:rPr>
        <w:t>7.1.2.2.3.1-1</w:t>
      </w:r>
      <w:r>
        <w:rPr>
          <w:lang w:val="en-US"/>
        </w:rPr>
        <w:t xml:space="preserve">, only IMD2 hits n3 DL. The frequency region to cause IMD2 is enclosed in red lines. It’s noted that 4100 – 4200 MHz is clearly irrelevant so that the range is omitted from the Figure </w:t>
      </w:r>
      <w:r w:rsidRPr="00221258">
        <w:rPr>
          <w:lang w:val="en-US"/>
        </w:rPr>
        <w:t>7.1.2.2.3.1-1</w:t>
      </w:r>
      <w:r>
        <w:rPr>
          <w:lang w:val="en-US"/>
        </w:rPr>
        <w:t xml:space="preserve">. Hence, in the example with Table </w:t>
      </w:r>
      <w:r w:rsidRPr="00221258">
        <w:rPr>
          <w:lang w:val="en-US"/>
        </w:rPr>
        <w:t>7.1.2.2.3.1-1</w:t>
      </w:r>
      <w:r>
        <w:rPr>
          <w:lang w:val="en-US"/>
        </w:rPr>
        <w:t xml:space="preserve">, MSD values and associated information that a UE needs to report can be reduced to only one (IMD2) from five specified MSDs for CA-n3A-n78 per power class. </w:t>
      </w:r>
    </w:p>
    <w:p w:rsidR="00480B61" w:rsidRDefault="00480B61" w:rsidP="00480B61">
      <w:pPr>
        <w:jc w:val="center"/>
        <w:rPr>
          <w:lang w:val="en-US"/>
        </w:rPr>
      </w:pPr>
      <w:r>
        <w:rPr>
          <w:noProof/>
          <w:lang w:val="en-US"/>
        </w:rPr>
        <w:drawing>
          <wp:inline distT="0" distB="0" distL="0" distR="0" wp14:anchorId="39E87FD7" wp14:editId="277D2FA0">
            <wp:extent cx="4948750" cy="1499372"/>
            <wp:effectExtent l="19050" t="19050" r="23495" b="24765"/>
            <wp:docPr id="79" name="Picture 79" descr="A colorful rectangles and a rectangl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olorful rectangles and a rectangle i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74774" cy="1507257"/>
                    </a:xfrm>
                    <a:prstGeom prst="rect">
                      <a:avLst/>
                    </a:prstGeom>
                    <a:ln>
                      <a:solidFill>
                        <a:schemeClr val="tx1"/>
                      </a:solidFill>
                    </a:ln>
                  </pic:spPr>
                </pic:pic>
              </a:graphicData>
            </a:graphic>
          </wp:inline>
        </w:drawing>
      </w:r>
    </w:p>
    <w:p w:rsidR="00480B61" w:rsidRPr="00C413E8" w:rsidRDefault="00480B61" w:rsidP="00480B61">
      <w:pPr>
        <w:jc w:val="center"/>
        <w:rPr>
          <w:rFonts w:ascii="Arial" w:hAnsi="Arial" w:cs="Arial"/>
          <w:b/>
        </w:rPr>
      </w:pPr>
      <w:r w:rsidRPr="00C413E8">
        <w:rPr>
          <w:rFonts w:ascii="Arial" w:hAnsi="Arial" w:cs="Arial"/>
          <w:b/>
        </w:rPr>
        <w:t>Figure 7.1.2.2.3.1-1: Rough sketch of MSD regions for specific frequency ranges</w:t>
      </w:r>
    </w:p>
    <w:p w:rsidR="00480B61" w:rsidRPr="0034290B" w:rsidRDefault="00480B61" w:rsidP="00480B61">
      <w:pPr>
        <w:pStyle w:val="6"/>
        <w:numPr>
          <w:ilvl w:val="0"/>
          <w:numId w:val="0"/>
        </w:numPr>
        <w:spacing w:after="240"/>
        <w:ind w:left="1985" w:hanging="1985"/>
        <w:rPr>
          <w:ins w:id="7" w:author="vivo" w:date="2023-09-22T14:18:00Z"/>
          <w:rFonts w:eastAsia="等线"/>
          <w:sz w:val="24"/>
        </w:rPr>
      </w:pPr>
      <w:ins w:id="8" w:author="vivo" w:date="2023-09-22T14:18:00Z">
        <w:r w:rsidRPr="0034290B">
          <w:rPr>
            <w:rFonts w:eastAsia="等线"/>
            <w:sz w:val="24"/>
          </w:rPr>
          <w:t>7.1</w:t>
        </w:r>
        <w:r w:rsidRPr="0034290B">
          <w:rPr>
            <w:rFonts w:eastAsia="等线" w:hint="eastAsia"/>
            <w:sz w:val="24"/>
          </w:rPr>
          <w:t>.</w:t>
        </w:r>
        <w:r w:rsidRPr="0034290B">
          <w:rPr>
            <w:rFonts w:eastAsia="等线"/>
            <w:sz w:val="24"/>
          </w:rPr>
          <w:t>2.2.3</w:t>
        </w:r>
        <w:r>
          <w:rPr>
            <w:rFonts w:eastAsia="等线"/>
            <w:sz w:val="24"/>
          </w:rPr>
          <w:t>.</w:t>
        </w:r>
      </w:ins>
      <w:ins w:id="9" w:author="vivo" w:date="2023-09-22T14:35:00Z">
        <w:r w:rsidR="00AF6F42">
          <w:rPr>
            <w:rFonts w:eastAsia="等线"/>
            <w:sz w:val="24"/>
          </w:rPr>
          <w:t>2</w:t>
        </w:r>
      </w:ins>
      <w:ins w:id="10" w:author="vivo" w:date="2023-09-22T14:18:00Z">
        <w:r w:rsidRPr="0034290B">
          <w:rPr>
            <w:rFonts w:eastAsia="等线"/>
            <w:sz w:val="24"/>
          </w:rPr>
          <w:tab/>
        </w:r>
        <w:r>
          <w:rPr>
            <w:rFonts w:eastAsia="等线"/>
            <w:sz w:val="24"/>
          </w:rPr>
          <w:t xml:space="preserve">Effect of introducing </w:t>
        </w:r>
      </w:ins>
      <w:ins w:id="11" w:author="vivo" w:date="2023-09-22T14:23:00Z">
        <w:r w:rsidRPr="00480B61">
          <w:rPr>
            <w:rFonts w:eastAsia="等线"/>
            <w:sz w:val="24"/>
          </w:rPr>
          <w:t xml:space="preserve">network preferred minimum Lower MSD </w:t>
        </w:r>
      </w:ins>
      <w:ins w:id="12" w:author="vivo" w:date="2023-09-22T14:26:00Z">
        <w:r w:rsidR="00385B8A">
          <w:rPr>
            <w:rFonts w:eastAsia="等线"/>
            <w:sz w:val="24"/>
          </w:rPr>
          <w:t>class</w:t>
        </w:r>
      </w:ins>
      <w:ins w:id="13" w:author="vivo" w:date="2023-09-22T14:18:00Z">
        <w:r>
          <w:rPr>
            <w:rFonts w:eastAsia="等线"/>
            <w:sz w:val="24"/>
          </w:rPr>
          <w:t xml:space="preserve"> as one of the filtering conditions</w:t>
        </w:r>
      </w:ins>
    </w:p>
    <w:p w:rsidR="00385B8A" w:rsidRDefault="00385B8A" w:rsidP="00385B8A">
      <w:pPr>
        <w:overflowPunct/>
        <w:autoSpaceDE/>
        <w:autoSpaceDN/>
        <w:adjustRightInd/>
        <w:jc w:val="both"/>
        <w:textAlignment w:val="auto"/>
        <w:rPr>
          <w:ins w:id="14" w:author="vivo" w:date="2023-09-22T14:27:00Z"/>
          <w:rFonts w:eastAsiaTheme="minorEastAsia"/>
          <w:lang w:eastAsia="zh-CN"/>
        </w:rPr>
      </w:pPr>
      <w:ins w:id="15" w:author="vivo" w:date="2023-09-22T14:27:00Z">
        <w:r>
          <w:rPr>
            <w:rFonts w:eastAsiaTheme="minorEastAsia"/>
            <w:lang w:eastAsia="zh-CN"/>
          </w:rPr>
          <w:t xml:space="preserve">It has already been agreed that the following </w:t>
        </w:r>
      </w:ins>
      <w:ins w:id="16" w:author="vivo" w:date="2023-09-22T14:29:00Z">
        <w:r>
          <w:rPr>
            <w:rFonts w:eastAsiaTheme="minorEastAsia"/>
            <w:lang w:eastAsia="zh-CN"/>
          </w:rPr>
          <w:t>MSD t</w:t>
        </w:r>
      </w:ins>
      <w:ins w:id="17" w:author="vivo" w:date="2023-09-22T14:30:00Z">
        <w:r>
          <w:rPr>
            <w:rFonts w:eastAsiaTheme="minorEastAsia"/>
            <w:lang w:eastAsia="zh-CN"/>
          </w:rPr>
          <w:t>hresholds would be defined as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611"/>
        <w:gridCol w:w="1672"/>
        <w:gridCol w:w="1765"/>
      </w:tblGrid>
      <w:tr w:rsidR="00385B8A" w:rsidRPr="0035351E" w:rsidTr="00435867">
        <w:trPr>
          <w:jc w:val="center"/>
          <w:ins w:id="18" w:author="vivo" w:date="2023-09-22T14:27:00Z"/>
        </w:trPr>
        <w:tc>
          <w:tcPr>
            <w:tcW w:w="516" w:type="dxa"/>
          </w:tcPr>
          <w:p w:rsidR="00385B8A" w:rsidRPr="0035351E" w:rsidRDefault="00385B8A" w:rsidP="00435867">
            <w:pPr>
              <w:snapToGrid w:val="0"/>
              <w:spacing w:after="0"/>
              <w:jc w:val="center"/>
              <w:rPr>
                <w:ins w:id="19" w:author="vivo" w:date="2023-09-22T14:27:00Z"/>
                <w:b/>
                <w:sz w:val="18"/>
              </w:rPr>
            </w:pPr>
            <w:ins w:id="20" w:author="vivo" w:date="2023-09-22T14:27:00Z">
              <w:r w:rsidRPr="0035351E">
                <w:rPr>
                  <w:b/>
                  <w:sz w:val="18"/>
                </w:rPr>
                <w:t>Index</w:t>
              </w:r>
            </w:ins>
          </w:p>
        </w:tc>
        <w:tc>
          <w:tcPr>
            <w:tcW w:w="0" w:type="auto"/>
          </w:tcPr>
          <w:p w:rsidR="00385B8A" w:rsidRPr="0035351E" w:rsidRDefault="00385B8A" w:rsidP="00435867">
            <w:pPr>
              <w:snapToGrid w:val="0"/>
              <w:spacing w:after="0"/>
              <w:jc w:val="center"/>
              <w:rPr>
                <w:ins w:id="21" w:author="vivo" w:date="2023-09-22T14:27:00Z"/>
                <w:b/>
                <w:sz w:val="18"/>
              </w:rPr>
            </w:pPr>
            <w:ins w:id="22" w:author="vivo" w:date="2023-09-22T14:27:00Z">
              <w:r w:rsidRPr="0035351E">
                <w:rPr>
                  <w:b/>
                  <w:sz w:val="18"/>
                </w:rPr>
                <w:t>Maximum allowed actual MSD</w:t>
              </w:r>
            </w:ins>
          </w:p>
          <w:p w:rsidR="00385B8A" w:rsidRPr="0035351E" w:rsidRDefault="00385B8A" w:rsidP="00435867">
            <w:pPr>
              <w:snapToGrid w:val="0"/>
              <w:spacing w:after="0"/>
              <w:jc w:val="center"/>
              <w:rPr>
                <w:ins w:id="23" w:author="vivo" w:date="2023-09-22T14:27:00Z"/>
                <w:b/>
                <w:sz w:val="18"/>
              </w:rPr>
            </w:pPr>
            <w:ins w:id="24" w:author="vivo" w:date="2023-09-22T14:27:00Z">
              <w:r w:rsidRPr="0035351E">
                <w:rPr>
                  <w:b/>
                  <w:sz w:val="18"/>
                </w:rPr>
                <w:t xml:space="preserve"> (i.e. Thresholds)</w:t>
              </w:r>
            </w:ins>
          </w:p>
        </w:tc>
        <w:tc>
          <w:tcPr>
            <w:tcW w:w="0" w:type="auto"/>
          </w:tcPr>
          <w:p w:rsidR="00385B8A" w:rsidRPr="0035351E" w:rsidRDefault="00385B8A" w:rsidP="00435867">
            <w:pPr>
              <w:snapToGrid w:val="0"/>
              <w:spacing w:after="0"/>
              <w:jc w:val="center"/>
              <w:rPr>
                <w:ins w:id="25" w:author="vivo" w:date="2023-09-22T14:27:00Z"/>
                <w:b/>
                <w:sz w:val="18"/>
              </w:rPr>
            </w:pPr>
            <w:ins w:id="26" w:author="vivo" w:date="2023-09-22T14:27:00Z">
              <w:r w:rsidRPr="0035351E">
                <w:rPr>
                  <w:b/>
                  <w:sz w:val="18"/>
                </w:rPr>
                <w:t>Lower MSD</w:t>
              </w:r>
            </w:ins>
          </w:p>
          <w:p w:rsidR="00385B8A" w:rsidRPr="0035351E" w:rsidRDefault="00385B8A" w:rsidP="00435867">
            <w:pPr>
              <w:snapToGrid w:val="0"/>
              <w:spacing w:after="0"/>
              <w:jc w:val="center"/>
              <w:rPr>
                <w:ins w:id="27" w:author="vivo" w:date="2023-09-22T14:27:00Z"/>
                <w:b/>
                <w:sz w:val="18"/>
              </w:rPr>
            </w:pPr>
            <w:ins w:id="28" w:author="vivo" w:date="2023-09-22T14:27:00Z">
              <w:r w:rsidRPr="0035351E">
                <w:rPr>
                  <w:b/>
                  <w:sz w:val="18"/>
                </w:rPr>
                <w:t xml:space="preserve"> Capability classes</w:t>
              </w:r>
            </w:ins>
          </w:p>
        </w:tc>
        <w:tc>
          <w:tcPr>
            <w:tcW w:w="1765" w:type="dxa"/>
          </w:tcPr>
          <w:p w:rsidR="00385B8A" w:rsidRPr="0035351E" w:rsidRDefault="00385B8A" w:rsidP="00435867">
            <w:pPr>
              <w:snapToGrid w:val="0"/>
              <w:spacing w:after="0"/>
              <w:jc w:val="center"/>
              <w:rPr>
                <w:ins w:id="29" w:author="vivo" w:date="2023-09-22T14:27:00Z"/>
                <w:b/>
                <w:sz w:val="18"/>
              </w:rPr>
            </w:pPr>
            <w:ins w:id="30" w:author="vivo" w:date="2023-09-22T14:27:00Z">
              <w:r w:rsidRPr="0035351E">
                <w:rPr>
                  <w:b/>
                  <w:sz w:val="18"/>
                </w:rPr>
                <w:t>Note</w:t>
              </w:r>
            </w:ins>
          </w:p>
        </w:tc>
      </w:tr>
      <w:tr w:rsidR="00385B8A" w:rsidRPr="0035351E" w:rsidTr="00435867">
        <w:trPr>
          <w:trHeight w:val="20"/>
          <w:jc w:val="center"/>
          <w:ins w:id="31" w:author="vivo" w:date="2023-09-22T14:27:00Z"/>
        </w:trPr>
        <w:tc>
          <w:tcPr>
            <w:tcW w:w="516" w:type="dxa"/>
          </w:tcPr>
          <w:p w:rsidR="00385B8A" w:rsidRPr="0035351E" w:rsidRDefault="00385B8A" w:rsidP="00435867">
            <w:pPr>
              <w:snapToGrid w:val="0"/>
              <w:spacing w:after="0"/>
              <w:jc w:val="center"/>
              <w:rPr>
                <w:ins w:id="32" w:author="vivo" w:date="2023-09-22T14:27:00Z"/>
                <w:sz w:val="18"/>
              </w:rPr>
            </w:pPr>
            <w:ins w:id="33" w:author="vivo" w:date="2023-09-22T14:27:00Z">
              <w:r w:rsidRPr="0035351E">
                <w:rPr>
                  <w:sz w:val="18"/>
                </w:rPr>
                <w:t>0</w:t>
              </w:r>
            </w:ins>
          </w:p>
        </w:tc>
        <w:tc>
          <w:tcPr>
            <w:tcW w:w="0" w:type="auto"/>
          </w:tcPr>
          <w:p w:rsidR="00385B8A" w:rsidRPr="0035351E" w:rsidRDefault="00385B8A" w:rsidP="00435867">
            <w:pPr>
              <w:snapToGrid w:val="0"/>
              <w:spacing w:after="0"/>
              <w:jc w:val="center"/>
              <w:rPr>
                <w:ins w:id="34" w:author="vivo" w:date="2023-09-22T14:27:00Z"/>
                <w:sz w:val="18"/>
              </w:rPr>
            </w:pPr>
            <w:ins w:id="35" w:author="vivo" w:date="2023-09-22T14:27:00Z">
              <w:r w:rsidRPr="0035351E">
                <w:rPr>
                  <w:sz w:val="18"/>
                </w:rPr>
                <w:t>0dB</w:t>
              </w:r>
            </w:ins>
          </w:p>
        </w:tc>
        <w:tc>
          <w:tcPr>
            <w:tcW w:w="0" w:type="auto"/>
          </w:tcPr>
          <w:p w:rsidR="00385B8A" w:rsidRPr="0035351E" w:rsidRDefault="00385B8A" w:rsidP="00435867">
            <w:pPr>
              <w:snapToGrid w:val="0"/>
              <w:spacing w:after="0"/>
              <w:jc w:val="center"/>
              <w:rPr>
                <w:ins w:id="36" w:author="vivo" w:date="2023-09-22T14:27:00Z"/>
                <w:sz w:val="18"/>
              </w:rPr>
            </w:pPr>
            <w:ins w:id="37" w:author="vivo" w:date="2023-09-22T14:27:00Z">
              <w:r w:rsidRPr="0035351E">
                <w:rPr>
                  <w:sz w:val="18"/>
                  <w:lang w:val="en-US"/>
                </w:rPr>
                <w:t>Ⅰ</w:t>
              </w:r>
            </w:ins>
          </w:p>
        </w:tc>
        <w:tc>
          <w:tcPr>
            <w:tcW w:w="1765" w:type="dxa"/>
          </w:tcPr>
          <w:p w:rsidR="00385B8A" w:rsidRPr="0035351E" w:rsidRDefault="00385B8A" w:rsidP="00435867">
            <w:pPr>
              <w:snapToGrid w:val="0"/>
              <w:spacing w:after="0"/>
              <w:jc w:val="center"/>
              <w:rPr>
                <w:ins w:id="38" w:author="vivo" w:date="2023-09-22T14:27:00Z"/>
                <w:sz w:val="18"/>
              </w:rPr>
            </w:pPr>
            <w:ins w:id="39" w:author="vivo" w:date="2023-09-22T14:27:00Z">
              <w:r w:rsidRPr="0035351E">
                <w:rPr>
                  <w:sz w:val="18"/>
                </w:rPr>
                <w:t>No degradation</w:t>
              </w:r>
            </w:ins>
          </w:p>
        </w:tc>
      </w:tr>
      <w:tr w:rsidR="00385B8A" w:rsidRPr="0035351E" w:rsidTr="00435867">
        <w:trPr>
          <w:trHeight w:val="20"/>
          <w:jc w:val="center"/>
          <w:ins w:id="40" w:author="vivo" w:date="2023-09-22T14:27:00Z"/>
        </w:trPr>
        <w:tc>
          <w:tcPr>
            <w:tcW w:w="516" w:type="dxa"/>
          </w:tcPr>
          <w:p w:rsidR="00385B8A" w:rsidRPr="0035351E" w:rsidRDefault="00385B8A" w:rsidP="00435867">
            <w:pPr>
              <w:snapToGrid w:val="0"/>
              <w:spacing w:after="0"/>
              <w:jc w:val="center"/>
              <w:rPr>
                <w:ins w:id="41" w:author="vivo" w:date="2023-09-22T14:27:00Z"/>
                <w:sz w:val="18"/>
              </w:rPr>
            </w:pPr>
            <w:ins w:id="42" w:author="vivo" w:date="2023-09-22T14:27:00Z">
              <w:r w:rsidRPr="0035351E">
                <w:rPr>
                  <w:sz w:val="18"/>
                </w:rPr>
                <w:t>1</w:t>
              </w:r>
            </w:ins>
          </w:p>
        </w:tc>
        <w:tc>
          <w:tcPr>
            <w:tcW w:w="0" w:type="auto"/>
          </w:tcPr>
          <w:p w:rsidR="00385B8A" w:rsidRPr="0035351E" w:rsidRDefault="00385B8A" w:rsidP="00435867">
            <w:pPr>
              <w:snapToGrid w:val="0"/>
              <w:spacing w:after="0"/>
              <w:jc w:val="center"/>
              <w:rPr>
                <w:ins w:id="43" w:author="vivo" w:date="2023-09-22T14:27:00Z"/>
                <w:sz w:val="18"/>
              </w:rPr>
            </w:pPr>
            <w:ins w:id="44" w:author="vivo" w:date="2023-09-22T14:27:00Z">
              <w:r w:rsidRPr="0035351E">
                <w:rPr>
                  <w:sz w:val="18"/>
                </w:rPr>
                <w:t>3 dB</w:t>
              </w:r>
            </w:ins>
          </w:p>
        </w:tc>
        <w:tc>
          <w:tcPr>
            <w:tcW w:w="0" w:type="auto"/>
            <w:vAlign w:val="center"/>
          </w:tcPr>
          <w:p w:rsidR="00385B8A" w:rsidRPr="0035351E" w:rsidRDefault="00385B8A" w:rsidP="00435867">
            <w:pPr>
              <w:snapToGrid w:val="0"/>
              <w:spacing w:after="0"/>
              <w:jc w:val="center"/>
              <w:rPr>
                <w:ins w:id="45" w:author="vivo" w:date="2023-09-22T14:27:00Z"/>
                <w:sz w:val="18"/>
              </w:rPr>
            </w:pPr>
            <w:ins w:id="46" w:author="vivo" w:date="2023-09-22T14:27:00Z">
              <w:r w:rsidRPr="0035351E">
                <w:rPr>
                  <w:sz w:val="18"/>
                  <w:lang w:val="en-US"/>
                </w:rPr>
                <w:t>Ⅱ</w:t>
              </w:r>
            </w:ins>
          </w:p>
        </w:tc>
        <w:tc>
          <w:tcPr>
            <w:tcW w:w="1765" w:type="dxa"/>
          </w:tcPr>
          <w:p w:rsidR="00385B8A" w:rsidRPr="0035351E" w:rsidRDefault="00385B8A" w:rsidP="00435867">
            <w:pPr>
              <w:snapToGrid w:val="0"/>
              <w:spacing w:after="0"/>
              <w:jc w:val="center"/>
              <w:rPr>
                <w:ins w:id="47" w:author="vivo" w:date="2023-09-22T14:27:00Z"/>
                <w:sz w:val="18"/>
              </w:rPr>
            </w:pPr>
            <w:ins w:id="48" w:author="vivo" w:date="2023-09-22T14:27:00Z">
              <w:r w:rsidRPr="0035351E">
                <w:rPr>
                  <w:sz w:val="18"/>
                </w:rPr>
                <w:t>Actual MSD ≤ 3dB</w:t>
              </w:r>
            </w:ins>
          </w:p>
        </w:tc>
      </w:tr>
      <w:tr w:rsidR="00385B8A" w:rsidRPr="0035351E" w:rsidTr="00435867">
        <w:trPr>
          <w:trHeight w:val="20"/>
          <w:jc w:val="center"/>
          <w:ins w:id="49" w:author="vivo" w:date="2023-09-22T14:27:00Z"/>
        </w:trPr>
        <w:tc>
          <w:tcPr>
            <w:tcW w:w="516" w:type="dxa"/>
            <w:vAlign w:val="center"/>
          </w:tcPr>
          <w:p w:rsidR="00385B8A" w:rsidRPr="0035351E" w:rsidRDefault="00385B8A" w:rsidP="00435867">
            <w:pPr>
              <w:snapToGrid w:val="0"/>
              <w:spacing w:after="0"/>
              <w:jc w:val="center"/>
              <w:rPr>
                <w:ins w:id="50" w:author="vivo" w:date="2023-09-22T14:27:00Z"/>
                <w:sz w:val="18"/>
              </w:rPr>
            </w:pPr>
            <w:ins w:id="51" w:author="vivo" w:date="2023-09-22T14:27:00Z">
              <w:r w:rsidRPr="0035351E">
                <w:rPr>
                  <w:sz w:val="18"/>
                </w:rPr>
                <w:t>2</w:t>
              </w:r>
            </w:ins>
          </w:p>
        </w:tc>
        <w:tc>
          <w:tcPr>
            <w:tcW w:w="0" w:type="auto"/>
            <w:vAlign w:val="center"/>
          </w:tcPr>
          <w:p w:rsidR="00385B8A" w:rsidRPr="0035351E" w:rsidRDefault="00385B8A" w:rsidP="00435867">
            <w:pPr>
              <w:snapToGrid w:val="0"/>
              <w:spacing w:after="0"/>
              <w:jc w:val="center"/>
              <w:rPr>
                <w:ins w:id="52" w:author="vivo" w:date="2023-09-22T14:27:00Z"/>
                <w:sz w:val="18"/>
              </w:rPr>
            </w:pPr>
            <w:ins w:id="53" w:author="vivo" w:date="2023-09-22T14:27:00Z">
              <w:r w:rsidRPr="0035351E">
                <w:rPr>
                  <w:sz w:val="18"/>
                </w:rPr>
                <w:t>6 dB</w:t>
              </w:r>
            </w:ins>
          </w:p>
        </w:tc>
        <w:tc>
          <w:tcPr>
            <w:tcW w:w="0" w:type="auto"/>
            <w:vAlign w:val="center"/>
          </w:tcPr>
          <w:p w:rsidR="00385B8A" w:rsidRPr="0035351E" w:rsidRDefault="00385B8A" w:rsidP="00435867">
            <w:pPr>
              <w:snapToGrid w:val="0"/>
              <w:spacing w:after="0"/>
              <w:jc w:val="center"/>
              <w:rPr>
                <w:ins w:id="54" w:author="vivo" w:date="2023-09-22T14:27:00Z"/>
                <w:sz w:val="18"/>
              </w:rPr>
            </w:pPr>
            <w:ins w:id="55" w:author="vivo" w:date="2023-09-22T14:27:00Z">
              <w:r w:rsidRPr="0035351E">
                <w:rPr>
                  <w:sz w:val="18"/>
                  <w:lang w:val="en-US"/>
                </w:rPr>
                <w:t>Ⅲ</w:t>
              </w:r>
            </w:ins>
          </w:p>
        </w:tc>
        <w:tc>
          <w:tcPr>
            <w:tcW w:w="1765" w:type="dxa"/>
            <w:vAlign w:val="center"/>
          </w:tcPr>
          <w:p w:rsidR="00385B8A" w:rsidRPr="0035351E" w:rsidRDefault="00385B8A" w:rsidP="00435867">
            <w:pPr>
              <w:snapToGrid w:val="0"/>
              <w:spacing w:after="0"/>
              <w:jc w:val="center"/>
              <w:rPr>
                <w:ins w:id="56" w:author="vivo" w:date="2023-09-22T14:27:00Z"/>
                <w:sz w:val="18"/>
              </w:rPr>
            </w:pPr>
            <w:ins w:id="57" w:author="vivo" w:date="2023-09-22T14:27:00Z">
              <w:r w:rsidRPr="0035351E">
                <w:rPr>
                  <w:sz w:val="18"/>
                </w:rPr>
                <w:t>Actual MSD ≤ 6dB</w:t>
              </w:r>
            </w:ins>
          </w:p>
        </w:tc>
      </w:tr>
      <w:tr w:rsidR="00385B8A" w:rsidRPr="0035351E" w:rsidTr="00435867">
        <w:trPr>
          <w:trHeight w:val="20"/>
          <w:jc w:val="center"/>
          <w:ins w:id="58" w:author="vivo" w:date="2023-09-22T14:27:00Z"/>
        </w:trPr>
        <w:tc>
          <w:tcPr>
            <w:tcW w:w="516" w:type="dxa"/>
            <w:vAlign w:val="center"/>
          </w:tcPr>
          <w:p w:rsidR="00385B8A" w:rsidRPr="0035351E" w:rsidRDefault="00385B8A" w:rsidP="00435867">
            <w:pPr>
              <w:snapToGrid w:val="0"/>
              <w:spacing w:after="0"/>
              <w:jc w:val="center"/>
              <w:rPr>
                <w:ins w:id="59" w:author="vivo" w:date="2023-09-22T14:27:00Z"/>
                <w:sz w:val="18"/>
              </w:rPr>
            </w:pPr>
            <w:ins w:id="60" w:author="vivo" w:date="2023-09-22T14:27:00Z">
              <w:r w:rsidRPr="0035351E">
                <w:rPr>
                  <w:sz w:val="18"/>
                </w:rPr>
                <w:t>3</w:t>
              </w:r>
            </w:ins>
          </w:p>
        </w:tc>
        <w:tc>
          <w:tcPr>
            <w:tcW w:w="0" w:type="auto"/>
            <w:vAlign w:val="center"/>
          </w:tcPr>
          <w:p w:rsidR="00385B8A" w:rsidRPr="0035351E" w:rsidRDefault="00385B8A" w:rsidP="00435867">
            <w:pPr>
              <w:snapToGrid w:val="0"/>
              <w:spacing w:after="0"/>
              <w:jc w:val="center"/>
              <w:rPr>
                <w:ins w:id="61" w:author="vivo" w:date="2023-09-22T14:27:00Z"/>
                <w:sz w:val="18"/>
              </w:rPr>
            </w:pPr>
            <w:ins w:id="62" w:author="vivo" w:date="2023-09-22T14:27:00Z">
              <w:r w:rsidRPr="0035351E">
                <w:rPr>
                  <w:sz w:val="18"/>
                </w:rPr>
                <w:t>9 dB</w:t>
              </w:r>
            </w:ins>
          </w:p>
        </w:tc>
        <w:tc>
          <w:tcPr>
            <w:tcW w:w="0" w:type="auto"/>
            <w:vAlign w:val="center"/>
          </w:tcPr>
          <w:p w:rsidR="00385B8A" w:rsidRPr="0035351E" w:rsidRDefault="00385B8A" w:rsidP="00435867">
            <w:pPr>
              <w:snapToGrid w:val="0"/>
              <w:spacing w:after="0"/>
              <w:jc w:val="center"/>
              <w:rPr>
                <w:ins w:id="63" w:author="vivo" w:date="2023-09-22T14:27:00Z"/>
                <w:sz w:val="18"/>
              </w:rPr>
            </w:pPr>
            <w:ins w:id="64" w:author="vivo" w:date="2023-09-22T14:27:00Z">
              <w:r w:rsidRPr="0035351E">
                <w:rPr>
                  <w:sz w:val="18"/>
                </w:rPr>
                <w:t>IV</w:t>
              </w:r>
            </w:ins>
          </w:p>
        </w:tc>
        <w:tc>
          <w:tcPr>
            <w:tcW w:w="1765" w:type="dxa"/>
            <w:vAlign w:val="center"/>
          </w:tcPr>
          <w:p w:rsidR="00385B8A" w:rsidRPr="0035351E" w:rsidRDefault="00385B8A" w:rsidP="00435867">
            <w:pPr>
              <w:snapToGrid w:val="0"/>
              <w:spacing w:after="0"/>
              <w:jc w:val="center"/>
              <w:rPr>
                <w:ins w:id="65" w:author="vivo" w:date="2023-09-22T14:27:00Z"/>
                <w:sz w:val="18"/>
              </w:rPr>
            </w:pPr>
            <w:ins w:id="66" w:author="vivo" w:date="2023-09-22T14:27:00Z">
              <w:r w:rsidRPr="0035351E">
                <w:rPr>
                  <w:sz w:val="18"/>
                </w:rPr>
                <w:t>Actual MSD ≤ 9dB</w:t>
              </w:r>
            </w:ins>
          </w:p>
        </w:tc>
      </w:tr>
      <w:tr w:rsidR="00385B8A" w:rsidRPr="0035351E" w:rsidTr="00435867">
        <w:trPr>
          <w:trHeight w:val="20"/>
          <w:jc w:val="center"/>
          <w:ins w:id="67" w:author="vivo" w:date="2023-09-22T14:27:00Z"/>
        </w:trPr>
        <w:tc>
          <w:tcPr>
            <w:tcW w:w="516" w:type="dxa"/>
            <w:vAlign w:val="center"/>
          </w:tcPr>
          <w:p w:rsidR="00385B8A" w:rsidRPr="0035351E" w:rsidRDefault="00385B8A" w:rsidP="00435867">
            <w:pPr>
              <w:snapToGrid w:val="0"/>
              <w:spacing w:after="0"/>
              <w:jc w:val="center"/>
              <w:rPr>
                <w:ins w:id="68" w:author="vivo" w:date="2023-09-22T14:27:00Z"/>
                <w:sz w:val="18"/>
              </w:rPr>
            </w:pPr>
            <w:ins w:id="69" w:author="vivo" w:date="2023-09-22T14:27:00Z">
              <w:r w:rsidRPr="0035351E">
                <w:rPr>
                  <w:sz w:val="18"/>
                </w:rPr>
                <w:t>4</w:t>
              </w:r>
            </w:ins>
          </w:p>
        </w:tc>
        <w:tc>
          <w:tcPr>
            <w:tcW w:w="0" w:type="auto"/>
            <w:vAlign w:val="center"/>
          </w:tcPr>
          <w:p w:rsidR="00385B8A" w:rsidRPr="0035351E" w:rsidRDefault="00385B8A" w:rsidP="00435867">
            <w:pPr>
              <w:snapToGrid w:val="0"/>
              <w:spacing w:after="0"/>
              <w:jc w:val="center"/>
              <w:rPr>
                <w:ins w:id="70" w:author="vivo" w:date="2023-09-22T14:27:00Z"/>
                <w:sz w:val="18"/>
              </w:rPr>
            </w:pPr>
            <w:ins w:id="71" w:author="vivo" w:date="2023-09-22T14:27:00Z">
              <w:r w:rsidRPr="0035351E">
                <w:rPr>
                  <w:sz w:val="18"/>
                </w:rPr>
                <w:t>12 dB</w:t>
              </w:r>
            </w:ins>
          </w:p>
        </w:tc>
        <w:tc>
          <w:tcPr>
            <w:tcW w:w="0" w:type="auto"/>
            <w:vAlign w:val="center"/>
          </w:tcPr>
          <w:p w:rsidR="00385B8A" w:rsidRPr="0035351E" w:rsidRDefault="00385B8A" w:rsidP="00435867">
            <w:pPr>
              <w:snapToGrid w:val="0"/>
              <w:spacing w:after="0"/>
              <w:jc w:val="center"/>
              <w:rPr>
                <w:ins w:id="72" w:author="vivo" w:date="2023-09-22T14:27:00Z"/>
                <w:sz w:val="18"/>
              </w:rPr>
            </w:pPr>
            <w:ins w:id="73" w:author="vivo" w:date="2023-09-22T14:27:00Z">
              <w:r w:rsidRPr="0035351E">
                <w:rPr>
                  <w:sz w:val="18"/>
                  <w:lang w:val="en-US"/>
                </w:rPr>
                <w:t>Ⅴ</w:t>
              </w:r>
            </w:ins>
          </w:p>
        </w:tc>
        <w:tc>
          <w:tcPr>
            <w:tcW w:w="1765" w:type="dxa"/>
            <w:vAlign w:val="center"/>
          </w:tcPr>
          <w:p w:rsidR="00385B8A" w:rsidRPr="0035351E" w:rsidRDefault="00385B8A" w:rsidP="00435867">
            <w:pPr>
              <w:snapToGrid w:val="0"/>
              <w:spacing w:after="0"/>
              <w:jc w:val="center"/>
              <w:rPr>
                <w:ins w:id="74" w:author="vivo" w:date="2023-09-22T14:27:00Z"/>
                <w:sz w:val="18"/>
              </w:rPr>
            </w:pPr>
            <w:ins w:id="75" w:author="vivo" w:date="2023-09-22T14:27:00Z">
              <w:r w:rsidRPr="0035351E">
                <w:rPr>
                  <w:sz w:val="18"/>
                </w:rPr>
                <w:t>Actual MSD ≤ 12dB</w:t>
              </w:r>
            </w:ins>
          </w:p>
        </w:tc>
      </w:tr>
      <w:tr w:rsidR="00385B8A" w:rsidRPr="0035351E" w:rsidTr="00435867">
        <w:trPr>
          <w:trHeight w:val="20"/>
          <w:jc w:val="center"/>
          <w:ins w:id="76" w:author="vivo" w:date="2023-09-22T14:27:00Z"/>
        </w:trPr>
        <w:tc>
          <w:tcPr>
            <w:tcW w:w="516" w:type="dxa"/>
            <w:vAlign w:val="center"/>
          </w:tcPr>
          <w:p w:rsidR="00385B8A" w:rsidRPr="0035351E" w:rsidRDefault="00385B8A" w:rsidP="00435867">
            <w:pPr>
              <w:snapToGrid w:val="0"/>
              <w:spacing w:after="0"/>
              <w:jc w:val="center"/>
              <w:rPr>
                <w:ins w:id="77" w:author="vivo" w:date="2023-09-22T14:27:00Z"/>
                <w:sz w:val="18"/>
              </w:rPr>
            </w:pPr>
            <w:ins w:id="78" w:author="vivo" w:date="2023-09-22T14:27:00Z">
              <w:r w:rsidRPr="0035351E">
                <w:rPr>
                  <w:sz w:val="18"/>
                </w:rPr>
                <w:t>5</w:t>
              </w:r>
            </w:ins>
          </w:p>
        </w:tc>
        <w:tc>
          <w:tcPr>
            <w:tcW w:w="0" w:type="auto"/>
            <w:vAlign w:val="center"/>
          </w:tcPr>
          <w:p w:rsidR="00385B8A" w:rsidRPr="0035351E" w:rsidRDefault="00385B8A" w:rsidP="00435867">
            <w:pPr>
              <w:snapToGrid w:val="0"/>
              <w:spacing w:after="0"/>
              <w:jc w:val="center"/>
              <w:rPr>
                <w:ins w:id="79" w:author="vivo" w:date="2023-09-22T14:27:00Z"/>
                <w:sz w:val="18"/>
              </w:rPr>
            </w:pPr>
            <w:ins w:id="80" w:author="vivo" w:date="2023-09-22T14:27:00Z">
              <w:r w:rsidRPr="0035351E">
                <w:rPr>
                  <w:sz w:val="18"/>
                </w:rPr>
                <w:t>15 dB</w:t>
              </w:r>
            </w:ins>
          </w:p>
        </w:tc>
        <w:tc>
          <w:tcPr>
            <w:tcW w:w="0" w:type="auto"/>
            <w:vAlign w:val="center"/>
          </w:tcPr>
          <w:p w:rsidR="00385B8A" w:rsidRPr="0035351E" w:rsidRDefault="00385B8A" w:rsidP="00435867">
            <w:pPr>
              <w:snapToGrid w:val="0"/>
              <w:spacing w:after="0"/>
              <w:jc w:val="center"/>
              <w:rPr>
                <w:ins w:id="81" w:author="vivo" w:date="2023-09-22T14:27:00Z"/>
                <w:sz w:val="18"/>
              </w:rPr>
            </w:pPr>
            <w:ins w:id="82" w:author="vivo" w:date="2023-09-22T14:27:00Z">
              <w:r w:rsidRPr="0035351E">
                <w:rPr>
                  <w:sz w:val="18"/>
                </w:rPr>
                <w:t>Ⅵ</w:t>
              </w:r>
            </w:ins>
          </w:p>
        </w:tc>
        <w:tc>
          <w:tcPr>
            <w:tcW w:w="1765" w:type="dxa"/>
            <w:vAlign w:val="center"/>
          </w:tcPr>
          <w:p w:rsidR="00385B8A" w:rsidRPr="0035351E" w:rsidRDefault="00385B8A" w:rsidP="00435867">
            <w:pPr>
              <w:snapToGrid w:val="0"/>
              <w:spacing w:after="0"/>
              <w:jc w:val="center"/>
              <w:rPr>
                <w:ins w:id="83" w:author="vivo" w:date="2023-09-22T14:27:00Z"/>
                <w:sz w:val="18"/>
              </w:rPr>
            </w:pPr>
            <w:ins w:id="84" w:author="vivo" w:date="2023-09-22T14:27:00Z">
              <w:r w:rsidRPr="0035351E">
                <w:rPr>
                  <w:sz w:val="18"/>
                </w:rPr>
                <w:t>Actual MSD ≤ 15dB</w:t>
              </w:r>
            </w:ins>
          </w:p>
        </w:tc>
      </w:tr>
      <w:tr w:rsidR="00385B8A" w:rsidRPr="0035351E" w:rsidTr="00435867">
        <w:trPr>
          <w:trHeight w:val="20"/>
          <w:jc w:val="center"/>
          <w:ins w:id="85" w:author="vivo" w:date="2023-09-22T14:27:00Z"/>
        </w:trPr>
        <w:tc>
          <w:tcPr>
            <w:tcW w:w="516" w:type="dxa"/>
            <w:vAlign w:val="center"/>
          </w:tcPr>
          <w:p w:rsidR="00385B8A" w:rsidRPr="0035351E" w:rsidRDefault="00385B8A" w:rsidP="00435867">
            <w:pPr>
              <w:snapToGrid w:val="0"/>
              <w:spacing w:after="0"/>
              <w:jc w:val="center"/>
              <w:rPr>
                <w:ins w:id="86" w:author="vivo" w:date="2023-09-22T14:27:00Z"/>
                <w:sz w:val="18"/>
              </w:rPr>
            </w:pPr>
            <w:ins w:id="87" w:author="vivo" w:date="2023-09-22T14:27:00Z">
              <w:r w:rsidRPr="0035351E">
                <w:rPr>
                  <w:sz w:val="18"/>
                </w:rPr>
                <w:t>6</w:t>
              </w:r>
            </w:ins>
          </w:p>
        </w:tc>
        <w:tc>
          <w:tcPr>
            <w:tcW w:w="0" w:type="auto"/>
            <w:vAlign w:val="center"/>
          </w:tcPr>
          <w:p w:rsidR="00385B8A" w:rsidRPr="0035351E" w:rsidRDefault="00385B8A" w:rsidP="00435867">
            <w:pPr>
              <w:snapToGrid w:val="0"/>
              <w:spacing w:after="0"/>
              <w:jc w:val="center"/>
              <w:rPr>
                <w:ins w:id="88" w:author="vivo" w:date="2023-09-22T14:27:00Z"/>
                <w:sz w:val="18"/>
              </w:rPr>
            </w:pPr>
            <w:ins w:id="89" w:author="vivo" w:date="2023-09-22T14:27:00Z">
              <w:r w:rsidRPr="0035351E">
                <w:rPr>
                  <w:sz w:val="18"/>
                </w:rPr>
                <w:t>18 dB</w:t>
              </w:r>
            </w:ins>
          </w:p>
        </w:tc>
        <w:tc>
          <w:tcPr>
            <w:tcW w:w="0" w:type="auto"/>
            <w:vAlign w:val="center"/>
          </w:tcPr>
          <w:p w:rsidR="00385B8A" w:rsidRPr="0035351E" w:rsidRDefault="00385B8A" w:rsidP="00435867">
            <w:pPr>
              <w:snapToGrid w:val="0"/>
              <w:spacing w:after="0"/>
              <w:jc w:val="center"/>
              <w:rPr>
                <w:ins w:id="90" w:author="vivo" w:date="2023-09-22T14:27:00Z"/>
                <w:sz w:val="18"/>
              </w:rPr>
            </w:pPr>
            <w:ins w:id="91" w:author="vivo" w:date="2023-09-22T14:27:00Z">
              <w:r w:rsidRPr="0035351E">
                <w:rPr>
                  <w:sz w:val="18"/>
                </w:rPr>
                <w:t>Ⅶ</w:t>
              </w:r>
            </w:ins>
          </w:p>
        </w:tc>
        <w:tc>
          <w:tcPr>
            <w:tcW w:w="1765" w:type="dxa"/>
            <w:vAlign w:val="center"/>
          </w:tcPr>
          <w:p w:rsidR="00385B8A" w:rsidRPr="0035351E" w:rsidRDefault="00385B8A" w:rsidP="00435867">
            <w:pPr>
              <w:snapToGrid w:val="0"/>
              <w:spacing w:after="0"/>
              <w:jc w:val="center"/>
              <w:rPr>
                <w:ins w:id="92" w:author="vivo" w:date="2023-09-22T14:27:00Z"/>
                <w:sz w:val="18"/>
              </w:rPr>
            </w:pPr>
            <w:ins w:id="93" w:author="vivo" w:date="2023-09-22T14:27:00Z">
              <w:r w:rsidRPr="0035351E">
                <w:rPr>
                  <w:sz w:val="18"/>
                </w:rPr>
                <w:t>Actual MSD ≤ 18dB</w:t>
              </w:r>
            </w:ins>
          </w:p>
        </w:tc>
      </w:tr>
      <w:tr w:rsidR="00385B8A" w:rsidRPr="005E3F5C" w:rsidTr="00435867">
        <w:trPr>
          <w:trHeight w:val="20"/>
          <w:jc w:val="center"/>
          <w:ins w:id="94" w:author="vivo" w:date="2023-09-22T14:27:00Z"/>
        </w:trPr>
        <w:tc>
          <w:tcPr>
            <w:tcW w:w="516" w:type="dxa"/>
            <w:vAlign w:val="center"/>
          </w:tcPr>
          <w:p w:rsidR="00385B8A" w:rsidRPr="0035351E" w:rsidRDefault="00385B8A" w:rsidP="00435867">
            <w:pPr>
              <w:snapToGrid w:val="0"/>
              <w:spacing w:after="0"/>
              <w:jc w:val="center"/>
              <w:rPr>
                <w:ins w:id="95" w:author="vivo" w:date="2023-09-22T14:27:00Z"/>
                <w:sz w:val="18"/>
              </w:rPr>
            </w:pPr>
            <w:ins w:id="96" w:author="vivo" w:date="2023-09-22T14:27:00Z">
              <w:r w:rsidRPr="0035351E">
                <w:rPr>
                  <w:sz w:val="18"/>
                </w:rPr>
                <w:t>7</w:t>
              </w:r>
            </w:ins>
          </w:p>
        </w:tc>
        <w:tc>
          <w:tcPr>
            <w:tcW w:w="0" w:type="auto"/>
            <w:vAlign w:val="center"/>
          </w:tcPr>
          <w:p w:rsidR="00385B8A" w:rsidRPr="0035351E" w:rsidRDefault="00385B8A" w:rsidP="00435867">
            <w:pPr>
              <w:snapToGrid w:val="0"/>
              <w:spacing w:after="0"/>
              <w:jc w:val="center"/>
              <w:rPr>
                <w:ins w:id="97" w:author="vivo" w:date="2023-09-22T14:27:00Z"/>
                <w:sz w:val="18"/>
              </w:rPr>
            </w:pPr>
            <w:ins w:id="98" w:author="vivo" w:date="2023-09-22T14:27:00Z">
              <w:r w:rsidRPr="0035351E">
                <w:rPr>
                  <w:sz w:val="18"/>
                </w:rPr>
                <w:t>22dB</w:t>
              </w:r>
            </w:ins>
          </w:p>
        </w:tc>
        <w:tc>
          <w:tcPr>
            <w:tcW w:w="0" w:type="auto"/>
            <w:vAlign w:val="center"/>
          </w:tcPr>
          <w:p w:rsidR="00385B8A" w:rsidRPr="0035351E" w:rsidRDefault="00385B8A" w:rsidP="00435867">
            <w:pPr>
              <w:snapToGrid w:val="0"/>
              <w:spacing w:after="0"/>
              <w:jc w:val="center"/>
              <w:rPr>
                <w:ins w:id="99" w:author="vivo" w:date="2023-09-22T14:27:00Z"/>
                <w:sz w:val="18"/>
              </w:rPr>
            </w:pPr>
            <w:ins w:id="100" w:author="vivo" w:date="2023-09-22T14:27:00Z">
              <w:r w:rsidRPr="0035351E">
                <w:rPr>
                  <w:sz w:val="18"/>
                </w:rPr>
                <w:t>Ⅷ</w:t>
              </w:r>
            </w:ins>
          </w:p>
        </w:tc>
        <w:tc>
          <w:tcPr>
            <w:tcW w:w="1765" w:type="dxa"/>
            <w:vAlign w:val="center"/>
          </w:tcPr>
          <w:p w:rsidR="00385B8A" w:rsidRPr="0035351E" w:rsidRDefault="00385B8A" w:rsidP="00435867">
            <w:pPr>
              <w:snapToGrid w:val="0"/>
              <w:spacing w:after="0"/>
              <w:jc w:val="center"/>
              <w:rPr>
                <w:ins w:id="101" w:author="vivo" w:date="2023-09-22T14:27:00Z"/>
                <w:sz w:val="18"/>
              </w:rPr>
            </w:pPr>
            <w:ins w:id="102" w:author="vivo" w:date="2023-09-22T14:27:00Z">
              <w:r w:rsidRPr="0035351E">
                <w:rPr>
                  <w:sz w:val="18"/>
                </w:rPr>
                <w:t>Actual MSD ≤ 22dB</w:t>
              </w:r>
            </w:ins>
          </w:p>
        </w:tc>
      </w:tr>
    </w:tbl>
    <w:p w:rsidR="00385B8A" w:rsidRDefault="00385B8A" w:rsidP="00385B8A">
      <w:pPr>
        <w:overflowPunct/>
        <w:autoSpaceDE/>
        <w:autoSpaceDN/>
        <w:adjustRightInd/>
        <w:jc w:val="both"/>
        <w:textAlignment w:val="auto"/>
        <w:rPr>
          <w:ins w:id="103" w:author="vivo" w:date="2023-09-22T14:27:00Z"/>
          <w:rFonts w:eastAsiaTheme="minorEastAsia"/>
          <w:lang w:eastAsia="zh-CN"/>
        </w:rPr>
      </w:pPr>
    </w:p>
    <w:p w:rsidR="00385B8A" w:rsidRDefault="00385B8A" w:rsidP="00385B8A">
      <w:pPr>
        <w:overflowPunct/>
        <w:autoSpaceDE/>
        <w:autoSpaceDN/>
        <w:adjustRightInd/>
        <w:jc w:val="both"/>
        <w:textAlignment w:val="auto"/>
        <w:rPr>
          <w:ins w:id="104" w:author="vivo" w:date="2023-09-22T14:27:00Z"/>
          <w:rFonts w:eastAsiaTheme="minorEastAsia"/>
          <w:lang w:eastAsia="zh-CN"/>
        </w:rPr>
      </w:pPr>
      <w:ins w:id="105" w:author="vivo" w:date="2023-09-22T14:27:00Z">
        <w:r w:rsidRPr="00CC30BB">
          <w:rPr>
            <w:rFonts w:eastAsiaTheme="minorEastAsia" w:hint="eastAsia"/>
            <w:lang w:eastAsia="zh-CN"/>
          </w:rPr>
          <w:t>H</w:t>
        </w:r>
        <w:r w:rsidRPr="00CC30BB">
          <w:rPr>
            <w:rFonts w:eastAsiaTheme="minorEastAsia"/>
            <w:lang w:eastAsia="zh-CN"/>
          </w:rPr>
          <w:t>oweve</w:t>
        </w:r>
        <w:r>
          <w:rPr>
            <w:rFonts w:eastAsiaTheme="minorEastAsia"/>
            <w:lang w:eastAsia="zh-CN"/>
          </w:rPr>
          <w:t>r, there are still views that this granularity is much finer than the network really need</w:t>
        </w:r>
      </w:ins>
      <w:ins w:id="106" w:author="vivo" w:date="2023-09-27T20:58:00Z">
        <w:r w:rsidR="00A20E19">
          <w:rPr>
            <w:rFonts w:eastAsiaTheme="minorEastAsia" w:hint="eastAsia"/>
            <w:lang w:eastAsia="zh-CN"/>
          </w:rPr>
          <w:t>s</w:t>
        </w:r>
      </w:ins>
      <w:ins w:id="107" w:author="vivo" w:date="2023-09-22T14:27:00Z">
        <w:r>
          <w:rPr>
            <w:rFonts w:eastAsiaTheme="minorEastAsia"/>
            <w:lang w:eastAsia="zh-CN"/>
          </w:rPr>
          <w:t xml:space="preserve">, depending on how to use this capability by the network. For example, the network may simply use one MSD value as a threshold to set different scheduling method for a particular band / BC, and some minor refinements such as a few dB in relative higher region, </w:t>
        </w:r>
        <w:proofErr w:type="spellStart"/>
        <w:r>
          <w:rPr>
            <w:rFonts w:eastAsiaTheme="minorEastAsia"/>
            <w:lang w:eastAsia="zh-CN"/>
          </w:rPr>
          <w:t>e.g</w:t>
        </w:r>
        <w:proofErr w:type="spellEnd"/>
        <w:r>
          <w:rPr>
            <w:rFonts w:eastAsiaTheme="minorEastAsia"/>
            <w:lang w:eastAsia="zh-CN"/>
          </w:rPr>
          <w:t xml:space="preserve"> 18dB -&gt; 15 or 12 dB, may not that meaningful for the network. In this case, even the UE may be qualified for “Lower MSD” in a certain scenario including band/MSD type etc, the network may simply treat this UE the same to a UE which only satisfy minimum MSD requirement, and the signalling of </w:t>
        </w:r>
        <w:r>
          <w:rPr>
            <w:rFonts w:eastAsiaTheme="minorEastAsia" w:hint="eastAsia"/>
            <w:lang w:eastAsia="zh-CN"/>
          </w:rPr>
          <w:t>Lower</w:t>
        </w:r>
        <w:r>
          <w:rPr>
            <w:rFonts w:eastAsiaTheme="minorEastAsia"/>
            <w:lang w:eastAsia="zh-CN"/>
          </w:rPr>
          <w:t xml:space="preserve"> </w:t>
        </w:r>
        <w:r>
          <w:rPr>
            <w:rFonts w:eastAsiaTheme="minorEastAsia" w:hint="eastAsia"/>
            <w:lang w:eastAsia="zh-CN"/>
          </w:rPr>
          <w:t>MSD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this particular scenario, might actually not be needed by the network.</w:t>
        </w:r>
      </w:ins>
    </w:p>
    <w:p w:rsidR="00385B8A" w:rsidRPr="00385B8A" w:rsidRDefault="00385B8A" w:rsidP="00385B8A">
      <w:pPr>
        <w:overflowPunct/>
        <w:autoSpaceDE/>
        <w:autoSpaceDN/>
        <w:adjustRightInd/>
        <w:jc w:val="both"/>
        <w:textAlignment w:val="auto"/>
        <w:rPr>
          <w:ins w:id="108" w:author="vivo" w:date="2023-09-22T14:27:00Z"/>
          <w:rFonts w:eastAsiaTheme="minorEastAsia"/>
          <w:lang w:eastAsia="zh-CN"/>
        </w:rPr>
      </w:pPr>
      <w:ins w:id="109" w:author="vivo" w:date="2023-09-22T14:31:00Z">
        <w:r w:rsidRPr="00A20E19">
          <w:rPr>
            <w:rFonts w:eastAsiaTheme="minorEastAsia"/>
            <w:lang w:eastAsia="zh-CN"/>
          </w:rPr>
          <w:t>In another word, d</w:t>
        </w:r>
        <w:r>
          <w:rPr>
            <w:rFonts w:eastAsiaTheme="minorEastAsia"/>
            <w:lang w:eastAsia="zh-CN"/>
          </w:rPr>
          <w:t>epending</w:t>
        </w:r>
      </w:ins>
      <w:ins w:id="110" w:author="vivo" w:date="2023-09-22T14:27:00Z">
        <w:r w:rsidRPr="00385B8A">
          <w:rPr>
            <w:rFonts w:eastAsiaTheme="minorEastAsia"/>
            <w:lang w:eastAsia="zh-CN"/>
          </w:rPr>
          <w:t xml:space="preserve"> on how the network would utilize Lower MSD capability class, the lower MSD capable UE for a certain scenario may not be differentiated by the network with UE only satisfy minimum MSD requirements, particularly if the lower MSD capability class is relatively large.</w:t>
        </w:r>
      </w:ins>
    </w:p>
    <w:p w:rsidR="00385B8A" w:rsidRDefault="00385B8A" w:rsidP="00385B8A">
      <w:pPr>
        <w:overflowPunct/>
        <w:autoSpaceDE/>
        <w:autoSpaceDN/>
        <w:adjustRightInd/>
        <w:jc w:val="both"/>
        <w:textAlignment w:val="auto"/>
        <w:rPr>
          <w:ins w:id="111" w:author="vivo" w:date="2023-09-22T14:27:00Z"/>
          <w:rFonts w:eastAsiaTheme="minorEastAsia"/>
          <w:lang w:eastAsia="zh-CN"/>
        </w:rPr>
      </w:pPr>
      <w:bookmarkStart w:id="112" w:name="_Hlk146285006"/>
      <w:ins w:id="113" w:author="vivo" w:date="2023-09-22T14:31:00Z">
        <w:r w:rsidRPr="00A20E19">
          <w:rPr>
            <w:rFonts w:eastAsiaTheme="minorEastAsia"/>
            <w:lang w:eastAsia="zh-CN"/>
          </w:rPr>
          <w:t xml:space="preserve">Based on this condition, </w:t>
        </w:r>
      </w:ins>
      <w:ins w:id="114" w:author="vivo" w:date="2023-09-22T14:32:00Z">
        <w:r w:rsidRPr="00A20E19">
          <w:rPr>
            <w:rFonts w:eastAsiaTheme="minorEastAsia"/>
            <w:lang w:eastAsia="zh-CN"/>
          </w:rPr>
          <w:t>a</w:t>
        </w:r>
      </w:ins>
      <w:ins w:id="115" w:author="vivo" w:date="2023-09-22T14:31:00Z">
        <w:r>
          <w:rPr>
            <w:rFonts w:eastAsiaTheme="minorEastAsia"/>
            <w:lang w:eastAsia="zh-CN"/>
          </w:rPr>
          <w:t xml:space="preserve"> n</w:t>
        </w:r>
      </w:ins>
      <w:ins w:id="116" w:author="vivo" w:date="2023-09-22T14:27:00Z">
        <w:r>
          <w:rPr>
            <w:rFonts w:eastAsiaTheme="minorEastAsia"/>
            <w:lang w:eastAsia="zh-CN"/>
          </w:rPr>
          <w:t>etwork preferred</w:t>
        </w:r>
        <w:r w:rsidRPr="00EE7A0C">
          <w:rPr>
            <w:rFonts w:eastAsiaTheme="minorEastAsia"/>
            <w:b/>
            <w:lang w:eastAsia="zh-CN"/>
          </w:rPr>
          <w:t xml:space="preserve"> </w:t>
        </w:r>
        <w:r w:rsidRPr="00EE7A0C">
          <w:rPr>
            <w:rFonts w:eastAsiaTheme="minorEastAsia"/>
            <w:lang w:eastAsia="zh-CN"/>
          </w:rPr>
          <w:t>minimum</w:t>
        </w:r>
        <w:r>
          <w:rPr>
            <w:rFonts w:eastAsiaTheme="minorEastAsia"/>
            <w:lang w:eastAsia="zh-CN"/>
          </w:rPr>
          <w:t xml:space="preserve"> Lower MSD capability</w:t>
        </w:r>
        <w:bookmarkEnd w:id="112"/>
        <w:r>
          <w:rPr>
            <w:rFonts w:eastAsiaTheme="minorEastAsia"/>
            <w:lang w:eastAsia="zh-CN"/>
          </w:rPr>
          <w:t xml:space="preserve"> class </w:t>
        </w:r>
      </w:ins>
      <w:ins w:id="117" w:author="vivo" w:date="2023-09-22T14:33:00Z">
        <w:r w:rsidRPr="00A20E19">
          <w:rPr>
            <w:rFonts w:eastAsiaTheme="minorEastAsia"/>
            <w:lang w:eastAsia="zh-CN"/>
          </w:rPr>
          <w:t>can be considered</w:t>
        </w:r>
        <w:r>
          <w:rPr>
            <w:rFonts w:eastAsiaTheme="minorEastAsia"/>
            <w:lang w:eastAsia="zh-CN"/>
          </w:rPr>
          <w:t xml:space="preserve"> </w:t>
        </w:r>
      </w:ins>
      <w:ins w:id="118" w:author="vivo" w:date="2023-09-22T14:27:00Z">
        <w:r>
          <w:rPr>
            <w:rFonts w:eastAsiaTheme="minorEastAsia"/>
            <w:lang w:eastAsia="zh-CN"/>
          </w:rPr>
          <w:t xml:space="preserve">as another filter parameter for reducing capability reporting. For example, if network would only consider a maximum allowed 6dB MSD for harmonic interference for </w:t>
        </w:r>
        <w:r>
          <w:rPr>
            <w:rFonts w:eastAsiaTheme="minorEastAsia" w:hint="eastAsia"/>
            <w:lang w:eastAsia="zh-CN"/>
          </w:rPr>
          <w:t>n</w:t>
        </w:r>
        <w:r>
          <w:rPr>
            <w:rFonts w:eastAsiaTheme="minorEastAsia"/>
            <w:lang w:eastAsia="zh-CN"/>
          </w:rPr>
          <w:t xml:space="preserve">3-n78 harmonics interference for n78, it can consider using the lower MSD capability class as a filtering parameter, and set up the maximum allowed report class as III (index 2), which corresponds to a maximum allowed actual MSD of 6dB. In this case, the UE would report the lower MSD class for this scenario if it can satisfy class I or II or III. If the UE support lower MSD but can only achieve lower MSD class larger than III, the UE would not report the capability since anyway the </w:t>
        </w:r>
        <w:r>
          <w:rPr>
            <w:rFonts w:eastAsiaTheme="minorEastAsia" w:hint="eastAsia"/>
            <w:lang w:eastAsia="zh-CN"/>
          </w:rPr>
          <w:t>n</w:t>
        </w:r>
        <w:r>
          <w:rPr>
            <w:rFonts w:eastAsiaTheme="minorEastAsia"/>
            <w:lang w:eastAsia="zh-CN"/>
          </w:rPr>
          <w:t>etwork would treat it the same to UE only support minimum requirements.</w:t>
        </w:r>
      </w:ins>
    </w:p>
    <w:p w:rsidR="00480B61" w:rsidRPr="005114FB" w:rsidRDefault="00385B8A" w:rsidP="005114FB">
      <w:pPr>
        <w:overflowPunct/>
        <w:autoSpaceDE/>
        <w:autoSpaceDN/>
        <w:adjustRightInd/>
        <w:jc w:val="both"/>
        <w:textAlignment w:val="auto"/>
        <w:rPr>
          <w:rFonts w:eastAsiaTheme="minorEastAsia"/>
          <w:lang w:eastAsia="zh-CN"/>
        </w:rPr>
      </w:pPr>
      <w:ins w:id="119" w:author="vivo" w:date="2023-09-22T14:27:00Z">
        <w:r>
          <w:rPr>
            <w:rFonts w:eastAsiaTheme="minorEastAsia"/>
            <w:lang w:eastAsia="zh-CN"/>
          </w:rPr>
          <w:t xml:space="preserve">In this way, the signalling overhead is saved based on network needs. Though the UE may </w:t>
        </w:r>
      </w:ins>
      <w:ins w:id="120" w:author="vivo" w:date="2023-09-27T20:58:00Z">
        <w:r w:rsidR="00A20E19">
          <w:rPr>
            <w:rFonts w:eastAsiaTheme="minorEastAsia"/>
            <w:lang w:eastAsia="zh-CN"/>
          </w:rPr>
          <w:t>lose</w:t>
        </w:r>
      </w:ins>
      <w:ins w:id="121" w:author="vivo" w:date="2023-09-22T14:27:00Z">
        <w:r>
          <w:rPr>
            <w:rFonts w:eastAsiaTheme="minorEastAsia"/>
            <w:lang w:eastAsia="zh-CN"/>
          </w:rPr>
          <w:t xml:space="preserve"> the opportunity to report in the condition, those reporting would anyway be meaningless since network would no use it and explicitly indicted. Furthermore, the whole scheme is well controlled by the network. </w:t>
        </w:r>
      </w:ins>
    </w:p>
    <w:sectPr w:rsidR="00480B61" w:rsidRPr="005114FB"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F54" w:rsidRDefault="00531F54">
      <w:r>
        <w:separator/>
      </w:r>
    </w:p>
  </w:endnote>
  <w:endnote w:type="continuationSeparator" w:id="0">
    <w:p w:rsidR="00531F54" w:rsidRDefault="0053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F54" w:rsidRDefault="00531F54">
      <w:r>
        <w:separator/>
      </w:r>
    </w:p>
  </w:footnote>
  <w:footnote w:type="continuationSeparator" w:id="0">
    <w:p w:rsidR="00531F54" w:rsidRDefault="00531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AF60A3"/>
    <w:multiLevelType w:val="hybridMultilevel"/>
    <w:tmpl w:val="B1582D1E"/>
    <w:lvl w:ilvl="0" w:tplc="7AEE8206">
      <w:start w:val="40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FB127BE"/>
    <w:multiLevelType w:val="hybridMultilevel"/>
    <w:tmpl w:val="A4AE2526"/>
    <w:lvl w:ilvl="0" w:tplc="C556F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817ECB"/>
    <w:multiLevelType w:val="hybridMultilevel"/>
    <w:tmpl w:val="C0C864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334C4B"/>
    <w:multiLevelType w:val="multilevel"/>
    <w:tmpl w:val="D20CCEEC"/>
    <w:lvl w:ilvl="0">
      <w:start w:val="1"/>
      <w:numFmt w:val="decimal"/>
      <w:lvlText w:val="%1."/>
      <w:lvlJc w:val="left"/>
      <w:pPr>
        <w:ind w:left="370" w:hanging="370"/>
      </w:pPr>
      <w:rPr>
        <w:rFonts w:hint="default"/>
      </w:rPr>
    </w:lvl>
    <w:lvl w:ilvl="1">
      <w:start w:val="1"/>
      <w:numFmt w:val="decimal"/>
      <w:lvlText w:val="%2)"/>
      <w:lvlJc w:val="left"/>
      <w:pPr>
        <w:ind w:left="840" w:hanging="420"/>
      </w:pPr>
      <w:rPr>
        <w:rFonts w:hint="eastAsia"/>
      </w:rPr>
    </w:lvl>
    <w:lvl w:ilvl="2">
      <w:start w:val="6"/>
      <w:numFmt w:val="bullet"/>
      <w:lvlText w:val="-"/>
      <w:lvlJc w:val="left"/>
      <w:pPr>
        <w:ind w:left="1260" w:hanging="420"/>
      </w:pPr>
      <w:rPr>
        <w:rFonts w:ascii="Times New Roman" w:eastAsia="宋体"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D70E7"/>
    <w:multiLevelType w:val="hybridMultilevel"/>
    <w:tmpl w:val="50DA3400"/>
    <w:lvl w:ilvl="0" w:tplc="DC70522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34"/>
  </w:num>
  <w:num w:numId="5">
    <w:abstractNumId w:val="10"/>
  </w:num>
  <w:num w:numId="6">
    <w:abstractNumId w:val="3"/>
  </w:num>
  <w:num w:numId="7">
    <w:abstractNumId w:val="16"/>
  </w:num>
  <w:num w:numId="8">
    <w:abstractNumId w:val="0"/>
  </w:num>
  <w:num w:numId="9">
    <w:abstractNumId w:val="1"/>
  </w:num>
  <w:num w:numId="10">
    <w:abstractNumId w:val="31"/>
  </w:num>
  <w:num w:numId="11">
    <w:abstractNumId w:val="9"/>
  </w:num>
  <w:num w:numId="12">
    <w:abstractNumId w:val="20"/>
  </w:num>
  <w:num w:numId="13">
    <w:abstractNumId w:val="27"/>
  </w:num>
  <w:num w:numId="14">
    <w:abstractNumId w:val="5"/>
  </w:num>
  <w:num w:numId="15">
    <w:abstractNumId w:val="24"/>
  </w:num>
  <w:num w:numId="16">
    <w:abstractNumId w:val="11"/>
  </w:num>
  <w:num w:numId="17">
    <w:abstractNumId w:val="28"/>
  </w:num>
  <w:num w:numId="18">
    <w:abstractNumId w:val="29"/>
  </w:num>
  <w:num w:numId="19">
    <w:abstractNumId w:val="2"/>
  </w:num>
  <w:num w:numId="20">
    <w:abstractNumId w:val="4"/>
  </w:num>
  <w:num w:numId="21">
    <w:abstractNumId w:val="25"/>
  </w:num>
  <w:num w:numId="22">
    <w:abstractNumId w:val="26"/>
  </w:num>
  <w:num w:numId="23">
    <w:abstractNumId w:val="32"/>
  </w:num>
  <w:num w:numId="24">
    <w:abstractNumId w:val="33"/>
  </w:num>
  <w:num w:numId="25">
    <w:abstractNumId w:val="8"/>
  </w:num>
  <w:num w:numId="26">
    <w:abstractNumId w:val="18"/>
  </w:num>
  <w:num w:numId="27">
    <w:abstractNumId w:val="23"/>
  </w:num>
  <w:num w:numId="28">
    <w:abstractNumId w:val="19"/>
  </w:num>
  <w:num w:numId="29">
    <w:abstractNumId w:val="21"/>
  </w:num>
  <w:num w:numId="30">
    <w:abstractNumId w:val="14"/>
  </w:num>
  <w:num w:numId="31">
    <w:abstractNumId w:val="17"/>
  </w:num>
  <w:num w:numId="32">
    <w:abstractNumId w:val="22"/>
  </w:num>
  <w:num w:numId="33">
    <w:abstractNumId w:val="13"/>
  </w:num>
  <w:num w:numId="34">
    <w:abstractNumId w:val="30"/>
  </w:num>
  <w:num w:numId="35">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034"/>
    <w:rsid w:val="00014963"/>
    <w:rsid w:val="00014C47"/>
    <w:rsid w:val="00014E13"/>
    <w:rsid w:val="000159E9"/>
    <w:rsid w:val="00015A37"/>
    <w:rsid w:val="00015C34"/>
    <w:rsid w:val="00016E65"/>
    <w:rsid w:val="0001716F"/>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769"/>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31"/>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45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A1"/>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1F"/>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12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BD0"/>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677"/>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B6"/>
    <w:rsid w:val="00152BC7"/>
    <w:rsid w:val="00152E63"/>
    <w:rsid w:val="0015380C"/>
    <w:rsid w:val="0015387D"/>
    <w:rsid w:val="00153921"/>
    <w:rsid w:val="00153BFD"/>
    <w:rsid w:val="00154106"/>
    <w:rsid w:val="00154A8E"/>
    <w:rsid w:val="00155826"/>
    <w:rsid w:val="001562F2"/>
    <w:rsid w:val="00156DDB"/>
    <w:rsid w:val="00156FA1"/>
    <w:rsid w:val="00156FC0"/>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150"/>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627"/>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3F5E"/>
    <w:rsid w:val="0020442C"/>
    <w:rsid w:val="0020476C"/>
    <w:rsid w:val="00206827"/>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1E7"/>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C3A"/>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A7F"/>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2FEE"/>
    <w:rsid w:val="002C35AD"/>
    <w:rsid w:val="002C3755"/>
    <w:rsid w:val="002C3D43"/>
    <w:rsid w:val="002C43AB"/>
    <w:rsid w:val="002C497E"/>
    <w:rsid w:val="002C56D8"/>
    <w:rsid w:val="002C5C8B"/>
    <w:rsid w:val="002C6460"/>
    <w:rsid w:val="002C6938"/>
    <w:rsid w:val="002C6AC2"/>
    <w:rsid w:val="002C6E7C"/>
    <w:rsid w:val="002C6EC6"/>
    <w:rsid w:val="002C738B"/>
    <w:rsid w:val="002C7613"/>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6B7"/>
    <w:rsid w:val="00315202"/>
    <w:rsid w:val="00315233"/>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755"/>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51E"/>
    <w:rsid w:val="00353C93"/>
    <w:rsid w:val="003542CA"/>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64"/>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8A"/>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1FC"/>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DA8"/>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582"/>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0D1"/>
    <w:rsid w:val="004163E0"/>
    <w:rsid w:val="00416AA0"/>
    <w:rsid w:val="00417836"/>
    <w:rsid w:val="004201F9"/>
    <w:rsid w:val="0042092C"/>
    <w:rsid w:val="0042162D"/>
    <w:rsid w:val="0042164F"/>
    <w:rsid w:val="00421DB7"/>
    <w:rsid w:val="00421EB0"/>
    <w:rsid w:val="00422956"/>
    <w:rsid w:val="00422B31"/>
    <w:rsid w:val="0042337C"/>
    <w:rsid w:val="00423618"/>
    <w:rsid w:val="004239DF"/>
    <w:rsid w:val="00423CD0"/>
    <w:rsid w:val="00423D05"/>
    <w:rsid w:val="00423DAE"/>
    <w:rsid w:val="00424446"/>
    <w:rsid w:val="004246C0"/>
    <w:rsid w:val="004246F4"/>
    <w:rsid w:val="004249AE"/>
    <w:rsid w:val="004257EF"/>
    <w:rsid w:val="00425AD1"/>
    <w:rsid w:val="00426080"/>
    <w:rsid w:val="0042638F"/>
    <w:rsid w:val="004268EC"/>
    <w:rsid w:val="004272E5"/>
    <w:rsid w:val="004279D1"/>
    <w:rsid w:val="00430324"/>
    <w:rsid w:val="00430346"/>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546"/>
    <w:rsid w:val="00475B51"/>
    <w:rsid w:val="00475B70"/>
    <w:rsid w:val="00475E71"/>
    <w:rsid w:val="0047656F"/>
    <w:rsid w:val="00476D2E"/>
    <w:rsid w:val="004774B7"/>
    <w:rsid w:val="00477558"/>
    <w:rsid w:val="0047795F"/>
    <w:rsid w:val="00477D83"/>
    <w:rsid w:val="004805A2"/>
    <w:rsid w:val="00480A8D"/>
    <w:rsid w:val="00480B2A"/>
    <w:rsid w:val="00480B61"/>
    <w:rsid w:val="004812BC"/>
    <w:rsid w:val="00481372"/>
    <w:rsid w:val="004819D9"/>
    <w:rsid w:val="00482067"/>
    <w:rsid w:val="00482559"/>
    <w:rsid w:val="004835A3"/>
    <w:rsid w:val="00483A9F"/>
    <w:rsid w:val="00483D82"/>
    <w:rsid w:val="00485C7E"/>
    <w:rsid w:val="00485E5E"/>
    <w:rsid w:val="00485F39"/>
    <w:rsid w:val="00486982"/>
    <w:rsid w:val="004872AC"/>
    <w:rsid w:val="0048752E"/>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74C"/>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2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A9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3D"/>
    <w:rsid w:val="004D6FEE"/>
    <w:rsid w:val="004D7743"/>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5E73"/>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4FB"/>
    <w:rsid w:val="00511565"/>
    <w:rsid w:val="00511CD1"/>
    <w:rsid w:val="005122D8"/>
    <w:rsid w:val="00512D6A"/>
    <w:rsid w:val="00513006"/>
    <w:rsid w:val="00513402"/>
    <w:rsid w:val="005135EA"/>
    <w:rsid w:val="00513698"/>
    <w:rsid w:val="0051390A"/>
    <w:rsid w:val="00513C2D"/>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1F54"/>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732"/>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CDD"/>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2D3"/>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C02"/>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1FB"/>
    <w:rsid w:val="00684427"/>
    <w:rsid w:val="00684908"/>
    <w:rsid w:val="00684DC3"/>
    <w:rsid w:val="00685535"/>
    <w:rsid w:val="006857C0"/>
    <w:rsid w:val="00685CF7"/>
    <w:rsid w:val="00685D13"/>
    <w:rsid w:val="00686188"/>
    <w:rsid w:val="00686293"/>
    <w:rsid w:val="006864B7"/>
    <w:rsid w:val="00686B9E"/>
    <w:rsid w:val="00686E1A"/>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B3A"/>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3EDD"/>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4F92"/>
    <w:rsid w:val="006E54E1"/>
    <w:rsid w:val="006E5580"/>
    <w:rsid w:val="006E5C1E"/>
    <w:rsid w:val="006E662D"/>
    <w:rsid w:val="006E6697"/>
    <w:rsid w:val="006E6C23"/>
    <w:rsid w:val="006E72D4"/>
    <w:rsid w:val="006E73BD"/>
    <w:rsid w:val="006E7704"/>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874"/>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4FA2"/>
    <w:rsid w:val="00715F29"/>
    <w:rsid w:val="00716909"/>
    <w:rsid w:val="00716B79"/>
    <w:rsid w:val="00720226"/>
    <w:rsid w:val="00721145"/>
    <w:rsid w:val="0072216B"/>
    <w:rsid w:val="00722242"/>
    <w:rsid w:val="0072247B"/>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5F2"/>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7CC"/>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5CE7"/>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693"/>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525"/>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436"/>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AEE"/>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D06"/>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AB0"/>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A7ABD"/>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A3"/>
    <w:rsid w:val="009B4EB1"/>
    <w:rsid w:val="009B6091"/>
    <w:rsid w:val="009B65D0"/>
    <w:rsid w:val="009B6618"/>
    <w:rsid w:val="009B6AAF"/>
    <w:rsid w:val="009B710A"/>
    <w:rsid w:val="009B75F0"/>
    <w:rsid w:val="009B772B"/>
    <w:rsid w:val="009C0082"/>
    <w:rsid w:val="009C0E68"/>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8C1"/>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E19"/>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266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404"/>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6F42"/>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C01"/>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A64"/>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5FD0"/>
    <w:rsid w:val="00BC626B"/>
    <w:rsid w:val="00BC65B1"/>
    <w:rsid w:val="00BC65F1"/>
    <w:rsid w:val="00BC6942"/>
    <w:rsid w:val="00BC763C"/>
    <w:rsid w:val="00BC7B0E"/>
    <w:rsid w:val="00BC7D4C"/>
    <w:rsid w:val="00BD0832"/>
    <w:rsid w:val="00BD0DD5"/>
    <w:rsid w:val="00BD1034"/>
    <w:rsid w:val="00BD10F6"/>
    <w:rsid w:val="00BD1892"/>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DD"/>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711"/>
    <w:rsid w:val="00C07A1B"/>
    <w:rsid w:val="00C10168"/>
    <w:rsid w:val="00C10BB2"/>
    <w:rsid w:val="00C1179C"/>
    <w:rsid w:val="00C11B07"/>
    <w:rsid w:val="00C11DEB"/>
    <w:rsid w:val="00C127B9"/>
    <w:rsid w:val="00C127DA"/>
    <w:rsid w:val="00C12BEF"/>
    <w:rsid w:val="00C12C7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A96"/>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1142"/>
    <w:rsid w:val="00CB2685"/>
    <w:rsid w:val="00CB3634"/>
    <w:rsid w:val="00CB395D"/>
    <w:rsid w:val="00CB3C15"/>
    <w:rsid w:val="00CB3F4A"/>
    <w:rsid w:val="00CB4C2F"/>
    <w:rsid w:val="00CB5115"/>
    <w:rsid w:val="00CB5137"/>
    <w:rsid w:val="00CB55DC"/>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2CFB"/>
    <w:rsid w:val="00CC30BB"/>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58C"/>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75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290"/>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1DD"/>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03"/>
    <w:rsid w:val="00D86969"/>
    <w:rsid w:val="00D8701C"/>
    <w:rsid w:val="00D9054A"/>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38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7E7"/>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78"/>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649B"/>
    <w:rsid w:val="00E07133"/>
    <w:rsid w:val="00E07C0A"/>
    <w:rsid w:val="00E10803"/>
    <w:rsid w:val="00E11245"/>
    <w:rsid w:val="00E1127E"/>
    <w:rsid w:val="00E11474"/>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3AA"/>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163"/>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5EC"/>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16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384"/>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FC0"/>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8C"/>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79B"/>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D7F8A"/>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E67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2B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2095575">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54E40-8780-4657-9AFC-97CDDD454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1415</TotalTime>
  <Pages>3</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6466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50</cp:revision>
  <cp:lastPrinted>2010-01-07T02:23:00Z</cp:lastPrinted>
  <dcterms:created xsi:type="dcterms:W3CDTF">2021-04-02T09:10:00Z</dcterms:created>
  <dcterms:modified xsi:type="dcterms:W3CDTF">2023-09-27T13:26:00Z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