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6569F" w14:textId="59CD048C" w:rsidR="00405A03" w:rsidRDefault="00405A03" w:rsidP="0065160F">
      <w:pPr>
        <w:widowControl w:val="0"/>
        <w:tabs>
          <w:tab w:val="right" w:pos="9072"/>
        </w:tabs>
        <w:spacing w:before="120"/>
        <w:rPr>
          <w:rFonts w:ascii="Arial" w:hAnsi="Arial" w:cs="Arial"/>
          <w:b/>
          <w:sz w:val="24"/>
          <w:szCs w:val="28"/>
        </w:rPr>
      </w:pPr>
      <w:bookmarkStart w:id="0" w:name="_Hlk32315000"/>
      <w:bookmarkStart w:id="1" w:name="_Hlk77701553"/>
      <w:bookmarkEnd w:id="0"/>
      <w:r w:rsidRPr="001D2FBF">
        <w:rPr>
          <w:rFonts w:ascii="Arial" w:hAnsi="Arial" w:cs="Arial"/>
          <w:b/>
          <w:sz w:val="24"/>
          <w:szCs w:val="28"/>
        </w:rPr>
        <w:t>3GPP TSG RAN WG4 Meeting #</w:t>
      </w:r>
      <w:r>
        <w:rPr>
          <w:rFonts w:ascii="Arial" w:hAnsi="Arial" w:cs="Arial"/>
          <w:b/>
          <w:sz w:val="24"/>
          <w:szCs w:val="28"/>
        </w:rPr>
        <w:t>10</w:t>
      </w:r>
      <w:r w:rsidR="00780F87">
        <w:rPr>
          <w:rFonts w:ascii="Arial" w:hAnsi="Arial" w:cs="Arial"/>
          <w:b/>
          <w:sz w:val="24"/>
          <w:szCs w:val="28"/>
        </w:rPr>
        <w:t>8</w:t>
      </w:r>
      <w:r w:rsidR="00A33EE4">
        <w:rPr>
          <w:rFonts w:ascii="Arial" w:hAnsi="Arial" w:cs="Arial"/>
          <w:b/>
          <w:sz w:val="24"/>
          <w:szCs w:val="28"/>
        </w:rPr>
        <w:t>bis</w:t>
      </w:r>
      <w:r w:rsidRPr="001D2FBF">
        <w:rPr>
          <w:rFonts w:ascii="Arial" w:hAnsi="Arial" w:cs="Arial"/>
          <w:b/>
          <w:sz w:val="24"/>
          <w:szCs w:val="28"/>
        </w:rPr>
        <w:tab/>
      </w:r>
      <w:r w:rsidRPr="00E95773">
        <w:rPr>
          <w:rFonts w:ascii="Arial" w:hAnsi="Arial" w:cs="Arial"/>
          <w:b/>
          <w:sz w:val="24"/>
          <w:szCs w:val="28"/>
        </w:rPr>
        <w:t>R4-23</w:t>
      </w:r>
      <w:r w:rsidR="00C63EAF">
        <w:rPr>
          <w:rFonts w:ascii="Arial" w:hAnsi="Arial" w:cs="Arial"/>
          <w:b/>
          <w:sz w:val="24"/>
          <w:szCs w:val="28"/>
          <w:lang w:eastAsia="zh-CN"/>
        </w:rPr>
        <w:t>15729</w:t>
      </w:r>
    </w:p>
    <w:p w14:paraId="7E75CFF3" w14:textId="77992E81" w:rsidR="00405A03" w:rsidRPr="001D2FBF" w:rsidRDefault="00A33EE4" w:rsidP="0065160F">
      <w:pPr>
        <w:widowControl w:val="0"/>
        <w:tabs>
          <w:tab w:val="right" w:pos="9072"/>
        </w:tabs>
        <w:spacing w:before="120"/>
        <w:rPr>
          <w:rFonts w:ascii="Arial" w:hAnsi="Arial" w:cs="Arial"/>
          <w:b/>
          <w:sz w:val="24"/>
          <w:szCs w:val="28"/>
        </w:rPr>
      </w:pPr>
      <w:r>
        <w:rPr>
          <w:rFonts w:ascii="Arial" w:hAnsi="Arial" w:cs="Arial"/>
          <w:b/>
          <w:sz w:val="24"/>
          <w:szCs w:val="24"/>
        </w:rPr>
        <w:t>Xiamen</w:t>
      </w:r>
      <w:r w:rsidRPr="00376830">
        <w:rPr>
          <w:rFonts w:ascii="Arial" w:hAnsi="Arial" w:cs="Arial"/>
          <w:b/>
          <w:sz w:val="24"/>
          <w:szCs w:val="24"/>
        </w:rPr>
        <w:t xml:space="preserve">, </w:t>
      </w:r>
      <w:r>
        <w:rPr>
          <w:rFonts w:ascii="Arial" w:hAnsi="Arial" w:cs="Arial"/>
          <w:b/>
          <w:sz w:val="24"/>
          <w:szCs w:val="24"/>
        </w:rPr>
        <w:t>China</w:t>
      </w:r>
      <w:r w:rsidRPr="00FE5D01">
        <w:rPr>
          <w:rFonts w:ascii="Arial" w:hAnsi="Arial" w:cs="Arial"/>
          <w:b/>
          <w:sz w:val="24"/>
          <w:szCs w:val="28"/>
        </w:rPr>
        <w:t xml:space="preserve">, </w:t>
      </w:r>
      <w:r>
        <w:rPr>
          <w:rFonts w:ascii="Arial" w:hAnsi="Arial" w:cs="Arial"/>
          <w:b/>
          <w:sz w:val="24"/>
          <w:szCs w:val="28"/>
        </w:rPr>
        <w:t>Oct</w:t>
      </w:r>
      <w:r w:rsidRPr="00C747BB">
        <w:rPr>
          <w:rFonts w:ascii="Arial" w:hAnsi="Arial" w:cs="Arial"/>
          <w:b/>
          <w:sz w:val="24"/>
          <w:szCs w:val="28"/>
        </w:rPr>
        <w:t xml:space="preserve"> </w:t>
      </w:r>
      <w:r>
        <w:rPr>
          <w:rFonts w:ascii="Arial" w:hAnsi="Arial" w:cs="Arial"/>
          <w:b/>
          <w:sz w:val="24"/>
          <w:szCs w:val="28"/>
        </w:rPr>
        <w:t>09</w:t>
      </w:r>
      <w:r w:rsidRPr="00C747BB">
        <w:rPr>
          <w:rFonts w:ascii="Arial" w:hAnsi="Arial" w:cs="Arial"/>
          <w:b/>
          <w:sz w:val="24"/>
          <w:szCs w:val="28"/>
        </w:rPr>
        <w:t xml:space="preserve"> – </w:t>
      </w:r>
      <w:r>
        <w:rPr>
          <w:rFonts w:ascii="Arial" w:hAnsi="Arial" w:cs="Arial"/>
          <w:b/>
          <w:sz w:val="24"/>
          <w:szCs w:val="28"/>
        </w:rPr>
        <w:t>Oct</w:t>
      </w:r>
      <w:r w:rsidRPr="00C747BB">
        <w:rPr>
          <w:rFonts w:ascii="Arial" w:hAnsi="Arial" w:cs="Arial"/>
          <w:b/>
          <w:sz w:val="24"/>
          <w:szCs w:val="28"/>
        </w:rPr>
        <w:t xml:space="preserve"> </w:t>
      </w:r>
      <w:r>
        <w:rPr>
          <w:rFonts w:ascii="Arial" w:hAnsi="Arial" w:cs="Arial"/>
          <w:b/>
          <w:sz w:val="24"/>
          <w:szCs w:val="28"/>
        </w:rPr>
        <w:t>13</w:t>
      </w:r>
      <w:r w:rsidRPr="00CB7E10">
        <w:rPr>
          <w:rFonts w:ascii="Arial" w:hAnsi="Arial" w:cs="Arial"/>
          <w:b/>
          <w:sz w:val="24"/>
          <w:szCs w:val="28"/>
        </w:rPr>
        <w:t>, 202</w:t>
      </w:r>
      <w:r>
        <w:rPr>
          <w:rFonts w:ascii="Arial" w:hAnsi="Arial" w:cs="Arial"/>
          <w:b/>
          <w:sz w:val="24"/>
          <w:szCs w:val="28"/>
        </w:rPr>
        <w:t>3</w:t>
      </w:r>
    </w:p>
    <w:bookmarkEnd w:id="1"/>
    <w:p w14:paraId="08B79458" w14:textId="67110D98" w:rsidR="00405A03" w:rsidRPr="00AB4182" w:rsidRDefault="00405A03" w:rsidP="0065160F">
      <w:pPr>
        <w:tabs>
          <w:tab w:val="left" w:pos="284"/>
          <w:tab w:val="left" w:pos="568"/>
          <w:tab w:val="left" w:pos="852"/>
          <w:tab w:val="left" w:pos="1136"/>
          <w:tab w:val="left" w:pos="1420"/>
          <w:tab w:val="left" w:pos="1704"/>
          <w:tab w:val="left" w:pos="1988"/>
          <w:tab w:val="left" w:pos="4215"/>
        </w:tabs>
        <w:spacing w:before="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33EE4">
        <w:rPr>
          <w:rFonts w:ascii="Arial" w:eastAsia="MS Mincho" w:hAnsi="Arial" w:cs="Arial"/>
          <w:color w:val="000000"/>
          <w:sz w:val="22"/>
          <w:lang w:val="pt-BR" w:eastAsia="ja-JP"/>
        </w:rPr>
        <w:t>5</w:t>
      </w:r>
      <w:r w:rsidR="00D01B43" w:rsidRPr="00AD6B80">
        <w:rPr>
          <w:rFonts w:ascii="Arial" w:eastAsia="MS Mincho" w:hAnsi="Arial" w:cs="Arial"/>
          <w:color w:val="000000"/>
          <w:sz w:val="22"/>
          <w:lang w:val="pt-BR" w:eastAsia="ja-JP"/>
        </w:rPr>
        <w:t>.2</w:t>
      </w:r>
      <w:r w:rsidR="00427723">
        <w:rPr>
          <w:rFonts w:ascii="Arial" w:eastAsia="MS Mincho" w:hAnsi="Arial" w:cs="Arial"/>
          <w:color w:val="000000"/>
          <w:sz w:val="22"/>
          <w:lang w:val="pt-BR" w:eastAsia="ja-JP"/>
        </w:rPr>
        <w:t>2</w:t>
      </w:r>
      <w:r w:rsidR="00D01B43" w:rsidRPr="00AD6B80">
        <w:rPr>
          <w:rFonts w:ascii="Arial" w:eastAsia="MS Mincho" w:hAnsi="Arial" w:cs="Arial"/>
          <w:color w:val="000000"/>
          <w:sz w:val="22"/>
          <w:lang w:val="pt-BR" w:eastAsia="ja-JP"/>
        </w:rPr>
        <w:t>.</w:t>
      </w:r>
      <w:r w:rsidR="00A33EE4">
        <w:rPr>
          <w:rFonts w:ascii="Arial" w:eastAsia="MS Mincho" w:hAnsi="Arial" w:cs="Arial"/>
          <w:color w:val="000000"/>
          <w:sz w:val="22"/>
          <w:lang w:val="pt-BR" w:eastAsia="ja-JP"/>
        </w:rPr>
        <w:t>2</w:t>
      </w:r>
      <w:r w:rsidR="00D01B43" w:rsidRPr="00AD6B80">
        <w:rPr>
          <w:rFonts w:ascii="Arial" w:eastAsia="MS Mincho" w:hAnsi="Arial" w:cs="Arial"/>
          <w:color w:val="000000"/>
          <w:sz w:val="22"/>
          <w:lang w:val="pt-BR" w:eastAsia="ja-JP"/>
        </w:rPr>
        <w:t>.2</w:t>
      </w:r>
    </w:p>
    <w:p w14:paraId="05C29936" w14:textId="77777777" w:rsidR="00405A03" w:rsidRPr="00915D73" w:rsidRDefault="00405A03" w:rsidP="0065160F">
      <w:pPr>
        <w:spacing w:before="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157C6AA9" w14:textId="7FE98875" w:rsidR="00405A03" w:rsidRPr="00873E1F" w:rsidRDefault="00405A03" w:rsidP="0065160F">
      <w:pPr>
        <w:spacing w:before="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01B43" w:rsidRPr="00D01B43">
        <w:rPr>
          <w:rFonts w:ascii="Arial" w:eastAsia="MS Mincho" w:hAnsi="Arial" w:cs="Arial"/>
          <w:color w:val="000000"/>
          <w:sz w:val="22"/>
        </w:rPr>
        <w:t xml:space="preserve">Discussion </w:t>
      </w:r>
      <w:r w:rsidR="00D01B43">
        <w:rPr>
          <w:rFonts w:ascii="Arial" w:eastAsia="MS Mincho" w:hAnsi="Arial" w:cs="Arial"/>
          <w:color w:val="000000"/>
          <w:sz w:val="22"/>
        </w:rPr>
        <w:t>o</w:t>
      </w:r>
      <w:r>
        <w:rPr>
          <w:rFonts w:ascii="Arial" w:hAnsi="Arial" w:cs="Arial" w:hint="eastAsia"/>
          <w:color w:val="000000"/>
          <w:sz w:val="22"/>
        </w:rPr>
        <w:t>n</w:t>
      </w:r>
      <w:r>
        <w:rPr>
          <w:rFonts w:ascii="Arial" w:hAnsi="Arial" w:cs="Arial"/>
          <w:color w:val="000000"/>
          <w:sz w:val="22"/>
        </w:rPr>
        <w:t xml:space="preserve"> RRM </w:t>
      </w:r>
      <w:r>
        <w:rPr>
          <w:rFonts w:ascii="Arial" w:hAnsi="Arial" w:cs="Arial" w:hint="eastAsia"/>
          <w:color w:val="000000"/>
          <w:sz w:val="22"/>
        </w:rPr>
        <w:t>requirement</w:t>
      </w:r>
      <w:r>
        <w:rPr>
          <w:rFonts w:ascii="Arial" w:hAnsi="Arial" w:cs="Arial"/>
          <w:color w:val="000000"/>
          <w:sz w:val="22"/>
        </w:rPr>
        <w:t xml:space="preserve">s for </w:t>
      </w:r>
      <w:proofErr w:type="spellStart"/>
      <w:r>
        <w:rPr>
          <w:rFonts w:ascii="Arial" w:hAnsi="Arial" w:cs="Arial" w:hint="eastAsia"/>
          <w:color w:val="000000"/>
          <w:sz w:val="22"/>
        </w:rPr>
        <w:t>sidelink</w:t>
      </w:r>
      <w:proofErr w:type="spellEnd"/>
      <w:r>
        <w:rPr>
          <w:rFonts w:ascii="Arial" w:hAnsi="Arial" w:cs="Arial"/>
          <w:color w:val="000000"/>
          <w:sz w:val="22"/>
        </w:rPr>
        <w:t xml:space="preserve"> </w:t>
      </w:r>
      <w:r>
        <w:rPr>
          <w:rFonts w:ascii="Arial" w:hAnsi="Arial" w:cs="Arial" w:hint="eastAsia"/>
          <w:color w:val="000000"/>
          <w:sz w:val="22"/>
        </w:rPr>
        <w:t>positioning</w:t>
      </w:r>
    </w:p>
    <w:p w14:paraId="61149827" w14:textId="77777777" w:rsidR="00405A03" w:rsidRPr="00DF181C" w:rsidRDefault="00405A03" w:rsidP="0065160F">
      <w:pPr>
        <w:spacing w:before="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5385292" w14:textId="313A538B" w:rsidR="00841BCD" w:rsidRPr="00965724" w:rsidRDefault="00841BCD" w:rsidP="0065160F">
      <w:pPr>
        <w:pStyle w:val="RAN41"/>
        <w:spacing w:before="120" w:after="160"/>
      </w:pPr>
      <w:r w:rsidRPr="00965724">
        <w:t>Intro</w:t>
      </w:r>
      <w:r w:rsidRPr="00965724">
        <w:rPr>
          <w:rStyle w:val="RAN410"/>
        </w:rPr>
        <w:t>ductio</w:t>
      </w:r>
      <w:r w:rsidRPr="00965724">
        <w:t>n</w:t>
      </w:r>
    </w:p>
    <w:p w14:paraId="61BC636F" w14:textId="5E9A4A80" w:rsidR="00D21CDF" w:rsidRPr="00965724" w:rsidRDefault="00781AEB" w:rsidP="0065160F">
      <w:pPr>
        <w:spacing w:before="120"/>
        <w:ind w:right="-23"/>
        <w:rPr>
          <w:rFonts w:eastAsia="Calibri" w:cs="Times New Roman"/>
          <w:szCs w:val="20"/>
          <w:lang w:val="en-GB"/>
        </w:rPr>
      </w:pPr>
      <w:r>
        <w:rPr>
          <w:rFonts w:eastAsia="Calibri" w:cs="Times New Roman"/>
          <w:szCs w:val="20"/>
          <w:lang w:val="en-GB"/>
        </w:rPr>
        <w:t>In RAN4#</w:t>
      </w:r>
      <w:r w:rsidR="00C75C04">
        <w:rPr>
          <w:rFonts w:eastAsia="Calibri" w:cs="Times New Roman"/>
          <w:szCs w:val="20"/>
          <w:lang w:val="en-GB"/>
        </w:rPr>
        <w:t xml:space="preserve">108 </w:t>
      </w:r>
      <w:r>
        <w:rPr>
          <w:rFonts w:eastAsia="Calibri" w:cs="Times New Roman"/>
          <w:szCs w:val="20"/>
          <w:lang w:val="en-GB"/>
        </w:rPr>
        <w:t xml:space="preserve">meeting, </w:t>
      </w:r>
      <w:r w:rsidR="00C63B02">
        <w:rPr>
          <w:rFonts w:eastAsia="Calibri" w:cs="Times New Roman"/>
          <w:szCs w:val="20"/>
          <w:lang w:val="en-GB"/>
        </w:rPr>
        <w:t xml:space="preserve">there </w:t>
      </w:r>
      <w:r w:rsidR="00A10A5E">
        <w:rPr>
          <w:rFonts w:eastAsia="Calibri" w:cs="Times New Roman"/>
          <w:szCs w:val="20"/>
          <w:lang w:val="en-GB"/>
        </w:rPr>
        <w:t>are</w:t>
      </w:r>
      <w:r w:rsidR="00C63B02">
        <w:rPr>
          <w:rFonts w:eastAsia="Calibri" w:cs="Times New Roman"/>
          <w:szCs w:val="20"/>
          <w:lang w:val="en-GB"/>
        </w:rPr>
        <w:t xml:space="preserve"> discussions on the RRM impacts of SL positioning</w:t>
      </w:r>
      <w:r w:rsidR="00A10A5E">
        <w:rPr>
          <w:rFonts w:eastAsia="Calibri" w:cs="Times New Roman"/>
          <w:szCs w:val="20"/>
          <w:lang w:val="en-GB"/>
        </w:rPr>
        <w:t xml:space="preserve"> and</w:t>
      </w:r>
      <w:r w:rsidR="00C63B02">
        <w:rPr>
          <w:rFonts w:eastAsia="Calibri" w:cs="Times New Roman"/>
          <w:szCs w:val="20"/>
          <w:lang w:val="en-GB"/>
        </w:rPr>
        <w:t xml:space="preserve"> </w:t>
      </w:r>
      <w:r w:rsidR="00A10A5E">
        <w:rPr>
          <w:rFonts w:eastAsia="Calibri" w:cs="Times New Roman"/>
          <w:szCs w:val="20"/>
          <w:lang w:val="en-GB"/>
        </w:rPr>
        <w:t>outcomes</w:t>
      </w:r>
      <w:r w:rsidR="00C63B02">
        <w:rPr>
          <w:rFonts w:eastAsia="Calibri" w:cs="Times New Roman"/>
          <w:szCs w:val="20"/>
          <w:lang w:val="en-GB"/>
        </w:rPr>
        <w:t xml:space="preserve"> </w:t>
      </w:r>
      <w:r w:rsidR="00A10A5E">
        <w:rPr>
          <w:rFonts w:eastAsia="Calibri" w:cs="Times New Roman"/>
          <w:szCs w:val="20"/>
          <w:lang w:val="en-GB"/>
        </w:rPr>
        <w:t>are</w:t>
      </w:r>
      <w:r w:rsidR="00C63B02">
        <w:rPr>
          <w:rFonts w:eastAsia="Calibri" w:cs="Times New Roman"/>
          <w:szCs w:val="20"/>
          <w:lang w:val="en-GB"/>
        </w:rPr>
        <w:t xml:space="preserve"> captured in the WF [1].</w:t>
      </w:r>
      <w:r w:rsidR="004C201F">
        <w:rPr>
          <w:rFonts w:eastAsia="Calibri" w:cs="Times New Roman"/>
          <w:szCs w:val="20"/>
          <w:lang w:val="en-GB"/>
        </w:rPr>
        <w:t xml:space="preserve"> </w:t>
      </w:r>
      <w:r w:rsidR="00C63B02">
        <w:rPr>
          <w:rFonts w:eastAsia="Calibri" w:cs="Times New Roman"/>
          <w:szCs w:val="20"/>
          <w:lang w:val="en-GB"/>
        </w:rPr>
        <w:t xml:space="preserve">In this paper, we provide our views on </w:t>
      </w:r>
      <w:r w:rsidR="00D21CDF">
        <w:rPr>
          <w:rFonts w:eastAsia="Calibri" w:cs="Times New Roman"/>
          <w:szCs w:val="20"/>
          <w:lang w:val="en-GB"/>
        </w:rPr>
        <w:t>the RRM requirements for SL positioning.</w:t>
      </w:r>
    </w:p>
    <w:p w14:paraId="7F85D5D9" w14:textId="0D81A7C2" w:rsidR="006E5803" w:rsidRPr="00376FD1" w:rsidRDefault="002D44E4" w:rsidP="00F253B1">
      <w:pPr>
        <w:pStyle w:val="RAN41"/>
        <w:spacing w:before="120" w:after="160"/>
      </w:pPr>
      <w:r>
        <w:t>Discussion</w:t>
      </w:r>
    </w:p>
    <w:p w14:paraId="112EEC3A" w14:textId="508D275C" w:rsidR="007B4265" w:rsidRDefault="007B4265" w:rsidP="007B4265">
      <w:pPr>
        <w:pStyle w:val="RAN42"/>
      </w:pPr>
      <w:bookmarkStart w:id="2" w:name="_Hlk131435397"/>
      <w:r>
        <w:t>Measurement requirements</w:t>
      </w:r>
    </w:p>
    <w:p w14:paraId="4C1CD1D2" w14:textId="62092FCF" w:rsidR="00F16605" w:rsidRDefault="00296A6A" w:rsidP="007B1D13">
      <w:pPr>
        <w:spacing w:before="120"/>
        <w:jc w:val="both"/>
        <w:rPr>
          <w:rFonts w:cs="Times New Roman"/>
          <w:szCs w:val="20"/>
        </w:rPr>
      </w:pPr>
      <w:r>
        <w:rPr>
          <w:rFonts w:cs="Times New Roman"/>
          <w:szCs w:val="20"/>
        </w:rPr>
        <w:t>In RAN4#10</w:t>
      </w:r>
      <w:r w:rsidR="002F0F85">
        <w:rPr>
          <w:rFonts w:cs="Times New Roman"/>
          <w:szCs w:val="20"/>
        </w:rPr>
        <w:t>7</w:t>
      </w:r>
      <w:r>
        <w:rPr>
          <w:rFonts w:cs="Times New Roman"/>
          <w:szCs w:val="20"/>
        </w:rPr>
        <w:t xml:space="preserve"> meeting, </w:t>
      </w:r>
      <w:r w:rsidR="000E740A">
        <w:rPr>
          <w:rFonts w:cs="Times New Roman"/>
          <w:szCs w:val="20"/>
        </w:rPr>
        <w:t xml:space="preserve">RAN4 agreed to start </w:t>
      </w:r>
      <w:r w:rsidR="000E740A" w:rsidRPr="00F960B8">
        <w:rPr>
          <w:lang w:val="en-GB" w:eastAsia="zh-CN"/>
        </w:rPr>
        <w:t xml:space="preserve">with defining </w:t>
      </w:r>
      <w:r w:rsidR="000E740A" w:rsidRPr="00F960B8">
        <w:rPr>
          <w:rFonts w:hint="eastAsia"/>
          <w:lang w:val="en-GB" w:eastAsia="zh-CN"/>
        </w:rPr>
        <w:t xml:space="preserve">measurement period </w:t>
      </w:r>
      <w:r w:rsidR="000E740A" w:rsidRPr="00F960B8">
        <w:rPr>
          <w:lang w:val="en-GB" w:eastAsia="zh-CN"/>
        </w:rPr>
        <w:t>requirements for SL</w:t>
      </w:r>
      <w:r w:rsidR="000E740A" w:rsidRPr="00F960B8">
        <w:rPr>
          <w:rFonts w:hint="eastAsia"/>
          <w:lang w:val="en-GB" w:eastAsia="zh-CN"/>
        </w:rPr>
        <w:t>-PRS based</w:t>
      </w:r>
      <w:r w:rsidR="000E740A" w:rsidRPr="00F960B8">
        <w:rPr>
          <w:lang w:val="en-GB" w:eastAsia="zh-CN"/>
        </w:rPr>
        <w:t xml:space="preserve"> RSTD</w:t>
      </w:r>
      <w:r w:rsidR="000E740A" w:rsidRPr="00F960B8">
        <w:rPr>
          <w:rFonts w:hint="eastAsia"/>
          <w:lang w:val="en-GB" w:eastAsia="zh-CN"/>
        </w:rPr>
        <w:t xml:space="preserve"> measurement</w:t>
      </w:r>
      <w:r w:rsidR="000E740A">
        <w:rPr>
          <w:lang w:val="en-GB" w:eastAsia="zh-CN"/>
        </w:rPr>
        <w:t xml:space="preserve"> and </w:t>
      </w:r>
      <w:r w:rsidR="000E740A" w:rsidRPr="00F960B8">
        <w:rPr>
          <w:lang w:val="en-GB" w:eastAsia="zh-CN"/>
        </w:rPr>
        <w:t>aims to define a common measurement period requirement for different SL positioning measurement types</w:t>
      </w:r>
      <w:r w:rsidR="000E740A">
        <w:rPr>
          <w:lang w:val="en-GB" w:eastAsia="zh-CN"/>
        </w:rPr>
        <w:t xml:space="preserve">. </w:t>
      </w:r>
      <w:r w:rsidR="000E740A">
        <w:rPr>
          <w:rFonts w:cs="Times New Roman"/>
          <w:szCs w:val="20"/>
        </w:rPr>
        <w:t>T</w:t>
      </w:r>
      <w:r>
        <w:rPr>
          <w:rFonts w:cs="Times New Roman"/>
          <w:szCs w:val="20"/>
        </w:rPr>
        <w:t xml:space="preserve">he agreement for </w:t>
      </w:r>
      <w:r w:rsidR="002F0F85">
        <w:rPr>
          <w:rFonts w:cs="Times New Roman"/>
          <w:szCs w:val="20"/>
        </w:rPr>
        <w:t xml:space="preserve">defining measurement period requirements are </w:t>
      </w:r>
      <w:r>
        <w:rPr>
          <w:rFonts w:cs="Times New Roman"/>
          <w:szCs w:val="20"/>
        </w:rPr>
        <w:t>copied as</w:t>
      </w:r>
      <w:r w:rsidR="000E740A">
        <w:rPr>
          <w:rFonts w:cs="Times New Roman"/>
          <w:szCs w:val="20"/>
        </w:rPr>
        <w:t xml:space="preserve"> below</w:t>
      </w:r>
    </w:p>
    <w:tbl>
      <w:tblPr>
        <w:tblStyle w:val="a7"/>
        <w:tblW w:w="0" w:type="auto"/>
        <w:tblLook w:val="04A0" w:firstRow="1" w:lastRow="0" w:firstColumn="1" w:lastColumn="0" w:noHBand="0" w:noVBand="1"/>
      </w:tblPr>
      <w:tblGrid>
        <w:gridCol w:w="9617"/>
      </w:tblGrid>
      <w:tr w:rsidR="00296A6A" w14:paraId="62FCC784" w14:textId="77777777" w:rsidTr="00296A6A">
        <w:tc>
          <w:tcPr>
            <w:tcW w:w="9617" w:type="dxa"/>
          </w:tcPr>
          <w:p w14:paraId="5C6B6876" w14:textId="77777777" w:rsidR="00F960B8" w:rsidRPr="00F960B8" w:rsidRDefault="00F960B8" w:rsidP="00F960B8">
            <w:pPr>
              <w:rPr>
                <w:b/>
                <w:bCs/>
                <w:u w:val="single"/>
                <w:lang w:eastAsia="zh-CN"/>
              </w:rPr>
            </w:pPr>
            <w:r w:rsidRPr="00F960B8">
              <w:rPr>
                <w:b/>
                <w:bCs/>
                <w:u w:val="single"/>
                <w:lang w:eastAsia="zh-CN"/>
              </w:rPr>
              <w:t xml:space="preserve">Issue 1-1-1: Measurement types to be defined for SL positioning measurement requirements: </w:t>
            </w:r>
          </w:p>
          <w:p w14:paraId="1F936730" w14:textId="77777777" w:rsidR="00F960B8" w:rsidRPr="00F960B8" w:rsidRDefault="00F960B8" w:rsidP="00F960B8">
            <w:pPr>
              <w:rPr>
                <w:i/>
                <w:lang w:val="en-GB" w:eastAsia="zh-CN"/>
              </w:rPr>
            </w:pPr>
            <w:r w:rsidRPr="00F960B8">
              <w:rPr>
                <w:i/>
                <w:lang w:val="en-GB" w:eastAsia="zh-CN"/>
              </w:rPr>
              <w:t>Agreements</w:t>
            </w:r>
            <w:r w:rsidRPr="00F960B8">
              <w:rPr>
                <w:rFonts w:hint="eastAsia"/>
                <w:i/>
                <w:lang w:val="en-GB" w:eastAsia="zh-CN"/>
              </w:rPr>
              <w:t xml:space="preserve">: </w:t>
            </w:r>
          </w:p>
          <w:p w14:paraId="74EA5AA0" w14:textId="77777777" w:rsidR="00F960B8" w:rsidRPr="00F960B8" w:rsidRDefault="00F960B8" w:rsidP="003709FD">
            <w:pPr>
              <w:numPr>
                <w:ilvl w:val="0"/>
                <w:numId w:val="6"/>
              </w:numPr>
              <w:rPr>
                <w:lang w:val="en-GB" w:eastAsia="zh-CN"/>
              </w:rPr>
            </w:pPr>
            <w:r w:rsidRPr="00F960B8">
              <w:rPr>
                <w:lang w:val="en-GB" w:eastAsia="zh-CN"/>
              </w:rPr>
              <w:t xml:space="preserve">RAN4 to start with defining </w:t>
            </w:r>
            <w:r w:rsidRPr="00F960B8">
              <w:rPr>
                <w:rFonts w:hint="eastAsia"/>
                <w:lang w:val="en-GB" w:eastAsia="zh-CN"/>
              </w:rPr>
              <w:t xml:space="preserve">measurement period </w:t>
            </w:r>
            <w:r w:rsidRPr="00F960B8">
              <w:rPr>
                <w:lang w:val="en-GB" w:eastAsia="zh-CN"/>
              </w:rPr>
              <w:t>requirements for SL</w:t>
            </w:r>
            <w:r w:rsidRPr="00F960B8">
              <w:rPr>
                <w:rFonts w:hint="eastAsia"/>
                <w:lang w:val="en-GB" w:eastAsia="zh-CN"/>
              </w:rPr>
              <w:t>-PRS based</w:t>
            </w:r>
            <w:r w:rsidRPr="00F960B8">
              <w:rPr>
                <w:lang w:val="en-GB" w:eastAsia="zh-CN"/>
              </w:rPr>
              <w:t xml:space="preserve"> RSTD</w:t>
            </w:r>
            <w:r w:rsidRPr="00F960B8">
              <w:rPr>
                <w:rFonts w:hint="eastAsia"/>
                <w:lang w:val="en-GB" w:eastAsia="zh-CN"/>
              </w:rPr>
              <w:t xml:space="preserve"> measurement</w:t>
            </w:r>
            <w:r w:rsidRPr="00F960B8">
              <w:rPr>
                <w:lang w:val="en-GB" w:eastAsia="zh-CN"/>
              </w:rPr>
              <w:t xml:space="preserve">. </w:t>
            </w:r>
          </w:p>
          <w:p w14:paraId="5DA3A32F" w14:textId="77777777" w:rsidR="00F960B8" w:rsidRPr="00F960B8" w:rsidRDefault="00F960B8" w:rsidP="00F960B8">
            <w:pPr>
              <w:rPr>
                <w:b/>
                <w:bCs/>
                <w:u w:val="single"/>
                <w:lang w:eastAsia="zh-CN"/>
              </w:rPr>
            </w:pPr>
            <w:r w:rsidRPr="00F960B8">
              <w:rPr>
                <w:b/>
                <w:bCs/>
                <w:u w:val="single"/>
                <w:lang w:eastAsia="zh-CN"/>
              </w:rPr>
              <w:t xml:space="preserve">Issue 1-1-2: The principle for defining the measurement period requirements: </w:t>
            </w:r>
          </w:p>
          <w:p w14:paraId="69B8340A" w14:textId="77777777" w:rsidR="00F960B8" w:rsidRPr="00F960B8" w:rsidRDefault="00F960B8" w:rsidP="00F960B8">
            <w:pPr>
              <w:rPr>
                <w:i/>
                <w:lang w:val="en-GB" w:eastAsia="zh-CN"/>
              </w:rPr>
            </w:pPr>
            <w:r w:rsidRPr="00F960B8">
              <w:rPr>
                <w:i/>
                <w:lang w:val="en-GB" w:eastAsia="zh-CN"/>
              </w:rPr>
              <w:t>Agreements</w:t>
            </w:r>
            <w:r w:rsidRPr="00F960B8">
              <w:rPr>
                <w:rFonts w:hint="eastAsia"/>
                <w:i/>
                <w:lang w:val="en-GB" w:eastAsia="zh-CN"/>
              </w:rPr>
              <w:t xml:space="preserve">: </w:t>
            </w:r>
          </w:p>
          <w:p w14:paraId="5AB14809" w14:textId="77777777" w:rsidR="00F960B8" w:rsidRPr="00F960B8" w:rsidRDefault="00F960B8" w:rsidP="003709FD">
            <w:pPr>
              <w:numPr>
                <w:ilvl w:val="0"/>
                <w:numId w:val="6"/>
              </w:numPr>
              <w:rPr>
                <w:lang w:val="en-GB" w:eastAsia="zh-CN"/>
              </w:rPr>
            </w:pPr>
            <w:r w:rsidRPr="00F960B8">
              <w:rPr>
                <w:lang w:val="en-GB" w:eastAsia="zh-CN"/>
              </w:rPr>
              <w:t xml:space="preserve">As a general principle, RAN4 </w:t>
            </w:r>
            <w:bookmarkStart w:id="3" w:name="OLE_LINK10"/>
            <w:bookmarkStart w:id="4" w:name="OLE_LINK11"/>
            <w:r w:rsidRPr="00F960B8">
              <w:rPr>
                <w:lang w:val="en-GB" w:eastAsia="zh-CN"/>
              </w:rPr>
              <w:t>aims to define a common measurement period requirement for different SL positioning measurement types</w:t>
            </w:r>
            <w:bookmarkEnd w:id="3"/>
            <w:bookmarkEnd w:id="4"/>
            <w:r w:rsidRPr="00F960B8">
              <w:rPr>
                <w:lang w:val="en-GB" w:eastAsia="zh-CN"/>
              </w:rPr>
              <w:t>. Adaptations to specific measurements will be discussed on a case-by-case basis</w:t>
            </w:r>
            <w:r w:rsidRPr="00F960B8">
              <w:rPr>
                <w:rFonts w:hint="eastAsia"/>
                <w:lang w:val="en-GB" w:eastAsia="zh-CN"/>
              </w:rPr>
              <w:t xml:space="preserve">. </w:t>
            </w:r>
          </w:p>
          <w:p w14:paraId="5E256A64" w14:textId="77777777" w:rsidR="00F960B8" w:rsidRPr="00F960B8" w:rsidRDefault="00F960B8" w:rsidP="00F960B8">
            <w:pPr>
              <w:rPr>
                <w:b/>
                <w:bCs/>
                <w:u w:val="single"/>
                <w:lang w:eastAsia="zh-CN"/>
              </w:rPr>
            </w:pPr>
            <w:r w:rsidRPr="00F960B8">
              <w:rPr>
                <w:b/>
                <w:bCs/>
                <w:u w:val="single"/>
                <w:lang w:eastAsia="zh-CN"/>
              </w:rPr>
              <w:t xml:space="preserve">Issue 1-1-3: Parameters in the measurement period requirements: </w:t>
            </w:r>
          </w:p>
          <w:p w14:paraId="5C6F7876" w14:textId="77777777" w:rsidR="00F960B8" w:rsidRPr="00F960B8" w:rsidRDefault="00F960B8" w:rsidP="00F960B8">
            <w:pPr>
              <w:rPr>
                <w:i/>
                <w:lang w:val="en-GB" w:eastAsia="zh-CN"/>
              </w:rPr>
            </w:pPr>
            <w:r w:rsidRPr="00F960B8">
              <w:rPr>
                <w:rFonts w:hint="eastAsia"/>
                <w:i/>
                <w:lang w:val="en-GB" w:eastAsia="zh-CN"/>
              </w:rPr>
              <w:t xml:space="preserve">GTW </w:t>
            </w:r>
            <w:r w:rsidRPr="00F960B8">
              <w:rPr>
                <w:i/>
                <w:lang w:val="en-GB" w:eastAsia="zh-CN"/>
              </w:rPr>
              <w:t>Agreements</w:t>
            </w:r>
          </w:p>
          <w:p w14:paraId="3B6D238E" w14:textId="77777777" w:rsidR="00F960B8" w:rsidRPr="00F960B8" w:rsidRDefault="00F960B8" w:rsidP="003709FD">
            <w:pPr>
              <w:numPr>
                <w:ilvl w:val="0"/>
                <w:numId w:val="6"/>
              </w:numPr>
              <w:rPr>
                <w:lang w:val="en-GB" w:eastAsia="zh-CN"/>
              </w:rPr>
            </w:pPr>
            <w:r w:rsidRPr="00F960B8">
              <w:rPr>
                <w:lang w:val="en-GB" w:eastAsia="zh-CN"/>
              </w:rPr>
              <w:t>The measurements period requirements equation is FFS</w:t>
            </w:r>
          </w:p>
          <w:p w14:paraId="64F9CC82" w14:textId="77777777" w:rsidR="00F960B8" w:rsidRPr="00F960B8" w:rsidRDefault="00F960B8" w:rsidP="003709FD">
            <w:pPr>
              <w:numPr>
                <w:ilvl w:val="0"/>
                <w:numId w:val="6"/>
              </w:numPr>
              <w:rPr>
                <w:lang w:val="en-GB" w:eastAsia="zh-CN"/>
              </w:rPr>
            </w:pPr>
            <w:bookmarkStart w:id="5" w:name="_Hlk142322458"/>
            <w:r w:rsidRPr="00F960B8">
              <w:rPr>
                <w:lang w:val="en-GB" w:eastAsia="zh-CN"/>
              </w:rPr>
              <w:t>N</w:t>
            </w:r>
            <w:r w:rsidRPr="00F960B8">
              <w:rPr>
                <w:rFonts w:hint="eastAsia"/>
                <w:lang w:val="en-GB" w:eastAsia="zh-CN"/>
              </w:rPr>
              <w:t>umber of samples</w:t>
            </w:r>
            <w:r w:rsidRPr="00F960B8">
              <w:rPr>
                <w:lang w:val="en-GB" w:eastAsia="zh-CN"/>
              </w:rPr>
              <w:t xml:space="preserve"> for positioning measurements is FFS</w:t>
            </w:r>
          </w:p>
          <w:p w14:paraId="5E2793D5" w14:textId="77777777" w:rsidR="00F960B8" w:rsidRPr="00F960B8" w:rsidRDefault="00F960B8" w:rsidP="003709FD">
            <w:pPr>
              <w:numPr>
                <w:ilvl w:val="1"/>
                <w:numId w:val="6"/>
              </w:numPr>
              <w:rPr>
                <w:lang w:val="en-GB" w:eastAsia="zh-CN"/>
              </w:rPr>
            </w:pPr>
            <w:r w:rsidRPr="00F960B8">
              <w:rPr>
                <w:lang w:val="en-GB" w:eastAsia="zh-CN"/>
              </w:rPr>
              <w:t>O</w:t>
            </w:r>
            <w:r w:rsidRPr="00F960B8">
              <w:rPr>
                <w:rFonts w:hint="eastAsia"/>
                <w:lang w:val="en-GB" w:eastAsia="zh-CN"/>
              </w:rPr>
              <w:t>ption 1: 1</w:t>
            </w:r>
          </w:p>
          <w:p w14:paraId="2F5F2ED7" w14:textId="77777777" w:rsidR="00F960B8" w:rsidRPr="00F960B8" w:rsidRDefault="00F960B8" w:rsidP="003709FD">
            <w:pPr>
              <w:numPr>
                <w:ilvl w:val="1"/>
                <w:numId w:val="6"/>
              </w:numPr>
              <w:rPr>
                <w:lang w:val="en-GB" w:eastAsia="zh-CN"/>
              </w:rPr>
            </w:pPr>
            <w:r w:rsidRPr="00F960B8">
              <w:rPr>
                <w:lang w:val="en-GB" w:eastAsia="zh-CN"/>
              </w:rPr>
              <w:t>O</w:t>
            </w:r>
            <w:r w:rsidRPr="00F960B8">
              <w:rPr>
                <w:rFonts w:hint="eastAsia"/>
                <w:lang w:val="en-GB" w:eastAsia="zh-CN"/>
              </w:rPr>
              <w:t xml:space="preserve">ption 2: </w:t>
            </w:r>
            <w:r w:rsidRPr="00F960B8">
              <w:rPr>
                <w:lang w:val="en-GB" w:eastAsia="zh-CN"/>
              </w:rPr>
              <w:t>2</w:t>
            </w:r>
          </w:p>
          <w:p w14:paraId="7194CD7D" w14:textId="77777777" w:rsidR="00F960B8" w:rsidRPr="00F960B8" w:rsidRDefault="00F960B8" w:rsidP="003709FD">
            <w:pPr>
              <w:numPr>
                <w:ilvl w:val="1"/>
                <w:numId w:val="6"/>
              </w:numPr>
              <w:rPr>
                <w:lang w:val="en-GB" w:eastAsia="zh-CN"/>
              </w:rPr>
            </w:pPr>
            <w:r w:rsidRPr="00F960B8">
              <w:rPr>
                <w:lang w:val="en-GB" w:eastAsia="zh-CN"/>
              </w:rPr>
              <w:t>O</w:t>
            </w:r>
            <w:r w:rsidRPr="00F960B8">
              <w:rPr>
                <w:rFonts w:hint="eastAsia"/>
                <w:lang w:val="en-GB" w:eastAsia="zh-CN"/>
              </w:rPr>
              <w:t xml:space="preserve">ption </w:t>
            </w:r>
            <w:r w:rsidRPr="00F960B8">
              <w:rPr>
                <w:lang w:val="en-GB" w:eastAsia="zh-CN"/>
              </w:rPr>
              <w:t>3</w:t>
            </w:r>
            <w:r w:rsidRPr="00F960B8">
              <w:rPr>
                <w:rFonts w:hint="eastAsia"/>
                <w:lang w:val="en-GB" w:eastAsia="zh-CN"/>
              </w:rPr>
              <w:t xml:space="preserve">: </w:t>
            </w:r>
            <w:r w:rsidRPr="00F960B8">
              <w:rPr>
                <w:lang w:val="en-GB" w:eastAsia="zh-CN"/>
              </w:rPr>
              <w:t>3</w:t>
            </w:r>
          </w:p>
          <w:p w14:paraId="749C1703" w14:textId="77777777" w:rsidR="00F960B8" w:rsidRPr="00F960B8" w:rsidRDefault="00F960B8" w:rsidP="003709FD">
            <w:pPr>
              <w:numPr>
                <w:ilvl w:val="1"/>
                <w:numId w:val="6"/>
              </w:numPr>
              <w:rPr>
                <w:lang w:val="en-GB" w:eastAsia="zh-CN"/>
              </w:rPr>
            </w:pPr>
            <w:r w:rsidRPr="00F960B8">
              <w:rPr>
                <w:lang w:val="en-GB" w:eastAsia="zh-CN"/>
              </w:rPr>
              <w:t>O</w:t>
            </w:r>
            <w:r w:rsidRPr="00F960B8">
              <w:rPr>
                <w:rFonts w:hint="eastAsia"/>
                <w:lang w:val="en-GB" w:eastAsia="zh-CN"/>
              </w:rPr>
              <w:t xml:space="preserve">ption </w:t>
            </w:r>
            <w:r w:rsidRPr="00F960B8">
              <w:rPr>
                <w:lang w:val="en-GB" w:eastAsia="zh-CN"/>
              </w:rPr>
              <w:t>4</w:t>
            </w:r>
            <w:r w:rsidRPr="00F960B8">
              <w:rPr>
                <w:rFonts w:hint="eastAsia"/>
                <w:lang w:val="en-GB" w:eastAsia="zh-CN"/>
              </w:rPr>
              <w:t>: 4</w:t>
            </w:r>
          </w:p>
          <w:bookmarkEnd w:id="5"/>
          <w:p w14:paraId="232BCFCB" w14:textId="77777777" w:rsidR="00F960B8" w:rsidRPr="00F960B8" w:rsidRDefault="00F960B8" w:rsidP="003709FD">
            <w:pPr>
              <w:numPr>
                <w:ilvl w:val="0"/>
                <w:numId w:val="6"/>
              </w:numPr>
              <w:rPr>
                <w:lang w:val="en-GB" w:eastAsia="zh-CN"/>
              </w:rPr>
            </w:pPr>
            <w:r w:rsidRPr="00F960B8">
              <w:rPr>
                <w:rFonts w:hint="eastAsia"/>
                <w:lang w:val="en-GB" w:eastAsia="zh-CN"/>
              </w:rPr>
              <w:t>The number of Rx beam</w:t>
            </w:r>
            <w:r w:rsidRPr="00F960B8">
              <w:rPr>
                <w:lang w:val="en-GB" w:eastAsia="zh-CN"/>
              </w:rPr>
              <w:t>s is equal to</w:t>
            </w:r>
            <w:r w:rsidRPr="00F960B8">
              <w:rPr>
                <w:rFonts w:hint="eastAsia"/>
                <w:lang w:val="en-GB" w:eastAsia="zh-CN"/>
              </w:rPr>
              <w:t xml:space="preserve"> 1 in FR1. </w:t>
            </w:r>
          </w:p>
          <w:p w14:paraId="71AF0918" w14:textId="77777777" w:rsidR="00296A6A" w:rsidRDefault="00296A6A" w:rsidP="000E740A">
            <w:pPr>
              <w:rPr>
                <w:rFonts w:cs="Times New Roman"/>
                <w:szCs w:val="20"/>
              </w:rPr>
            </w:pPr>
          </w:p>
        </w:tc>
      </w:tr>
    </w:tbl>
    <w:p w14:paraId="220EC033" w14:textId="32D24DC1" w:rsidR="00DA05DE" w:rsidRDefault="00DA05DE" w:rsidP="007B1D13">
      <w:pPr>
        <w:spacing w:before="120"/>
        <w:jc w:val="both"/>
        <w:rPr>
          <w:lang w:val="en-GB" w:eastAsia="zh-CN"/>
        </w:rPr>
      </w:pPr>
      <w:r>
        <w:rPr>
          <w:lang w:val="en-GB" w:eastAsia="zh-CN"/>
        </w:rPr>
        <w:t xml:space="preserve">In RAN4#108 meeting, the issue of measurement period requirements has been discussed </w:t>
      </w:r>
      <w:r w:rsidR="000A72AB">
        <w:rPr>
          <w:lang w:val="en-GB" w:eastAsia="zh-CN"/>
        </w:rPr>
        <w:t>with no consensus. The recommended WF is captured as</w:t>
      </w:r>
    </w:p>
    <w:tbl>
      <w:tblPr>
        <w:tblStyle w:val="a7"/>
        <w:tblW w:w="0" w:type="auto"/>
        <w:tblLook w:val="04A0" w:firstRow="1" w:lastRow="0" w:firstColumn="1" w:lastColumn="0" w:noHBand="0" w:noVBand="1"/>
      </w:tblPr>
      <w:tblGrid>
        <w:gridCol w:w="9617"/>
      </w:tblGrid>
      <w:tr w:rsidR="000A72AB" w14:paraId="0C310FD0" w14:textId="77777777" w:rsidTr="000A72AB">
        <w:tc>
          <w:tcPr>
            <w:tcW w:w="9617" w:type="dxa"/>
          </w:tcPr>
          <w:p w14:paraId="6250A1BC" w14:textId="77777777" w:rsidR="000A72AB" w:rsidRDefault="000A72AB" w:rsidP="000A72AB">
            <w:pPr>
              <w:pStyle w:val="a5"/>
              <w:numPr>
                <w:ilvl w:val="0"/>
                <w:numId w:val="6"/>
              </w:numPr>
              <w:spacing w:beforeLines="50" w:before="120" w:after="120"/>
              <w:ind w:left="935" w:hanging="357"/>
              <w:contextualSpacing w:val="0"/>
              <w:rPr>
                <w:rFonts w:eastAsia="宋体"/>
                <w:szCs w:val="24"/>
                <w:lang w:eastAsia="zh-CN"/>
              </w:rPr>
            </w:pPr>
            <w:r w:rsidRPr="00325ACB">
              <w:rPr>
                <w:rFonts w:eastAsia="宋体"/>
                <w:szCs w:val="24"/>
                <w:lang w:eastAsia="zh-CN"/>
              </w:rPr>
              <w:t>Recommended WF</w:t>
            </w:r>
            <w:r>
              <w:rPr>
                <w:rFonts w:eastAsia="宋体" w:hint="eastAsia"/>
                <w:szCs w:val="24"/>
                <w:lang w:eastAsia="zh-CN"/>
              </w:rPr>
              <w:t xml:space="preserve"> </w:t>
            </w:r>
          </w:p>
          <w:p w14:paraId="4A599797" w14:textId="77777777" w:rsidR="000A72AB" w:rsidRPr="00FC0C11" w:rsidRDefault="000A72AB" w:rsidP="000A72AB">
            <w:pPr>
              <w:pStyle w:val="a5"/>
              <w:numPr>
                <w:ilvl w:val="1"/>
                <w:numId w:val="6"/>
              </w:numPr>
              <w:spacing w:beforeLines="50" w:before="120" w:after="120"/>
              <w:contextualSpacing w:val="0"/>
              <w:rPr>
                <w:rFonts w:eastAsia="宋体"/>
                <w:szCs w:val="24"/>
                <w:highlight w:val="yellow"/>
                <w:lang w:eastAsia="zh-CN"/>
              </w:rPr>
            </w:pPr>
            <w:r>
              <w:rPr>
                <w:rFonts w:eastAsia="宋体"/>
                <w:szCs w:val="24"/>
                <w:highlight w:val="yellow"/>
                <w:lang w:eastAsia="zh-CN"/>
              </w:rPr>
              <w:t>F</w:t>
            </w:r>
            <w:r>
              <w:rPr>
                <w:rFonts w:eastAsia="宋体" w:hint="eastAsia"/>
                <w:szCs w:val="24"/>
                <w:highlight w:val="yellow"/>
                <w:lang w:eastAsia="zh-CN"/>
              </w:rPr>
              <w:t xml:space="preserve">or periodic SL-PRS, </w:t>
            </w:r>
            <w:r w:rsidRPr="00FC0C11">
              <w:rPr>
                <w:rFonts w:eastAsia="宋体"/>
                <w:szCs w:val="24"/>
                <w:highlight w:val="yellow"/>
                <w:lang w:eastAsia="zh-CN"/>
              </w:rPr>
              <w:t>D</w:t>
            </w:r>
            <w:r w:rsidRPr="00FC0C11">
              <w:rPr>
                <w:rFonts w:eastAsia="宋体" w:hint="eastAsia"/>
                <w:szCs w:val="24"/>
                <w:highlight w:val="yellow"/>
                <w:lang w:eastAsia="zh-CN"/>
              </w:rPr>
              <w:t xml:space="preserve">iscuss the measurement period requirements based on the following formula and decide each factor: </w:t>
            </w:r>
          </w:p>
          <w:p w14:paraId="6A196414" w14:textId="77777777" w:rsidR="000A72AB" w:rsidRPr="00FC0C11" w:rsidRDefault="00C63EAF" w:rsidP="000A72AB">
            <w:pPr>
              <w:pStyle w:val="a5"/>
              <w:spacing w:beforeLines="50" w:before="120"/>
              <w:ind w:left="936"/>
              <w:rPr>
                <w:lang w:eastAsia="zh-CN"/>
              </w:rPr>
            </w:pPr>
            <m:oMathPara>
              <m:oMath>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T</m:t>
                    </m:r>
                  </m:e>
                  <m:sub>
                    <m:r>
                      <m:rPr>
                        <m:sty m:val="p"/>
                      </m:rPr>
                      <w:rPr>
                        <w:rFonts w:ascii="Cambria Math" w:hAnsi="Cambria Math"/>
                        <w:noProof/>
                        <w:highlight w:val="yellow"/>
                      </w:rPr>
                      <m:t>SL RSTD_wo_gap</m:t>
                    </m:r>
                  </m:sub>
                </m:sSub>
                <m:r>
                  <m:rPr>
                    <m:sty m:val="p"/>
                  </m:rPr>
                  <w:rPr>
                    <w:rFonts w:ascii="Cambria Math" w:hAnsi="Cambria Math"/>
                    <w:noProof/>
                    <w:highlight w:val="yellow"/>
                  </w:rPr>
                  <m:t>=</m:t>
                </m:r>
                <m:sSub>
                  <m:sSubPr>
                    <m:ctrlPr>
                      <w:rPr>
                        <w:rFonts w:ascii="Cambria Math" w:eastAsia="Times New Roman" w:hAnsi="Cambria Math"/>
                        <w:noProof/>
                        <w:highlight w:val="yellow"/>
                        <w:lang w:eastAsia="en-GB"/>
                      </w:rPr>
                    </m:ctrlPr>
                  </m:sSubPr>
                  <m:e>
                    <m:d>
                      <m:dPr>
                        <m:ctrlPr>
                          <w:rPr>
                            <w:rFonts w:ascii="Cambria Math" w:eastAsia="Times New Roman" w:hAnsi="Cambria Math"/>
                            <w:noProof/>
                            <w:highlight w:val="yellow"/>
                            <w:lang w:eastAsia="en-GB"/>
                          </w:rPr>
                        </m:ctrlPr>
                      </m:dPr>
                      <m:e>
                        <m:sSub>
                          <m:sSubPr>
                            <m:ctrlPr>
                              <w:rPr>
                                <w:rFonts w:ascii="Cambria Math" w:eastAsia="Times New Roman" w:hAnsi="Cambria Math"/>
                                <w:bCs/>
                                <w:noProof/>
                                <w:highlight w:val="yellow"/>
                                <w:lang w:eastAsia="en-GB"/>
                              </w:rPr>
                            </m:ctrlPr>
                          </m:sSubPr>
                          <m:e>
                            <m:sSub>
                              <m:sSubPr>
                                <m:ctrlPr>
                                  <w:rPr>
                                    <w:rFonts w:ascii="Cambria Math" w:hAnsi="Cambria Math" w:cs="v4.2.0"/>
                                    <w:sz w:val="24"/>
                                    <w:szCs w:val="24"/>
                                    <w:highlight w:val="yellow"/>
                                  </w:rPr>
                                </m:ctrlPr>
                              </m:sSubPr>
                              <m:e>
                                <m:r>
                                  <m:rPr>
                                    <m:sty m:val="p"/>
                                  </m:rPr>
                                  <w:rPr>
                                    <w:rFonts w:ascii="Cambria Math" w:hAnsi="Cambria Math" w:cs="v4.2.0"/>
                                    <w:highlight w:val="yellow"/>
                                  </w:rPr>
                                  <m:t>k</m:t>
                                </m:r>
                              </m:e>
                              <m:sub>
                                <m:r>
                                  <m:rPr>
                                    <m:sty m:val="p"/>
                                  </m:rPr>
                                  <w:rPr>
                                    <w:rFonts w:ascii="Cambria Math" w:hAnsi="Cambria Math" w:cs="v4.2.0"/>
                                    <w:highlight w:val="yellow"/>
                                  </w:rPr>
                                  <m:t>multiTEG</m:t>
                                </m:r>
                              </m:sub>
                            </m:sSub>
                            <m:r>
                              <m:rPr>
                                <m:sty m:val="p"/>
                              </m:rPr>
                              <w:rPr>
                                <w:rFonts w:ascii="Cambria Math" w:hAnsi="Cambria Math"/>
                                <w:highlight w:val="yellow"/>
                                <w:lang w:eastAsia="zh-CN"/>
                              </w:rPr>
                              <m:t>*</m:t>
                            </m:r>
                            <m:r>
                              <m:rPr>
                                <m:sty m:val="p"/>
                              </m:rPr>
                              <w:rPr>
                                <w:rFonts w:ascii="Cambria Math" w:hAnsi="Cambria Math"/>
                                <w:noProof/>
                                <w:highlight w:val="yellow"/>
                              </w:rPr>
                              <m:t>N</m:t>
                            </m:r>
                          </m:e>
                          <m:sub>
                            <m:r>
                              <m:rPr>
                                <m:sty m:val="p"/>
                              </m:rPr>
                              <w:rPr>
                                <w:rFonts w:ascii="Cambria Math" w:hAnsi="Cambria Math"/>
                                <w:noProof/>
                                <w:highlight w:val="yellow"/>
                              </w:rPr>
                              <m:t>RxBeam</m:t>
                            </m:r>
                          </m:sub>
                        </m:sSub>
                        <m:r>
                          <m:rPr>
                            <m:sty m:val="p"/>
                          </m:rPr>
                          <w:rPr>
                            <w:rFonts w:ascii="Cambria Math" w:hAnsi="Cambria Math"/>
                            <w:noProof/>
                            <w:highlight w:val="yellow"/>
                          </w:rPr>
                          <m:t>*</m:t>
                        </m:r>
                        <m:d>
                          <m:dPr>
                            <m:begChr m:val="⌈"/>
                            <m:endChr m:val="⌉"/>
                            <m:ctrlPr>
                              <w:rPr>
                                <w:rFonts w:ascii="Cambria Math" w:eastAsia="Times New Roman" w:hAnsi="Cambria Math"/>
                                <w:noProof/>
                                <w:highlight w:val="yellow"/>
                                <w:lang w:eastAsia="en-GB"/>
                              </w:rPr>
                            </m:ctrlPr>
                          </m:dPr>
                          <m:e>
                            <m:f>
                              <m:fPr>
                                <m:ctrlPr>
                                  <w:rPr>
                                    <w:rFonts w:ascii="Cambria Math" w:eastAsia="Times New Roman" w:hAnsi="Cambria Math"/>
                                    <w:noProof/>
                                    <w:highlight w:val="yellow"/>
                                    <w:lang w:eastAsia="en-GB"/>
                                  </w:rPr>
                                </m:ctrlPr>
                              </m:fPr>
                              <m:num>
                                <m:sSubSup>
                                  <m:sSubSupPr>
                                    <m:ctrlPr>
                                      <w:rPr>
                                        <w:rFonts w:ascii="Cambria Math" w:eastAsia="Times New Roman" w:hAnsi="Cambria Math"/>
                                        <w:noProof/>
                                        <w:highlight w:val="yellow"/>
                                        <w:lang w:eastAsia="en-GB"/>
                                      </w:rPr>
                                    </m:ctrlPr>
                                  </m:sSubSupPr>
                                  <m:e>
                                    <m:r>
                                      <m:rPr>
                                        <m:sty m:val="p"/>
                                      </m:rPr>
                                      <w:rPr>
                                        <w:rFonts w:ascii="Cambria Math" w:hAnsi="Cambria Math"/>
                                        <w:noProof/>
                                        <w:highlight w:val="yellow"/>
                                      </w:rPr>
                                      <m:t>N</m:t>
                                    </m:r>
                                  </m:e>
                                  <m:sub>
                                    <m:r>
                                      <m:rPr>
                                        <m:sty m:val="p"/>
                                      </m:rPr>
                                      <w:rPr>
                                        <w:rFonts w:ascii="Cambria Math" w:hAnsi="Cambria Math"/>
                                        <w:noProof/>
                                        <w:highlight w:val="yellow"/>
                                      </w:rPr>
                                      <m:t>PRS</m:t>
                                    </m:r>
                                  </m:sub>
                                  <m:sup>
                                    <m:r>
                                      <m:rPr>
                                        <m:sty m:val="p"/>
                                      </m:rPr>
                                      <w:rPr>
                                        <w:rFonts w:ascii="Cambria Math" w:hAnsi="Cambria Math"/>
                                        <w:noProof/>
                                        <w:highlight w:val="yellow"/>
                                      </w:rPr>
                                      <m:t>slot</m:t>
                                    </m:r>
                                  </m:sup>
                                </m:sSubSup>
                              </m:num>
                              <m:den>
                                <m:sSup>
                                  <m:sSupPr>
                                    <m:ctrlPr>
                                      <w:rPr>
                                        <w:rFonts w:ascii="Cambria Math" w:eastAsia="Times New Roman" w:hAnsi="Cambria Math"/>
                                        <w:noProof/>
                                        <w:highlight w:val="yellow"/>
                                        <w:lang w:eastAsia="en-GB"/>
                                      </w:rPr>
                                    </m:ctrlPr>
                                  </m:sSupPr>
                                  <m:e>
                                    <m:r>
                                      <m:rPr>
                                        <m:sty m:val="p"/>
                                      </m:rPr>
                                      <w:rPr>
                                        <w:rFonts w:ascii="Cambria Math" w:hAnsi="Cambria Math"/>
                                        <w:noProof/>
                                        <w:highlight w:val="yellow"/>
                                      </w:rPr>
                                      <m:t>N</m:t>
                                    </m:r>
                                  </m:e>
                                  <m:sup>
                                    <m:r>
                                      <m:rPr>
                                        <m:sty m:val="p"/>
                                      </m:rPr>
                                      <w:rPr>
                                        <w:rFonts w:ascii="Cambria Math" w:hAnsi="Cambria Math"/>
                                        <w:noProof/>
                                        <w:highlight w:val="yellow"/>
                                      </w:rPr>
                                      <m:t>'</m:t>
                                    </m:r>
                                  </m:sup>
                                </m:sSup>
                              </m:den>
                            </m:f>
                          </m:e>
                        </m:d>
                        <m:d>
                          <m:dPr>
                            <m:begChr m:val="⌈"/>
                            <m:endChr m:val="⌉"/>
                            <m:ctrlPr>
                              <w:rPr>
                                <w:rFonts w:ascii="Cambria Math" w:eastAsia="Times New Roman" w:hAnsi="Cambria Math"/>
                                <w:noProof/>
                                <w:highlight w:val="yellow"/>
                                <w:lang w:eastAsia="en-GB"/>
                              </w:rPr>
                            </m:ctrlPr>
                          </m:dPr>
                          <m:e>
                            <m:f>
                              <m:fPr>
                                <m:ctrlPr>
                                  <w:rPr>
                                    <w:rFonts w:ascii="Cambria Math" w:eastAsia="Times New Roman" w:hAnsi="Cambria Math"/>
                                    <w:noProof/>
                                    <w:highlight w:val="yellow"/>
                                    <w:lang w:eastAsia="en-GB"/>
                                  </w:rPr>
                                </m:ctrlPr>
                              </m:fPr>
                              <m:num>
                                <m:sSub>
                                  <m:sSubPr>
                                    <m:ctrlPr>
                                      <w:rPr>
                                        <w:rFonts w:ascii="Cambria Math" w:eastAsia="Times New Roman" w:hAnsi="Cambria Math"/>
                                        <w:iCs/>
                                        <w:noProof/>
                                        <w:highlight w:val="yellow"/>
                                        <w:lang w:eastAsia="en-GB"/>
                                      </w:rPr>
                                    </m:ctrlPr>
                                  </m:sSubPr>
                                  <m:e>
                                    <m:r>
                                      <m:rPr>
                                        <m:sty m:val="p"/>
                                      </m:rPr>
                                      <w:rPr>
                                        <w:rFonts w:ascii="Cambria Math" w:hAnsi="Cambria Math"/>
                                        <w:noProof/>
                                        <w:highlight w:val="yellow"/>
                                      </w:rPr>
                                      <m:t>L</m:t>
                                    </m:r>
                                  </m:e>
                                  <m:sub>
                                    <m:r>
                                      <m:rPr>
                                        <m:sty m:val="p"/>
                                      </m:rPr>
                                      <w:rPr>
                                        <w:rFonts w:ascii="Cambria Math" w:hAnsi="Cambria Math"/>
                                        <w:noProof/>
                                        <w:highlight w:val="yellow"/>
                                      </w:rPr>
                                      <m:t>available_PRS</m:t>
                                    </m:r>
                                  </m:sub>
                                </m:sSub>
                              </m:num>
                              <m:den>
                                <m:r>
                                  <m:rPr>
                                    <m:sty m:val="p"/>
                                  </m:rPr>
                                  <w:rPr>
                                    <w:rFonts w:ascii="Cambria Math" w:hAnsi="Cambria Math"/>
                                    <w:noProof/>
                                    <w:highlight w:val="yellow"/>
                                  </w:rPr>
                                  <m:t>N</m:t>
                                </m:r>
                              </m:den>
                            </m:f>
                          </m:e>
                        </m:d>
                        <m:r>
                          <m:rPr>
                            <m:sty m:val="p"/>
                          </m:rPr>
                          <w:rPr>
                            <w:rFonts w:ascii="Cambria Math" w:hAnsi="Cambria Math"/>
                            <w:noProof/>
                            <w:highlight w:val="yellow"/>
                          </w:rPr>
                          <m:t>*</m:t>
                        </m:r>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N</m:t>
                            </m:r>
                          </m:e>
                          <m:sub>
                            <m:r>
                              <m:rPr>
                                <m:sty m:val="p"/>
                              </m:rPr>
                              <w:rPr>
                                <w:rFonts w:ascii="Cambria Math" w:hAnsi="Cambria Math"/>
                                <w:noProof/>
                                <w:highlight w:val="yellow"/>
                              </w:rPr>
                              <m:t>sample</m:t>
                            </m:r>
                          </m:sub>
                        </m:sSub>
                        <m:r>
                          <m:rPr>
                            <m:sty m:val="p"/>
                          </m:rPr>
                          <w:rPr>
                            <w:rFonts w:ascii="Cambria Math" w:hAnsi="Cambria Math"/>
                            <w:noProof/>
                            <w:highlight w:val="yellow"/>
                          </w:rPr>
                          <m:t>-1</m:t>
                        </m:r>
                      </m:e>
                    </m:d>
                    <m:r>
                      <m:rPr>
                        <m:sty m:val="p"/>
                      </m:rPr>
                      <w:rPr>
                        <w:rFonts w:ascii="Cambria Math" w:hAnsi="Cambria Math"/>
                        <w:noProof/>
                        <w:highlight w:val="yellow"/>
                      </w:rPr>
                      <m:t>*T</m:t>
                    </m:r>
                  </m:e>
                  <m:sub>
                    <m:r>
                      <m:rPr>
                        <m:sty m:val="p"/>
                      </m:rPr>
                      <w:rPr>
                        <w:rFonts w:ascii="Cambria Math" w:hAnsi="Cambria Math"/>
                        <w:noProof/>
                        <w:highlight w:val="yellow"/>
                      </w:rPr>
                      <m:t>effect</m:t>
                    </m:r>
                  </m:sub>
                </m:sSub>
                <m:r>
                  <m:rPr>
                    <m:sty m:val="p"/>
                  </m:rPr>
                  <w:rPr>
                    <w:rFonts w:ascii="Cambria Math" w:hAnsi="Cambria Math"/>
                    <w:noProof/>
                    <w:highlight w:val="yellow"/>
                  </w:rPr>
                  <m:t>+</m:t>
                </m:r>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T</m:t>
                    </m:r>
                  </m:e>
                  <m:sub>
                    <m:r>
                      <m:rPr>
                        <m:sty m:val="p"/>
                      </m:rPr>
                      <w:rPr>
                        <w:rFonts w:ascii="Cambria Math" w:hAnsi="Cambria Math"/>
                        <w:noProof/>
                        <w:highlight w:val="yellow"/>
                      </w:rPr>
                      <m:t>last</m:t>
                    </m:r>
                  </m:sub>
                </m:sSub>
              </m:oMath>
            </m:oMathPara>
          </w:p>
          <w:p w14:paraId="6B214681" w14:textId="77777777" w:rsidR="000A72AB" w:rsidRPr="00DA5095" w:rsidRDefault="000A72AB" w:rsidP="000A72AB">
            <w:pPr>
              <w:pStyle w:val="a5"/>
              <w:numPr>
                <w:ilvl w:val="1"/>
                <w:numId w:val="6"/>
              </w:numPr>
              <w:spacing w:beforeLines="50" w:before="120" w:after="120"/>
              <w:contextualSpacing w:val="0"/>
              <w:rPr>
                <w:rFonts w:eastAsia="宋体"/>
                <w:szCs w:val="24"/>
                <w:highlight w:val="green"/>
                <w:lang w:eastAsia="zh-CN"/>
              </w:rPr>
            </w:pPr>
            <w:proofErr w:type="spellStart"/>
            <w:r w:rsidRPr="00DA5095">
              <w:rPr>
                <w:rFonts w:eastAsia="宋体"/>
                <w:szCs w:val="24"/>
                <w:highlight w:val="green"/>
                <w:lang w:eastAsia="zh-CN"/>
              </w:rPr>
              <w:t>N</w:t>
            </w:r>
            <w:r w:rsidRPr="00DA5095">
              <w:rPr>
                <w:rFonts w:eastAsia="宋体"/>
                <w:szCs w:val="24"/>
                <w:highlight w:val="green"/>
                <w:vertAlign w:val="subscript"/>
                <w:lang w:eastAsia="zh-CN"/>
              </w:rPr>
              <w:t>RxBeam</w:t>
            </w:r>
            <w:proofErr w:type="spellEnd"/>
            <w:r w:rsidRPr="00DA5095">
              <w:rPr>
                <w:rFonts w:eastAsia="宋体"/>
                <w:szCs w:val="24"/>
                <w:highlight w:val="green"/>
                <w:lang w:eastAsia="zh-CN"/>
              </w:rPr>
              <w:t xml:space="preserve"> = 1</w:t>
            </w:r>
            <w:r w:rsidRPr="00DA5095">
              <w:rPr>
                <w:rFonts w:eastAsia="宋体" w:hint="eastAsia"/>
                <w:szCs w:val="24"/>
                <w:highlight w:val="green"/>
                <w:lang w:eastAsia="zh-CN"/>
              </w:rPr>
              <w:t>;</w:t>
            </w:r>
          </w:p>
          <w:p w14:paraId="769AAAA3" w14:textId="77777777" w:rsidR="000A72AB" w:rsidRDefault="000A72AB" w:rsidP="000A72AB">
            <w:pPr>
              <w:pStyle w:val="a5"/>
              <w:numPr>
                <w:ilvl w:val="1"/>
                <w:numId w:val="6"/>
              </w:numPr>
              <w:spacing w:beforeLines="50" w:before="120" w:after="120"/>
              <w:contextualSpacing w:val="0"/>
              <w:rPr>
                <w:rFonts w:eastAsia="宋体"/>
                <w:szCs w:val="24"/>
                <w:highlight w:val="yellow"/>
                <w:lang w:eastAsia="zh-CN"/>
              </w:rPr>
            </w:pPr>
            <w:r>
              <w:rPr>
                <w:rFonts w:eastAsia="宋体"/>
                <w:szCs w:val="24"/>
                <w:highlight w:val="yellow"/>
                <w:lang w:eastAsia="zh-CN"/>
              </w:rPr>
              <w:t>Number of samples:</w:t>
            </w:r>
          </w:p>
          <w:p w14:paraId="26911F16" w14:textId="77777777" w:rsidR="000A72AB" w:rsidRDefault="000A72AB" w:rsidP="000A72AB">
            <w:pPr>
              <w:pStyle w:val="a5"/>
              <w:numPr>
                <w:ilvl w:val="2"/>
                <w:numId w:val="6"/>
              </w:numPr>
              <w:spacing w:beforeLines="50" w:before="120" w:after="120"/>
              <w:contextualSpacing w:val="0"/>
              <w:rPr>
                <w:rFonts w:eastAsia="宋体"/>
                <w:szCs w:val="24"/>
                <w:highlight w:val="yellow"/>
                <w:lang w:eastAsia="zh-CN"/>
              </w:rPr>
            </w:pPr>
            <w:r>
              <w:rPr>
                <w:rFonts w:eastAsia="宋体"/>
                <w:szCs w:val="24"/>
                <w:highlight w:val="yellow"/>
                <w:lang w:eastAsia="zh-CN"/>
              </w:rPr>
              <w:t xml:space="preserve">Alt 1: </w:t>
            </w:r>
            <w:proofErr w:type="spellStart"/>
            <w:r w:rsidRPr="00FC0C11">
              <w:rPr>
                <w:rFonts w:eastAsia="宋体"/>
                <w:szCs w:val="24"/>
                <w:highlight w:val="yellow"/>
                <w:lang w:eastAsia="zh-CN"/>
              </w:rPr>
              <w:t>N</w:t>
            </w:r>
            <w:r w:rsidRPr="00FC0C11">
              <w:rPr>
                <w:rFonts w:eastAsia="宋体"/>
                <w:szCs w:val="24"/>
                <w:highlight w:val="yellow"/>
                <w:vertAlign w:val="subscript"/>
                <w:lang w:eastAsia="zh-CN"/>
              </w:rPr>
              <w:t>sample</w:t>
            </w:r>
            <w:proofErr w:type="spellEnd"/>
            <w:r w:rsidRPr="00FC0C11">
              <w:rPr>
                <w:rFonts w:eastAsia="宋体"/>
                <w:szCs w:val="24"/>
                <w:highlight w:val="yellow"/>
                <w:lang w:eastAsia="zh-CN"/>
              </w:rPr>
              <w:t xml:space="preserve"> = 1</w:t>
            </w:r>
            <w:r>
              <w:rPr>
                <w:rFonts w:eastAsia="宋体" w:hint="eastAsia"/>
                <w:szCs w:val="24"/>
                <w:highlight w:val="yellow"/>
                <w:lang w:eastAsia="zh-CN"/>
              </w:rPr>
              <w:t xml:space="preserve"> or 4 based on UE capability</w:t>
            </w:r>
            <w:r w:rsidRPr="00FC0C11">
              <w:rPr>
                <w:rFonts w:eastAsia="宋体"/>
                <w:szCs w:val="24"/>
                <w:highlight w:val="yellow"/>
                <w:lang w:eastAsia="zh-CN"/>
              </w:rPr>
              <w:t xml:space="preserve">;  </w:t>
            </w:r>
          </w:p>
          <w:p w14:paraId="286249D0" w14:textId="77777777" w:rsidR="000A72AB" w:rsidRDefault="000A72AB" w:rsidP="000A72AB">
            <w:pPr>
              <w:pStyle w:val="a5"/>
              <w:numPr>
                <w:ilvl w:val="2"/>
                <w:numId w:val="6"/>
              </w:numPr>
              <w:spacing w:beforeLines="50" w:before="120" w:after="120"/>
              <w:contextualSpacing w:val="0"/>
              <w:rPr>
                <w:rFonts w:eastAsia="宋体"/>
                <w:szCs w:val="24"/>
                <w:highlight w:val="yellow"/>
                <w:lang w:eastAsia="zh-CN"/>
              </w:rPr>
            </w:pPr>
            <w:r>
              <w:rPr>
                <w:rFonts w:eastAsia="宋体"/>
                <w:szCs w:val="24"/>
                <w:highlight w:val="yellow"/>
                <w:lang w:eastAsia="zh-CN"/>
              </w:rPr>
              <w:lastRenderedPageBreak/>
              <w:t xml:space="preserve">Alt.2: </w:t>
            </w:r>
            <w:proofErr w:type="spellStart"/>
            <w:r w:rsidRPr="00FC0C11">
              <w:rPr>
                <w:rFonts w:eastAsia="宋体"/>
                <w:szCs w:val="24"/>
                <w:highlight w:val="yellow"/>
                <w:lang w:eastAsia="zh-CN"/>
              </w:rPr>
              <w:t>N</w:t>
            </w:r>
            <w:r w:rsidRPr="00FC0C11">
              <w:rPr>
                <w:rFonts w:eastAsia="宋体"/>
                <w:szCs w:val="24"/>
                <w:highlight w:val="yellow"/>
                <w:vertAlign w:val="subscript"/>
                <w:lang w:eastAsia="zh-CN"/>
              </w:rPr>
              <w:t>sample</w:t>
            </w:r>
            <w:proofErr w:type="spellEnd"/>
            <w:r w:rsidRPr="00FC0C11">
              <w:rPr>
                <w:rFonts w:eastAsia="宋体"/>
                <w:szCs w:val="24"/>
                <w:highlight w:val="yellow"/>
                <w:lang w:eastAsia="zh-CN"/>
              </w:rPr>
              <w:t xml:space="preserve"> </w:t>
            </w:r>
            <w:r>
              <w:rPr>
                <w:rFonts w:eastAsia="宋体"/>
                <w:szCs w:val="24"/>
                <w:highlight w:val="yellow"/>
                <w:lang w:eastAsia="zh-CN"/>
              </w:rPr>
              <w:t>=4 in Rel-18</w:t>
            </w:r>
          </w:p>
          <w:p w14:paraId="5DB67A97" w14:textId="77777777" w:rsidR="000A72AB" w:rsidRPr="00FC0C11" w:rsidRDefault="000A72AB" w:rsidP="000A72AB">
            <w:pPr>
              <w:pStyle w:val="a5"/>
              <w:numPr>
                <w:ilvl w:val="2"/>
                <w:numId w:val="6"/>
              </w:numPr>
              <w:spacing w:beforeLines="50" w:before="120" w:after="120"/>
              <w:contextualSpacing w:val="0"/>
              <w:rPr>
                <w:rFonts w:eastAsia="宋体"/>
                <w:szCs w:val="24"/>
                <w:highlight w:val="yellow"/>
                <w:lang w:eastAsia="zh-CN"/>
              </w:rPr>
            </w:pPr>
            <w:r>
              <w:rPr>
                <w:rFonts w:eastAsia="宋体" w:hint="eastAsia"/>
                <w:szCs w:val="24"/>
                <w:highlight w:val="yellow"/>
                <w:lang w:eastAsia="zh-CN"/>
              </w:rPr>
              <w:t xml:space="preserve">FFS: the definition of </w:t>
            </w:r>
            <w:r>
              <w:rPr>
                <w:rFonts w:eastAsia="宋体"/>
                <w:szCs w:val="24"/>
                <w:highlight w:val="yellow"/>
                <w:lang w:eastAsia="zh-CN"/>
              </w:rPr>
              <w:t>“</w:t>
            </w:r>
            <w:r>
              <w:rPr>
                <w:rFonts w:eastAsia="宋体" w:hint="eastAsia"/>
                <w:szCs w:val="24"/>
                <w:highlight w:val="yellow"/>
                <w:lang w:eastAsia="zh-CN"/>
              </w:rPr>
              <w:t>sample</w:t>
            </w:r>
            <w:r>
              <w:rPr>
                <w:rFonts w:eastAsia="宋体"/>
                <w:szCs w:val="24"/>
                <w:highlight w:val="yellow"/>
                <w:lang w:eastAsia="zh-CN"/>
              </w:rPr>
              <w:t>”</w:t>
            </w:r>
          </w:p>
          <w:p w14:paraId="3C89DE61" w14:textId="77777777" w:rsidR="000A72AB" w:rsidRDefault="00C63EAF" w:rsidP="000A72AB">
            <w:pPr>
              <w:pStyle w:val="a5"/>
              <w:numPr>
                <w:ilvl w:val="1"/>
                <w:numId w:val="6"/>
              </w:numPr>
              <w:spacing w:beforeLines="50" w:before="120" w:after="120"/>
              <w:contextualSpacing w:val="0"/>
              <w:rPr>
                <w:rFonts w:eastAsia="宋体"/>
                <w:szCs w:val="24"/>
                <w:highlight w:val="yellow"/>
                <w:lang w:eastAsia="zh-CN"/>
              </w:rPr>
            </w:pPr>
            <m:oMath>
              <m:sSub>
                <m:sSubPr>
                  <m:ctrlPr>
                    <w:rPr>
                      <w:rFonts w:ascii="Cambria Math" w:eastAsia="宋体" w:hAnsi="Cambria Math"/>
                      <w:szCs w:val="24"/>
                      <w:highlight w:val="yellow"/>
                      <w:lang w:eastAsia="zh-CN"/>
                    </w:rPr>
                  </m:ctrlPr>
                </m:sSubPr>
                <m:e>
                  <m:r>
                    <m:rPr>
                      <m:sty m:val="p"/>
                    </m:rPr>
                    <w:rPr>
                      <w:rFonts w:ascii="Cambria Math" w:eastAsia="宋体" w:hAnsi="Cambria Math"/>
                      <w:szCs w:val="24"/>
                      <w:highlight w:val="yellow"/>
                      <w:lang w:eastAsia="zh-CN"/>
                    </w:rPr>
                    <m:t>T</m:t>
                  </m:r>
                </m:e>
                <m:sub>
                  <m:r>
                    <m:rPr>
                      <m:sty m:val="p"/>
                    </m:rPr>
                    <w:rPr>
                      <w:rFonts w:ascii="Cambria Math" w:eastAsia="宋体" w:hAnsi="Cambria Math"/>
                      <w:szCs w:val="24"/>
                      <w:highlight w:val="yellow"/>
                      <w:lang w:eastAsia="zh-CN"/>
                    </w:rPr>
                    <m:t>effect</m:t>
                  </m:r>
                </m:sub>
              </m:sSub>
            </m:oMath>
            <w:r w:rsidR="000A72AB" w:rsidRPr="00FC0C11">
              <w:rPr>
                <w:rFonts w:eastAsia="宋体"/>
                <w:szCs w:val="24"/>
                <w:highlight w:val="yellow"/>
                <w:lang w:eastAsia="zh-CN"/>
              </w:rPr>
              <w:t xml:space="preserve"> is the periodicity of the SL-PRS RSTD measurement defined </w:t>
            </w:r>
            <w:proofErr w:type="gramStart"/>
            <w:r w:rsidR="000A72AB" w:rsidRPr="00FC0C11">
              <w:rPr>
                <w:rFonts w:eastAsia="宋体"/>
                <w:szCs w:val="24"/>
                <w:highlight w:val="yellow"/>
                <w:lang w:eastAsia="zh-CN"/>
              </w:rPr>
              <w:t>as:</w:t>
            </w:r>
            <w:proofErr w:type="gramEnd"/>
            <w:r w:rsidR="000A72AB" w:rsidRPr="00FC0C11">
              <w:rPr>
                <w:rFonts w:eastAsia="宋体"/>
                <w:szCs w:val="24"/>
                <w:highlight w:val="yellow"/>
                <w:lang w:eastAsia="zh-CN"/>
              </w:rPr>
              <w:t xml:space="preserve"> </w:t>
            </w:r>
          </w:p>
          <w:p w14:paraId="1024FBD1" w14:textId="77777777" w:rsidR="000A72AB" w:rsidRPr="006B1777" w:rsidRDefault="00C63EAF" w:rsidP="000A72AB">
            <w:pPr>
              <w:pStyle w:val="a5"/>
              <w:numPr>
                <w:ilvl w:val="2"/>
                <w:numId w:val="6"/>
              </w:numPr>
              <w:spacing w:beforeLines="50" w:before="120" w:after="120"/>
              <w:contextualSpacing w:val="0"/>
              <w:rPr>
                <w:rFonts w:eastAsia="宋体"/>
                <w:szCs w:val="24"/>
                <w:highlight w:val="yellow"/>
                <w:lang w:eastAsia="zh-CN"/>
              </w:rPr>
            </w:pPr>
            <m:oMath>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T</m:t>
                  </m:r>
                </m:e>
                <m:sub>
                  <m:r>
                    <w:rPr>
                      <w:rFonts w:ascii="Cambria Math" w:eastAsia="宋体" w:hAnsi="Cambria Math"/>
                      <w:szCs w:val="24"/>
                      <w:highlight w:val="yellow"/>
                      <w:lang w:eastAsia="zh-CN"/>
                    </w:rPr>
                    <m:t>effect</m:t>
                  </m:r>
                </m:sub>
              </m:sSub>
            </m:oMath>
            <w:r w:rsidR="000A72AB" w:rsidRPr="006B1777">
              <w:rPr>
                <w:rFonts w:eastAsia="宋体"/>
                <w:szCs w:val="24"/>
                <w:highlight w:val="yellow"/>
                <w:lang w:eastAsia="zh-CN"/>
              </w:rPr>
              <w:t xml:space="preserve"> = </w:t>
            </w:r>
            <m:oMath>
              <m:d>
                <m:dPr>
                  <m:begChr m:val="⌈"/>
                  <m:endChr m:val="⌉"/>
                  <m:ctrlPr>
                    <w:rPr>
                      <w:rFonts w:ascii="Cambria Math" w:eastAsia="宋体" w:hAnsi="Cambria Math"/>
                      <w:szCs w:val="24"/>
                      <w:highlight w:val="yellow"/>
                      <w:lang w:eastAsia="zh-CN"/>
                    </w:rPr>
                  </m:ctrlPr>
                </m:dPr>
                <m:e>
                  <m:f>
                    <m:fPr>
                      <m:ctrlPr>
                        <w:rPr>
                          <w:rFonts w:ascii="Cambria Math" w:eastAsia="宋体" w:hAnsi="Cambria Math"/>
                          <w:szCs w:val="24"/>
                          <w:highlight w:val="yellow"/>
                          <w:lang w:eastAsia="zh-CN"/>
                        </w:rPr>
                      </m:ctrlPr>
                    </m:fPr>
                    <m:num>
                      <m:r>
                        <w:rPr>
                          <w:rFonts w:ascii="Cambria Math" w:eastAsia="宋体" w:hAnsi="Cambria Math"/>
                          <w:szCs w:val="24"/>
                          <w:highlight w:val="yellow"/>
                          <w:lang w:eastAsia="zh-CN"/>
                        </w:rPr>
                        <m:t>T</m:t>
                      </m:r>
                    </m:num>
                    <m:den>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T</m:t>
                          </m:r>
                        </m:e>
                        <m:sub>
                          <m:r>
                            <w:rPr>
                              <w:rFonts w:ascii="Cambria Math" w:eastAsia="宋体" w:hAnsi="Cambria Math"/>
                              <w:szCs w:val="24"/>
                              <w:highlight w:val="yellow"/>
                              <w:lang w:eastAsia="zh-CN"/>
                            </w:rPr>
                            <m:t>SL</m:t>
                          </m:r>
                          <m:r>
                            <m:rPr>
                              <m:sty m:val="p"/>
                            </m:rPr>
                            <w:rPr>
                              <w:rFonts w:ascii="Cambria Math" w:eastAsia="宋体" w:hAnsi="Cambria Math"/>
                              <w:szCs w:val="24"/>
                              <w:highlight w:val="yellow"/>
                              <w:lang w:eastAsia="zh-CN"/>
                            </w:rPr>
                            <m:t xml:space="preserve"> </m:t>
                          </m:r>
                          <m:r>
                            <w:rPr>
                              <w:rFonts w:ascii="Cambria Math" w:eastAsia="宋体" w:hAnsi="Cambria Math"/>
                              <w:szCs w:val="24"/>
                              <w:highlight w:val="yellow"/>
                              <w:lang w:eastAsia="zh-CN"/>
                            </w:rPr>
                            <m:t>PRS</m:t>
                          </m:r>
                        </m:sub>
                      </m:sSub>
                    </m:den>
                  </m:f>
                </m:e>
              </m:d>
              <m:r>
                <m:rPr>
                  <m:sty m:val="p"/>
                </m:rPr>
                <w:rPr>
                  <w:rFonts w:ascii="Cambria Math" w:eastAsia="宋体" w:hAnsi="Cambria Math"/>
                  <w:szCs w:val="24"/>
                  <w:highlight w:val="yellow"/>
                  <w:lang w:eastAsia="zh-CN"/>
                </w:rPr>
                <m:t>*</m:t>
              </m:r>
              <m:sSub>
                <m:sSubPr>
                  <m:ctrlPr>
                    <w:rPr>
                      <w:rFonts w:ascii="Cambria Math" w:eastAsia="宋体" w:hAnsi="Cambria Math"/>
                      <w:szCs w:val="24"/>
                      <w:highlight w:val="yellow"/>
                      <w:lang w:eastAsia="zh-CN"/>
                    </w:rPr>
                  </m:ctrlPr>
                </m:sSubPr>
                <m:e>
                  <m:r>
                    <w:rPr>
                      <w:rFonts w:ascii="Cambria Math" w:eastAsia="宋体" w:hAnsi="Cambria Math"/>
                      <w:szCs w:val="24"/>
                      <w:highlight w:val="yellow"/>
                      <w:lang w:eastAsia="zh-CN"/>
                    </w:rPr>
                    <m:t>T</m:t>
                  </m:r>
                </m:e>
                <m:sub>
                  <m:r>
                    <w:rPr>
                      <w:rFonts w:ascii="Cambria Math" w:eastAsia="宋体" w:hAnsi="Cambria Math"/>
                      <w:szCs w:val="24"/>
                      <w:highlight w:val="yellow"/>
                      <w:lang w:eastAsia="zh-CN"/>
                    </w:rPr>
                    <m:t>SL</m:t>
                  </m:r>
                  <m:r>
                    <m:rPr>
                      <m:sty m:val="p"/>
                    </m:rPr>
                    <w:rPr>
                      <w:rFonts w:ascii="Cambria Math" w:eastAsia="宋体" w:hAnsi="Cambria Math"/>
                      <w:szCs w:val="24"/>
                      <w:highlight w:val="yellow"/>
                      <w:lang w:eastAsia="zh-CN"/>
                    </w:rPr>
                    <m:t xml:space="preserve"> </m:t>
                  </m:r>
                  <m:r>
                    <w:rPr>
                      <w:rFonts w:ascii="Cambria Math" w:eastAsia="宋体" w:hAnsi="Cambria Math"/>
                      <w:szCs w:val="24"/>
                      <w:highlight w:val="yellow"/>
                      <w:lang w:eastAsia="zh-CN"/>
                    </w:rPr>
                    <m:t>PRS</m:t>
                  </m:r>
                </m:sub>
              </m:sSub>
            </m:oMath>
          </w:p>
          <w:p w14:paraId="75DD4CD3" w14:textId="77777777" w:rsidR="000A72AB" w:rsidRDefault="000A72AB" w:rsidP="000A72AB">
            <w:pPr>
              <w:pStyle w:val="a5"/>
              <w:numPr>
                <w:ilvl w:val="1"/>
                <w:numId w:val="6"/>
              </w:numPr>
              <w:spacing w:beforeLines="50" w:before="120" w:after="120"/>
              <w:contextualSpacing w:val="0"/>
              <w:rPr>
                <w:rFonts w:eastAsia="宋体"/>
                <w:highlight w:val="yellow"/>
                <w:lang w:eastAsia="zh-CN"/>
              </w:rPr>
            </w:pPr>
            <w:r w:rsidRPr="00652011">
              <w:rPr>
                <w:rFonts w:eastAsia="宋体"/>
                <w:highlight w:val="yellow"/>
                <w:lang w:eastAsia="zh-CN"/>
              </w:rPr>
              <w:t xml:space="preserve">The other </w:t>
            </w:r>
            <w:r>
              <w:rPr>
                <w:rFonts w:eastAsia="宋体" w:hint="eastAsia"/>
                <w:highlight w:val="yellow"/>
                <w:lang w:eastAsia="zh-CN"/>
              </w:rPr>
              <w:t>factors (</w:t>
            </w:r>
            <m:oMath>
              <m:sSub>
                <m:sSubPr>
                  <m:ctrlPr>
                    <w:rPr>
                      <w:rFonts w:ascii="Cambria Math" w:hAnsi="Cambria Math" w:cs="v4.2.0"/>
                      <w:highlight w:val="yellow"/>
                    </w:rPr>
                  </m:ctrlPr>
                </m:sSubPr>
                <m:e>
                  <m:r>
                    <m:rPr>
                      <m:sty m:val="p"/>
                    </m:rPr>
                    <w:rPr>
                      <w:rFonts w:ascii="Cambria Math" w:hAnsi="Cambria Math" w:cs="v4.2.0"/>
                      <w:highlight w:val="yellow"/>
                    </w:rPr>
                    <m:t>k</m:t>
                  </m:r>
                </m:e>
                <m:sub>
                  <m:r>
                    <m:rPr>
                      <m:sty m:val="p"/>
                    </m:rPr>
                    <w:rPr>
                      <w:rFonts w:ascii="Cambria Math" w:hAnsi="Cambria Math" w:cs="v4.2.0"/>
                      <w:highlight w:val="yellow"/>
                    </w:rPr>
                    <m:t>multiTEG</m:t>
                  </m:r>
                </m:sub>
              </m:sSub>
            </m:oMath>
            <w:r w:rsidRPr="00652011">
              <w:rPr>
                <w:rFonts w:eastAsia="宋体" w:hint="eastAsia"/>
                <w:highlight w:val="yellow"/>
                <w:lang w:eastAsia="zh-CN"/>
              </w:rPr>
              <w:t>, UE capability N</w:t>
            </w:r>
            <w:r w:rsidRPr="00652011">
              <w:rPr>
                <w:rFonts w:eastAsia="宋体"/>
                <w:highlight w:val="yellow"/>
                <w:lang w:eastAsia="zh-CN"/>
              </w:rPr>
              <w:t>’</w:t>
            </w:r>
            <w:r w:rsidRPr="00652011">
              <w:rPr>
                <w:rFonts w:eastAsia="宋体" w:hint="eastAsia"/>
                <w:highlight w:val="yellow"/>
                <w:lang w:eastAsia="zh-CN"/>
              </w:rPr>
              <w:t xml:space="preserve"> and [N, T]</w:t>
            </w:r>
            <w:r>
              <w:rPr>
                <w:rFonts w:eastAsia="宋体" w:hint="eastAsia"/>
                <w:highlight w:val="yellow"/>
                <w:lang w:eastAsia="zh-CN"/>
              </w:rPr>
              <w:t xml:space="preserve">, </w:t>
            </w:r>
            <m:oMath>
              <m:sSub>
                <m:sSubPr>
                  <m:ctrlPr>
                    <w:rPr>
                      <w:rFonts w:ascii="Cambria Math" w:eastAsia="Times New Roman" w:hAnsi="Cambria Math"/>
                      <w:noProof/>
                      <w:highlight w:val="yellow"/>
                      <w:lang w:eastAsia="en-GB"/>
                    </w:rPr>
                  </m:ctrlPr>
                </m:sSubPr>
                <m:e>
                  <m:r>
                    <m:rPr>
                      <m:sty m:val="p"/>
                    </m:rPr>
                    <w:rPr>
                      <w:rFonts w:ascii="Cambria Math" w:hAnsi="Cambria Math"/>
                      <w:noProof/>
                      <w:highlight w:val="yellow"/>
                    </w:rPr>
                    <m:t>T</m:t>
                  </m:r>
                </m:e>
                <m:sub>
                  <m:r>
                    <m:rPr>
                      <m:sty m:val="p"/>
                    </m:rPr>
                    <w:rPr>
                      <w:rFonts w:ascii="Cambria Math" w:hAnsi="Cambria Math"/>
                      <w:noProof/>
                      <w:highlight w:val="yellow"/>
                    </w:rPr>
                    <m:t>last</m:t>
                  </m:r>
                </m:sub>
              </m:sSub>
            </m:oMath>
            <w:r>
              <w:rPr>
                <w:rFonts w:eastAsia="宋体" w:hint="eastAsia"/>
                <w:highlight w:val="yellow"/>
                <w:lang w:eastAsia="zh-CN"/>
              </w:rPr>
              <w:t>)</w:t>
            </w:r>
            <w:r>
              <w:rPr>
                <w:rFonts w:eastAsia="宋体"/>
                <w:highlight w:val="yellow"/>
                <w:lang w:eastAsia="zh-CN"/>
              </w:rPr>
              <w:t xml:space="preserve"> can reuse t</w:t>
            </w:r>
            <w:r>
              <w:rPr>
                <w:rFonts w:eastAsia="宋体" w:hint="eastAsia"/>
                <w:highlight w:val="yellow"/>
                <w:lang w:eastAsia="zh-CN"/>
              </w:rPr>
              <w:t xml:space="preserve">he </w:t>
            </w:r>
            <w:r>
              <w:rPr>
                <w:rFonts w:eastAsia="宋体"/>
                <w:highlight w:val="yellow"/>
                <w:lang w:eastAsia="zh-CN"/>
              </w:rPr>
              <w:t>definition</w:t>
            </w:r>
            <w:r w:rsidRPr="00652011">
              <w:rPr>
                <w:rFonts w:eastAsia="宋体"/>
                <w:highlight w:val="yellow"/>
                <w:lang w:eastAsia="zh-CN"/>
              </w:rPr>
              <w:t xml:space="preserve"> in Rel-17 unless RAN1 has further agre</w:t>
            </w:r>
            <w:r>
              <w:rPr>
                <w:rFonts w:eastAsia="宋体"/>
                <w:highlight w:val="yellow"/>
                <w:lang w:eastAsia="zh-CN"/>
              </w:rPr>
              <w:t>ements</w:t>
            </w:r>
            <w:r w:rsidRPr="00652011">
              <w:rPr>
                <w:rFonts w:eastAsia="宋体"/>
                <w:highlight w:val="yellow"/>
                <w:lang w:eastAsia="zh-CN"/>
              </w:rPr>
              <w:t>.</w:t>
            </w:r>
          </w:p>
          <w:p w14:paraId="45D93AEE" w14:textId="77777777" w:rsidR="000A72AB" w:rsidRDefault="000A72AB" w:rsidP="000A72AB">
            <w:pPr>
              <w:pStyle w:val="a5"/>
              <w:numPr>
                <w:ilvl w:val="1"/>
                <w:numId w:val="6"/>
              </w:numPr>
              <w:spacing w:beforeLines="50" w:before="120" w:after="120"/>
              <w:contextualSpacing w:val="0"/>
              <w:rPr>
                <w:rFonts w:eastAsia="宋体"/>
                <w:highlight w:val="yellow"/>
                <w:lang w:eastAsia="zh-CN"/>
              </w:rPr>
            </w:pPr>
            <w:r>
              <w:rPr>
                <w:rFonts w:eastAsia="宋体" w:hint="eastAsia"/>
                <w:highlight w:val="yellow"/>
                <w:lang w:eastAsia="zh-CN"/>
              </w:rPr>
              <w:t xml:space="preserve">FFS for aperiodic SL-PRS. </w:t>
            </w:r>
          </w:p>
          <w:p w14:paraId="39B6951A" w14:textId="77777777" w:rsidR="000A72AB" w:rsidRPr="00BB3587" w:rsidRDefault="000A72AB" w:rsidP="000A72AB">
            <w:pPr>
              <w:pStyle w:val="a5"/>
              <w:numPr>
                <w:ilvl w:val="1"/>
                <w:numId w:val="6"/>
              </w:numPr>
              <w:spacing w:beforeLines="50" w:before="120" w:after="120"/>
              <w:contextualSpacing w:val="0"/>
              <w:rPr>
                <w:rFonts w:eastAsia="宋体"/>
                <w:highlight w:val="yellow"/>
                <w:lang w:eastAsia="zh-CN"/>
              </w:rPr>
            </w:pPr>
            <w:r>
              <w:rPr>
                <w:rFonts w:eastAsia="宋体"/>
                <w:highlight w:val="yellow"/>
                <w:lang w:eastAsia="zh-CN"/>
              </w:rPr>
              <w:t>FFS requirements applicability for different resource pool types (shared or dedicated)</w:t>
            </w:r>
          </w:p>
          <w:p w14:paraId="5037EAA1" w14:textId="77777777" w:rsidR="000A72AB" w:rsidRPr="000A72AB" w:rsidRDefault="000A72AB" w:rsidP="007B1D13">
            <w:pPr>
              <w:spacing w:before="120"/>
              <w:jc w:val="both"/>
              <w:rPr>
                <w:lang w:eastAsia="zh-CN"/>
              </w:rPr>
            </w:pPr>
          </w:p>
        </w:tc>
      </w:tr>
    </w:tbl>
    <w:p w14:paraId="004D5D07" w14:textId="3BDCD61C" w:rsidR="00B770BE" w:rsidRDefault="000E740A" w:rsidP="007B1D13">
      <w:pPr>
        <w:spacing w:before="120"/>
        <w:jc w:val="both"/>
        <w:rPr>
          <w:lang w:val="en-GB" w:eastAsia="zh-CN"/>
        </w:rPr>
      </w:pPr>
      <w:r>
        <w:rPr>
          <w:lang w:val="en-GB" w:eastAsia="zh-CN"/>
        </w:rPr>
        <w:lastRenderedPageBreak/>
        <w:t>We would like to review the Rel-17 RSTD measurement period requirements for NR positioning. Rel-17 RSTD measurement period requirement specified in TS 38.133 are copied as below</w:t>
      </w:r>
    </w:p>
    <w:tbl>
      <w:tblPr>
        <w:tblStyle w:val="a7"/>
        <w:tblW w:w="0" w:type="auto"/>
        <w:tblLook w:val="04A0" w:firstRow="1" w:lastRow="0" w:firstColumn="1" w:lastColumn="0" w:noHBand="0" w:noVBand="1"/>
      </w:tblPr>
      <w:tblGrid>
        <w:gridCol w:w="9617"/>
      </w:tblGrid>
      <w:tr w:rsidR="00305E84" w14:paraId="452F8E4A" w14:textId="77777777" w:rsidTr="00305E84">
        <w:tc>
          <w:tcPr>
            <w:tcW w:w="9617" w:type="dxa"/>
          </w:tcPr>
          <w:p w14:paraId="12DD6FC9" w14:textId="77777777" w:rsidR="00506D9D" w:rsidRPr="00F64187" w:rsidRDefault="00506D9D" w:rsidP="00506D9D">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54163CB9" w14:textId="77777777" w:rsidR="00506D9D" w:rsidRPr="00F64187" w:rsidRDefault="00506D9D" w:rsidP="00506D9D">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42462B7" w14:textId="77777777" w:rsidR="00506D9D" w:rsidRDefault="00506D9D" w:rsidP="00506D9D">
            <w:pPr>
              <w:rPr>
                <w:lang w:eastAsia="zh-CN"/>
              </w:rPr>
            </w:pPr>
            <w:proofErr w:type="gramStart"/>
            <w:r>
              <w:rPr>
                <w:lang w:eastAsia="zh-CN"/>
              </w:rPr>
              <w:t>W</w:t>
            </w:r>
            <w:r w:rsidRPr="00F64187">
              <w:rPr>
                <w:lang w:eastAsia="zh-CN"/>
              </w:rPr>
              <w:t xml:space="preserve">here </w:t>
            </w:r>
            <w:r>
              <w:rPr>
                <w:lang w:eastAsia="zh-CN"/>
              </w:rPr>
              <w:t>,</w:t>
            </w:r>
            <w:proofErr w:type="gramEnd"/>
          </w:p>
          <w:p w14:paraId="32EBFAB2" w14:textId="77777777" w:rsidR="00506D9D" w:rsidRPr="00F64187" w:rsidRDefault="00506D9D" w:rsidP="00506D9D">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w:t>
            </w:r>
            <w:proofErr w:type="gramStart"/>
            <w:r w:rsidRPr="00F64187">
              <w:rPr>
                <w:lang w:eastAsia="zh-CN"/>
              </w:rPr>
              <w:t>layer,</w:t>
            </w:r>
            <w:proofErr w:type="gramEnd"/>
          </w:p>
          <w:p w14:paraId="21FD4E04" w14:textId="77777777" w:rsidR="00506D9D" w:rsidRDefault="00506D9D" w:rsidP="00506D9D">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DA6B0A5" w14:textId="77777777" w:rsidR="00506D9D" w:rsidRPr="00F37389" w:rsidRDefault="00506D9D" w:rsidP="00506D9D">
            <w:pPr>
              <w:pStyle w:val="B1"/>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p>
          <w:p w14:paraId="4ED35E77" w14:textId="77777777" w:rsidR="00506D9D" w:rsidRDefault="00C63EAF" w:rsidP="00506D9D">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06D9D" w:rsidRPr="00F64187">
              <w:t xml:space="preserve"> is the measurement period for PRS RSTD measurement in</w:t>
            </w:r>
            <w:r w:rsidR="00506D9D">
              <w:t xml:space="preserve"> </w:t>
            </w:r>
            <w:r w:rsidR="00506D9D">
              <w:rPr>
                <w:rFonts w:hint="eastAsia"/>
                <w:lang w:eastAsia="zh-CN"/>
              </w:rPr>
              <w:t>positioning</w:t>
            </w:r>
            <w:r w:rsidR="00506D9D" w:rsidRPr="00F64187">
              <w:rPr>
                <w:lang w:eastAsia="zh-CN"/>
              </w:rPr>
              <w:t xml:space="preserve"> frequency layer</w:t>
            </w:r>
            <w:r w:rsidR="00506D9D" w:rsidRPr="00F64187">
              <w:t xml:space="preserve"> </w:t>
            </w:r>
            <w:proofErr w:type="spellStart"/>
            <w:r w:rsidR="00506D9D" w:rsidRPr="009D547B">
              <w:rPr>
                <w:i/>
                <w:iCs/>
              </w:rPr>
              <w:t>i</w:t>
            </w:r>
            <w:proofErr w:type="spellEnd"/>
            <w:r w:rsidR="00506D9D">
              <w:t xml:space="preserve"> </w:t>
            </w:r>
            <w:r w:rsidR="00506D9D" w:rsidRPr="00F64187">
              <w:t xml:space="preserve">as specified </w:t>
            </w:r>
            <w:proofErr w:type="gramStart"/>
            <w:r w:rsidR="00506D9D" w:rsidRPr="00F64187">
              <w:t>below</w:t>
            </w:r>
            <w:r w:rsidR="00506D9D">
              <w:t>:</w:t>
            </w:r>
            <w:proofErr w:type="gramEnd"/>
          </w:p>
          <w:p w14:paraId="1DDBE1BC" w14:textId="77777777" w:rsidR="00506D9D" w:rsidRDefault="00C63EAF" w:rsidP="00506D9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506D9D" w:rsidRPr="00F64187">
              <w:t xml:space="preserve"> ,</w:t>
            </w:r>
          </w:p>
          <w:p w14:paraId="176FAF5C" w14:textId="77777777" w:rsidR="00506D9D" w:rsidRPr="0007062E" w:rsidRDefault="00506D9D" w:rsidP="00506D9D">
            <w:pPr>
              <w:rPr>
                <w:rFonts w:cs="v4.2.0"/>
                <w:lang w:eastAsia="zh-CN"/>
              </w:rPr>
            </w:pPr>
            <w:r w:rsidRPr="0007062E">
              <w:rPr>
                <w:rFonts w:eastAsia="MS Mincho" w:cs="v4.2.0"/>
              </w:rPr>
              <w:t xml:space="preserve">where: </w:t>
            </w:r>
          </w:p>
          <w:p w14:paraId="32A70988" w14:textId="77777777" w:rsidR="00506D9D" w:rsidRDefault="00506D9D" w:rsidP="00506D9D">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w:t>
            </w:r>
            <w:proofErr w:type="gramStart"/>
            <w:r w:rsidRPr="0007062E">
              <w:t>factor.</w:t>
            </w:r>
            <w:proofErr w:type="gramEnd"/>
            <w:r w:rsidRPr="0007062E">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4D256738" w14:textId="77777777" w:rsidR="00506D9D" w:rsidRPr="0007062E" w:rsidRDefault="00506D9D" w:rsidP="00506D9D">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p>
          <w:p w14:paraId="2EF5ADC1" w14:textId="77777777" w:rsidR="00506D9D" w:rsidRDefault="00506D9D" w:rsidP="00506D9D">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221799DC" w14:textId="77777777" w:rsidR="00506D9D" w:rsidRDefault="00506D9D" w:rsidP="00506D9D">
            <w:pPr>
              <w:pStyle w:val="B1"/>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w:t>
            </w:r>
            <w:proofErr w:type="gramStart"/>
            <w:r w:rsidRPr="00C66141">
              <w:rPr>
                <w:rFonts w:eastAsia="宋体"/>
              </w:rPr>
              <w:t>TEGs.</w:t>
            </w:r>
            <w:proofErr w:type="gramEnd"/>
          </w:p>
          <w:p w14:paraId="7E76511A" w14:textId="77777777" w:rsidR="00506D9D" w:rsidRDefault="00506D9D" w:rsidP="00506D9D">
            <w:pPr>
              <w:pStyle w:val="B2"/>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r w:rsidRPr="008A7648">
              <w:rPr>
                <w:i/>
                <w:snapToGrid w:val="0"/>
              </w:rPr>
              <w:t>RequestLocationInformation</w:t>
            </w:r>
            <w:proofErr w:type="spellEnd"/>
            <w:r>
              <w:rPr>
                <w:rFonts w:eastAsia="MS Mincho"/>
              </w:rPr>
              <w:t>;</w:t>
            </w:r>
          </w:p>
          <w:p w14:paraId="1C125DE4" w14:textId="77777777" w:rsidR="00506D9D" w:rsidRDefault="00506D9D" w:rsidP="00506D9D">
            <w:pPr>
              <w:pStyle w:val="B1"/>
              <w:rPr>
                <w:rFonts w:eastAsia="宋体"/>
                <w:lang w:eastAsia="zh-CN"/>
              </w:rPr>
            </w:pPr>
            <w:r w:rsidRPr="00C66141">
              <w:rPr>
                <w:rFonts w:eastAsia="宋体"/>
                <w:lang w:eastAsia="zh-CN"/>
              </w:rPr>
              <w:tab/>
            </w:r>
            <w:r>
              <w:rPr>
                <w:rFonts w:eastAsia="宋体"/>
                <w:lang w:eastAsia="zh-CN"/>
              </w:rPr>
              <w:t>otherwise,</w:t>
            </w:r>
          </w:p>
          <w:p w14:paraId="07A8A8A8" w14:textId="77777777" w:rsidR="00506D9D" w:rsidRPr="00C66141" w:rsidRDefault="00506D9D" w:rsidP="00506D9D">
            <w:pPr>
              <w:pStyle w:val="B2"/>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6C5AEAAD" w14:textId="77777777" w:rsidR="00506D9D" w:rsidRPr="00C66141" w:rsidRDefault="00506D9D" w:rsidP="00506D9D">
            <w:pPr>
              <w:pStyle w:val="B2"/>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76E9F125" w14:textId="77777777" w:rsidR="00506D9D" w:rsidRPr="00C66141" w:rsidRDefault="00506D9D" w:rsidP="00506D9D">
            <w:pPr>
              <w:pStyle w:val="B1"/>
              <w:rPr>
                <w:rFonts w:eastAsia="MS Mincho"/>
              </w:rPr>
            </w:pPr>
            <w:r w:rsidRPr="00C66141">
              <w:rPr>
                <w:rFonts w:eastAsia="宋体"/>
                <w:bCs/>
                <w:lang w:eastAsia="zh-CN"/>
              </w:rPr>
              <w:tab/>
            </w:r>
            <w:r w:rsidRPr="00C66141">
              <w:rPr>
                <w:rFonts w:eastAsia="MS Mincho"/>
              </w:rPr>
              <w:t>where</w:t>
            </w:r>
          </w:p>
          <w:p w14:paraId="07D513DA" w14:textId="77777777" w:rsidR="00506D9D" w:rsidRPr="00C66141" w:rsidRDefault="00506D9D" w:rsidP="00506D9D">
            <w:pPr>
              <w:pStyle w:val="B2"/>
              <w:rPr>
                <w:rFonts w:eastAsia="MS Mincho"/>
              </w:rPr>
            </w:pPr>
            <w:r w:rsidRPr="00C66141">
              <w:rPr>
                <w:bCs/>
                <w:lang w:eastAsia="zh-CN"/>
              </w:rPr>
              <w:lastRenderedPageBreak/>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14674BF8" w14:textId="77777777" w:rsidR="00506D9D" w:rsidRPr="00C66141" w:rsidRDefault="00506D9D" w:rsidP="00506D9D">
            <w:pPr>
              <w:pStyle w:val="B2"/>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59DA1E4B" w14:textId="77777777" w:rsidR="00506D9D" w:rsidRDefault="00506D9D" w:rsidP="00506D9D">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1FC8FBBD" w14:textId="77777777" w:rsidR="00506D9D" w:rsidRPr="00344BF5" w:rsidRDefault="00506D9D" w:rsidP="00506D9D">
            <w:pPr>
              <w:pStyle w:val="B2"/>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C6E48FD" w14:textId="77777777" w:rsidR="00506D9D" w:rsidRPr="004B4713" w:rsidRDefault="00506D9D" w:rsidP="00506D9D">
            <w:pPr>
              <w:pStyle w:val="B3"/>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DF30F1E" w14:textId="77777777" w:rsidR="00506D9D" w:rsidRDefault="00506D9D" w:rsidP="00506D9D">
            <w:pPr>
              <w:pStyle w:val="B3"/>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6097B974" w14:textId="77777777" w:rsidR="00506D9D" w:rsidRDefault="00506D9D" w:rsidP="00506D9D">
            <w:pPr>
              <w:pStyle w:val="B3"/>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37B282E3" w14:textId="77777777" w:rsidR="00506D9D" w:rsidRDefault="00506D9D" w:rsidP="00506D9D">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w:t>
            </w:r>
            <w:proofErr w:type="gramStart"/>
            <w:r w:rsidRPr="006D6473">
              <w:t>slot.</w:t>
            </w:r>
            <w:proofErr w:type="gramEnd"/>
            <w:r w:rsidRPr="006D6473">
              <w:t xml:space="preserve"> </w:t>
            </w:r>
          </w:p>
          <w:p w14:paraId="56541FF2" w14:textId="77777777" w:rsidR="00506D9D" w:rsidRPr="00B66D26" w:rsidRDefault="00506D9D" w:rsidP="00506D9D">
            <w:pPr>
              <w:pStyle w:val="B1"/>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w:t>
            </w:r>
            <w:proofErr w:type="gramStart"/>
            <w:r w:rsidRPr="00EF5AF1">
              <w:rPr>
                <w:iCs/>
                <w:lang w:eastAsia="zh-CN"/>
              </w:rPr>
              <w:t>26]</w:t>
            </w:r>
            <w:r>
              <w:rPr>
                <w:rFonts w:hint="eastAsia"/>
                <w:iCs/>
                <w:lang w:eastAsia="zh-CN"/>
              </w:rPr>
              <w:t>.</w:t>
            </w:r>
            <w:proofErr w:type="gramEnd"/>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45A6CD0" w14:textId="77777777" w:rsidR="00506D9D" w:rsidRPr="00F27EB7" w:rsidRDefault="00506D9D" w:rsidP="00506D9D">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4C0D68F7" w14:textId="77777777" w:rsidR="00506D9D" w:rsidRPr="00F27EB7" w:rsidRDefault="00506D9D" w:rsidP="00506D9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398099E2" w14:textId="77777777" w:rsidR="00506D9D" w:rsidRPr="00F27EB7" w:rsidRDefault="00506D9D" w:rsidP="00506D9D">
            <w:pPr>
              <w:ind w:left="1135" w:hanging="284"/>
            </w:pPr>
            <w:r w:rsidRPr="00F27EB7">
              <w:t>-</w:t>
            </w:r>
            <w:r w:rsidRPr="00F27EB7">
              <w:tab/>
              <w:t xml:space="preserve">PRS bandwidth is within the </w:t>
            </w:r>
            <w:r>
              <w:t>active</w:t>
            </w:r>
            <w:r w:rsidRPr="00F27EB7">
              <w:t xml:space="preserve"> BWP and </w:t>
            </w:r>
          </w:p>
          <w:p w14:paraId="159C37E3" w14:textId="77777777" w:rsidR="00506D9D" w:rsidRPr="00F27EB7" w:rsidRDefault="00506D9D" w:rsidP="00506D9D">
            <w:pPr>
              <w:ind w:left="1135" w:hanging="284"/>
              <w:rPr>
                <w:rFonts w:eastAsia="Calibri"/>
                <w:sz w:val="18"/>
                <w:szCs w:val="18"/>
              </w:rPr>
            </w:pPr>
            <w:r w:rsidRPr="00F27EB7">
              <w:t>-</w:t>
            </w:r>
            <w:r w:rsidRPr="00F27EB7">
              <w:tab/>
              <w:t xml:space="preserve">Magnitude of difference between the serving cell’s SS-RSRP and the neighbor cell’s PRS-RSRP is within [6] </w:t>
            </w:r>
            <w:proofErr w:type="spellStart"/>
            <w:r w:rsidRPr="00F27EB7">
              <w:t>dB.</w:t>
            </w:r>
            <w:proofErr w:type="spellEnd"/>
          </w:p>
          <w:p w14:paraId="2518CF91" w14:textId="77777777" w:rsidR="00506D9D" w:rsidRPr="00F27EB7" w:rsidRDefault="00506D9D" w:rsidP="00506D9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proofErr w:type="spellStart"/>
            <w:r w:rsidRPr="00F27EB7">
              <w:rPr>
                <w:i/>
                <w:iCs/>
              </w:rPr>
              <w:t>supportedDL</w:t>
            </w:r>
            <w:proofErr w:type="spellEnd"/>
            <w:r w:rsidRPr="00F27EB7">
              <w:rPr>
                <w:i/>
                <w:iCs/>
              </w:rPr>
              <w:t>-PRS-</w:t>
            </w:r>
            <w:proofErr w:type="spellStart"/>
            <w:r w:rsidRPr="00F27EB7">
              <w:rPr>
                <w:i/>
                <w:iCs/>
              </w:rPr>
              <w:t>ProcessingSamples</w:t>
            </w:r>
            <w:proofErr w:type="spellEnd"/>
            <w:r w:rsidRPr="00F27EB7">
              <w:t xml:space="preserve"> [34], and the LMF requests the UE to perform positioning measurements with reduced number of samples, and does not meet the following conditions:</w:t>
            </w:r>
          </w:p>
          <w:p w14:paraId="43DFA7D2" w14:textId="77777777" w:rsidR="00506D9D" w:rsidRPr="00F27EB7" w:rsidRDefault="00506D9D" w:rsidP="00506D9D">
            <w:pPr>
              <w:ind w:left="1135" w:hanging="284"/>
            </w:pPr>
            <w:r w:rsidRPr="00F27EB7">
              <w:t>-</w:t>
            </w:r>
            <w:r w:rsidRPr="00F27EB7">
              <w:tab/>
              <w:t xml:space="preserve">PRS bandwidth is within the </w:t>
            </w:r>
            <w:r>
              <w:t>active</w:t>
            </w:r>
            <w:r w:rsidRPr="00F27EB7">
              <w:t xml:space="preserve"> BWP and</w:t>
            </w:r>
          </w:p>
          <w:p w14:paraId="7635FB54" w14:textId="77777777" w:rsidR="00506D9D" w:rsidRPr="00F27EB7" w:rsidRDefault="00506D9D" w:rsidP="00506D9D">
            <w:pPr>
              <w:ind w:left="1135" w:hanging="284"/>
              <w:rPr>
                <w:rFonts w:eastAsia="Calibri"/>
                <w:sz w:val="18"/>
                <w:szCs w:val="18"/>
              </w:rPr>
            </w:pPr>
            <w:r w:rsidRPr="00F27EB7">
              <w:t>-</w:t>
            </w:r>
            <w:r w:rsidRPr="00F27EB7">
              <w:tab/>
              <w:t xml:space="preserve">Magnitude of difference between the serving cell’s SS-RSRP and the neighbor cell’s PRS-RSRP is within [6] </w:t>
            </w:r>
            <w:proofErr w:type="spellStart"/>
            <w:r w:rsidRPr="00F27EB7">
              <w:t>dB.</w:t>
            </w:r>
            <w:proofErr w:type="spellEnd"/>
          </w:p>
          <w:p w14:paraId="0FF7AFC4" w14:textId="77777777" w:rsidR="00506D9D" w:rsidRPr="00A82C8B" w:rsidRDefault="00506D9D" w:rsidP="00506D9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C1EBB8F" w14:textId="77777777" w:rsidR="00506D9D" w:rsidRPr="0007062E" w:rsidRDefault="00C63EAF" w:rsidP="00506D9D">
            <w:pPr>
              <w:pStyle w:val="B1"/>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506D9D" w:rsidRPr="0007062E">
              <w:rPr>
                <w:rFonts w:ascii="Cambria Math" w:eastAsiaTheme="minorEastAsia" w:hAnsi="Cambria Math"/>
                <w:i/>
              </w:rPr>
              <w:t xml:space="preserve"> </w:t>
            </w:r>
            <w:r w:rsidR="00506D9D" w:rsidRPr="0007062E">
              <w:rPr>
                <w:rFonts w:eastAsiaTheme="minorEastAsia"/>
              </w:rPr>
              <w:t>is the measurement duration for the last PRS RSTD sample in positioning frequency layer</w:t>
            </w:r>
            <w:r w:rsidR="00506D9D" w:rsidRPr="0007062E">
              <w:rPr>
                <w:rFonts w:eastAsiaTheme="minorEastAsia"/>
                <w:i/>
                <w:iCs/>
              </w:rPr>
              <w:t xml:space="preserve"> </w:t>
            </w:r>
            <w:proofErr w:type="spellStart"/>
            <w:r w:rsidR="00506D9D" w:rsidRPr="0007062E">
              <w:rPr>
                <w:rFonts w:eastAsiaTheme="minorEastAsia"/>
                <w:i/>
                <w:iCs/>
              </w:rPr>
              <w:t>i</w:t>
            </w:r>
            <w:proofErr w:type="spellEnd"/>
            <w:r w:rsidR="00506D9D" w:rsidRPr="0007062E">
              <w:rPr>
                <w:rFonts w:eastAsiaTheme="minorEastAsia"/>
              </w:rPr>
              <w:t xml:space="preserve">, including </w:t>
            </w:r>
            <w:proofErr w:type="gramStart"/>
            <w:r w:rsidR="00506D9D" w:rsidRPr="0007062E">
              <w:rPr>
                <w:rFonts w:eastAsiaTheme="minorEastAsia"/>
              </w:rPr>
              <w:t>the</w:t>
            </w:r>
            <w:proofErr w:type="gramEnd"/>
            <w:r w:rsidR="00506D9D" w:rsidRPr="0007062E">
              <w:rPr>
                <w:rFonts w:eastAsiaTheme="minorEastAsia"/>
              </w:rPr>
              <w:t xml:space="preserve"> </w:t>
            </w:r>
          </w:p>
          <w:p w14:paraId="320E301F" w14:textId="77777777" w:rsidR="00506D9D" w:rsidRPr="0007062E" w:rsidRDefault="00506D9D" w:rsidP="00506D9D">
            <w:pPr>
              <w:ind w:leftChars="300" w:left="600"/>
              <w:rPr>
                <w:lang w:eastAsia="zh-CN"/>
              </w:rPr>
            </w:pPr>
            <w:r w:rsidRPr="0007062E">
              <w:t xml:space="preserve">sampling time and processing time. If </w:t>
            </w:r>
            <w:r w:rsidRPr="0007062E">
              <w:rPr>
                <w:bCs/>
                <w:lang w:eastAsia="zh-CN"/>
              </w:rPr>
              <w:t xml:space="preserve">all of the PRS resources to be measured are available in the same MG occasion during </w:t>
            </w:r>
            <w:proofErr w:type="spellStart"/>
            <w:r w:rsidRPr="0007062E">
              <w:rPr>
                <w:bCs/>
                <w:lang w:eastAsia="zh-CN"/>
              </w:rPr>
              <w:t>T</w:t>
            </w:r>
            <w:r w:rsidRPr="0007062E">
              <w:rPr>
                <w:bCs/>
                <w:vertAlign w:val="subscript"/>
                <w:lang w:eastAsia="zh-CN"/>
              </w:rPr>
              <w:t>availabe</w:t>
            </w:r>
            <w:proofErr w:type="spellEnd"/>
            <w:r w:rsidRPr="0007062E">
              <w:rPr>
                <w:bCs/>
                <w:lang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07062E">
              <w:t xml:space="preserve"> ,</w:t>
            </w:r>
          </w:p>
          <w:p w14:paraId="6558E090" w14:textId="77777777" w:rsidR="00506D9D" w:rsidRPr="0007062E" w:rsidRDefault="00506D9D" w:rsidP="00506D9D">
            <w:pPr>
              <w:ind w:leftChars="300" w:left="600"/>
              <w:rPr>
                <w:lang w:eastAsia="zh-CN"/>
              </w:rPr>
            </w:pPr>
          </w:p>
          <w:p w14:paraId="1DABE335" w14:textId="77777777" w:rsidR="00506D9D" w:rsidRPr="0007062E" w:rsidRDefault="00506D9D" w:rsidP="00506D9D">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r w:rsidRPr="0007062E">
              <w:t xml:space="preserve">is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w:t>
            </w:r>
            <w:proofErr w:type="spellStart"/>
            <w:r w:rsidRPr="0007062E">
              <w:rPr>
                <w:lang w:eastAsia="zh-CN"/>
              </w:rPr>
              <w:t>i</w:t>
            </w:r>
            <w:proofErr w:type="spellEnd"/>
            <w:r w:rsidRPr="0007062E">
              <w:rPr>
                <w:lang w:eastAsia="zh-CN"/>
              </w:rPr>
              <w:t xml:space="preserve"> </w:t>
            </w:r>
            <w:r w:rsidRPr="0007062E">
              <w:rPr>
                <w:iCs/>
                <w:sz w:val="18"/>
                <w:szCs w:val="18"/>
                <w:lang w:eastAsia="zh-CN"/>
              </w:rPr>
              <w:t xml:space="preserve">defined </w:t>
            </w:r>
            <w:proofErr w:type="gramStart"/>
            <w:r w:rsidRPr="0007062E">
              <w:rPr>
                <w:iCs/>
                <w:sz w:val="18"/>
                <w:szCs w:val="18"/>
                <w:lang w:eastAsia="zh-CN"/>
              </w:rPr>
              <w:t>as:</w:t>
            </w:r>
            <w:proofErr w:type="gramEnd"/>
            <w:r w:rsidRPr="0007062E">
              <w:rPr>
                <w:iCs/>
                <w:sz w:val="18"/>
                <w:szCs w:val="18"/>
                <w:lang w:eastAsia="zh-CN"/>
              </w:rPr>
              <w:t xml:space="preserve"> </w:t>
            </w:r>
          </w:p>
          <w:p w14:paraId="66383B7F" w14:textId="77777777" w:rsidR="00506D9D" w:rsidRPr="0007062E" w:rsidRDefault="00C63EAF" w:rsidP="00506D9D">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06D9D"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506D9D" w:rsidRPr="0007062E">
              <w:rPr>
                <w:lang w:eastAsia="zh-CN"/>
              </w:rPr>
              <w:t xml:space="preserve"> </w:t>
            </w:r>
          </w:p>
          <w:p w14:paraId="164F6FC6" w14:textId="77777777" w:rsidR="00506D9D" w:rsidRPr="0007062E" w:rsidRDefault="00506D9D" w:rsidP="00506D9D">
            <w:pPr>
              <w:ind w:left="568" w:hanging="284"/>
              <w:rPr>
                <w:lang w:eastAsia="zh-CN"/>
              </w:rPr>
            </w:pPr>
            <w:r w:rsidRPr="0007062E">
              <w:rPr>
                <w:lang w:eastAsia="zh-CN"/>
              </w:rPr>
              <w:t>W</w:t>
            </w:r>
            <w:r w:rsidRPr="0007062E">
              <w:rPr>
                <w:rFonts w:hint="eastAsia"/>
                <w:lang w:eastAsia="zh-CN"/>
              </w:rPr>
              <w:t xml:space="preserve">here, </w:t>
            </w:r>
          </w:p>
          <w:p w14:paraId="007FC358" w14:textId="77777777" w:rsidR="00506D9D" w:rsidRPr="006D6473" w:rsidRDefault="00506D9D" w:rsidP="00506D9D">
            <w:pPr>
              <w:pStyle w:val="B1"/>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075B43A" w14:textId="77777777" w:rsidR="00506D9D" w:rsidRPr="00A5757B" w:rsidRDefault="00506D9D" w:rsidP="00506D9D">
            <w:pPr>
              <w:pStyle w:val="B1"/>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E8FE3D1" w14:textId="77777777" w:rsidR="00506D9D" w:rsidRDefault="00C63EAF" w:rsidP="00506D9D">
            <w:pPr>
              <w:pStyle w:val="B1"/>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506D9D" w:rsidRPr="0007062E">
              <w:rPr>
                <w:rFonts w:eastAsiaTheme="minorEastAsia"/>
                <w:lang w:eastAsia="zh-CN"/>
              </w:rPr>
              <w:t xml:space="preserve"> is the repetition periodicity of the measurement gap applicable for measurement in</w:t>
            </w:r>
            <w:r w:rsidR="00506D9D" w:rsidRPr="0007062E">
              <w:rPr>
                <w:rFonts w:eastAsiaTheme="minorEastAsia" w:hint="eastAsia"/>
                <w:lang w:eastAsia="zh-CN"/>
              </w:rPr>
              <w:t xml:space="preserve"> the PRS </w:t>
            </w:r>
            <w:r w:rsidR="00506D9D" w:rsidRPr="0007062E">
              <w:rPr>
                <w:rFonts w:eastAsiaTheme="minorEastAsia"/>
                <w:lang w:eastAsia="zh-CN"/>
              </w:rPr>
              <w:t xml:space="preserve">frequency layer </w:t>
            </w:r>
            <w:proofErr w:type="spellStart"/>
            <w:r w:rsidR="00506D9D" w:rsidRPr="0007062E">
              <w:rPr>
                <w:rFonts w:eastAsiaTheme="minorEastAsia"/>
                <w:lang w:eastAsia="zh-CN"/>
              </w:rPr>
              <w:t>i</w:t>
            </w:r>
            <w:proofErr w:type="spellEnd"/>
            <w:r w:rsidR="00506D9D" w:rsidRPr="0007062E">
              <w:rPr>
                <w:rFonts w:eastAsiaTheme="minorEastAsia"/>
                <w:lang w:eastAsia="zh-CN"/>
              </w:rPr>
              <w:t>.</w:t>
            </w:r>
            <w:r w:rsidR="00506D9D">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506D9D" w:rsidRPr="00084103">
              <w:t xml:space="preserve"> is the periodicity of DL PRS resource </w:t>
            </w:r>
            <w:r w:rsidR="00506D9D">
              <w:rPr>
                <w:rFonts w:hint="eastAsia"/>
                <w:lang w:eastAsia="zh-CN"/>
              </w:rPr>
              <w:t xml:space="preserve">with muting </w:t>
            </w:r>
            <w:r w:rsidR="00506D9D" w:rsidRPr="00084103">
              <w:t xml:space="preserve">on </w:t>
            </w:r>
            <w:r w:rsidR="00506D9D">
              <w:rPr>
                <w:rFonts w:hint="eastAsia"/>
                <w:lang w:eastAsia="zh-CN"/>
              </w:rPr>
              <w:t xml:space="preserve">positioning </w:t>
            </w:r>
            <w:r w:rsidR="00506D9D" w:rsidRPr="00084103">
              <w:t xml:space="preserve">frequency layer </w:t>
            </w:r>
            <w:proofErr w:type="spellStart"/>
            <w:r w:rsidR="00506D9D" w:rsidRPr="00084103">
              <w:rPr>
                <w:i/>
                <w:iCs/>
              </w:rPr>
              <w:t>i</w:t>
            </w:r>
            <w:proofErr w:type="spellEnd"/>
            <w:r w:rsidR="00506D9D" w:rsidRPr="00084103">
              <w:t>.</w:t>
            </w:r>
            <w:r w:rsidR="00506D9D">
              <w:rPr>
                <w:rFonts w:hint="eastAsia"/>
                <w:lang w:eastAsia="zh-CN"/>
              </w:rPr>
              <w:t xml:space="preserve"> </w:t>
            </w:r>
          </w:p>
          <w:p w14:paraId="7123D0EB" w14:textId="77777777" w:rsidR="00506D9D" w:rsidRDefault="00506D9D" w:rsidP="00506D9D">
            <w:pPr>
              <w:pStyle w:val="B1"/>
              <w:ind w:firstLine="0"/>
              <w:rPr>
                <w:lang w:eastAsia="zh-CN"/>
              </w:rPr>
            </w:pPr>
            <w:r>
              <w:lastRenderedPageBreak/>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612BB4A" w14:textId="77777777" w:rsidR="00506D9D" w:rsidRPr="007A7F1C" w:rsidRDefault="00C63EAF" w:rsidP="00506D9D">
            <w:pPr>
              <w:pStyle w:val="B1"/>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6D9D">
              <w:rPr>
                <w:rFonts w:hint="eastAsia"/>
                <w:lang w:eastAsia="zh-CN"/>
              </w:rPr>
              <w:t xml:space="preserve">, is the PRS periodicity with muting per PRS resource, </w:t>
            </w:r>
          </w:p>
          <w:p w14:paraId="17A7B95D" w14:textId="77777777" w:rsidR="00506D9D" w:rsidRDefault="00C63EAF" w:rsidP="00506D9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06D9D">
              <w:rPr>
                <w:rFonts w:hint="eastAsia"/>
                <w:lang w:eastAsia="zh-CN"/>
              </w:rPr>
              <w:t xml:space="preserve"> </w:t>
            </w:r>
            <w:r w:rsidR="00506D9D">
              <w:rPr>
                <w:lang w:eastAsia="zh-CN"/>
              </w:rPr>
              <w:t xml:space="preserve">is the periodicity of PRS resource sets given by the higher-layer parameter </w:t>
            </w:r>
            <w:r w:rsidR="00506D9D" w:rsidRPr="00E04570">
              <w:rPr>
                <w:i/>
                <w:lang w:eastAsia="zh-CN"/>
              </w:rPr>
              <w:t>DL-PRS-</w:t>
            </w:r>
            <w:proofErr w:type="gramStart"/>
            <w:r w:rsidR="00506D9D" w:rsidRPr="00E04570">
              <w:rPr>
                <w:i/>
                <w:lang w:eastAsia="zh-CN"/>
              </w:rPr>
              <w:t>Periodicity</w:t>
            </w:r>
            <w:r w:rsidR="00506D9D">
              <w:rPr>
                <w:lang w:eastAsia="zh-CN"/>
              </w:rPr>
              <w:t>.</w:t>
            </w:r>
            <w:proofErr w:type="gramEnd"/>
          </w:p>
          <w:p w14:paraId="187ED019" w14:textId="77777777" w:rsidR="00506D9D" w:rsidRDefault="00C63EAF" w:rsidP="00506D9D">
            <w:pPr>
              <w:pStyle w:val="B1"/>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06D9D">
              <w:t xml:space="preserve"> is the scaling factor considering PRS resource </w:t>
            </w:r>
            <w:proofErr w:type="gramStart"/>
            <w:r w:rsidR="00506D9D">
              <w:t>muting.</w:t>
            </w:r>
            <w:proofErr w:type="gramEnd"/>
            <w:r w:rsidR="00506D9D">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6D9D">
              <w:rPr>
                <w:lang w:eastAsia="zh-CN"/>
              </w:rPr>
              <w:t xml:space="preserve">, where </w:t>
            </w:r>
          </w:p>
          <w:p w14:paraId="5402021B" w14:textId="77777777" w:rsidR="00506D9D" w:rsidRPr="007A7F1C" w:rsidRDefault="00C63EAF" w:rsidP="00506D9D">
            <w:pPr>
              <w:pStyle w:val="B1"/>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06D9D">
              <w:rPr>
                <w:rFonts w:hint="eastAsia"/>
                <w:lang w:eastAsia="zh-CN"/>
              </w:rPr>
              <w:t xml:space="preserve"> </w:t>
            </w:r>
            <w:r w:rsidR="00506D9D">
              <w:rPr>
                <w:lang w:eastAsia="zh-CN"/>
              </w:rPr>
              <w:t xml:space="preserve">is the muting repetition factor given by the higher-layer parameter </w:t>
            </w:r>
            <w:r w:rsidR="00506D9D" w:rsidRPr="00877969">
              <w:rPr>
                <w:i/>
                <w:lang w:eastAsia="zh-CN"/>
              </w:rPr>
              <w:t>DL-PRS-</w:t>
            </w:r>
            <w:proofErr w:type="spellStart"/>
            <w:r w:rsidR="00506D9D" w:rsidRPr="00877969">
              <w:rPr>
                <w:i/>
                <w:lang w:eastAsia="zh-CN"/>
              </w:rPr>
              <w:t>MutingBitRepetitionFactor</w:t>
            </w:r>
            <w:proofErr w:type="spellEnd"/>
            <w:r w:rsidR="00506D9D">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06D9D">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06D9D">
              <w:rPr>
                <w:lang w:eastAsia="zh-CN"/>
              </w:rPr>
              <w:t>.</w:t>
            </w:r>
          </w:p>
          <w:p w14:paraId="6C17BA65" w14:textId="77777777" w:rsidR="00506D9D" w:rsidRPr="007A7F1C" w:rsidRDefault="00506D9D" w:rsidP="00506D9D">
            <w:pPr>
              <w:pStyle w:val="B1"/>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556A6CE" w14:textId="77777777" w:rsidR="00506D9D" w:rsidRPr="006D6473" w:rsidRDefault="00506D9D" w:rsidP="00506D9D">
            <w:pPr>
              <w:pStyle w:val="B1"/>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84A1F40" w14:textId="77777777" w:rsidR="00506D9D" w:rsidRDefault="00506D9D" w:rsidP="00506D9D">
            <w:pPr>
              <w:pStyle w:val="B1"/>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785537FF" w14:textId="3586E3C9" w:rsidR="00305E84" w:rsidRDefault="00305E84" w:rsidP="00305E84">
            <w:pPr>
              <w:pStyle w:val="B1"/>
              <w:rPr>
                <w:lang w:eastAsia="zh-CN"/>
              </w:rPr>
            </w:pPr>
          </w:p>
          <w:p w14:paraId="380F7CB2" w14:textId="77777777" w:rsidR="00305E84" w:rsidRDefault="00305E84" w:rsidP="007B1D13">
            <w:pPr>
              <w:spacing w:before="120"/>
              <w:jc w:val="both"/>
              <w:rPr>
                <w:lang w:val="en-GB" w:eastAsia="zh-CN"/>
              </w:rPr>
            </w:pPr>
          </w:p>
        </w:tc>
      </w:tr>
    </w:tbl>
    <w:p w14:paraId="23120B66" w14:textId="4841C0C5" w:rsidR="002B25B1" w:rsidRDefault="00064C2E" w:rsidP="007B1D13">
      <w:pPr>
        <w:spacing w:before="120"/>
        <w:jc w:val="both"/>
        <w:rPr>
          <w:rFonts w:cs="Times New Roman"/>
          <w:szCs w:val="20"/>
        </w:rPr>
      </w:pPr>
      <w:r>
        <w:rPr>
          <w:rFonts w:cs="Times New Roman"/>
          <w:szCs w:val="20"/>
        </w:rPr>
        <w:lastRenderedPageBreak/>
        <w:t xml:space="preserve">Based on the previous agreements, the SL positioning measurement is </w:t>
      </w:r>
      <w:r w:rsidR="00305E84" w:rsidRPr="00305E84">
        <w:rPr>
          <w:rFonts w:cs="Times New Roman"/>
          <w:szCs w:val="20"/>
        </w:rPr>
        <w:t>performed within a single SL BWP and carrier</w:t>
      </w:r>
      <w:r>
        <w:rPr>
          <w:rFonts w:cs="Times New Roman"/>
          <w:szCs w:val="20"/>
        </w:rPr>
        <w:t xml:space="preserve"> and there is no need to use a measurement gap</w:t>
      </w:r>
      <w:r w:rsidR="0033395E">
        <w:rPr>
          <w:rFonts w:cs="Times New Roman"/>
          <w:szCs w:val="20"/>
        </w:rPr>
        <w:t xml:space="preserve">. Also, the </w:t>
      </w:r>
      <w:r w:rsidR="00305E84">
        <w:rPr>
          <w:rFonts w:cs="Times New Roman"/>
          <w:szCs w:val="20"/>
        </w:rPr>
        <w:t>number</w:t>
      </w:r>
      <w:r>
        <w:rPr>
          <w:rFonts w:cs="Times New Roman"/>
          <w:szCs w:val="20"/>
        </w:rPr>
        <w:t xml:space="preserve"> </w:t>
      </w:r>
      <w:r w:rsidR="00305E84">
        <w:rPr>
          <w:rFonts w:cs="Times New Roman"/>
          <w:szCs w:val="20"/>
        </w:rPr>
        <w:t>of Rx beams is equal to 1 in FR1</w:t>
      </w:r>
      <w:r w:rsidR="00C47842">
        <w:rPr>
          <w:rFonts w:cs="Times New Roman"/>
          <w:szCs w:val="20"/>
        </w:rPr>
        <w:t xml:space="preserve"> and RAN4 agreed to specify RRM requirements for SL positioning in FR1 only in RAN4#106 meeting</w:t>
      </w:r>
      <w:r w:rsidR="00305E84">
        <w:rPr>
          <w:rFonts w:cs="Times New Roman"/>
          <w:szCs w:val="20"/>
        </w:rPr>
        <w:t xml:space="preserve">. </w:t>
      </w:r>
      <w:r w:rsidR="002B25B1">
        <w:rPr>
          <w:rFonts w:cs="Times New Roman"/>
          <w:szCs w:val="20"/>
        </w:rPr>
        <w:t>Thus, we have</w:t>
      </w:r>
      <w:r w:rsidR="008101E0">
        <w:rPr>
          <w:rFonts w:cs="Times New Roman"/>
          <w:szCs w:val="20"/>
        </w:rPr>
        <w:t xml:space="preserve"> the following conditions to define the measurement period requirement</w:t>
      </w:r>
    </w:p>
    <w:p w14:paraId="59112300" w14:textId="77777777" w:rsidR="008101E0" w:rsidRPr="008101E0" w:rsidRDefault="008101E0" w:rsidP="003709FD">
      <w:pPr>
        <w:pStyle w:val="a5"/>
        <w:numPr>
          <w:ilvl w:val="0"/>
          <w:numId w:val="8"/>
        </w:numPr>
        <w:spacing w:before="120"/>
        <w:jc w:val="both"/>
        <w:rPr>
          <w:rFonts w:cs="Times New Roman"/>
          <w:szCs w:val="20"/>
        </w:rPr>
      </w:pPr>
      <w:r w:rsidRPr="008101E0">
        <w:rPr>
          <w:rFonts w:cs="Times New Roman"/>
          <w:szCs w:val="20"/>
        </w:rPr>
        <w:t>No need to consider the total number of positioning frequency layers, which means L=1;</w:t>
      </w:r>
    </w:p>
    <w:p w14:paraId="01789C15" w14:textId="77777777" w:rsidR="008101E0" w:rsidRPr="008101E0" w:rsidRDefault="008101E0" w:rsidP="003709FD">
      <w:pPr>
        <w:pStyle w:val="a5"/>
        <w:numPr>
          <w:ilvl w:val="0"/>
          <w:numId w:val="8"/>
        </w:numPr>
        <w:spacing w:before="120"/>
        <w:jc w:val="both"/>
        <w:rPr>
          <w:rFonts w:cs="Times New Roman"/>
          <w:szCs w:val="20"/>
        </w:rPr>
      </w:pPr>
      <w:r w:rsidRPr="008101E0">
        <w:t>The UE Rx beam sweeping factor</w:t>
      </w:r>
      <w:r w:rsidRPr="008101E0">
        <w:rPr>
          <w:rFonts w:cs="Times New Roman"/>
          <w:szCs w:val="20"/>
        </w:rPr>
        <w:t xml:space="preserve"> </w:t>
      </w:r>
      <w:proofErr w:type="spellStart"/>
      <w:proofErr w:type="gramStart"/>
      <w:r w:rsidRPr="008101E0">
        <w:rPr>
          <w:rFonts w:cs="Times New Roman"/>
          <w:szCs w:val="20"/>
        </w:rPr>
        <w:t>N</w:t>
      </w:r>
      <w:r w:rsidRPr="008101E0">
        <w:rPr>
          <w:rFonts w:cs="Times New Roman"/>
          <w:szCs w:val="20"/>
          <w:vertAlign w:val="subscript"/>
        </w:rPr>
        <w:t>Rx,Beam</w:t>
      </w:r>
      <w:proofErr w:type="spellEnd"/>
      <w:proofErr w:type="gramEnd"/>
      <w:r w:rsidRPr="008101E0">
        <w:rPr>
          <w:rFonts w:cs="Times New Roman"/>
          <w:szCs w:val="20"/>
        </w:rPr>
        <w:t>=1;</w:t>
      </w:r>
    </w:p>
    <w:p w14:paraId="0B088662" w14:textId="51DDBD50" w:rsidR="008101E0" w:rsidRPr="008101E0" w:rsidRDefault="008101E0" w:rsidP="003709FD">
      <w:pPr>
        <w:pStyle w:val="a5"/>
        <w:numPr>
          <w:ilvl w:val="0"/>
          <w:numId w:val="8"/>
        </w:numPr>
        <w:spacing w:before="120"/>
        <w:jc w:val="both"/>
        <w:rPr>
          <w:rFonts w:cs="Times New Roman"/>
          <w:szCs w:val="20"/>
        </w:rPr>
      </w:pPr>
      <w:r w:rsidRPr="008101E0">
        <w:t>The carrier-specific scaling factor for NR SL-PRS based positioning measurements</w:t>
      </w:r>
      <w:r w:rsidR="00D35121">
        <w:t xml:space="preserve"> equals to 1, that is,</w:t>
      </w:r>
      <w:r w:rsidRPr="008101E0">
        <w:t xml:space="preserve"> CSSF=1;</w:t>
      </w:r>
    </w:p>
    <w:p w14:paraId="5A7AD987" w14:textId="25419BD8" w:rsidR="002B25B1" w:rsidRPr="008101E0" w:rsidRDefault="008101E0" w:rsidP="003709FD">
      <w:pPr>
        <w:pStyle w:val="a5"/>
        <w:numPr>
          <w:ilvl w:val="0"/>
          <w:numId w:val="8"/>
        </w:numPr>
        <w:spacing w:before="120"/>
        <w:jc w:val="both"/>
        <w:rPr>
          <w:rFonts w:cs="Times New Roman"/>
          <w:szCs w:val="20"/>
        </w:rPr>
      </w:pPr>
      <w:r w:rsidRPr="008101E0">
        <w:rPr>
          <w:rFonts w:cs="Times New Roman"/>
          <w:szCs w:val="20"/>
        </w:rPr>
        <w:t xml:space="preserve">No need to consider the </w:t>
      </w:r>
      <w:r w:rsidRPr="008101E0">
        <w:t xml:space="preserve">scaling factor for </w:t>
      </w:r>
      <w:r w:rsidRPr="008101E0">
        <w:rPr>
          <w:lang w:eastAsia="zh-CN"/>
        </w:rPr>
        <w:t xml:space="preserve">a positioning frequency layer to be measured within the associated measurement gap pattern, which means </w:t>
      </w:r>
      <w:proofErr w:type="spellStart"/>
      <w:proofErr w:type="gramStart"/>
      <w:r w:rsidRPr="008101E0">
        <w:rPr>
          <w:lang w:eastAsia="zh-CN"/>
        </w:rPr>
        <w:t>K</w:t>
      </w:r>
      <w:r w:rsidRPr="008101E0">
        <w:rPr>
          <w:vertAlign w:val="subscript"/>
          <w:lang w:eastAsia="zh-CN"/>
        </w:rPr>
        <w:t>p,PRS</w:t>
      </w:r>
      <w:proofErr w:type="spellEnd"/>
      <w:proofErr w:type="gramEnd"/>
      <w:r w:rsidRPr="008101E0">
        <w:rPr>
          <w:lang w:eastAsia="zh-CN"/>
        </w:rPr>
        <w:t>=1.</w:t>
      </w:r>
    </w:p>
    <w:p w14:paraId="4C952137" w14:textId="65B1F18A" w:rsidR="00B770BE" w:rsidRDefault="00D35121" w:rsidP="007B1D13">
      <w:pPr>
        <w:spacing w:before="120"/>
        <w:jc w:val="both"/>
        <w:rPr>
          <w:rFonts w:cs="Times New Roman"/>
          <w:szCs w:val="20"/>
        </w:rPr>
      </w:pPr>
      <w:r>
        <w:rPr>
          <w:rFonts w:cs="Times New Roman"/>
          <w:szCs w:val="20"/>
        </w:rPr>
        <w:t>T</w:t>
      </w:r>
      <w:r w:rsidR="00305E84">
        <w:rPr>
          <w:rFonts w:cs="Times New Roman"/>
          <w:szCs w:val="20"/>
        </w:rPr>
        <w:t>he SL-PRS RSTD measurement period can be rewrite as</w:t>
      </w:r>
    </w:p>
    <w:p w14:paraId="0B40A2E5" w14:textId="7AC41741" w:rsidR="00305E84" w:rsidRDefault="002B25B1" w:rsidP="00305E84">
      <w:pPr>
        <w:spacing w:before="120"/>
        <w:jc w:val="center"/>
        <w:rPr>
          <w:rFonts w:cs="Times New Roman"/>
          <w:szCs w:val="20"/>
        </w:rPr>
      </w:pPr>
      <w:r w:rsidRPr="002A7C82">
        <w:rPr>
          <w:position w:val="-28"/>
        </w:rPr>
        <w:object w:dxaOrig="6000" w:dyaOrig="660" w14:anchorId="5F4649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pt;height:33.3pt" o:ole="">
            <v:imagedata r:id="rId11" o:title=""/>
          </v:shape>
          <o:OLEObject Type="Embed" ProgID="Equation.DSMT4" ShapeID="_x0000_i1025" DrawAspect="Content" ObjectID="_1757341757" r:id="rId12"/>
        </w:object>
      </w:r>
    </w:p>
    <w:p w14:paraId="7CF8A6BC" w14:textId="6028F640" w:rsidR="00D95220" w:rsidRDefault="00D95220" w:rsidP="007B1D13">
      <w:pPr>
        <w:spacing w:before="120"/>
        <w:jc w:val="both"/>
        <w:rPr>
          <w:rFonts w:cs="Times New Roman"/>
          <w:szCs w:val="20"/>
        </w:rPr>
      </w:pPr>
      <w:r>
        <w:rPr>
          <w:rFonts w:cs="Times New Roman"/>
          <w:szCs w:val="20"/>
        </w:rPr>
        <w:t>For t</w:t>
      </w:r>
      <w:r w:rsidRPr="00D95220">
        <w:rPr>
          <w:rFonts w:cs="Times New Roman"/>
          <w:szCs w:val="20"/>
        </w:rPr>
        <w:t xml:space="preserve">he scaling factor for Rx TEG </w:t>
      </w:r>
      <w:proofErr w:type="spellStart"/>
      <w:r w:rsidRPr="00D95220">
        <w:rPr>
          <w:rFonts w:cs="Times New Roman"/>
          <w:i/>
          <w:szCs w:val="20"/>
        </w:rPr>
        <w:t>k</w:t>
      </w:r>
      <w:r w:rsidRPr="00D95220">
        <w:rPr>
          <w:rFonts w:cs="Times New Roman"/>
          <w:i/>
          <w:szCs w:val="20"/>
          <w:vertAlign w:val="subscript"/>
        </w:rPr>
        <w:t>multiTEG</w:t>
      </w:r>
      <w:proofErr w:type="spellEnd"/>
      <w:r>
        <w:rPr>
          <w:rFonts w:cs="Times New Roman"/>
          <w:szCs w:val="20"/>
        </w:rPr>
        <w:t xml:space="preserve">, it </w:t>
      </w:r>
      <w:r w:rsidRPr="00D95220">
        <w:rPr>
          <w:rFonts w:cs="Times New Roman"/>
          <w:szCs w:val="20"/>
        </w:rPr>
        <w:t>can be reused for SL-PRS RSTD measurement</w:t>
      </w:r>
      <w:r>
        <w:rPr>
          <w:rFonts w:cs="Times New Roman"/>
          <w:szCs w:val="20"/>
        </w:rPr>
        <w:t xml:space="preserve">. Besides, the other factors such as </w:t>
      </w:r>
      <w:proofErr w:type="spellStart"/>
      <w:r w:rsidRPr="00D95220">
        <w:rPr>
          <w:rFonts w:cs="Times New Roman"/>
          <w:i/>
          <w:szCs w:val="20"/>
        </w:rPr>
        <w:t>T</w:t>
      </w:r>
      <w:r w:rsidRPr="00D95220">
        <w:rPr>
          <w:rFonts w:cs="Times New Roman"/>
          <w:i/>
          <w:szCs w:val="20"/>
          <w:vertAlign w:val="subscript"/>
        </w:rPr>
        <w:t>last</w:t>
      </w:r>
      <w:proofErr w:type="spellEnd"/>
      <w:r>
        <w:rPr>
          <w:rFonts w:cs="Times New Roman"/>
          <w:szCs w:val="20"/>
        </w:rPr>
        <w:t xml:space="preserve">, </w:t>
      </w:r>
      <w:r w:rsidRPr="00D95220">
        <w:rPr>
          <w:rFonts w:cs="Times New Roman"/>
          <w:i/>
          <w:szCs w:val="20"/>
        </w:rPr>
        <w:t>N</w:t>
      </w:r>
      <w:r>
        <w:rPr>
          <w:rFonts w:cs="Times New Roman"/>
          <w:szCs w:val="20"/>
        </w:rPr>
        <w:t xml:space="preserve">, </w:t>
      </w:r>
      <w:r w:rsidRPr="00D95220">
        <w:rPr>
          <w:rFonts w:cs="Times New Roman"/>
          <w:i/>
          <w:szCs w:val="20"/>
        </w:rPr>
        <w:t>N’</w:t>
      </w:r>
      <w:r>
        <w:rPr>
          <w:rFonts w:cs="Times New Roman"/>
          <w:szCs w:val="20"/>
        </w:rPr>
        <w:t>,</w:t>
      </w:r>
      <w:r w:rsidRPr="00D95220">
        <w:t xml:space="preserve"> </w:t>
      </w:r>
      <w:r w:rsidRPr="002A7C82">
        <w:rPr>
          <w:position w:val="-10"/>
        </w:rPr>
        <w:object w:dxaOrig="660" w:dyaOrig="320" w14:anchorId="44C680F4">
          <v:shape id="_x0000_i1026" type="#_x0000_t75" style="width:33.3pt;height:15.6pt" o:ole="">
            <v:imagedata r:id="rId13" o:title=""/>
          </v:shape>
          <o:OLEObject Type="Embed" ProgID="Equation.DSMT4" ShapeID="_x0000_i1026" DrawAspect="Content" ObjectID="_1757341758" r:id="rId14"/>
        </w:object>
      </w:r>
      <w:r>
        <w:t>,</w:t>
      </w:r>
      <w:r w:rsidRPr="00D95220">
        <w:t xml:space="preserve"> </w:t>
      </w:r>
      <w:r w:rsidRPr="002A7C82">
        <w:rPr>
          <w:position w:val="-10"/>
        </w:rPr>
        <w:object w:dxaOrig="1040" w:dyaOrig="300" w14:anchorId="70266B9D">
          <v:shape id="_x0000_i1027" type="#_x0000_t75" style="width:51.6pt;height:15.05pt" o:ole="">
            <v:imagedata r:id="rId15" o:title=""/>
          </v:shape>
          <o:OLEObject Type="Embed" ProgID="Equation.DSMT4" ShapeID="_x0000_i1027" DrawAspect="Content" ObjectID="_1757341759" r:id="rId16"/>
        </w:object>
      </w:r>
      <w:r>
        <w:t xml:space="preserve">, are related to SL-PRS configuration and UE capability, which </w:t>
      </w:r>
      <w:r w:rsidR="000A72AB">
        <w:t>can also be reused as in Rel-17 unless RAN1 has further agreements.</w:t>
      </w:r>
    </w:p>
    <w:p w14:paraId="61CD108D" w14:textId="55641EA6" w:rsidR="00305E84" w:rsidRDefault="00500479" w:rsidP="007B1D13">
      <w:pPr>
        <w:spacing w:before="120"/>
        <w:jc w:val="both"/>
        <w:rPr>
          <w:rFonts w:cs="Times New Roman"/>
          <w:szCs w:val="20"/>
        </w:rPr>
      </w:pPr>
      <w:r>
        <w:rPr>
          <w:rFonts w:cs="Times New Roman"/>
          <w:szCs w:val="20"/>
        </w:rPr>
        <w:t>The illustration of the SL-PRS RSTD measurement is shown as below</w:t>
      </w:r>
    </w:p>
    <w:p w14:paraId="6F3A01F7" w14:textId="77777777" w:rsidR="00D95220" w:rsidRDefault="008F05B5" w:rsidP="00D95220">
      <w:pPr>
        <w:keepNext/>
        <w:spacing w:before="120"/>
        <w:jc w:val="center"/>
      </w:pPr>
      <w:r>
        <w:object w:dxaOrig="21105" w:dyaOrig="7275" w14:anchorId="2B1ED03B">
          <v:shape id="_x0000_i1028" type="#_x0000_t75" style="width:384.2pt;height:132.2pt" o:ole="">
            <v:imagedata r:id="rId17" o:title=""/>
          </v:shape>
          <o:OLEObject Type="Embed" ProgID="Visio.Drawing.15" ShapeID="_x0000_i1028" DrawAspect="Content" ObjectID="_1757341760" r:id="rId18"/>
        </w:object>
      </w:r>
    </w:p>
    <w:p w14:paraId="5038B905" w14:textId="0F185E87" w:rsidR="00500479" w:rsidRPr="00D95220" w:rsidRDefault="00D95220" w:rsidP="00D95220">
      <w:pPr>
        <w:pStyle w:val="a3"/>
        <w:rPr>
          <w:rFonts w:ascii="Times New Roman" w:hAnsi="Times New Roman" w:cs="Times New Roman"/>
          <w:i w:val="0"/>
          <w:szCs w:val="20"/>
        </w:rPr>
      </w:pPr>
      <w:r w:rsidRPr="00D95220">
        <w:rPr>
          <w:rFonts w:ascii="Times New Roman" w:hAnsi="Times New Roman" w:cs="Times New Roman"/>
          <w:i w:val="0"/>
        </w:rPr>
        <w:t xml:space="preserve">Fig.  </w:t>
      </w:r>
      <w:r w:rsidRPr="00D95220">
        <w:rPr>
          <w:rFonts w:ascii="Times New Roman" w:hAnsi="Times New Roman" w:cs="Times New Roman"/>
          <w:i w:val="0"/>
        </w:rPr>
        <w:fldChar w:fldCharType="begin"/>
      </w:r>
      <w:r w:rsidRPr="00D95220">
        <w:rPr>
          <w:rFonts w:ascii="Times New Roman" w:hAnsi="Times New Roman" w:cs="Times New Roman"/>
          <w:i w:val="0"/>
        </w:rPr>
        <w:instrText xml:space="preserve"> SEQ Fig._ \* ARABIC </w:instrText>
      </w:r>
      <w:r w:rsidRPr="00D95220">
        <w:rPr>
          <w:rFonts w:ascii="Times New Roman" w:hAnsi="Times New Roman" w:cs="Times New Roman"/>
          <w:i w:val="0"/>
        </w:rPr>
        <w:fldChar w:fldCharType="separate"/>
      </w:r>
      <w:r w:rsidR="00F40B3C">
        <w:rPr>
          <w:rFonts w:ascii="Times New Roman" w:hAnsi="Times New Roman" w:cs="Times New Roman"/>
          <w:i w:val="0"/>
          <w:noProof/>
        </w:rPr>
        <w:t>1</w:t>
      </w:r>
      <w:r w:rsidRPr="00D95220">
        <w:rPr>
          <w:rFonts w:ascii="Times New Roman" w:hAnsi="Times New Roman" w:cs="Times New Roman"/>
          <w:i w:val="0"/>
        </w:rPr>
        <w:fldChar w:fldCharType="end"/>
      </w:r>
      <w:r w:rsidRPr="00D95220">
        <w:rPr>
          <w:rFonts w:ascii="Times New Roman" w:hAnsi="Times New Roman" w:cs="Times New Roman"/>
          <w:i w:val="0"/>
        </w:rPr>
        <w:t xml:space="preserve"> The illustration of SL-PRS RSTD measurement</w:t>
      </w:r>
    </w:p>
    <w:p w14:paraId="2052B84C" w14:textId="363A0A4C" w:rsidR="00305E84" w:rsidRPr="00E71038" w:rsidRDefault="002B25B1" w:rsidP="007B1D13">
      <w:pPr>
        <w:spacing w:before="120"/>
        <w:jc w:val="both"/>
        <w:rPr>
          <w:rFonts w:cs="Times New Roman"/>
          <w:b/>
          <w:i/>
          <w:szCs w:val="20"/>
        </w:rPr>
      </w:pPr>
      <w:r w:rsidRPr="00E71038">
        <w:rPr>
          <w:rFonts w:cs="Times New Roman"/>
          <w:b/>
          <w:i/>
          <w:szCs w:val="20"/>
        </w:rPr>
        <w:t>Proposal 1: The measurement period requirement for RSTD in Rel-17 can be used as the baseline for SL-PRS RSTD</w:t>
      </w:r>
      <w:r w:rsidR="00764026" w:rsidRPr="00E71038">
        <w:rPr>
          <w:rFonts w:cs="Times New Roman"/>
          <w:b/>
          <w:i/>
          <w:szCs w:val="20"/>
        </w:rPr>
        <w:t xml:space="preserve"> at least based on the following conditions</w:t>
      </w:r>
    </w:p>
    <w:p w14:paraId="6BA9C320" w14:textId="19BC1CA8" w:rsidR="00764026" w:rsidRPr="00E71038" w:rsidRDefault="00764026" w:rsidP="003709FD">
      <w:pPr>
        <w:pStyle w:val="a5"/>
        <w:numPr>
          <w:ilvl w:val="0"/>
          <w:numId w:val="8"/>
        </w:numPr>
        <w:spacing w:before="120"/>
        <w:jc w:val="both"/>
        <w:rPr>
          <w:rFonts w:cs="Times New Roman"/>
          <w:b/>
          <w:i/>
          <w:szCs w:val="20"/>
        </w:rPr>
      </w:pPr>
      <w:r w:rsidRPr="00E71038">
        <w:rPr>
          <w:rFonts w:cs="Times New Roman"/>
          <w:b/>
          <w:i/>
          <w:szCs w:val="20"/>
        </w:rPr>
        <w:t>No need to consider the total number of positioning frequency layers, which means L=1;</w:t>
      </w:r>
    </w:p>
    <w:p w14:paraId="60A40743" w14:textId="5EB422E5" w:rsidR="00764026" w:rsidRPr="00E71038" w:rsidRDefault="00764026" w:rsidP="003709FD">
      <w:pPr>
        <w:pStyle w:val="a5"/>
        <w:numPr>
          <w:ilvl w:val="0"/>
          <w:numId w:val="8"/>
        </w:numPr>
        <w:spacing w:before="120"/>
        <w:jc w:val="both"/>
        <w:rPr>
          <w:rFonts w:cs="Times New Roman"/>
          <w:b/>
          <w:i/>
          <w:szCs w:val="20"/>
        </w:rPr>
      </w:pPr>
      <w:r w:rsidRPr="00E71038">
        <w:rPr>
          <w:b/>
          <w:i/>
        </w:rPr>
        <w:t>The UE Rx beam sweeping factor</w:t>
      </w:r>
      <w:r w:rsidRPr="00E71038">
        <w:rPr>
          <w:rFonts w:cs="Times New Roman"/>
          <w:b/>
          <w:i/>
          <w:szCs w:val="20"/>
        </w:rPr>
        <w:t xml:space="preserve"> </w:t>
      </w:r>
      <w:proofErr w:type="spellStart"/>
      <w:proofErr w:type="gramStart"/>
      <w:r w:rsidRPr="00E71038">
        <w:rPr>
          <w:rFonts w:cs="Times New Roman"/>
          <w:b/>
          <w:i/>
          <w:szCs w:val="20"/>
        </w:rPr>
        <w:t>N</w:t>
      </w:r>
      <w:r w:rsidRPr="00E71038">
        <w:rPr>
          <w:rFonts w:cs="Times New Roman"/>
          <w:b/>
          <w:i/>
          <w:szCs w:val="20"/>
          <w:vertAlign w:val="subscript"/>
        </w:rPr>
        <w:t>Rx,Beam</w:t>
      </w:r>
      <w:proofErr w:type="spellEnd"/>
      <w:proofErr w:type="gramEnd"/>
      <w:r w:rsidRPr="00E71038">
        <w:rPr>
          <w:rFonts w:cs="Times New Roman"/>
          <w:b/>
          <w:i/>
          <w:szCs w:val="20"/>
        </w:rPr>
        <w:t>=1;</w:t>
      </w:r>
    </w:p>
    <w:p w14:paraId="7C79EC8D" w14:textId="427F80C4" w:rsidR="00764026" w:rsidRPr="00E71038" w:rsidRDefault="00764026" w:rsidP="003709FD">
      <w:pPr>
        <w:pStyle w:val="a5"/>
        <w:numPr>
          <w:ilvl w:val="0"/>
          <w:numId w:val="8"/>
        </w:numPr>
        <w:spacing w:before="120"/>
        <w:jc w:val="both"/>
        <w:rPr>
          <w:rFonts w:cs="Times New Roman"/>
          <w:b/>
          <w:i/>
          <w:szCs w:val="20"/>
        </w:rPr>
      </w:pPr>
      <w:r w:rsidRPr="00E71038">
        <w:rPr>
          <w:b/>
          <w:i/>
        </w:rPr>
        <w:t xml:space="preserve">The carrier-specific scaling factor for NR SL-PRS based positioning measurements </w:t>
      </w:r>
      <w:r w:rsidR="00632C8E" w:rsidRPr="00632C8E">
        <w:rPr>
          <w:b/>
          <w:i/>
        </w:rPr>
        <w:t>equals to 1, that is, CSSF=1</w:t>
      </w:r>
      <w:r w:rsidRPr="00E71038">
        <w:rPr>
          <w:b/>
          <w:i/>
        </w:rPr>
        <w:t>;</w:t>
      </w:r>
    </w:p>
    <w:p w14:paraId="7B1CBE0A" w14:textId="1D7B67DD" w:rsidR="00764026" w:rsidRPr="00E71038" w:rsidRDefault="00764026" w:rsidP="003709FD">
      <w:pPr>
        <w:pStyle w:val="a5"/>
        <w:numPr>
          <w:ilvl w:val="0"/>
          <w:numId w:val="8"/>
        </w:numPr>
        <w:spacing w:before="120"/>
        <w:jc w:val="both"/>
        <w:rPr>
          <w:rFonts w:cs="Times New Roman"/>
          <w:b/>
          <w:i/>
          <w:szCs w:val="20"/>
        </w:rPr>
      </w:pPr>
      <w:r w:rsidRPr="00E71038">
        <w:rPr>
          <w:rFonts w:cs="Times New Roman"/>
          <w:b/>
          <w:i/>
          <w:szCs w:val="20"/>
        </w:rPr>
        <w:t xml:space="preserve">No need to consider the </w:t>
      </w:r>
      <w:r w:rsidRPr="00E71038">
        <w:rPr>
          <w:b/>
          <w:i/>
        </w:rPr>
        <w:t xml:space="preserve">scaling factor for </w:t>
      </w:r>
      <w:r w:rsidRPr="00E71038">
        <w:rPr>
          <w:b/>
          <w:i/>
          <w:lang w:eastAsia="zh-CN"/>
        </w:rPr>
        <w:t xml:space="preserve">a positioning frequency layer to be measured within the associated measurement gap pattern, which means </w:t>
      </w:r>
      <w:proofErr w:type="spellStart"/>
      <w:proofErr w:type="gramStart"/>
      <w:r w:rsidRPr="00E71038">
        <w:rPr>
          <w:b/>
          <w:i/>
          <w:lang w:eastAsia="zh-CN"/>
        </w:rPr>
        <w:t>K</w:t>
      </w:r>
      <w:r w:rsidRPr="00E71038">
        <w:rPr>
          <w:b/>
          <w:i/>
          <w:vertAlign w:val="subscript"/>
          <w:lang w:eastAsia="zh-CN"/>
        </w:rPr>
        <w:t>p,PRS</w:t>
      </w:r>
      <w:proofErr w:type="spellEnd"/>
      <w:proofErr w:type="gramEnd"/>
      <w:r w:rsidR="00E71038" w:rsidRPr="00E71038">
        <w:rPr>
          <w:b/>
          <w:i/>
          <w:lang w:eastAsia="zh-CN"/>
        </w:rPr>
        <w:t>=1</w:t>
      </w:r>
      <w:r w:rsidRPr="00E71038">
        <w:rPr>
          <w:b/>
          <w:i/>
          <w:lang w:eastAsia="zh-CN"/>
        </w:rPr>
        <w:t>.</w:t>
      </w:r>
    </w:p>
    <w:p w14:paraId="18892F27" w14:textId="7CBCD4C9" w:rsidR="002B25B1" w:rsidRPr="00E71038" w:rsidRDefault="002B25B1" w:rsidP="007B1D13">
      <w:pPr>
        <w:spacing w:before="120"/>
        <w:jc w:val="both"/>
        <w:rPr>
          <w:rFonts w:eastAsia="宋体"/>
          <w:b/>
          <w:i/>
        </w:rPr>
      </w:pPr>
      <w:r w:rsidRPr="00E71038">
        <w:rPr>
          <w:rFonts w:cs="Times New Roman"/>
          <w:b/>
          <w:i/>
          <w:szCs w:val="20"/>
        </w:rPr>
        <w:t>Proposal 2:</w:t>
      </w:r>
      <w:r w:rsidR="00764026" w:rsidRPr="00E71038">
        <w:rPr>
          <w:rFonts w:cs="Times New Roman"/>
          <w:b/>
          <w:i/>
          <w:szCs w:val="20"/>
        </w:rPr>
        <w:t xml:space="preserve"> The </w:t>
      </w:r>
      <w:r w:rsidR="00764026" w:rsidRPr="00E71038">
        <w:rPr>
          <w:rFonts w:eastAsia="宋体"/>
          <w:b/>
          <w:i/>
        </w:rPr>
        <w:t>scaling factor for Rx TEG</w:t>
      </w:r>
      <w:r w:rsidR="000A72AB">
        <w:rPr>
          <w:rFonts w:eastAsia="宋体"/>
          <w:b/>
          <w:i/>
        </w:rPr>
        <w:t xml:space="preserve">, </w:t>
      </w:r>
      <w:r w:rsidR="000A72AB" w:rsidRPr="00E71038">
        <w:rPr>
          <w:rFonts w:cs="Times New Roman"/>
          <w:b/>
          <w:i/>
          <w:szCs w:val="20"/>
        </w:rPr>
        <w:t>SL-PRS configuration and UE processing capability</w:t>
      </w:r>
      <w:r w:rsidR="00764026" w:rsidRPr="00E71038">
        <w:rPr>
          <w:rFonts w:eastAsia="宋体"/>
          <w:b/>
          <w:i/>
        </w:rPr>
        <w:t xml:space="preserve"> </w:t>
      </w:r>
      <w:r w:rsidR="000E740A">
        <w:rPr>
          <w:rFonts w:eastAsia="宋体"/>
          <w:b/>
          <w:i/>
        </w:rPr>
        <w:t xml:space="preserve">defined for PRS measurement requirement </w:t>
      </w:r>
      <w:r w:rsidR="00764026" w:rsidRPr="00E71038">
        <w:rPr>
          <w:rFonts w:eastAsia="宋体"/>
          <w:b/>
          <w:i/>
        </w:rPr>
        <w:t>can be reused for SL-PRS RSTD measurement</w:t>
      </w:r>
      <w:r w:rsidR="000A72AB">
        <w:rPr>
          <w:rFonts w:eastAsia="宋体"/>
          <w:b/>
          <w:i/>
        </w:rPr>
        <w:t xml:space="preserve"> unless RAN1 has further agreements</w:t>
      </w:r>
      <w:r w:rsidR="008101E0">
        <w:rPr>
          <w:rFonts w:eastAsia="宋体"/>
          <w:b/>
          <w:i/>
        </w:rPr>
        <w:t>.</w:t>
      </w:r>
    </w:p>
    <w:p w14:paraId="5C10643A" w14:textId="4FD75E6A" w:rsidR="00DF7DA0" w:rsidRPr="00DF7DA0" w:rsidRDefault="007B4265" w:rsidP="00DF7DA0">
      <w:pPr>
        <w:rPr>
          <w:lang w:val="en-GB"/>
        </w:rPr>
      </w:pPr>
      <w:r>
        <w:rPr>
          <w:lang w:val="en-GB"/>
        </w:rPr>
        <w:t>RAN4 has agreed to discuss the number of samples for SL-PRS measurement period and for accuracy requirements.</w:t>
      </w:r>
      <w:r w:rsidR="00DF7DA0">
        <w:rPr>
          <w:lang w:val="en-GB"/>
        </w:rPr>
        <w:t xml:space="preserve"> </w:t>
      </w:r>
      <w:r w:rsidR="00DF7DA0" w:rsidRPr="00DF7DA0">
        <w:rPr>
          <w:lang w:val="en-GB"/>
        </w:rPr>
        <w:t>Number of samples for positioning measurements is FFS</w:t>
      </w:r>
    </w:p>
    <w:p w14:paraId="7BE1EB7E" w14:textId="19DDBC48" w:rsidR="00DF7DA0" w:rsidRPr="00DF7DA0" w:rsidRDefault="00DF7DA0" w:rsidP="003709FD">
      <w:pPr>
        <w:pStyle w:val="a5"/>
        <w:numPr>
          <w:ilvl w:val="0"/>
          <w:numId w:val="9"/>
        </w:numPr>
        <w:rPr>
          <w:lang w:val="en-GB"/>
        </w:rPr>
      </w:pPr>
      <w:r w:rsidRPr="00DF7DA0">
        <w:rPr>
          <w:lang w:val="en-GB"/>
        </w:rPr>
        <w:t>Option 1: 1</w:t>
      </w:r>
    </w:p>
    <w:p w14:paraId="25144C97" w14:textId="66A31807" w:rsidR="00DF7DA0" w:rsidRPr="00DF7DA0" w:rsidRDefault="00DF7DA0" w:rsidP="003709FD">
      <w:pPr>
        <w:pStyle w:val="a5"/>
        <w:numPr>
          <w:ilvl w:val="0"/>
          <w:numId w:val="9"/>
        </w:numPr>
        <w:rPr>
          <w:lang w:val="en-GB"/>
        </w:rPr>
      </w:pPr>
      <w:r w:rsidRPr="00DF7DA0">
        <w:rPr>
          <w:lang w:val="en-GB"/>
        </w:rPr>
        <w:t>Option 2: 2</w:t>
      </w:r>
    </w:p>
    <w:p w14:paraId="16CB1499" w14:textId="09E30E2A" w:rsidR="00DF7DA0" w:rsidRPr="00DF7DA0" w:rsidRDefault="00DF7DA0" w:rsidP="003709FD">
      <w:pPr>
        <w:pStyle w:val="a5"/>
        <w:numPr>
          <w:ilvl w:val="0"/>
          <w:numId w:val="9"/>
        </w:numPr>
        <w:rPr>
          <w:lang w:val="en-GB"/>
        </w:rPr>
      </w:pPr>
      <w:r w:rsidRPr="00DF7DA0">
        <w:rPr>
          <w:lang w:val="en-GB"/>
        </w:rPr>
        <w:t>Option 3: 3</w:t>
      </w:r>
    </w:p>
    <w:p w14:paraId="5239B959" w14:textId="4EF859FE" w:rsidR="007B4265" w:rsidRDefault="00DF7DA0" w:rsidP="003709FD">
      <w:pPr>
        <w:pStyle w:val="a5"/>
        <w:numPr>
          <w:ilvl w:val="0"/>
          <w:numId w:val="9"/>
        </w:numPr>
        <w:rPr>
          <w:lang w:val="en-GB"/>
        </w:rPr>
      </w:pPr>
      <w:r w:rsidRPr="00DF7DA0">
        <w:rPr>
          <w:lang w:val="en-GB"/>
        </w:rPr>
        <w:t>Option 4: 4</w:t>
      </w:r>
    </w:p>
    <w:p w14:paraId="3E4D7E5C" w14:textId="71FF177B" w:rsidR="00462386" w:rsidRDefault="00D01F52" w:rsidP="00462386">
      <w:pPr>
        <w:rPr>
          <w:lang w:val="en-GB"/>
        </w:rPr>
      </w:pPr>
      <w:r w:rsidRPr="00D01F52">
        <w:rPr>
          <w:rFonts w:hint="eastAsia"/>
          <w:lang w:val="en-GB"/>
        </w:rPr>
        <w:t xml:space="preserve">From our perspective, </w:t>
      </w:r>
      <w:r w:rsidR="00023C13">
        <w:rPr>
          <w:lang w:val="en-GB"/>
        </w:rPr>
        <w:t>at least</w:t>
      </w:r>
      <w:r w:rsidRPr="00D01F52">
        <w:rPr>
          <w:rFonts w:hint="eastAsia"/>
          <w:lang w:val="en-GB"/>
        </w:rPr>
        <w:t xml:space="preserve"> </w:t>
      </w:r>
      <w:proofErr w:type="spellStart"/>
      <w:r w:rsidRPr="00D01F52">
        <w:rPr>
          <w:rFonts w:hint="eastAsia"/>
          <w:lang w:val="en-GB"/>
        </w:rPr>
        <w:t>N_sample</w:t>
      </w:r>
      <w:proofErr w:type="spellEnd"/>
      <w:r w:rsidRPr="00D01F52">
        <w:rPr>
          <w:rFonts w:hint="eastAsia"/>
          <w:lang w:val="en-GB"/>
        </w:rPr>
        <w:t>＞</w:t>
      </w:r>
      <w:r w:rsidRPr="00D01F52">
        <w:rPr>
          <w:rFonts w:hint="eastAsia"/>
          <w:lang w:val="en-GB"/>
        </w:rPr>
        <w:t>1 should be supported, consider the evalu</w:t>
      </w:r>
      <w:bookmarkStart w:id="6" w:name="_GoBack"/>
      <w:bookmarkEnd w:id="6"/>
      <w:r w:rsidRPr="00D01F52">
        <w:rPr>
          <w:rFonts w:hint="eastAsia"/>
          <w:lang w:val="en-GB"/>
        </w:rPr>
        <w:t xml:space="preserve">ation of accuracy, </w:t>
      </w:r>
      <w:proofErr w:type="spellStart"/>
      <w:r w:rsidRPr="00D01F52">
        <w:rPr>
          <w:rFonts w:hint="eastAsia"/>
          <w:lang w:val="en-GB"/>
        </w:rPr>
        <w:t>N_sample</w:t>
      </w:r>
      <w:proofErr w:type="spellEnd"/>
      <w:r w:rsidRPr="00D01F52">
        <w:rPr>
          <w:rFonts w:hint="eastAsia"/>
          <w:lang w:val="en-GB"/>
        </w:rPr>
        <w:t xml:space="preserve">=4 should be considered as the baseline. </w:t>
      </w:r>
      <w:r w:rsidR="008D2446">
        <w:rPr>
          <w:lang w:val="en-GB"/>
        </w:rPr>
        <w:t xml:space="preserve">Refer to our </w:t>
      </w:r>
      <w:r w:rsidR="004E04AF">
        <w:rPr>
          <w:lang w:val="en-GB"/>
        </w:rPr>
        <w:t xml:space="preserve">paper of SL-PRS </w:t>
      </w:r>
      <w:r w:rsidR="008D2446">
        <w:rPr>
          <w:lang w:val="en-GB"/>
        </w:rPr>
        <w:t xml:space="preserve">simulation </w:t>
      </w:r>
      <w:r w:rsidR="004E04AF">
        <w:rPr>
          <w:lang w:val="en-GB"/>
        </w:rPr>
        <w:t>results [</w:t>
      </w:r>
      <w:r w:rsidR="009A4C30">
        <w:rPr>
          <w:lang w:val="en-GB"/>
        </w:rPr>
        <w:t>2</w:t>
      </w:r>
      <w:r w:rsidR="004E04AF">
        <w:rPr>
          <w:lang w:val="en-GB"/>
        </w:rPr>
        <w:t xml:space="preserve">], we can obviously observe that the SL-PRS measurement accuracy becomes better as the number of sample increase, especially in fading channel, e.g., TDL-A, TDL-B. </w:t>
      </w:r>
      <w:r w:rsidR="00C451FA">
        <w:rPr>
          <w:lang w:val="en-GB"/>
        </w:rPr>
        <w:t>In high side condition</w:t>
      </w:r>
      <w:r w:rsidR="00B07151">
        <w:rPr>
          <w:lang w:val="en-GB"/>
        </w:rPr>
        <w:t xml:space="preserve"> Es/</w:t>
      </w:r>
      <w:proofErr w:type="spellStart"/>
      <w:r w:rsidR="00B07151">
        <w:rPr>
          <w:lang w:val="en-GB"/>
        </w:rPr>
        <w:t>Iot</w:t>
      </w:r>
      <w:proofErr w:type="spellEnd"/>
      <w:r w:rsidR="00B07151">
        <w:rPr>
          <w:lang w:val="en-GB"/>
        </w:rPr>
        <w:t xml:space="preserve"> (</w:t>
      </w:r>
      <w:proofErr w:type="gramStart"/>
      <w:r w:rsidR="00B07151">
        <w:rPr>
          <w:lang w:val="en-GB"/>
        </w:rPr>
        <w:t>0,-</w:t>
      </w:r>
      <w:proofErr w:type="gramEnd"/>
      <w:r w:rsidR="00B07151">
        <w:rPr>
          <w:lang w:val="en-GB"/>
        </w:rPr>
        <w:t>6,-6)dB, the performance accuracy of 1 SL-PRS sample can barely catch up the performance accuracy of 4 sample SL-PRS under the low side condition Es/</w:t>
      </w:r>
      <w:proofErr w:type="spellStart"/>
      <w:r w:rsidR="00B07151">
        <w:rPr>
          <w:lang w:val="en-GB"/>
        </w:rPr>
        <w:t>Iot</w:t>
      </w:r>
      <w:proofErr w:type="spellEnd"/>
      <w:r w:rsidR="00B07151">
        <w:rPr>
          <w:lang w:val="en-GB"/>
        </w:rPr>
        <w:t xml:space="preserve"> (-3,-6,-6)</w:t>
      </w:r>
      <w:proofErr w:type="spellStart"/>
      <w:r w:rsidR="00B07151">
        <w:rPr>
          <w:lang w:val="en-GB"/>
        </w:rPr>
        <w:t>dB.</w:t>
      </w:r>
      <w:proofErr w:type="spellEnd"/>
      <w:r w:rsidR="00B07151">
        <w:rPr>
          <w:lang w:val="en-GB"/>
        </w:rPr>
        <w:t xml:space="preserve"> </w:t>
      </w:r>
      <w:r>
        <w:rPr>
          <w:lang w:val="en-GB"/>
        </w:rPr>
        <w:t>W</w:t>
      </w:r>
      <w:r w:rsidR="0040094C">
        <w:rPr>
          <w:lang w:val="en-GB"/>
        </w:rPr>
        <w:t xml:space="preserve">e suggest to use </w:t>
      </w:r>
      <w:r w:rsidR="006567E3">
        <w:rPr>
          <w:lang w:val="en-GB"/>
        </w:rPr>
        <w:t>multi-</w:t>
      </w:r>
      <w:r w:rsidR="0040094C">
        <w:rPr>
          <w:lang w:val="en-GB"/>
        </w:rPr>
        <w:t>samples</w:t>
      </w:r>
      <w:r w:rsidR="006567E3">
        <w:rPr>
          <w:lang w:val="en-GB"/>
        </w:rPr>
        <w:t>, e.g., 4 samples</w:t>
      </w:r>
      <w:r w:rsidR="0040094C">
        <w:rPr>
          <w:lang w:val="en-GB"/>
        </w:rPr>
        <w:t xml:space="preserve"> SL-PRS like Rel-16/Rel-17 NR positioning as the </w:t>
      </w:r>
      <w:r w:rsidR="0041428C">
        <w:rPr>
          <w:rFonts w:hint="eastAsia"/>
          <w:lang w:val="en-GB" w:eastAsia="zh-CN"/>
        </w:rPr>
        <w:t>baseline</w:t>
      </w:r>
      <w:r w:rsidR="0040094C">
        <w:rPr>
          <w:lang w:val="en-GB"/>
        </w:rPr>
        <w:t xml:space="preserve"> to define measurement period and accuracy </w:t>
      </w:r>
      <w:proofErr w:type="gramStart"/>
      <w:r w:rsidR="0040094C">
        <w:rPr>
          <w:lang w:val="en-GB"/>
        </w:rPr>
        <w:t>requirements.</w:t>
      </w:r>
      <w:r w:rsidR="00462386">
        <w:rPr>
          <w:lang w:val="en-GB"/>
        </w:rPr>
        <w:t>RAN</w:t>
      </w:r>
      <w:proofErr w:type="gramEnd"/>
      <w:r w:rsidR="00462386">
        <w:rPr>
          <w:lang w:val="en-GB"/>
        </w:rPr>
        <w:t>1 has agreed aperiodic SL-PRS transmission as</w:t>
      </w:r>
    </w:p>
    <w:tbl>
      <w:tblPr>
        <w:tblStyle w:val="a7"/>
        <w:tblW w:w="0" w:type="auto"/>
        <w:tblLook w:val="04A0" w:firstRow="1" w:lastRow="0" w:firstColumn="1" w:lastColumn="0" w:noHBand="0" w:noVBand="1"/>
      </w:tblPr>
      <w:tblGrid>
        <w:gridCol w:w="9617"/>
      </w:tblGrid>
      <w:tr w:rsidR="00462386" w14:paraId="1ECE96BF" w14:textId="77777777" w:rsidTr="009A4C30">
        <w:tc>
          <w:tcPr>
            <w:tcW w:w="9617" w:type="dxa"/>
          </w:tcPr>
          <w:p w14:paraId="3DF5619E" w14:textId="77777777" w:rsidR="00462386" w:rsidRPr="004D6E93" w:rsidRDefault="00462386" w:rsidP="009A4C30">
            <w:pPr>
              <w:rPr>
                <w:b/>
                <w:iCs/>
              </w:rPr>
            </w:pPr>
            <w:r w:rsidRPr="004D6E93">
              <w:rPr>
                <w:b/>
                <w:iCs/>
                <w:highlight w:val="green"/>
              </w:rPr>
              <w:t>Agreement</w:t>
            </w:r>
          </w:p>
          <w:p w14:paraId="09AECE35" w14:textId="77777777" w:rsidR="00462386" w:rsidRPr="00D42550" w:rsidRDefault="00462386" w:rsidP="009A4C30">
            <w:pPr>
              <w:tabs>
                <w:tab w:val="left" w:pos="720"/>
              </w:tabs>
              <w:overflowPunct w:val="0"/>
              <w:autoSpaceDE w:val="0"/>
              <w:autoSpaceDN w:val="0"/>
              <w:adjustRightInd w:val="0"/>
              <w:jc w:val="both"/>
              <w:textAlignment w:val="baseline"/>
            </w:pPr>
            <w:r w:rsidRPr="00D42550">
              <w:t xml:space="preserve">For SL-PRS transmission, </w:t>
            </w:r>
            <w:r w:rsidRPr="00D42550">
              <w:rPr>
                <w:iCs/>
              </w:rPr>
              <w:t>at least</w:t>
            </w:r>
            <w:r w:rsidRPr="00D42550">
              <w:t xml:space="preserve"> support the following</w:t>
            </w:r>
          </w:p>
          <w:p w14:paraId="122978A3" w14:textId="77777777" w:rsidR="00462386" w:rsidRPr="00D42550" w:rsidRDefault="00462386" w:rsidP="00462386">
            <w:pPr>
              <w:numPr>
                <w:ilvl w:val="0"/>
                <w:numId w:val="16"/>
              </w:numPr>
              <w:spacing w:after="160" w:line="259" w:lineRule="auto"/>
              <w:contextualSpacing/>
            </w:pPr>
            <w:r w:rsidRPr="00D42550">
              <w:rPr>
                <w:b/>
                <w:bCs/>
              </w:rPr>
              <w:t>SL-PRS transmissions with periodic reservation:</w:t>
            </w:r>
            <w:r w:rsidRPr="00D42550">
              <w:t xml:space="preserve"> SL-PRS transmissions which are being reserved with a similar mechanism as the SL periodic resource reservation for another TB in legacy SL communication </w:t>
            </w:r>
          </w:p>
          <w:p w14:paraId="5C05AD3A" w14:textId="77777777" w:rsidR="00462386" w:rsidRPr="00D42550" w:rsidRDefault="00462386" w:rsidP="00462386">
            <w:pPr>
              <w:numPr>
                <w:ilvl w:val="1"/>
                <w:numId w:val="16"/>
              </w:numPr>
              <w:spacing w:after="160" w:line="259" w:lineRule="auto"/>
              <w:contextualSpacing/>
            </w:pPr>
            <w:r w:rsidRPr="00D42550">
              <w:t>FFS: whether/what changes are needed</w:t>
            </w:r>
          </w:p>
          <w:p w14:paraId="60D363C2" w14:textId="77777777" w:rsidR="00462386" w:rsidRPr="00D42550" w:rsidRDefault="00462386" w:rsidP="00462386">
            <w:pPr>
              <w:numPr>
                <w:ilvl w:val="0"/>
                <w:numId w:val="16"/>
              </w:numPr>
              <w:spacing w:after="160" w:line="259" w:lineRule="auto"/>
              <w:contextualSpacing/>
            </w:pPr>
            <w:r w:rsidRPr="00D42550">
              <w:rPr>
                <w:b/>
                <w:bCs/>
              </w:rPr>
              <w:t>SL-PRS transmissions without periodic reservation</w:t>
            </w:r>
            <w:r w:rsidRPr="00D42550">
              <w:t>: SL-PRS transmissions in which the SL-PRS is transmitted at least once without periodic reservation, with a similar mechanism as in legacy SL communication with SL resource without periodic reservation.</w:t>
            </w:r>
          </w:p>
          <w:p w14:paraId="28A6F394" w14:textId="77777777" w:rsidR="00462386" w:rsidRPr="00D42550" w:rsidRDefault="00462386" w:rsidP="00462386">
            <w:pPr>
              <w:numPr>
                <w:ilvl w:val="1"/>
                <w:numId w:val="16"/>
              </w:numPr>
              <w:spacing w:after="160" w:line="259" w:lineRule="auto"/>
              <w:contextualSpacing/>
            </w:pPr>
            <w:r w:rsidRPr="00D42550">
              <w:t>FFS: Maximum number of reservations and transmissions after triggering</w:t>
            </w:r>
          </w:p>
          <w:p w14:paraId="27DB3009" w14:textId="77777777" w:rsidR="00462386" w:rsidRPr="002F0624" w:rsidRDefault="00462386" w:rsidP="009A4C30"/>
        </w:tc>
      </w:tr>
    </w:tbl>
    <w:p w14:paraId="51502063" w14:textId="719B9D73" w:rsidR="00462386" w:rsidRPr="00462386" w:rsidRDefault="00462386" w:rsidP="00DF7DA0">
      <w:r>
        <w:t xml:space="preserve">In that case, 1 sample SL-PRS measurement </w:t>
      </w:r>
      <w:r w:rsidR="00023C13">
        <w:t>may need to</w:t>
      </w:r>
      <w:r>
        <w:t xml:space="preserve"> be supported. However, there is no need to define a dedicated requirement for aperiodic SL-PRS transmission. As we mentioned above, RAN4 can define requirement for multi-sample periodic SL-PRS transmission as baseline, and aperiodic SL-PRS transmission requirement applies when </w:t>
      </w:r>
      <w:proofErr w:type="spellStart"/>
      <w:r>
        <w:t>N_sample</w:t>
      </w:r>
      <w:proofErr w:type="spellEnd"/>
      <w:r>
        <w:t xml:space="preserve"> = 1.</w:t>
      </w:r>
    </w:p>
    <w:p w14:paraId="57C961B5" w14:textId="6234CB4F" w:rsidR="007B4265" w:rsidRDefault="007B4265" w:rsidP="007B4265">
      <w:pPr>
        <w:rPr>
          <w:b/>
          <w:i/>
          <w:lang w:val="en-GB"/>
        </w:rPr>
      </w:pPr>
      <w:r w:rsidRPr="00F24E1E">
        <w:rPr>
          <w:b/>
          <w:i/>
          <w:lang w:val="en-GB"/>
        </w:rPr>
        <w:t>Proposal</w:t>
      </w:r>
      <w:r w:rsidR="00596C55">
        <w:rPr>
          <w:b/>
          <w:i/>
          <w:lang w:val="en-GB"/>
        </w:rPr>
        <w:t xml:space="preserve"> </w:t>
      </w:r>
      <w:r w:rsidR="006567E3">
        <w:rPr>
          <w:b/>
          <w:i/>
          <w:lang w:val="en-GB"/>
        </w:rPr>
        <w:t>3</w:t>
      </w:r>
      <w:r w:rsidRPr="006567E3">
        <w:rPr>
          <w:b/>
          <w:i/>
          <w:lang w:val="en-GB"/>
        </w:rPr>
        <w:t xml:space="preserve">: </w:t>
      </w:r>
      <w:proofErr w:type="spellStart"/>
      <w:r w:rsidR="006567E3" w:rsidRPr="006567E3">
        <w:rPr>
          <w:rFonts w:hint="eastAsia"/>
          <w:b/>
          <w:i/>
          <w:lang w:val="en-GB"/>
        </w:rPr>
        <w:t>N_sample</w:t>
      </w:r>
      <w:proofErr w:type="spellEnd"/>
      <w:r w:rsidR="006567E3" w:rsidRPr="006567E3">
        <w:rPr>
          <w:rFonts w:hint="eastAsia"/>
          <w:b/>
          <w:i/>
          <w:lang w:val="en-GB"/>
        </w:rPr>
        <w:t>＞</w:t>
      </w:r>
      <w:r w:rsidR="006567E3" w:rsidRPr="006567E3">
        <w:rPr>
          <w:rFonts w:hint="eastAsia"/>
          <w:b/>
          <w:i/>
          <w:lang w:val="en-GB"/>
        </w:rPr>
        <w:t xml:space="preserve">1 </w:t>
      </w:r>
      <w:r w:rsidR="006567E3" w:rsidRPr="006567E3">
        <w:rPr>
          <w:b/>
          <w:i/>
          <w:lang w:val="en-GB"/>
        </w:rPr>
        <w:t xml:space="preserve">SL-PRS </w:t>
      </w:r>
      <w:r w:rsidR="006567E3" w:rsidRPr="006567E3">
        <w:rPr>
          <w:rFonts w:hint="eastAsia"/>
          <w:b/>
          <w:i/>
          <w:lang w:val="en-GB"/>
        </w:rPr>
        <w:t>should be supported</w:t>
      </w:r>
      <w:r w:rsidR="006567E3" w:rsidRPr="006567E3">
        <w:rPr>
          <w:b/>
          <w:i/>
          <w:lang w:val="en-GB"/>
        </w:rPr>
        <w:t>,</w:t>
      </w:r>
      <w:r w:rsidR="006567E3" w:rsidRPr="00F24E1E" w:rsidDel="006567E3">
        <w:rPr>
          <w:b/>
          <w:i/>
          <w:lang w:val="en-GB"/>
        </w:rPr>
        <w:t xml:space="preserve"> </w:t>
      </w:r>
      <w:r w:rsidR="006567E3">
        <w:rPr>
          <w:b/>
          <w:i/>
          <w:lang w:val="en-GB"/>
        </w:rPr>
        <w:t>Multi-</w:t>
      </w:r>
      <w:proofErr w:type="spellStart"/>
      <w:r w:rsidRPr="00F24E1E">
        <w:rPr>
          <w:b/>
          <w:i/>
          <w:lang w:val="en-GB"/>
        </w:rPr>
        <w:t>sampl</w:t>
      </w:r>
      <w:r w:rsidR="00023C13">
        <w:rPr>
          <w:b/>
          <w:i/>
          <w:lang w:val="en-GB"/>
        </w:rPr>
        <w:t>s</w:t>
      </w:r>
      <w:r w:rsidRPr="00F24E1E">
        <w:rPr>
          <w:b/>
          <w:i/>
          <w:lang w:val="en-GB"/>
        </w:rPr>
        <w:t>e</w:t>
      </w:r>
      <w:proofErr w:type="spellEnd"/>
      <w:r w:rsidR="00462386">
        <w:rPr>
          <w:b/>
          <w:i/>
          <w:lang w:val="en-GB"/>
        </w:rPr>
        <w:t>, e.g., 4 sample</w:t>
      </w:r>
      <w:r w:rsidRPr="00F24E1E">
        <w:rPr>
          <w:b/>
          <w:i/>
          <w:lang w:val="en-GB"/>
        </w:rPr>
        <w:t xml:space="preserve"> SL-PRS should be considered as the baseline to define measurement period and accuracy requirements.</w:t>
      </w:r>
    </w:p>
    <w:p w14:paraId="2F0A6043" w14:textId="011D6B7F" w:rsidR="00462386" w:rsidRDefault="00462386" w:rsidP="007B4265">
      <w:pPr>
        <w:rPr>
          <w:b/>
          <w:i/>
          <w:lang w:val="en-GB"/>
        </w:rPr>
      </w:pPr>
      <w:bookmarkStart w:id="7" w:name="_Hlk145335658"/>
      <w:r>
        <w:rPr>
          <w:b/>
          <w:i/>
          <w:lang w:val="en-GB"/>
        </w:rPr>
        <w:lastRenderedPageBreak/>
        <w:t>Proposal 4: RAN4 not to define a dedicated requirement for aperiodic SL-PRS transmission case.</w:t>
      </w:r>
      <w:bookmarkEnd w:id="7"/>
    </w:p>
    <w:p w14:paraId="79941F6D" w14:textId="6A083EB3" w:rsidR="0006460E" w:rsidRPr="00BF2137" w:rsidRDefault="00534A8A" w:rsidP="0006460E">
      <w:pPr>
        <w:rPr>
          <w:iCs/>
          <w:szCs w:val="20"/>
        </w:rPr>
      </w:pPr>
      <w:r>
        <w:rPr>
          <w:lang w:val="en-GB"/>
        </w:rPr>
        <w:t xml:space="preserve">RAN1 has defined </w:t>
      </w:r>
      <w:r w:rsidR="007718C4">
        <w:rPr>
          <w:lang w:val="en-GB"/>
        </w:rPr>
        <w:t xml:space="preserve">two different resource pool types: dedicated resource pool and shared resource pool. </w:t>
      </w:r>
      <w:r w:rsidR="004B142B">
        <w:rPr>
          <w:lang w:val="en-GB"/>
        </w:rPr>
        <w:t>A UE can be (pre-)</w:t>
      </w:r>
      <w:r w:rsidR="001F2C12">
        <w:rPr>
          <w:lang w:val="en-GB"/>
        </w:rPr>
        <w:t xml:space="preserve"> </w:t>
      </w:r>
      <w:r w:rsidR="004B142B">
        <w:rPr>
          <w:lang w:val="en-GB"/>
        </w:rPr>
        <w:t>configured with one or more dedicated or share SL resource pool.</w:t>
      </w:r>
      <w:r w:rsidR="0006460E">
        <w:rPr>
          <w:lang w:val="en-GB"/>
        </w:rPr>
        <w:t xml:space="preserve"> </w:t>
      </w:r>
      <w:r w:rsidR="0006460E" w:rsidRPr="00BF2137">
        <w:rPr>
          <w:rFonts w:eastAsia="Calibri"/>
          <w:bCs/>
          <w:szCs w:val="20"/>
        </w:rPr>
        <w:t>TDM-ed SL PRS resources within a slot from a single UE in a dedicated/shared resource pool is not supported in Rel-18</w:t>
      </w:r>
      <w:r w:rsidR="0006460E">
        <w:rPr>
          <w:rFonts w:eastAsia="Calibri"/>
          <w:bCs/>
          <w:szCs w:val="20"/>
        </w:rPr>
        <w:t>, which means that there is only one SL-PRS resource from a single UE within a slot in time domain</w:t>
      </w:r>
      <w:r w:rsidR="0006460E" w:rsidRPr="00BF2137">
        <w:rPr>
          <w:rFonts w:eastAsia="Calibri"/>
          <w:bCs/>
          <w:szCs w:val="20"/>
        </w:rPr>
        <w:t>.</w:t>
      </w:r>
    </w:p>
    <w:p w14:paraId="4D889427" w14:textId="40CC5031" w:rsidR="00534A8A" w:rsidRDefault="007718C4" w:rsidP="007B4265">
      <w:pPr>
        <w:rPr>
          <w:szCs w:val="20"/>
        </w:rPr>
      </w:pPr>
      <w:r>
        <w:rPr>
          <w:lang w:val="en-GB"/>
        </w:rPr>
        <w:t xml:space="preserve">For dedicated resource pool, </w:t>
      </w:r>
      <w:r w:rsidRPr="007718C4">
        <w:rPr>
          <w:lang w:val="en-GB"/>
        </w:rPr>
        <w:t xml:space="preserve">only a single stage SCI is used. PSCCH and associated SL-PRS are </w:t>
      </w:r>
      <w:proofErr w:type="spellStart"/>
      <w:r w:rsidRPr="007718C4">
        <w:rPr>
          <w:lang w:val="en-GB"/>
        </w:rPr>
        <w:t>TDMed</w:t>
      </w:r>
      <w:proofErr w:type="spellEnd"/>
      <w:r w:rsidRPr="007718C4">
        <w:rPr>
          <w:lang w:val="en-GB"/>
        </w:rPr>
        <w:t xml:space="preserve"> in the same slot.</w:t>
      </w:r>
      <w:r>
        <w:rPr>
          <w:lang w:val="en-GB"/>
        </w:rPr>
        <w:t xml:space="preserve"> </w:t>
      </w:r>
      <w:r w:rsidRPr="008E0612">
        <w:rPr>
          <w:szCs w:val="20"/>
        </w:rPr>
        <w:t>SL-PRS cannot be transmitted in a slot without associated PSCCH</w:t>
      </w:r>
      <w:r w:rsidR="00B90AA9">
        <w:rPr>
          <w:szCs w:val="20"/>
        </w:rPr>
        <w:t>.</w:t>
      </w:r>
      <w:r>
        <w:rPr>
          <w:szCs w:val="20"/>
        </w:rPr>
        <w:t xml:space="preserve"> </w:t>
      </w:r>
      <w:r w:rsidR="00B90AA9">
        <w:rPr>
          <w:szCs w:val="20"/>
        </w:rPr>
        <w:t xml:space="preserve">PDFCH </w:t>
      </w:r>
      <w:r>
        <w:rPr>
          <w:szCs w:val="20"/>
        </w:rPr>
        <w:t xml:space="preserve">and </w:t>
      </w:r>
      <w:r w:rsidRPr="007718C4">
        <w:rPr>
          <w:szCs w:val="20"/>
        </w:rPr>
        <w:t>PSSCH is not included in dedicated resource pool for SL positioning</w:t>
      </w:r>
      <w:r w:rsidR="004B142B">
        <w:rPr>
          <w:szCs w:val="20"/>
        </w:rPr>
        <w:t xml:space="preserve">. </w:t>
      </w:r>
      <w:r w:rsidR="004B142B" w:rsidRPr="004B142B">
        <w:rPr>
          <w:szCs w:val="20"/>
        </w:rPr>
        <w:t>A SL PRS resource is identified by a SL PRS resource ID that is unique within a slot of a dedicated SL PRS resource pool.</w:t>
      </w:r>
      <w:r w:rsidR="004B142B">
        <w:rPr>
          <w:szCs w:val="20"/>
        </w:rPr>
        <w:t xml:space="preserve"> No additional slots are needed to be supported for a dedicated resource pool.</w:t>
      </w:r>
    </w:p>
    <w:p w14:paraId="55DB5615" w14:textId="6B520C0E" w:rsidR="005863D9" w:rsidRPr="008E0612" w:rsidRDefault="007F0FAB" w:rsidP="005863D9">
      <w:pPr>
        <w:rPr>
          <w:szCs w:val="20"/>
        </w:rPr>
      </w:pPr>
      <w:r>
        <w:t xml:space="preserve">For </w:t>
      </w:r>
      <w:r w:rsidR="006A5155">
        <w:t xml:space="preserve">shared resource pool, </w:t>
      </w:r>
      <w:r w:rsidR="008A7950" w:rsidRPr="00224D8E">
        <w:rPr>
          <w:rFonts w:cs="Times"/>
        </w:rPr>
        <w:t>SL PRS is mapped after the last symbol with second stage SCI</w:t>
      </w:r>
      <w:r w:rsidR="005863D9" w:rsidRPr="008E0612">
        <w:rPr>
          <w:szCs w:val="20"/>
        </w:rPr>
        <w:t xml:space="preserve">, </w:t>
      </w:r>
      <w:r w:rsidR="008A7950">
        <w:rPr>
          <w:szCs w:val="20"/>
        </w:rPr>
        <w:t xml:space="preserve">and </w:t>
      </w:r>
      <w:r w:rsidR="005863D9" w:rsidRPr="008E0612">
        <w:rPr>
          <w:szCs w:val="20"/>
        </w:rPr>
        <w:t>associated PSCCH and PSSCH scheduled by the PSCCH are included in the same slot</w:t>
      </w:r>
      <w:r w:rsidR="008A7950">
        <w:rPr>
          <w:szCs w:val="20"/>
        </w:rPr>
        <w:t>.</w:t>
      </w:r>
      <w:r w:rsidR="00440F09">
        <w:rPr>
          <w:szCs w:val="20"/>
        </w:rPr>
        <w:t xml:space="preserve"> </w:t>
      </w:r>
      <w:r w:rsidR="00440F09" w:rsidRPr="00440F09">
        <w:rPr>
          <w:szCs w:val="20"/>
        </w:rPr>
        <w:t>A SL PRS resource is identified by a combination of SL PRS resource ID and a SL PRS frequency domain allocation. This combination is unique within a slot of a shared resource pool.</w:t>
      </w:r>
    </w:p>
    <w:p w14:paraId="792D46CF" w14:textId="6ED8EFE7" w:rsidR="007F0FAB" w:rsidRDefault="00A7174C" w:rsidP="007B4265">
      <w:r>
        <w:t xml:space="preserve">Consider the measurement requirement applicability for different resource types, at least for dedicated resource pool, no other channel/signals could impact the SL-PRS transmission. Thus, the measurement period requirement is obviously applied for the dedicated resource pool. For the shared resource pool, there could be some other channel/signals, e.g. PSSCH, PSFCH within a slot. However, different channels are </w:t>
      </w:r>
      <w:proofErr w:type="spellStart"/>
      <w:r>
        <w:t>TDMed</w:t>
      </w:r>
      <w:proofErr w:type="spellEnd"/>
      <w:r>
        <w:t xml:space="preserve"> and there are no impacts on SL-PRS transmission. UE capability can handle t</w:t>
      </w:r>
      <w:r w:rsidR="004D2636">
        <w:t>he shared</w:t>
      </w:r>
      <w:r>
        <w:t xml:space="preserve"> resource pool by same mechanism</w:t>
      </w:r>
      <w:r w:rsidR="004D2636">
        <w:t xml:space="preserve"> used for dedicated resource pool</w:t>
      </w:r>
      <w:r>
        <w:t>.</w:t>
      </w:r>
      <w:r w:rsidR="004D2636">
        <w:t xml:space="preserve"> Based on the above, measurement requirements apply for the two types of resource pools.</w:t>
      </w:r>
    </w:p>
    <w:p w14:paraId="13786163" w14:textId="4651AD6B" w:rsidR="004D2636" w:rsidRPr="004D2636" w:rsidRDefault="004D2636" w:rsidP="007B4265">
      <w:pPr>
        <w:rPr>
          <w:b/>
          <w:i/>
        </w:rPr>
      </w:pPr>
      <w:r w:rsidRPr="004D2636">
        <w:rPr>
          <w:b/>
          <w:i/>
        </w:rPr>
        <w:t>Proposal 5: SL-PRS measurement requirements apply for different resource pool types.</w:t>
      </w:r>
    </w:p>
    <w:p w14:paraId="69F88605" w14:textId="6F820A6F" w:rsidR="00F26B56" w:rsidRDefault="004936D8" w:rsidP="007B4265">
      <w:pPr>
        <w:rPr>
          <w:lang w:val="en-GB"/>
        </w:rPr>
      </w:pPr>
      <w:r>
        <w:rPr>
          <w:lang w:val="en-GB"/>
        </w:rPr>
        <w:t>In the last meeting, some companies proposed that RAN4 should study the potential impact to measurement period due to the definition change of UE Rx-Tx.</w:t>
      </w:r>
      <w:r w:rsidR="00C1180F">
        <w:rPr>
          <w:lang w:val="en-GB"/>
        </w:rPr>
        <w:t xml:space="preserve"> </w:t>
      </w:r>
      <w:r w:rsidR="00C1180F" w:rsidRPr="004936D8">
        <w:rPr>
          <w:lang w:val="en-GB"/>
        </w:rPr>
        <w:t xml:space="preserve">RAN4 </w:t>
      </w:r>
      <w:r w:rsidR="00C1180F">
        <w:rPr>
          <w:lang w:val="en-GB"/>
        </w:rPr>
        <w:t>has agreed</w:t>
      </w:r>
      <w:r w:rsidR="00C1180F" w:rsidRPr="004936D8">
        <w:rPr>
          <w:lang w:val="en-GB"/>
        </w:rPr>
        <w:t xml:space="preserve"> </w:t>
      </w:r>
      <w:r w:rsidR="00C1180F">
        <w:rPr>
          <w:lang w:val="en-GB"/>
        </w:rPr>
        <w:t>t</w:t>
      </w:r>
      <w:r w:rsidR="00C1180F" w:rsidRPr="004936D8">
        <w:rPr>
          <w:lang w:val="en-GB"/>
        </w:rPr>
        <w:t>o define a common measurement period requirement for different SL positioning measurement types. Adaptations to specific measurements will be discussed on a case-by-case basis.</w:t>
      </w:r>
      <w:r w:rsidR="009E616D">
        <w:rPr>
          <w:lang w:val="en-GB"/>
        </w:rPr>
        <w:t xml:space="preserve"> However, only report mapping may be impact by the change of definition, which will be analysed in the following section, and no adaptions are needed for the measurement period.</w:t>
      </w:r>
    </w:p>
    <w:p w14:paraId="09E4D116" w14:textId="3E086482" w:rsidR="004936D8" w:rsidRPr="002F4CF3" w:rsidRDefault="00805C95" w:rsidP="007B4265">
      <w:pPr>
        <w:rPr>
          <w:rFonts w:eastAsia="等线"/>
          <w:b/>
          <w:i/>
          <w:szCs w:val="20"/>
        </w:rPr>
      </w:pPr>
      <w:bookmarkStart w:id="8" w:name="OLE_LINK23"/>
      <w:bookmarkStart w:id="9" w:name="OLE_LINK24"/>
      <w:r w:rsidRPr="00805C95">
        <w:rPr>
          <w:rFonts w:eastAsia="等线"/>
          <w:b/>
          <w:i/>
          <w:szCs w:val="20"/>
        </w:rPr>
        <w:t>Proposal 6: No adaptions are needed for defining measurement period requirement for SL-PRS Rx-Tx.</w:t>
      </w:r>
      <w:bookmarkEnd w:id="8"/>
      <w:bookmarkEnd w:id="9"/>
    </w:p>
    <w:p w14:paraId="03A38F7C" w14:textId="78582E63" w:rsidR="0040094C" w:rsidRDefault="009276D0" w:rsidP="007B4265">
      <w:pPr>
        <w:rPr>
          <w:lang w:val="en-GB"/>
        </w:rPr>
      </w:pPr>
      <w:r>
        <w:rPr>
          <w:lang w:val="en-GB"/>
        </w:rPr>
        <w:t>In RAN4#106bis-e meeting, RAN4 agreed to define the impact of a synchronization source change on SL positioning measurement.</w:t>
      </w:r>
    </w:p>
    <w:tbl>
      <w:tblPr>
        <w:tblStyle w:val="a7"/>
        <w:tblW w:w="0" w:type="auto"/>
        <w:tblLook w:val="04A0" w:firstRow="1" w:lastRow="0" w:firstColumn="1" w:lastColumn="0" w:noHBand="0" w:noVBand="1"/>
      </w:tblPr>
      <w:tblGrid>
        <w:gridCol w:w="9617"/>
      </w:tblGrid>
      <w:tr w:rsidR="009276D0" w14:paraId="25815913" w14:textId="77777777" w:rsidTr="009276D0">
        <w:tc>
          <w:tcPr>
            <w:tcW w:w="9617" w:type="dxa"/>
          </w:tcPr>
          <w:p w14:paraId="6365060F" w14:textId="77777777" w:rsidR="009276D0" w:rsidRPr="00927261" w:rsidRDefault="009276D0" w:rsidP="009276D0">
            <w:pPr>
              <w:pStyle w:val="issue"/>
              <w:rPr>
                <w:lang w:eastAsia="ko-KR"/>
              </w:rPr>
            </w:pPr>
            <w:r w:rsidRPr="00927261">
              <w:rPr>
                <w:lang w:eastAsia="ko-KR"/>
              </w:rPr>
              <w:t>Issue 1-4-3: Synchronization source change</w:t>
            </w:r>
          </w:p>
          <w:p w14:paraId="35A6644A" w14:textId="77777777" w:rsidR="009276D0" w:rsidRPr="00927261" w:rsidRDefault="009276D0" w:rsidP="009276D0">
            <w:pPr>
              <w:spacing w:after="180" w:line="259" w:lineRule="auto"/>
              <w:rPr>
                <w:rFonts w:eastAsia="等线" w:cs="Times New Roman"/>
                <w:i/>
                <w:szCs w:val="20"/>
              </w:rPr>
            </w:pPr>
            <w:r w:rsidRPr="00927261">
              <w:rPr>
                <w:rFonts w:eastAsia="等线" w:cs="Times New Roman" w:hint="eastAsia"/>
                <w:i/>
                <w:szCs w:val="20"/>
              </w:rPr>
              <w:t>Agreements:</w:t>
            </w:r>
          </w:p>
          <w:p w14:paraId="4B622CF8" w14:textId="77777777" w:rsidR="009276D0" w:rsidRPr="00927261" w:rsidRDefault="009276D0" w:rsidP="003709FD">
            <w:pPr>
              <w:numPr>
                <w:ilvl w:val="0"/>
                <w:numId w:val="6"/>
              </w:numPr>
              <w:spacing w:after="120" w:line="259" w:lineRule="auto"/>
              <w:rPr>
                <w:rFonts w:eastAsia="宋体" w:cs="Times New Roman"/>
                <w:szCs w:val="24"/>
                <w:lang w:val="en-GB"/>
              </w:rPr>
            </w:pPr>
            <w:r w:rsidRPr="00927261">
              <w:rPr>
                <w:rFonts w:eastAsia="MS Mincho" w:cs="Times New Roman"/>
                <w:szCs w:val="20"/>
                <w:lang w:val="en-GB" w:eastAsia="ko-KR"/>
              </w:rPr>
              <w:t>RAN4 to discuss the impact of a synchronization source change on an SL positioning measurement (e.g., on measurement performance, measurement procedure, UE behaviour, etc.).</w:t>
            </w:r>
          </w:p>
          <w:p w14:paraId="2B5636CE" w14:textId="77777777" w:rsidR="009276D0" w:rsidRDefault="009276D0" w:rsidP="007B4265">
            <w:pPr>
              <w:rPr>
                <w:lang w:val="en-GB"/>
              </w:rPr>
            </w:pPr>
          </w:p>
        </w:tc>
      </w:tr>
    </w:tbl>
    <w:p w14:paraId="740A32FC" w14:textId="55BE47A7" w:rsidR="009276D0" w:rsidRDefault="002F4CF3" w:rsidP="007B4265">
      <w:pPr>
        <w:rPr>
          <w:lang w:val="en-GB"/>
        </w:rPr>
      </w:pPr>
      <w:r>
        <w:rPr>
          <w:lang w:val="en-GB"/>
        </w:rPr>
        <w:t>In the last meeting, following agreements are made</w:t>
      </w:r>
    </w:p>
    <w:tbl>
      <w:tblPr>
        <w:tblStyle w:val="a7"/>
        <w:tblW w:w="0" w:type="auto"/>
        <w:tblLook w:val="04A0" w:firstRow="1" w:lastRow="0" w:firstColumn="1" w:lastColumn="0" w:noHBand="0" w:noVBand="1"/>
      </w:tblPr>
      <w:tblGrid>
        <w:gridCol w:w="9617"/>
      </w:tblGrid>
      <w:tr w:rsidR="002F4CF3" w14:paraId="1BB53D71" w14:textId="77777777" w:rsidTr="002F4CF3">
        <w:tc>
          <w:tcPr>
            <w:tcW w:w="9617" w:type="dxa"/>
          </w:tcPr>
          <w:p w14:paraId="6EFC03A7" w14:textId="77777777" w:rsidR="002F4CF3" w:rsidRPr="002F4CF3" w:rsidRDefault="002F4CF3" w:rsidP="002F4CF3">
            <w:pPr>
              <w:keepNext/>
              <w:keepLines/>
              <w:numPr>
                <w:ilvl w:val="3"/>
                <w:numId w:val="0"/>
              </w:numPr>
              <w:spacing w:before="120" w:after="180"/>
              <w:outlineLvl w:val="3"/>
              <w:rPr>
                <w:rFonts w:ascii="Arial" w:eastAsia="宋体" w:hAnsi="Arial" w:cs="Times New Roman"/>
                <w:b/>
                <w:sz w:val="21"/>
                <w:szCs w:val="18"/>
                <w:u w:val="single"/>
                <w:lang w:eastAsia="zh-CN"/>
              </w:rPr>
            </w:pPr>
            <w:r w:rsidRPr="002F4CF3">
              <w:rPr>
                <w:rFonts w:ascii="Arial" w:eastAsia="宋体" w:hAnsi="Arial" w:cs="Times New Roman"/>
                <w:b/>
                <w:sz w:val="21"/>
                <w:szCs w:val="18"/>
                <w:u w:val="single"/>
                <w:lang w:eastAsia="ko-KR"/>
              </w:rPr>
              <w:lastRenderedPageBreak/>
              <w:t xml:space="preserve">Issue 1-1-5: </w:t>
            </w:r>
            <w:bookmarkStart w:id="10" w:name="_Hlk144200863"/>
            <w:r w:rsidRPr="002F4CF3">
              <w:rPr>
                <w:rFonts w:ascii="Arial" w:eastAsia="宋体" w:hAnsi="Arial" w:cs="Times New Roman"/>
                <w:b/>
                <w:sz w:val="21"/>
                <w:szCs w:val="18"/>
                <w:u w:val="single"/>
                <w:lang w:eastAsia="ko-KR"/>
              </w:rPr>
              <w:t>UE behavior and the impact on SL-PRS measurement requirements when synchronization reference source change occurs</w:t>
            </w:r>
            <w:bookmarkEnd w:id="10"/>
          </w:p>
          <w:p w14:paraId="55251028" w14:textId="77777777" w:rsidR="002F4CF3" w:rsidRPr="002F4CF3" w:rsidRDefault="002F4CF3" w:rsidP="002F4CF3">
            <w:pPr>
              <w:spacing w:after="120"/>
              <w:rPr>
                <w:rFonts w:eastAsia="宋体" w:cs="Times New Roman"/>
                <w:i/>
                <w:szCs w:val="24"/>
                <w:lang w:val="en-GB" w:eastAsia="zh-CN"/>
              </w:rPr>
            </w:pPr>
            <w:bookmarkStart w:id="11" w:name="_Hlk144200899"/>
            <w:r w:rsidRPr="002F4CF3">
              <w:rPr>
                <w:rFonts w:eastAsia="宋体" w:cs="Times New Roman"/>
                <w:i/>
                <w:szCs w:val="24"/>
                <w:lang w:val="en-GB" w:eastAsia="zh-CN"/>
              </w:rPr>
              <w:t>Agreements</w:t>
            </w:r>
            <w:r w:rsidRPr="002F4CF3">
              <w:rPr>
                <w:rFonts w:eastAsia="宋体" w:cs="Times New Roman" w:hint="eastAsia"/>
                <w:i/>
                <w:szCs w:val="24"/>
                <w:lang w:val="en-GB" w:eastAsia="zh-CN"/>
              </w:rPr>
              <w:t xml:space="preserve">: </w:t>
            </w:r>
          </w:p>
          <w:p w14:paraId="09E9BD5B" w14:textId="77777777" w:rsidR="002F4CF3" w:rsidRPr="002F4CF3" w:rsidRDefault="002F4CF3" w:rsidP="002F4CF3">
            <w:pPr>
              <w:numPr>
                <w:ilvl w:val="0"/>
                <w:numId w:val="6"/>
              </w:numPr>
              <w:autoSpaceDN w:val="0"/>
              <w:spacing w:after="120"/>
              <w:rPr>
                <w:rFonts w:eastAsia="宋体" w:cs="Times New Roman"/>
                <w:szCs w:val="24"/>
                <w:lang w:val="en-GB" w:eastAsia="zh-CN"/>
              </w:rPr>
            </w:pPr>
            <w:r w:rsidRPr="002F4CF3">
              <w:rPr>
                <w:rFonts w:eastAsia="宋体" w:cs="Times New Roman"/>
                <w:szCs w:val="24"/>
                <w:lang w:val="en-GB" w:eastAsia="zh-CN"/>
              </w:rPr>
              <w:t xml:space="preserve">When the synchronization reference source change occurs on Rx side during the measurement period, </w:t>
            </w:r>
          </w:p>
          <w:p w14:paraId="6711F1F8" w14:textId="77777777" w:rsidR="002F4CF3" w:rsidRPr="002F4CF3" w:rsidRDefault="002F4CF3" w:rsidP="002F4CF3">
            <w:pPr>
              <w:numPr>
                <w:ilvl w:val="1"/>
                <w:numId w:val="6"/>
              </w:numPr>
              <w:autoSpaceDN w:val="0"/>
              <w:spacing w:after="120"/>
              <w:rPr>
                <w:rFonts w:eastAsia="宋体" w:cs="Times New Roman"/>
                <w:szCs w:val="24"/>
                <w:lang w:val="en-GB" w:eastAsia="zh-CN"/>
              </w:rPr>
            </w:pPr>
            <w:r w:rsidRPr="002F4CF3">
              <w:rPr>
                <w:rFonts w:eastAsia="宋体" w:cs="Times New Roman"/>
                <w:szCs w:val="24"/>
                <w:lang w:val="en-GB" w:eastAsia="zh-CN"/>
              </w:rPr>
              <w:t xml:space="preserve">Alt 1: UE restarts the measurement after change (i.e., previous measurement is dropped). </w:t>
            </w:r>
          </w:p>
          <w:p w14:paraId="367CB3DA" w14:textId="77777777" w:rsidR="002F4CF3" w:rsidRPr="002F4CF3" w:rsidRDefault="002F4CF3" w:rsidP="002F4CF3">
            <w:pPr>
              <w:numPr>
                <w:ilvl w:val="1"/>
                <w:numId w:val="6"/>
              </w:numPr>
              <w:autoSpaceDN w:val="0"/>
              <w:spacing w:after="120"/>
              <w:rPr>
                <w:rFonts w:eastAsia="宋体" w:cs="Times New Roman"/>
                <w:szCs w:val="24"/>
                <w:lang w:val="en-GB" w:eastAsia="zh-CN"/>
              </w:rPr>
            </w:pPr>
            <w:r w:rsidRPr="002F4CF3">
              <w:rPr>
                <w:rFonts w:eastAsia="宋体" w:cs="Times New Roman"/>
                <w:szCs w:val="24"/>
                <w:lang w:val="en-GB" w:eastAsia="zh-CN"/>
              </w:rPr>
              <w:t xml:space="preserve">Alt 2: UE continues the measurement and the measurement period is extended. </w:t>
            </w:r>
          </w:p>
          <w:p w14:paraId="690C763A" w14:textId="77777777" w:rsidR="002F4CF3" w:rsidRPr="002F4CF3" w:rsidRDefault="002F4CF3" w:rsidP="002F4CF3">
            <w:pPr>
              <w:numPr>
                <w:ilvl w:val="1"/>
                <w:numId w:val="6"/>
              </w:numPr>
              <w:autoSpaceDN w:val="0"/>
              <w:spacing w:after="120"/>
              <w:rPr>
                <w:rFonts w:eastAsia="宋体" w:cs="Times New Roman"/>
                <w:szCs w:val="24"/>
                <w:lang w:val="en-GB" w:eastAsia="zh-CN"/>
              </w:rPr>
            </w:pPr>
            <w:r w:rsidRPr="002F4CF3">
              <w:rPr>
                <w:rFonts w:eastAsia="宋体" w:cs="Times New Roman"/>
                <w:szCs w:val="24"/>
                <w:lang w:val="en-GB" w:eastAsia="zh-CN"/>
              </w:rPr>
              <w:t xml:space="preserve">Alt 3: for SL PRS based Rx-Tx measurement, UE restarts the measurement; for other SL PRS based measurements, UE continue the measurement and meet the measurement period requirements. </w:t>
            </w:r>
          </w:p>
          <w:p w14:paraId="1E208C94" w14:textId="77777777" w:rsidR="002F4CF3" w:rsidRPr="002F4CF3" w:rsidRDefault="002F4CF3" w:rsidP="002F4CF3">
            <w:pPr>
              <w:numPr>
                <w:ilvl w:val="1"/>
                <w:numId w:val="6"/>
              </w:numPr>
              <w:autoSpaceDN w:val="0"/>
              <w:spacing w:after="120"/>
              <w:rPr>
                <w:rFonts w:eastAsia="宋体" w:cs="Times New Roman"/>
                <w:szCs w:val="24"/>
                <w:lang w:val="en-GB" w:eastAsia="zh-CN"/>
              </w:rPr>
            </w:pPr>
            <w:r w:rsidRPr="002F4CF3">
              <w:rPr>
                <w:rFonts w:eastAsia="宋体" w:cs="Times New Roman"/>
                <w:szCs w:val="24"/>
                <w:lang w:val="en-GB" w:eastAsia="zh-CN"/>
              </w:rPr>
              <w:t>Alt.4: when possible, postpone the synch source change until the on-going SL positioning measurement is completed. Restart when not possible.</w:t>
            </w:r>
          </w:p>
          <w:p w14:paraId="61BDC6C1" w14:textId="77777777" w:rsidR="002F4CF3" w:rsidRPr="002F4CF3" w:rsidRDefault="002F4CF3" w:rsidP="002F4CF3">
            <w:pPr>
              <w:numPr>
                <w:ilvl w:val="0"/>
                <w:numId w:val="6"/>
              </w:numPr>
              <w:autoSpaceDN w:val="0"/>
              <w:spacing w:after="120"/>
              <w:rPr>
                <w:rFonts w:eastAsia="宋体" w:cs="Times New Roman"/>
                <w:szCs w:val="24"/>
                <w:lang w:val="en-GB" w:eastAsia="zh-CN"/>
              </w:rPr>
            </w:pPr>
            <w:r w:rsidRPr="002F4CF3">
              <w:rPr>
                <w:rFonts w:eastAsia="宋体" w:cs="Times New Roman"/>
                <w:szCs w:val="24"/>
                <w:lang w:val="en-GB" w:eastAsia="zh-CN"/>
              </w:rPr>
              <w:t xml:space="preserve">FFS: When the synchronization reference source change occurs on Tx side during the measurement period. </w:t>
            </w:r>
          </w:p>
          <w:bookmarkEnd w:id="11"/>
          <w:p w14:paraId="4D464441" w14:textId="77777777" w:rsidR="002F4CF3" w:rsidRPr="002F4CF3" w:rsidRDefault="002F4CF3" w:rsidP="007B4265">
            <w:pPr>
              <w:rPr>
                <w:lang w:val="en-GB"/>
              </w:rPr>
            </w:pPr>
          </w:p>
        </w:tc>
      </w:tr>
    </w:tbl>
    <w:p w14:paraId="309797F4" w14:textId="77777777" w:rsidR="008E7FF7" w:rsidRDefault="008E7FF7" w:rsidP="008E7FF7">
      <w:pPr>
        <w:spacing w:before="120"/>
        <w:rPr>
          <w:lang w:val="en-GB"/>
        </w:rPr>
      </w:pPr>
      <w:r>
        <w:rPr>
          <w:lang w:val="en-GB"/>
        </w:rPr>
        <w:t xml:space="preserve">SL UE may intend to change its synchronization reference source in some conditions, </w:t>
      </w:r>
      <w:proofErr w:type="spellStart"/>
      <w:r>
        <w:rPr>
          <w:lang w:val="en-GB"/>
        </w:rPr>
        <w:t>e.g</w:t>
      </w:r>
      <w:proofErr w:type="spellEnd"/>
      <w:r>
        <w:rPr>
          <w:lang w:val="en-GB"/>
        </w:rPr>
        <w:t xml:space="preserve">, when UE is close to the edge of the cell. During the procedure of selection/reselection of new synchronization source, UE needs to first identify the new synchronization source and then decides whether to change its synchronization source based on the different priorities of </w:t>
      </w:r>
      <w:proofErr w:type="spellStart"/>
      <w:r>
        <w:rPr>
          <w:lang w:val="en-GB"/>
        </w:rPr>
        <w:t>gNB</w:t>
      </w:r>
      <w:proofErr w:type="spellEnd"/>
      <w:r>
        <w:rPr>
          <w:lang w:val="en-GB"/>
        </w:rPr>
        <w:t>/</w:t>
      </w:r>
      <w:proofErr w:type="spellStart"/>
      <w:r>
        <w:rPr>
          <w:lang w:val="en-GB"/>
        </w:rPr>
        <w:t>eNB</w:t>
      </w:r>
      <w:proofErr w:type="spellEnd"/>
      <w:r>
        <w:rPr>
          <w:lang w:val="en-GB"/>
        </w:rPr>
        <w:t xml:space="preserve">, GNSS and </w:t>
      </w:r>
      <w:proofErr w:type="spellStart"/>
      <w:r>
        <w:rPr>
          <w:lang w:val="en-GB"/>
        </w:rPr>
        <w:t>SyncRef</w:t>
      </w:r>
      <w:proofErr w:type="spellEnd"/>
      <w:r>
        <w:rPr>
          <w:lang w:val="en-GB"/>
        </w:rPr>
        <w:t xml:space="preserve"> UEs. </w:t>
      </w:r>
      <w:r w:rsidRPr="00DF56F0">
        <w:rPr>
          <w:lang w:val="en-GB"/>
        </w:rPr>
        <w:t xml:space="preserve">The selection of a </w:t>
      </w:r>
      <w:proofErr w:type="spellStart"/>
      <w:r w:rsidRPr="00DF56F0">
        <w:rPr>
          <w:lang w:val="en-GB"/>
        </w:rPr>
        <w:t>gNB</w:t>
      </w:r>
      <w:proofErr w:type="spellEnd"/>
      <w:r w:rsidRPr="00DF56F0">
        <w:rPr>
          <w:lang w:val="en-GB"/>
        </w:rPr>
        <w:t>/</w:t>
      </w:r>
      <w:proofErr w:type="spellStart"/>
      <w:r w:rsidRPr="00DF56F0">
        <w:rPr>
          <w:lang w:val="en-GB"/>
        </w:rPr>
        <w:t>eNB</w:t>
      </w:r>
      <w:proofErr w:type="spellEnd"/>
      <w:r w:rsidRPr="00DF56F0">
        <w:rPr>
          <w:lang w:val="en-GB"/>
        </w:rPr>
        <w:t xml:space="preserve"> is based on the cell selection procedure in NR </w:t>
      </w:r>
      <w:proofErr w:type="spellStart"/>
      <w:r w:rsidRPr="00DF56F0">
        <w:rPr>
          <w:lang w:val="en-GB"/>
        </w:rPr>
        <w:t>Uu</w:t>
      </w:r>
      <w:proofErr w:type="spellEnd"/>
      <w:r w:rsidRPr="00DF56F0">
        <w:rPr>
          <w:lang w:val="en-GB"/>
        </w:rPr>
        <w:t>, while the selection of GNSS is based on the reliability of GNSS.</w:t>
      </w:r>
    </w:p>
    <w:p w14:paraId="42AD342C" w14:textId="6DC72157" w:rsidR="008E7FF7" w:rsidRDefault="008E7FF7" w:rsidP="008E7FF7">
      <w:pPr>
        <w:rPr>
          <w:lang w:val="en-GB"/>
        </w:rPr>
      </w:pPr>
      <w:r>
        <w:rPr>
          <w:lang w:val="en-GB"/>
        </w:rPr>
        <w:t xml:space="preserve">RAN4 has defined the requirements for selection/reselection of synchronization reference source in </w:t>
      </w:r>
      <w:proofErr w:type="spellStart"/>
      <w:r>
        <w:rPr>
          <w:lang w:val="en-GB"/>
        </w:rPr>
        <w:t>sidelink</w:t>
      </w:r>
      <w:proofErr w:type="spellEnd"/>
      <w:r>
        <w:rPr>
          <w:lang w:val="en-GB"/>
        </w:rPr>
        <w:t>. SL UE has to drop some SL transmission/reception e.g. SLSS, SL data, for detecting new synchronization source</w:t>
      </w:r>
      <w:r>
        <w:rPr>
          <w:lang w:val="en-GB" w:eastAsia="zh-CN"/>
        </w:rPr>
        <w:t xml:space="preserve">. Fig. 2 illustrates an example of SL transmission dropping when </w:t>
      </w:r>
      <w:proofErr w:type="spellStart"/>
      <w:r>
        <w:rPr>
          <w:lang w:val="en-GB" w:eastAsia="zh-CN"/>
        </w:rPr>
        <w:t>SyncRef</w:t>
      </w:r>
      <w:proofErr w:type="spellEnd"/>
      <w:r>
        <w:rPr>
          <w:lang w:val="en-GB" w:eastAsia="zh-CN"/>
        </w:rPr>
        <w:t xml:space="preserve"> UE is asynchronous to the current synchronization source</w:t>
      </w:r>
      <w:r>
        <w:rPr>
          <w:lang w:val="en-GB"/>
        </w:rPr>
        <w:t xml:space="preserve">. </w:t>
      </w:r>
    </w:p>
    <w:p w14:paraId="09B74F3C" w14:textId="77777777" w:rsidR="008E7FF7" w:rsidRDefault="008E7FF7" w:rsidP="008E7FF7">
      <w:pPr>
        <w:keepNext/>
        <w:jc w:val="center"/>
      </w:pPr>
      <w:r>
        <w:rPr>
          <w:noProof/>
          <w:lang w:val="en-GB"/>
        </w:rPr>
        <w:drawing>
          <wp:inline distT="0" distB="0" distL="0" distR="0" wp14:anchorId="7FF2CC68" wp14:editId="2098A33A">
            <wp:extent cx="4465774" cy="83415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5764" cy="841623"/>
                    </a:xfrm>
                    <a:prstGeom prst="rect">
                      <a:avLst/>
                    </a:prstGeom>
                    <a:noFill/>
                  </pic:spPr>
                </pic:pic>
              </a:graphicData>
            </a:graphic>
          </wp:inline>
        </w:drawing>
      </w:r>
    </w:p>
    <w:p w14:paraId="58675CB4" w14:textId="76ECE624" w:rsidR="008E7FF7" w:rsidRPr="00162B82" w:rsidRDefault="008E7FF7" w:rsidP="008E7FF7">
      <w:pPr>
        <w:pStyle w:val="a3"/>
        <w:rPr>
          <w:rFonts w:ascii="Times New Roman" w:hAnsi="Times New Roman" w:cs="Times New Roman"/>
          <w:i w:val="0"/>
          <w:sz w:val="20"/>
          <w:lang w:val="en-GB"/>
        </w:rPr>
      </w:pPr>
      <w:r w:rsidRPr="00162B82">
        <w:rPr>
          <w:rFonts w:ascii="Times New Roman" w:hAnsi="Times New Roman" w:cs="Times New Roman"/>
          <w:i w:val="0"/>
          <w:sz w:val="20"/>
        </w:rPr>
        <w:t xml:space="preserve">Fig. </w:t>
      </w:r>
      <w:r>
        <w:rPr>
          <w:rFonts w:ascii="Times New Roman" w:hAnsi="Times New Roman" w:cs="Times New Roman"/>
          <w:i w:val="0"/>
          <w:sz w:val="20"/>
        </w:rPr>
        <w:t>2</w:t>
      </w:r>
      <w:r w:rsidRPr="00162B82">
        <w:rPr>
          <w:rFonts w:ascii="Times New Roman" w:hAnsi="Times New Roman" w:cs="Times New Roman"/>
          <w:i w:val="0"/>
          <w:sz w:val="20"/>
        </w:rPr>
        <w:t xml:space="preserve"> SL transmission dropping when detecting async </w:t>
      </w:r>
      <w:proofErr w:type="spellStart"/>
      <w:r w:rsidRPr="00162B82">
        <w:rPr>
          <w:rFonts w:ascii="Times New Roman" w:hAnsi="Times New Roman" w:cs="Times New Roman"/>
          <w:i w:val="0"/>
          <w:sz w:val="20"/>
        </w:rPr>
        <w:t>SyncRef</w:t>
      </w:r>
      <w:proofErr w:type="spellEnd"/>
      <w:r w:rsidRPr="00162B82">
        <w:rPr>
          <w:rFonts w:ascii="Times New Roman" w:hAnsi="Times New Roman" w:cs="Times New Roman"/>
          <w:i w:val="0"/>
          <w:sz w:val="20"/>
        </w:rPr>
        <w:t xml:space="preserve"> UE</w:t>
      </w:r>
    </w:p>
    <w:p w14:paraId="105C502B" w14:textId="20D5A4CF" w:rsidR="008E7FF7" w:rsidRDefault="008E7FF7" w:rsidP="008E7FF7">
      <w:pPr>
        <w:rPr>
          <w:lang w:val="en-GB"/>
        </w:rPr>
      </w:pPr>
      <w:r>
        <w:rPr>
          <w:lang w:val="en-GB"/>
        </w:rPr>
        <w:t xml:space="preserve">If the synchronization detection occurs in the procedure of SL positioning measurement, UE may drop the SL-PRS transmission and reception that may impact the positioning measurement. Fig. 3. illustrates examples of SL-PRS dropping when </w:t>
      </w:r>
      <w:proofErr w:type="spellStart"/>
      <w:r>
        <w:rPr>
          <w:lang w:val="en-GB"/>
        </w:rPr>
        <w:t>SyncRef</w:t>
      </w:r>
      <w:proofErr w:type="spellEnd"/>
      <w:r>
        <w:rPr>
          <w:lang w:val="en-GB"/>
        </w:rPr>
        <w:t xml:space="preserve"> UE is asynchronous to the current synchronization source.</w:t>
      </w:r>
    </w:p>
    <w:p w14:paraId="407C2EE1" w14:textId="77777777" w:rsidR="008E7FF7" w:rsidRDefault="008E7FF7" w:rsidP="008E7FF7">
      <w:pPr>
        <w:keepNext/>
        <w:jc w:val="center"/>
      </w:pPr>
      <w:r w:rsidRPr="00942B2C">
        <w:rPr>
          <w:noProof/>
          <w:lang w:val="en-GB"/>
        </w:rPr>
        <w:drawing>
          <wp:inline distT="0" distB="0" distL="0" distR="0" wp14:anchorId="1ABA9BD9" wp14:editId="03F99B05">
            <wp:extent cx="4050225" cy="814513"/>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54961" cy="875796"/>
                    </a:xfrm>
                    <a:prstGeom prst="rect">
                      <a:avLst/>
                    </a:prstGeom>
                    <a:noFill/>
                  </pic:spPr>
                </pic:pic>
              </a:graphicData>
            </a:graphic>
          </wp:inline>
        </w:drawing>
      </w:r>
    </w:p>
    <w:p w14:paraId="771F3C7C" w14:textId="0D19D151" w:rsidR="008E7FF7" w:rsidRPr="006D5B64" w:rsidRDefault="008E7FF7" w:rsidP="008E7FF7">
      <w:pPr>
        <w:pStyle w:val="a3"/>
        <w:rPr>
          <w:rFonts w:ascii="Times New Roman" w:hAnsi="Times New Roman" w:cs="Times New Roman"/>
          <w:i w:val="0"/>
          <w:sz w:val="20"/>
          <w:szCs w:val="20"/>
          <w:lang w:val="en-GB"/>
        </w:rPr>
      </w:pPr>
      <w:r w:rsidRPr="006D5B64">
        <w:rPr>
          <w:rFonts w:ascii="Times New Roman" w:hAnsi="Times New Roman" w:cs="Times New Roman"/>
          <w:i w:val="0"/>
          <w:sz w:val="20"/>
          <w:szCs w:val="20"/>
        </w:rPr>
        <w:t xml:space="preserve">Fig.  </w:t>
      </w:r>
      <w:r>
        <w:rPr>
          <w:rFonts w:ascii="Times New Roman" w:hAnsi="Times New Roman" w:cs="Times New Roman"/>
          <w:i w:val="0"/>
          <w:sz w:val="20"/>
          <w:szCs w:val="20"/>
        </w:rPr>
        <w:t>3</w:t>
      </w:r>
      <w:r w:rsidRPr="006D5B64">
        <w:rPr>
          <w:rFonts w:ascii="Times New Roman" w:hAnsi="Times New Roman" w:cs="Times New Roman"/>
          <w:i w:val="0"/>
          <w:sz w:val="20"/>
          <w:szCs w:val="20"/>
        </w:rPr>
        <w:t xml:space="preserve"> SL transmission dropping when detecting async </w:t>
      </w:r>
      <w:proofErr w:type="spellStart"/>
      <w:r w:rsidRPr="006D5B64">
        <w:rPr>
          <w:rFonts w:ascii="Times New Roman" w:hAnsi="Times New Roman" w:cs="Times New Roman"/>
          <w:i w:val="0"/>
          <w:sz w:val="20"/>
          <w:szCs w:val="20"/>
        </w:rPr>
        <w:t>SyncRef</w:t>
      </w:r>
      <w:proofErr w:type="spellEnd"/>
      <w:r w:rsidRPr="006D5B64">
        <w:rPr>
          <w:rFonts w:ascii="Times New Roman" w:hAnsi="Times New Roman" w:cs="Times New Roman"/>
          <w:i w:val="0"/>
          <w:sz w:val="20"/>
          <w:szCs w:val="20"/>
        </w:rPr>
        <w:t xml:space="preserve"> UE</w:t>
      </w:r>
    </w:p>
    <w:p w14:paraId="790DCF3F" w14:textId="310E950C" w:rsidR="003B1072" w:rsidRDefault="003B1072" w:rsidP="008E7FF7">
      <w:pPr>
        <w:rPr>
          <w:lang w:val="en-GB"/>
        </w:rPr>
      </w:pPr>
      <w:r>
        <w:rPr>
          <w:lang w:val="en-GB"/>
        </w:rPr>
        <w:t xml:space="preserve">Besides, if the synchronization detection occurs in the procedure of SL positioning measurement and </w:t>
      </w:r>
      <w:proofErr w:type="spellStart"/>
      <w:r>
        <w:rPr>
          <w:lang w:val="en-GB"/>
        </w:rPr>
        <w:t>SyncRef</w:t>
      </w:r>
      <w:proofErr w:type="spellEnd"/>
      <w:r>
        <w:rPr>
          <w:lang w:val="en-GB"/>
        </w:rPr>
        <w:t xml:space="preserve"> UE is synchronous to the current synchronization source, there will be no dropping of SL-PRS.</w:t>
      </w:r>
    </w:p>
    <w:p w14:paraId="124DF8CF" w14:textId="02E4AB6B" w:rsidR="003B1072" w:rsidRDefault="003B1072" w:rsidP="008E7FF7">
      <w:pPr>
        <w:rPr>
          <w:b/>
          <w:i/>
          <w:lang w:val="en-GB"/>
        </w:rPr>
      </w:pPr>
      <w:r w:rsidRPr="003B1072">
        <w:rPr>
          <w:b/>
          <w:i/>
          <w:lang w:val="en-GB"/>
        </w:rPr>
        <w:t xml:space="preserve">Observation 1: 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synchronous to the current synchronization source, there will be no dropping of SL-PRS. </w:t>
      </w:r>
    </w:p>
    <w:p w14:paraId="7DAE9782" w14:textId="1990E311" w:rsidR="003B1072" w:rsidRPr="003B1072" w:rsidRDefault="003B1072" w:rsidP="008E7FF7">
      <w:pPr>
        <w:rPr>
          <w:b/>
          <w:i/>
          <w:lang w:val="en-GB"/>
        </w:rPr>
      </w:pPr>
      <w:r>
        <w:rPr>
          <w:b/>
          <w:i/>
          <w:lang w:val="en-GB"/>
        </w:rPr>
        <w:t xml:space="preserve">Observation 2: </w:t>
      </w:r>
      <w:r w:rsidRPr="003B1072">
        <w:rPr>
          <w:b/>
          <w:i/>
          <w:lang w:val="en-GB"/>
        </w:rPr>
        <w:t xml:space="preserve">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w:t>
      </w:r>
      <w:r>
        <w:rPr>
          <w:b/>
          <w:i/>
          <w:lang w:val="en-GB"/>
        </w:rPr>
        <w:t>a</w:t>
      </w:r>
      <w:r w:rsidRPr="003B1072">
        <w:rPr>
          <w:b/>
          <w:i/>
          <w:lang w:val="en-GB"/>
        </w:rPr>
        <w:t>synchronous to the current synchronization source, UE may drop the SL-PRS transmission and reception.</w:t>
      </w:r>
    </w:p>
    <w:p w14:paraId="04605D95" w14:textId="753B495F" w:rsidR="008E7FF7" w:rsidRDefault="008E7FF7" w:rsidP="008E7FF7">
      <w:pPr>
        <w:rPr>
          <w:lang w:val="en-GB"/>
        </w:rPr>
      </w:pPr>
      <w:r>
        <w:rPr>
          <w:lang w:val="en-GB"/>
        </w:rPr>
        <w:t xml:space="preserve">In addition, when the detection is done and UE changes its synchronization source to the new synchronization source successfully while the SL positioning measurement is still on-going, the UE behaviour is not clear and need to be clarified. Therefore, </w:t>
      </w:r>
      <w:r w:rsidRPr="00FD0CB4">
        <w:rPr>
          <w:lang w:val="en-GB"/>
        </w:rPr>
        <w:t xml:space="preserve">it is necessary for RAN4 to investigate the impact of selection/reselection of synchronization </w:t>
      </w:r>
      <w:r w:rsidRPr="00FD0CB4">
        <w:rPr>
          <w:lang w:val="en-GB"/>
        </w:rPr>
        <w:lastRenderedPageBreak/>
        <w:t>reference source on SL positioning measurement</w:t>
      </w:r>
      <w:r>
        <w:rPr>
          <w:lang w:val="en-GB"/>
        </w:rPr>
        <w:t>, at least including the measurement procedure and UE behaviour</w:t>
      </w:r>
      <w:r w:rsidRPr="00FD0CB4">
        <w:rPr>
          <w:lang w:val="en-GB"/>
        </w:rPr>
        <w:t>.</w:t>
      </w:r>
      <w:r>
        <w:rPr>
          <w:lang w:val="en-GB"/>
        </w:rPr>
        <w:t xml:space="preserve"> </w:t>
      </w:r>
      <w:r w:rsidR="00632C8E">
        <w:rPr>
          <w:lang w:val="en-GB"/>
        </w:rPr>
        <w:t>Consider</w:t>
      </w:r>
      <w:r>
        <w:rPr>
          <w:lang w:val="en-GB"/>
        </w:rPr>
        <w:t xml:space="preserve"> the SLSS period T</w:t>
      </w:r>
      <w:r w:rsidRPr="008E7FF7">
        <w:rPr>
          <w:vertAlign w:val="subscript"/>
          <w:lang w:val="en-GB"/>
        </w:rPr>
        <w:t>SLSS</w:t>
      </w:r>
      <w:r>
        <w:rPr>
          <w:lang w:val="en-GB"/>
        </w:rPr>
        <w:t xml:space="preserve"> and SL-PRS period T</w:t>
      </w:r>
      <w:r w:rsidRPr="008E7FF7">
        <w:rPr>
          <w:vertAlign w:val="subscript"/>
          <w:lang w:val="en-GB"/>
        </w:rPr>
        <w:t>SL-PRS</w:t>
      </w:r>
      <w:r>
        <w:rPr>
          <w:lang w:val="en-GB"/>
        </w:rPr>
        <w:t>,</w:t>
      </w:r>
      <w:r w:rsidR="006E524B">
        <w:rPr>
          <w:lang w:val="en-GB"/>
        </w:rPr>
        <w:t xml:space="preserve"> we give the following</w:t>
      </w:r>
      <w:r>
        <w:rPr>
          <w:lang w:val="en-GB"/>
        </w:rPr>
        <w:t xml:space="preserve"> cases as</w:t>
      </w:r>
    </w:p>
    <w:p w14:paraId="72923D4C" w14:textId="3E764B4A" w:rsidR="009276D0" w:rsidRDefault="00192688" w:rsidP="003709FD">
      <w:pPr>
        <w:pStyle w:val="a5"/>
        <w:numPr>
          <w:ilvl w:val="0"/>
          <w:numId w:val="10"/>
        </w:numPr>
        <w:rPr>
          <w:lang w:val="en-GB"/>
        </w:rPr>
      </w:pPr>
      <w:r w:rsidRPr="00192688">
        <w:rPr>
          <w:lang w:val="en-GB"/>
        </w:rPr>
        <w:t xml:space="preserve">When the SL-PRS period </w:t>
      </w:r>
      <w:r>
        <w:rPr>
          <w:lang w:val="en-GB"/>
        </w:rPr>
        <w:t>T</w:t>
      </w:r>
      <w:r w:rsidRPr="008E7FF7">
        <w:rPr>
          <w:vertAlign w:val="subscript"/>
          <w:lang w:val="en-GB"/>
        </w:rPr>
        <w:t>SL-PRS</w:t>
      </w:r>
      <w:r w:rsidRPr="00192688">
        <w:rPr>
          <w:lang w:val="en-GB"/>
        </w:rPr>
        <w:t xml:space="preserve"> is less than or equal to 1SLSS period</w:t>
      </w:r>
      <w:r>
        <w:rPr>
          <w:lang w:val="en-GB"/>
        </w:rPr>
        <w:t xml:space="preserve"> T</w:t>
      </w:r>
      <w:r w:rsidRPr="008E7FF7">
        <w:rPr>
          <w:vertAlign w:val="subscript"/>
          <w:lang w:val="en-GB"/>
        </w:rPr>
        <w:t>SLSS</w:t>
      </w:r>
      <w:r w:rsidRPr="00192688">
        <w:rPr>
          <w:lang w:val="en-GB"/>
        </w:rPr>
        <w:t xml:space="preserve">, </w:t>
      </w:r>
      <w:r>
        <w:rPr>
          <w:lang w:val="en-GB"/>
        </w:rPr>
        <w:t>UE is allowed</w:t>
      </w:r>
      <w:r w:rsidRPr="00192688">
        <w:rPr>
          <w:lang w:val="en-GB"/>
        </w:rPr>
        <w:t xml:space="preserve"> to </w:t>
      </w:r>
      <w:r>
        <w:rPr>
          <w:lang w:val="en-GB"/>
        </w:rPr>
        <w:t>drop</w:t>
      </w:r>
      <w:r w:rsidRPr="00192688">
        <w:rPr>
          <w:lang w:val="en-GB"/>
        </w:rPr>
        <w:t xml:space="preserve"> SL-PRS</w:t>
      </w:r>
    </w:p>
    <w:p w14:paraId="67F6121B" w14:textId="5B3319EB" w:rsidR="00192688" w:rsidRDefault="00192688" w:rsidP="003709FD">
      <w:pPr>
        <w:pStyle w:val="a5"/>
        <w:numPr>
          <w:ilvl w:val="0"/>
          <w:numId w:val="10"/>
        </w:numPr>
        <w:rPr>
          <w:lang w:val="en-GB"/>
        </w:rPr>
      </w:pPr>
      <w:r w:rsidRPr="00192688">
        <w:rPr>
          <w:lang w:val="en-GB"/>
        </w:rPr>
        <w:t xml:space="preserve">When the SL-PRS period </w:t>
      </w:r>
      <w:r>
        <w:rPr>
          <w:lang w:val="en-GB"/>
        </w:rPr>
        <w:t>T</w:t>
      </w:r>
      <w:r w:rsidRPr="008E7FF7">
        <w:rPr>
          <w:vertAlign w:val="subscript"/>
          <w:lang w:val="en-GB"/>
        </w:rPr>
        <w:t>SL-PRS</w:t>
      </w:r>
      <w:r w:rsidRPr="00192688">
        <w:rPr>
          <w:lang w:val="en-GB"/>
        </w:rPr>
        <w:t xml:space="preserve"> is </w:t>
      </w:r>
      <w:r>
        <w:rPr>
          <w:lang w:val="en-GB"/>
        </w:rPr>
        <w:t>greater</w:t>
      </w:r>
      <w:r w:rsidRPr="00192688">
        <w:rPr>
          <w:lang w:val="en-GB"/>
        </w:rPr>
        <w:t xml:space="preserve"> than 1SLSS period</w:t>
      </w:r>
      <w:r>
        <w:rPr>
          <w:lang w:val="en-GB"/>
        </w:rPr>
        <w:t xml:space="preserve"> T</w:t>
      </w:r>
      <w:r w:rsidRPr="008E7FF7">
        <w:rPr>
          <w:vertAlign w:val="subscript"/>
          <w:lang w:val="en-GB"/>
        </w:rPr>
        <w:t>SLSS</w:t>
      </w:r>
      <w:r w:rsidRPr="00192688">
        <w:rPr>
          <w:lang w:val="en-GB"/>
        </w:rPr>
        <w:t xml:space="preserve">, </w:t>
      </w:r>
      <w:r>
        <w:rPr>
          <w:lang w:val="en-GB"/>
        </w:rPr>
        <w:t>UE is not allowed</w:t>
      </w:r>
      <w:r w:rsidRPr="00192688">
        <w:rPr>
          <w:lang w:val="en-GB"/>
        </w:rPr>
        <w:t xml:space="preserve"> to </w:t>
      </w:r>
      <w:r>
        <w:rPr>
          <w:lang w:val="en-GB"/>
        </w:rPr>
        <w:t>drop</w:t>
      </w:r>
      <w:r w:rsidRPr="00192688">
        <w:rPr>
          <w:lang w:val="en-GB"/>
        </w:rPr>
        <w:t xml:space="preserve"> SL-PRS</w:t>
      </w:r>
    </w:p>
    <w:p w14:paraId="52762383" w14:textId="36D5701F" w:rsidR="00192688" w:rsidRDefault="00192688" w:rsidP="00192688">
      <w:pPr>
        <w:rPr>
          <w:lang w:val="en-GB"/>
        </w:rPr>
      </w:pPr>
      <w:r>
        <w:rPr>
          <w:lang w:val="en-GB"/>
        </w:rPr>
        <w:t>For case a, Fig.</w:t>
      </w:r>
      <w:r w:rsidR="00632C8E">
        <w:rPr>
          <w:lang w:val="en-GB"/>
        </w:rPr>
        <w:t xml:space="preserve"> </w:t>
      </w:r>
      <w:r>
        <w:rPr>
          <w:lang w:val="en-GB"/>
        </w:rPr>
        <w:t>4 and Fig.</w:t>
      </w:r>
      <w:r w:rsidR="00632C8E">
        <w:rPr>
          <w:lang w:val="en-GB"/>
        </w:rPr>
        <w:t xml:space="preserve"> </w:t>
      </w:r>
      <w:r>
        <w:rPr>
          <w:lang w:val="en-GB"/>
        </w:rPr>
        <w:t>5 shows the example of T</w:t>
      </w:r>
      <w:r w:rsidRPr="008E7FF7">
        <w:rPr>
          <w:vertAlign w:val="subscript"/>
          <w:lang w:val="en-GB"/>
        </w:rPr>
        <w:t>SL-PRS</w:t>
      </w:r>
      <w:r>
        <w:rPr>
          <w:lang w:val="en-GB"/>
        </w:rPr>
        <w:t>=</w:t>
      </w:r>
      <w:r w:rsidRPr="00192688">
        <w:rPr>
          <w:lang w:val="en-GB"/>
        </w:rPr>
        <w:t xml:space="preserve"> </w:t>
      </w:r>
      <w:r>
        <w:rPr>
          <w:lang w:val="en-GB"/>
        </w:rPr>
        <w:t>T</w:t>
      </w:r>
      <w:r w:rsidRPr="008E7FF7">
        <w:rPr>
          <w:vertAlign w:val="subscript"/>
          <w:lang w:val="en-GB"/>
        </w:rPr>
        <w:t>SLSS</w:t>
      </w:r>
      <w:r>
        <w:rPr>
          <w:lang w:val="en-GB"/>
        </w:rPr>
        <w:t>, and T</w:t>
      </w:r>
      <w:r w:rsidRPr="008E7FF7">
        <w:rPr>
          <w:vertAlign w:val="subscript"/>
          <w:lang w:val="en-GB"/>
        </w:rPr>
        <w:t>SL-PRS</w:t>
      </w:r>
      <w:r>
        <w:rPr>
          <w:lang w:val="en-GB"/>
        </w:rPr>
        <w:t>=</w:t>
      </w:r>
      <w:r w:rsidRPr="00192688">
        <w:rPr>
          <w:lang w:val="en-GB"/>
        </w:rPr>
        <w:t xml:space="preserve"> </w:t>
      </w:r>
      <w:r>
        <w:rPr>
          <w:lang w:val="en-GB"/>
        </w:rPr>
        <w:t>0.5*T</w:t>
      </w:r>
      <w:r w:rsidRPr="008E7FF7">
        <w:rPr>
          <w:vertAlign w:val="subscript"/>
          <w:lang w:val="en-GB"/>
        </w:rPr>
        <w:t>SLSS</w:t>
      </w:r>
      <w:r>
        <w:rPr>
          <w:lang w:val="en-GB"/>
        </w:rPr>
        <w:t>, respectively.</w:t>
      </w:r>
    </w:p>
    <w:p w14:paraId="2721826E" w14:textId="77777777" w:rsidR="00192688" w:rsidRDefault="00192688" w:rsidP="00192688">
      <w:pPr>
        <w:keepNext/>
        <w:jc w:val="center"/>
      </w:pPr>
      <w:r>
        <w:rPr>
          <w:noProof/>
        </w:rPr>
        <w:drawing>
          <wp:inline distT="0" distB="0" distL="0" distR="0" wp14:anchorId="43B273B5" wp14:editId="300DC83D">
            <wp:extent cx="5210131" cy="1433015"/>
            <wp:effectExtent l="0" t="0" r="0" b="0"/>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08154" cy="1459976"/>
                    </a:xfrm>
                    <a:prstGeom prst="rect">
                      <a:avLst/>
                    </a:prstGeom>
                    <a:noFill/>
                  </pic:spPr>
                </pic:pic>
              </a:graphicData>
            </a:graphic>
          </wp:inline>
        </w:drawing>
      </w:r>
    </w:p>
    <w:p w14:paraId="52B084FB" w14:textId="7B7A6EBD" w:rsidR="00192688" w:rsidRPr="007E2949" w:rsidRDefault="00192688" w:rsidP="00192688">
      <w:pPr>
        <w:pStyle w:val="a3"/>
        <w:rPr>
          <w:rFonts w:ascii="Times New Roman" w:hAnsi="Times New Roman" w:cs="Times New Roman"/>
          <w:i w:val="0"/>
          <w:lang w:val="en-GB"/>
        </w:rPr>
      </w:pPr>
      <w:r w:rsidRPr="007E2949">
        <w:rPr>
          <w:rFonts w:ascii="Times New Roman" w:hAnsi="Times New Roman" w:cs="Times New Roman"/>
          <w:i w:val="0"/>
        </w:rPr>
        <w:t xml:space="preserve">Fig. </w:t>
      </w:r>
      <w:r w:rsidR="006E524B" w:rsidRPr="007E2949">
        <w:rPr>
          <w:rFonts w:ascii="Times New Roman" w:hAnsi="Times New Roman" w:cs="Times New Roman"/>
          <w:i w:val="0"/>
        </w:rPr>
        <w:t>4</w:t>
      </w:r>
      <w:r w:rsidR="007E2949">
        <w:rPr>
          <w:rFonts w:ascii="Times New Roman" w:hAnsi="Times New Roman" w:cs="Times New Roman"/>
          <w:i w:val="0"/>
        </w:rPr>
        <w:t>.</w:t>
      </w:r>
      <w:r w:rsidR="006E524B" w:rsidRPr="007E2949">
        <w:rPr>
          <w:rFonts w:ascii="Times New Roman" w:hAnsi="Times New Roman" w:cs="Times New Roman"/>
          <w:i w:val="0"/>
        </w:rPr>
        <w:t xml:space="preserve"> </w:t>
      </w:r>
      <w:r w:rsidR="007E2949" w:rsidRPr="007E2949">
        <w:rPr>
          <w:rFonts w:ascii="Times New Roman" w:hAnsi="Times New Roman" w:cs="Times New Roman"/>
          <w:i w:val="0"/>
          <w:lang w:val="en-GB"/>
        </w:rPr>
        <w:t>T</w:t>
      </w:r>
      <w:r w:rsidR="007E2949" w:rsidRPr="007E2949">
        <w:rPr>
          <w:rFonts w:ascii="Times New Roman" w:hAnsi="Times New Roman" w:cs="Times New Roman"/>
          <w:i w:val="0"/>
          <w:vertAlign w:val="subscript"/>
          <w:lang w:val="en-GB"/>
        </w:rPr>
        <w:t>SL-PRS</w:t>
      </w:r>
      <w:r w:rsidR="007E2949" w:rsidRPr="007E2949">
        <w:rPr>
          <w:rFonts w:ascii="Times New Roman" w:hAnsi="Times New Roman" w:cs="Times New Roman"/>
          <w:i w:val="0"/>
          <w:lang w:val="en-GB"/>
        </w:rPr>
        <w:t>= T</w:t>
      </w:r>
      <w:r w:rsidR="007E2949" w:rsidRPr="007E2949">
        <w:rPr>
          <w:rFonts w:ascii="Times New Roman" w:hAnsi="Times New Roman" w:cs="Times New Roman"/>
          <w:i w:val="0"/>
          <w:vertAlign w:val="subscript"/>
          <w:lang w:val="en-GB"/>
        </w:rPr>
        <w:t>SLSS</w:t>
      </w:r>
      <w:r w:rsidR="007E2949">
        <w:rPr>
          <w:rFonts w:ascii="Times New Roman" w:hAnsi="Times New Roman" w:cs="Times New Roman"/>
          <w:i w:val="0"/>
        </w:rPr>
        <w:t>,</w:t>
      </w:r>
      <w:r w:rsidR="007E2949" w:rsidRPr="007E2949">
        <w:rPr>
          <w:rFonts w:ascii="Times New Roman" w:hAnsi="Times New Roman" w:cs="Times New Roman"/>
          <w:i w:val="0"/>
        </w:rPr>
        <w:t xml:space="preserve"> when UE is detecting new </w:t>
      </w:r>
      <w:proofErr w:type="spellStart"/>
      <w:r w:rsidR="007E2949" w:rsidRPr="007E2949">
        <w:rPr>
          <w:rFonts w:ascii="Times New Roman" w:hAnsi="Times New Roman" w:cs="Times New Roman"/>
          <w:i w:val="0"/>
        </w:rPr>
        <w:t>SyncRef</w:t>
      </w:r>
      <w:proofErr w:type="spellEnd"/>
      <w:r w:rsidR="007E2949" w:rsidRPr="007E2949">
        <w:rPr>
          <w:rFonts w:ascii="Times New Roman" w:hAnsi="Times New Roman" w:cs="Times New Roman"/>
          <w:i w:val="0"/>
        </w:rPr>
        <w:t xml:space="preserve"> UE</w:t>
      </w:r>
      <w:r w:rsidRPr="007E2949">
        <w:rPr>
          <w:rFonts w:ascii="Times New Roman" w:hAnsi="Times New Roman" w:cs="Times New Roman"/>
          <w:i w:val="0"/>
        </w:rPr>
        <w:t xml:space="preserve"> </w:t>
      </w:r>
    </w:p>
    <w:p w14:paraId="01B9CDDE" w14:textId="77777777" w:rsidR="00192688" w:rsidRDefault="00192688" w:rsidP="00192688">
      <w:pPr>
        <w:keepNext/>
        <w:jc w:val="center"/>
      </w:pPr>
      <w:r>
        <w:rPr>
          <w:noProof/>
        </w:rPr>
        <w:drawing>
          <wp:inline distT="0" distB="0" distL="0" distR="0" wp14:anchorId="40B3ADC7" wp14:editId="481E832F">
            <wp:extent cx="5235472" cy="1589964"/>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406" cy="1602395"/>
                    </a:xfrm>
                    <a:prstGeom prst="rect">
                      <a:avLst/>
                    </a:prstGeom>
                    <a:noFill/>
                  </pic:spPr>
                </pic:pic>
              </a:graphicData>
            </a:graphic>
          </wp:inline>
        </w:drawing>
      </w:r>
    </w:p>
    <w:p w14:paraId="7C592A23" w14:textId="0DADE975" w:rsidR="009276D0" w:rsidRPr="007E2949" w:rsidRDefault="00192688" w:rsidP="00192688">
      <w:pPr>
        <w:pStyle w:val="a3"/>
        <w:rPr>
          <w:rFonts w:ascii="Times New Roman" w:hAnsi="Times New Roman" w:cs="Times New Roman"/>
          <w:i w:val="0"/>
          <w:lang w:val="en-GB"/>
        </w:rPr>
      </w:pPr>
      <w:r w:rsidRPr="007E2949">
        <w:rPr>
          <w:rFonts w:ascii="Times New Roman" w:hAnsi="Times New Roman" w:cs="Times New Roman"/>
          <w:i w:val="0"/>
        </w:rPr>
        <w:t xml:space="preserve">Fig. </w:t>
      </w:r>
      <w:r w:rsidR="007E2949" w:rsidRPr="007E2949">
        <w:rPr>
          <w:rFonts w:ascii="Times New Roman" w:hAnsi="Times New Roman" w:cs="Times New Roman"/>
          <w:i w:val="0"/>
        </w:rPr>
        <w:t>5.</w:t>
      </w:r>
      <w:r w:rsidRPr="007E2949">
        <w:rPr>
          <w:rFonts w:ascii="Times New Roman" w:hAnsi="Times New Roman" w:cs="Times New Roman"/>
          <w:i w:val="0"/>
        </w:rPr>
        <w:t xml:space="preserve"> </w:t>
      </w:r>
      <w:r w:rsidR="007E2949" w:rsidRPr="007E2949">
        <w:rPr>
          <w:rFonts w:ascii="Times New Roman" w:hAnsi="Times New Roman" w:cs="Times New Roman"/>
          <w:i w:val="0"/>
          <w:lang w:val="en-GB"/>
        </w:rPr>
        <w:t>T</w:t>
      </w:r>
      <w:r w:rsidR="007E2949" w:rsidRPr="007E2949">
        <w:rPr>
          <w:rFonts w:ascii="Times New Roman" w:hAnsi="Times New Roman" w:cs="Times New Roman"/>
          <w:i w:val="0"/>
          <w:vertAlign w:val="subscript"/>
          <w:lang w:val="en-GB"/>
        </w:rPr>
        <w:t>SL-PRS</w:t>
      </w:r>
      <w:r w:rsidR="007E2949" w:rsidRPr="007E2949">
        <w:rPr>
          <w:rFonts w:ascii="Times New Roman" w:hAnsi="Times New Roman" w:cs="Times New Roman"/>
          <w:i w:val="0"/>
          <w:lang w:val="en-GB"/>
        </w:rPr>
        <w:t>= 0.5*T</w:t>
      </w:r>
      <w:r w:rsidR="007E2949" w:rsidRPr="007E2949">
        <w:rPr>
          <w:rFonts w:ascii="Times New Roman" w:hAnsi="Times New Roman" w:cs="Times New Roman"/>
          <w:i w:val="0"/>
          <w:vertAlign w:val="subscript"/>
          <w:lang w:val="en-GB"/>
        </w:rPr>
        <w:t>SLSS</w:t>
      </w:r>
      <w:r w:rsidR="007E2949" w:rsidRPr="007E2949">
        <w:rPr>
          <w:rFonts w:ascii="Times New Roman" w:hAnsi="Times New Roman" w:cs="Times New Roman"/>
          <w:i w:val="0"/>
        </w:rPr>
        <w:t xml:space="preserve">, when UE is detecting new </w:t>
      </w:r>
      <w:proofErr w:type="spellStart"/>
      <w:r w:rsidR="007E2949" w:rsidRPr="007E2949">
        <w:rPr>
          <w:rFonts w:ascii="Times New Roman" w:hAnsi="Times New Roman" w:cs="Times New Roman"/>
          <w:i w:val="0"/>
        </w:rPr>
        <w:t>SyncRef</w:t>
      </w:r>
      <w:proofErr w:type="spellEnd"/>
      <w:r w:rsidR="007E2949" w:rsidRPr="007E2949">
        <w:rPr>
          <w:rFonts w:ascii="Times New Roman" w:hAnsi="Times New Roman" w:cs="Times New Roman"/>
          <w:i w:val="0"/>
        </w:rPr>
        <w:t xml:space="preserve"> UE</w:t>
      </w:r>
    </w:p>
    <w:p w14:paraId="42EB4EDF" w14:textId="59CCA437" w:rsidR="00192688" w:rsidRDefault="00192688" w:rsidP="00192688">
      <w:pPr>
        <w:rPr>
          <w:lang w:val="en-GB"/>
        </w:rPr>
      </w:pPr>
      <w:r>
        <w:rPr>
          <w:lang w:val="en-GB"/>
        </w:rPr>
        <w:t>For case b, Fig.6 shows the example of T</w:t>
      </w:r>
      <w:r w:rsidRPr="008E7FF7">
        <w:rPr>
          <w:vertAlign w:val="subscript"/>
          <w:lang w:val="en-GB"/>
        </w:rPr>
        <w:t>SL-PRS</w:t>
      </w:r>
      <w:r>
        <w:rPr>
          <w:lang w:val="en-GB"/>
        </w:rPr>
        <w:t>=</w:t>
      </w:r>
      <w:r w:rsidRPr="00192688">
        <w:rPr>
          <w:lang w:val="en-GB"/>
        </w:rPr>
        <w:t xml:space="preserve"> </w:t>
      </w:r>
      <w:r>
        <w:rPr>
          <w:lang w:val="en-GB"/>
        </w:rPr>
        <w:t>2T</w:t>
      </w:r>
      <w:r w:rsidRPr="008E7FF7">
        <w:rPr>
          <w:vertAlign w:val="subscript"/>
          <w:lang w:val="en-GB"/>
        </w:rPr>
        <w:t>SLSS</w:t>
      </w:r>
      <w:r>
        <w:rPr>
          <w:lang w:val="en-GB"/>
        </w:rPr>
        <w:t>.</w:t>
      </w:r>
    </w:p>
    <w:p w14:paraId="6C95F8DF" w14:textId="77777777" w:rsidR="00192688" w:rsidRDefault="00192688" w:rsidP="00192688">
      <w:pPr>
        <w:keepNext/>
        <w:jc w:val="center"/>
      </w:pPr>
      <w:r>
        <w:rPr>
          <w:noProof/>
        </w:rPr>
        <w:drawing>
          <wp:inline distT="0" distB="0" distL="0" distR="0" wp14:anchorId="52EB1761" wp14:editId="1FECBE4E">
            <wp:extent cx="5284811" cy="1444577"/>
            <wp:effectExtent l="0" t="0" r="0" b="381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24111" cy="1455319"/>
                    </a:xfrm>
                    <a:prstGeom prst="rect">
                      <a:avLst/>
                    </a:prstGeom>
                    <a:noFill/>
                  </pic:spPr>
                </pic:pic>
              </a:graphicData>
            </a:graphic>
          </wp:inline>
        </w:drawing>
      </w:r>
    </w:p>
    <w:p w14:paraId="34785EE9" w14:textId="46A61608" w:rsidR="007E2949" w:rsidRPr="007E2949" w:rsidRDefault="00192688" w:rsidP="007E2949">
      <w:pPr>
        <w:pStyle w:val="a3"/>
        <w:rPr>
          <w:rFonts w:ascii="Times New Roman" w:hAnsi="Times New Roman" w:cs="Times New Roman"/>
          <w:i w:val="0"/>
          <w:lang w:val="en-GB"/>
        </w:rPr>
      </w:pPr>
      <w:r w:rsidRPr="007E2949">
        <w:rPr>
          <w:rFonts w:ascii="Times New Roman" w:hAnsi="Times New Roman" w:cs="Times New Roman"/>
          <w:i w:val="0"/>
        </w:rPr>
        <w:t>Fig.</w:t>
      </w:r>
      <w:r w:rsidR="007E2949" w:rsidRPr="007E2949">
        <w:rPr>
          <w:rFonts w:ascii="Times New Roman" w:hAnsi="Times New Roman" w:cs="Times New Roman"/>
          <w:i w:val="0"/>
        </w:rPr>
        <w:t xml:space="preserve"> 6. </w:t>
      </w:r>
      <w:r w:rsidR="007E2949" w:rsidRPr="007E2949">
        <w:rPr>
          <w:rFonts w:ascii="Times New Roman" w:hAnsi="Times New Roman" w:cs="Times New Roman"/>
          <w:i w:val="0"/>
          <w:lang w:val="en-GB"/>
        </w:rPr>
        <w:t>T</w:t>
      </w:r>
      <w:r w:rsidR="007E2949" w:rsidRPr="007E2949">
        <w:rPr>
          <w:rFonts w:ascii="Times New Roman" w:hAnsi="Times New Roman" w:cs="Times New Roman"/>
          <w:i w:val="0"/>
          <w:vertAlign w:val="subscript"/>
          <w:lang w:val="en-GB"/>
        </w:rPr>
        <w:t>SL-PRS</w:t>
      </w:r>
      <w:r w:rsidR="007E2949" w:rsidRPr="007E2949">
        <w:rPr>
          <w:rFonts w:ascii="Times New Roman" w:hAnsi="Times New Roman" w:cs="Times New Roman"/>
          <w:i w:val="0"/>
          <w:lang w:val="en-GB"/>
        </w:rPr>
        <w:t>= 2*T</w:t>
      </w:r>
      <w:r w:rsidR="007E2949" w:rsidRPr="007E2949">
        <w:rPr>
          <w:rFonts w:ascii="Times New Roman" w:hAnsi="Times New Roman" w:cs="Times New Roman"/>
          <w:i w:val="0"/>
          <w:vertAlign w:val="subscript"/>
          <w:lang w:val="en-GB"/>
        </w:rPr>
        <w:t>SLSS</w:t>
      </w:r>
      <w:r w:rsidR="007E2949" w:rsidRPr="007E2949">
        <w:rPr>
          <w:rFonts w:ascii="Times New Roman" w:hAnsi="Times New Roman" w:cs="Times New Roman"/>
          <w:i w:val="0"/>
        </w:rPr>
        <w:t xml:space="preserve">, when UE is detecting new </w:t>
      </w:r>
      <w:proofErr w:type="spellStart"/>
      <w:r w:rsidR="007E2949" w:rsidRPr="007E2949">
        <w:rPr>
          <w:rFonts w:ascii="Times New Roman" w:hAnsi="Times New Roman" w:cs="Times New Roman"/>
          <w:i w:val="0"/>
        </w:rPr>
        <w:t>SyncRef</w:t>
      </w:r>
      <w:proofErr w:type="spellEnd"/>
      <w:r w:rsidR="007E2949" w:rsidRPr="007E2949">
        <w:rPr>
          <w:rFonts w:ascii="Times New Roman" w:hAnsi="Times New Roman" w:cs="Times New Roman"/>
          <w:i w:val="0"/>
        </w:rPr>
        <w:t xml:space="preserve"> UE</w:t>
      </w:r>
    </w:p>
    <w:p w14:paraId="16B0F2D3" w14:textId="081FB407" w:rsidR="009276D0" w:rsidRDefault="003B5EB5" w:rsidP="007B4265">
      <w:pPr>
        <w:rPr>
          <w:lang w:val="en-GB"/>
        </w:rPr>
      </w:pPr>
      <w:r>
        <w:rPr>
          <w:lang w:val="en-GB"/>
        </w:rPr>
        <w:t>F</w:t>
      </w:r>
      <w:r w:rsidR="004A077C">
        <w:rPr>
          <w:lang w:val="en-GB"/>
        </w:rPr>
        <w:t>or</w:t>
      </w:r>
      <w:r>
        <w:rPr>
          <w:lang w:val="en-GB"/>
        </w:rPr>
        <w:t xml:space="preserve"> </w:t>
      </w:r>
      <w:r w:rsidR="004A077C">
        <w:rPr>
          <w:lang w:val="en-GB"/>
        </w:rPr>
        <w:t>case a</w:t>
      </w:r>
      <w:r>
        <w:rPr>
          <w:lang w:val="en-GB"/>
        </w:rPr>
        <w:t>, at least one SL-PRS</w:t>
      </w:r>
      <w:r w:rsidR="004A077C">
        <w:rPr>
          <w:lang w:val="en-GB"/>
        </w:rPr>
        <w:t xml:space="preserve"> is contained in a measurement window</w:t>
      </w:r>
      <w:r w:rsidR="00632C8E">
        <w:rPr>
          <w:lang w:val="en-GB"/>
        </w:rPr>
        <w:t xml:space="preserve"> which is used for detecting new sync source</w:t>
      </w:r>
      <w:r w:rsidR="004A077C">
        <w:rPr>
          <w:lang w:val="en-GB"/>
        </w:rPr>
        <w:t>, that is, at least one SL-PRS will be dropped in this measurement window if dropping occurs</w:t>
      </w:r>
      <w:r w:rsidR="00B753BD">
        <w:rPr>
          <w:lang w:val="en-GB"/>
        </w:rPr>
        <w:t>, as shown in Fig. 5 and</w:t>
      </w:r>
      <w:r w:rsidR="00CE04E7">
        <w:rPr>
          <w:lang w:val="en-GB"/>
        </w:rPr>
        <w:t xml:space="preserve"> </w:t>
      </w:r>
      <w:r w:rsidR="00B753BD">
        <w:rPr>
          <w:lang w:val="en-GB"/>
        </w:rPr>
        <w:t>Fig. 6</w:t>
      </w:r>
      <w:r w:rsidR="004A077C">
        <w:rPr>
          <w:lang w:val="en-GB"/>
        </w:rPr>
        <w:t xml:space="preserve">. However, </w:t>
      </w:r>
      <w:r w:rsidR="00B753BD">
        <w:rPr>
          <w:lang w:val="en-GB"/>
        </w:rPr>
        <w:t xml:space="preserve">for </w:t>
      </w:r>
      <w:r w:rsidR="004A077C">
        <w:rPr>
          <w:lang w:val="en-GB"/>
        </w:rPr>
        <w:t xml:space="preserve">case b, it is possible to avoid dropping SL-PRS during the measurement window duration. </w:t>
      </w:r>
      <w:r w:rsidR="00632C8E">
        <w:rPr>
          <w:lang w:val="en-GB"/>
        </w:rPr>
        <w:t xml:space="preserve">The </w:t>
      </w:r>
      <w:r w:rsidR="004A077C" w:rsidRPr="004A077C">
        <w:rPr>
          <w:lang w:val="en-GB"/>
        </w:rPr>
        <w:t>UE sending SL-PRS</w:t>
      </w:r>
      <w:r w:rsidR="00632C8E">
        <w:rPr>
          <w:lang w:val="en-GB"/>
        </w:rPr>
        <w:t xml:space="preserve"> needs</w:t>
      </w:r>
      <w:r w:rsidR="004A077C" w:rsidRPr="004A077C">
        <w:rPr>
          <w:lang w:val="en-GB"/>
        </w:rPr>
        <w:t xml:space="preserve"> to stagger the measurement window for detecting SLSS and the </w:t>
      </w:r>
      <w:r w:rsidR="00632C8E">
        <w:rPr>
          <w:lang w:val="en-GB"/>
        </w:rPr>
        <w:t>occasion</w:t>
      </w:r>
      <w:r w:rsidR="004A077C" w:rsidRPr="004A077C">
        <w:rPr>
          <w:lang w:val="en-GB"/>
        </w:rPr>
        <w:t xml:space="preserve"> for sending SL-PRS in the time domain.</w:t>
      </w:r>
      <w:r w:rsidR="006A7B29">
        <w:rPr>
          <w:lang w:val="en-GB"/>
        </w:rPr>
        <w:t xml:space="preserve"> </w:t>
      </w:r>
      <w:r w:rsidR="006A7B29" w:rsidRPr="006A7B29">
        <w:rPr>
          <w:lang w:val="en-GB"/>
        </w:rPr>
        <w:t>That is, the UE performs SLSS detection in the measurement window without SL-PRS</w:t>
      </w:r>
      <w:r w:rsidR="00B753BD">
        <w:rPr>
          <w:lang w:val="en-GB"/>
        </w:rPr>
        <w:t>, as shown in Fig. 6</w:t>
      </w:r>
      <w:r w:rsidR="006A7B29">
        <w:rPr>
          <w:lang w:val="en-GB"/>
        </w:rPr>
        <w:t>.</w:t>
      </w:r>
    </w:p>
    <w:p w14:paraId="3AA0FCBD" w14:textId="55D1EEA3" w:rsidR="00C318D5" w:rsidRPr="00C318D5" w:rsidRDefault="00752155" w:rsidP="00C318D5">
      <w:pPr>
        <w:rPr>
          <w:lang w:val="en-GB"/>
        </w:rPr>
      </w:pPr>
      <w:r>
        <w:rPr>
          <w:lang w:val="en-GB"/>
        </w:rPr>
        <w:t xml:space="preserve">In order to obtain </w:t>
      </w:r>
      <w:r w:rsidR="00632C8E">
        <w:rPr>
          <w:lang w:val="en-GB"/>
        </w:rPr>
        <w:t xml:space="preserve">a valid </w:t>
      </w:r>
      <w:r>
        <w:rPr>
          <w:lang w:val="en-GB"/>
        </w:rPr>
        <w:t>SL-PRS measurement result, the UE needs to extend the measurement duration time to measure additional SL-PRS sample when SL-PRS is dropped.</w:t>
      </w:r>
      <w:r w:rsidR="00C318D5">
        <w:rPr>
          <w:lang w:val="en-GB"/>
        </w:rPr>
        <w:t xml:space="preserve"> </w:t>
      </w:r>
      <w:r w:rsidR="00C318D5" w:rsidRPr="00C318D5">
        <w:rPr>
          <w:lang w:val="en-GB"/>
        </w:rPr>
        <w:t>The measurement period shall be related to the following two</w:t>
      </w:r>
      <w:r w:rsidR="00C318D5">
        <w:rPr>
          <w:lang w:val="en-GB"/>
        </w:rPr>
        <w:t xml:space="preserve"> factors</w:t>
      </w:r>
    </w:p>
    <w:p w14:paraId="31780F22" w14:textId="17171C18" w:rsidR="00192688" w:rsidRDefault="00C318D5" w:rsidP="007B4265">
      <w:pPr>
        <w:rPr>
          <w:lang w:val="en-GB"/>
        </w:rPr>
      </w:pPr>
      <w:r>
        <w:rPr>
          <w:lang w:val="en-GB"/>
        </w:rPr>
        <w:t xml:space="preserve">a) </w:t>
      </w:r>
      <w:r w:rsidRPr="00C318D5">
        <w:rPr>
          <w:lang w:val="en-GB"/>
        </w:rPr>
        <w:t xml:space="preserve">The measurement time of </w:t>
      </w:r>
      <w:proofErr w:type="spellStart"/>
      <w:r w:rsidR="00C80E1C" w:rsidRPr="00632C8E">
        <w:rPr>
          <w:i/>
          <w:lang w:val="en-GB"/>
        </w:rPr>
        <w:t>N</w:t>
      </w:r>
      <w:r w:rsidR="00C80E1C" w:rsidRPr="00632C8E">
        <w:rPr>
          <w:i/>
          <w:vertAlign w:val="subscript"/>
          <w:lang w:val="en-GB"/>
        </w:rPr>
        <w:t>sample</w:t>
      </w:r>
      <w:proofErr w:type="spellEnd"/>
      <w:r w:rsidR="00361629">
        <w:rPr>
          <w:lang w:val="en-GB"/>
        </w:rPr>
        <w:t xml:space="preserve"> </w:t>
      </w:r>
      <w:r w:rsidRPr="00C318D5">
        <w:rPr>
          <w:lang w:val="en-GB"/>
        </w:rPr>
        <w:t>SL-PRS samples required to obtain a valid measurement result;</w:t>
      </w:r>
    </w:p>
    <w:p w14:paraId="17EBE7E9" w14:textId="1ED61F73" w:rsidR="00C318D5" w:rsidRDefault="00C318D5" w:rsidP="007B4265">
      <w:pPr>
        <w:rPr>
          <w:lang w:val="en-GB"/>
        </w:rPr>
      </w:pPr>
      <w:r>
        <w:rPr>
          <w:lang w:val="en-GB"/>
        </w:rPr>
        <w:lastRenderedPageBreak/>
        <w:t xml:space="preserve">b) </w:t>
      </w:r>
      <w:r w:rsidRPr="00C318D5">
        <w:rPr>
          <w:lang w:val="en-GB"/>
        </w:rPr>
        <w:t xml:space="preserve">The measurement time for the additional </w:t>
      </w:r>
      <w:r w:rsidR="00361629" w:rsidRPr="00632C8E">
        <w:rPr>
          <w:i/>
          <w:lang w:val="en-GB"/>
        </w:rPr>
        <w:t>L</w:t>
      </w:r>
      <w:r w:rsidR="00361629">
        <w:rPr>
          <w:lang w:val="en-GB"/>
        </w:rPr>
        <w:t xml:space="preserve"> </w:t>
      </w:r>
      <w:r w:rsidRPr="00C318D5">
        <w:rPr>
          <w:lang w:val="en-GB"/>
        </w:rPr>
        <w:t xml:space="preserve">SL-PRS samples that the UE is allowed to acquire. Among them, </w:t>
      </w:r>
      <w:r w:rsidRPr="00632C8E">
        <w:rPr>
          <w:i/>
          <w:lang w:val="en-GB"/>
        </w:rPr>
        <w:t xml:space="preserve">L </w:t>
      </w:r>
      <w:r w:rsidRPr="00C318D5">
        <w:rPr>
          <w:lang w:val="en-GB"/>
        </w:rPr>
        <w:t xml:space="preserve">needs to be less than or equal to </w:t>
      </w:r>
      <w:proofErr w:type="spellStart"/>
      <w:r w:rsidRPr="00632C8E">
        <w:rPr>
          <w:i/>
          <w:lang w:val="en-GB"/>
        </w:rPr>
        <w:t>L</w:t>
      </w:r>
      <w:r w:rsidRPr="00632C8E">
        <w:rPr>
          <w:i/>
          <w:vertAlign w:val="subscript"/>
          <w:lang w:val="en-GB"/>
        </w:rPr>
        <w:t>max</w:t>
      </w:r>
      <w:proofErr w:type="spellEnd"/>
      <w:r w:rsidRPr="00C318D5">
        <w:rPr>
          <w:lang w:val="en-GB"/>
        </w:rPr>
        <w:t>, otherwise the UE will restart</w:t>
      </w:r>
      <w:r w:rsidR="00361629">
        <w:rPr>
          <w:lang w:val="en-GB"/>
        </w:rPr>
        <w:t xml:space="preserve"> or cease</w:t>
      </w:r>
      <w:r w:rsidRPr="00C318D5">
        <w:rPr>
          <w:lang w:val="en-GB"/>
        </w:rPr>
        <w:t xml:space="preserve"> the measurement;</w:t>
      </w:r>
    </w:p>
    <w:p w14:paraId="460418A9" w14:textId="60CFA6D9" w:rsidR="00192688" w:rsidRDefault="00C80E1C" w:rsidP="007B4265">
      <w:pPr>
        <w:rPr>
          <w:lang w:val="en-GB"/>
        </w:rPr>
      </w:pPr>
      <w:r>
        <w:rPr>
          <w:lang w:val="en-GB"/>
        </w:rPr>
        <w:t>For example, the</w:t>
      </w:r>
      <w:r>
        <w:rPr>
          <w:rFonts w:cs="Times New Roman"/>
          <w:szCs w:val="20"/>
        </w:rPr>
        <w:t xml:space="preserve"> SL-PRS RSTD measurement period can be rewrite as</w:t>
      </w:r>
    </w:p>
    <w:p w14:paraId="0C59E066" w14:textId="04AF3598" w:rsidR="00192688" w:rsidRDefault="00C80E1C" w:rsidP="00C80E1C">
      <w:pPr>
        <w:jc w:val="center"/>
        <w:rPr>
          <w:lang w:val="en-GB"/>
        </w:rPr>
      </w:pPr>
      <w:r w:rsidRPr="002A7C82">
        <w:rPr>
          <w:position w:val="-28"/>
        </w:rPr>
        <w:object w:dxaOrig="6440" w:dyaOrig="660" w14:anchorId="65E708C1">
          <v:shape id="_x0000_i1029" type="#_x0000_t75" style="width:321.3pt;height:33.3pt" o:ole="">
            <v:imagedata r:id="rId24" o:title=""/>
          </v:shape>
          <o:OLEObject Type="Embed" ProgID="Equation.DSMT4" ShapeID="_x0000_i1029" DrawAspect="Content" ObjectID="_1757341761" r:id="rId25"/>
        </w:object>
      </w:r>
    </w:p>
    <w:p w14:paraId="4AA4480F" w14:textId="15079AE3" w:rsidR="00192688" w:rsidRPr="00C80E1C" w:rsidRDefault="00C80E1C" w:rsidP="007B4265">
      <w:pPr>
        <w:rPr>
          <w:lang w:val="en-GB"/>
        </w:rPr>
      </w:pPr>
      <w:r>
        <w:rPr>
          <w:lang w:val="en-GB"/>
        </w:rPr>
        <w:t xml:space="preserve">Where </w:t>
      </w:r>
      <w:r w:rsidRPr="00632C8E">
        <w:rPr>
          <w:i/>
          <w:lang w:val="en-GB"/>
        </w:rPr>
        <w:t>L</w:t>
      </w:r>
      <w:r>
        <w:rPr>
          <w:lang w:val="en-GB"/>
        </w:rPr>
        <w:t xml:space="preserve"> is the number of SL-PRS sample not available at the UE during </w:t>
      </w:r>
      <w:r w:rsidRPr="00632C8E">
        <w:rPr>
          <w:i/>
          <w:lang w:val="en-GB"/>
        </w:rPr>
        <w:t>T</w:t>
      </w:r>
      <w:r w:rsidR="00AA3DDE" w:rsidRPr="00632C8E">
        <w:rPr>
          <w:i/>
          <w:vertAlign w:val="subscript"/>
          <w:lang w:val="en-GB"/>
        </w:rPr>
        <w:t>SL-PRS RSTD</w:t>
      </w:r>
      <w:r w:rsidRPr="00AA3DDE">
        <w:rPr>
          <w:vertAlign w:val="subscript"/>
          <w:lang w:val="en-GB"/>
        </w:rPr>
        <w:t xml:space="preserve"> </w:t>
      </w:r>
      <w:r>
        <w:rPr>
          <w:lang w:val="en-GB"/>
        </w:rPr>
        <w:t xml:space="preserve">for SL-PRS RSTD measurement, where </w:t>
      </w:r>
      <w:proofErr w:type="spellStart"/>
      <w:r w:rsidRPr="00632C8E">
        <w:rPr>
          <w:i/>
          <w:lang w:val="en-GB"/>
        </w:rPr>
        <w:t>L</w:t>
      </w:r>
      <w:r w:rsidRPr="00C80E1C">
        <w:rPr>
          <w:rFonts w:cs="Times New Roman"/>
          <w:lang w:val="en-GB" w:eastAsia="zh-CN"/>
        </w:rPr>
        <w:t>≤</w:t>
      </w:r>
      <w:r w:rsidRPr="00632C8E">
        <w:rPr>
          <w:rFonts w:hint="eastAsia"/>
          <w:i/>
          <w:lang w:val="en-GB" w:eastAsia="zh-CN"/>
        </w:rPr>
        <w:t>L</w:t>
      </w:r>
      <w:r w:rsidRPr="00632C8E">
        <w:rPr>
          <w:rFonts w:hint="eastAsia"/>
          <w:i/>
          <w:vertAlign w:val="subscript"/>
          <w:lang w:val="en-GB" w:eastAsia="zh-CN"/>
        </w:rPr>
        <w:t>max</w:t>
      </w:r>
      <w:proofErr w:type="spellEnd"/>
      <w:r>
        <w:rPr>
          <w:lang w:val="en-GB" w:eastAsia="zh-CN"/>
        </w:rPr>
        <w:t>.</w:t>
      </w:r>
    </w:p>
    <w:p w14:paraId="48AB0E59" w14:textId="243E4CAB" w:rsidR="00192688" w:rsidRPr="002C1F57" w:rsidRDefault="002C1F57" w:rsidP="007B4265">
      <w:pPr>
        <w:rPr>
          <w:b/>
          <w:i/>
          <w:lang w:val="en-GB"/>
        </w:rPr>
      </w:pPr>
      <w:r w:rsidRPr="002C1F57">
        <w:rPr>
          <w:b/>
          <w:i/>
          <w:lang w:val="en-GB"/>
        </w:rPr>
        <w:t xml:space="preserve">Proposal </w:t>
      </w:r>
      <w:r w:rsidR="001C1FE0">
        <w:rPr>
          <w:b/>
          <w:i/>
          <w:lang w:val="en-GB"/>
        </w:rPr>
        <w:t>7</w:t>
      </w:r>
      <w:r w:rsidRPr="002C1F57">
        <w:rPr>
          <w:b/>
          <w:i/>
          <w:lang w:val="en-GB"/>
        </w:rPr>
        <w:t>: RAN4 to discuss the measurement period requirements impacted due to the synchronization reference source change with the following case:</w:t>
      </w:r>
    </w:p>
    <w:p w14:paraId="2E2F4C46" w14:textId="40D67F9F" w:rsidR="002C1F57" w:rsidRPr="00CA4C67" w:rsidRDefault="002C1F57" w:rsidP="003709FD">
      <w:pPr>
        <w:pStyle w:val="a5"/>
        <w:numPr>
          <w:ilvl w:val="0"/>
          <w:numId w:val="13"/>
        </w:numPr>
        <w:rPr>
          <w:b/>
          <w:i/>
          <w:lang w:val="en-GB"/>
        </w:rPr>
      </w:pPr>
      <w:r w:rsidRPr="00CA4C67">
        <w:rPr>
          <w:b/>
          <w:i/>
          <w:lang w:val="en-GB"/>
        </w:rPr>
        <w:t>Case 1: Extend the measurement duration time until the SL measurement is complete;</w:t>
      </w:r>
    </w:p>
    <w:p w14:paraId="5624680A" w14:textId="05101271" w:rsidR="002C1F57" w:rsidRPr="00CA4C67" w:rsidRDefault="002C1F57" w:rsidP="003709FD">
      <w:pPr>
        <w:pStyle w:val="a5"/>
        <w:numPr>
          <w:ilvl w:val="0"/>
          <w:numId w:val="13"/>
        </w:numPr>
        <w:rPr>
          <w:b/>
          <w:i/>
          <w:lang w:val="en-GB"/>
        </w:rPr>
      </w:pPr>
      <w:r w:rsidRPr="00CA4C67">
        <w:rPr>
          <w:b/>
          <w:i/>
          <w:lang w:val="en-GB"/>
        </w:rPr>
        <w:t xml:space="preserve">Case 2: </w:t>
      </w:r>
      <w:r w:rsidR="00AD7EF3">
        <w:rPr>
          <w:b/>
          <w:i/>
          <w:lang w:val="en-GB"/>
        </w:rPr>
        <w:t>R</w:t>
      </w:r>
      <w:r w:rsidRPr="00CA4C67">
        <w:rPr>
          <w:b/>
          <w:i/>
          <w:lang w:val="en-GB"/>
        </w:rPr>
        <w:t>estart the SL measurement procedure.</w:t>
      </w:r>
    </w:p>
    <w:p w14:paraId="0FD5B0D4" w14:textId="77FC670D" w:rsidR="009276D0" w:rsidRDefault="00760318" w:rsidP="007B4265">
      <w:pPr>
        <w:rPr>
          <w:lang w:val="en-GB"/>
        </w:rPr>
      </w:pPr>
      <w:r>
        <w:rPr>
          <w:lang w:val="en-GB"/>
        </w:rPr>
        <w:t>The UE behaviour after UE synchronize</w:t>
      </w:r>
      <w:r w:rsidR="00D50D10">
        <w:rPr>
          <w:lang w:val="en-GB"/>
        </w:rPr>
        <w:t>s</w:t>
      </w:r>
      <w:r>
        <w:rPr>
          <w:lang w:val="en-GB"/>
        </w:rPr>
        <w:t xml:space="preserve"> to a new sync source </w:t>
      </w:r>
      <w:r w:rsidR="005673F2">
        <w:rPr>
          <w:lang w:val="en-GB"/>
        </w:rPr>
        <w:t xml:space="preserve">successfully </w:t>
      </w:r>
      <w:r>
        <w:rPr>
          <w:lang w:val="en-GB"/>
        </w:rPr>
        <w:t>needs to be defined if the synchronization source changes during the SL-PRS measurement procedure. We suggest to define the UE behaviour as</w:t>
      </w:r>
    </w:p>
    <w:p w14:paraId="4DF3690D" w14:textId="0BB41671" w:rsidR="00760318" w:rsidRDefault="00760318" w:rsidP="007B4265">
      <w:pPr>
        <w:rPr>
          <w:lang w:val="en-GB"/>
        </w:rPr>
      </w:pPr>
      <w:r>
        <w:rPr>
          <w:lang w:val="en-GB"/>
        </w:rPr>
        <w:t>For sync case</w:t>
      </w:r>
      <w:r w:rsidR="005673F2">
        <w:rPr>
          <w:rFonts w:hint="eastAsia"/>
          <w:lang w:val="en-GB" w:eastAsia="zh-CN"/>
        </w:rPr>
        <w:t>:</w:t>
      </w:r>
    </w:p>
    <w:p w14:paraId="2052006D" w14:textId="5EFF9D38" w:rsidR="00760318" w:rsidRPr="00086DD5" w:rsidRDefault="00E10E00" w:rsidP="003709FD">
      <w:pPr>
        <w:pStyle w:val="a5"/>
        <w:numPr>
          <w:ilvl w:val="0"/>
          <w:numId w:val="12"/>
        </w:numPr>
        <w:rPr>
          <w:lang w:val="en-GB"/>
        </w:rPr>
      </w:pPr>
      <w:r w:rsidRPr="00086DD5">
        <w:rPr>
          <w:lang w:val="en-GB"/>
        </w:rPr>
        <w:t>If the synchronization source change occurs during the SL-PRS measurement, the current measurement will continue.</w:t>
      </w:r>
    </w:p>
    <w:p w14:paraId="3175EB7E" w14:textId="3C224339" w:rsidR="00760318" w:rsidRDefault="00760318" w:rsidP="007B4265">
      <w:pPr>
        <w:rPr>
          <w:lang w:val="en-GB"/>
        </w:rPr>
      </w:pPr>
      <w:r>
        <w:rPr>
          <w:lang w:val="en-GB"/>
        </w:rPr>
        <w:t>For async case:</w:t>
      </w:r>
    </w:p>
    <w:p w14:paraId="5A3CF5A0" w14:textId="40125693" w:rsidR="00E10E00" w:rsidRPr="00086DD5" w:rsidRDefault="00E10E00" w:rsidP="003709FD">
      <w:pPr>
        <w:pStyle w:val="a5"/>
        <w:numPr>
          <w:ilvl w:val="0"/>
          <w:numId w:val="12"/>
        </w:numPr>
        <w:rPr>
          <w:lang w:val="en-GB"/>
        </w:rPr>
      </w:pPr>
      <w:r w:rsidRPr="00086DD5">
        <w:rPr>
          <w:lang w:val="en-GB"/>
        </w:rPr>
        <w:t xml:space="preserve">If the synchronization source change occurs during the SL-PRS measurement, the current measurement will be </w:t>
      </w:r>
      <w:r w:rsidR="005673F2">
        <w:rPr>
          <w:lang w:val="en-GB"/>
        </w:rPr>
        <w:t>dropped</w:t>
      </w:r>
      <w:r w:rsidRPr="00086DD5">
        <w:rPr>
          <w:lang w:val="en-GB"/>
        </w:rPr>
        <w:t>.</w:t>
      </w:r>
    </w:p>
    <w:p w14:paraId="0AE803A5" w14:textId="54A0361E" w:rsidR="00760318" w:rsidRPr="00086DD5" w:rsidRDefault="00E10E00" w:rsidP="007B4265">
      <w:pPr>
        <w:rPr>
          <w:b/>
          <w:i/>
          <w:lang w:val="en-GB"/>
        </w:rPr>
      </w:pPr>
      <w:r w:rsidRPr="00086DD5">
        <w:rPr>
          <w:b/>
          <w:i/>
          <w:lang w:val="en-GB"/>
        </w:rPr>
        <w:t xml:space="preserve">Proposal </w:t>
      </w:r>
      <w:r w:rsidR="001C1FE0">
        <w:rPr>
          <w:b/>
          <w:i/>
          <w:lang w:val="en-GB"/>
        </w:rPr>
        <w:t>8</w:t>
      </w:r>
      <w:r w:rsidRPr="00086DD5">
        <w:rPr>
          <w:b/>
          <w:i/>
          <w:lang w:val="en-GB"/>
        </w:rPr>
        <w:t>:</w:t>
      </w:r>
      <w:r w:rsidR="00D50D10" w:rsidRPr="00086DD5">
        <w:rPr>
          <w:b/>
          <w:i/>
          <w:lang w:val="en-GB"/>
        </w:rPr>
        <w:t xml:space="preserve"> RAN4 to define the UE behaviour after UE synchronizes to a new sync source if the synchronization source changes during the SL-PRS measurement procedure</w:t>
      </w:r>
      <w:r w:rsidR="00086DD5" w:rsidRPr="00086DD5">
        <w:rPr>
          <w:b/>
          <w:i/>
          <w:lang w:val="en-GB"/>
        </w:rPr>
        <w:t>. E.g.</w:t>
      </w:r>
    </w:p>
    <w:p w14:paraId="09EC89AF" w14:textId="678BE41F" w:rsidR="00086DD5" w:rsidRPr="00086DD5" w:rsidRDefault="00086DD5" w:rsidP="00086DD5">
      <w:pPr>
        <w:rPr>
          <w:b/>
          <w:i/>
          <w:lang w:val="en-GB"/>
        </w:rPr>
      </w:pPr>
      <w:r w:rsidRPr="00086DD5">
        <w:rPr>
          <w:b/>
          <w:i/>
          <w:lang w:val="en-GB"/>
        </w:rPr>
        <w:t>For sync case</w:t>
      </w:r>
      <w:r w:rsidR="005673F2">
        <w:rPr>
          <w:rFonts w:hint="eastAsia"/>
          <w:b/>
          <w:i/>
          <w:lang w:val="en-GB" w:eastAsia="zh-CN"/>
        </w:rPr>
        <w:t>:</w:t>
      </w:r>
    </w:p>
    <w:p w14:paraId="526AADA1" w14:textId="77777777" w:rsidR="00086DD5" w:rsidRPr="00086DD5" w:rsidRDefault="00086DD5" w:rsidP="003709FD">
      <w:pPr>
        <w:pStyle w:val="a5"/>
        <w:numPr>
          <w:ilvl w:val="0"/>
          <w:numId w:val="11"/>
        </w:numPr>
        <w:rPr>
          <w:b/>
          <w:i/>
          <w:lang w:val="en-GB"/>
        </w:rPr>
      </w:pPr>
      <w:r w:rsidRPr="00086DD5">
        <w:rPr>
          <w:b/>
          <w:i/>
          <w:lang w:val="en-GB"/>
        </w:rPr>
        <w:t>If the synchronization source change occurs during the SL-PRS measurement, the current measurement will continue.</w:t>
      </w:r>
    </w:p>
    <w:p w14:paraId="6193D606" w14:textId="77777777" w:rsidR="00086DD5" w:rsidRPr="00086DD5" w:rsidRDefault="00086DD5" w:rsidP="00086DD5">
      <w:pPr>
        <w:rPr>
          <w:b/>
          <w:i/>
          <w:lang w:val="en-GB"/>
        </w:rPr>
      </w:pPr>
      <w:r w:rsidRPr="00086DD5">
        <w:rPr>
          <w:b/>
          <w:i/>
          <w:lang w:val="en-GB"/>
        </w:rPr>
        <w:t>For async case:</w:t>
      </w:r>
    </w:p>
    <w:p w14:paraId="5CD8AB92" w14:textId="067C2A10" w:rsidR="00140C25" w:rsidRDefault="00086DD5" w:rsidP="00140C25">
      <w:pPr>
        <w:pStyle w:val="a5"/>
        <w:numPr>
          <w:ilvl w:val="0"/>
          <w:numId w:val="11"/>
        </w:numPr>
        <w:rPr>
          <w:b/>
          <w:i/>
          <w:lang w:val="en-GB"/>
        </w:rPr>
      </w:pPr>
      <w:r w:rsidRPr="00086DD5">
        <w:rPr>
          <w:b/>
          <w:i/>
          <w:lang w:val="en-GB"/>
        </w:rPr>
        <w:t xml:space="preserve">If the synchronization source change occurs during the SL-PRS measurement, the current measurement will be </w:t>
      </w:r>
      <w:r w:rsidR="005673F2">
        <w:rPr>
          <w:b/>
          <w:i/>
          <w:lang w:val="en-GB"/>
        </w:rPr>
        <w:t>dropped</w:t>
      </w:r>
      <w:r w:rsidRPr="00086DD5">
        <w:rPr>
          <w:b/>
          <w:i/>
          <w:lang w:val="en-GB"/>
        </w:rPr>
        <w:t>.</w:t>
      </w:r>
    </w:p>
    <w:p w14:paraId="646649E7" w14:textId="77777777" w:rsidR="00140C25" w:rsidRPr="00140C25" w:rsidRDefault="00140C25" w:rsidP="00140C25">
      <w:pPr>
        <w:rPr>
          <w:lang w:val="en-GB"/>
        </w:rPr>
      </w:pPr>
    </w:p>
    <w:p w14:paraId="0F7B373E" w14:textId="70F7CC42" w:rsidR="007B4265" w:rsidRDefault="007B4265" w:rsidP="007B4265">
      <w:pPr>
        <w:pStyle w:val="RAN42"/>
      </w:pPr>
      <w:r>
        <w:t>Report mapping</w:t>
      </w:r>
    </w:p>
    <w:p w14:paraId="72B1604A" w14:textId="2CBC265C" w:rsidR="00C876B5" w:rsidRDefault="00297198" w:rsidP="007B1D13">
      <w:pPr>
        <w:spacing w:before="120"/>
        <w:jc w:val="both"/>
        <w:rPr>
          <w:rFonts w:cs="Times New Roman"/>
          <w:szCs w:val="20"/>
        </w:rPr>
      </w:pPr>
      <w:r>
        <w:rPr>
          <w:rFonts w:cs="Times New Roman"/>
          <w:szCs w:val="20"/>
        </w:rPr>
        <w:t xml:space="preserve">RAN4 has agreed that to define report mapping for all the measurement types. For the report granularity, the existing report mapping are re-used as baseline for SL-PRS measurement, and further adaptions can be discussed case by case. </w:t>
      </w:r>
    </w:p>
    <w:tbl>
      <w:tblPr>
        <w:tblStyle w:val="a7"/>
        <w:tblW w:w="0" w:type="auto"/>
        <w:tblLook w:val="04A0" w:firstRow="1" w:lastRow="0" w:firstColumn="1" w:lastColumn="0" w:noHBand="0" w:noVBand="1"/>
      </w:tblPr>
      <w:tblGrid>
        <w:gridCol w:w="9617"/>
      </w:tblGrid>
      <w:tr w:rsidR="00C876B5" w14:paraId="1EB04883" w14:textId="77777777" w:rsidTr="00C876B5">
        <w:tc>
          <w:tcPr>
            <w:tcW w:w="9617" w:type="dxa"/>
          </w:tcPr>
          <w:p w14:paraId="3BF98850" w14:textId="77777777" w:rsidR="00C876B5" w:rsidRPr="00C876B5" w:rsidRDefault="00C876B5" w:rsidP="00C876B5">
            <w:pPr>
              <w:rPr>
                <w:i/>
                <w:lang w:eastAsia="zh-CN"/>
              </w:rPr>
            </w:pPr>
            <w:r w:rsidRPr="00C876B5">
              <w:rPr>
                <w:rFonts w:hint="eastAsia"/>
                <w:i/>
                <w:lang w:eastAsia="zh-CN"/>
              </w:rPr>
              <w:t>Agreements:</w:t>
            </w:r>
          </w:p>
          <w:p w14:paraId="6EEF31C9" w14:textId="77777777" w:rsidR="00C876B5" w:rsidRPr="00C876B5" w:rsidRDefault="00C876B5" w:rsidP="003709FD">
            <w:pPr>
              <w:pStyle w:val="a5"/>
              <w:numPr>
                <w:ilvl w:val="0"/>
                <w:numId w:val="6"/>
              </w:numPr>
              <w:spacing w:after="120"/>
              <w:contextualSpacing w:val="0"/>
              <w:rPr>
                <w:rFonts w:eastAsia="宋体"/>
                <w:szCs w:val="24"/>
                <w:lang w:eastAsia="zh-CN"/>
              </w:rPr>
            </w:pPr>
            <w:r w:rsidRPr="00C876B5">
              <w:rPr>
                <w:rFonts w:eastAsia="宋体" w:hint="eastAsia"/>
                <w:szCs w:val="24"/>
                <w:lang w:eastAsia="zh-CN"/>
              </w:rPr>
              <w:t>E</w:t>
            </w:r>
            <w:r w:rsidRPr="00C876B5">
              <w:rPr>
                <w:rFonts w:eastAsia="宋体"/>
                <w:szCs w:val="24"/>
                <w:lang w:eastAsia="zh-CN"/>
              </w:rPr>
              <w:t>xisting report mapping are re-used as baseline</w:t>
            </w:r>
            <w:r w:rsidRPr="00C876B5">
              <w:rPr>
                <w:rFonts w:eastAsia="宋体" w:hint="eastAsia"/>
                <w:szCs w:val="24"/>
                <w:lang w:eastAsia="zh-CN"/>
              </w:rPr>
              <w:t xml:space="preserve"> for </w:t>
            </w:r>
            <w:r w:rsidRPr="00C876B5">
              <w:rPr>
                <w:rFonts w:eastAsia="宋体"/>
                <w:szCs w:val="24"/>
                <w:lang w:eastAsia="zh-CN"/>
              </w:rPr>
              <w:t>SL PRS measurements</w:t>
            </w:r>
            <w:r w:rsidRPr="00C876B5">
              <w:rPr>
                <w:rFonts w:eastAsia="宋体" w:hint="eastAsia"/>
                <w:szCs w:val="24"/>
                <w:lang w:eastAsia="zh-CN"/>
              </w:rPr>
              <w:t xml:space="preserve">. </w:t>
            </w:r>
          </w:p>
          <w:p w14:paraId="6955EC38" w14:textId="77777777" w:rsidR="00C876B5" w:rsidRPr="00C876B5" w:rsidRDefault="00C876B5" w:rsidP="003709FD">
            <w:pPr>
              <w:pStyle w:val="a5"/>
              <w:numPr>
                <w:ilvl w:val="1"/>
                <w:numId w:val="6"/>
              </w:numPr>
              <w:spacing w:after="120"/>
              <w:contextualSpacing w:val="0"/>
              <w:rPr>
                <w:rFonts w:eastAsia="宋体"/>
                <w:szCs w:val="24"/>
                <w:lang w:eastAsia="zh-CN"/>
              </w:rPr>
            </w:pPr>
            <w:r w:rsidRPr="00C876B5">
              <w:rPr>
                <w:rFonts w:eastAsia="宋体" w:hint="eastAsia"/>
                <w:szCs w:val="24"/>
                <w:lang w:eastAsia="zh-CN"/>
              </w:rPr>
              <w:t xml:space="preserve">Further adaptations can be discussed case by case. </w:t>
            </w:r>
          </w:p>
          <w:p w14:paraId="146FC39E" w14:textId="77777777" w:rsidR="00C876B5" w:rsidRDefault="00C876B5" w:rsidP="007B1D13">
            <w:pPr>
              <w:spacing w:before="120"/>
              <w:jc w:val="both"/>
              <w:rPr>
                <w:rFonts w:cs="Times New Roman"/>
                <w:szCs w:val="20"/>
              </w:rPr>
            </w:pPr>
          </w:p>
        </w:tc>
      </w:tr>
    </w:tbl>
    <w:p w14:paraId="22A7E57F" w14:textId="5DBB685C" w:rsidR="00627F07" w:rsidRDefault="00627F07" w:rsidP="007B1D13">
      <w:pPr>
        <w:spacing w:before="120"/>
        <w:jc w:val="both"/>
        <w:rPr>
          <w:rFonts w:cs="Times New Roman"/>
          <w:szCs w:val="20"/>
        </w:rPr>
      </w:pPr>
      <w:r>
        <w:rPr>
          <w:rFonts w:cs="Times New Roman"/>
          <w:szCs w:val="20"/>
        </w:rPr>
        <w:t>In the last meeting, following agreements were made</w:t>
      </w:r>
    </w:p>
    <w:tbl>
      <w:tblPr>
        <w:tblStyle w:val="a7"/>
        <w:tblW w:w="0" w:type="auto"/>
        <w:tblLook w:val="04A0" w:firstRow="1" w:lastRow="0" w:firstColumn="1" w:lastColumn="0" w:noHBand="0" w:noVBand="1"/>
      </w:tblPr>
      <w:tblGrid>
        <w:gridCol w:w="9617"/>
      </w:tblGrid>
      <w:tr w:rsidR="00627F07" w14:paraId="1B6EA922" w14:textId="77777777" w:rsidTr="00627F07">
        <w:tc>
          <w:tcPr>
            <w:tcW w:w="9617" w:type="dxa"/>
          </w:tcPr>
          <w:p w14:paraId="3BD8A0A9" w14:textId="77777777" w:rsidR="00627F07" w:rsidRPr="00627F07" w:rsidRDefault="00627F07" w:rsidP="00627F07">
            <w:pPr>
              <w:keepNext/>
              <w:keepLines/>
              <w:numPr>
                <w:ilvl w:val="3"/>
                <w:numId w:val="0"/>
              </w:numPr>
              <w:spacing w:before="120" w:after="180"/>
              <w:ind w:left="864" w:hanging="864"/>
              <w:outlineLvl w:val="3"/>
              <w:rPr>
                <w:rFonts w:ascii="Arial" w:eastAsia="宋体" w:hAnsi="Arial" w:cs="Times New Roman"/>
                <w:b/>
                <w:sz w:val="21"/>
                <w:szCs w:val="18"/>
                <w:u w:val="single"/>
                <w:lang w:val="sv-SE" w:eastAsia="zh-CN"/>
              </w:rPr>
            </w:pPr>
            <w:r w:rsidRPr="00627F07">
              <w:rPr>
                <w:rFonts w:ascii="Arial" w:eastAsia="宋体" w:hAnsi="Arial" w:cs="Times New Roman"/>
                <w:b/>
                <w:sz w:val="21"/>
                <w:szCs w:val="18"/>
                <w:u w:val="single"/>
                <w:lang w:val="sv-SE" w:eastAsia="ko-KR"/>
              </w:rPr>
              <w:lastRenderedPageBreak/>
              <w:t>Issue 1-</w:t>
            </w:r>
            <w:r w:rsidRPr="00627F07">
              <w:rPr>
                <w:rFonts w:ascii="Arial" w:eastAsia="宋体" w:hAnsi="Arial" w:cs="Times New Roman"/>
                <w:b/>
                <w:sz w:val="21"/>
                <w:szCs w:val="18"/>
                <w:u w:val="single"/>
                <w:lang w:val="sv-SE" w:eastAsia="zh-CN"/>
              </w:rPr>
              <w:t>2-1</w:t>
            </w:r>
            <w:r w:rsidRPr="00627F07">
              <w:rPr>
                <w:rFonts w:ascii="Arial" w:eastAsia="宋体" w:hAnsi="Arial" w:cs="Times New Roman"/>
                <w:b/>
                <w:sz w:val="21"/>
                <w:szCs w:val="18"/>
                <w:u w:val="single"/>
                <w:lang w:val="sv-SE" w:eastAsia="ko-KR"/>
              </w:rPr>
              <w:t xml:space="preserve">: </w:t>
            </w:r>
            <w:bookmarkStart w:id="12" w:name="_Hlk144201102"/>
            <w:r w:rsidRPr="00627F07">
              <w:rPr>
                <w:rFonts w:ascii="Arial" w:eastAsia="宋体" w:hAnsi="Arial" w:cs="Times New Roman"/>
                <w:b/>
                <w:sz w:val="21"/>
                <w:szCs w:val="18"/>
                <w:u w:val="single"/>
                <w:lang w:val="sv-SE" w:eastAsia="zh-CN"/>
              </w:rPr>
              <w:t>Report mapping</w:t>
            </w:r>
            <w:bookmarkEnd w:id="12"/>
          </w:p>
          <w:p w14:paraId="009851A9" w14:textId="77777777" w:rsidR="00627F07" w:rsidRPr="00627F07" w:rsidRDefault="00627F07" w:rsidP="00627F07">
            <w:pPr>
              <w:spacing w:after="120"/>
              <w:rPr>
                <w:rFonts w:eastAsia="宋体" w:cs="Times New Roman"/>
                <w:i/>
                <w:szCs w:val="24"/>
                <w:lang w:val="en-GB" w:eastAsia="zh-CN"/>
              </w:rPr>
            </w:pPr>
            <w:bookmarkStart w:id="13" w:name="_Hlk144201113"/>
            <w:r w:rsidRPr="00627F07">
              <w:rPr>
                <w:rFonts w:eastAsia="宋体" w:cs="Times New Roman"/>
                <w:i/>
                <w:szCs w:val="24"/>
                <w:lang w:val="en-GB" w:eastAsia="zh-CN"/>
              </w:rPr>
              <w:t>Agreements</w:t>
            </w:r>
            <w:r w:rsidRPr="00627F07">
              <w:rPr>
                <w:rFonts w:eastAsia="宋体" w:cs="Times New Roman" w:hint="eastAsia"/>
                <w:i/>
                <w:szCs w:val="24"/>
                <w:lang w:val="en-GB" w:eastAsia="zh-CN"/>
              </w:rPr>
              <w:t xml:space="preserve">: </w:t>
            </w:r>
          </w:p>
          <w:p w14:paraId="6E8160D6" w14:textId="77777777" w:rsidR="00627F07" w:rsidRPr="00627F07" w:rsidRDefault="00627F07" w:rsidP="00627F07">
            <w:pPr>
              <w:numPr>
                <w:ilvl w:val="0"/>
                <w:numId w:val="6"/>
              </w:numPr>
              <w:autoSpaceDN w:val="0"/>
              <w:spacing w:after="120"/>
              <w:rPr>
                <w:rFonts w:eastAsia="宋体" w:cs="Times New Roman"/>
                <w:szCs w:val="24"/>
                <w:lang w:val="en-GB" w:eastAsia="zh-CN"/>
              </w:rPr>
            </w:pPr>
            <w:r w:rsidRPr="00627F07">
              <w:rPr>
                <w:rFonts w:eastAsia="宋体" w:cs="Times New Roman"/>
                <w:szCs w:val="24"/>
                <w:lang w:val="en-GB" w:eastAsia="zh-CN"/>
              </w:rPr>
              <w:t>Report mappings for SL-RSRP</w:t>
            </w:r>
            <w:r w:rsidRPr="00627F07">
              <w:rPr>
                <w:rFonts w:eastAsia="宋体" w:cs="Times New Roman" w:hint="eastAsia"/>
                <w:szCs w:val="24"/>
                <w:lang w:val="en-GB" w:eastAsia="zh-CN"/>
              </w:rPr>
              <w:t xml:space="preserve"> and </w:t>
            </w:r>
            <w:r w:rsidRPr="00627F07">
              <w:rPr>
                <w:rFonts w:eastAsia="宋体" w:cs="Times New Roman"/>
                <w:szCs w:val="24"/>
                <w:lang w:val="en-GB" w:eastAsia="zh-CN"/>
              </w:rPr>
              <w:t>SL-RSR</w:t>
            </w:r>
            <w:r w:rsidRPr="00627F07">
              <w:rPr>
                <w:rFonts w:eastAsia="宋体" w:cs="Times New Roman" w:hint="eastAsia"/>
                <w:szCs w:val="24"/>
                <w:lang w:val="en-GB" w:eastAsia="zh-CN"/>
              </w:rPr>
              <w:t>P</w:t>
            </w:r>
            <w:r w:rsidRPr="00627F07">
              <w:rPr>
                <w:rFonts w:eastAsia="宋体" w:cs="Times New Roman"/>
                <w:szCs w:val="24"/>
                <w:lang w:val="en-GB" w:eastAsia="zh-CN"/>
              </w:rPr>
              <w:t>P are the same as for PRS-RSRP</w:t>
            </w:r>
            <w:r w:rsidRPr="00627F07">
              <w:rPr>
                <w:rFonts w:eastAsia="宋体" w:cs="Times New Roman" w:hint="eastAsia"/>
                <w:szCs w:val="24"/>
                <w:lang w:val="en-GB" w:eastAsia="zh-CN"/>
              </w:rPr>
              <w:t xml:space="preserve"> and </w:t>
            </w:r>
            <w:r w:rsidRPr="00627F07">
              <w:rPr>
                <w:rFonts w:eastAsia="宋体" w:cs="Times New Roman"/>
                <w:szCs w:val="24"/>
                <w:lang w:val="en-GB" w:eastAsia="zh-CN"/>
              </w:rPr>
              <w:t>PRS-RSRPP</w:t>
            </w:r>
            <w:r w:rsidRPr="00627F07">
              <w:rPr>
                <w:rFonts w:eastAsia="宋体" w:cs="Times New Roman" w:hint="eastAsia"/>
                <w:szCs w:val="24"/>
                <w:lang w:val="en-GB" w:eastAsia="zh-CN"/>
              </w:rPr>
              <w:t xml:space="preserve"> respectively. </w:t>
            </w:r>
          </w:p>
          <w:p w14:paraId="746CE488" w14:textId="77777777" w:rsidR="00627F07" w:rsidRPr="00627F07" w:rsidRDefault="00627F07" w:rsidP="00627F07">
            <w:pPr>
              <w:numPr>
                <w:ilvl w:val="0"/>
                <w:numId w:val="6"/>
              </w:numPr>
              <w:autoSpaceDN w:val="0"/>
              <w:spacing w:after="120"/>
              <w:rPr>
                <w:rFonts w:eastAsia="宋体" w:cs="Times New Roman"/>
                <w:szCs w:val="24"/>
                <w:lang w:val="en-GB" w:eastAsia="zh-CN"/>
              </w:rPr>
            </w:pPr>
            <w:r w:rsidRPr="00627F07">
              <w:rPr>
                <w:rFonts w:eastAsia="宋体" w:cs="Times New Roman"/>
                <w:szCs w:val="24"/>
                <w:lang w:val="en-GB" w:eastAsia="zh-CN"/>
              </w:rPr>
              <w:t xml:space="preserve">Reporting mappings </w:t>
            </w:r>
            <w:r w:rsidRPr="00627F07">
              <w:rPr>
                <w:rFonts w:eastAsia="宋体" w:cs="Times New Roman" w:hint="eastAsia"/>
                <w:szCs w:val="24"/>
                <w:lang w:val="en-GB" w:eastAsia="zh-CN"/>
              </w:rPr>
              <w:t xml:space="preserve">for </w:t>
            </w:r>
            <w:r w:rsidRPr="00627F07">
              <w:rPr>
                <w:rFonts w:eastAsia="宋体" w:cs="Times New Roman"/>
                <w:szCs w:val="24"/>
                <w:lang w:val="en-GB" w:eastAsia="zh-CN"/>
              </w:rPr>
              <w:t>SL-A-</w:t>
            </w:r>
            <w:proofErr w:type="spellStart"/>
            <w:r w:rsidRPr="00627F07">
              <w:rPr>
                <w:rFonts w:eastAsia="宋体" w:cs="Times New Roman"/>
                <w:szCs w:val="24"/>
                <w:lang w:val="en-GB" w:eastAsia="zh-CN"/>
              </w:rPr>
              <w:t>AoA</w:t>
            </w:r>
            <w:proofErr w:type="spellEnd"/>
            <w:r w:rsidRPr="00627F07">
              <w:rPr>
                <w:rFonts w:eastAsia="宋体" w:cs="Times New Roman"/>
                <w:szCs w:val="24"/>
                <w:lang w:val="en-GB" w:eastAsia="zh-CN"/>
              </w:rPr>
              <w:t xml:space="preserve"> and SL-Z-</w:t>
            </w:r>
            <w:proofErr w:type="spellStart"/>
            <w:r w:rsidRPr="00627F07">
              <w:rPr>
                <w:rFonts w:eastAsia="宋体" w:cs="Times New Roman"/>
                <w:szCs w:val="24"/>
                <w:lang w:val="en-GB" w:eastAsia="zh-CN"/>
              </w:rPr>
              <w:t>AoA</w:t>
            </w:r>
            <w:proofErr w:type="spellEnd"/>
            <w:r w:rsidRPr="00627F07">
              <w:rPr>
                <w:rFonts w:eastAsia="宋体" w:cs="Times New Roman"/>
                <w:szCs w:val="24"/>
                <w:lang w:val="en-GB" w:eastAsia="zh-CN"/>
              </w:rPr>
              <w:t xml:space="preserve"> are the same as for UL A-</w:t>
            </w:r>
            <w:proofErr w:type="spellStart"/>
            <w:r w:rsidRPr="00627F07">
              <w:rPr>
                <w:rFonts w:eastAsia="宋体" w:cs="Times New Roman"/>
                <w:szCs w:val="24"/>
                <w:lang w:val="en-GB" w:eastAsia="zh-CN"/>
              </w:rPr>
              <w:t>AoA</w:t>
            </w:r>
            <w:proofErr w:type="spellEnd"/>
            <w:r w:rsidRPr="00627F07">
              <w:rPr>
                <w:rFonts w:eastAsia="宋体" w:cs="Times New Roman"/>
                <w:szCs w:val="24"/>
                <w:lang w:val="en-GB" w:eastAsia="zh-CN"/>
              </w:rPr>
              <w:t xml:space="preserve"> and UL</w:t>
            </w:r>
            <w:r w:rsidRPr="00627F07">
              <w:rPr>
                <w:rFonts w:eastAsia="宋体" w:cs="Times New Roman" w:hint="eastAsia"/>
                <w:szCs w:val="24"/>
                <w:lang w:val="en-GB" w:eastAsia="zh-CN"/>
              </w:rPr>
              <w:t xml:space="preserve"> </w:t>
            </w:r>
            <w:r w:rsidRPr="00627F07">
              <w:rPr>
                <w:rFonts w:eastAsia="宋体" w:cs="Times New Roman"/>
                <w:szCs w:val="24"/>
                <w:lang w:val="en-GB" w:eastAsia="zh-CN"/>
              </w:rPr>
              <w:t>Z-</w:t>
            </w:r>
            <w:proofErr w:type="spellStart"/>
            <w:r w:rsidRPr="00627F07">
              <w:rPr>
                <w:rFonts w:eastAsia="宋体" w:cs="Times New Roman"/>
                <w:szCs w:val="24"/>
                <w:lang w:val="en-GB" w:eastAsia="zh-CN"/>
              </w:rPr>
              <w:t>AoA</w:t>
            </w:r>
            <w:proofErr w:type="spellEnd"/>
            <w:r w:rsidRPr="00627F07">
              <w:rPr>
                <w:rFonts w:eastAsia="宋体" w:cs="Times New Roman"/>
                <w:szCs w:val="24"/>
                <w:lang w:val="en-GB" w:eastAsia="zh-CN"/>
              </w:rPr>
              <w:t xml:space="preserve"> respectively.</w:t>
            </w:r>
          </w:p>
          <w:p w14:paraId="10882547" w14:textId="77777777" w:rsidR="00627F07" w:rsidRPr="00627F07" w:rsidRDefault="00627F07" w:rsidP="00627F07">
            <w:pPr>
              <w:numPr>
                <w:ilvl w:val="0"/>
                <w:numId w:val="6"/>
              </w:numPr>
              <w:autoSpaceDN w:val="0"/>
              <w:spacing w:after="120"/>
              <w:rPr>
                <w:rFonts w:eastAsia="宋体" w:cs="Times New Roman"/>
                <w:szCs w:val="24"/>
                <w:lang w:val="en-GB" w:eastAsia="zh-CN"/>
              </w:rPr>
            </w:pPr>
            <w:r w:rsidRPr="00627F07">
              <w:rPr>
                <w:rFonts w:eastAsia="宋体" w:cs="Times New Roman"/>
                <w:szCs w:val="24"/>
                <w:lang w:val="en-GB" w:eastAsia="zh-CN"/>
              </w:rPr>
              <w:t>The repor</w:t>
            </w:r>
            <w:r w:rsidRPr="00627F07">
              <w:rPr>
                <w:rFonts w:eastAsia="宋体" w:cs="Times New Roman" w:hint="eastAsia"/>
                <w:szCs w:val="24"/>
                <w:lang w:val="en-GB" w:eastAsia="zh-CN"/>
              </w:rPr>
              <w:t xml:space="preserve">t mappings for </w:t>
            </w:r>
            <w:r w:rsidRPr="00627F07">
              <w:rPr>
                <w:rFonts w:eastAsia="宋体" w:cs="Times New Roman"/>
                <w:szCs w:val="24"/>
                <w:lang w:val="en-GB" w:eastAsia="zh-CN"/>
              </w:rPr>
              <w:t>SL-UE-Rx-Tx</w:t>
            </w:r>
            <w:r w:rsidRPr="00627F07">
              <w:rPr>
                <w:rFonts w:eastAsia="宋体" w:cs="Times New Roman" w:hint="eastAsia"/>
                <w:szCs w:val="24"/>
                <w:lang w:val="en-GB" w:eastAsia="zh-CN"/>
              </w:rPr>
              <w:t>, SL-RTOA</w:t>
            </w:r>
            <w:r w:rsidRPr="00627F07">
              <w:rPr>
                <w:rFonts w:eastAsia="宋体" w:cs="Times New Roman"/>
                <w:szCs w:val="24"/>
                <w:lang w:val="en-GB" w:eastAsia="zh-CN"/>
              </w:rPr>
              <w:t xml:space="preserve"> and SL-RSTD are FFS</w:t>
            </w:r>
            <w:r w:rsidRPr="00627F07">
              <w:rPr>
                <w:rFonts w:eastAsia="宋体" w:cs="Times New Roman"/>
                <w:szCs w:val="24"/>
                <w:highlight w:val="yellow"/>
                <w:lang w:val="en-GB" w:eastAsia="zh-CN"/>
              </w:rPr>
              <w:t xml:space="preserve"> </w:t>
            </w:r>
          </w:p>
          <w:bookmarkEnd w:id="13"/>
          <w:p w14:paraId="5D94402B" w14:textId="77777777" w:rsidR="00627F07" w:rsidRPr="00627F07" w:rsidRDefault="00627F07" w:rsidP="007B1D13">
            <w:pPr>
              <w:spacing w:before="120"/>
              <w:jc w:val="both"/>
              <w:rPr>
                <w:rFonts w:cs="Times New Roman"/>
                <w:szCs w:val="20"/>
                <w:lang w:val="en-GB"/>
              </w:rPr>
            </w:pPr>
          </w:p>
        </w:tc>
      </w:tr>
    </w:tbl>
    <w:p w14:paraId="093E807B" w14:textId="150602D8" w:rsidR="00873DAA" w:rsidRDefault="00873DAA" w:rsidP="007B1D13">
      <w:pPr>
        <w:spacing w:before="120"/>
        <w:jc w:val="both"/>
        <w:rPr>
          <w:rFonts w:cs="Times New Roman"/>
          <w:szCs w:val="20"/>
        </w:rPr>
      </w:pPr>
      <w:r>
        <w:rPr>
          <w:rFonts w:cs="Times New Roman"/>
          <w:szCs w:val="20"/>
        </w:rPr>
        <w:t xml:space="preserve">In Rel-16/Rel-17 NR positioning, </w:t>
      </w:r>
      <w:r w:rsidR="00D24694">
        <w:rPr>
          <w:rFonts w:cs="Times New Roman"/>
          <w:szCs w:val="20"/>
        </w:rPr>
        <w:t xml:space="preserve">the report mapping of timing-related measurement including DL RSTD measurement, UE Rx-Tx time difference measurement, UL RTOA measurement and </w:t>
      </w:r>
      <w:proofErr w:type="spellStart"/>
      <w:r w:rsidR="00D24694">
        <w:rPr>
          <w:rFonts w:cs="Times New Roman"/>
          <w:szCs w:val="20"/>
        </w:rPr>
        <w:t>gNB</w:t>
      </w:r>
      <w:proofErr w:type="spellEnd"/>
      <w:r w:rsidR="00D24694">
        <w:rPr>
          <w:rFonts w:cs="Times New Roman"/>
          <w:szCs w:val="20"/>
        </w:rPr>
        <w:t xml:space="preserve"> Rx-Tx time difference can be configured by parameter </w:t>
      </w:r>
      <w:r w:rsidR="00D24694" w:rsidRPr="00D24694">
        <w:rPr>
          <w:rFonts w:cs="Times New Roman"/>
          <w:i/>
          <w:szCs w:val="20"/>
        </w:rPr>
        <w:t>k</w:t>
      </w:r>
      <w:r w:rsidR="00D24694">
        <w:rPr>
          <w:rFonts w:cs="Times New Roman"/>
          <w:szCs w:val="20"/>
        </w:rPr>
        <w:t xml:space="preserve"> in different tables.</w:t>
      </w:r>
      <w:r w:rsidR="006C2D11">
        <w:rPr>
          <w:rFonts w:cs="Times New Roman"/>
          <w:szCs w:val="20"/>
        </w:rPr>
        <w:t xml:space="preserve"> For DL PRS RSRP/RSRPP, UL SRS RSRP/RSRPP and </w:t>
      </w:r>
      <w:proofErr w:type="spellStart"/>
      <w:r w:rsidR="006C2D11">
        <w:rPr>
          <w:rFonts w:cs="Times New Roman"/>
          <w:szCs w:val="20"/>
        </w:rPr>
        <w:t>AoA</w:t>
      </w:r>
      <w:proofErr w:type="spellEnd"/>
      <w:r w:rsidR="006C2D11">
        <w:rPr>
          <w:rFonts w:cs="Times New Roman"/>
          <w:szCs w:val="20"/>
        </w:rPr>
        <w:t>/</w:t>
      </w:r>
      <w:proofErr w:type="spellStart"/>
      <w:r w:rsidR="006C2D11">
        <w:rPr>
          <w:rFonts w:cs="Times New Roman"/>
          <w:szCs w:val="20"/>
        </w:rPr>
        <w:t>ZoA</w:t>
      </w:r>
      <w:proofErr w:type="spellEnd"/>
      <w:r w:rsidR="006C2D11">
        <w:rPr>
          <w:rFonts w:cs="Times New Roman"/>
          <w:szCs w:val="20"/>
        </w:rPr>
        <w:t xml:space="preserve">, </w:t>
      </w:r>
      <w:r w:rsidR="00570989">
        <w:rPr>
          <w:rFonts w:cs="Times New Roman"/>
          <w:szCs w:val="20"/>
        </w:rPr>
        <w:t>the fixed value 1dB and 0.1 degree is used as reporting resolution.</w:t>
      </w:r>
    </w:p>
    <w:p w14:paraId="00022E2E" w14:textId="2148F82A" w:rsidR="000B1A95" w:rsidRDefault="000B1A95" w:rsidP="007B1D13">
      <w:pPr>
        <w:spacing w:before="120"/>
        <w:jc w:val="both"/>
        <w:rPr>
          <w:rFonts w:cs="Times New Roman"/>
          <w:szCs w:val="20"/>
        </w:rPr>
      </w:pPr>
      <w:r>
        <w:rPr>
          <w:rFonts w:cs="Times New Roman"/>
          <w:szCs w:val="20"/>
        </w:rPr>
        <w:t>In RAN1</w:t>
      </w:r>
      <w:r w:rsidR="0081320B">
        <w:rPr>
          <w:rFonts w:cs="Times New Roman"/>
          <w:szCs w:val="20"/>
        </w:rPr>
        <w:t>#113</w:t>
      </w:r>
      <w:r>
        <w:rPr>
          <w:rFonts w:cs="Times New Roman"/>
          <w:szCs w:val="20"/>
        </w:rPr>
        <w:t xml:space="preserve"> meeting, the definition of SL-PRS</w:t>
      </w:r>
      <w:r w:rsidR="007112AA">
        <w:rPr>
          <w:rFonts w:cs="Times New Roman"/>
          <w:szCs w:val="20"/>
        </w:rPr>
        <w:t xml:space="preserve"> based</w:t>
      </w:r>
      <w:r>
        <w:rPr>
          <w:rFonts w:cs="Times New Roman"/>
          <w:szCs w:val="20"/>
        </w:rPr>
        <w:t xml:space="preserve"> Rx-Tx </w:t>
      </w:r>
      <w:r w:rsidR="007112AA">
        <w:rPr>
          <w:rFonts w:cs="Times New Roman"/>
          <w:szCs w:val="20"/>
        </w:rPr>
        <w:t xml:space="preserve">measurement </w:t>
      </w:r>
      <w:r>
        <w:rPr>
          <w:rFonts w:cs="Times New Roman"/>
          <w:szCs w:val="20"/>
        </w:rPr>
        <w:t>is agreed as</w:t>
      </w:r>
    </w:p>
    <w:tbl>
      <w:tblPr>
        <w:tblStyle w:val="a7"/>
        <w:tblW w:w="0" w:type="auto"/>
        <w:tblLook w:val="04A0" w:firstRow="1" w:lastRow="0" w:firstColumn="1" w:lastColumn="0" w:noHBand="0" w:noVBand="1"/>
      </w:tblPr>
      <w:tblGrid>
        <w:gridCol w:w="9617"/>
      </w:tblGrid>
      <w:tr w:rsidR="00140C25" w14:paraId="2A7239BD" w14:textId="77777777" w:rsidTr="00140C25">
        <w:tc>
          <w:tcPr>
            <w:tcW w:w="9617" w:type="dxa"/>
          </w:tcPr>
          <w:p w14:paraId="7B1DD210" w14:textId="77777777" w:rsidR="00140C25" w:rsidRPr="00906F04" w:rsidRDefault="00140C25" w:rsidP="00140C25">
            <w:pPr>
              <w:rPr>
                <w:rFonts w:eastAsia="等线"/>
                <w:b/>
                <w:bCs/>
                <w:szCs w:val="20"/>
                <w:lang w:eastAsia="zh-CN"/>
              </w:rPr>
            </w:pPr>
            <w:r w:rsidRPr="00906F04">
              <w:rPr>
                <w:rFonts w:eastAsia="等线"/>
                <w:b/>
                <w:bCs/>
                <w:szCs w:val="20"/>
                <w:highlight w:val="green"/>
                <w:lang w:eastAsia="zh-CN"/>
              </w:rPr>
              <w:t>Agreement</w:t>
            </w:r>
          </w:p>
          <w:p w14:paraId="421097D0" w14:textId="77777777" w:rsidR="00140C25" w:rsidRPr="00906F04" w:rsidRDefault="00140C25" w:rsidP="00140C25">
            <w:pPr>
              <w:snapToGrid w:val="0"/>
              <w:jc w:val="both"/>
              <w:rPr>
                <w:rFonts w:eastAsia="等线"/>
                <w:szCs w:val="20"/>
              </w:rPr>
            </w:pPr>
            <w:r w:rsidRPr="00906F04">
              <w:rPr>
                <w:szCs w:val="20"/>
              </w:rPr>
              <w:t xml:space="preserve">For definition of SL-PRS based Rx-Tx measurement, the </w:t>
            </w:r>
            <w:r w:rsidRPr="00906F04">
              <w:rPr>
                <w:rFonts w:eastAsia="等线"/>
                <w:szCs w:val="20"/>
              </w:rPr>
              <w:t xml:space="preserve">actual SL-PRS transmission time is used for the definition of SL-PRS based Rx-Tx time difference measurement if the UE optionally reports the Tx time information, otherwise use the Rel-16/17 definition for </w:t>
            </w:r>
            <w:proofErr w:type="spellStart"/>
            <w:r w:rsidRPr="00906F04">
              <w:rPr>
                <w:rFonts w:eastAsia="等线"/>
                <w:szCs w:val="20"/>
              </w:rPr>
              <w:t>gNB</w:t>
            </w:r>
            <w:proofErr w:type="spellEnd"/>
            <w:r w:rsidRPr="00906F04">
              <w:rPr>
                <w:rFonts w:eastAsia="等线"/>
                <w:szCs w:val="20"/>
              </w:rPr>
              <w:t xml:space="preserve"> Rx-Tx time difference/UE Rx-Tx time difference in </w:t>
            </w:r>
            <w:proofErr w:type="spellStart"/>
            <w:r w:rsidRPr="00906F04">
              <w:rPr>
                <w:rFonts w:eastAsia="等线"/>
                <w:szCs w:val="20"/>
              </w:rPr>
              <w:t>Uu</w:t>
            </w:r>
            <w:proofErr w:type="spellEnd"/>
            <w:r w:rsidRPr="00906F04">
              <w:rPr>
                <w:rFonts w:eastAsia="等线"/>
                <w:szCs w:val="20"/>
              </w:rPr>
              <w:t>.</w:t>
            </w:r>
          </w:p>
          <w:p w14:paraId="119CE4E6" w14:textId="77777777" w:rsidR="00140C25" w:rsidRPr="00906F04" w:rsidRDefault="00140C25" w:rsidP="00140C25">
            <w:pPr>
              <w:numPr>
                <w:ilvl w:val="0"/>
                <w:numId w:val="15"/>
              </w:numPr>
              <w:snapToGrid w:val="0"/>
              <w:ind w:left="720"/>
              <w:rPr>
                <w:rFonts w:eastAsia="等线"/>
                <w:szCs w:val="20"/>
              </w:rPr>
            </w:pPr>
            <w:r w:rsidRPr="00906F04">
              <w:rPr>
                <w:rFonts w:eastAsia="等线" w:hint="eastAsia"/>
                <w:szCs w:val="20"/>
              </w:rPr>
              <w:t>F</w:t>
            </w:r>
            <w:r w:rsidRPr="00906F04">
              <w:rPr>
                <w:rFonts w:eastAsia="等线"/>
                <w:szCs w:val="20"/>
              </w:rPr>
              <w:t>FS: details of the Tx time information</w:t>
            </w:r>
          </w:p>
          <w:p w14:paraId="4B061954" w14:textId="77777777" w:rsidR="00140C25" w:rsidRPr="00906F04" w:rsidRDefault="00140C25" w:rsidP="00140C25">
            <w:pPr>
              <w:numPr>
                <w:ilvl w:val="0"/>
                <w:numId w:val="15"/>
              </w:numPr>
              <w:snapToGrid w:val="0"/>
              <w:ind w:left="720"/>
              <w:rPr>
                <w:rFonts w:eastAsia="等线"/>
                <w:szCs w:val="20"/>
              </w:rPr>
            </w:pPr>
            <w:r w:rsidRPr="00906F04">
              <w:rPr>
                <w:rFonts w:eastAsia="等线" w:hint="eastAsia"/>
                <w:szCs w:val="20"/>
              </w:rPr>
              <w:t>F</w:t>
            </w:r>
            <w:r w:rsidRPr="00906F04">
              <w:rPr>
                <w:rFonts w:eastAsia="等线"/>
                <w:szCs w:val="20"/>
              </w:rPr>
              <w:t>FS: whether additionally the network or LMF can request the UE to report the Tx time information</w:t>
            </w:r>
          </w:p>
          <w:p w14:paraId="44069A2F" w14:textId="77777777" w:rsidR="00140C25" w:rsidRPr="00906F04" w:rsidRDefault="00140C25" w:rsidP="00140C25">
            <w:pPr>
              <w:numPr>
                <w:ilvl w:val="0"/>
                <w:numId w:val="15"/>
              </w:numPr>
              <w:snapToGrid w:val="0"/>
              <w:ind w:left="720"/>
              <w:rPr>
                <w:rFonts w:eastAsia="等线"/>
                <w:szCs w:val="20"/>
              </w:rPr>
            </w:pPr>
            <w:r w:rsidRPr="00906F04">
              <w:rPr>
                <w:rFonts w:eastAsia="等线" w:hint="eastAsia"/>
                <w:szCs w:val="20"/>
              </w:rPr>
              <w:t>N</w:t>
            </w:r>
            <w:r w:rsidRPr="00906F04">
              <w:rPr>
                <w:rFonts w:eastAsia="等线"/>
                <w:szCs w:val="20"/>
              </w:rPr>
              <w:t xml:space="preserve">ote: the value of Rx-Tx measurement is within [-0.5 0.5] </w:t>
            </w:r>
            <w:proofErr w:type="spellStart"/>
            <w:r w:rsidRPr="00906F04">
              <w:rPr>
                <w:rFonts w:eastAsia="等线"/>
                <w:szCs w:val="20"/>
              </w:rPr>
              <w:t>ms</w:t>
            </w:r>
            <w:proofErr w:type="spellEnd"/>
          </w:p>
          <w:p w14:paraId="48100A91" w14:textId="77777777" w:rsidR="00140C25" w:rsidRDefault="00140C25" w:rsidP="007B1D13">
            <w:pPr>
              <w:spacing w:before="120"/>
              <w:jc w:val="both"/>
              <w:rPr>
                <w:rFonts w:cs="Times New Roman"/>
                <w:szCs w:val="20"/>
              </w:rPr>
            </w:pPr>
          </w:p>
        </w:tc>
      </w:tr>
    </w:tbl>
    <w:p w14:paraId="1CBFCCA5" w14:textId="77777777" w:rsidR="00627F07" w:rsidRDefault="00627F07" w:rsidP="00627F07">
      <w:pPr>
        <w:rPr>
          <w:lang w:val="en-GB"/>
        </w:rPr>
      </w:pPr>
      <w:r>
        <w:rPr>
          <w:lang w:val="en-GB"/>
        </w:rPr>
        <w:t xml:space="preserve">Although the definition of UE Rx-Tx is changed, the report </w:t>
      </w:r>
      <w:r>
        <w:rPr>
          <w:rFonts w:hint="eastAsia"/>
          <w:lang w:val="en-GB" w:eastAsia="zh-CN"/>
        </w:rPr>
        <w:t>granularity</w:t>
      </w:r>
      <w:r>
        <w:rPr>
          <w:lang w:val="en-GB"/>
        </w:rPr>
        <w:t xml:space="preserve"> should not be changed. The only thing needs to be considered for the report mapping is the report range. The definition made by RAN1 can be </w:t>
      </w:r>
      <w:r>
        <w:rPr>
          <w:rFonts w:hint="eastAsia"/>
          <w:lang w:val="en-GB" w:eastAsia="zh-CN"/>
        </w:rPr>
        <w:t>separate</w:t>
      </w:r>
      <w:r>
        <w:rPr>
          <w:lang w:val="en-GB"/>
        </w:rPr>
        <w:t>d into 2 options:</w:t>
      </w:r>
    </w:p>
    <w:p w14:paraId="051A8719" w14:textId="77777777" w:rsidR="00627F07" w:rsidRPr="00E33851" w:rsidRDefault="00627F07" w:rsidP="00627F07">
      <w:pPr>
        <w:numPr>
          <w:ilvl w:val="0"/>
          <w:numId w:val="17"/>
        </w:numPr>
        <w:rPr>
          <w:rFonts w:eastAsia="宋体"/>
        </w:rPr>
      </w:pPr>
      <w:r w:rsidRPr="00E33851">
        <w:rPr>
          <w:rFonts w:eastAsia="宋体"/>
        </w:rPr>
        <w:t>Rx-Tx timing difference</w:t>
      </w:r>
    </w:p>
    <w:p w14:paraId="65BD838D" w14:textId="77777777" w:rsidR="00627F07" w:rsidRPr="00E33851" w:rsidRDefault="00627F07" w:rsidP="00627F07">
      <w:pPr>
        <w:numPr>
          <w:ilvl w:val="1"/>
          <w:numId w:val="17"/>
        </w:numPr>
        <w:rPr>
          <w:rFonts w:eastAsia="宋体"/>
        </w:rPr>
      </w:pPr>
      <w:r w:rsidRPr="00E33851">
        <w:rPr>
          <w:rFonts w:eastAsia="宋体"/>
          <w:lang w:val="en-GB"/>
        </w:rPr>
        <w:t xml:space="preserve">Option 1: Rx-Tx measurement is defined as the time difference with respect to the Rx time and the SL subframe timing containing received SL-PRS associated with the UE </w:t>
      </w:r>
    </w:p>
    <w:p w14:paraId="326C9E47" w14:textId="77777777" w:rsidR="00627F07" w:rsidRPr="00E33851" w:rsidRDefault="00627F07" w:rsidP="00627F07">
      <w:pPr>
        <w:numPr>
          <w:ilvl w:val="1"/>
          <w:numId w:val="17"/>
        </w:numPr>
        <w:rPr>
          <w:rFonts w:eastAsia="宋体"/>
        </w:rPr>
      </w:pPr>
      <w:r w:rsidRPr="00E33851">
        <w:rPr>
          <w:rFonts w:eastAsia="宋体"/>
          <w:lang w:val="en-GB"/>
        </w:rPr>
        <w:t xml:space="preserve">Option 2: Rx-Tx measurement is defined as the time difference with respect to the </w:t>
      </w:r>
      <w:proofErr w:type="spellStart"/>
      <w:r w:rsidRPr="00E33851">
        <w:rPr>
          <w:rFonts w:eastAsia="宋体"/>
          <w:lang w:val="en-GB"/>
        </w:rPr>
        <w:t>the</w:t>
      </w:r>
      <w:proofErr w:type="spellEnd"/>
      <w:r w:rsidRPr="00E33851">
        <w:rPr>
          <w:rFonts w:eastAsia="宋体"/>
          <w:lang w:val="en-GB"/>
        </w:rPr>
        <w:t xml:space="preserve"> Rx time and Tx timing of different SL-PRS associated with the UE </w:t>
      </w:r>
    </w:p>
    <w:p w14:paraId="0C00CC68" w14:textId="77777777" w:rsidR="00627F07" w:rsidRDefault="00627F07" w:rsidP="00627F07">
      <w:r>
        <w:t>The illustration of 2 options is shown as below</w:t>
      </w:r>
    </w:p>
    <w:p w14:paraId="15AE779E" w14:textId="77777777" w:rsidR="00627F07" w:rsidRDefault="00627F07" w:rsidP="00627F07">
      <w:pPr>
        <w:keepNext/>
        <w:jc w:val="center"/>
      </w:pPr>
      <w:r w:rsidRPr="00E33851">
        <w:rPr>
          <w:rFonts w:eastAsia="宋体"/>
        </w:rPr>
        <w:object w:dxaOrig="7396" w:dyaOrig="4366" w14:anchorId="2FD1C002">
          <v:shape id="_x0000_i1030" type="#_x0000_t75" style="width:291.2pt;height:171.4pt" o:ole="">
            <v:imagedata r:id="rId26" o:title=""/>
          </v:shape>
          <o:OLEObject Type="Embed" ProgID="Visio.Drawing.15" ShapeID="_x0000_i1030" DrawAspect="Content" ObjectID="_1757341762" r:id="rId27"/>
        </w:object>
      </w:r>
    </w:p>
    <w:p w14:paraId="612FA6F6" w14:textId="1DBBA7F2" w:rsidR="00627F07" w:rsidRPr="00F40B3C" w:rsidRDefault="00627F07" w:rsidP="00627F07">
      <w:pPr>
        <w:pStyle w:val="a3"/>
        <w:rPr>
          <w:rFonts w:ascii="Times New Roman" w:hAnsi="Times New Roman" w:cs="Times New Roman"/>
          <w:i w:val="0"/>
        </w:rPr>
      </w:pPr>
      <w:r w:rsidRPr="00F40B3C">
        <w:rPr>
          <w:rFonts w:ascii="Times New Roman" w:hAnsi="Times New Roman" w:cs="Times New Roman"/>
          <w:i w:val="0"/>
        </w:rPr>
        <w:t xml:space="preserve">Fig. </w:t>
      </w:r>
      <w:r w:rsidR="00E41002">
        <w:rPr>
          <w:rFonts w:ascii="Times New Roman" w:hAnsi="Times New Roman" w:cs="Times New Roman"/>
          <w:i w:val="0"/>
        </w:rPr>
        <w:t>7</w:t>
      </w:r>
      <w:r w:rsidRPr="00F40B3C">
        <w:rPr>
          <w:rFonts w:ascii="Times New Roman" w:hAnsi="Times New Roman" w:cs="Times New Roman"/>
          <w:i w:val="0"/>
        </w:rPr>
        <w:t xml:space="preserve"> An example of option1 and option2 for UE Rx-Tx</w:t>
      </w:r>
    </w:p>
    <w:p w14:paraId="0A1A58EA" w14:textId="1DC32322" w:rsidR="00627F07" w:rsidRPr="00627F07" w:rsidRDefault="00627F07" w:rsidP="00627F07">
      <w:pPr>
        <w:rPr>
          <w:rFonts w:eastAsia="等线"/>
          <w:szCs w:val="20"/>
        </w:rPr>
      </w:pPr>
      <w:r>
        <w:rPr>
          <w:lang w:val="en-GB"/>
        </w:rPr>
        <w:t>The definition of option1 is same as R</w:t>
      </w:r>
      <w:r>
        <w:rPr>
          <w:rFonts w:hint="eastAsia"/>
          <w:lang w:val="en-GB" w:eastAsia="zh-CN"/>
        </w:rPr>
        <w:t>el-</w:t>
      </w:r>
      <w:r>
        <w:rPr>
          <w:lang w:val="en-GB" w:eastAsia="zh-CN"/>
        </w:rPr>
        <w:t>1</w:t>
      </w:r>
      <w:r>
        <w:rPr>
          <w:lang w:val="en-GB"/>
        </w:rPr>
        <w:t>6/17</w:t>
      </w:r>
      <w:r>
        <w:rPr>
          <w:rFonts w:hint="eastAsia"/>
          <w:lang w:val="en-GB" w:eastAsia="zh-CN"/>
        </w:rPr>
        <w:t>,</w:t>
      </w:r>
      <w:r>
        <w:rPr>
          <w:lang w:val="en-GB" w:eastAsia="zh-CN"/>
        </w:rPr>
        <w:t xml:space="preserve"> the report value is Op1 in Fig.</w:t>
      </w:r>
      <w:r w:rsidR="00E41002">
        <w:rPr>
          <w:lang w:val="en-GB" w:eastAsia="zh-CN"/>
        </w:rPr>
        <w:t xml:space="preserve"> 7</w:t>
      </w:r>
      <w:r>
        <w:rPr>
          <w:lang w:val="en-GB" w:eastAsia="zh-CN"/>
        </w:rPr>
        <w:t xml:space="preserve"> since only Rx time stamp is known. However, for reducing the impact of drift, the double sided RTT positioning method was introduced and Tx time stamp can be optional know. Then, the actual value of Rx-Tx (Op2 in Fig.</w:t>
      </w:r>
      <w:r w:rsidR="00E41002">
        <w:rPr>
          <w:lang w:val="en-GB" w:eastAsia="zh-CN"/>
        </w:rPr>
        <w:t xml:space="preserve"> 7</w:t>
      </w:r>
      <w:r>
        <w:rPr>
          <w:lang w:val="en-GB" w:eastAsia="zh-CN"/>
        </w:rPr>
        <w:t xml:space="preserve">, equals to 3ms-Op1) which is option 2 can be known. </w:t>
      </w:r>
      <w:r w:rsidRPr="00B0702A">
        <w:rPr>
          <w:lang w:val="en-GB" w:eastAsia="zh-CN"/>
        </w:rPr>
        <w:t xml:space="preserve">However, in order to reduce resource overhead, the integer part in Op2 will be eliminated, and then the reported </w:t>
      </w:r>
      <w:r w:rsidRPr="00B0702A">
        <w:rPr>
          <w:lang w:val="en-GB" w:eastAsia="zh-CN"/>
        </w:rPr>
        <w:lastRenderedPageBreak/>
        <w:t>Rx-Tx value will be limited to 1ms, which is the same as the definition in Rel-16/17.</w:t>
      </w:r>
      <w:r>
        <w:rPr>
          <w:lang w:val="en-GB" w:eastAsia="zh-CN"/>
        </w:rPr>
        <w:t xml:space="preserve"> Thus, </w:t>
      </w:r>
      <w:r w:rsidRPr="00906F04">
        <w:rPr>
          <w:rFonts w:eastAsia="等线"/>
          <w:szCs w:val="20"/>
        </w:rPr>
        <w:t xml:space="preserve">the value of Rx-Tx measurement is within [-0.5 0.5] </w:t>
      </w:r>
      <w:proofErr w:type="spellStart"/>
      <w:r w:rsidRPr="00906F04">
        <w:rPr>
          <w:rFonts w:eastAsia="等线"/>
          <w:szCs w:val="20"/>
        </w:rPr>
        <w:t>ms</w:t>
      </w:r>
      <w:proofErr w:type="spellEnd"/>
      <w:r>
        <w:rPr>
          <w:rFonts w:eastAsia="等线"/>
          <w:szCs w:val="20"/>
        </w:rPr>
        <w:t xml:space="preserve"> ([-985024Tc, 985024Tc]), which is also shown in RAN1 agreement. Based on the above analysis, the report mapping for UE Rx-Tx should not be changed.</w:t>
      </w:r>
    </w:p>
    <w:p w14:paraId="4465A871" w14:textId="143BC603" w:rsidR="00282DE1" w:rsidRDefault="00140C25" w:rsidP="007B1D13">
      <w:pPr>
        <w:spacing w:before="120"/>
        <w:jc w:val="both"/>
        <w:rPr>
          <w:rFonts w:cs="Times New Roman"/>
          <w:szCs w:val="20"/>
        </w:rPr>
      </w:pPr>
      <w:r>
        <w:rPr>
          <w:rFonts w:cs="Times New Roman"/>
          <w:szCs w:val="20"/>
        </w:rPr>
        <w:t xml:space="preserve">Since all the measurement definitions are stable in RAN1, RAN4 could start to discuss the report mapping rules for all of the SL positioning measurements. </w:t>
      </w:r>
      <w:r w:rsidR="00E32C2B">
        <w:rPr>
          <w:rFonts w:cs="Times New Roman"/>
          <w:szCs w:val="20"/>
        </w:rPr>
        <w:t>For supporting different SL positioning scenarios, the report granularity of SL-PRS RSTD, SL-PRS RTOA, SL-PRS Rx-Tx should be configurable, e</w:t>
      </w:r>
      <w:r w:rsidR="00282DE1">
        <w:rPr>
          <w:rFonts w:cs="Times New Roman"/>
          <w:szCs w:val="20"/>
        </w:rPr>
        <w:t>.</w:t>
      </w:r>
      <w:r w:rsidR="00E32C2B">
        <w:rPr>
          <w:rFonts w:cs="Times New Roman"/>
          <w:szCs w:val="20"/>
        </w:rPr>
        <w:t>g.</w:t>
      </w:r>
      <w:r w:rsidR="00F775FB" w:rsidRPr="00F775FB">
        <w:t xml:space="preserve"> </w:t>
      </w:r>
      <w:r w:rsidR="00795AA8" w:rsidRPr="001D4933">
        <w:rPr>
          <w:position w:val="-10"/>
        </w:rPr>
        <w:object w:dxaOrig="520" w:dyaOrig="320" w14:anchorId="79D87C82">
          <v:shape id="_x0000_i1031" type="#_x0000_t75" style="width:26.35pt;height:16.1pt" o:ole="">
            <v:imagedata r:id="rId28" o:title=""/>
          </v:shape>
          <o:OLEObject Type="Embed" ProgID="Equation.DSMT4" ShapeID="_x0000_i1031" DrawAspect="Content" ObjectID="_1757341763" r:id="rId29"/>
        </w:object>
      </w:r>
      <w:r w:rsidR="00F775FB">
        <w:t xml:space="preserve"> </w:t>
      </w:r>
      <w:r w:rsidR="00F775FB">
        <w:rPr>
          <w:rFonts w:hint="eastAsia"/>
          <w:lang w:eastAsia="zh-CN"/>
        </w:rPr>
        <w:t>where</w:t>
      </w:r>
      <w:r w:rsidR="00F775FB">
        <w:t xml:space="preserve"> </w:t>
      </w:r>
      <w:r w:rsidR="00795AA8" w:rsidRPr="00795AA8">
        <w:rPr>
          <w:position w:val="-8"/>
        </w:rPr>
        <w:object w:dxaOrig="980" w:dyaOrig="279" w14:anchorId="0FC5BC9B">
          <v:shape id="_x0000_i1032" type="#_x0000_t75" style="width:48.35pt;height:14.5pt" o:ole="">
            <v:imagedata r:id="rId30" o:title=""/>
          </v:shape>
          <o:OLEObject Type="Embed" ProgID="Equation.DSMT4" ShapeID="_x0000_i1032" DrawAspect="Content" ObjectID="_1757341764" r:id="rId31"/>
        </w:object>
      </w:r>
      <w:r w:rsidR="00E32C2B">
        <w:rPr>
          <w:rFonts w:cs="Times New Roman"/>
          <w:szCs w:val="20"/>
        </w:rPr>
        <w:t xml:space="preserve">. </w:t>
      </w:r>
    </w:p>
    <w:p w14:paraId="2AF9AA34" w14:textId="54282559" w:rsidR="00795AA8" w:rsidRDefault="00282DE1" w:rsidP="007B1D13">
      <w:pPr>
        <w:spacing w:before="120"/>
        <w:jc w:val="both"/>
        <w:rPr>
          <w:rFonts w:cs="Times New Roman"/>
          <w:b/>
          <w:i/>
          <w:szCs w:val="20"/>
        </w:rPr>
      </w:pPr>
      <w:bookmarkStart w:id="14" w:name="_Hlk142402221"/>
      <w:r w:rsidRPr="00282DE1">
        <w:rPr>
          <w:rFonts w:cs="Times New Roman"/>
          <w:b/>
          <w:i/>
          <w:szCs w:val="20"/>
        </w:rPr>
        <w:t>Proposal</w:t>
      </w:r>
      <w:r w:rsidR="00596C55">
        <w:rPr>
          <w:rFonts w:cs="Times New Roman"/>
          <w:b/>
          <w:i/>
          <w:szCs w:val="20"/>
        </w:rPr>
        <w:t xml:space="preserve"> </w:t>
      </w:r>
      <w:r w:rsidR="001C1FE0">
        <w:rPr>
          <w:rFonts w:cs="Times New Roman"/>
          <w:b/>
          <w:i/>
          <w:szCs w:val="20"/>
        </w:rPr>
        <w:t>9</w:t>
      </w:r>
      <w:r w:rsidRPr="00282DE1">
        <w:rPr>
          <w:rFonts w:cs="Times New Roman"/>
          <w:b/>
          <w:i/>
          <w:szCs w:val="20"/>
        </w:rPr>
        <w:t>:</w:t>
      </w:r>
      <w:r>
        <w:rPr>
          <w:rFonts w:cs="Times New Roman"/>
          <w:b/>
          <w:i/>
          <w:szCs w:val="20"/>
        </w:rPr>
        <w:t xml:space="preserve"> For SL-PRS RSTD, SL-PRS RTOA, </w:t>
      </w:r>
      <w:r w:rsidR="00463DEB">
        <w:rPr>
          <w:rFonts w:cs="Times New Roman"/>
          <w:b/>
          <w:i/>
          <w:szCs w:val="20"/>
        </w:rPr>
        <w:t xml:space="preserve">SL-PRS Rx-Tx, </w:t>
      </w:r>
      <w:r w:rsidR="00B17396">
        <w:rPr>
          <w:rFonts w:cs="Times New Roman"/>
          <w:b/>
          <w:i/>
          <w:szCs w:val="20"/>
        </w:rPr>
        <w:t>the report mapping</w:t>
      </w:r>
      <w:r w:rsidR="00EA5218">
        <w:rPr>
          <w:rFonts w:cs="Times New Roman"/>
          <w:b/>
          <w:i/>
          <w:szCs w:val="20"/>
        </w:rPr>
        <w:t xml:space="preserve"> should be configurable, and the</w:t>
      </w:r>
      <w:r w:rsidR="00B17396">
        <w:rPr>
          <w:rFonts w:cs="Times New Roman"/>
          <w:b/>
          <w:i/>
          <w:szCs w:val="20"/>
        </w:rPr>
        <w:t xml:space="preserve"> requirement</w:t>
      </w:r>
      <w:r w:rsidR="00795AA8">
        <w:rPr>
          <w:rFonts w:cs="Times New Roman"/>
          <w:b/>
          <w:i/>
          <w:szCs w:val="20"/>
        </w:rPr>
        <w:t>s</w:t>
      </w:r>
      <w:r w:rsidR="00B17396">
        <w:rPr>
          <w:rFonts w:cs="Times New Roman"/>
          <w:b/>
          <w:i/>
          <w:szCs w:val="20"/>
        </w:rPr>
        <w:t xml:space="preserve"> </w:t>
      </w:r>
      <w:r w:rsidR="00795AA8">
        <w:rPr>
          <w:rFonts w:cs="Times New Roman"/>
          <w:b/>
          <w:i/>
          <w:szCs w:val="20"/>
        </w:rPr>
        <w:t xml:space="preserve">including reporting range, max/min value of k, resolution step </w:t>
      </w:r>
      <w:r w:rsidR="00B17396">
        <w:rPr>
          <w:rFonts w:cs="Times New Roman"/>
          <w:b/>
          <w:i/>
          <w:szCs w:val="20"/>
        </w:rPr>
        <w:t>can be same as Rel-16/Rel-17 report mapping requirement</w:t>
      </w:r>
      <w:r w:rsidR="00795AA8">
        <w:rPr>
          <w:rFonts w:cs="Times New Roman"/>
          <w:b/>
          <w:i/>
          <w:szCs w:val="20"/>
        </w:rPr>
        <w:t>s in FR1</w:t>
      </w:r>
      <w:r w:rsidR="00B17396">
        <w:rPr>
          <w:rFonts w:cs="Times New Roman"/>
          <w:b/>
          <w:i/>
          <w:szCs w:val="20"/>
        </w:rPr>
        <w:t>.</w:t>
      </w:r>
    </w:p>
    <w:bookmarkEnd w:id="14"/>
    <w:bookmarkEnd w:id="2"/>
    <w:p w14:paraId="445C5F45" w14:textId="77777777" w:rsidR="00CD7492" w:rsidRPr="00965724" w:rsidRDefault="00CD7492" w:rsidP="0065160F">
      <w:pPr>
        <w:pStyle w:val="RAN41"/>
        <w:spacing w:before="120" w:after="160"/>
      </w:pPr>
      <w:r w:rsidRPr="00965724">
        <w:t>Conclusion</w:t>
      </w:r>
    </w:p>
    <w:p w14:paraId="5374532D" w14:textId="321F96FB" w:rsidR="00560B7E" w:rsidRDefault="00560B7E" w:rsidP="0065160F">
      <w:pPr>
        <w:spacing w:before="120"/>
      </w:pPr>
      <w:bookmarkStart w:id="15" w:name="_Hlk23953093"/>
      <w:r w:rsidRPr="002F5532">
        <w:t xml:space="preserve">In this contribution, we provided our views on </w:t>
      </w:r>
      <w:bookmarkEnd w:id="15"/>
      <w:r>
        <w:t xml:space="preserve">the RRM requirements for </w:t>
      </w:r>
      <w:proofErr w:type="spellStart"/>
      <w:r>
        <w:t>sidelink</w:t>
      </w:r>
      <w:proofErr w:type="spellEnd"/>
      <w:r>
        <w:t xml:space="preserve"> positioning. </w:t>
      </w:r>
      <w:r w:rsidRPr="00CD1CA3">
        <w:t xml:space="preserve">Based on analysis following </w:t>
      </w:r>
      <w:r w:rsidR="00576B1C">
        <w:rPr>
          <w:rFonts w:hint="eastAsia"/>
          <w:lang w:eastAsia="zh-CN"/>
        </w:rPr>
        <w:t>observations</w:t>
      </w:r>
      <w:r w:rsidR="00576B1C">
        <w:t xml:space="preserve"> and </w:t>
      </w:r>
      <w:r w:rsidRPr="00CD1CA3">
        <w:t>proposals are present.</w:t>
      </w:r>
    </w:p>
    <w:p w14:paraId="0F72860C" w14:textId="79F44773" w:rsidR="00AF298D" w:rsidRDefault="00AF298D" w:rsidP="00AF298D">
      <w:pPr>
        <w:rPr>
          <w:b/>
          <w:i/>
          <w:lang w:val="en-GB"/>
        </w:rPr>
      </w:pPr>
      <w:r w:rsidRPr="003B1072">
        <w:rPr>
          <w:b/>
          <w:i/>
          <w:lang w:val="en-GB"/>
        </w:rPr>
        <w:t xml:space="preserve">Observation 1: 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synchronous to the current synchronization source, there will be no dropping of SL-PRS. </w:t>
      </w:r>
    </w:p>
    <w:p w14:paraId="378D2BBD" w14:textId="2B65FE97" w:rsidR="00AF298D" w:rsidRPr="003B1072" w:rsidRDefault="00AF298D" w:rsidP="00AF298D">
      <w:pPr>
        <w:rPr>
          <w:b/>
          <w:i/>
          <w:lang w:val="en-GB"/>
        </w:rPr>
      </w:pPr>
      <w:r>
        <w:rPr>
          <w:b/>
          <w:i/>
          <w:lang w:val="en-GB"/>
        </w:rPr>
        <w:t xml:space="preserve">Observation 2: </w:t>
      </w:r>
      <w:r w:rsidRPr="003B1072">
        <w:rPr>
          <w:b/>
          <w:i/>
          <w:lang w:val="en-GB"/>
        </w:rPr>
        <w:t xml:space="preserve">If the synchronization detection occurs in the procedure of SL positioning measurement and </w:t>
      </w:r>
      <w:proofErr w:type="spellStart"/>
      <w:r w:rsidRPr="003B1072">
        <w:rPr>
          <w:b/>
          <w:i/>
          <w:lang w:val="en-GB"/>
        </w:rPr>
        <w:t>SyncRef</w:t>
      </w:r>
      <w:proofErr w:type="spellEnd"/>
      <w:r w:rsidRPr="003B1072">
        <w:rPr>
          <w:b/>
          <w:i/>
          <w:lang w:val="en-GB"/>
        </w:rPr>
        <w:t xml:space="preserve"> UE is </w:t>
      </w:r>
      <w:r>
        <w:rPr>
          <w:b/>
          <w:i/>
          <w:lang w:val="en-GB"/>
        </w:rPr>
        <w:t>a</w:t>
      </w:r>
      <w:r w:rsidRPr="003B1072">
        <w:rPr>
          <w:b/>
          <w:i/>
          <w:lang w:val="en-GB"/>
        </w:rPr>
        <w:t>synchronous to the current synchronization source, UE may drop the SL-PRS transmission and reception.</w:t>
      </w:r>
    </w:p>
    <w:p w14:paraId="050AF597" w14:textId="77777777" w:rsidR="00CA4C67" w:rsidRPr="00E71038" w:rsidRDefault="00CA4C67" w:rsidP="00CA4C67">
      <w:pPr>
        <w:spacing w:before="120"/>
        <w:jc w:val="both"/>
        <w:rPr>
          <w:rFonts w:cs="Times New Roman"/>
          <w:b/>
          <w:i/>
          <w:szCs w:val="20"/>
        </w:rPr>
      </w:pPr>
      <w:r w:rsidRPr="00E71038">
        <w:rPr>
          <w:rFonts w:cs="Times New Roman"/>
          <w:b/>
          <w:i/>
          <w:szCs w:val="20"/>
        </w:rPr>
        <w:t>Proposal 1: The measurement period requirement for RSTD in Rel-17 can be used as the baseline for SL-PRS RSTD at least based on the following conditions</w:t>
      </w:r>
    </w:p>
    <w:p w14:paraId="107C61B3" w14:textId="77777777" w:rsidR="00CA4C67" w:rsidRPr="00E71038" w:rsidRDefault="00CA4C67" w:rsidP="003709FD">
      <w:pPr>
        <w:pStyle w:val="a5"/>
        <w:numPr>
          <w:ilvl w:val="0"/>
          <w:numId w:val="8"/>
        </w:numPr>
        <w:spacing w:before="120"/>
        <w:jc w:val="both"/>
        <w:rPr>
          <w:rFonts w:cs="Times New Roman"/>
          <w:b/>
          <w:i/>
          <w:szCs w:val="20"/>
        </w:rPr>
      </w:pPr>
      <w:r w:rsidRPr="00E71038">
        <w:rPr>
          <w:rFonts w:cs="Times New Roman"/>
          <w:b/>
          <w:i/>
          <w:szCs w:val="20"/>
        </w:rPr>
        <w:t>No need to consider the total number of positioning frequency layers, which means L=1;</w:t>
      </w:r>
    </w:p>
    <w:p w14:paraId="0EBCBA37" w14:textId="77777777" w:rsidR="00CA4C67" w:rsidRPr="00E71038" w:rsidRDefault="00CA4C67" w:rsidP="003709FD">
      <w:pPr>
        <w:pStyle w:val="a5"/>
        <w:numPr>
          <w:ilvl w:val="0"/>
          <w:numId w:val="8"/>
        </w:numPr>
        <w:spacing w:before="120"/>
        <w:jc w:val="both"/>
        <w:rPr>
          <w:rFonts w:cs="Times New Roman"/>
          <w:b/>
          <w:i/>
          <w:szCs w:val="20"/>
        </w:rPr>
      </w:pPr>
      <w:r w:rsidRPr="00E71038">
        <w:rPr>
          <w:b/>
          <w:i/>
        </w:rPr>
        <w:t>The UE Rx beam sweeping factor</w:t>
      </w:r>
      <w:r w:rsidRPr="00E71038">
        <w:rPr>
          <w:rFonts w:cs="Times New Roman"/>
          <w:b/>
          <w:i/>
          <w:szCs w:val="20"/>
        </w:rPr>
        <w:t xml:space="preserve"> </w:t>
      </w:r>
      <w:proofErr w:type="spellStart"/>
      <w:proofErr w:type="gramStart"/>
      <w:r w:rsidRPr="00E71038">
        <w:rPr>
          <w:rFonts w:cs="Times New Roman"/>
          <w:b/>
          <w:i/>
          <w:szCs w:val="20"/>
        </w:rPr>
        <w:t>N</w:t>
      </w:r>
      <w:r w:rsidRPr="00E71038">
        <w:rPr>
          <w:rFonts w:cs="Times New Roman"/>
          <w:b/>
          <w:i/>
          <w:szCs w:val="20"/>
          <w:vertAlign w:val="subscript"/>
        </w:rPr>
        <w:t>Rx,Beam</w:t>
      </w:r>
      <w:proofErr w:type="spellEnd"/>
      <w:proofErr w:type="gramEnd"/>
      <w:r w:rsidRPr="00E71038">
        <w:rPr>
          <w:rFonts w:cs="Times New Roman"/>
          <w:b/>
          <w:i/>
          <w:szCs w:val="20"/>
        </w:rPr>
        <w:t>=1;</w:t>
      </w:r>
    </w:p>
    <w:p w14:paraId="79408D91" w14:textId="77777777" w:rsidR="00CA4C67" w:rsidRPr="00E71038" w:rsidRDefault="00CA4C67" w:rsidP="003709FD">
      <w:pPr>
        <w:pStyle w:val="a5"/>
        <w:numPr>
          <w:ilvl w:val="0"/>
          <w:numId w:val="8"/>
        </w:numPr>
        <w:spacing w:before="120"/>
        <w:jc w:val="both"/>
        <w:rPr>
          <w:rFonts w:cs="Times New Roman"/>
          <w:b/>
          <w:i/>
          <w:szCs w:val="20"/>
        </w:rPr>
      </w:pPr>
      <w:r w:rsidRPr="00E71038">
        <w:rPr>
          <w:b/>
          <w:i/>
        </w:rPr>
        <w:t xml:space="preserve">The carrier-specific scaling factor for NR SL-PRS based positioning measurements </w:t>
      </w:r>
      <w:r w:rsidRPr="00632C8E">
        <w:rPr>
          <w:b/>
          <w:i/>
        </w:rPr>
        <w:t>equals to 1, that is, CSSF=1</w:t>
      </w:r>
      <w:r w:rsidRPr="00E71038">
        <w:rPr>
          <w:b/>
          <w:i/>
        </w:rPr>
        <w:t>;</w:t>
      </w:r>
    </w:p>
    <w:p w14:paraId="3C83FFB8" w14:textId="77777777" w:rsidR="00CA4C67" w:rsidRPr="00E71038" w:rsidRDefault="00CA4C67" w:rsidP="003709FD">
      <w:pPr>
        <w:pStyle w:val="a5"/>
        <w:numPr>
          <w:ilvl w:val="0"/>
          <w:numId w:val="8"/>
        </w:numPr>
        <w:spacing w:before="120"/>
        <w:jc w:val="both"/>
        <w:rPr>
          <w:rFonts w:cs="Times New Roman"/>
          <w:b/>
          <w:i/>
          <w:szCs w:val="20"/>
        </w:rPr>
      </w:pPr>
      <w:r w:rsidRPr="00E71038">
        <w:rPr>
          <w:rFonts w:cs="Times New Roman"/>
          <w:b/>
          <w:i/>
          <w:szCs w:val="20"/>
        </w:rPr>
        <w:t xml:space="preserve">No need to consider the </w:t>
      </w:r>
      <w:r w:rsidRPr="00E71038">
        <w:rPr>
          <w:b/>
          <w:i/>
        </w:rPr>
        <w:t xml:space="preserve">scaling factor for </w:t>
      </w:r>
      <w:r w:rsidRPr="00E71038">
        <w:rPr>
          <w:b/>
          <w:i/>
          <w:lang w:eastAsia="zh-CN"/>
        </w:rPr>
        <w:t xml:space="preserve">a positioning frequency layer to be measured within the associated measurement gap pattern, which means </w:t>
      </w:r>
      <w:proofErr w:type="spellStart"/>
      <w:proofErr w:type="gramStart"/>
      <w:r w:rsidRPr="00E71038">
        <w:rPr>
          <w:b/>
          <w:i/>
          <w:lang w:eastAsia="zh-CN"/>
        </w:rPr>
        <w:t>K</w:t>
      </w:r>
      <w:r w:rsidRPr="00E71038">
        <w:rPr>
          <w:b/>
          <w:i/>
          <w:vertAlign w:val="subscript"/>
          <w:lang w:eastAsia="zh-CN"/>
        </w:rPr>
        <w:t>p,PRS</w:t>
      </w:r>
      <w:proofErr w:type="spellEnd"/>
      <w:proofErr w:type="gramEnd"/>
      <w:r w:rsidRPr="00E71038">
        <w:rPr>
          <w:b/>
          <w:i/>
          <w:lang w:eastAsia="zh-CN"/>
        </w:rPr>
        <w:t>=1.</w:t>
      </w:r>
    </w:p>
    <w:p w14:paraId="2EF5FC0E" w14:textId="1B15E1D3" w:rsidR="00CA4C67" w:rsidRPr="00E71038" w:rsidRDefault="001C1FE0" w:rsidP="00CA4C67">
      <w:pPr>
        <w:spacing w:before="120"/>
        <w:jc w:val="both"/>
        <w:rPr>
          <w:rFonts w:eastAsia="宋体"/>
          <w:b/>
          <w:i/>
        </w:rPr>
      </w:pPr>
      <w:r w:rsidRPr="00E71038">
        <w:rPr>
          <w:rFonts w:cs="Times New Roman"/>
          <w:b/>
          <w:i/>
          <w:szCs w:val="20"/>
        </w:rPr>
        <w:t xml:space="preserve">Proposal 2: The </w:t>
      </w:r>
      <w:r w:rsidRPr="00E71038">
        <w:rPr>
          <w:rFonts w:eastAsia="宋体"/>
          <w:b/>
          <w:i/>
        </w:rPr>
        <w:t>scaling factor for Rx TEG</w:t>
      </w:r>
      <w:r>
        <w:rPr>
          <w:rFonts w:eastAsia="宋体"/>
          <w:b/>
          <w:i/>
        </w:rPr>
        <w:t xml:space="preserve">, </w:t>
      </w:r>
      <w:r w:rsidRPr="00E71038">
        <w:rPr>
          <w:rFonts w:cs="Times New Roman"/>
          <w:b/>
          <w:i/>
          <w:szCs w:val="20"/>
        </w:rPr>
        <w:t>SL-PRS configuration and UE processing capability</w:t>
      </w:r>
      <w:r w:rsidRPr="00E71038">
        <w:rPr>
          <w:rFonts w:eastAsia="宋体"/>
          <w:b/>
          <w:i/>
        </w:rPr>
        <w:t xml:space="preserve"> </w:t>
      </w:r>
      <w:r>
        <w:rPr>
          <w:rFonts w:eastAsia="宋体"/>
          <w:b/>
          <w:i/>
        </w:rPr>
        <w:t xml:space="preserve">defined for PRS measurement requirement </w:t>
      </w:r>
      <w:r w:rsidRPr="00E71038">
        <w:rPr>
          <w:rFonts w:eastAsia="宋体"/>
          <w:b/>
          <w:i/>
        </w:rPr>
        <w:t>can be reused for SL-PRS RSTD measurement</w:t>
      </w:r>
      <w:r>
        <w:rPr>
          <w:rFonts w:eastAsia="宋体"/>
          <w:b/>
          <w:i/>
        </w:rPr>
        <w:t xml:space="preserve"> unless RAN1 has further agreements.</w:t>
      </w:r>
    </w:p>
    <w:p w14:paraId="2DD36022" w14:textId="63ACBBF0" w:rsidR="00CA4C67" w:rsidRPr="00DF7DA0" w:rsidRDefault="001C1FE0" w:rsidP="00CA4C67">
      <w:pPr>
        <w:spacing w:before="120"/>
        <w:jc w:val="both"/>
        <w:rPr>
          <w:rFonts w:cs="Times New Roman"/>
          <w:b/>
          <w:i/>
          <w:szCs w:val="20"/>
        </w:rPr>
      </w:pPr>
      <w:r w:rsidRPr="00F24E1E">
        <w:rPr>
          <w:b/>
          <w:i/>
          <w:lang w:val="en-GB"/>
        </w:rPr>
        <w:t>Proposal</w:t>
      </w:r>
      <w:r>
        <w:rPr>
          <w:b/>
          <w:i/>
          <w:lang w:val="en-GB"/>
        </w:rPr>
        <w:t xml:space="preserve"> 3</w:t>
      </w:r>
      <w:r w:rsidRPr="006567E3">
        <w:rPr>
          <w:b/>
          <w:i/>
          <w:lang w:val="en-GB"/>
        </w:rPr>
        <w:t xml:space="preserve">: </w:t>
      </w:r>
      <w:proofErr w:type="spellStart"/>
      <w:r w:rsidRPr="006567E3">
        <w:rPr>
          <w:rFonts w:hint="eastAsia"/>
          <w:b/>
          <w:i/>
          <w:lang w:val="en-GB"/>
        </w:rPr>
        <w:t>N_sample</w:t>
      </w:r>
      <w:proofErr w:type="spellEnd"/>
      <w:r w:rsidRPr="006567E3">
        <w:rPr>
          <w:rFonts w:hint="eastAsia"/>
          <w:b/>
          <w:i/>
          <w:lang w:val="en-GB"/>
        </w:rPr>
        <w:t>＞</w:t>
      </w:r>
      <w:r w:rsidRPr="006567E3">
        <w:rPr>
          <w:rFonts w:hint="eastAsia"/>
          <w:b/>
          <w:i/>
          <w:lang w:val="en-GB"/>
        </w:rPr>
        <w:t xml:space="preserve">1 </w:t>
      </w:r>
      <w:r w:rsidRPr="006567E3">
        <w:rPr>
          <w:b/>
          <w:i/>
          <w:lang w:val="en-GB"/>
        </w:rPr>
        <w:t xml:space="preserve">SL-PRS </w:t>
      </w:r>
      <w:r w:rsidRPr="006567E3">
        <w:rPr>
          <w:rFonts w:hint="eastAsia"/>
          <w:b/>
          <w:i/>
          <w:lang w:val="en-GB"/>
        </w:rPr>
        <w:t>should be supported</w:t>
      </w:r>
      <w:r w:rsidRPr="006567E3">
        <w:rPr>
          <w:b/>
          <w:i/>
          <w:lang w:val="en-GB"/>
        </w:rPr>
        <w:t>,</w:t>
      </w:r>
      <w:r w:rsidRPr="00F24E1E" w:rsidDel="006567E3">
        <w:rPr>
          <w:b/>
          <w:i/>
          <w:lang w:val="en-GB"/>
        </w:rPr>
        <w:t xml:space="preserve"> </w:t>
      </w:r>
      <w:r>
        <w:rPr>
          <w:b/>
          <w:i/>
          <w:lang w:val="en-GB"/>
        </w:rPr>
        <w:t>Multi-</w:t>
      </w:r>
      <w:r w:rsidRPr="00F24E1E">
        <w:rPr>
          <w:b/>
          <w:i/>
          <w:lang w:val="en-GB"/>
        </w:rPr>
        <w:t>sample</w:t>
      </w:r>
      <w:r>
        <w:rPr>
          <w:b/>
          <w:i/>
          <w:lang w:val="en-GB"/>
        </w:rPr>
        <w:t>, e.g., 4 sample</w:t>
      </w:r>
      <w:r w:rsidRPr="00F24E1E">
        <w:rPr>
          <w:b/>
          <w:i/>
          <w:lang w:val="en-GB"/>
        </w:rPr>
        <w:t xml:space="preserve"> SL-PRS should be considered as the baseline to define measurement period and accuracy requirements</w:t>
      </w:r>
    </w:p>
    <w:p w14:paraId="3E5F2CE5" w14:textId="28093A0F" w:rsidR="00CA4C67" w:rsidRDefault="001C1FE0" w:rsidP="00CA4C67">
      <w:pPr>
        <w:rPr>
          <w:b/>
          <w:i/>
          <w:lang w:val="en-GB"/>
        </w:rPr>
      </w:pPr>
      <w:r>
        <w:rPr>
          <w:b/>
          <w:i/>
          <w:lang w:val="en-GB"/>
        </w:rPr>
        <w:t>Proposal 4: RAN4 not to define a dedicated requirement for aperiodic SL-PRS transmission case.</w:t>
      </w:r>
    </w:p>
    <w:p w14:paraId="6AE3CF5B" w14:textId="6C642099" w:rsidR="00CA4C67" w:rsidRDefault="001C1FE0" w:rsidP="001C1FE0">
      <w:pPr>
        <w:rPr>
          <w:b/>
          <w:i/>
        </w:rPr>
      </w:pPr>
      <w:r w:rsidRPr="004D2636">
        <w:rPr>
          <w:b/>
          <w:i/>
        </w:rPr>
        <w:t>Proposal 5: SL-PRS measurement requirements apply for different resource pool types.</w:t>
      </w:r>
    </w:p>
    <w:p w14:paraId="58438744" w14:textId="1BF90DFA" w:rsidR="001C1FE0" w:rsidRDefault="001C1FE0" w:rsidP="001C1FE0">
      <w:pPr>
        <w:rPr>
          <w:rFonts w:eastAsia="等线"/>
          <w:b/>
          <w:i/>
          <w:szCs w:val="20"/>
        </w:rPr>
      </w:pPr>
      <w:r w:rsidRPr="00805C95">
        <w:rPr>
          <w:rFonts w:eastAsia="等线"/>
          <w:b/>
          <w:i/>
          <w:szCs w:val="20"/>
        </w:rPr>
        <w:t>Proposal 6: No adaptions are needed for defining measurement period requirement for SL-PRS Rx-Tx.</w:t>
      </w:r>
    </w:p>
    <w:p w14:paraId="7C1F3A86" w14:textId="77777777" w:rsidR="00E82E24" w:rsidRPr="002C1F57" w:rsidRDefault="00E82E24" w:rsidP="00E82E24">
      <w:pPr>
        <w:rPr>
          <w:b/>
          <w:i/>
          <w:lang w:val="en-GB"/>
        </w:rPr>
      </w:pPr>
      <w:r w:rsidRPr="002C1F57">
        <w:rPr>
          <w:b/>
          <w:i/>
          <w:lang w:val="en-GB"/>
        </w:rPr>
        <w:t xml:space="preserve">Proposal </w:t>
      </w:r>
      <w:r>
        <w:rPr>
          <w:b/>
          <w:i/>
          <w:lang w:val="en-GB"/>
        </w:rPr>
        <w:t>7</w:t>
      </w:r>
      <w:r w:rsidRPr="002C1F57">
        <w:rPr>
          <w:b/>
          <w:i/>
          <w:lang w:val="en-GB"/>
        </w:rPr>
        <w:t>: RAN4 to discuss the measurement period requirements impacted due to the synchronization reference source change with the following case:</w:t>
      </w:r>
    </w:p>
    <w:p w14:paraId="55151041" w14:textId="77777777" w:rsidR="00E82E24" w:rsidRPr="00CA4C67" w:rsidRDefault="00E82E24" w:rsidP="00E82E24">
      <w:pPr>
        <w:pStyle w:val="a5"/>
        <w:numPr>
          <w:ilvl w:val="0"/>
          <w:numId w:val="13"/>
        </w:numPr>
        <w:rPr>
          <w:b/>
          <w:i/>
          <w:lang w:val="en-GB"/>
        </w:rPr>
      </w:pPr>
      <w:r w:rsidRPr="00CA4C67">
        <w:rPr>
          <w:b/>
          <w:i/>
          <w:lang w:val="en-GB"/>
        </w:rPr>
        <w:t>Case 1: Extend the measurement duration time until the SL measurement is complete;</w:t>
      </w:r>
    </w:p>
    <w:p w14:paraId="3C99F295" w14:textId="6D42DD52" w:rsidR="00E82E24" w:rsidRPr="00E82E24" w:rsidRDefault="00E82E24" w:rsidP="00E82E24">
      <w:pPr>
        <w:pStyle w:val="a5"/>
        <w:numPr>
          <w:ilvl w:val="0"/>
          <w:numId w:val="13"/>
        </w:numPr>
        <w:rPr>
          <w:b/>
          <w:i/>
          <w:lang w:val="en-GB"/>
        </w:rPr>
      </w:pPr>
      <w:r w:rsidRPr="00CA4C67">
        <w:rPr>
          <w:b/>
          <w:i/>
          <w:lang w:val="en-GB"/>
        </w:rPr>
        <w:t xml:space="preserve">Case 2: </w:t>
      </w:r>
      <w:r>
        <w:rPr>
          <w:b/>
          <w:i/>
          <w:lang w:val="en-GB"/>
        </w:rPr>
        <w:t>R</w:t>
      </w:r>
      <w:r w:rsidRPr="00CA4C67">
        <w:rPr>
          <w:b/>
          <w:i/>
          <w:lang w:val="en-GB"/>
        </w:rPr>
        <w:t>estart the SL measurement procedure.</w:t>
      </w:r>
    </w:p>
    <w:p w14:paraId="337D7265" w14:textId="30240BC8" w:rsidR="00CA4C67" w:rsidRPr="00086DD5" w:rsidRDefault="00CA4C67" w:rsidP="00CA4C67">
      <w:pPr>
        <w:rPr>
          <w:b/>
          <w:i/>
          <w:lang w:val="en-GB"/>
        </w:rPr>
      </w:pPr>
      <w:r w:rsidRPr="00086DD5">
        <w:rPr>
          <w:b/>
          <w:i/>
          <w:lang w:val="en-GB"/>
        </w:rPr>
        <w:t xml:space="preserve">Proposal </w:t>
      </w:r>
      <w:r w:rsidR="00E82E24">
        <w:rPr>
          <w:b/>
          <w:i/>
          <w:lang w:val="en-GB"/>
        </w:rPr>
        <w:t>8</w:t>
      </w:r>
      <w:r w:rsidRPr="00086DD5">
        <w:rPr>
          <w:b/>
          <w:i/>
          <w:lang w:val="en-GB"/>
        </w:rPr>
        <w:t>: RAN4 to define the UE behaviour after UE synchronizes to a new sync source if the synchronization source changes during the SL-PRS measurement procedure. E.g.</w:t>
      </w:r>
    </w:p>
    <w:p w14:paraId="6E9A4B1B" w14:textId="77777777" w:rsidR="00CA4C67" w:rsidRPr="00086DD5" w:rsidRDefault="00CA4C67" w:rsidP="00CA4C67">
      <w:pPr>
        <w:rPr>
          <w:b/>
          <w:i/>
          <w:lang w:val="en-GB"/>
        </w:rPr>
      </w:pPr>
      <w:r w:rsidRPr="00086DD5">
        <w:rPr>
          <w:b/>
          <w:i/>
          <w:lang w:val="en-GB"/>
        </w:rPr>
        <w:t>For sync case</w:t>
      </w:r>
      <w:r>
        <w:rPr>
          <w:rFonts w:hint="eastAsia"/>
          <w:b/>
          <w:i/>
          <w:lang w:val="en-GB" w:eastAsia="zh-CN"/>
        </w:rPr>
        <w:t>:</w:t>
      </w:r>
    </w:p>
    <w:p w14:paraId="3040306A" w14:textId="77777777" w:rsidR="00CA4C67" w:rsidRPr="00086DD5" w:rsidRDefault="00CA4C67" w:rsidP="003709FD">
      <w:pPr>
        <w:pStyle w:val="a5"/>
        <w:numPr>
          <w:ilvl w:val="0"/>
          <w:numId w:val="11"/>
        </w:numPr>
        <w:rPr>
          <w:b/>
          <w:i/>
          <w:lang w:val="en-GB"/>
        </w:rPr>
      </w:pPr>
      <w:r w:rsidRPr="00086DD5">
        <w:rPr>
          <w:b/>
          <w:i/>
          <w:lang w:val="en-GB"/>
        </w:rPr>
        <w:t>If the synchronization source change occurs during the SL-PRS measurement, the current measurement will continue.</w:t>
      </w:r>
    </w:p>
    <w:p w14:paraId="298E11AD" w14:textId="77777777" w:rsidR="00CA4C67" w:rsidRPr="00086DD5" w:rsidRDefault="00CA4C67" w:rsidP="00CA4C67">
      <w:pPr>
        <w:rPr>
          <w:b/>
          <w:i/>
          <w:lang w:val="en-GB"/>
        </w:rPr>
      </w:pPr>
      <w:r w:rsidRPr="00086DD5">
        <w:rPr>
          <w:b/>
          <w:i/>
          <w:lang w:val="en-GB"/>
        </w:rPr>
        <w:t>For async case:</w:t>
      </w:r>
    </w:p>
    <w:p w14:paraId="4A48D20B" w14:textId="77777777" w:rsidR="00CA4C67" w:rsidRPr="00AF298D" w:rsidRDefault="00CA4C67" w:rsidP="003709FD">
      <w:pPr>
        <w:pStyle w:val="a5"/>
        <w:numPr>
          <w:ilvl w:val="0"/>
          <w:numId w:val="11"/>
        </w:numPr>
        <w:rPr>
          <w:b/>
          <w:i/>
          <w:lang w:val="en-GB"/>
        </w:rPr>
      </w:pPr>
      <w:r w:rsidRPr="00086DD5">
        <w:rPr>
          <w:b/>
          <w:i/>
          <w:lang w:val="en-GB"/>
        </w:rPr>
        <w:lastRenderedPageBreak/>
        <w:t xml:space="preserve">If the synchronization source change occurs during the SL-PRS measurement, the current measurement will be </w:t>
      </w:r>
      <w:r>
        <w:rPr>
          <w:b/>
          <w:i/>
          <w:lang w:val="en-GB"/>
        </w:rPr>
        <w:t>dropped</w:t>
      </w:r>
      <w:r w:rsidRPr="00086DD5">
        <w:rPr>
          <w:b/>
          <w:i/>
          <w:lang w:val="en-GB"/>
        </w:rPr>
        <w:t>.</w:t>
      </w:r>
    </w:p>
    <w:p w14:paraId="1A36B123" w14:textId="71E4D77D" w:rsidR="00CA4C67" w:rsidRDefault="00CA4C67" w:rsidP="00CA4C67">
      <w:pPr>
        <w:spacing w:before="120"/>
        <w:jc w:val="both"/>
        <w:rPr>
          <w:rFonts w:cs="Times New Roman"/>
          <w:b/>
          <w:i/>
          <w:szCs w:val="20"/>
        </w:rPr>
      </w:pPr>
      <w:r w:rsidRPr="00282DE1">
        <w:rPr>
          <w:rFonts w:cs="Times New Roman"/>
          <w:b/>
          <w:i/>
          <w:szCs w:val="20"/>
        </w:rPr>
        <w:t>Proposal</w:t>
      </w:r>
      <w:r>
        <w:rPr>
          <w:rFonts w:cs="Times New Roman"/>
          <w:b/>
          <w:i/>
          <w:szCs w:val="20"/>
        </w:rPr>
        <w:t xml:space="preserve"> </w:t>
      </w:r>
      <w:r w:rsidR="001C6873">
        <w:rPr>
          <w:rFonts w:cs="Times New Roman"/>
          <w:b/>
          <w:i/>
          <w:szCs w:val="20"/>
        </w:rPr>
        <w:t>9</w:t>
      </w:r>
      <w:r w:rsidRPr="00282DE1">
        <w:rPr>
          <w:rFonts w:cs="Times New Roman"/>
          <w:b/>
          <w:i/>
          <w:szCs w:val="20"/>
        </w:rPr>
        <w:t>:</w:t>
      </w:r>
      <w:r>
        <w:rPr>
          <w:rFonts w:cs="Times New Roman"/>
          <w:b/>
          <w:i/>
          <w:szCs w:val="20"/>
        </w:rPr>
        <w:t xml:space="preserve"> For SL-PRS RSTD, SL-PRS RTOA, SL-PRS Rx-Tx, the report mapping should be configurable, and the requirements including reporting range, max/min value of k, resolution step can be same as Rel-16/Rel-17 report mapping requirements in FR1.</w:t>
      </w:r>
    </w:p>
    <w:p w14:paraId="2D52E9C2" w14:textId="77777777" w:rsidR="003B659E" w:rsidRPr="00965724" w:rsidRDefault="003B659E" w:rsidP="0065160F">
      <w:pPr>
        <w:pStyle w:val="RAN41"/>
        <w:spacing w:before="120" w:after="160"/>
      </w:pPr>
      <w:r w:rsidRPr="00965724">
        <w:t>References</w:t>
      </w:r>
    </w:p>
    <w:p w14:paraId="3EC98B12" w14:textId="62C48ED1" w:rsidR="007E38B5" w:rsidRDefault="00313227" w:rsidP="00D01F52">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sidRPr="00313227">
        <w:rPr>
          <w:rFonts w:eastAsia="Times New Roman" w:cs="Times New Roman"/>
          <w:szCs w:val="20"/>
          <w:lang w:val="en-GB"/>
        </w:rPr>
        <w:t>R4-</w:t>
      </w:r>
      <w:r w:rsidR="0044305F" w:rsidRPr="00313227">
        <w:rPr>
          <w:rFonts w:eastAsia="Times New Roman" w:cs="Times New Roman"/>
          <w:szCs w:val="20"/>
          <w:lang w:val="en-GB"/>
        </w:rPr>
        <w:t>231</w:t>
      </w:r>
      <w:r w:rsidR="0044305F">
        <w:rPr>
          <w:rFonts w:eastAsia="Times New Roman" w:cs="Times New Roman"/>
          <w:szCs w:val="20"/>
          <w:lang w:val="en-GB"/>
        </w:rPr>
        <w:t xml:space="preserve">4354 </w:t>
      </w:r>
      <w:r w:rsidRPr="00313227">
        <w:rPr>
          <w:rFonts w:eastAsia="Times New Roman" w:cs="Times New Roman"/>
          <w:szCs w:val="20"/>
          <w:lang w:val="en-GB"/>
        </w:rPr>
        <w:t xml:space="preserve">WF on NR Positioning – </w:t>
      </w:r>
      <w:r w:rsidR="0044305F" w:rsidRPr="0044305F">
        <w:rPr>
          <w:rFonts w:eastAsia="Times New Roman" w:cs="Times New Roman"/>
          <w:szCs w:val="20"/>
          <w:lang w:val="en-GB"/>
        </w:rPr>
        <w:t>SL positioning and Carrier Phase Positioning</w:t>
      </w:r>
      <w:r w:rsidR="002D3B94">
        <w:rPr>
          <w:rFonts w:eastAsia="Times New Roman" w:cs="Times New Roman"/>
          <w:szCs w:val="20"/>
          <w:lang w:val="en-GB"/>
        </w:rPr>
        <w:t xml:space="preserve">, </w:t>
      </w:r>
      <w:r w:rsidR="009E4F36">
        <w:rPr>
          <w:rFonts w:eastAsia="Times New Roman" w:cs="Times New Roman"/>
          <w:szCs w:val="20"/>
          <w:lang w:val="en-GB"/>
        </w:rPr>
        <w:t>CATT</w:t>
      </w:r>
    </w:p>
    <w:p w14:paraId="20CDEB32" w14:textId="3016C82A" w:rsidR="009A4C30" w:rsidRPr="00D01F52" w:rsidRDefault="009A4C30" w:rsidP="00D01F52">
      <w:pPr>
        <w:numPr>
          <w:ilvl w:val="0"/>
          <w:numId w:val="1"/>
        </w:numPr>
        <w:overflowPunct w:val="0"/>
        <w:autoSpaceDE w:val="0"/>
        <w:autoSpaceDN w:val="0"/>
        <w:adjustRightInd w:val="0"/>
        <w:spacing w:before="120" w:line="240" w:lineRule="auto"/>
        <w:jc w:val="both"/>
        <w:textAlignment w:val="baseline"/>
        <w:rPr>
          <w:rFonts w:eastAsia="Times New Roman" w:cs="Times New Roman"/>
          <w:szCs w:val="20"/>
          <w:lang w:val="en-GB"/>
        </w:rPr>
      </w:pPr>
      <w:r>
        <w:rPr>
          <w:rFonts w:eastAsia="Times New Roman" w:cs="Times New Roman"/>
          <w:szCs w:val="20"/>
          <w:lang w:val="en-GB"/>
        </w:rPr>
        <w:t>R4-231</w:t>
      </w:r>
      <w:r w:rsidR="00C63EAF">
        <w:rPr>
          <w:rFonts w:eastAsia="Times New Roman" w:cs="Times New Roman"/>
          <w:szCs w:val="20"/>
          <w:lang w:val="en-GB"/>
        </w:rPr>
        <w:t>5730</w:t>
      </w:r>
      <w:r>
        <w:rPr>
          <w:rFonts w:eastAsia="Times New Roman" w:cs="Times New Roman"/>
          <w:szCs w:val="20"/>
          <w:lang w:val="en-GB"/>
        </w:rPr>
        <w:t xml:space="preserve"> </w:t>
      </w:r>
      <w:r w:rsidR="00455EEA" w:rsidRPr="00455EEA">
        <w:rPr>
          <w:rFonts w:eastAsia="Times New Roman" w:cs="Times New Roman"/>
          <w:szCs w:val="20"/>
          <w:lang w:val="en-GB"/>
        </w:rPr>
        <w:t>Updated Link-level simulation results for SL-PRS measurement</w:t>
      </w:r>
      <w:r w:rsidR="00455EEA">
        <w:rPr>
          <w:rFonts w:eastAsia="Times New Roman" w:cs="Times New Roman"/>
          <w:szCs w:val="20"/>
          <w:lang w:val="en-GB"/>
        </w:rPr>
        <w:t>, vivo</w:t>
      </w:r>
    </w:p>
    <w:sectPr w:rsidR="009A4C30" w:rsidRPr="00D01F52" w:rsidSect="00806A76">
      <w:footerReference w:type="default" r:id="rId32"/>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38D4A" w14:textId="77777777" w:rsidR="009A4C30" w:rsidRDefault="009A4C30" w:rsidP="00001C9B">
      <w:pPr>
        <w:spacing w:after="0" w:line="240" w:lineRule="auto"/>
      </w:pPr>
      <w:r>
        <w:separator/>
      </w:r>
    </w:p>
  </w:endnote>
  <w:endnote w:type="continuationSeparator" w:id="0">
    <w:p w14:paraId="7AB6982B" w14:textId="77777777" w:rsidR="009A4C30" w:rsidRDefault="009A4C3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9A4C30" w:rsidRDefault="009A4C30">
        <w:pPr>
          <w:pStyle w:val="ad"/>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9A4C30" w:rsidRDefault="009A4C3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664A8" w14:textId="77777777" w:rsidR="009A4C30" w:rsidRDefault="009A4C30" w:rsidP="00001C9B">
      <w:pPr>
        <w:spacing w:after="0" w:line="240" w:lineRule="auto"/>
      </w:pPr>
      <w:r>
        <w:separator/>
      </w:r>
    </w:p>
  </w:footnote>
  <w:footnote w:type="continuationSeparator" w:id="0">
    <w:p w14:paraId="31E1AB83" w14:textId="77777777" w:rsidR="009A4C30" w:rsidRDefault="009A4C3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B3174"/>
    <w:multiLevelType w:val="hybridMultilevel"/>
    <w:tmpl w:val="E7CE635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9A6B1A"/>
    <w:multiLevelType w:val="hybridMultilevel"/>
    <w:tmpl w:val="1232569A"/>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72F9A"/>
    <w:multiLevelType w:val="hybridMultilevel"/>
    <w:tmpl w:val="C66005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9443B3"/>
    <w:multiLevelType w:val="hybridMultilevel"/>
    <w:tmpl w:val="F0F2F8A0"/>
    <w:lvl w:ilvl="0" w:tplc="ABE278BC">
      <w:start w:val="1"/>
      <w:numFmt w:val="bullet"/>
      <w:lvlText w:val=""/>
      <w:lvlJc w:val="left"/>
      <w:pPr>
        <w:tabs>
          <w:tab w:val="num" w:pos="720"/>
        </w:tabs>
        <w:ind w:left="720" w:hanging="360"/>
      </w:pPr>
      <w:rPr>
        <w:rFonts w:ascii="Symbol" w:hAnsi="Symbol" w:hint="default"/>
      </w:rPr>
    </w:lvl>
    <w:lvl w:ilvl="1" w:tplc="5A804410">
      <w:numFmt w:val="bullet"/>
      <w:lvlText w:val=""/>
      <w:lvlJc w:val="left"/>
      <w:pPr>
        <w:tabs>
          <w:tab w:val="num" w:pos="1440"/>
        </w:tabs>
        <w:ind w:left="1440" w:hanging="360"/>
      </w:pPr>
      <w:rPr>
        <w:rFonts w:ascii="Symbol" w:hAnsi="Symbol" w:hint="default"/>
      </w:rPr>
    </w:lvl>
    <w:lvl w:ilvl="2" w:tplc="AF8E687E" w:tentative="1">
      <w:start w:val="1"/>
      <w:numFmt w:val="bullet"/>
      <w:lvlText w:val=""/>
      <w:lvlJc w:val="left"/>
      <w:pPr>
        <w:tabs>
          <w:tab w:val="num" w:pos="2160"/>
        </w:tabs>
        <w:ind w:left="2160" w:hanging="360"/>
      </w:pPr>
      <w:rPr>
        <w:rFonts w:ascii="Symbol" w:hAnsi="Symbol" w:hint="default"/>
      </w:rPr>
    </w:lvl>
    <w:lvl w:ilvl="3" w:tplc="233ACEFC" w:tentative="1">
      <w:start w:val="1"/>
      <w:numFmt w:val="bullet"/>
      <w:lvlText w:val=""/>
      <w:lvlJc w:val="left"/>
      <w:pPr>
        <w:tabs>
          <w:tab w:val="num" w:pos="2880"/>
        </w:tabs>
        <w:ind w:left="2880" w:hanging="360"/>
      </w:pPr>
      <w:rPr>
        <w:rFonts w:ascii="Symbol" w:hAnsi="Symbol" w:hint="default"/>
      </w:rPr>
    </w:lvl>
    <w:lvl w:ilvl="4" w:tplc="35FED74A" w:tentative="1">
      <w:start w:val="1"/>
      <w:numFmt w:val="bullet"/>
      <w:lvlText w:val=""/>
      <w:lvlJc w:val="left"/>
      <w:pPr>
        <w:tabs>
          <w:tab w:val="num" w:pos="3600"/>
        </w:tabs>
        <w:ind w:left="3600" w:hanging="360"/>
      </w:pPr>
      <w:rPr>
        <w:rFonts w:ascii="Symbol" w:hAnsi="Symbol" w:hint="default"/>
      </w:rPr>
    </w:lvl>
    <w:lvl w:ilvl="5" w:tplc="E6ACDBA8" w:tentative="1">
      <w:start w:val="1"/>
      <w:numFmt w:val="bullet"/>
      <w:lvlText w:val=""/>
      <w:lvlJc w:val="left"/>
      <w:pPr>
        <w:tabs>
          <w:tab w:val="num" w:pos="4320"/>
        </w:tabs>
        <w:ind w:left="4320" w:hanging="360"/>
      </w:pPr>
      <w:rPr>
        <w:rFonts w:ascii="Symbol" w:hAnsi="Symbol" w:hint="default"/>
      </w:rPr>
    </w:lvl>
    <w:lvl w:ilvl="6" w:tplc="4C3E642C" w:tentative="1">
      <w:start w:val="1"/>
      <w:numFmt w:val="bullet"/>
      <w:lvlText w:val=""/>
      <w:lvlJc w:val="left"/>
      <w:pPr>
        <w:tabs>
          <w:tab w:val="num" w:pos="5040"/>
        </w:tabs>
        <w:ind w:left="5040" w:hanging="360"/>
      </w:pPr>
      <w:rPr>
        <w:rFonts w:ascii="Symbol" w:hAnsi="Symbol" w:hint="default"/>
      </w:rPr>
    </w:lvl>
    <w:lvl w:ilvl="7" w:tplc="651C3B06" w:tentative="1">
      <w:start w:val="1"/>
      <w:numFmt w:val="bullet"/>
      <w:lvlText w:val=""/>
      <w:lvlJc w:val="left"/>
      <w:pPr>
        <w:tabs>
          <w:tab w:val="num" w:pos="5760"/>
        </w:tabs>
        <w:ind w:left="5760" w:hanging="360"/>
      </w:pPr>
      <w:rPr>
        <w:rFonts w:ascii="Symbol" w:hAnsi="Symbol" w:hint="default"/>
      </w:rPr>
    </w:lvl>
    <w:lvl w:ilvl="8" w:tplc="E4A2A1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4AB25E2C"/>
    <w:multiLevelType w:val="hybridMultilevel"/>
    <w:tmpl w:val="0074CE9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A66DC"/>
    <w:multiLevelType w:val="hybridMultilevel"/>
    <w:tmpl w:val="A7920BF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303436"/>
    <w:multiLevelType w:val="hybridMultilevel"/>
    <w:tmpl w:val="E5547304"/>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6B4232"/>
    <w:multiLevelType w:val="hybridMultilevel"/>
    <w:tmpl w:val="96A010F2"/>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5C217B"/>
    <w:multiLevelType w:val="multilevel"/>
    <w:tmpl w:val="F5C2AE60"/>
    <w:lvl w:ilvl="0">
      <w:start w:val="1"/>
      <w:numFmt w:val="decimal"/>
      <w:pStyle w:val="RAN41"/>
      <w:lvlText w:val="%1."/>
      <w:lvlJc w:val="left"/>
      <w:pPr>
        <w:ind w:left="420" w:hanging="420"/>
      </w:pPr>
      <w:rPr>
        <w:rFonts w:hint="default"/>
      </w:rPr>
    </w:lvl>
    <w:lvl w:ilvl="1">
      <w:start w:val="1"/>
      <w:numFmt w:val="decimal"/>
      <w:pStyle w:val="RAN42"/>
      <w:lvlText w:val="%1.%2"/>
      <w:lvlJc w:val="left"/>
      <w:pPr>
        <w:ind w:left="1142" w:hanging="432"/>
      </w:pPr>
      <w:rPr>
        <w:rFonts w:hint="default"/>
      </w:rPr>
    </w:lvl>
    <w:lvl w:ilvl="2">
      <w:start w:val="1"/>
      <w:numFmt w:val="decimal"/>
      <w:pStyle w:val="RAN4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1"/>
  </w:num>
  <w:num w:numId="3">
    <w:abstractNumId w:val="8"/>
  </w:num>
  <w:num w:numId="4">
    <w:abstractNumId w:val="10"/>
  </w:num>
  <w:num w:numId="5">
    <w:abstractNumId w:val="16"/>
  </w:num>
  <w:num w:numId="6">
    <w:abstractNumId w:val="15"/>
  </w:num>
  <w:num w:numId="7">
    <w:abstractNumId w:val="1"/>
  </w:num>
  <w:num w:numId="8">
    <w:abstractNumId w:val="9"/>
  </w:num>
  <w:num w:numId="9">
    <w:abstractNumId w:val="12"/>
  </w:num>
  <w:num w:numId="10">
    <w:abstractNumId w:val="6"/>
  </w:num>
  <w:num w:numId="11">
    <w:abstractNumId w:val="0"/>
  </w:num>
  <w:num w:numId="12">
    <w:abstractNumId w:val="13"/>
  </w:num>
  <w:num w:numId="13">
    <w:abstractNumId w:val="5"/>
  </w:num>
  <w:num w:numId="14">
    <w:abstractNumId w:val="14"/>
  </w:num>
  <w:num w:numId="15">
    <w:abstractNumId w:val="4"/>
  </w:num>
  <w:num w:numId="16">
    <w:abstractNumId w:val="3"/>
  </w:num>
  <w:num w:numId="1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BB6"/>
    <w:rsid w:val="0001036E"/>
    <w:rsid w:val="0001125B"/>
    <w:rsid w:val="00013805"/>
    <w:rsid w:val="0001385E"/>
    <w:rsid w:val="00014628"/>
    <w:rsid w:val="000225A2"/>
    <w:rsid w:val="00023724"/>
    <w:rsid w:val="00023C13"/>
    <w:rsid w:val="0002400F"/>
    <w:rsid w:val="000265D5"/>
    <w:rsid w:val="00033FBB"/>
    <w:rsid w:val="000355C8"/>
    <w:rsid w:val="00041591"/>
    <w:rsid w:val="00044D48"/>
    <w:rsid w:val="000470C7"/>
    <w:rsid w:val="00051075"/>
    <w:rsid w:val="0005180E"/>
    <w:rsid w:val="00053F61"/>
    <w:rsid w:val="000543FD"/>
    <w:rsid w:val="00060513"/>
    <w:rsid w:val="00061CB6"/>
    <w:rsid w:val="00062CF3"/>
    <w:rsid w:val="00063D7C"/>
    <w:rsid w:val="0006460E"/>
    <w:rsid w:val="00064C2E"/>
    <w:rsid w:val="000659E4"/>
    <w:rsid w:val="00070C5A"/>
    <w:rsid w:val="0007252A"/>
    <w:rsid w:val="00074EEF"/>
    <w:rsid w:val="0008612A"/>
    <w:rsid w:val="00086DD5"/>
    <w:rsid w:val="00093182"/>
    <w:rsid w:val="00095C2C"/>
    <w:rsid w:val="00097B45"/>
    <w:rsid w:val="00097DB3"/>
    <w:rsid w:val="00097FA4"/>
    <w:rsid w:val="000A6A56"/>
    <w:rsid w:val="000A72AB"/>
    <w:rsid w:val="000B0056"/>
    <w:rsid w:val="000B035D"/>
    <w:rsid w:val="000B05D8"/>
    <w:rsid w:val="000B11F9"/>
    <w:rsid w:val="000B1A95"/>
    <w:rsid w:val="000B36EA"/>
    <w:rsid w:val="000B3D00"/>
    <w:rsid w:val="000B63C3"/>
    <w:rsid w:val="000B782B"/>
    <w:rsid w:val="000C21CB"/>
    <w:rsid w:val="000D5501"/>
    <w:rsid w:val="000E60A9"/>
    <w:rsid w:val="000E740A"/>
    <w:rsid w:val="000F2046"/>
    <w:rsid w:val="00101EB6"/>
    <w:rsid w:val="00111C2B"/>
    <w:rsid w:val="001156CF"/>
    <w:rsid w:val="00115E87"/>
    <w:rsid w:val="0011619A"/>
    <w:rsid w:val="00117FD1"/>
    <w:rsid w:val="0012057F"/>
    <w:rsid w:val="00125924"/>
    <w:rsid w:val="00126B41"/>
    <w:rsid w:val="00127ADA"/>
    <w:rsid w:val="0013010E"/>
    <w:rsid w:val="00130BE1"/>
    <w:rsid w:val="00132562"/>
    <w:rsid w:val="00132C3E"/>
    <w:rsid w:val="0013516E"/>
    <w:rsid w:val="00140C25"/>
    <w:rsid w:val="00143DC8"/>
    <w:rsid w:val="001579D0"/>
    <w:rsid w:val="00161971"/>
    <w:rsid w:val="00161E46"/>
    <w:rsid w:val="00162B82"/>
    <w:rsid w:val="001701E5"/>
    <w:rsid w:val="001745F8"/>
    <w:rsid w:val="00176671"/>
    <w:rsid w:val="001832AE"/>
    <w:rsid w:val="001838CF"/>
    <w:rsid w:val="0018488A"/>
    <w:rsid w:val="00192688"/>
    <w:rsid w:val="00197251"/>
    <w:rsid w:val="001A13B8"/>
    <w:rsid w:val="001A3565"/>
    <w:rsid w:val="001A46B1"/>
    <w:rsid w:val="001A60A2"/>
    <w:rsid w:val="001C1FE0"/>
    <w:rsid w:val="001C2F6D"/>
    <w:rsid w:val="001C4038"/>
    <w:rsid w:val="001C6534"/>
    <w:rsid w:val="001C6873"/>
    <w:rsid w:val="001D1451"/>
    <w:rsid w:val="001D4AB0"/>
    <w:rsid w:val="001E106B"/>
    <w:rsid w:val="001E1685"/>
    <w:rsid w:val="001E30F6"/>
    <w:rsid w:val="001E4497"/>
    <w:rsid w:val="001F188E"/>
    <w:rsid w:val="001F1DCA"/>
    <w:rsid w:val="001F2C12"/>
    <w:rsid w:val="00201D87"/>
    <w:rsid w:val="00210ABF"/>
    <w:rsid w:val="00210BCD"/>
    <w:rsid w:val="00225449"/>
    <w:rsid w:val="00235F5C"/>
    <w:rsid w:val="00236A11"/>
    <w:rsid w:val="00237331"/>
    <w:rsid w:val="00241101"/>
    <w:rsid w:val="00242F91"/>
    <w:rsid w:val="00251FE4"/>
    <w:rsid w:val="002530A5"/>
    <w:rsid w:val="00265B63"/>
    <w:rsid w:val="0027038C"/>
    <w:rsid w:val="00280529"/>
    <w:rsid w:val="002825EF"/>
    <w:rsid w:val="00282DE1"/>
    <w:rsid w:val="002840AB"/>
    <w:rsid w:val="00284F49"/>
    <w:rsid w:val="0028748C"/>
    <w:rsid w:val="00290A1A"/>
    <w:rsid w:val="002931B2"/>
    <w:rsid w:val="00296A6A"/>
    <w:rsid w:val="00297198"/>
    <w:rsid w:val="002B239C"/>
    <w:rsid w:val="002B25B1"/>
    <w:rsid w:val="002B308E"/>
    <w:rsid w:val="002B41D5"/>
    <w:rsid w:val="002B4922"/>
    <w:rsid w:val="002C0414"/>
    <w:rsid w:val="002C1F57"/>
    <w:rsid w:val="002C20C4"/>
    <w:rsid w:val="002C2D19"/>
    <w:rsid w:val="002C3412"/>
    <w:rsid w:val="002C63A8"/>
    <w:rsid w:val="002C77E6"/>
    <w:rsid w:val="002D10FA"/>
    <w:rsid w:val="002D3B94"/>
    <w:rsid w:val="002D44E4"/>
    <w:rsid w:val="002D4C55"/>
    <w:rsid w:val="002E00FC"/>
    <w:rsid w:val="002E3C52"/>
    <w:rsid w:val="002E6784"/>
    <w:rsid w:val="002F0624"/>
    <w:rsid w:val="002F0F85"/>
    <w:rsid w:val="002F4CF3"/>
    <w:rsid w:val="002F5D4E"/>
    <w:rsid w:val="00303663"/>
    <w:rsid w:val="003039C7"/>
    <w:rsid w:val="00305E84"/>
    <w:rsid w:val="00305F6E"/>
    <w:rsid w:val="00313227"/>
    <w:rsid w:val="003147E3"/>
    <w:rsid w:val="00316682"/>
    <w:rsid w:val="00317E51"/>
    <w:rsid w:val="003248F4"/>
    <w:rsid w:val="003306F2"/>
    <w:rsid w:val="0033395E"/>
    <w:rsid w:val="0033542F"/>
    <w:rsid w:val="00335919"/>
    <w:rsid w:val="00351CB5"/>
    <w:rsid w:val="00360056"/>
    <w:rsid w:val="00361629"/>
    <w:rsid w:val="00365CF6"/>
    <w:rsid w:val="003709FD"/>
    <w:rsid w:val="00375623"/>
    <w:rsid w:val="0037668C"/>
    <w:rsid w:val="00376FD1"/>
    <w:rsid w:val="003835CB"/>
    <w:rsid w:val="00383C02"/>
    <w:rsid w:val="003868A3"/>
    <w:rsid w:val="003B1072"/>
    <w:rsid w:val="003B1A64"/>
    <w:rsid w:val="003B5EB5"/>
    <w:rsid w:val="003B659E"/>
    <w:rsid w:val="003C09D2"/>
    <w:rsid w:val="003C0AA7"/>
    <w:rsid w:val="003C1CA4"/>
    <w:rsid w:val="003D29BD"/>
    <w:rsid w:val="003D6F2C"/>
    <w:rsid w:val="003E2405"/>
    <w:rsid w:val="003E285F"/>
    <w:rsid w:val="003E4879"/>
    <w:rsid w:val="003E7A4A"/>
    <w:rsid w:val="003F3793"/>
    <w:rsid w:val="003F5A53"/>
    <w:rsid w:val="0040094C"/>
    <w:rsid w:val="00403AB9"/>
    <w:rsid w:val="00405A03"/>
    <w:rsid w:val="0041313E"/>
    <w:rsid w:val="0041428C"/>
    <w:rsid w:val="00417AA0"/>
    <w:rsid w:val="00424938"/>
    <w:rsid w:val="00427185"/>
    <w:rsid w:val="00427723"/>
    <w:rsid w:val="00427A6F"/>
    <w:rsid w:val="004321AE"/>
    <w:rsid w:val="00433560"/>
    <w:rsid w:val="0043750A"/>
    <w:rsid w:val="00440903"/>
    <w:rsid w:val="00440F09"/>
    <w:rsid w:val="0044305F"/>
    <w:rsid w:val="0044715A"/>
    <w:rsid w:val="00450F59"/>
    <w:rsid w:val="0045122C"/>
    <w:rsid w:val="00452AF5"/>
    <w:rsid w:val="0045490A"/>
    <w:rsid w:val="00455EEA"/>
    <w:rsid w:val="004562EF"/>
    <w:rsid w:val="00462386"/>
    <w:rsid w:val="00463DEB"/>
    <w:rsid w:val="00464BD9"/>
    <w:rsid w:val="00466644"/>
    <w:rsid w:val="0047142A"/>
    <w:rsid w:val="00480EBB"/>
    <w:rsid w:val="004919CC"/>
    <w:rsid w:val="004936D8"/>
    <w:rsid w:val="0049489A"/>
    <w:rsid w:val="00496364"/>
    <w:rsid w:val="004A077C"/>
    <w:rsid w:val="004A31D1"/>
    <w:rsid w:val="004A3641"/>
    <w:rsid w:val="004A755D"/>
    <w:rsid w:val="004B142B"/>
    <w:rsid w:val="004B7B4A"/>
    <w:rsid w:val="004C201F"/>
    <w:rsid w:val="004C3893"/>
    <w:rsid w:val="004D09D5"/>
    <w:rsid w:val="004D2636"/>
    <w:rsid w:val="004E006D"/>
    <w:rsid w:val="004E04AF"/>
    <w:rsid w:val="004E0BFC"/>
    <w:rsid w:val="004E5E66"/>
    <w:rsid w:val="004F02EB"/>
    <w:rsid w:val="004F2AD8"/>
    <w:rsid w:val="004F2BBA"/>
    <w:rsid w:val="00500479"/>
    <w:rsid w:val="0050067F"/>
    <w:rsid w:val="00503157"/>
    <w:rsid w:val="00503B4D"/>
    <w:rsid w:val="005040B0"/>
    <w:rsid w:val="00504EE9"/>
    <w:rsid w:val="00506355"/>
    <w:rsid w:val="00506D9D"/>
    <w:rsid w:val="005074EC"/>
    <w:rsid w:val="00510A38"/>
    <w:rsid w:val="0051349F"/>
    <w:rsid w:val="0052264D"/>
    <w:rsid w:val="0053007A"/>
    <w:rsid w:val="00534A8A"/>
    <w:rsid w:val="00540DBF"/>
    <w:rsid w:val="0054442C"/>
    <w:rsid w:val="00550285"/>
    <w:rsid w:val="005532A3"/>
    <w:rsid w:val="00560B7E"/>
    <w:rsid w:val="005622A9"/>
    <w:rsid w:val="00564C5B"/>
    <w:rsid w:val="005673F2"/>
    <w:rsid w:val="00570989"/>
    <w:rsid w:val="00570A2E"/>
    <w:rsid w:val="005720AE"/>
    <w:rsid w:val="00576B1C"/>
    <w:rsid w:val="00577776"/>
    <w:rsid w:val="00577B8D"/>
    <w:rsid w:val="00580467"/>
    <w:rsid w:val="005836F8"/>
    <w:rsid w:val="00585DE3"/>
    <w:rsid w:val="005863D9"/>
    <w:rsid w:val="005918FA"/>
    <w:rsid w:val="0059330D"/>
    <w:rsid w:val="005946C2"/>
    <w:rsid w:val="00594BA8"/>
    <w:rsid w:val="00596C55"/>
    <w:rsid w:val="005A13A2"/>
    <w:rsid w:val="005B5082"/>
    <w:rsid w:val="005C0B8E"/>
    <w:rsid w:val="005C7689"/>
    <w:rsid w:val="005D1B30"/>
    <w:rsid w:val="005D3C8F"/>
    <w:rsid w:val="005D4B8B"/>
    <w:rsid w:val="005D4F5B"/>
    <w:rsid w:val="005D57C5"/>
    <w:rsid w:val="005D6306"/>
    <w:rsid w:val="005D649B"/>
    <w:rsid w:val="005D694B"/>
    <w:rsid w:val="005E50F6"/>
    <w:rsid w:val="005E61A8"/>
    <w:rsid w:val="005E6E94"/>
    <w:rsid w:val="005E7931"/>
    <w:rsid w:val="005F6419"/>
    <w:rsid w:val="00603DA1"/>
    <w:rsid w:val="006055EA"/>
    <w:rsid w:val="0061404D"/>
    <w:rsid w:val="00615DC9"/>
    <w:rsid w:val="00617400"/>
    <w:rsid w:val="006179F3"/>
    <w:rsid w:val="00624139"/>
    <w:rsid w:val="00627F07"/>
    <w:rsid w:val="006321F0"/>
    <w:rsid w:val="006326F7"/>
    <w:rsid w:val="00632C8E"/>
    <w:rsid w:val="00634F36"/>
    <w:rsid w:val="00636ED7"/>
    <w:rsid w:val="006437E9"/>
    <w:rsid w:val="00645C5C"/>
    <w:rsid w:val="0065160F"/>
    <w:rsid w:val="0065219F"/>
    <w:rsid w:val="00652458"/>
    <w:rsid w:val="006567E3"/>
    <w:rsid w:val="0066096C"/>
    <w:rsid w:val="00661182"/>
    <w:rsid w:val="006635A7"/>
    <w:rsid w:val="00664950"/>
    <w:rsid w:val="0066613C"/>
    <w:rsid w:val="00671771"/>
    <w:rsid w:val="00671F30"/>
    <w:rsid w:val="00677736"/>
    <w:rsid w:val="00677CB1"/>
    <w:rsid w:val="00680AD3"/>
    <w:rsid w:val="00683220"/>
    <w:rsid w:val="00687FA0"/>
    <w:rsid w:val="00692326"/>
    <w:rsid w:val="00696320"/>
    <w:rsid w:val="006963DE"/>
    <w:rsid w:val="0069723D"/>
    <w:rsid w:val="006A3162"/>
    <w:rsid w:val="006A39C3"/>
    <w:rsid w:val="006A44D6"/>
    <w:rsid w:val="006A5155"/>
    <w:rsid w:val="006A5E4C"/>
    <w:rsid w:val="006A6B61"/>
    <w:rsid w:val="006A7B29"/>
    <w:rsid w:val="006B27EA"/>
    <w:rsid w:val="006B39C0"/>
    <w:rsid w:val="006B7010"/>
    <w:rsid w:val="006C0620"/>
    <w:rsid w:val="006C2C9D"/>
    <w:rsid w:val="006C2D11"/>
    <w:rsid w:val="006D59BC"/>
    <w:rsid w:val="006D5B64"/>
    <w:rsid w:val="006D717A"/>
    <w:rsid w:val="006E093E"/>
    <w:rsid w:val="006E0C8C"/>
    <w:rsid w:val="006E37E7"/>
    <w:rsid w:val="006E524B"/>
    <w:rsid w:val="006E5803"/>
    <w:rsid w:val="006E71A5"/>
    <w:rsid w:val="006F0208"/>
    <w:rsid w:val="006F28AC"/>
    <w:rsid w:val="006F293F"/>
    <w:rsid w:val="007037FB"/>
    <w:rsid w:val="00706D1A"/>
    <w:rsid w:val="007112AA"/>
    <w:rsid w:val="007123F3"/>
    <w:rsid w:val="00714501"/>
    <w:rsid w:val="007145FF"/>
    <w:rsid w:val="00720AB2"/>
    <w:rsid w:val="00724072"/>
    <w:rsid w:val="007244B7"/>
    <w:rsid w:val="0072510B"/>
    <w:rsid w:val="00726855"/>
    <w:rsid w:val="00726FF1"/>
    <w:rsid w:val="00733223"/>
    <w:rsid w:val="0073328E"/>
    <w:rsid w:val="007351B8"/>
    <w:rsid w:val="00743E1C"/>
    <w:rsid w:val="007450B3"/>
    <w:rsid w:val="00751515"/>
    <w:rsid w:val="00752155"/>
    <w:rsid w:val="00752213"/>
    <w:rsid w:val="00752639"/>
    <w:rsid w:val="00760318"/>
    <w:rsid w:val="007609CF"/>
    <w:rsid w:val="00763CA9"/>
    <w:rsid w:val="00764026"/>
    <w:rsid w:val="00764C8E"/>
    <w:rsid w:val="007718C4"/>
    <w:rsid w:val="0077395D"/>
    <w:rsid w:val="00780F87"/>
    <w:rsid w:val="00781AEB"/>
    <w:rsid w:val="00782160"/>
    <w:rsid w:val="007830B1"/>
    <w:rsid w:val="0078436B"/>
    <w:rsid w:val="00784AD0"/>
    <w:rsid w:val="00785232"/>
    <w:rsid w:val="00794AAA"/>
    <w:rsid w:val="00795AA8"/>
    <w:rsid w:val="0079692D"/>
    <w:rsid w:val="007A0902"/>
    <w:rsid w:val="007A0ACD"/>
    <w:rsid w:val="007A473E"/>
    <w:rsid w:val="007A4F58"/>
    <w:rsid w:val="007A61EA"/>
    <w:rsid w:val="007B1D13"/>
    <w:rsid w:val="007B4086"/>
    <w:rsid w:val="007B4265"/>
    <w:rsid w:val="007B761F"/>
    <w:rsid w:val="007B780B"/>
    <w:rsid w:val="007C3ED0"/>
    <w:rsid w:val="007C3FBE"/>
    <w:rsid w:val="007C56B2"/>
    <w:rsid w:val="007D6905"/>
    <w:rsid w:val="007D762A"/>
    <w:rsid w:val="007E09B2"/>
    <w:rsid w:val="007E2290"/>
    <w:rsid w:val="007E2949"/>
    <w:rsid w:val="007E38B5"/>
    <w:rsid w:val="007E448E"/>
    <w:rsid w:val="007E65AC"/>
    <w:rsid w:val="007F0FAB"/>
    <w:rsid w:val="007F4A71"/>
    <w:rsid w:val="007F742A"/>
    <w:rsid w:val="00800681"/>
    <w:rsid w:val="00805080"/>
    <w:rsid w:val="00805C95"/>
    <w:rsid w:val="00806A76"/>
    <w:rsid w:val="008101E0"/>
    <w:rsid w:val="00810244"/>
    <w:rsid w:val="00811C9D"/>
    <w:rsid w:val="0081320B"/>
    <w:rsid w:val="00814AE6"/>
    <w:rsid w:val="00816C80"/>
    <w:rsid w:val="008244CA"/>
    <w:rsid w:val="0083110C"/>
    <w:rsid w:val="00841BCD"/>
    <w:rsid w:val="00847AB3"/>
    <w:rsid w:val="00860482"/>
    <w:rsid w:val="00861289"/>
    <w:rsid w:val="008623AE"/>
    <w:rsid w:val="00865D79"/>
    <w:rsid w:val="00866C25"/>
    <w:rsid w:val="0087100F"/>
    <w:rsid w:val="00873DAA"/>
    <w:rsid w:val="008826C1"/>
    <w:rsid w:val="00882DCA"/>
    <w:rsid w:val="00886E26"/>
    <w:rsid w:val="00891786"/>
    <w:rsid w:val="00893BD6"/>
    <w:rsid w:val="00894FC6"/>
    <w:rsid w:val="008A0F25"/>
    <w:rsid w:val="008A46ED"/>
    <w:rsid w:val="008A7950"/>
    <w:rsid w:val="008B3FB7"/>
    <w:rsid w:val="008B5F57"/>
    <w:rsid w:val="008B6A02"/>
    <w:rsid w:val="008C38B8"/>
    <w:rsid w:val="008D2446"/>
    <w:rsid w:val="008D4B57"/>
    <w:rsid w:val="008D62E8"/>
    <w:rsid w:val="008E232F"/>
    <w:rsid w:val="008E42C4"/>
    <w:rsid w:val="008E6280"/>
    <w:rsid w:val="008E7FF7"/>
    <w:rsid w:val="008F05B5"/>
    <w:rsid w:val="008F0C22"/>
    <w:rsid w:val="008F74A5"/>
    <w:rsid w:val="009042BD"/>
    <w:rsid w:val="00910803"/>
    <w:rsid w:val="009136B6"/>
    <w:rsid w:val="009250A3"/>
    <w:rsid w:val="00926506"/>
    <w:rsid w:val="009276D0"/>
    <w:rsid w:val="00934A12"/>
    <w:rsid w:val="009359BF"/>
    <w:rsid w:val="009367DA"/>
    <w:rsid w:val="009402D2"/>
    <w:rsid w:val="00944943"/>
    <w:rsid w:val="009475B6"/>
    <w:rsid w:val="009518D9"/>
    <w:rsid w:val="0095560C"/>
    <w:rsid w:val="00956B65"/>
    <w:rsid w:val="009576FC"/>
    <w:rsid w:val="00961A35"/>
    <w:rsid w:val="00965724"/>
    <w:rsid w:val="00967205"/>
    <w:rsid w:val="00976ABD"/>
    <w:rsid w:val="00977E1D"/>
    <w:rsid w:val="009804AB"/>
    <w:rsid w:val="00981F89"/>
    <w:rsid w:val="0098354F"/>
    <w:rsid w:val="0098379E"/>
    <w:rsid w:val="0098494A"/>
    <w:rsid w:val="00984B45"/>
    <w:rsid w:val="00987875"/>
    <w:rsid w:val="009908E6"/>
    <w:rsid w:val="009936DA"/>
    <w:rsid w:val="00995CDA"/>
    <w:rsid w:val="009A4C30"/>
    <w:rsid w:val="009A6688"/>
    <w:rsid w:val="009B3348"/>
    <w:rsid w:val="009C0A86"/>
    <w:rsid w:val="009C3C35"/>
    <w:rsid w:val="009C4066"/>
    <w:rsid w:val="009C6042"/>
    <w:rsid w:val="009C6CE7"/>
    <w:rsid w:val="009D0275"/>
    <w:rsid w:val="009D3F6F"/>
    <w:rsid w:val="009D4119"/>
    <w:rsid w:val="009D461B"/>
    <w:rsid w:val="009E4F36"/>
    <w:rsid w:val="009E616D"/>
    <w:rsid w:val="009E6933"/>
    <w:rsid w:val="009E7855"/>
    <w:rsid w:val="009F3706"/>
    <w:rsid w:val="009F37F8"/>
    <w:rsid w:val="009F53EB"/>
    <w:rsid w:val="00A0109F"/>
    <w:rsid w:val="00A10A5E"/>
    <w:rsid w:val="00A22B78"/>
    <w:rsid w:val="00A238A7"/>
    <w:rsid w:val="00A2455B"/>
    <w:rsid w:val="00A25AE5"/>
    <w:rsid w:val="00A32327"/>
    <w:rsid w:val="00A33EE4"/>
    <w:rsid w:val="00A37002"/>
    <w:rsid w:val="00A421CE"/>
    <w:rsid w:val="00A43295"/>
    <w:rsid w:val="00A43D78"/>
    <w:rsid w:val="00A44F30"/>
    <w:rsid w:val="00A45A06"/>
    <w:rsid w:val="00A47D5B"/>
    <w:rsid w:val="00A6202E"/>
    <w:rsid w:val="00A63D3C"/>
    <w:rsid w:val="00A703D6"/>
    <w:rsid w:val="00A7174C"/>
    <w:rsid w:val="00A725F4"/>
    <w:rsid w:val="00A74F5F"/>
    <w:rsid w:val="00A75450"/>
    <w:rsid w:val="00A83B57"/>
    <w:rsid w:val="00A87378"/>
    <w:rsid w:val="00A8744C"/>
    <w:rsid w:val="00A906B5"/>
    <w:rsid w:val="00A90839"/>
    <w:rsid w:val="00A92C7D"/>
    <w:rsid w:val="00A97B9E"/>
    <w:rsid w:val="00AA1B0E"/>
    <w:rsid w:val="00AA3DDE"/>
    <w:rsid w:val="00AA620F"/>
    <w:rsid w:val="00AB1D27"/>
    <w:rsid w:val="00AB60A5"/>
    <w:rsid w:val="00AB7C11"/>
    <w:rsid w:val="00AC216C"/>
    <w:rsid w:val="00AC5CA7"/>
    <w:rsid w:val="00AC6D33"/>
    <w:rsid w:val="00AD08FC"/>
    <w:rsid w:val="00AD0CCC"/>
    <w:rsid w:val="00AD1E21"/>
    <w:rsid w:val="00AD2691"/>
    <w:rsid w:val="00AD6A4A"/>
    <w:rsid w:val="00AD6B80"/>
    <w:rsid w:val="00AD7EF3"/>
    <w:rsid w:val="00AE2170"/>
    <w:rsid w:val="00AE56B1"/>
    <w:rsid w:val="00AE661E"/>
    <w:rsid w:val="00AF1751"/>
    <w:rsid w:val="00AF298D"/>
    <w:rsid w:val="00B002F3"/>
    <w:rsid w:val="00B01E48"/>
    <w:rsid w:val="00B03C53"/>
    <w:rsid w:val="00B061CE"/>
    <w:rsid w:val="00B06C90"/>
    <w:rsid w:val="00B0702A"/>
    <w:rsid w:val="00B07151"/>
    <w:rsid w:val="00B1482D"/>
    <w:rsid w:val="00B17396"/>
    <w:rsid w:val="00B20268"/>
    <w:rsid w:val="00B20B2E"/>
    <w:rsid w:val="00B23358"/>
    <w:rsid w:val="00B236C4"/>
    <w:rsid w:val="00B359AA"/>
    <w:rsid w:val="00B366CA"/>
    <w:rsid w:val="00B407AC"/>
    <w:rsid w:val="00B41A39"/>
    <w:rsid w:val="00B467D8"/>
    <w:rsid w:val="00B47530"/>
    <w:rsid w:val="00B50048"/>
    <w:rsid w:val="00B65B13"/>
    <w:rsid w:val="00B72EC6"/>
    <w:rsid w:val="00B73862"/>
    <w:rsid w:val="00B753BD"/>
    <w:rsid w:val="00B770BE"/>
    <w:rsid w:val="00B77CAD"/>
    <w:rsid w:val="00B812C3"/>
    <w:rsid w:val="00B84506"/>
    <w:rsid w:val="00B86754"/>
    <w:rsid w:val="00B87CD1"/>
    <w:rsid w:val="00B901C8"/>
    <w:rsid w:val="00B90AA9"/>
    <w:rsid w:val="00B9280A"/>
    <w:rsid w:val="00B9402D"/>
    <w:rsid w:val="00B956A5"/>
    <w:rsid w:val="00B9646B"/>
    <w:rsid w:val="00BA4E98"/>
    <w:rsid w:val="00BA6E48"/>
    <w:rsid w:val="00BA724E"/>
    <w:rsid w:val="00BA7436"/>
    <w:rsid w:val="00BB162A"/>
    <w:rsid w:val="00BB1E43"/>
    <w:rsid w:val="00BB3816"/>
    <w:rsid w:val="00BB4D3B"/>
    <w:rsid w:val="00BB7315"/>
    <w:rsid w:val="00BC1704"/>
    <w:rsid w:val="00BC2F1F"/>
    <w:rsid w:val="00BE5CA1"/>
    <w:rsid w:val="00BF00F2"/>
    <w:rsid w:val="00BF0337"/>
    <w:rsid w:val="00BF2218"/>
    <w:rsid w:val="00BF5EFA"/>
    <w:rsid w:val="00C0171A"/>
    <w:rsid w:val="00C05473"/>
    <w:rsid w:val="00C1180F"/>
    <w:rsid w:val="00C120CE"/>
    <w:rsid w:val="00C12743"/>
    <w:rsid w:val="00C1301A"/>
    <w:rsid w:val="00C13F2F"/>
    <w:rsid w:val="00C1552B"/>
    <w:rsid w:val="00C17304"/>
    <w:rsid w:val="00C2595B"/>
    <w:rsid w:val="00C318D5"/>
    <w:rsid w:val="00C379DC"/>
    <w:rsid w:val="00C423CA"/>
    <w:rsid w:val="00C43232"/>
    <w:rsid w:val="00C451FA"/>
    <w:rsid w:val="00C47842"/>
    <w:rsid w:val="00C562E9"/>
    <w:rsid w:val="00C5728D"/>
    <w:rsid w:val="00C57D25"/>
    <w:rsid w:val="00C60637"/>
    <w:rsid w:val="00C627DC"/>
    <w:rsid w:val="00C63B02"/>
    <w:rsid w:val="00C63EAF"/>
    <w:rsid w:val="00C667F2"/>
    <w:rsid w:val="00C751EF"/>
    <w:rsid w:val="00C75C04"/>
    <w:rsid w:val="00C80E1C"/>
    <w:rsid w:val="00C8417B"/>
    <w:rsid w:val="00C876B5"/>
    <w:rsid w:val="00C926E4"/>
    <w:rsid w:val="00C931A1"/>
    <w:rsid w:val="00C97C80"/>
    <w:rsid w:val="00CA0C79"/>
    <w:rsid w:val="00CA1F93"/>
    <w:rsid w:val="00CA406B"/>
    <w:rsid w:val="00CA4C67"/>
    <w:rsid w:val="00CB0D62"/>
    <w:rsid w:val="00CB28DF"/>
    <w:rsid w:val="00CB305A"/>
    <w:rsid w:val="00CC29EA"/>
    <w:rsid w:val="00CD2F1C"/>
    <w:rsid w:val="00CD5217"/>
    <w:rsid w:val="00CD7492"/>
    <w:rsid w:val="00CE04E7"/>
    <w:rsid w:val="00CE0F7A"/>
    <w:rsid w:val="00CE21C1"/>
    <w:rsid w:val="00CE3A6B"/>
    <w:rsid w:val="00CE6C99"/>
    <w:rsid w:val="00CE6F67"/>
    <w:rsid w:val="00D00211"/>
    <w:rsid w:val="00D01B43"/>
    <w:rsid w:val="00D01F52"/>
    <w:rsid w:val="00D02ADB"/>
    <w:rsid w:val="00D04ECE"/>
    <w:rsid w:val="00D06309"/>
    <w:rsid w:val="00D06C30"/>
    <w:rsid w:val="00D14F4E"/>
    <w:rsid w:val="00D1636F"/>
    <w:rsid w:val="00D167AA"/>
    <w:rsid w:val="00D1693C"/>
    <w:rsid w:val="00D21CDF"/>
    <w:rsid w:val="00D24694"/>
    <w:rsid w:val="00D27F16"/>
    <w:rsid w:val="00D35121"/>
    <w:rsid w:val="00D351EA"/>
    <w:rsid w:val="00D358A6"/>
    <w:rsid w:val="00D40F25"/>
    <w:rsid w:val="00D43403"/>
    <w:rsid w:val="00D50D10"/>
    <w:rsid w:val="00D53EC8"/>
    <w:rsid w:val="00D62E71"/>
    <w:rsid w:val="00D73E1F"/>
    <w:rsid w:val="00D740CA"/>
    <w:rsid w:val="00D7796E"/>
    <w:rsid w:val="00D81B57"/>
    <w:rsid w:val="00D85728"/>
    <w:rsid w:val="00D85EC8"/>
    <w:rsid w:val="00D90AF9"/>
    <w:rsid w:val="00D93AFC"/>
    <w:rsid w:val="00D95220"/>
    <w:rsid w:val="00D9743C"/>
    <w:rsid w:val="00DA05DE"/>
    <w:rsid w:val="00DA4F24"/>
    <w:rsid w:val="00DA50FB"/>
    <w:rsid w:val="00DA592F"/>
    <w:rsid w:val="00DB01D8"/>
    <w:rsid w:val="00DB32BB"/>
    <w:rsid w:val="00DB4870"/>
    <w:rsid w:val="00DB6097"/>
    <w:rsid w:val="00DC032E"/>
    <w:rsid w:val="00DC1AEA"/>
    <w:rsid w:val="00DD1A4D"/>
    <w:rsid w:val="00DD555A"/>
    <w:rsid w:val="00DF2374"/>
    <w:rsid w:val="00DF2997"/>
    <w:rsid w:val="00DF345F"/>
    <w:rsid w:val="00DF4669"/>
    <w:rsid w:val="00DF467E"/>
    <w:rsid w:val="00DF56F0"/>
    <w:rsid w:val="00DF619A"/>
    <w:rsid w:val="00DF7DA0"/>
    <w:rsid w:val="00E042CF"/>
    <w:rsid w:val="00E10E00"/>
    <w:rsid w:val="00E12753"/>
    <w:rsid w:val="00E1676D"/>
    <w:rsid w:val="00E17C71"/>
    <w:rsid w:val="00E27B65"/>
    <w:rsid w:val="00E27EEA"/>
    <w:rsid w:val="00E32C2B"/>
    <w:rsid w:val="00E34D59"/>
    <w:rsid w:val="00E41002"/>
    <w:rsid w:val="00E443E8"/>
    <w:rsid w:val="00E4611D"/>
    <w:rsid w:val="00E50130"/>
    <w:rsid w:val="00E51440"/>
    <w:rsid w:val="00E51462"/>
    <w:rsid w:val="00E6208E"/>
    <w:rsid w:val="00E71038"/>
    <w:rsid w:val="00E740FB"/>
    <w:rsid w:val="00E76354"/>
    <w:rsid w:val="00E76FFC"/>
    <w:rsid w:val="00E808E2"/>
    <w:rsid w:val="00E82E24"/>
    <w:rsid w:val="00E832F3"/>
    <w:rsid w:val="00E91E3C"/>
    <w:rsid w:val="00E939F4"/>
    <w:rsid w:val="00E95773"/>
    <w:rsid w:val="00E969B1"/>
    <w:rsid w:val="00EA5218"/>
    <w:rsid w:val="00EB085D"/>
    <w:rsid w:val="00EB4210"/>
    <w:rsid w:val="00EC178E"/>
    <w:rsid w:val="00EC3FF7"/>
    <w:rsid w:val="00EC6BED"/>
    <w:rsid w:val="00EC7BC3"/>
    <w:rsid w:val="00ED3E00"/>
    <w:rsid w:val="00ED5530"/>
    <w:rsid w:val="00ED6131"/>
    <w:rsid w:val="00ED7600"/>
    <w:rsid w:val="00EE2616"/>
    <w:rsid w:val="00EE3E68"/>
    <w:rsid w:val="00EE5CB7"/>
    <w:rsid w:val="00EE67EC"/>
    <w:rsid w:val="00EE7ACB"/>
    <w:rsid w:val="00EF2037"/>
    <w:rsid w:val="00EF2A70"/>
    <w:rsid w:val="00F037BF"/>
    <w:rsid w:val="00F04673"/>
    <w:rsid w:val="00F1065A"/>
    <w:rsid w:val="00F111E5"/>
    <w:rsid w:val="00F1362C"/>
    <w:rsid w:val="00F13CB4"/>
    <w:rsid w:val="00F13D18"/>
    <w:rsid w:val="00F13D9E"/>
    <w:rsid w:val="00F149A1"/>
    <w:rsid w:val="00F16605"/>
    <w:rsid w:val="00F231E7"/>
    <w:rsid w:val="00F23D94"/>
    <w:rsid w:val="00F24165"/>
    <w:rsid w:val="00F24E1E"/>
    <w:rsid w:val="00F253B1"/>
    <w:rsid w:val="00F261F2"/>
    <w:rsid w:val="00F26B56"/>
    <w:rsid w:val="00F26F0C"/>
    <w:rsid w:val="00F271E7"/>
    <w:rsid w:val="00F307DE"/>
    <w:rsid w:val="00F30CF7"/>
    <w:rsid w:val="00F3314E"/>
    <w:rsid w:val="00F34096"/>
    <w:rsid w:val="00F36350"/>
    <w:rsid w:val="00F40B3C"/>
    <w:rsid w:val="00F461AC"/>
    <w:rsid w:val="00F47585"/>
    <w:rsid w:val="00F4769C"/>
    <w:rsid w:val="00F5172C"/>
    <w:rsid w:val="00F51E1C"/>
    <w:rsid w:val="00F55467"/>
    <w:rsid w:val="00F602F7"/>
    <w:rsid w:val="00F61947"/>
    <w:rsid w:val="00F627D2"/>
    <w:rsid w:val="00F631B2"/>
    <w:rsid w:val="00F74243"/>
    <w:rsid w:val="00F775FB"/>
    <w:rsid w:val="00F77D93"/>
    <w:rsid w:val="00F824F5"/>
    <w:rsid w:val="00F843C7"/>
    <w:rsid w:val="00F90684"/>
    <w:rsid w:val="00F960B8"/>
    <w:rsid w:val="00FA643B"/>
    <w:rsid w:val="00FA6592"/>
    <w:rsid w:val="00FB4510"/>
    <w:rsid w:val="00FB4C2B"/>
    <w:rsid w:val="00FB7795"/>
    <w:rsid w:val="00FC29B9"/>
    <w:rsid w:val="00FC6FD3"/>
    <w:rsid w:val="00FD03DB"/>
    <w:rsid w:val="00FD0412"/>
    <w:rsid w:val="00FD0CB4"/>
    <w:rsid w:val="00FD4155"/>
    <w:rsid w:val="00FE08F5"/>
    <w:rsid w:val="00FE6E6C"/>
    <w:rsid w:val="00FF3C6F"/>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305F6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27F0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927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3GPP Caption Table,Caption Char,CaptionTable,cap1,cap2,cap11,Légende-figure,Légende-figure Char,Beschrifubg,Beschriftung Char,label,cap11 Char,cap11 Char Char Char,captions,Ca"/>
    <w:basedOn w:val="a"/>
    <w:next w:val="a"/>
    <w:link w:val="a4"/>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出段落"/>
    <w:basedOn w:val="a"/>
    <w:link w:val="a6"/>
    <w:uiPriority w:val="34"/>
    <w:qFormat/>
    <w:rsid w:val="002C2D19"/>
    <w:pPr>
      <w:ind w:left="720"/>
      <w:contextualSpacing/>
    </w:pPr>
  </w:style>
  <w:style w:type="paragraph" w:customStyle="1" w:styleId="RAN42">
    <w:name w:val="RAN4 标题2"/>
    <w:basedOn w:val="2"/>
    <w:next w:val="a"/>
    <w:link w:val="RAN420"/>
    <w:qFormat/>
    <w:rsid w:val="00A37002"/>
    <w:pPr>
      <w:numPr>
        <w:ilvl w:val="1"/>
        <w:numId w:val="5"/>
      </w:numPr>
      <w:ind w:left="431" w:hanging="431"/>
    </w:pPr>
    <w:rPr>
      <w:lang w:val="en-US"/>
    </w:rPr>
  </w:style>
  <w:style w:type="paragraph" w:customStyle="1" w:styleId="RAN41">
    <w:name w:val="RAN4 标题1"/>
    <w:basedOn w:val="a"/>
    <w:next w:val="a"/>
    <w:link w:val="RAN410"/>
    <w:qFormat/>
    <w:rsid w:val="00303663"/>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20">
    <w:name w:val="RAN4 标题2 字符"/>
    <w:basedOn w:val="20"/>
    <w:link w:val="RAN4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3"/>
      </w:numPr>
    </w:pPr>
    <w:rPr>
      <w:rFonts w:eastAsia="Calibri" w:cs="Times New Roman"/>
      <w:szCs w:val="20"/>
      <w:lang w:val="en-GB"/>
    </w:rPr>
  </w:style>
  <w:style w:type="character" w:customStyle="1" w:styleId="RAN410">
    <w:name w:val="RAN4 标题1 字符"/>
    <w:basedOn w:val="a0"/>
    <w:link w:val="RAN4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A32327"/>
    <w:pPr>
      <w:numPr>
        <w:numId w:val="2"/>
      </w:numPr>
      <w:ind w:left="1134" w:hanging="1134"/>
    </w:pPr>
    <w:rPr>
      <w:rFonts w:eastAsia="Calibri" w:cs="Times New Roman"/>
      <w:b/>
      <w:szCs w:val="20"/>
      <w:lang w:val="en-GB"/>
    </w:r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A32327"/>
    <w:pPr>
      <w:numPr>
        <w:numId w:val="4"/>
      </w:numPr>
      <w:ind w:left="357" w:hanging="357"/>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aliases w:val="cap 字符,cap Char 字符,Caption Char1 Char 字符,cap Char Char1 字符,Caption Char Char1 Char 字符,3GPP Caption Table 字符,Caption Char 字符,CaptionTable 字符,cap1 字符,cap2 字符,cap11 字符,Légende-figure 字符,Légende-figure Char 字符,Beschrifubg 字符,Beschriftung Char 字符,Ca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A32327"/>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3">
    <w:name w:val="RAN4 标题3"/>
    <w:basedOn w:val="3"/>
    <w:link w:val="RAN430"/>
    <w:qFormat/>
    <w:rsid w:val="00305F6E"/>
    <w:pPr>
      <w:numPr>
        <w:ilvl w:val="2"/>
        <w:numId w:val="5"/>
      </w:numPr>
      <w:ind w:left="505" w:hanging="505"/>
    </w:pPr>
    <w:rPr>
      <w:rFonts w:ascii="Arial" w:hAnsi="Arial" w:cs="Arial"/>
      <w:b w:val="0"/>
      <w:sz w:val="28"/>
    </w:rPr>
  </w:style>
  <w:style w:type="character" w:customStyle="1" w:styleId="RAN430">
    <w:name w:val="RAN4 标题3 字符"/>
    <w:basedOn w:val="a0"/>
    <w:link w:val="RAN43"/>
    <w:rsid w:val="00305F6E"/>
    <w:rPr>
      <w:rFonts w:ascii="Arial" w:hAnsi="Arial" w:cs="Arial"/>
      <w:bCs/>
      <w:sz w:val="28"/>
      <w:szCs w:val="32"/>
    </w:rPr>
  </w:style>
  <w:style w:type="paragraph" w:customStyle="1" w:styleId="TAH">
    <w:name w:val="TAH"/>
    <w:basedOn w:val="TAC"/>
    <w:link w:val="TAHCar"/>
    <w:qFormat/>
    <w:rsid w:val="006F28AC"/>
    <w:rPr>
      <w:b/>
    </w:rPr>
  </w:style>
  <w:style w:type="paragraph" w:customStyle="1" w:styleId="TAC">
    <w:name w:val="TAC"/>
    <w:basedOn w:val="a"/>
    <w:link w:val="TACChar"/>
    <w:rsid w:val="006F28AC"/>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6F28AC"/>
    <w:rPr>
      <w:rFonts w:ascii="Arial" w:eastAsia="宋体" w:hAnsi="Arial" w:cs="Times New Roman"/>
      <w:sz w:val="18"/>
      <w:szCs w:val="20"/>
      <w:lang w:val="en-GB"/>
    </w:rPr>
  </w:style>
  <w:style w:type="character" w:customStyle="1" w:styleId="TAHCar">
    <w:name w:val="TAH Car"/>
    <w:link w:val="TAH"/>
    <w:qFormat/>
    <w:rsid w:val="006F28AC"/>
    <w:rPr>
      <w:rFonts w:ascii="Arial" w:eastAsia="宋体" w:hAnsi="Arial" w:cs="Times New Roman"/>
      <w:b/>
      <w:sz w:val="18"/>
      <w:szCs w:val="20"/>
      <w:lang w:val="en-GB"/>
    </w:rPr>
  </w:style>
  <w:style w:type="paragraph" w:customStyle="1" w:styleId="NO">
    <w:name w:val="NO"/>
    <w:basedOn w:val="a"/>
    <w:link w:val="NOChar"/>
    <w:qFormat/>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qFormat/>
    <w:rsid w:val="005D4B8B"/>
    <w:rPr>
      <w:rFonts w:ascii="Times New Roman" w:eastAsia="Times New Roman" w:hAnsi="Times New Roman" w:cs="Times New Roman"/>
      <w:sz w:val="20"/>
      <w:szCs w:val="20"/>
      <w:lang w:val="en-GB" w:eastAsia="ko-KR"/>
    </w:rPr>
  </w:style>
  <w:style w:type="paragraph" w:customStyle="1" w:styleId="B1">
    <w:name w:val="B1"/>
    <w:basedOn w:val="aa"/>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qFormat/>
    <w:rsid w:val="005D4B8B"/>
    <w:rPr>
      <w:rFonts w:ascii="Times New Roman" w:eastAsia="Times New Roman" w:hAnsi="Times New Roman" w:cs="Times New Roman"/>
      <w:sz w:val="20"/>
      <w:szCs w:val="20"/>
      <w:lang w:val="en-GB" w:eastAsia="ko-KR"/>
    </w:rPr>
  </w:style>
  <w:style w:type="paragraph" w:styleId="aa">
    <w:name w:val="List"/>
    <w:basedOn w:val="a"/>
    <w:uiPriority w:val="99"/>
    <w:semiHidden/>
    <w:unhideWhenUsed/>
    <w:rsid w:val="005D4B8B"/>
    <w:pPr>
      <w:ind w:left="283" w:hanging="283"/>
      <w:contextualSpacing/>
    </w:pPr>
  </w:style>
  <w:style w:type="paragraph" w:styleId="ab">
    <w:name w:val="header"/>
    <w:basedOn w:val="a"/>
    <w:link w:val="ac"/>
    <w:uiPriority w:val="99"/>
    <w:unhideWhenUsed/>
    <w:rsid w:val="0098494A"/>
    <w:pPr>
      <w:tabs>
        <w:tab w:val="center" w:pos="4536"/>
        <w:tab w:val="right" w:pos="9072"/>
      </w:tabs>
      <w:spacing w:after="0" w:line="240" w:lineRule="auto"/>
    </w:pPr>
  </w:style>
  <w:style w:type="character" w:customStyle="1" w:styleId="ac">
    <w:name w:val="页眉 字符"/>
    <w:basedOn w:val="a0"/>
    <w:link w:val="ab"/>
    <w:uiPriority w:val="99"/>
    <w:rsid w:val="0098494A"/>
    <w:rPr>
      <w:rFonts w:ascii="Times New Roman" w:hAnsi="Times New Roman"/>
      <w:sz w:val="20"/>
    </w:rPr>
  </w:style>
  <w:style w:type="paragraph" w:styleId="ad">
    <w:name w:val="footer"/>
    <w:basedOn w:val="a"/>
    <w:link w:val="ae"/>
    <w:uiPriority w:val="99"/>
    <w:unhideWhenUsed/>
    <w:rsid w:val="0098494A"/>
    <w:pPr>
      <w:tabs>
        <w:tab w:val="center" w:pos="4536"/>
        <w:tab w:val="right" w:pos="9072"/>
      </w:tabs>
      <w:spacing w:after="0" w:line="240" w:lineRule="auto"/>
    </w:pPr>
  </w:style>
  <w:style w:type="character" w:customStyle="1" w:styleId="ae">
    <w:name w:val="页脚 字符"/>
    <w:basedOn w:val="a0"/>
    <w:link w:val="ad"/>
    <w:uiPriority w:val="99"/>
    <w:rsid w:val="0098494A"/>
    <w:rPr>
      <w:rFonts w:ascii="Times New Roman" w:hAnsi="Times New Roman"/>
      <w:sz w:val="20"/>
    </w:rPr>
  </w:style>
  <w:style w:type="paragraph" w:styleId="af">
    <w:name w:val="Balloon Text"/>
    <w:basedOn w:val="a"/>
    <w:link w:val="af0"/>
    <w:uiPriority w:val="99"/>
    <w:semiHidden/>
    <w:unhideWhenUsed/>
    <w:rsid w:val="00B20B2E"/>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B20B2E"/>
    <w:rPr>
      <w:rFonts w:ascii="Segoe UI" w:hAnsi="Segoe UI" w:cs="Segoe UI"/>
      <w:sz w:val="18"/>
      <w:szCs w:val="18"/>
    </w:rPr>
  </w:style>
  <w:style w:type="paragraph" w:styleId="af1">
    <w:name w:val="Normal (Web)"/>
    <w:basedOn w:val="a"/>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af2">
    <w:name w:val="annotation reference"/>
    <w:basedOn w:val="a0"/>
    <w:uiPriority w:val="99"/>
    <w:semiHidden/>
    <w:unhideWhenUsed/>
    <w:rsid w:val="00427185"/>
    <w:rPr>
      <w:sz w:val="16"/>
      <w:szCs w:val="16"/>
    </w:rPr>
  </w:style>
  <w:style w:type="paragraph" w:styleId="af3">
    <w:name w:val="annotation text"/>
    <w:basedOn w:val="a"/>
    <w:link w:val="af4"/>
    <w:uiPriority w:val="99"/>
    <w:semiHidden/>
    <w:unhideWhenUsed/>
    <w:rsid w:val="00427185"/>
    <w:pPr>
      <w:spacing w:line="240" w:lineRule="auto"/>
    </w:pPr>
    <w:rPr>
      <w:szCs w:val="20"/>
    </w:rPr>
  </w:style>
  <w:style w:type="character" w:customStyle="1" w:styleId="af4">
    <w:name w:val="批注文字 字符"/>
    <w:basedOn w:val="a0"/>
    <w:link w:val="af3"/>
    <w:uiPriority w:val="99"/>
    <w:semiHidden/>
    <w:rsid w:val="00427185"/>
    <w:rPr>
      <w:rFonts w:ascii="Times New Roman" w:hAnsi="Times New Roman"/>
      <w:sz w:val="20"/>
      <w:szCs w:val="20"/>
    </w:rPr>
  </w:style>
  <w:style w:type="paragraph" w:styleId="af5">
    <w:name w:val="annotation subject"/>
    <w:basedOn w:val="af3"/>
    <w:next w:val="af3"/>
    <w:link w:val="af6"/>
    <w:uiPriority w:val="99"/>
    <w:semiHidden/>
    <w:unhideWhenUsed/>
    <w:rsid w:val="00427185"/>
    <w:rPr>
      <w:b/>
      <w:bCs/>
    </w:rPr>
  </w:style>
  <w:style w:type="character" w:customStyle="1" w:styleId="af6">
    <w:name w:val="批注主题 字符"/>
    <w:basedOn w:val="af4"/>
    <w:link w:val="af5"/>
    <w:uiPriority w:val="99"/>
    <w:semiHidden/>
    <w:rsid w:val="00427185"/>
    <w:rPr>
      <w:rFonts w:ascii="Times New Roman" w:hAnsi="Times New Roman"/>
      <w:b/>
      <w:bCs/>
      <w:sz w:val="20"/>
      <w:szCs w:val="20"/>
    </w:rPr>
  </w:style>
  <w:style w:type="character" w:customStyle="1" w:styleId="e24kjd">
    <w:name w:val="e24kjd"/>
    <w:basedOn w:val="a0"/>
    <w:rsid w:val="009C6042"/>
  </w:style>
  <w:style w:type="paragraph" w:customStyle="1" w:styleId="TAL">
    <w:name w:val="TAL"/>
    <w:basedOn w:val="a"/>
    <w:link w:val="TALChar"/>
    <w:qFormat/>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603DA1"/>
    <w:rPr>
      <w:rFonts w:ascii="Arial" w:eastAsia="Times New Roman" w:hAnsi="Arial" w:cs="Times New Roman"/>
      <w:sz w:val="18"/>
      <w:szCs w:val="20"/>
      <w:lang w:val="en-GB"/>
    </w:rPr>
  </w:style>
  <w:style w:type="paragraph" w:customStyle="1" w:styleId="TH">
    <w:name w:val="TH"/>
    <w:basedOn w:val="a"/>
    <w:link w:val="THChar"/>
    <w:qFormat/>
    <w:rsid w:val="006A44D6"/>
    <w:pPr>
      <w:keepNext/>
      <w:keepLines/>
      <w:spacing w:before="60" w:after="180" w:line="240" w:lineRule="auto"/>
      <w:jc w:val="center"/>
    </w:pPr>
    <w:rPr>
      <w:rFonts w:ascii="Arial" w:eastAsia="宋体" w:hAnsi="Arial" w:cs="Times New Roman"/>
      <w:b/>
      <w:szCs w:val="20"/>
      <w:lang w:val="en-GB"/>
    </w:rPr>
  </w:style>
  <w:style w:type="paragraph" w:customStyle="1" w:styleId="TAN">
    <w:name w:val="TAN"/>
    <w:basedOn w:val="TAL"/>
    <w:link w:val="TANChar"/>
    <w:qFormat/>
    <w:rsid w:val="006A44D6"/>
    <w:pPr>
      <w:ind w:left="851" w:hanging="851"/>
    </w:pPr>
    <w:rPr>
      <w:rFonts w:eastAsia="宋体"/>
    </w:rPr>
  </w:style>
  <w:style w:type="character" w:customStyle="1" w:styleId="THChar">
    <w:name w:val="TH Char"/>
    <w:link w:val="TH"/>
    <w:qFormat/>
    <w:rsid w:val="006A44D6"/>
    <w:rPr>
      <w:rFonts w:ascii="Arial" w:eastAsia="宋体" w:hAnsi="Arial" w:cs="Times New Roman"/>
      <w:b/>
      <w:sz w:val="20"/>
      <w:szCs w:val="20"/>
      <w:lang w:val="en-GB"/>
    </w:rPr>
  </w:style>
  <w:style w:type="character" w:customStyle="1" w:styleId="TANChar">
    <w:name w:val="TAN Char"/>
    <w:link w:val="TAN"/>
    <w:qFormat/>
    <w:locked/>
    <w:rsid w:val="006A44D6"/>
    <w:rPr>
      <w:rFonts w:ascii="Arial" w:eastAsia="宋体" w:hAnsi="Arial" w:cs="Times New Roman"/>
      <w:sz w:val="18"/>
      <w:szCs w:val="20"/>
      <w:lang w:val="en-GB"/>
    </w:rPr>
  </w:style>
  <w:style w:type="table" w:styleId="5-3">
    <w:name w:val="Grid Table 5 Dark Accent 3"/>
    <w:basedOn w:val="a1"/>
    <w:uiPriority w:val="50"/>
    <w:rsid w:val="006A44D6"/>
    <w:pPr>
      <w:spacing w:after="0" w:line="240" w:lineRule="auto"/>
    </w:pPr>
    <w:rPr>
      <w:rFonts w:ascii="Times New Roman" w:eastAsia="宋体" w:hAnsi="Times New Roman" w:cs="Times New Roman"/>
      <w:sz w:val="20"/>
      <w:szCs w:val="20"/>
      <w:lang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30">
    <w:name w:val="标题 3 字符"/>
    <w:basedOn w:val="a0"/>
    <w:link w:val="3"/>
    <w:uiPriority w:val="9"/>
    <w:semiHidden/>
    <w:rsid w:val="00305F6E"/>
    <w:rPr>
      <w:rFonts w:ascii="Times New Roman" w:hAnsi="Times New Roman"/>
      <w:b/>
      <w:bCs/>
      <w:sz w:val="32"/>
      <w:szCs w:val="32"/>
    </w:rPr>
  </w:style>
  <w:style w:type="paragraph" w:styleId="af7">
    <w:name w:val="Revision"/>
    <w:hidden/>
    <w:uiPriority w:val="99"/>
    <w:semiHidden/>
    <w:rsid w:val="007A473E"/>
    <w:pPr>
      <w:spacing w:after="0" w:line="240" w:lineRule="auto"/>
    </w:pPr>
    <w:rPr>
      <w:rFonts w:ascii="Times New Roman" w:hAnsi="Times New Roman"/>
      <w:sz w:val="20"/>
    </w:rPr>
  </w:style>
  <w:style w:type="paragraph" w:customStyle="1" w:styleId="TF">
    <w:name w:val="TF"/>
    <w:basedOn w:val="TH"/>
    <w:rsid w:val="005532A3"/>
    <w:pPr>
      <w:keepNext w:val="0"/>
      <w:spacing w:before="0" w:after="240"/>
    </w:pPr>
    <w:rPr>
      <w:rFonts w:eastAsiaTheme="minorEastAsia"/>
    </w:rPr>
  </w:style>
  <w:style w:type="paragraph" w:styleId="af8">
    <w:name w:val="Body Text"/>
    <w:aliases w:val="bt"/>
    <w:basedOn w:val="a"/>
    <w:link w:val="af9"/>
    <w:rsid w:val="0077395D"/>
    <w:pPr>
      <w:spacing w:after="120" w:line="240" w:lineRule="auto"/>
      <w:jc w:val="both"/>
    </w:pPr>
    <w:rPr>
      <w:rFonts w:ascii="Times" w:eastAsia="Batang" w:hAnsi="Times" w:cs="Times New Roman"/>
      <w:szCs w:val="24"/>
      <w:lang w:val="en-GB" w:eastAsia="x-none"/>
    </w:rPr>
  </w:style>
  <w:style w:type="character" w:customStyle="1" w:styleId="af9">
    <w:name w:val="正文文本 字符"/>
    <w:aliases w:val="bt 字符"/>
    <w:basedOn w:val="a0"/>
    <w:link w:val="af8"/>
    <w:rsid w:val="0077395D"/>
    <w:rPr>
      <w:rFonts w:ascii="Times" w:eastAsia="Batang" w:hAnsi="Times" w:cs="Times New Roman"/>
      <w:sz w:val="20"/>
      <w:szCs w:val="24"/>
      <w:lang w:val="en-GB" w:eastAsia="x-none"/>
    </w:rPr>
  </w:style>
  <w:style w:type="paragraph" w:customStyle="1" w:styleId="EQ">
    <w:name w:val="EQ"/>
    <w:basedOn w:val="a"/>
    <w:next w:val="a"/>
    <w:link w:val="EQChar"/>
    <w:qFormat/>
    <w:rsid w:val="00305E84"/>
    <w:pPr>
      <w:keepLines/>
      <w:tabs>
        <w:tab w:val="center" w:pos="4536"/>
        <w:tab w:val="right" w:pos="9072"/>
      </w:tabs>
      <w:spacing w:after="180" w:line="240" w:lineRule="auto"/>
    </w:pPr>
    <w:rPr>
      <w:rFonts w:eastAsia="宋体" w:cs="Times New Roman"/>
      <w:noProof/>
      <w:szCs w:val="20"/>
      <w:lang w:val="en-GB"/>
    </w:rPr>
  </w:style>
  <w:style w:type="character" w:customStyle="1" w:styleId="EQChar">
    <w:name w:val="EQ Char"/>
    <w:link w:val="EQ"/>
    <w:qFormat/>
    <w:locked/>
    <w:rsid w:val="00305E84"/>
    <w:rPr>
      <w:rFonts w:ascii="Times New Roman" w:eastAsia="宋体" w:hAnsi="Times New Roman" w:cs="Times New Roman"/>
      <w:noProof/>
      <w:sz w:val="20"/>
      <w:szCs w:val="20"/>
      <w:lang w:val="en-GB"/>
    </w:rPr>
  </w:style>
  <w:style w:type="paragraph" w:customStyle="1" w:styleId="B2">
    <w:name w:val="B2"/>
    <w:basedOn w:val="a"/>
    <w:link w:val="B2Char"/>
    <w:qFormat/>
    <w:rsid w:val="00305E84"/>
    <w:pPr>
      <w:spacing w:after="180" w:line="240" w:lineRule="auto"/>
      <w:ind w:left="851" w:hanging="284"/>
    </w:pPr>
    <w:rPr>
      <w:rFonts w:eastAsia="宋体" w:cs="Times New Roman"/>
      <w:szCs w:val="20"/>
      <w:lang w:val="en-GB"/>
    </w:rPr>
  </w:style>
  <w:style w:type="character" w:customStyle="1" w:styleId="B2Char">
    <w:name w:val="B2 Char"/>
    <w:link w:val="B2"/>
    <w:qFormat/>
    <w:rsid w:val="00305E84"/>
    <w:rPr>
      <w:rFonts w:ascii="Times New Roman" w:eastAsia="宋体" w:hAnsi="Times New Roman" w:cs="Times New Roman"/>
      <w:sz w:val="20"/>
      <w:szCs w:val="20"/>
      <w:lang w:val="en-GB"/>
    </w:rPr>
  </w:style>
  <w:style w:type="paragraph" w:customStyle="1" w:styleId="BL">
    <w:name w:val="BL"/>
    <w:basedOn w:val="a"/>
    <w:rsid w:val="00305E84"/>
    <w:pPr>
      <w:numPr>
        <w:numId w:val="7"/>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eastAsia="PMingLiU" w:cs="Times New Roman"/>
      <w:szCs w:val="20"/>
      <w:lang w:val="en-GB"/>
    </w:rPr>
  </w:style>
  <w:style w:type="paragraph" w:customStyle="1" w:styleId="B3">
    <w:name w:val="B3"/>
    <w:basedOn w:val="31"/>
    <w:link w:val="B3Char"/>
    <w:rsid w:val="00506D9D"/>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customStyle="1" w:styleId="B3Char">
    <w:name w:val="B3 Char"/>
    <w:link w:val="B3"/>
    <w:qFormat/>
    <w:locked/>
    <w:rsid w:val="00506D9D"/>
    <w:rPr>
      <w:rFonts w:ascii="Times New Roman" w:eastAsia="Times New Roman" w:hAnsi="Times New Roman" w:cs="Times New Roman"/>
      <w:sz w:val="20"/>
      <w:szCs w:val="20"/>
      <w:lang w:val="en-GB" w:eastAsia="en-GB"/>
    </w:rPr>
  </w:style>
  <w:style w:type="paragraph" w:styleId="31">
    <w:name w:val="List 3"/>
    <w:basedOn w:val="a"/>
    <w:uiPriority w:val="99"/>
    <w:semiHidden/>
    <w:unhideWhenUsed/>
    <w:rsid w:val="00506D9D"/>
    <w:pPr>
      <w:ind w:left="849" w:hanging="283"/>
      <w:contextualSpacing/>
    </w:pPr>
  </w:style>
  <w:style w:type="paragraph" w:customStyle="1" w:styleId="issue">
    <w:name w:val="issue"/>
    <w:basedOn w:val="5"/>
    <w:link w:val="issue0"/>
    <w:qFormat/>
    <w:rsid w:val="009276D0"/>
    <w:pPr>
      <w:widowControl w:val="0"/>
      <w:spacing w:before="280" w:after="290" w:line="376" w:lineRule="auto"/>
      <w:jc w:val="both"/>
    </w:pPr>
    <w:rPr>
      <w:rFonts w:ascii="Arial" w:eastAsiaTheme="minorEastAsia" w:hAnsi="Arial" w:cstheme="minorBidi"/>
      <w:b/>
      <w:bCs/>
      <w:color w:val="auto"/>
      <w:kern w:val="2"/>
      <w:sz w:val="21"/>
      <w:szCs w:val="28"/>
      <w:u w:val="single"/>
      <w:lang w:eastAsia="zh-CN"/>
    </w:rPr>
  </w:style>
  <w:style w:type="character" w:customStyle="1" w:styleId="issue0">
    <w:name w:val="issue 字符"/>
    <w:basedOn w:val="a0"/>
    <w:link w:val="issue"/>
    <w:rsid w:val="009276D0"/>
    <w:rPr>
      <w:rFonts w:ascii="Arial" w:hAnsi="Arial"/>
      <w:b/>
      <w:bCs/>
      <w:kern w:val="2"/>
      <w:sz w:val="21"/>
      <w:szCs w:val="28"/>
      <w:u w:val="single"/>
      <w:lang w:eastAsia="zh-CN"/>
    </w:rPr>
  </w:style>
  <w:style w:type="character" w:customStyle="1" w:styleId="50">
    <w:name w:val="标题 5 字符"/>
    <w:basedOn w:val="a0"/>
    <w:link w:val="5"/>
    <w:uiPriority w:val="9"/>
    <w:semiHidden/>
    <w:rsid w:val="009276D0"/>
    <w:rPr>
      <w:rFonts w:asciiTheme="majorHAnsi" w:eastAsiaTheme="majorEastAsia" w:hAnsiTheme="majorHAnsi" w:cstheme="majorBidi"/>
      <w:color w:val="2F5496" w:themeColor="accent1" w:themeShade="BF"/>
      <w:sz w:val="20"/>
    </w:rPr>
  </w:style>
  <w:style w:type="character" w:customStyle="1" w:styleId="40">
    <w:name w:val="标题 4 字符"/>
    <w:basedOn w:val="a0"/>
    <w:link w:val="4"/>
    <w:uiPriority w:val="9"/>
    <w:semiHidden/>
    <w:rsid w:val="00627F07"/>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26631871">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13205969">
      <w:bodyDiv w:val="1"/>
      <w:marLeft w:val="0"/>
      <w:marRight w:val="0"/>
      <w:marTop w:val="0"/>
      <w:marBottom w:val="0"/>
      <w:divBdr>
        <w:top w:val="none" w:sz="0" w:space="0" w:color="auto"/>
        <w:left w:val="none" w:sz="0" w:space="0" w:color="auto"/>
        <w:bottom w:val="none" w:sz="0" w:space="0" w:color="auto"/>
        <w:right w:val="none" w:sz="0" w:space="0" w:color="auto"/>
      </w:divBdr>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1833177685">
      <w:bodyDiv w:val="1"/>
      <w:marLeft w:val="0"/>
      <w:marRight w:val="0"/>
      <w:marTop w:val="0"/>
      <w:marBottom w:val="0"/>
      <w:divBdr>
        <w:top w:val="none" w:sz="0" w:space="0" w:color="auto"/>
        <w:left w:val="none" w:sz="0" w:space="0" w:color="auto"/>
        <w:bottom w:val="none" w:sz="0" w:space="0" w:color="auto"/>
        <w:right w:val="none" w:sz="0" w:space="0" w:color="auto"/>
      </w:divBdr>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0.wmf"/><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9.png"/><Relationship Id="rId28" Type="http://schemas.openxmlformats.org/officeDocument/2006/relationships/image" Target="media/image12.wmf"/><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package" Target="embeddings/Microsoft_Visio_Drawing1.vsdx"/><Relationship Id="rId30" Type="http://schemas.openxmlformats.org/officeDocument/2006/relationships/image" Target="media/image13.wmf"/><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83394-DE68-48AD-978E-1C871C4683CD}">
  <ds:schemaRefs>
    <ds:schemaRef ds:uri="http://schemas.microsoft.com/sharepoint/v3/contenttype/forms"/>
  </ds:schemaRefs>
</ds:datastoreItem>
</file>

<file path=customXml/itemProps2.xml><?xml version="1.0" encoding="utf-8"?>
<ds:datastoreItem xmlns:ds="http://schemas.openxmlformats.org/officeDocument/2006/customXml" ds:itemID="{052F1F3D-7D39-428F-BD4B-E9AC3A6A7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53B81-2FE4-4584-9B81-A101F71F0643}">
  <ds:schemaRefs>
    <ds:schemaRef ds:uri="http://purl.org/dc/terms/"/>
    <ds:schemaRef ds:uri="http://schemas.microsoft.com/office/2006/metadata/properties"/>
    <ds:schemaRef ds:uri="http://purl.org/dc/elements/1.1/"/>
    <ds:schemaRef ds:uri="http://purl.org/dc/dcmitype/"/>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1c248485-b98a-4513-a581-ff7cb1688d78"/>
    <ds:schemaRef ds:uri="http://www.w3.org/XML/1998/namespace"/>
  </ds:schemaRefs>
</ds:datastoreItem>
</file>

<file path=customXml/itemProps4.xml><?xml version="1.0" encoding="utf-8"?>
<ds:datastoreItem xmlns:ds="http://schemas.openxmlformats.org/officeDocument/2006/customXml" ds:itemID="{C1F491B6-D746-4450-8FAF-6E5C5DCB2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11956</TotalTime>
  <Pages>12</Pages>
  <Words>4606</Words>
  <Characters>26256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vivo@vivoxglobal.com</dc:creator>
  <cp:keywords/>
  <dc:description/>
  <cp:lastModifiedBy>Zhanyuan Wang</cp:lastModifiedBy>
  <cp:revision>79</cp:revision>
  <dcterms:created xsi:type="dcterms:W3CDTF">2023-05-05T01:51:00Z</dcterms:created>
  <dcterms:modified xsi:type="dcterms:W3CDTF">2023-09-27T09:38:00Z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