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2C757905"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B7668D">
        <w:rPr>
          <w:rFonts w:cs="Arial"/>
          <w:b/>
          <w:sz w:val="24"/>
          <w:lang w:val="en-US" w:eastAsia="zh-CN"/>
        </w:rPr>
        <w:t># 10</w:t>
      </w:r>
      <w:r w:rsidR="00E84099">
        <w:rPr>
          <w:rFonts w:cs="Arial"/>
          <w:b/>
          <w:sz w:val="24"/>
          <w:lang w:val="en-US" w:eastAsia="zh-CN"/>
        </w:rPr>
        <w:t>8</w:t>
      </w:r>
      <w:r w:rsidR="00B04787">
        <w:rPr>
          <w:rFonts w:cs="Arial"/>
          <w:b/>
          <w:sz w:val="24"/>
          <w:lang w:val="en-US" w:eastAsia="zh-CN"/>
        </w:rPr>
        <w:t>bis</w:t>
      </w:r>
      <w:r w:rsidRPr="007D4E93">
        <w:rPr>
          <w:rFonts w:cs="Arial"/>
          <w:b/>
          <w:sz w:val="24"/>
          <w:lang w:val="en-US" w:eastAsia="zh-CN"/>
        </w:rPr>
        <w:tab/>
      </w:r>
      <w:bookmarkStart w:id="2" w:name="_GoBack"/>
      <w:r w:rsidR="00770013" w:rsidRPr="00770013">
        <w:rPr>
          <w:rFonts w:eastAsia="宋体" w:cs="Arial"/>
          <w:b/>
          <w:sz w:val="24"/>
          <w:lang w:val="en-US" w:eastAsia="zh-CN"/>
        </w:rPr>
        <w:t>R4-2315662</w:t>
      </w:r>
      <w:bookmarkEnd w:id="2"/>
    </w:p>
    <w:p w14:paraId="1E9F82C2" w14:textId="57833A9A" w:rsidR="00B7668D" w:rsidRPr="00D02B0E" w:rsidRDefault="00B04787" w:rsidP="00B7668D">
      <w:pPr>
        <w:pStyle w:val="a3"/>
        <w:tabs>
          <w:tab w:val="left" w:pos="2160"/>
        </w:tabs>
        <w:ind w:left="2127" w:hanging="2127"/>
        <w:jc w:val="both"/>
        <w:rPr>
          <w:rFonts w:eastAsia="宋体" w:cs="Arial"/>
          <w:noProof w:val="0"/>
          <w:sz w:val="24"/>
        </w:rPr>
      </w:pPr>
      <w:bookmarkStart w:id="3" w:name="_Hlk146212044"/>
      <w:r w:rsidRPr="00B04787">
        <w:rPr>
          <w:rFonts w:cs="Arial"/>
          <w:noProof w:val="0"/>
          <w:sz w:val="24"/>
        </w:rPr>
        <w:t>Xiamen, China, October 09 – October 13, 2023</w:t>
      </w:r>
    </w:p>
    <w:bookmarkEnd w:id="0"/>
    <w:bookmarkEnd w:id="1"/>
    <w:bookmarkEnd w:id="3"/>
    <w:p w14:paraId="05625486" w14:textId="77777777" w:rsidR="00070561" w:rsidRPr="00591BF8" w:rsidRDefault="00070561" w:rsidP="00F90E24">
      <w:pPr>
        <w:pStyle w:val="a5"/>
        <w:jc w:val="both"/>
        <w:rPr>
          <w:noProof w:val="0"/>
        </w:rPr>
      </w:pPr>
    </w:p>
    <w:p w14:paraId="012AD19C" w14:textId="374E82A8" w:rsidR="000D353E" w:rsidRDefault="00AD7AC5" w:rsidP="000D353E">
      <w:pPr>
        <w:tabs>
          <w:tab w:val="left" w:pos="1985"/>
        </w:tabs>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27662" w:rsidRPr="00027662">
        <w:rPr>
          <w:rFonts w:ascii="Arial" w:eastAsia="宋体" w:hAnsi="Arial"/>
          <w:b/>
          <w:sz w:val="24"/>
          <w:lang w:val="en-US" w:eastAsia="zh-CN"/>
        </w:rPr>
        <w:t xml:space="preserve">Discussion on </w:t>
      </w:r>
      <w:r w:rsidR="00027662">
        <w:rPr>
          <w:rFonts w:ascii="Arial" w:eastAsia="宋体" w:hAnsi="Arial"/>
          <w:b/>
          <w:sz w:val="24"/>
          <w:lang w:val="en-US" w:eastAsia="zh-CN"/>
        </w:rPr>
        <w:t>performance requirements</w:t>
      </w:r>
      <w:r w:rsidR="00027662" w:rsidRPr="00027662">
        <w:rPr>
          <w:rFonts w:ascii="Arial" w:eastAsia="宋体" w:hAnsi="Arial"/>
          <w:b/>
          <w:sz w:val="24"/>
          <w:lang w:val="en-US" w:eastAsia="zh-CN"/>
        </w:rPr>
        <w:t xml:space="preserve"> for mobility enhancements</w:t>
      </w:r>
    </w:p>
    <w:p w14:paraId="4FF50272" w14:textId="62B803C5" w:rsidR="00070561" w:rsidRPr="00D372E9" w:rsidRDefault="00070561" w:rsidP="000D353E">
      <w:pPr>
        <w:tabs>
          <w:tab w:val="left" w:pos="1985"/>
        </w:tabs>
        <w:ind w:left="1980" w:hanging="1980"/>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Huawei, HiSilicon</w:t>
      </w:r>
      <w:bookmarkEnd w:id="4"/>
    </w:p>
    <w:p w14:paraId="056BBB17" w14:textId="5AA03442"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D3226" w:rsidRPr="00FD3226">
        <w:rPr>
          <w:rFonts w:ascii="Arial" w:eastAsia="宋体" w:hAnsi="Arial"/>
          <w:b/>
          <w:sz w:val="24"/>
          <w:lang w:val="en-US" w:eastAsia="zh-CN"/>
        </w:rPr>
        <w:t>5.24.</w:t>
      </w:r>
      <w:r w:rsidR="00770013">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6937831D" w:rsidR="005B7F51" w:rsidRPr="00DA69C5" w:rsidRDefault="00EB0773" w:rsidP="005B7F51">
      <w:pPr>
        <w:rPr>
          <w:rFonts w:eastAsiaTheme="minorEastAsia"/>
          <w:lang w:val="en-US" w:eastAsia="zh-CN"/>
        </w:rPr>
      </w:pPr>
      <w:r>
        <w:rPr>
          <w:rFonts w:eastAsiaTheme="minorEastAsia"/>
          <w:lang w:val="en-US" w:eastAsia="zh-CN"/>
        </w:rPr>
        <w:t xml:space="preserve">This contribution provides analysis on </w:t>
      </w:r>
      <w:r w:rsidR="00027662">
        <w:rPr>
          <w:rFonts w:eastAsiaTheme="minorEastAsia"/>
          <w:lang w:val="en-US" w:eastAsia="zh-CN"/>
        </w:rPr>
        <w:t>performance requirements for mobility enhancement</w:t>
      </w:r>
      <w:r w:rsidR="00596569">
        <w:rPr>
          <w:rFonts w:eastAsiaTheme="minorEastAsia"/>
          <w:lang w:val="en-US" w:eastAsia="zh-CN"/>
        </w:rPr>
        <w:t>.</w:t>
      </w:r>
    </w:p>
    <w:p w14:paraId="687ADD95" w14:textId="4D0DA529" w:rsidR="00754DE9" w:rsidRDefault="00C643FE" w:rsidP="00754DE9">
      <w:pPr>
        <w:pStyle w:val="1"/>
        <w:jc w:val="both"/>
        <w:rPr>
          <w:lang w:val="en-US"/>
        </w:rPr>
      </w:pPr>
      <w:r w:rsidRPr="00C643FE">
        <w:rPr>
          <w:lang w:val="en-US"/>
        </w:rPr>
        <w:t>Discussion</w:t>
      </w:r>
    </w:p>
    <w:p w14:paraId="5D0FF833" w14:textId="1361EA42" w:rsidR="00D9227F" w:rsidRDefault="00D9227F" w:rsidP="00D9227F">
      <w:pPr>
        <w:pStyle w:val="2"/>
        <w:rPr>
          <w:lang w:val="en-US" w:eastAsia="zh-CN"/>
        </w:rPr>
      </w:pPr>
      <w:r>
        <w:rPr>
          <w:rFonts w:hint="eastAsia"/>
          <w:lang w:val="en-US" w:eastAsia="zh-CN"/>
        </w:rPr>
        <w:t>L</w:t>
      </w:r>
      <w:r>
        <w:rPr>
          <w:lang w:val="en-US" w:eastAsia="zh-CN"/>
        </w:rPr>
        <w:t>TM</w:t>
      </w:r>
    </w:p>
    <w:p w14:paraId="2AE6F071" w14:textId="46F917B9" w:rsidR="00027662" w:rsidRPr="00027662" w:rsidRDefault="00027662" w:rsidP="00027662">
      <w:pPr>
        <w:pStyle w:val="afe"/>
        <w:numPr>
          <w:ilvl w:val="0"/>
          <w:numId w:val="32"/>
        </w:numPr>
        <w:spacing w:line="360" w:lineRule="auto"/>
        <w:rPr>
          <w:rFonts w:eastAsiaTheme="minorEastAsia"/>
          <w:b/>
          <w:lang w:val="en-US" w:eastAsia="zh-CN"/>
        </w:rPr>
      </w:pPr>
      <w:r w:rsidRPr="00027662">
        <w:rPr>
          <w:rFonts w:eastAsiaTheme="minorEastAsia"/>
          <w:b/>
          <w:lang w:val="en-US" w:eastAsia="zh-CN"/>
        </w:rPr>
        <w:t>Accuracy</w:t>
      </w:r>
    </w:p>
    <w:p w14:paraId="312BEED7" w14:textId="5C093A60" w:rsidR="00D9227F" w:rsidRDefault="00D9227F" w:rsidP="00D9227F">
      <w:pPr>
        <w:rPr>
          <w:rFonts w:eastAsiaTheme="minorEastAsia"/>
          <w:lang w:val="en-US" w:eastAsia="zh-CN"/>
        </w:rPr>
      </w:pPr>
      <w:r>
        <w:rPr>
          <w:rFonts w:eastAsiaTheme="minorEastAsia"/>
          <w:lang w:val="en-US" w:eastAsia="zh-CN"/>
        </w:rPr>
        <w:t xml:space="preserve">The </w:t>
      </w:r>
      <w:r w:rsidR="00BC1718">
        <w:rPr>
          <w:rFonts w:eastAsiaTheme="minorEastAsia"/>
          <w:lang w:val="en-US" w:eastAsia="zh-CN"/>
        </w:rPr>
        <w:t xml:space="preserve">R17 </w:t>
      </w:r>
      <w:r>
        <w:rPr>
          <w:rFonts w:eastAsiaTheme="minorEastAsia"/>
          <w:lang w:val="en-US" w:eastAsia="zh-CN"/>
        </w:rPr>
        <w:t>existing accuracy for L1-RSRP measurement</w:t>
      </w:r>
      <w:r w:rsidR="00B6619C">
        <w:rPr>
          <w:rFonts w:eastAsiaTheme="minorEastAsia"/>
          <w:lang w:val="en-US" w:eastAsia="zh-CN"/>
        </w:rPr>
        <w:t>s</w:t>
      </w:r>
      <w:r>
        <w:rPr>
          <w:rFonts w:eastAsiaTheme="minorEastAsia"/>
          <w:lang w:val="en-US" w:eastAsia="zh-CN"/>
        </w:rPr>
        <w:t xml:space="preserve"> are </w:t>
      </w:r>
      <w:r w:rsidR="00B6619C">
        <w:rPr>
          <w:rFonts w:eastAsiaTheme="minorEastAsia"/>
          <w:lang w:val="en-US" w:eastAsia="zh-CN"/>
        </w:rPr>
        <w:t xml:space="preserve">defined </w:t>
      </w:r>
      <w:r w:rsidR="0093642F">
        <w:rPr>
          <w:rFonts w:eastAsiaTheme="minorEastAsia"/>
          <w:lang w:val="en-US" w:eastAsia="zh-CN"/>
        </w:rPr>
        <w:t>for</w:t>
      </w:r>
      <w:r>
        <w:rPr>
          <w:rFonts w:eastAsiaTheme="minorEastAsia"/>
          <w:lang w:val="en-US" w:eastAsia="zh-CN"/>
        </w:rPr>
        <w:t xml:space="preserve"> the intra-frequency L1-RSRP measurement</w:t>
      </w:r>
      <w:r w:rsidR="0093642F">
        <w:rPr>
          <w:rFonts w:eastAsiaTheme="minorEastAsia"/>
          <w:lang w:val="en-US" w:eastAsia="zh-CN"/>
        </w:rPr>
        <w:t xml:space="preserve">. Herein </w:t>
      </w:r>
      <w:r w:rsidR="00617203">
        <w:rPr>
          <w:rFonts w:eastAsiaTheme="minorEastAsia"/>
          <w:lang w:val="en-US" w:eastAsia="zh-CN"/>
        </w:rPr>
        <w:t xml:space="preserve">for FR1 </w:t>
      </w:r>
      <w:r w:rsidR="0093642F">
        <w:rPr>
          <w:rFonts w:eastAsiaTheme="minorEastAsia"/>
          <w:lang w:val="en-US" w:eastAsia="zh-CN"/>
        </w:rPr>
        <w:t xml:space="preserve">the relative L1-RSRP measurement accuracy is </w:t>
      </w:r>
      <w:r w:rsidR="0093642F" w:rsidRPr="00BC1718">
        <w:rPr>
          <w:rFonts w:eastAsiaTheme="minorEastAsia"/>
          <w:b/>
          <w:lang w:val="en-US" w:eastAsia="zh-CN"/>
        </w:rPr>
        <w:t>less than</w:t>
      </w:r>
      <w:r w:rsidR="0093642F">
        <w:rPr>
          <w:rFonts w:eastAsiaTheme="minorEastAsia"/>
          <w:lang w:val="en-US" w:eastAsia="zh-CN"/>
        </w:rPr>
        <w:t xml:space="preserve"> absolute </w:t>
      </w:r>
      <w:r w:rsidR="00617203">
        <w:rPr>
          <w:rFonts w:eastAsiaTheme="minorEastAsia"/>
          <w:lang w:val="en-US" w:eastAsia="zh-CN"/>
        </w:rPr>
        <w:t>measurement accuracy as the UE implementation margin can be eliminated when two cells</w:t>
      </w:r>
      <w:r w:rsidR="00BC1718">
        <w:rPr>
          <w:rFonts w:eastAsiaTheme="minorEastAsia"/>
          <w:lang w:val="en-US" w:eastAsia="zh-CN"/>
        </w:rPr>
        <w:t xml:space="preserve"> on the same frequency</w:t>
      </w:r>
      <w:r w:rsidR="00617203">
        <w:rPr>
          <w:rFonts w:eastAsiaTheme="minorEastAsia"/>
          <w:lang w:val="en-US" w:eastAsia="zh-CN"/>
        </w:rPr>
        <w:t xml:space="preserve"> are compared.</w:t>
      </w:r>
      <w:r w:rsidR="0093642F">
        <w:rPr>
          <w:rFonts w:eastAsiaTheme="minorEastAsia"/>
          <w:lang w:val="en-US" w:eastAsia="zh-CN"/>
        </w:rPr>
        <w:t xml:space="preserve"> </w:t>
      </w:r>
      <w:r w:rsidR="00617203">
        <w:rPr>
          <w:rFonts w:eastAsiaTheme="minorEastAsia"/>
          <w:lang w:val="en-US" w:eastAsia="zh-CN"/>
        </w:rPr>
        <w:t xml:space="preserve">If </w:t>
      </w:r>
      <w:r w:rsidR="0093642F">
        <w:rPr>
          <w:rFonts w:eastAsiaTheme="minorEastAsia"/>
          <w:lang w:val="en-US" w:eastAsia="zh-CN"/>
        </w:rPr>
        <w:t>inter-frequency</w:t>
      </w:r>
      <w:r w:rsidR="00617203">
        <w:rPr>
          <w:rFonts w:eastAsiaTheme="minorEastAsia"/>
          <w:lang w:val="en-US" w:eastAsia="zh-CN"/>
        </w:rPr>
        <w:t xml:space="preserve"> L1-RSRP measurement is supported, the inter-frequency measurement accuracy may need to be analyzed. In theory for </w:t>
      </w:r>
      <w:r w:rsidR="00BC1718">
        <w:rPr>
          <w:rFonts w:eastAsiaTheme="minorEastAsia"/>
          <w:lang w:val="en-US" w:eastAsia="zh-CN"/>
        </w:rPr>
        <w:t xml:space="preserve">FR1 </w:t>
      </w:r>
      <w:r w:rsidR="00617203">
        <w:rPr>
          <w:rFonts w:eastAsiaTheme="minorEastAsia"/>
          <w:lang w:val="en-US" w:eastAsia="zh-CN"/>
        </w:rPr>
        <w:t>inter-frequency measurement</w:t>
      </w:r>
      <w:r w:rsidR="0093642F">
        <w:rPr>
          <w:rFonts w:eastAsiaTheme="minorEastAsia"/>
          <w:lang w:val="en-US" w:eastAsia="zh-CN"/>
        </w:rPr>
        <w:t xml:space="preserve"> </w:t>
      </w:r>
      <w:r w:rsidR="00617203">
        <w:rPr>
          <w:rFonts w:eastAsiaTheme="minorEastAsia"/>
          <w:lang w:val="en-US" w:eastAsia="zh-CN"/>
        </w:rPr>
        <w:t>the relative accuracy is supposed be the</w:t>
      </w:r>
      <w:r w:rsidR="00617203" w:rsidRPr="00BC1718">
        <w:rPr>
          <w:rFonts w:eastAsiaTheme="minorEastAsia"/>
          <w:b/>
          <w:lang w:val="en-US" w:eastAsia="zh-CN"/>
        </w:rPr>
        <w:t xml:space="preserve"> same as</w:t>
      </w:r>
      <w:r w:rsidR="00617203">
        <w:rPr>
          <w:rFonts w:eastAsiaTheme="minorEastAsia"/>
          <w:lang w:val="en-US" w:eastAsia="zh-CN"/>
        </w:rPr>
        <w:t xml:space="preserve"> </w:t>
      </w:r>
      <w:r w:rsidR="00BC1718">
        <w:rPr>
          <w:rFonts w:eastAsiaTheme="minorEastAsia"/>
          <w:lang w:val="en-US" w:eastAsia="zh-CN"/>
        </w:rPr>
        <w:t>absolute</w:t>
      </w:r>
      <w:r w:rsidR="00617203">
        <w:rPr>
          <w:rFonts w:eastAsiaTheme="minorEastAsia"/>
          <w:lang w:val="en-US" w:eastAsia="zh-CN"/>
        </w:rPr>
        <w:t xml:space="preserve"> accuracy because the UE RF margin is different on different frequency.</w:t>
      </w:r>
    </w:p>
    <w:p w14:paraId="2E949DCF" w14:textId="65BA39CE" w:rsidR="00D9227F" w:rsidRDefault="00617203" w:rsidP="00D9227F">
      <w:r>
        <w:rPr>
          <w:rFonts w:eastAsiaTheme="minorEastAsia"/>
          <w:lang w:val="en-US" w:eastAsia="zh-CN"/>
        </w:rPr>
        <w:t>In R18 LTM, t</w:t>
      </w:r>
      <w:r w:rsidR="00027662">
        <w:rPr>
          <w:rFonts w:eastAsiaTheme="minorEastAsia"/>
          <w:lang w:val="en-US" w:eastAsia="zh-CN"/>
        </w:rPr>
        <w:t>he L1-RSRP based event trigger is not supported. When network indicates L1-RSRP resource to report,</w:t>
      </w:r>
      <w:r w:rsidR="00D9227F">
        <w:rPr>
          <w:rFonts w:eastAsiaTheme="minorEastAsia"/>
          <w:lang w:val="en-US" w:eastAsia="zh-CN"/>
        </w:rPr>
        <w:t xml:space="preserve"> UE performs corresponding L1-RSRP measurement. </w:t>
      </w:r>
      <w:r w:rsidR="00D9227F" w:rsidRPr="00D9227F">
        <w:t>For the beam selection for SSB based L1-RSRP measurement report,</w:t>
      </w:r>
      <w:r w:rsidR="00D9227F">
        <w:t xml:space="preserve"> the following is agreed</w:t>
      </w:r>
      <w:r>
        <w:t>.</w:t>
      </w:r>
    </w:p>
    <w:tbl>
      <w:tblPr>
        <w:tblStyle w:val="afa"/>
        <w:tblW w:w="0" w:type="auto"/>
        <w:tblLook w:val="04A0" w:firstRow="1" w:lastRow="0" w:firstColumn="1" w:lastColumn="0" w:noHBand="0" w:noVBand="1"/>
      </w:tblPr>
      <w:tblGrid>
        <w:gridCol w:w="9621"/>
      </w:tblGrid>
      <w:tr w:rsidR="00D9227F" w14:paraId="2C738AD8" w14:textId="77777777" w:rsidTr="00D9227F">
        <w:tc>
          <w:tcPr>
            <w:tcW w:w="9621" w:type="dxa"/>
          </w:tcPr>
          <w:p w14:paraId="044965A4" w14:textId="77777777" w:rsidR="00D9227F" w:rsidRPr="00D9227F" w:rsidRDefault="00D9227F" w:rsidP="00D9227F">
            <w:pPr>
              <w:pStyle w:val="afe"/>
              <w:widowControl w:val="0"/>
              <w:numPr>
                <w:ilvl w:val="0"/>
                <w:numId w:val="33"/>
              </w:numPr>
              <w:contextualSpacing w:val="0"/>
              <w:jc w:val="both"/>
              <w:rPr>
                <w:sz w:val="20"/>
                <w:szCs w:val="20"/>
              </w:rPr>
            </w:pPr>
            <w:r w:rsidRPr="00D9227F">
              <w:rPr>
                <w:sz w:val="20"/>
                <w:szCs w:val="20"/>
              </w:rPr>
              <w:t xml:space="preserve">For the value of M, L </w:t>
            </w:r>
          </w:p>
          <w:p w14:paraId="0ECD03BF" w14:textId="77777777" w:rsidR="00D9227F" w:rsidRPr="00D9227F" w:rsidRDefault="00D9227F" w:rsidP="00D9227F">
            <w:pPr>
              <w:pStyle w:val="afe"/>
              <w:widowControl w:val="0"/>
              <w:numPr>
                <w:ilvl w:val="0"/>
                <w:numId w:val="33"/>
              </w:numPr>
              <w:contextualSpacing w:val="0"/>
              <w:jc w:val="both"/>
              <w:rPr>
                <w:sz w:val="20"/>
                <w:szCs w:val="20"/>
              </w:rPr>
            </w:pPr>
            <w:r w:rsidRPr="00D9227F">
              <w:rPr>
                <w:sz w:val="20"/>
                <w:szCs w:val="20"/>
              </w:rPr>
              <w:t xml:space="preserve">the RRC configured candidate values are: </w:t>
            </w:r>
          </w:p>
          <w:p w14:paraId="6A156E95" w14:textId="77777777" w:rsidR="00D9227F" w:rsidRPr="00D9227F" w:rsidRDefault="00D9227F" w:rsidP="00D9227F">
            <w:pPr>
              <w:pStyle w:val="afe"/>
              <w:widowControl w:val="0"/>
              <w:numPr>
                <w:ilvl w:val="0"/>
                <w:numId w:val="33"/>
              </w:numPr>
              <w:contextualSpacing w:val="0"/>
              <w:jc w:val="both"/>
              <w:rPr>
                <w:sz w:val="20"/>
                <w:szCs w:val="20"/>
              </w:rPr>
            </w:pPr>
            <w:r w:rsidRPr="00D9227F">
              <w:rPr>
                <w:sz w:val="20"/>
                <w:szCs w:val="20"/>
              </w:rPr>
              <w:t>M = 1, 2, 3, 4</w:t>
            </w:r>
          </w:p>
          <w:p w14:paraId="53402CCF" w14:textId="77777777" w:rsidR="00D9227F" w:rsidRPr="00D9227F" w:rsidRDefault="00D9227F" w:rsidP="00D9227F">
            <w:pPr>
              <w:pStyle w:val="afe"/>
              <w:widowControl w:val="0"/>
              <w:numPr>
                <w:ilvl w:val="0"/>
                <w:numId w:val="33"/>
              </w:numPr>
              <w:contextualSpacing w:val="0"/>
              <w:jc w:val="both"/>
              <w:rPr>
                <w:sz w:val="20"/>
                <w:szCs w:val="20"/>
              </w:rPr>
            </w:pPr>
            <w:r w:rsidRPr="00D9227F">
              <w:rPr>
                <w:sz w:val="20"/>
                <w:szCs w:val="20"/>
              </w:rPr>
              <w:t>L = [1], 2, 3, 4</w:t>
            </w:r>
          </w:p>
          <w:p w14:paraId="6003E381" w14:textId="77777777" w:rsidR="00D9227F" w:rsidRPr="00D9227F" w:rsidRDefault="00D9227F" w:rsidP="00D9227F">
            <w:pPr>
              <w:pStyle w:val="afe"/>
              <w:widowControl w:val="0"/>
              <w:numPr>
                <w:ilvl w:val="0"/>
                <w:numId w:val="33"/>
              </w:numPr>
              <w:contextualSpacing w:val="0"/>
              <w:jc w:val="both"/>
              <w:rPr>
                <w:sz w:val="20"/>
                <w:szCs w:val="20"/>
              </w:rPr>
            </w:pPr>
            <w:r w:rsidRPr="00D9227F">
              <w:rPr>
                <w:sz w:val="20"/>
                <w:szCs w:val="20"/>
              </w:rPr>
              <w:t>Note: the maximum value of M*L and combination of M and L is up to UE capability</w:t>
            </w:r>
          </w:p>
          <w:p w14:paraId="15C472C4" w14:textId="77777777" w:rsidR="00D9227F" w:rsidRDefault="00D9227F" w:rsidP="00D9227F">
            <w:pPr>
              <w:rPr>
                <w:rFonts w:eastAsiaTheme="minorEastAsia"/>
                <w:lang w:val="en-US" w:eastAsia="zh-CN"/>
              </w:rPr>
            </w:pPr>
          </w:p>
        </w:tc>
      </w:tr>
    </w:tbl>
    <w:p w14:paraId="1E8C4757" w14:textId="77777777" w:rsidR="00617203" w:rsidRDefault="00D9227F" w:rsidP="009A74FF">
      <w:r>
        <w:rPr>
          <w:lang w:val="en-US"/>
        </w:rPr>
        <w:t>T</w:t>
      </w:r>
      <w:r w:rsidRPr="005227E1">
        <w:t>he selection of cells for the L1 measurement report is up to UE implementation</w:t>
      </w:r>
      <w:r>
        <w:t xml:space="preserve">. </w:t>
      </w:r>
      <w:r w:rsidR="00617203">
        <w:t>From this aspect perspective, the use case of using relative</w:t>
      </w:r>
      <w:r w:rsidR="00617203" w:rsidRPr="00617203">
        <w:t xml:space="preserve"> </w:t>
      </w:r>
      <w:r w:rsidR="00617203">
        <w:t>accuracy requirements for inter-frequency L1-RSRP measurement is not clear.</w:t>
      </w:r>
    </w:p>
    <w:p w14:paraId="71925D91" w14:textId="25083374" w:rsidR="00027662" w:rsidRDefault="00617203" w:rsidP="009A74FF">
      <w:pPr>
        <w:rPr>
          <w:rFonts w:eastAsiaTheme="minorEastAsia"/>
          <w:lang w:val="en-US" w:eastAsia="zh-CN"/>
        </w:rPr>
      </w:pPr>
      <w:proofErr w:type="gramStart"/>
      <w:r>
        <w:t>Therefore</w:t>
      </w:r>
      <w:proofErr w:type="gramEnd"/>
      <w:r>
        <w:t xml:space="preserve"> whether to specify new relative accuracy requirements for </w:t>
      </w:r>
      <w:r w:rsidR="00BC1718">
        <w:t xml:space="preserve">FR1 </w:t>
      </w:r>
      <w:r>
        <w:t>inter-frequency L1-RSRP measurements need further consideration.</w:t>
      </w:r>
    </w:p>
    <w:p w14:paraId="29659481" w14:textId="63CCBA50" w:rsidR="000704F7" w:rsidRDefault="000704F7" w:rsidP="007F7F3B">
      <w:pPr>
        <w:rPr>
          <w:rFonts w:eastAsiaTheme="minorEastAsia"/>
          <w:b/>
          <w:lang w:val="en-US" w:eastAsia="zh-CN"/>
        </w:rPr>
      </w:pPr>
      <w:r w:rsidRPr="000704F7">
        <w:rPr>
          <w:rFonts w:eastAsiaTheme="minorEastAsia" w:hint="eastAsia"/>
          <w:b/>
          <w:lang w:val="en-US" w:eastAsia="zh-CN"/>
        </w:rPr>
        <w:t>P</w:t>
      </w:r>
      <w:r w:rsidRPr="000704F7">
        <w:rPr>
          <w:rFonts w:eastAsiaTheme="minorEastAsia"/>
          <w:b/>
          <w:lang w:val="en-US" w:eastAsia="zh-CN"/>
        </w:rPr>
        <w:t xml:space="preserve">roposal 1: </w:t>
      </w:r>
      <w:r w:rsidR="00617203">
        <w:rPr>
          <w:rFonts w:eastAsiaTheme="minorEastAsia"/>
          <w:b/>
          <w:lang w:val="en-US" w:eastAsia="zh-CN"/>
        </w:rPr>
        <w:t>W</w:t>
      </w:r>
      <w:r w:rsidR="00617203" w:rsidRPr="00617203">
        <w:rPr>
          <w:rFonts w:eastAsiaTheme="minorEastAsia"/>
          <w:b/>
          <w:lang w:val="en-US" w:eastAsia="zh-CN"/>
        </w:rPr>
        <w:t>hether to specify new relative accuracy requirements for</w:t>
      </w:r>
      <w:r w:rsidR="00BC1718">
        <w:rPr>
          <w:rFonts w:eastAsiaTheme="minorEastAsia"/>
          <w:b/>
          <w:lang w:val="en-US" w:eastAsia="zh-CN"/>
        </w:rPr>
        <w:t xml:space="preserve"> FR1</w:t>
      </w:r>
      <w:r w:rsidR="00617203" w:rsidRPr="00617203">
        <w:rPr>
          <w:rFonts w:eastAsiaTheme="minorEastAsia"/>
          <w:b/>
          <w:lang w:val="en-US" w:eastAsia="zh-CN"/>
        </w:rPr>
        <w:t xml:space="preserve"> inter-frequency L1-RSRP measurements need</w:t>
      </w:r>
      <w:r w:rsidR="00617203">
        <w:rPr>
          <w:rFonts w:eastAsiaTheme="minorEastAsia"/>
          <w:b/>
          <w:lang w:val="en-US" w:eastAsia="zh-CN"/>
        </w:rPr>
        <w:t>s</w:t>
      </w:r>
      <w:r w:rsidR="00617203" w:rsidRPr="00617203">
        <w:rPr>
          <w:rFonts w:eastAsiaTheme="minorEastAsia"/>
          <w:b/>
          <w:lang w:val="en-US" w:eastAsia="zh-CN"/>
        </w:rPr>
        <w:t xml:space="preserve"> further consideration.</w:t>
      </w:r>
    </w:p>
    <w:p w14:paraId="72EC008A" w14:textId="2919C2C3" w:rsidR="00617203" w:rsidRDefault="00617203" w:rsidP="007F7F3B">
      <w:r>
        <w:t>T</w:t>
      </w:r>
      <w:r w:rsidRPr="00617203">
        <w:t xml:space="preserve">he core requirements of LTM </w:t>
      </w:r>
      <w:r>
        <w:t>are</w:t>
      </w:r>
      <w:r w:rsidRPr="00617203">
        <w:t xml:space="preserve"> under discussion</w:t>
      </w:r>
      <w:r>
        <w:t>.</w:t>
      </w:r>
      <w:r w:rsidRPr="00617203">
        <w:t xml:space="preserve"> </w:t>
      </w:r>
      <w:r>
        <w:t>As per current progress, the following test cases can be specified:</w:t>
      </w:r>
    </w:p>
    <w:p w14:paraId="5C51730D" w14:textId="5195011C" w:rsidR="00617203" w:rsidRPr="00617203" w:rsidRDefault="00617203" w:rsidP="00617203">
      <w:pPr>
        <w:pStyle w:val="afe"/>
        <w:numPr>
          <w:ilvl w:val="0"/>
          <w:numId w:val="35"/>
        </w:numPr>
        <w:rPr>
          <w:rFonts w:eastAsiaTheme="minorEastAsia"/>
          <w:sz w:val="20"/>
          <w:szCs w:val="20"/>
          <w:lang w:eastAsia="zh-CN"/>
        </w:rPr>
      </w:pPr>
      <w:r w:rsidRPr="00617203">
        <w:rPr>
          <w:rFonts w:eastAsiaTheme="minorEastAsia" w:hint="eastAsia"/>
          <w:sz w:val="20"/>
          <w:szCs w:val="20"/>
          <w:lang w:eastAsia="zh-CN"/>
        </w:rPr>
        <w:t>T</w:t>
      </w:r>
      <w:r w:rsidRPr="00617203">
        <w:rPr>
          <w:rFonts w:eastAsiaTheme="minorEastAsia"/>
          <w:sz w:val="20"/>
          <w:szCs w:val="20"/>
          <w:lang w:eastAsia="zh-CN"/>
        </w:rPr>
        <w:t>est cases for cell switching delay</w:t>
      </w:r>
    </w:p>
    <w:p w14:paraId="5C588302" w14:textId="29669C58" w:rsidR="00617203" w:rsidRPr="00617203" w:rsidRDefault="00617203" w:rsidP="00617203">
      <w:pPr>
        <w:pStyle w:val="afe"/>
        <w:numPr>
          <w:ilvl w:val="0"/>
          <w:numId w:val="35"/>
        </w:numPr>
        <w:rPr>
          <w:rFonts w:eastAsiaTheme="minorEastAsia"/>
          <w:sz w:val="20"/>
          <w:szCs w:val="20"/>
          <w:lang w:eastAsia="zh-CN"/>
        </w:rPr>
      </w:pPr>
      <w:r w:rsidRPr="00617203">
        <w:rPr>
          <w:rFonts w:eastAsiaTheme="minorEastAsia" w:hint="eastAsia"/>
          <w:sz w:val="20"/>
          <w:szCs w:val="20"/>
          <w:lang w:eastAsia="zh-CN"/>
        </w:rPr>
        <w:t>T</w:t>
      </w:r>
      <w:r w:rsidRPr="00617203">
        <w:rPr>
          <w:rFonts w:eastAsiaTheme="minorEastAsia"/>
          <w:sz w:val="20"/>
          <w:szCs w:val="20"/>
          <w:lang w:eastAsia="zh-CN"/>
        </w:rPr>
        <w:t>est cases for intra-frequency L1-RSRP measurement with UE capability within CP</w:t>
      </w:r>
    </w:p>
    <w:p w14:paraId="4683B473" w14:textId="044EAF0A" w:rsidR="00617203" w:rsidRPr="00617203" w:rsidRDefault="00617203" w:rsidP="00617203">
      <w:pPr>
        <w:pStyle w:val="afe"/>
        <w:numPr>
          <w:ilvl w:val="0"/>
          <w:numId w:val="35"/>
        </w:numPr>
        <w:rPr>
          <w:rFonts w:eastAsiaTheme="minorEastAsia"/>
          <w:lang w:eastAsia="zh-CN"/>
        </w:rPr>
      </w:pPr>
      <w:r w:rsidRPr="00617203">
        <w:rPr>
          <w:rFonts w:eastAsiaTheme="minorEastAsia" w:hint="eastAsia"/>
          <w:sz w:val="20"/>
          <w:szCs w:val="20"/>
          <w:lang w:eastAsia="zh-CN"/>
        </w:rPr>
        <w:t>T</w:t>
      </w:r>
      <w:r w:rsidRPr="00617203">
        <w:rPr>
          <w:rFonts w:eastAsiaTheme="minorEastAsia"/>
          <w:sz w:val="20"/>
          <w:szCs w:val="20"/>
          <w:lang w:eastAsia="zh-CN"/>
        </w:rPr>
        <w:t xml:space="preserve">est cases for inter-frequency L1-RSRP measurement </w:t>
      </w:r>
    </w:p>
    <w:p w14:paraId="6C3F78F4" w14:textId="75E443C1" w:rsidR="00617203" w:rsidRDefault="00617203" w:rsidP="007F7F3B">
      <w:pPr>
        <w:rPr>
          <w:rFonts w:eastAsiaTheme="minorEastAsia"/>
          <w:b/>
          <w:lang w:val="en-US" w:eastAsia="zh-CN"/>
        </w:rPr>
      </w:pPr>
      <w:r>
        <w:rPr>
          <w:rFonts w:eastAsiaTheme="minorEastAsia"/>
          <w:lang w:eastAsia="zh-CN"/>
        </w:rPr>
        <w:t>Other tests are not precluded based on further conclusion of core requirements.</w:t>
      </w:r>
    </w:p>
    <w:p w14:paraId="407D8CAF" w14:textId="2F8C964E" w:rsidR="00617203" w:rsidRPr="00617203" w:rsidRDefault="00617203" w:rsidP="00617203">
      <w:pPr>
        <w:rPr>
          <w:b/>
        </w:rPr>
      </w:pPr>
      <w:r w:rsidRPr="00617203">
        <w:rPr>
          <w:rFonts w:eastAsiaTheme="minorEastAsia" w:hint="eastAsia"/>
          <w:b/>
          <w:lang w:val="en-US" w:eastAsia="zh-CN"/>
        </w:rPr>
        <w:t>P</w:t>
      </w:r>
      <w:r w:rsidRPr="00617203">
        <w:rPr>
          <w:rFonts w:eastAsiaTheme="minorEastAsia"/>
          <w:b/>
          <w:lang w:val="en-US" w:eastAsia="zh-CN"/>
        </w:rPr>
        <w:t>roposal 2:</w:t>
      </w:r>
      <w:r w:rsidRPr="00617203">
        <w:rPr>
          <w:b/>
        </w:rPr>
        <w:t xml:space="preserve"> For LTM the following test cases can be specified:</w:t>
      </w:r>
    </w:p>
    <w:p w14:paraId="2B8AFCC1" w14:textId="0A1EE45C" w:rsidR="00617203" w:rsidRPr="00617203" w:rsidRDefault="00617203" w:rsidP="00617203">
      <w:pPr>
        <w:pStyle w:val="afe"/>
        <w:numPr>
          <w:ilvl w:val="0"/>
          <w:numId w:val="35"/>
        </w:numPr>
        <w:rPr>
          <w:rFonts w:eastAsiaTheme="minorEastAsia"/>
          <w:b/>
          <w:sz w:val="20"/>
          <w:szCs w:val="20"/>
          <w:lang w:eastAsia="zh-CN"/>
        </w:rPr>
      </w:pPr>
      <w:r w:rsidRPr="00617203">
        <w:rPr>
          <w:rFonts w:eastAsiaTheme="minorEastAsia" w:hint="eastAsia"/>
          <w:b/>
          <w:sz w:val="20"/>
          <w:szCs w:val="20"/>
          <w:lang w:eastAsia="zh-CN"/>
        </w:rPr>
        <w:t>T</w:t>
      </w:r>
      <w:r w:rsidRPr="00617203">
        <w:rPr>
          <w:rFonts w:eastAsiaTheme="minorEastAsia"/>
          <w:b/>
          <w:sz w:val="20"/>
          <w:szCs w:val="20"/>
          <w:lang w:eastAsia="zh-CN"/>
        </w:rPr>
        <w:t>est case for cell switching delay</w:t>
      </w:r>
    </w:p>
    <w:p w14:paraId="0E0F302A" w14:textId="5E2B53D1" w:rsidR="00617203" w:rsidRPr="00617203" w:rsidRDefault="00617203" w:rsidP="00617203">
      <w:pPr>
        <w:pStyle w:val="afe"/>
        <w:numPr>
          <w:ilvl w:val="0"/>
          <w:numId w:val="35"/>
        </w:numPr>
        <w:rPr>
          <w:rFonts w:eastAsiaTheme="minorEastAsia"/>
          <w:b/>
          <w:sz w:val="20"/>
          <w:szCs w:val="20"/>
          <w:lang w:eastAsia="zh-CN"/>
        </w:rPr>
      </w:pPr>
      <w:r w:rsidRPr="00617203">
        <w:rPr>
          <w:rFonts w:eastAsiaTheme="minorEastAsia" w:hint="eastAsia"/>
          <w:b/>
          <w:sz w:val="20"/>
          <w:szCs w:val="20"/>
          <w:lang w:eastAsia="zh-CN"/>
        </w:rPr>
        <w:t>T</w:t>
      </w:r>
      <w:r w:rsidRPr="00617203">
        <w:rPr>
          <w:rFonts w:eastAsiaTheme="minorEastAsia"/>
          <w:b/>
          <w:sz w:val="20"/>
          <w:szCs w:val="20"/>
          <w:lang w:eastAsia="zh-CN"/>
        </w:rPr>
        <w:t>est case for intra-frequency L1-RSRP measurement with UE capability within CP</w:t>
      </w:r>
    </w:p>
    <w:p w14:paraId="77B769A3" w14:textId="3F3B742F" w:rsidR="00617203" w:rsidRPr="00617203" w:rsidRDefault="00617203" w:rsidP="00617203">
      <w:pPr>
        <w:pStyle w:val="afe"/>
        <w:numPr>
          <w:ilvl w:val="0"/>
          <w:numId w:val="35"/>
        </w:numPr>
        <w:rPr>
          <w:rFonts w:eastAsiaTheme="minorEastAsia"/>
          <w:b/>
          <w:lang w:eastAsia="zh-CN"/>
        </w:rPr>
      </w:pPr>
      <w:r w:rsidRPr="00617203">
        <w:rPr>
          <w:rFonts w:eastAsiaTheme="minorEastAsia" w:hint="eastAsia"/>
          <w:b/>
          <w:sz w:val="20"/>
          <w:szCs w:val="20"/>
          <w:lang w:eastAsia="zh-CN"/>
        </w:rPr>
        <w:lastRenderedPageBreak/>
        <w:t>T</w:t>
      </w:r>
      <w:r w:rsidRPr="00617203">
        <w:rPr>
          <w:rFonts w:eastAsiaTheme="minorEastAsia"/>
          <w:b/>
          <w:sz w:val="20"/>
          <w:szCs w:val="20"/>
          <w:lang w:eastAsia="zh-CN"/>
        </w:rPr>
        <w:t xml:space="preserve">est case for inter-frequency L1-RSRP measurement </w:t>
      </w:r>
    </w:p>
    <w:p w14:paraId="525C7CC3" w14:textId="77777777" w:rsidR="00617203" w:rsidRPr="00617203" w:rsidRDefault="00617203" w:rsidP="00617203">
      <w:pPr>
        <w:rPr>
          <w:rFonts w:eastAsiaTheme="minorEastAsia"/>
          <w:b/>
          <w:lang w:val="en-US" w:eastAsia="zh-CN"/>
        </w:rPr>
      </w:pPr>
      <w:r w:rsidRPr="00617203">
        <w:rPr>
          <w:rFonts w:eastAsiaTheme="minorEastAsia"/>
          <w:b/>
          <w:lang w:eastAsia="zh-CN"/>
        </w:rPr>
        <w:t>Other tests are not precluded based on further conclusion of core requirements.</w:t>
      </w:r>
    </w:p>
    <w:p w14:paraId="37AB676C" w14:textId="225CEF3A" w:rsidR="00617203" w:rsidRPr="00617203" w:rsidRDefault="00617203" w:rsidP="00617203">
      <w:pPr>
        <w:pStyle w:val="2"/>
        <w:rPr>
          <w:lang w:val="en-US" w:eastAsia="zh-CN"/>
        </w:rPr>
      </w:pPr>
      <w:r w:rsidRPr="00617203">
        <w:rPr>
          <w:lang w:val="en-US" w:eastAsia="zh-CN"/>
        </w:rPr>
        <w:t>NR-DC with selective activation of cell groups via L3 enhancements</w:t>
      </w:r>
    </w:p>
    <w:p w14:paraId="5D1AF3E0" w14:textId="57600B6B" w:rsidR="00617203" w:rsidRDefault="00617203" w:rsidP="007F7F3B">
      <w:pPr>
        <w:rPr>
          <w:rFonts w:eastAsiaTheme="minorEastAsia"/>
          <w:lang w:eastAsia="zh-CN"/>
        </w:rPr>
      </w:pPr>
      <w:r w:rsidRPr="00617203">
        <w:rPr>
          <w:rFonts w:eastAsiaTheme="minorEastAsia"/>
          <w:lang w:eastAsia="zh-CN"/>
        </w:rPr>
        <w:t>The core requirements</w:t>
      </w:r>
      <w:r w:rsidR="00E568B3">
        <w:rPr>
          <w:rFonts w:eastAsiaTheme="minorEastAsia"/>
          <w:lang w:eastAsia="zh-CN"/>
        </w:rPr>
        <w:t xml:space="preserve"> are settled down. The test case for </w:t>
      </w:r>
      <w:r w:rsidR="00E568B3" w:rsidRPr="00E568B3">
        <w:rPr>
          <w:rFonts w:eastAsiaTheme="minorEastAsia"/>
          <w:lang w:eastAsia="zh-CN"/>
        </w:rPr>
        <w:t xml:space="preserve">Subsequent conditional </w:t>
      </w:r>
      <w:proofErr w:type="spellStart"/>
      <w:r w:rsidR="00E568B3" w:rsidRPr="00E568B3">
        <w:rPr>
          <w:rFonts w:eastAsiaTheme="minorEastAsia"/>
          <w:lang w:eastAsia="zh-CN"/>
        </w:rPr>
        <w:t>PSCell</w:t>
      </w:r>
      <w:proofErr w:type="spellEnd"/>
      <w:r w:rsidR="00E568B3" w:rsidRPr="00E568B3">
        <w:rPr>
          <w:rFonts w:eastAsiaTheme="minorEastAsia"/>
          <w:lang w:eastAsia="zh-CN"/>
        </w:rPr>
        <w:t xml:space="preserve"> change</w:t>
      </w:r>
      <w:r w:rsidR="00E568B3">
        <w:rPr>
          <w:rFonts w:eastAsiaTheme="minorEastAsia"/>
          <w:lang w:eastAsia="zh-CN"/>
        </w:rPr>
        <w:t xml:space="preserve"> is to be specified.</w:t>
      </w:r>
    </w:p>
    <w:p w14:paraId="1AA2F2B9" w14:textId="0C91BAFF" w:rsidR="00E568B3" w:rsidRPr="00E568B3" w:rsidRDefault="00E568B3" w:rsidP="007F7F3B">
      <w:pPr>
        <w:rPr>
          <w:rFonts w:eastAsiaTheme="minorEastAsia"/>
          <w:b/>
          <w:lang w:eastAsia="zh-CN"/>
        </w:rPr>
      </w:pPr>
      <w:r w:rsidRPr="00E568B3">
        <w:rPr>
          <w:rFonts w:eastAsiaTheme="minorEastAsia" w:hint="eastAsia"/>
          <w:b/>
          <w:lang w:eastAsia="zh-CN"/>
        </w:rPr>
        <w:t>P</w:t>
      </w:r>
      <w:r w:rsidRPr="00E568B3">
        <w:rPr>
          <w:rFonts w:eastAsiaTheme="minorEastAsia"/>
          <w:b/>
          <w:lang w:eastAsia="zh-CN"/>
        </w:rPr>
        <w:t xml:space="preserve">roposal 3: The test case for Subsequent conditional </w:t>
      </w:r>
      <w:proofErr w:type="spellStart"/>
      <w:r w:rsidRPr="00E568B3">
        <w:rPr>
          <w:rFonts w:eastAsiaTheme="minorEastAsia"/>
          <w:b/>
          <w:lang w:eastAsia="zh-CN"/>
        </w:rPr>
        <w:t>PSCell</w:t>
      </w:r>
      <w:proofErr w:type="spellEnd"/>
      <w:r w:rsidRPr="00E568B3">
        <w:rPr>
          <w:rFonts w:eastAsiaTheme="minorEastAsia"/>
          <w:b/>
          <w:lang w:eastAsia="zh-CN"/>
        </w:rPr>
        <w:t xml:space="preserve"> change is to be specified.</w:t>
      </w:r>
    </w:p>
    <w:p w14:paraId="720CF8E5" w14:textId="77777777" w:rsidR="00E568B3" w:rsidRDefault="00E568B3" w:rsidP="00E568B3">
      <w:pPr>
        <w:pStyle w:val="2"/>
        <w:rPr>
          <w:lang w:val="en-US" w:eastAsia="zh-CN"/>
        </w:rPr>
      </w:pPr>
      <w:r w:rsidRPr="00E568B3">
        <w:rPr>
          <w:lang w:val="en-US" w:eastAsia="zh-CN"/>
        </w:rPr>
        <w:t xml:space="preserve">Improvement on </w:t>
      </w:r>
      <w:proofErr w:type="spellStart"/>
      <w:r w:rsidRPr="00E568B3">
        <w:rPr>
          <w:lang w:val="en-US" w:eastAsia="zh-CN"/>
        </w:rPr>
        <w:t>SCell</w:t>
      </w:r>
      <w:proofErr w:type="spellEnd"/>
      <w:r w:rsidRPr="00E568B3">
        <w:rPr>
          <w:lang w:val="en-US" w:eastAsia="zh-CN"/>
        </w:rPr>
        <w:t>/SCG setup delay</w:t>
      </w:r>
    </w:p>
    <w:p w14:paraId="31D66CBC" w14:textId="1D80B0E4" w:rsidR="00617203" w:rsidRDefault="00FD14BA" w:rsidP="007F7F3B">
      <w:pPr>
        <w:rPr>
          <w:rFonts w:eastAsiaTheme="minorEastAsia"/>
          <w:lang w:val="en-US" w:eastAsia="zh-CN"/>
        </w:rPr>
      </w:pPr>
      <w:r>
        <w:rPr>
          <w:rFonts w:eastAsiaTheme="minorEastAsia"/>
          <w:lang w:val="en-US" w:eastAsia="zh-CN"/>
        </w:rPr>
        <w:t>As so far there is no concrete solution for this objective, the test cases related discussion would wait for more progress.</w:t>
      </w:r>
    </w:p>
    <w:p w14:paraId="6D0ED9B1" w14:textId="081452BD" w:rsidR="00FD14BA" w:rsidRPr="00FD14BA" w:rsidRDefault="00FD14BA" w:rsidP="007F7F3B">
      <w:pPr>
        <w:rPr>
          <w:rFonts w:eastAsiaTheme="minorEastAsia"/>
          <w:b/>
          <w:lang w:val="en-US" w:eastAsia="zh-CN"/>
        </w:rPr>
      </w:pPr>
      <w:r w:rsidRPr="00FD14BA">
        <w:rPr>
          <w:rFonts w:eastAsiaTheme="minorEastAsia" w:hint="eastAsia"/>
          <w:b/>
          <w:lang w:val="en-US" w:eastAsia="zh-CN"/>
        </w:rPr>
        <w:t>P</w:t>
      </w:r>
      <w:r w:rsidRPr="00FD14BA">
        <w:rPr>
          <w:rFonts w:eastAsiaTheme="minorEastAsia"/>
          <w:b/>
          <w:lang w:val="en-US" w:eastAsia="zh-CN"/>
        </w:rPr>
        <w:t xml:space="preserve">roposal 4: The performance part of improvement on </w:t>
      </w:r>
      <w:proofErr w:type="spellStart"/>
      <w:r w:rsidRPr="00FD14BA">
        <w:rPr>
          <w:rFonts w:eastAsiaTheme="minorEastAsia"/>
          <w:b/>
          <w:lang w:val="en-US" w:eastAsia="zh-CN"/>
        </w:rPr>
        <w:t>SCell</w:t>
      </w:r>
      <w:proofErr w:type="spellEnd"/>
      <w:r w:rsidRPr="00FD14BA">
        <w:rPr>
          <w:rFonts w:eastAsiaTheme="minorEastAsia"/>
          <w:b/>
          <w:lang w:val="en-US" w:eastAsia="zh-CN"/>
        </w:rPr>
        <w:t>/SCG setup delay wait for more progress on core part.</w:t>
      </w:r>
    </w:p>
    <w:p w14:paraId="13922347" w14:textId="19441EE5" w:rsidR="00617203" w:rsidRPr="00FD14BA" w:rsidRDefault="00FD14BA" w:rsidP="00FD14BA">
      <w:pPr>
        <w:pStyle w:val="2"/>
        <w:rPr>
          <w:lang w:val="en-US" w:eastAsia="zh-CN"/>
        </w:rPr>
      </w:pPr>
      <w:r w:rsidRPr="00FD14BA">
        <w:rPr>
          <w:lang w:val="en-US" w:eastAsia="zh-CN"/>
        </w:rPr>
        <w:t>Enhanced CHO configurations</w:t>
      </w:r>
    </w:p>
    <w:p w14:paraId="48861970" w14:textId="36C1F7E8" w:rsidR="00617203" w:rsidRDefault="00FD14BA" w:rsidP="007F7F3B">
      <w:r>
        <w:rPr>
          <w:rFonts w:eastAsiaTheme="minorEastAsia" w:hint="eastAsia"/>
          <w:lang w:eastAsia="zh-CN"/>
        </w:rPr>
        <w:t>T</w:t>
      </w:r>
      <w:r>
        <w:rPr>
          <w:rFonts w:eastAsiaTheme="minorEastAsia"/>
          <w:lang w:eastAsia="zh-CN"/>
        </w:rPr>
        <w:t xml:space="preserve">he core requirements for CHO </w:t>
      </w:r>
      <w:r>
        <w:t>including target MCG and target SCG</w:t>
      </w:r>
      <w:r>
        <w:rPr>
          <w:rFonts w:eastAsiaTheme="minorEastAsia"/>
          <w:lang w:eastAsia="zh-CN"/>
        </w:rPr>
        <w:t xml:space="preserve"> (obj#3) and </w:t>
      </w:r>
      <w:r w:rsidR="00BC1718">
        <w:t>CHO including target MCG and candidate SCG for CPC/CPA in NR-DC (obj#4). The following test cases can be defined:</w:t>
      </w:r>
    </w:p>
    <w:p w14:paraId="70579D87" w14:textId="7F502045" w:rsidR="00BC1718" w:rsidRPr="00BC1718" w:rsidRDefault="00BC1718" w:rsidP="007F7F3B">
      <w:pPr>
        <w:rPr>
          <w:rFonts w:eastAsiaTheme="minorEastAsia"/>
          <w:lang w:val="en-US" w:eastAsia="zh-CN"/>
        </w:rPr>
      </w:pPr>
      <w:r w:rsidRPr="00BC1718">
        <w:rPr>
          <w:lang w:val="en-US"/>
        </w:rPr>
        <w:t>-Conditional handover including target MCG in FR1 and target SCG in FR1 in NR-DC</w:t>
      </w:r>
    </w:p>
    <w:p w14:paraId="714B4342" w14:textId="3FF2F5C5" w:rsidR="00617203" w:rsidRPr="00BC1718" w:rsidRDefault="00BC1718" w:rsidP="007F7F3B">
      <w:pPr>
        <w:rPr>
          <w:lang w:val="en-US"/>
        </w:rPr>
      </w:pPr>
      <w:r w:rsidRPr="00BC1718">
        <w:rPr>
          <w:lang w:val="en-US"/>
        </w:rPr>
        <w:t>-Conditional handover including target MCG in FR1 and target SCG in FR2 in NR-DC</w:t>
      </w:r>
    </w:p>
    <w:p w14:paraId="33797C7A" w14:textId="66CB6666" w:rsidR="00BC1718" w:rsidRPr="00BC1718" w:rsidRDefault="00BC1718" w:rsidP="007F7F3B">
      <w:pPr>
        <w:rPr>
          <w:lang w:val="en-US"/>
        </w:rPr>
      </w:pPr>
      <w:r w:rsidRPr="00BC1718">
        <w:rPr>
          <w:lang w:val="en-US"/>
        </w:rPr>
        <w:t>-Conditional handover including target MCG in FR1 and candidate SCG for CPC/CPA in FR1 in NR-DC</w:t>
      </w:r>
    </w:p>
    <w:p w14:paraId="26264C90" w14:textId="1D491DC9" w:rsidR="00BC1718" w:rsidRDefault="00BC1718" w:rsidP="007F7F3B">
      <w:pPr>
        <w:rPr>
          <w:lang w:val="en-US"/>
        </w:rPr>
      </w:pPr>
      <w:r w:rsidRPr="00BC1718">
        <w:rPr>
          <w:lang w:val="en-US"/>
        </w:rPr>
        <w:t>-Conditional handover including target MCG in FR1 and candidate SCG for CPC/CPA in FR2 in NR-DC</w:t>
      </w:r>
    </w:p>
    <w:p w14:paraId="19086DDB" w14:textId="0AA07BA5" w:rsidR="00BC1718" w:rsidRDefault="00BC1718" w:rsidP="007F7F3B">
      <w:pPr>
        <w:rPr>
          <w:rFonts w:eastAsiaTheme="minorEastAsia"/>
          <w:lang w:val="en-US" w:eastAsia="zh-CN"/>
        </w:rPr>
      </w:pPr>
      <w:r>
        <w:rPr>
          <w:rFonts w:eastAsiaTheme="minorEastAsia"/>
          <w:lang w:val="en-US" w:eastAsia="zh-CN"/>
        </w:rPr>
        <w:t xml:space="preserve">Although the second and the fourth tests have testability issues, they can be specified in test case with a clarification that </w:t>
      </w:r>
      <w:r w:rsidRPr="00FA5255">
        <w:rPr>
          <w:rFonts w:eastAsia="Times New Roman"/>
          <w:lang w:eastAsia="ko-KR"/>
        </w:rPr>
        <w:t>UE does not have to pass the test case.</w:t>
      </w:r>
    </w:p>
    <w:p w14:paraId="6DF92992" w14:textId="20CE107A" w:rsidR="00BC1718" w:rsidRPr="00BC1718" w:rsidRDefault="00BC1718" w:rsidP="00BC1718">
      <w:pPr>
        <w:rPr>
          <w:rFonts w:eastAsiaTheme="minorEastAsia"/>
          <w:b/>
          <w:lang w:val="en-US" w:eastAsia="zh-CN"/>
        </w:rPr>
      </w:pPr>
      <w:r w:rsidRPr="00BC1718">
        <w:rPr>
          <w:rFonts w:eastAsiaTheme="minorEastAsia" w:hint="eastAsia"/>
          <w:b/>
          <w:lang w:val="en-US" w:eastAsia="zh-CN"/>
        </w:rPr>
        <w:t>P</w:t>
      </w:r>
      <w:r w:rsidRPr="00BC1718">
        <w:rPr>
          <w:rFonts w:eastAsiaTheme="minorEastAsia"/>
          <w:b/>
          <w:lang w:val="en-US" w:eastAsia="zh-CN"/>
        </w:rPr>
        <w:t xml:space="preserve">roposal 5: </w:t>
      </w:r>
      <w:r w:rsidRPr="00BC1718">
        <w:rPr>
          <w:b/>
        </w:rPr>
        <w:t>The following test cases can be defined:</w:t>
      </w:r>
    </w:p>
    <w:p w14:paraId="0ABCCABE" w14:textId="77777777" w:rsidR="00BC1718" w:rsidRPr="00BC1718" w:rsidRDefault="00BC1718" w:rsidP="00BC1718">
      <w:pPr>
        <w:rPr>
          <w:rFonts w:eastAsiaTheme="minorEastAsia"/>
          <w:b/>
          <w:lang w:val="en-US" w:eastAsia="zh-CN"/>
        </w:rPr>
      </w:pPr>
      <w:r w:rsidRPr="00BC1718">
        <w:rPr>
          <w:b/>
          <w:lang w:val="en-US"/>
        </w:rPr>
        <w:t>-Conditional handover including target MCG in FR1 and target SCG in FR1 in NR-DC</w:t>
      </w:r>
    </w:p>
    <w:p w14:paraId="07BA8284" w14:textId="77777777" w:rsidR="00BC1718" w:rsidRPr="00BC1718" w:rsidRDefault="00BC1718" w:rsidP="00BC1718">
      <w:pPr>
        <w:rPr>
          <w:b/>
          <w:lang w:val="en-US"/>
        </w:rPr>
      </w:pPr>
      <w:r w:rsidRPr="00BC1718">
        <w:rPr>
          <w:b/>
          <w:lang w:val="en-US"/>
        </w:rPr>
        <w:t>-Conditional handover including target MCG in FR1 and target SCG in FR2 in NR-DC</w:t>
      </w:r>
    </w:p>
    <w:p w14:paraId="192DAADE" w14:textId="77777777" w:rsidR="00BC1718" w:rsidRPr="00BC1718" w:rsidRDefault="00BC1718" w:rsidP="00BC1718">
      <w:pPr>
        <w:rPr>
          <w:b/>
          <w:lang w:val="en-US"/>
        </w:rPr>
      </w:pPr>
      <w:r w:rsidRPr="00BC1718">
        <w:rPr>
          <w:b/>
          <w:lang w:val="en-US"/>
        </w:rPr>
        <w:t>-Conditional handover including target MCG in FR1 and candidate SCG for CPC/CPA in FR1 in NR-DC</w:t>
      </w:r>
    </w:p>
    <w:p w14:paraId="0800C0DF" w14:textId="77777777" w:rsidR="00BC1718" w:rsidRPr="00BC1718" w:rsidRDefault="00BC1718" w:rsidP="00BC1718">
      <w:pPr>
        <w:rPr>
          <w:b/>
          <w:lang w:val="en-US"/>
        </w:rPr>
      </w:pPr>
      <w:r w:rsidRPr="00BC1718">
        <w:rPr>
          <w:b/>
          <w:lang w:val="en-US"/>
        </w:rPr>
        <w:t>-Conditional handover including target MCG in FR1 and candidate SCG for CPC/CPA in FR2 in NR-DC</w:t>
      </w:r>
    </w:p>
    <w:p w14:paraId="1BE9A8B0" w14:textId="77777777" w:rsidR="00BC1718" w:rsidRPr="00BC1718" w:rsidRDefault="00BC1718" w:rsidP="007F7F3B">
      <w:pPr>
        <w:rPr>
          <w:rFonts w:eastAsiaTheme="minorEastAsia"/>
          <w:lang w:val="en-US" w:eastAsia="zh-CN"/>
        </w:rPr>
      </w:pPr>
    </w:p>
    <w:p w14:paraId="0C3F8523" w14:textId="4720315F" w:rsidR="001B0BA7" w:rsidRDefault="001B0BA7" w:rsidP="001B0BA7">
      <w:pPr>
        <w:pStyle w:val="1"/>
        <w:jc w:val="both"/>
        <w:rPr>
          <w:lang w:val="en-US"/>
        </w:rPr>
      </w:pPr>
      <w:r>
        <w:rPr>
          <w:lang w:val="en-US"/>
        </w:rPr>
        <w:t>Conclusions</w:t>
      </w:r>
    </w:p>
    <w:p w14:paraId="7BE33DCB" w14:textId="705A1D0A"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C1718">
        <w:rPr>
          <w:rFonts w:eastAsia="宋体"/>
          <w:lang w:val="en-US" w:eastAsia="zh-CN"/>
        </w:rPr>
        <w:t xml:space="preserve">analysis </w:t>
      </w:r>
      <w:r w:rsidR="00BC1718">
        <w:rPr>
          <w:rFonts w:eastAsiaTheme="minorEastAsia"/>
          <w:lang w:val="en-US" w:eastAsia="zh-CN"/>
        </w:rPr>
        <w:t>on performance requirements for mobility enhancement</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5B08CFF3" w14:textId="686C1089" w:rsidR="00BC1718" w:rsidRDefault="00BC1718" w:rsidP="00BC1718">
      <w:pPr>
        <w:rPr>
          <w:rFonts w:eastAsiaTheme="minorEastAsia"/>
          <w:b/>
          <w:lang w:val="en-US" w:eastAsia="zh-CN"/>
        </w:rPr>
      </w:pPr>
      <w:r w:rsidRPr="000704F7">
        <w:rPr>
          <w:rFonts w:eastAsiaTheme="minorEastAsia" w:hint="eastAsia"/>
          <w:b/>
          <w:lang w:val="en-US" w:eastAsia="zh-CN"/>
        </w:rPr>
        <w:t>P</w:t>
      </w:r>
      <w:r w:rsidRPr="000704F7">
        <w:rPr>
          <w:rFonts w:eastAsiaTheme="minorEastAsia"/>
          <w:b/>
          <w:lang w:val="en-US" w:eastAsia="zh-CN"/>
        </w:rPr>
        <w:t xml:space="preserve">roposal 1: </w:t>
      </w:r>
      <w:r>
        <w:rPr>
          <w:rFonts w:eastAsiaTheme="minorEastAsia"/>
          <w:b/>
          <w:lang w:val="en-US" w:eastAsia="zh-CN"/>
        </w:rPr>
        <w:t>W</w:t>
      </w:r>
      <w:r w:rsidRPr="00617203">
        <w:rPr>
          <w:rFonts w:eastAsiaTheme="minorEastAsia"/>
          <w:b/>
          <w:lang w:val="en-US" w:eastAsia="zh-CN"/>
        </w:rPr>
        <w:t>hether to specify new relative accuracy requirements for</w:t>
      </w:r>
      <w:r>
        <w:rPr>
          <w:rFonts w:eastAsiaTheme="minorEastAsia"/>
          <w:b/>
          <w:lang w:val="en-US" w:eastAsia="zh-CN"/>
        </w:rPr>
        <w:t xml:space="preserve"> FR1</w:t>
      </w:r>
      <w:r w:rsidRPr="00617203">
        <w:rPr>
          <w:rFonts w:eastAsiaTheme="minorEastAsia"/>
          <w:b/>
          <w:lang w:val="en-US" w:eastAsia="zh-CN"/>
        </w:rPr>
        <w:t xml:space="preserve"> inter-frequency L1-RSRP measurements need</w:t>
      </w:r>
      <w:r>
        <w:rPr>
          <w:rFonts w:eastAsiaTheme="minorEastAsia"/>
          <w:b/>
          <w:lang w:val="en-US" w:eastAsia="zh-CN"/>
        </w:rPr>
        <w:t>s</w:t>
      </w:r>
      <w:r w:rsidRPr="00617203">
        <w:rPr>
          <w:rFonts w:eastAsiaTheme="minorEastAsia"/>
          <w:b/>
          <w:lang w:val="en-US" w:eastAsia="zh-CN"/>
        </w:rPr>
        <w:t xml:space="preserve"> further consideration.</w:t>
      </w:r>
    </w:p>
    <w:p w14:paraId="4CA2E340" w14:textId="77777777" w:rsidR="00BC1718" w:rsidRPr="00617203" w:rsidRDefault="00BC1718" w:rsidP="00BC1718">
      <w:pPr>
        <w:rPr>
          <w:b/>
        </w:rPr>
      </w:pPr>
      <w:r w:rsidRPr="00617203">
        <w:rPr>
          <w:rFonts w:eastAsiaTheme="minorEastAsia" w:hint="eastAsia"/>
          <w:b/>
          <w:lang w:val="en-US" w:eastAsia="zh-CN"/>
        </w:rPr>
        <w:t>P</w:t>
      </w:r>
      <w:r w:rsidRPr="00617203">
        <w:rPr>
          <w:rFonts w:eastAsiaTheme="minorEastAsia"/>
          <w:b/>
          <w:lang w:val="en-US" w:eastAsia="zh-CN"/>
        </w:rPr>
        <w:t>roposal 2:</w:t>
      </w:r>
      <w:r w:rsidRPr="00617203">
        <w:rPr>
          <w:b/>
        </w:rPr>
        <w:t xml:space="preserve"> For LTM the following test cases can be specified:</w:t>
      </w:r>
    </w:p>
    <w:p w14:paraId="1FF4EF49" w14:textId="4C18F461" w:rsidR="00BC1718" w:rsidRPr="00617203" w:rsidRDefault="00BC1718" w:rsidP="00BC1718">
      <w:pPr>
        <w:pStyle w:val="afe"/>
        <w:numPr>
          <w:ilvl w:val="0"/>
          <w:numId w:val="35"/>
        </w:numPr>
        <w:rPr>
          <w:rFonts w:eastAsiaTheme="minorEastAsia"/>
          <w:b/>
          <w:sz w:val="20"/>
          <w:szCs w:val="20"/>
          <w:lang w:eastAsia="zh-CN"/>
        </w:rPr>
      </w:pPr>
      <w:r w:rsidRPr="00617203">
        <w:rPr>
          <w:rFonts w:eastAsiaTheme="minorEastAsia" w:hint="eastAsia"/>
          <w:b/>
          <w:sz w:val="20"/>
          <w:szCs w:val="20"/>
          <w:lang w:eastAsia="zh-CN"/>
        </w:rPr>
        <w:t>T</w:t>
      </w:r>
      <w:r w:rsidRPr="00617203">
        <w:rPr>
          <w:rFonts w:eastAsiaTheme="minorEastAsia"/>
          <w:b/>
          <w:sz w:val="20"/>
          <w:szCs w:val="20"/>
          <w:lang w:eastAsia="zh-CN"/>
        </w:rPr>
        <w:t>est case for cell switching delay</w:t>
      </w:r>
    </w:p>
    <w:p w14:paraId="128C7F9D" w14:textId="74640EDE" w:rsidR="00BC1718" w:rsidRPr="00617203" w:rsidRDefault="00BC1718" w:rsidP="00BC1718">
      <w:pPr>
        <w:pStyle w:val="afe"/>
        <w:numPr>
          <w:ilvl w:val="0"/>
          <w:numId w:val="35"/>
        </w:numPr>
        <w:rPr>
          <w:rFonts w:eastAsiaTheme="minorEastAsia"/>
          <w:b/>
          <w:sz w:val="20"/>
          <w:szCs w:val="20"/>
          <w:lang w:eastAsia="zh-CN"/>
        </w:rPr>
      </w:pPr>
      <w:r w:rsidRPr="00617203">
        <w:rPr>
          <w:rFonts w:eastAsiaTheme="minorEastAsia" w:hint="eastAsia"/>
          <w:b/>
          <w:sz w:val="20"/>
          <w:szCs w:val="20"/>
          <w:lang w:eastAsia="zh-CN"/>
        </w:rPr>
        <w:t>T</w:t>
      </w:r>
      <w:r w:rsidRPr="00617203">
        <w:rPr>
          <w:rFonts w:eastAsiaTheme="minorEastAsia"/>
          <w:b/>
          <w:sz w:val="20"/>
          <w:szCs w:val="20"/>
          <w:lang w:eastAsia="zh-CN"/>
        </w:rPr>
        <w:t>est case for intra-frequency L1-RSRP measurement with UE capability within CP</w:t>
      </w:r>
    </w:p>
    <w:p w14:paraId="33087770" w14:textId="3D9B4E7D" w:rsidR="00BC1718" w:rsidRPr="00617203" w:rsidRDefault="00BC1718" w:rsidP="00BC1718">
      <w:pPr>
        <w:pStyle w:val="afe"/>
        <w:numPr>
          <w:ilvl w:val="0"/>
          <w:numId w:val="35"/>
        </w:numPr>
        <w:rPr>
          <w:rFonts w:eastAsiaTheme="minorEastAsia"/>
          <w:b/>
          <w:lang w:eastAsia="zh-CN"/>
        </w:rPr>
      </w:pPr>
      <w:r w:rsidRPr="00617203">
        <w:rPr>
          <w:rFonts w:eastAsiaTheme="minorEastAsia" w:hint="eastAsia"/>
          <w:b/>
          <w:sz w:val="20"/>
          <w:szCs w:val="20"/>
          <w:lang w:eastAsia="zh-CN"/>
        </w:rPr>
        <w:t>T</w:t>
      </w:r>
      <w:r w:rsidRPr="00617203">
        <w:rPr>
          <w:rFonts w:eastAsiaTheme="minorEastAsia"/>
          <w:b/>
          <w:sz w:val="20"/>
          <w:szCs w:val="20"/>
          <w:lang w:eastAsia="zh-CN"/>
        </w:rPr>
        <w:t xml:space="preserve">est case for inter-frequency L1-RSRP measurement </w:t>
      </w:r>
    </w:p>
    <w:p w14:paraId="66DACF83" w14:textId="77777777" w:rsidR="00BC1718" w:rsidRPr="00617203" w:rsidRDefault="00BC1718" w:rsidP="00BC1718">
      <w:pPr>
        <w:rPr>
          <w:rFonts w:eastAsiaTheme="minorEastAsia"/>
          <w:b/>
          <w:lang w:val="en-US" w:eastAsia="zh-CN"/>
        </w:rPr>
      </w:pPr>
      <w:r w:rsidRPr="00617203">
        <w:rPr>
          <w:rFonts w:eastAsiaTheme="minorEastAsia"/>
          <w:b/>
          <w:lang w:eastAsia="zh-CN"/>
        </w:rPr>
        <w:t>Other tests are not precluded based on further conclusion of core requirements.</w:t>
      </w:r>
    </w:p>
    <w:p w14:paraId="0A82CD52" w14:textId="77777777" w:rsidR="00BC1718" w:rsidRPr="00E568B3" w:rsidRDefault="00BC1718" w:rsidP="00BC1718">
      <w:pPr>
        <w:rPr>
          <w:rFonts w:eastAsiaTheme="minorEastAsia"/>
          <w:b/>
          <w:lang w:eastAsia="zh-CN"/>
        </w:rPr>
      </w:pPr>
      <w:r w:rsidRPr="00E568B3">
        <w:rPr>
          <w:rFonts w:eastAsiaTheme="minorEastAsia" w:hint="eastAsia"/>
          <w:b/>
          <w:lang w:eastAsia="zh-CN"/>
        </w:rPr>
        <w:t>P</w:t>
      </w:r>
      <w:r w:rsidRPr="00E568B3">
        <w:rPr>
          <w:rFonts w:eastAsiaTheme="minorEastAsia"/>
          <w:b/>
          <w:lang w:eastAsia="zh-CN"/>
        </w:rPr>
        <w:t xml:space="preserve">roposal 3: The test case for Subsequent conditional </w:t>
      </w:r>
      <w:proofErr w:type="spellStart"/>
      <w:r w:rsidRPr="00E568B3">
        <w:rPr>
          <w:rFonts w:eastAsiaTheme="minorEastAsia"/>
          <w:b/>
          <w:lang w:eastAsia="zh-CN"/>
        </w:rPr>
        <w:t>PSCell</w:t>
      </w:r>
      <w:proofErr w:type="spellEnd"/>
      <w:r w:rsidRPr="00E568B3">
        <w:rPr>
          <w:rFonts w:eastAsiaTheme="minorEastAsia"/>
          <w:b/>
          <w:lang w:eastAsia="zh-CN"/>
        </w:rPr>
        <w:t xml:space="preserve"> change is to be specified.</w:t>
      </w:r>
    </w:p>
    <w:p w14:paraId="6D0CE8A6" w14:textId="77777777" w:rsidR="00BC1718" w:rsidRPr="00FD14BA" w:rsidRDefault="00BC1718" w:rsidP="00BC1718">
      <w:pPr>
        <w:rPr>
          <w:rFonts w:eastAsiaTheme="minorEastAsia"/>
          <w:b/>
          <w:lang w:val="en-US" w:eastAsia="zh-CN"/>
        </w:rPr>
      </w:pPr>
      <w:r w:rsidRPr="00FD14BA">
        <w:rPr>
          <w:rFonts w:eastAsiaTheme="minorEastAsia" w:hint="eastAsia"/>
          <w:b/>
          <w:lang w:val="en-US" w:eastAsia="zh-CN"/>
        </w:rPr>
        <w:lastRenderedPageBreak/>
        <w:t>P</w:t>
      </w:r>
      <w:r w:rsidRPr="00FD14BA">
        <w:rPr>
          <w:rFonts w:eastAsiaTheme="minorEastAsia"/>
          <w:b/>
          <w:lang w:val="en-US" w:eastAsia="zh-CN"/>
        </w:rPr>
        <w:t xml:space="preserve">roposal 4: The performance part of improvement on </w:t>
      </w:r>
      <w:proofErr w:type="spellStart"/>
      <w:r w:rsidRPr="00FD14BA">
        <w:rPr>
          <w:rFonts w:eastAsiaTheme="minorEastAsia"/>
          <w:b/>
          <w:lang w:val="en-US" w:eastAsia="zh-CN"/>
        </w:rPr>
        <w:t>SCell</w:t>
      </w:r>
      <w:proofErr w:type="spellEnd"/>
      <w:r w:rsidRPr="00FD14BA">
        <w:rPr>
          <w:rFonts w:eastAsiaTheme="minorEastAsia"/>
          <w:b/>
          <w:lang w:val="en-US" w:eastAsia="zh-CN"/>
        </w:rPr>
        <w:t>/SCG setup delay wait for more progress on core part.</w:t>
      </w:r>
    </w:p>
    <w:p w14:paraId="50185925" w14:textId="77777777" w:rsidR="00BC1718" w:rsidRPr="00BC1718" w:rsidRDefault="00BC1718" w:rsidP="00BC1718">
      <w:pPr>
        <w:rPr>
          <w:rFonts w:eastAsiaTheme="minorEastAsia"/>
          <w:b/>
          <w:lang w:val="en-US" w:eastAsia="zh-CN"/>
        </w:rPr>
      </w:pPr>
      <w:r w:rsidRPr="00BC1718">
        <w:rPr>
          <w:rFonts w:eastAsiaTheme="minorEastAsia" w:hint="eastAsia"/>
          <w:b/>
          <w:lang w:val="en-US" w:eastAsia="zh-CN"/>
        </w:rPr>
        <w:t>P</w:t>
      </w:r>
      <w:r w:rsidRPr="00BC1718">
        <w:rPr>
          <w:rFonts w:eastAsiaTheme="minorEastAsia"/>
          <w:b/>
          <w:lang w:val="en-US" w:eastAsia="zh-CN"/>
        </w:rPr>
        <w:t xml:space="preserve">roposal 5: </w:t>
      </w:r>
      <w:r w:rsidRPr="00BC1718">
        <w:rPr>
          <w:b/>
        </w:rPr>
        <w:t>The following test cases can be defined:</w:t>
      </w:r>
    </w:p>
    <w:p w14:paraId="5120BEED" w14:textId="77777777" w:rsidR="00BC1718" w:rsidRPr="00BC1718" w:rsidRDefault="00BC1718" w:rsidP="00BC1718">
      <w:pPr>
        <w:rPr>
          <w:rFonts w:eastAsiaTheme="minorEastAsia"/>
          <w:b/>
          <w:lang w:val="en-US" w:eastAsia="zh-CN"/>
        </w:rPr>
      </w:pPr>
      <w:r w:rsidRPr="00BC1718">
        <w:rPr>
          <w:b/>
          <w:lang w:val="en-US"/>
        </w:rPr>
        <w:t>-Conditional handover including target MCG in FR1 and target SCG in FR1 in NR-DC</w:t>
      </w:r>
    </w:p>
    <w:p w14:paraId="704965CF" w14:textId="77777777" w:rsidR="00BC1718" w:rsidRPr="00BC1718" w:rsidRDefault="00BC1718" w:rsidP="00BC1718">
      <w:pPr>
        <w:rPr>
          <w:b/>
          <w:lang w:val="en-US"/>
        </w:rPr>
      </w:pPr>
      <w:r w:rsidRPr="00BC1718">
        <w:rPr>
          <w:b/>
          <w:lang w:val="en-US"/>
        </w:rPr>
        <w:t>-Conditional handover including target MCG in FR1 and target SCG in FR2 in NR-DC</w:t>
      </w:r>
    </w:p>
    <w:p w14:paraId="4AD39CA0" w14:textId="77777777" w:rsidR="00BC1718" w:rsidRPr="00BC1718" w:rsidRDefault="00BC1718" w:rsidP="00BC1718">
      <w:pPr>
        <w:rPr>
          <w:b/>
          <w:lang w:val="en-US"/>
        </w:rPr>
      </w:pPr>
      <w:r w:rsidRPr="00BC1718">
        <w:rPr>
          <w:b/>
          <w:lang w:val="en-US"/>
        </w:rPr>
        <w:t>-Conditional handover including target MCG in FR1 and candidate SCG for CPC/CPA in FR1 in NR-DC</w:t>
      </w:r>
    </w:p>
    <w:p w14:paraId="332C8BA7" w14:textId="77777777" w:rsidR="00BC1718" w:rsidRPr="00BC1718" w:rsidRDefault="00BC1718" w:rsidP="00BC1718">
      <w:pPr>
        <w:rPr>
          <w:b/>
          <w:lang w:val="en-US"/>
        </w:rPr>
      </w:pPr>
      <w:r w:rsidRPr="00BC1718">
        <w:rPr>
          <w:b/>
          <w:lang w:val="en-US"/>
        </w:rPr>
        <w:t>-Conditional handover including target MCG in FR1 and candidate SCG for CPC/CPA in FR2 in NR-DC</w:t>
      </w:r>
    </w:p>
    <w:p w14:paraId="74BB9324" w14:textId="77777777" w:rsidR="00BC1718" w:rsidRPr="00BC1718" w:rsidRDefault="00BC1718" w:rsidP="008E3B21">
      <w:pPr>
        <w:rPr>
          <w:b/>
        </w:rPr>
      </w:pPr>
    </w:p>
    <w:p w14:paraId="722BA065" w14:textId="77777777" w:rsidR="00C0754F" w:rsidRDefault="00C0754F" w:rsidP="00C0754F">
      <w:pPr>
        <w:pStyle w:val="1"/>
        <w:jc w:val="both"/>
        <w:rPr>
          <w:lang w:val="en-US"/>
        </w:rPr>
      </w:pPr>
      <w:r w:rsidRPr="00C0754F">
        <w:rPr>
          <w:lang w:val="en-US"/>
        </w:rPr>
        <w:t>Reference</w:t>
      </w:r>
    </w:p>
    <w:p w14:paraId="2B8ED45B" w14:textId="77777777" w:rsidR="00B75629" w:rsidRPr="00B055EC" w:rsidRDefault="00B75629" w:rsidP="00B75629"/>
    <w:sectPr w:rsidR="00B75629" w:rsidRPr="00B055EC"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30F12" w14:textId="77777777" w:rsidR="00182798" w:rsidRDefault="00182798">
      <w:r>
        <w:separator/>
      </w:r>
    </w:p>
  </w:endnote>
  <w:endnote w:type="continuationSeparator" w:id="0">
    <w:p w14:paraId="3D401E0A" w14:textId="77777777" w:rsidR="00182798" w:rsidRDefault="0018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84BDD" w:rsidRDefault="00C84BD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1E38C8">
      <w:rPr>
        <w:rStyle w:val="af6"/>
      </w:rPr>
      <w:t>1</w:t>
    </w:r>
    <w:r>
      <w:rPr>
        <w:rStyle w:val="af6"/>
      </w:rPr>
      <w:fldChar w:fldCharType="end"/>
    </w:r>
  </w:p>
  <w:p w14:paraId="53820B6B" w14:textId="77777777" w:rsidR="00C84BDD" w:rsidRDefault="00C84BD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CF17A" w14:textId="77777777" w:rsidR="00182798" w:rsidRDefault="00182798">
      <w:r>
        <w:separator/>
      </w:r>
    </w:p>
  </w:footnote>
  <w:footnote w:type="continuationSeparator" w:id="0">
    <w:p w14:paraId="750EC9D2" w14:textId="77777777" w:rsidR="00182798" w:rsidRDefault="001827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6352C0"/>
    <w:multiLevelType w:val="hybridMultilevel"/>
    <w:tmpl w:val="A484FE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7DD72CD"/>
    <w:multiLevelType w:val="hybridMultilevel"/>
    <w:tmpl w:val="D2F81CD0"/>
    <w:lvl w:ilvl="0" w:tplc="B08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D3948952"/>
    <w:lvl w:ilvl="0" w:tplc="04090003">
      <w:start w:val="1"/>
      <w:numFmt w:val="bullet"/>
      <w:lvlText w:val=""/>
      <w:lvlJc w:val="left"/>
      <w:pPr>
        <w:ind w:left="541" w:hanging="360"/>
      </w:pPr>
      <w:rPr>
        <w:rFonts w:ascii="Wingdings" w:hAnsi="Wingdings" w:hint="default"/>
      </w:rPr>
    </w:lvl>
    <w:lvl w:ilvl="1" w:tplc="04090001">
      <w:start w:val="1"/>
      <w:numFmt w:val="bullet"/>
      <w:lvlText w:val=""/>
      <w:lvlJc w:val="left"/>
      <w:pPr>
        <w:ind w:left="1261" w:hanging="360"/>
      </w:pPr>
      <w:rPr>
        <w:rFonts w:ascii="Wingdings" w:hAnsi="Wingdings" w:hint="default"/>
      </w:rPr>
    </w:lvl>
    <w:lvl w:ilvl="2" w:tplc="6D749DC8">
      <w:numFmt w:val="bullet"/>
      <w:lvlText w:val="•"/>
      <w:lvlJc w:val="left"/>
      <w:pPr>
        <w:ind w:left="1981" w:hanging="360"/>
      </w:pPr>
      <w:rPr>
        <w:rFonts w:ascii="Times New Roman" w:eastAsia="Times New Roman" w:hAnsi="Times New Roman" w:cs="Times New Roman" w:hint="default"/>
      </w:rPr>
    </w:lvl>
    <w:lvl w:ilvl="3" w:tplc="04190001">
      <w:start w:val="1"/>
      <w:numFmt w:val="bullet"/>
      <w:lvlText w:val=""/>
      <w:lvlJc w:val="left"/>
      <w:pPr>
        <w:ind w:left="2701" w:hanging="360"/>
      </w:pPr>
      <w:rPr>
        <w:rFonts w:ascii="Symbol" w:hAnsi="Symbol" w:hint="default"/>
      </w:rPr>
    </w:lvl>
    <w:lvl w:ilvl="4" w:tplc="04190003">
      <w:start w:val="1"/>
      <w:numFmt w:val="bullet"/>
      <w:lvlText w:val="o"/>
      <w:lvlJc w:val="left"/>
      <w:pPr>
        <w:ind w:left="3421" w:hanging="360"/>
      </w:pPr>
      <w:rPr>
        <w:rFonts w:ascii="Courier New" w:hAnsi="Courier New" w:cs="Courier New" w:hint="default"/>
      </w:rPr>
    </w:lvl>
    <w:lvl w:ilvl="5" w:tplc="04190005">
      <w:start w:val="1"/>
      <w:numFmt w:val="bullet"/>
      <w:lvlText w:val=""/>
      <w:lvlJc w:val="left"/>
      <w:pPr>
        <w:ind w:left="4141" w:hanging="360"/>
      </w:pPr>
      <w:rPr>
        <w:rFonts w:ascii="Wingdings" w:hAnsi="Wingdings" w:hint="default"/>
      </w:rPr>
    </w:lvl>
    <w:lvl w:ilvl="6" w:tplc="04190001">
      <w:start w:val="1"/>
      <w:numFmt w:val="bullet"/>
      <w:lvlText w:val=""/>
      <w:lvlJc w:val="left"/>
      <w:pPr>
        <w:ind w:left="4861" w:hanging="360"/>
      </w:pPr>
      <w:rPr>
        <w:rFonts w:ascii="Symbol" w:hAnsi="Symbol" w:hint="default"/>
      </w:rPr>
    </w:lvl>
    <w:lvl w:ilvl="7" w:tplc="04190003">
      <w:start w:val="1"/>
      <w:numFmt w:val="bullet"/>
      <w:lvlText w:val="o"/>
      <w:lvlJc w:val="left"/>
      <w:pPr>
        <w:ind w:left="5581" w:hanging="360"/>
      </w:pPr>
      <w:rPr>
        <w:rFonts w:ascii="Courier New" w:hAnsi="Courier New" w:cs="Courier New" w:hint="default"/>
      </w:rPr>
    </w:lvl>
    <w:lvl w:ilvl="8" w:tplc="04190005">
      <w:start w:val="1"/>
      <w:numFmt w:val="bullet"/>
      <w:lvlText w:val=""/>
      <w:lvlJc w:val="left"/>
      <w:pPr>
        <w:ind w:left="6301" w:hanging="360"/>
      </w:pPr>
      <w:rPr>
        <w:rFonts w:ascii="Wingdings" w:hAnsi="Wingdings" w:hint="default"/>
      </w:rPr>
    </w:lvl>
  </w:abstractNum>
  <w:abstractNum w:abstractNumId="24"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EC24704"/>
    <w:multiLevelType w:val="hybridMultilevel"/>
    <w:tmpl w:val="3ECEC8D6"/>
    <w:lvl w:ilvl="0" w:tplc="343C300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9" w15:restartNumberingAfterBreak="0">
    <w:nsid w:val="708D26F9"/>
    <w:multiLevelType w:val="hybridMultilevel"/>
    <w:tmpl w:val="51EC24F4"/>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8"/>
  </w:num>
  <w:num w:numId="3">
    <w:abstractNumId w:val="31"/>
  </w:num>
  <w:num w:numId="4">
    <w:abstractNumId w:val="10"/>
  </w:num>
  <w:num w:numId="5">
    <w:abstractNumId w:val="13"/>
  </w:num>
  <w:num w:numId="6">
    <w:abstractNumId w:val="1"/>
  </w:num>
  <w:num w:numId="7">
    <w:abstractNumId w:val="25"/>
  </w:num>
  <w:num w:numId="8">
    <w:abstractNumId w:val="14"/>
  </w:num>
  <w:num w:numId="9">
    <w:abstractNumId w:val="20"/>
  </w:num>
  <w:num w:numId="10">
    <w:abstractNumId w:val="19"/>
  </w:num>
  <w:num w:numId="11">
    <w:abstractNumId w:val="5"/>
  </w:num>
  <w:num w:numId="12">
    <w:abstractNumId w:val="26"/>
  </w:num>
  <w:num w:numId="13">
    <w:abstractNumId w:val="18"/>
  </w:num>
  <w:num w:numId="14">
    <w:abstractNumId w:val="21"/>
  </w:num>
  <w:num w:numId="15">
    <w:abstractNumId w:val="6"/>
  </w:num>
  <w:num w:numId="16">
    <w:abstractNumId w:val="16"/>
  </w:num>
  <w:num w:numId="17">
    <w:abstractNumId w:val="9"/>
  </w:num>
  <w:num w:numId="18">
    <w:abstractNumId w:val="2"/>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8"/>
  </w:num>
  <w:num w:numId="22">
    <w:abstractNumId w:val="27"/>
  </w:num>
  <w:num w:numId="23">
    <w:abstractNumId w:val="30"/>
  </w:num>
  <w:num w:numId="24">
    <w:abstractNumId w:val="17"/>
  </w:num>
  <w:num w:numId="25">
    <w:abstractNumId w:val="23"/>
  </w:num>
  <w:num w:numId="26">
    <w:abstractNumId w:val="12"/>
  </w:num>
  <w:num w:numId="27">
    <w:abstractNumId w:val="24"/>
  </w:num>
  <w:num w:numId="28">
    <w:abstractNumId w:val="3"/>
  </w:num>
  <w:num w:numId="29">
    <w:abstractNumId w:val="29"/>
  </w:num>
  <w:num w:numId="30">
    <w:abstractNumId w:val="30"/>
  </w:num>
  <w:num w:numId="31">
    <w:abstractNumId w:val="22"/>
  </w:num>
  <w:num w:numId="32">
    <w:abstractNumId w:val="4"/>
  </w:num>
  <w:num w:numId="33">
    <w:abstractNumId w:val="0"/>
  </w:num>
  <w:num w:numId="34">
    <w:abstractNumId w:val="7"/>
  </w:num>
  <w:num w:numId="35">
    <w:abstractNumId w:val="15"/>
  </w:num>
  <w:num w:numId="36">
    <w:abstractNumId w:val="17"/>
  </w:num>
  <w:num w:numId="37">
    <w:abstractNumId w:val="11"/>
  </w:num>
  <w:num w:numId="38">
    <w:abstractNumId w:val="17"/>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1BC"/>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1A7"/>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662"/>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3CB"/>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8E"/>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37"/>
    <w:rsid w:val="000668FB"/>
    <w:rsid w:val="00066A6F"/>
    <w:rsid w:val="00066F56"/>
    <w:rsid w:val="00067537"/>
    <w:rsid w:val="000677FA"/>
    <w:rsid w:val="00067B7A"/>
    <w:rsid w:val="000704F7"/>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0FFF"/>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9C7"/>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03A"/>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FB6"/>
    <w:rsid w:val="000B125B"/>
    <w:rsid w:val="000B1F4E"/>
    <w:rsid w:val="000B24B0"/>
    <w:rsid w:val="000B2836"/>
    <w:rsid w:val="000B2897"/>
    <w:rsid w:val="000B28F8"/>
    <w:rsid w:val="000B2A42"/>
    <w:rsid w:val="000B2EFB"/>
    <w:rsid w:val="000B3057"/>
    <w:rsid w:val="000B38C6"/>
    <w:rsid w:val="000B3A48"/>
    <w:rsid w:val="000B3BF6"/>
    <w:rsid w:val="000B41D1"/>
    <w:rsid w:val="000B42AB"/>
    <w:rsid w:val="000B433D"/>
    <w:rsid w:val="000B434A"/>
    <w:rsid w:val="000B5189"/>
    <w:rsid w:val="000B5C96"/>
    <w:rsid w:val="000B5DA1"/>
    <w:rsid w:val="000B5DE5"/>
    <w:rsid w:val="000B5FC6"/>
    <w:rsid w:val="000B6334"/>
    <w:rsid w:val="000B6637"/>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53E"/>
    <w:rsid w:val="000D3AA2"/>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8EF"/>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A67"/>
    <w:rsid w:val="000F1DA5"/>
    <w:rsid w:val="000F21A0"/>
    <w:rsid w:val="000F21CF"/>
    <w:rsid w:val="000F2669"/>
    <w:rsid w:val="000F2A62"/>
    <w:rsid w:val="000F2E48"/>
    <w:rsid w:val="000F323B"/>
    <w:rsid w:val="000F33F8"/>
    <w:rsid w:val="000F3FAD"/>
    <w:rsid w:val="000F41FB"/>
    <w:rsid w:val="000F431E"/>
    <w:rsid w:val="000F4A63"/>
    <w:rsid w:val="000F4AE0"/>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1C1"/>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41A"/>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5828"/>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98"/>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66"/>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2C3"/>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0E"/>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2F54"/>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81"/>
    <w:rsid w:val="001E1023"/>
    <w:rsid w:val="001E12D9"/>
    <w:rsid w:val="001E14BF"/>
    <w:rsid w:val="001E18B8"/>
    <w:rsid w:val="001E1C0D"/>
    <w:rsid w:val="001E21E6"/>
    <w:rsid w:val="001E21F7"/>
    <w:rsid w:val="001E2EF6"/>
    <w:rsid w:val="001E2F8E"/>
    <w:rsid w:val="001E31EE"/>
    <w:rsid w:val="001E38C8"/>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624"/>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0DBE"/>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3F9E"/>
    <w:rsid w:val="002142D2"/>
    <w:rsid w:val="0021443F"/>
    <w:rsid w:val="002149A7"/>
    <w:rsid w:val="00214AA8"/>
    <w:rsid w:val="0021534C"/>
    <w:rsid w:val="00215890"/>
    <w:rsid w:val="00215E87"/>
    <w:rsid w:val="0021653E"/>
    <w:rsid w:val="00216787"/>
    <w:rsid w:val="00216E44"/>
    <w:rsid w:val="00217290"/>
    <w:rsid w:val="00217556"/>
    <w:rsid w:val="0021757E"/>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5E27"/>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40B"/>
    <w:rsid w:val="00237771"/>
    <w:rsid w:val="002379F9"/>
    <w:rsid w:val="00237BAA"/>
    <w:rsid w:val="00237D5C"/>
    <w:rsid w:val="00237E42"/>
    <w:rsid w:val="00237E5C"/>
    <w:rsid w:val="00237F62"/>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7BA"/>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B82"/>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6D7"/>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1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C7DD8"/>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4E4D"/>
    <w:rsid w:val="002D5485"/>
    <w:rsid w:val="002D5DDD"/>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46A"/>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589D"/>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F36"/>
    <w:rsid w:val="00316AB2"/>
    <w:rsid w:val="00317471"/>
    <w:rsid w:val="003176C7"/>
    <w:rsid w:val="00317821"/>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E70"/>
    <w:rsid w:val="00332033"/>
    <w:rsid w:val="0033237A"/>
    <w:rsid w:val="003324CA"/>
    <w:rsid w:val="00332609"/>
    <w:rsid w:val="00332902"/>
    <w:rsid w:val="00332A1C"/>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2F9"/>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9D5"/>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BB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652"/>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47"/>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C3"/>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116"/>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2BC"/>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0B8"/>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150"/>
    <w:rsid w:val="0041147B"/>
    <w:rsid w:val="0041151C"/>
    <w:rsid w:val="00411BF9"/>
    <w:rsid w:val="00411D4F"/>
    <w:rsid w:val="004120D4"/>
    <w:rsid w:val="004127F8"/>
    <w:rsid w:val="00412A95"/>
    <w:rsid w:val="00412CBD"/>
    <w:rsid w:val="00412E4D"/>
    <w:rsid w:val="004131C1"/>
    <w:rsid w:val="00413242"/>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09DB"/>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668"/>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687"/>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6F4"/>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3D8"/>
    <w:rsid w:val="00487896"/>
    <w:rsid w:val="00487CA1"/>
    <w:rsid w:val="00487F58"/>
    <w:rsid w:val="004907E1"/>
    <w:rsid w:val="00490CD9"/>
    <w:rsid w:val="0049139C"/>
    <w:rsid w:val="004917AE"/>
    <w:rsid w:val="00491A6E"/>
    <w:rsid w:val="00491AB1"/>
    <w:rsid w:val="0049214A"/>
    <w:rsid w:val="00492323"/>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3C92"/>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18D"/>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0E5"/>
    <w:rsid w:val="00505386"/>
    <w:rsid w:val="00505A3C"/>
    <w:rsid w:val="00506222"/>
    <w:rsid w:val="0050661F"/>
    <w:rsid w:val="005068E4"/>
    <w:rsid w:val="00506CAE"/>
    <w:rsid w:val="00506E7B"/>
    <w:rsid w:val="00506E83"/>
    <w:rsid w:val="0050705A"/>
    <w:rsid w:val="00507254"/>
    <w:rsid w:val="0050747A"/>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DB"/>
    <w:rsid w:val="0055637B"/>
    <w:rsid w:val="00556A7F"/>
    <w:rsid w:val="00556BFE"/>
    <w:rsid w:val="00556ED9"/>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43"/>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0998"/>
    <w:rsid w:val="005711AE"/>
    <w:rsid w:val="005719CC"/>
    <w:rsid w:val="00571F80"/>
    <w:rsid w:val="00571FE3"/>
    <w:rsid w:val="00572219"/>
    <w:rsid w:val="00572669"/>
    <w:rsid w:val="00572C6F"/>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7A0"/>
    <w:rsid w:val="005938F1"/>
    <w:rsid w:val="0059391C"/>
    <w:rsid w:val="00593E7E"/>
    <w:rsid w:val="00593F10"/>
    <w:rsid w:val="005942D5"/>
    <w:rsid w:val="0059466A"/>
    <w:rsid w:val="0059467B"/>
    <w:rsid w:val="0059469B"/>
    <w:rsid w:val="00594752"/>
    <w:rsid w:val="00594EFD"/>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437"/>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71E"/>
    <w:rsid w:val="005E4868"/>
    <w:rsid w:val="005E4A31"/>
    <w:rsid w:val="005E4DB5"/>
    <w:rsid w:val="005E4F0B"/>
    <w:rsid w:val="005E4F75"/>
    <w:rsid w:val="005E534E"/>
    <w:rsid w:val="005E5384"/>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E7FB5"/>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8E6"/>
    <w:rsid w:val="00604D89"/>
    <w:rsid w:val="0060519C"/>
    <w:rsid w:val="00605797"/>
    <w:rsid w:val="006059EE"/>
    <w:rsid w:val="00605A36"/>
    <w:rsid w:val="00605C5A"/>
    <w:rsid w:val="00605C9C"/>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203"/>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62D"/>
    <w:rsid w:val="00625743"/>
    <w:rsid w:val="00625806"/>
    <w:rsid w:val="00625B5D"/>
    <w:rsid w:val="0062606D"/>
    <w:rsid w:val="006261D8"/>
    <w:rsid w:val="0062624E"/>
    <w:rsid w:val="006266AC"/>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4C5"/>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E4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966"/>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3AA"/>
    <w:rsid w:val="00670602"/>
    <w:rsid w:val="00671042"/>
    <w:rsid w:val="006710BC"/>
    <w:rsid w:val="006713F8"/>
    <w:rsid w:val="00671B27"/>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0D"/>
    <w:rsid w:val="00697217"/>
    <w:rsid w:val="00697A58"/>
    <w:rsid w:val="00697F17"/>
    <w:rsid w:val="006A0187"/>
    <w:rsid w:val="006A06C5"/>
    <w:rsid w:val="006A0FC3"/>
    <w:rsid w:val="006A1679"/>
    <w:rsid w:val="006A16A9"/>
    <w:rsid w:val="006A1944"/>
    <w:rsid w:val="006A1C5C"/>
    <w:rsid w:val="006A1DF1"/>
    <w:rsid w:val="006A2474"/>
    <w:rsid w:val="006A26A1"/>
    <w:rsid w:val="006A2708"/>
    <w:rsid w:val="006A2793"/>
    <w:rsid w:val="006A28BE"/>
    <w:rsid w:val="006A2CE8"/>
    <w:rsid w:val="006A2E0D"/>
    <w:rsid w:val="006A359A"/>
    <w:rsid w:val="006A365E"/>
    <w:rsid w:val="006A40FB"/>
    <w:rsid w:val="006A46D9"/>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045"/>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88"/>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783"/>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2BFC"/>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5EC3"/>
    <w:rsid w:val="007463B9"/>
    <w:rsid w:val="0074697D"/>
    <w:rsid w:val="00746BAC"/>
    <w:rsid w:val="00746EA0"/>
    <w:rsid w:val="00746F72"/>
    <w:rsid w:val="00750205"/>
    <w:rsid w:val="00750207"/>
    <w:rsid w:val="0075047A"/>
    <w:rsid w:val="00750842"/>
    <w:rsid w:val="00750C3A"/>
    <w:rsid w:val="00750C61"/>
    <w:rsid w:val="00750E2C"/>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ABC"/>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608"/>
    <w:rsid w:val="00761904"/>
    <w:rsid w:val="007620EB"/>
    <w:rsid w:val="0076227C"/>
    <w:rsid w:val="007622DB"/>
    <w:rsid w:val="00762567"/>
    <w:rsid w:val="00762588"/>
    <w:rsid w:val="00762903"/>
    <w:rsid w:val="00762ED5"/>
    <w:rsid w:val="007631E2"/>
    <w:rsid w:val="007632FE"/>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2D"/>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013"/>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066"/>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8A"/>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3F"/>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AB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5F15"/>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B3E"/>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45FA"/>
    <w:rsid w:val="00804A44"/>
    <w:rsid w:val="00805074"/>
    <w:rsid w:val="0080547C"/>
    <w:rsid w:val="00805623"/>
    <w:rsid w:val="0080566B"/>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51"/>
    <w:rsid w:val="00812184"/>
    <w:rsid w:val="008125C7"/>
    <w:rsid w:val="008127C1"/>
    <w:rsid w:val="0081280A"/>
    <w:rsid w:val="0081307D"/>
    <w:rsid w:val="00813245"/>
    <w:rsid w:val="0081361C"/>
    <w:rsid w:val="008138FF"/>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57B"/>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B8C"/>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4B4"/>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0E97"/>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3B9"/>
    <w:rsid w:val="008C6DD8"/>
    <w:rsid w:val="008C6F18"/>
    <w:rsid w:val="008C6FFC"/>
    <w:rsid w:val="008C709D"/>
    <w:rsid w:val="008C7199"/>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9FC"/>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16C"/>
    <w:rsid w:val="008E0A84"/>
    <w:rsid w:val="008E0C25"/>
    <w:rsid w:val="008E106A"/>
    <w:rsid w:val="008E1130"/>
    <w:rsid w:val="008E1367"/>
    <w:rsid w:val="008E1C4D"/>
    <w:rsid w:val="008E200B"/>
    <w:rsid w:val="008E2080"/>
    <w:rsid w:val="008E2095"/>
    <w:rsid w:val="008E2C29"/>
    <w:rsid w:val="008E2DB6"/>
    <w:rsid w:val="008E3533"/>
    <w:rsid w:val="008E3A70"/>
    <w:rsid w:val="008E3AAC"/>
    <w:rsid w:val="008E3B21"/>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9B"/>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548"/>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3CF1"/>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3C9"/>
    <w:rsid w:val="00934B97"/>
    <w:rsid w:val="00934D6C"/>
    <w:rsid w:val="00934F66"/>
    <w:rsid w:val="009351CB"/>
    <w:rsid w:val="00935285"/>
    <w:rsid w:val="009355B9"/>
    <w:rsid w:val="00935639"/>
    <w:rsid w:val="009358F2"/>
    <w:rsid w:val="00935D85"/>
    <w:rsid w:val="009360BF"/>
    <w:rsid w:val="0093642F"/>
    <w:rsid w:val="00936A1E"/>
    <w:rsid w:val="00936E0F"/>
    <w:rsid w:val="00936F22"/>
    <w:rsid w:val="009371A0"/>
    <w:rsid w:val="00937597"/>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3DE"/>
    <w:rsid w:val="009524F4"/>
    <w:rsid w:val="009526C6"/>
    <w:rsid w:val="00952A63"/>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417"/>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439"/>
    <w:rsid w:val="009A055F"/>
    <w:rsid w:val="009A0750"/>
    <w:rsid w:val="009A0A21"/>
    <w:rsid w:val="009A0CF7"/>
    <w:rsid w:val="009A0ED1"/>
    <w:rsid w:val="009A1ADF"/>
    <w:rsid w:val="009A1C33"/>
    <w:rsid w:val="009A2D3A"/>
    <w:rsid w:val="009A3111"/>
    <w:rsid w:val="009A3482"/>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4FF"/>
    <w:rsid w:val="009B013F"/>
    <w:rsid w:val="009B0170"/>
    <w:rsid w:val="009B0835"/>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3EE"/>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39F"/>
    <w:rsid w:val="00A05648"/>
    <w:rsid w:val="00A05CA3"/>
    <w:rsid w:val="00A05E47"/>
    <w:rsid w:val="00A060CE"/>
    <w:rsid w:val="00A06A05"/>
    <w:rsid w:val="00A06A38"/>
    <w:rsid w:val="00A0728D"/>
    <w:rsid w:val="00A07416"/>
    <w:rsid w:val="00A0758F"/>
    <w:rsid w:val="00A07849"/>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1F8C"/>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1BA"/>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232"/>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2E6"/>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281"/>
    <w:rsid w:val="00A61816"/>
    <w:rsid w:val="00A618F5"/>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59E"/>
    <w:rsid w:val="00A65A23"/>
    <w:rsid w:val="00A66069"/>
    <w:rsid w:val="00A660A1"/>
    <w:rsid w:val="00A660FF"/>
    <w:rsid w:val="00A667F9"/>
    <w:rsid w:val="00A66AFB"/>
    <w:rsid w:val="00A66D94"/>
    <w:rsid w:val="00A672DE"/>
    <w:rsid w:val="00A673D7"/>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56E"/>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5F"/>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1C7"/>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6B7"/>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787"/>
    <w:rsid w:val="00B04899"/>
    <w:rsid w:val="00B048E3"/>
    <w:rsid w:val="00B04B0A"/>
    <w:rsid w:val="00B05290"/>
    <w:rsid w:val="00B05462"/>
    <w:rsid w:val="00B055E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C2"/>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A6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CA5"/>
    <w:rsid w:val="00B42D9D"/>
    <w:rsid w:val="00B432A5"/>
    <w:rsid w:val="00B433E2"/>
    <w:rsid w:val="00B4360B"/>
    <w:rsid w:val="00B4380E"/>
    <w:rsid w:val="00B43D1D"/>
    <w:rsid w:val="00B44104"/>
    <w:rsid w:val="00B4521C"/>
    <w:rsid w:val="00B45A8A"/>
    <w:rsid w:val="00B46047"/>
    <w:rsid w:val="00B461E2"/>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9C"/>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629"/>
    <w:rsid w:val="00B7592D"/>
    <w:rsid w:val="00B75C18"/>
    <w:rsid w:val="00B761B3"/>
    <w:rsid w:val="00B761FE"/>
    <w:rsid w:val="00B76411"/>
    <w:rsid w:val="00B76517"/>
    <w:rsid w:val="00B7658D"/>
    <w:rsid w:val="00B766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18"/>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9C1"/>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E3A"/>
    <w:rsid w:val="00BD6088"/>
    <w:rsid w:val="00BD619E"/>
    <w:rsid w:val="00BD6620"/>
    <w:rsid w:val="00BD6664"/>
    <w:rsid w:val="00BD686B"/>
    <w:rsid w:val="00BD6A5B"/>
    <w:rsid w:val="00BD6CBF"/>
    <w:rsid w:val="00BD7181"/>
    <w:rsid w:val="00BD748C"/>
    <w:rsid w:val="00BD76D8"/>
    <w:rsid w:val="00BD7AEA"/>
    <w:rsid w:val="00BE05CE"/>
    <w:rsid w:val="00BE0851"/>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0D61"/>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3C3"/>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744"/>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465"/>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BDD"/>
    <w:rsid w:val="00C84DAB"/>
    <w:rsid w:val="00C84FA1"/>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6C"/>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0EB8"/>
    <w:rsid w:val="00CA105B"/>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2E3"/>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E79"/>
    <w:rsid w:val="00CE4F9C"/>
    <w:rsid w:val="00CE5215"/>
    <w:rsid w:val="00CE56A2"/>
    <w:rsid w:val="00CE59DF"/>
    <w:rsid w:val="00CE5AF1"/>
    <w:rsid w:val="00CE5D68"/>
    <w:rsid w:val="00CE5E80"/>
    <w:rsid w:val="00CE665C"/>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93E"/>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C5F"/>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D54"/>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D7B"/>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002"/>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584"/>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C03"/>
    <w:rsid w:val="00D91DB5"/>
    <w:rsid w:val="00D9227F"/>
    <w:rsid w:val="00D9276E"/>
    <w:rsid w:val="00D92DAB"/>
    <w:rsid w:val="00D932C0"/>
    <w:rsid w:val="00D93538"/>
    <w:rsid w:val="00D93592"/>
    <w:rsid w:val="00D935AF"/>
    <w:rsid w:val="00D938EC"/>
    <w:rsid w:val="00D93F32"/>
    <w:rsid w:val="00D9422C"/>
    <w:rsid w:val="00D9425D"/>
    <w:rsid w:val="00D94405"/>
    <w:rsid w:val="00D94723"/>
    <w:rsid w:val="00D9497B"/>
    <w:rsid w:val="00D94A7E"/>
    <w:rsid w:val="00D94BE2"/>
    <w:rsid w:val="00D95116"/>
    <w:rsid w:val="00D95777"/>
    <w:rsid w:val="00D959FB"/>
    <w:rsid w:val="00D96738"/>
    <w:rsid w:val="00D9674A"/>
    <w:rsid w:val="00D968C4"/>
    <w:rsid w:val="00D9695F"/>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38B"/>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5A"/>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72B"/>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699"/>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813"/>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9F5"/>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8B3"/>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CF"/>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38"/>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099"/>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773"/>
    <w:rsid w:val="00EB0968"/>
    <w:rsid w:val="00EB1347"/>
    <w:rsid w:val="00EB161E"/>
    <w:rsid w:val="00EB1F82"/>
    <w:rsid w:val="00EB1FD1"/>
    <w:rsid w:val="00EB2883"/>
    <w:rsid w:val="00EB29D7"/>
    <w:rsid w:val="00EB2D93"/>
    <w:rsid w:val="00EB2DE8"/>
    <w:rsid w:val="00EB33EC"/>
    <w:rsid w:val="00EB3433"/>
    <w:rsid w:val="00EB3477"/>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1F06"/>
    <w:rsid w:val="00EE22E4"/>
    <w:rsid w:val="00EE249C"/>
    <w:rsid w:val="00EE2890"/>
    <w:rsid w:val="00EE2DFB"/>
    <w:rsid w:val="00EE2ED9"/>
    <w:rsid w:val="00EE2FE0"/>
    <w:rsid w:val="00EE33A3"/>
    <w:rsid w:val="00EE372A"/>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51C"/>
    <w:rsid w:val="00EF2664"/>
    <w:rsid w:val="00EF27A8"/>
    <w:rsid w:val="00EF2827"/>
    <w:rsid w:val="00EF2917"/>
    <w:rsid w:val="00EF366C"/>
    <w:rsid w:val="00EF39BE"/>
    <w:rsid w:val="00EF3AD4"/>
    <w:rsid w:val="00EF3D27"/>
    <w:rsid w:val="00EF4437"/>
    <w:rsid w:val="00EF4463"/>
    <w:rsid w:val="00EF4850"/>
    <w:rsid w:val="00EF497B"/>
    <w:rsid w:val="00EF4CBE"/>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4830"/>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12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1D1"/>
    <w:rsid w:val="00FA0509"/>
    <w:rsid w:val="00FA05A6"/>
    <w:rsid w:val="00FA06EF"/>
    <w:rsid w:val="00FA07B0"/>
    <w:rsid w:val="00FA0807"/>
    <w:rsid w:val="00FA0A6A"/>
    <w:rsid w:val="00FA0EB8"/>
    <w:rsid w:val="00FA1345"/>
    <w:rsid w:val="00FA14B7"/>
    <w:rsid w:val="00FA1761"/>
    <w:rsid w:val="00FA19A2"/>
    <w:rsid w:val="00FA2A1F"/>
    <w:rsid w:val="00FA2BA9"/>
    <w:rsid w:val="00FA31CF"/>
    <w:rsid w:val="00FA31D8"/>
    <w:rsid w:val="00FA3CCA"/>
    <w:rsid w:val="00FA3CE3"/>
    <w:rsid w:val="00FA4485"/>
    <w:rsid w:val="00FA4883"/>
    <w:rsid w:val="00FA4A61"/>
    <w:rsid w:val="00FA4E92"/>
    <w:rsid w:val="00FA51E2"/>
    <w:rsid w:val="00FA525D"/>
    <w:rsid w:val="00FA563F"/>
    <w:rsid w:val="00FA565F"/>
    <w:rsid w:val="00FA59F0"/>
    <w:rsid w:val="00FA60B6"/>
    <w:rsid w:val="00FA62E0"/>
    <w:rsid w:val="00FA638B"/>
    <w:rsid w:val="00FA64A2"/>
    <w:rsid w:val="00FA6634"/>
    <w:rsid w:val="00FA6AFA"/>
    <w:rsid w:val="00FA6C1D"/>
    <w:rsid w:val="00FA6FB5"/>
    <w:rsid w:val="00FA7564"/>
    <w:rsid w:val="00FA7767"/>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4BA"/>
    <w:rsid w:val="00FD1551"/>
    <w:rsid w:val="00FD1EF7"/>
    <w:rsid w:val="00FD1F73"/>
    <w:rsid w:val="00FD231E"/>
    <w:rsid w:val="00FD24F0"/>
    <w:rsid w:val="00FD2A56"/>
    <w:rsid w:val="00FD2C59"/>
    <w:rsid w:val="00FD2C93"/>
    <w:rsid w:val="00FD2F26"/>
    <w:rsid w:val="00FD2F98"/>
    <w:rsid w:val="00FD30CB"/>
    <w:rsid w:val="00FD317B"/>
    <w:rsid w:val="00FD3226"/>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839"/>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04F7"/>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Default">
    <w:name w:val="Default"/>
    <w:rsid w:val="00EB0773"/>
    <w:pPr>
      <w:widowControl w:val="0"/>
      <w:autoSpaceDE w:val="0"/>
      <w:autoSpaceDN w:val="0"/>
      <w:adjustRightInd w:val="0"/>
    </w:pPr>
    <w:rPr>
      <w:rFonts w:ascii="Arial" w:eastAsia="Yu Mincho" w:hAnsi="Arial" w:cs="Arial"/>
      <w:color w:val="000000"/>
      <w:sz w:val="24"/>
      <w:szCs w:val="24"/>
    </w:rPr>
  </w:style>
  <w:style w:type="character" w:customStyle="1" w:styleId="Char">
    <w:name w:val="批注文字 Char"/>
    <w:semiHidden/>
    <w:rsid w:val="009A74FF"/>
    <w:rPr>
      <w:rFonts w:ascii="Arial" w:hAnsi="Arial"/>
      <w:lang w:eastAsia="en-US"/>
    </w:rPr>
  </w:style>
  <w:style w:type="paragraph" w:customStyle="1" w:styleId="aff5">
    <w:name w:val="列"/>
    <w:aliases w:val="列表段,P,B"/>
    <w:basedOn w:val="a"/>
    <w:next w:val="afe"/>
    <w:link w:val="Char0"/>
    <w:uiPriority w:val="34"/>
    <w:qFormat/>
    <w:rsid w:val="009A74FF"/>
    <w:pPr>
      <w:snapToGrid w:val="0"/>
      <w:spacing w:after="100" w:afterAutospacing="1"/>
      <w:ind w:left="360" w:hanging="480"/>
      <w:jc w:val="both"/>
    </w:pPr>
    <w:rPr>
      <w:rFonts w:ascii="Tms Rmn" w:eastAsia="MS Gothic" w:hAnsi="Tms Rmn"/>
      <w:sz w:val="24"/>
      <w:lang w:eastAsia="zh-CN"/>
    </w:rPr>
  </w:style>
  <w:style w:type="character" w:customStyle="1" w:styleId="Char0">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9A74FF"/>
    <w:rPr>
      <w:rFonts w:eastAsia="MS Gothic"/>
      <w:sz w:val="24"/>
      <w:lang w:val="en-GB"/>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3A56C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4581700">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22657721">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EBFA337E-C905-46D8-8E88-20AB5772F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2023-09-27T09:39:00Z</dcterms:created>
  <dcterms:modified xsi:type="dcterms:W3CDTF">2023-09-27T09:39:00Z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(3)6XqYfEAXEIDtm8iDrgchK+CyAD8ZdHiYTTs0xzSyyPcOdz68SYUqA5OkOdkQpLu9DEPJkcGG
quo0S75WsK64vdhYYezAyoDX3tzC7tt80M4y+SseSamQmVHpwXV0MJAkk1vw/SBB4JLnDqKt
7qJE0A4cIAVGBPL43f8HrhePJhoyUntrklhd0DgOLrCK5QC0UKTGuYBJw+Llc6xiYrTFb6rH
as4zLGIeKE3HVpt0qj</vt:lpwstr>
  </property>
  <property fmtid="{D5CDD505-2E9C-101B-9397-08002B2CF9AE}" pid="17" name="_2015_ms_pID_725343_00">
    <vt:lpwstr>_2015_ms_pID_725343</vt:lpwstr>
  </property>
  <property fmtid="{D5CDD505-2E9C-101B-9397-08002B2CF9AE}" pid="18" name="_2015_ms_pID_7253431">
    <vt:lpwstr>Al7etiCyN9dcppFS+Dt26jhOYp5PvtzMoRD0Oeog/DknAqhn9OhYkC
PGKZHQL96umqbJDTryL/nH1N7XSScVqH8GRkypEQkLhl/Mn/KWrv+ZdHiwawaL394H6yyh/O
xtogLXGjRk5XVXBgg28xPFLze2muiBx52qNrK1JEL9B6cb+cE1v7POXLe2TaxbHva+sJMydW
CfHTvNHlA0bc8W6SYROBgH8P3UqucIZHKyky</vt:lpwstr>
  </property>
  <property fmtid="{D5CDD505-2E9C-101B-9397-08002B2CF9AE}" pid="19" name="_2015_ms_pID_7253431_00">
    <vt:lpwstr>_2015_ms_pID_7253431</vt:lpwstr>
  </property>
  <property fmtid="{D5CDD505-2E9C-101B-9397-08002B2CF9AE}" pid="20" name="_2015_ms_pID_7253432">
    <vt:lpwstr>6AbchU3z3GG2duSZXnjhg/AL/Rmrvz90Gfxb
iuxfaaieGY362PPb6xyiUZ1dH4SSziA/9bk2Z+Qm5h8VWTrJ/kY=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