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9A760DA"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00BC428B">
        <w:rPr>
          <w:rFonts w:cs="Arial"/>
          <w:sz w:val="24"/>
          <w:szCs w:val="24"/>
        </w:rPr>
        <w:t>bis</w:t>
      </w:r>
      <w:r w:rsidRPr="004A029C">
        <w:rPr>
          <w:rFonts w:cs="Arial"/>
          <w:sz w:val="24"/>
          <w:szCs w:val="24"/>
        </w:rPr>
        <w:tab/>
      </w:r>
      <w:r w:rsidR="00694D9C" w:rsidRPr="00694D9C">
        <w:rPr>
          <w:rFonts w:cs="Arial"/>
          <w:sz w:val="24"/>
          <w:szCs w:val="24"/>
        </w:rPr>
        <w:t>R4-2315648</w:t>
      </w:r>
    </w:p>
    <w:p w14:paraId="5E284E94" w14:textId="77777777" w:rsidR="00BC428B" w:rsidRPr="00376830" w:rsidRDefault="00BC428B" w:rsidP="00BC428B">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p w14:paraId="1725ECBC" w14:textId="77777777" w:rsidR="001F4680" w:rsidRPr="002D2977" w:rsidRDefault="001F4680" w:rsidP="001F4680">
      <w:pPr>
        <w:pStyle w:val="Footer"/>
        <w:jc w:val="left"/>
        <w:rPr>
          <w:noProof w:val="0"/>
        </w:rPr>
      </w:pPr>
    </w:p>
    <w:p w14:paraId="7F9FBBE7" w14:textId="520BDC0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B4FB5" w:rsidRPr="000B4FB5">
        <w:rPr>
          <w:rFonts w:ascii="Arial" w:hAnsi="Arial"/>
          <w:sz w:val="24"/>
          <w:lang w:val="en-US"/>
        </w:rPr>
        <w:t>5.13.6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C047852"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B4FB5" w:rsidRPr="000B4FB5">
        <w:rPr>
          <w:rFonts w:ascii="Arial" w:hAnsi="Arial"/>
          <w:sz w:val="24"/>
          <w:lang w:val="en-US"/>
        </w:rPr>
        <w:t>Discussion on performance requirements for ATG</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F70E53F" w14:textId="23E14795" w:rsidR="000B4FB5" w:rsidRPr="00622EBC" w:rsidRDefault="000B4FB5" w:rsidP="000B4FB5">
      <w:pPr>
        <w:jc w:val="both"/>
        <w:rPr>
          <w:rFonts w:eastAsiaTheme="minorEastAsia"/>
          <w:lang w:val="en-US" w:eastAsia="zh-CN"/>
        </w:rPr>
      </w:pPr>
      <w:bookmarkStart w:id="0" w:name="_Hlk131426020"/>
      <w:r>
        <w:rPr>
          <w:rFonts w:eastAsiaTheme="minorEastAsia"/>
          <w:lang w:val="en-US" w:eastAsia="zh-CN"/>
        </w:rPr>
        <w:t>The core requirements for ATG was completed in last RAN4 meeting with agreement captured in [1]. The performance requirements are scheduled to be started in this meeting. In this contribution, we provide our views on performance requirements and test case design.</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13FB181E" w14:textId="79CE2522" w:rsidR="004B01A6" w:rsidRDefault="004B01A6" w:rsidP="00E00899">
      <w:pPr>
        <w:jc w:val="both"/>
        <w:rPr>
          <w:rFonts w:eastAsiaTheme="minorEastAsia"/>
          <w:lang w:val="en-US" w:eastAsia="zh-CN"/>
        </w:rPr>
      </w:pPr>
      <w:r>
        <w:rPr>
          <w:lang w:eastAsia="zh-CN"/>
        </w:rPr>
        <w:t xml:space="preserve">The core requirements for ATG UE has been completed, and the </w:t>
      </w:r>
      <w:r>
        <w:rPr>
          <w:rFonts w:eastAsiaTheme="minorEastAsia"/>
          <w:lang w:val="en-US" w:eastAsia="zh-CN"/>
        </w:rPr>
        <w:t>test case shall be discussed to verify corresponding requirements. Consider the unique characteristics of ATG UE, some issues are identified in following parts.</w:t>
      </w:r>
    </w:p>
    <w:p w14:paraId="74739191" w14:textId="01E53013" w:rsidR="004B01A6" w:rsidRDefault="004B01A6" w:rsidP="00E00899">
      <w:pPr>
        <w:jc w:val="both"/>
        <w:rPr>
          <w:lang w:eastAsia="zh-CN"/>
        </w:rPr>
      </w:pPr>
      <w:r>
        <w:rPr>
          <w:lang w:eastAsia="zh-CN"/>
        </w:rPr>
        <w:t xml:space="preserve">Based on the agreement reached so far, an ATG UE almost adopts all UE functionalities and requirements. Necessary simplifications shall be considered to limited the number of test cases. For instance, in current test cases for </w:t>
      </w:r>
      <w:r w:rsidR="008F368F">
        <w:rPr>
          <w:lang w:eastAsia="zh-CN"/>
        </w:rPr>
        <w:t xml:space="preserve">ordinary UEs, test cases are divided in to DRX mode and non-DRX mode for most test cases in connected mode. </w:t>
      </w:r>
      <w:r w:rsidR="00813A56">
        <w:rPr>
          <w:lang w:eastAsia="zh-CN"/>
        </w:rPr>
        <w:t>However, for ATG UE, power consumption is not a main concern to be considered. Thus, it is proposed to only define test case for non-DRX mode in connected mode.</w:t>
      </w:r>
    </w:p>
    <w:p w14:paraId="56FEA3F7" w14:textId="660A1FC4" w:rsidR="00813A56" w:rsidRPr="00813A56" w:rsidRDefault="00813A56" w:rsidP="00E00899">
      <w:pPr>
        <w:jc w:val="both"/>
        <w:rPr>
          <w:b/>
          <w:lang w:eastAsia="zh-CN"/>
        </w:rPr>
      </w:pPr>
      <w:r w:rsidRPr="00813A56">
        <w:rPr>
          <w:b/>
          <w:lang w:eastAsia="zh-CN"/>
        </w:rPr>
        <w:t>Proposal 1: Only define test case for non-DRX mode in connected mode.</w:t>
      </w:r>
    </w:p>
    <w:p w14:paraId="2647D6A0" w14:textId="2F03AB3D" w:rsidR="0038131D" w:rsidRDefault="005A59E0" w:rsidP="00E00899">
      <w:pPr>
        <w:jc w:val="both"/>
        <w:rPr>
          <w:lang w:eastAsia="zh-CN"/>
        </w:rPr>
      </w:pPr>
      <w:r>
        <w:rPr>
          <w:lang w:eastAsia="zh-CN"/>
        </w:rPr>
        <w:t xml:space="preserve">From our understanding, test environment for ATG UE </w:t>
      </w:r>
      <w:r w:rsidR="0038131D">
        <w:rPr>
          <w:lang w:eastAsia="zh-CN"/>
        </w:rPr>
        <w:t>has some common issues as NTN. It was agreed that a</w:t>
      </w:r>
      <w:r w:rsidR="00187EB1">
        <w:rPr>
          <w:lang w:eastAsia="zh-CN"/>
        </w:rPr>
        <w:t>n</w:t>
      </w:r>
      <w:r w:rsidR="0038131D">
        <w:rPr>
          <w:lang w:eastAsia="zh-CN"/>
        </w:rPr>
        <w:t xml:space="preserve"> ATG UE shall be capable of GNSS measurement. Based on the previous discussion, GNSS are used for following purpose:</w:t>
      </w:r>
    </w:p>
    <w:p w14:paraId="242A66D9" w14:textId="18C3B01C" w:rsidR="00D72AE0" w:rsidRDefault="0038131D" w:rsidP="0038131D">
      <w:pPr>
        <w:pStyle w:val="ListParagraph"/>
        <w:numPr>
          <w:ilvl w:val="0"/>
          <w:numId w:val="30"/>
        </w:numPr>
        <w:ind w:firstLineChars="0"/>
        <w:jc w:val="both"/>
        <w:rPr>
          <w:lang w:eastAsia="zh-CN"/>
        </w:rPr>
      </w:pPr>
      <w:r>
        <w:rPr>
          <w:lang w:eastAsia="zh-CN"/>
        </w:rPr>
        <w:t xml:space="preserve">Timing pre-compensation </w:t>
      </w:r>
    </w:p>
    <w:p w14:paraId="4FDB0715" w14:textId="1DD643A8" w:rsidR="0038131D" w:rsidRDefault="0038131D" w:rsidP="0038131D">
      <w:pPr>
        <w:pStyle w:val="ListParagraph"/>
        <w:numPr>
          <w:ilvl w:val="0"/>
          <w:numId w:val="30"/>
        </w:numPr>
        <w:ind w:firstLineChars="0"/>
        <w:jc w:val="both"/>
        <w:rPr>
          <w:lang w:eastAsia="zh-CN"/>
        </w:rPr>
      </w:pPr>
      <w:r>
        <w:rPr>
          <w:lang w:eastAsia="zh-CN"/>
        </w:rPr>
        <w:t>Location-based CHO</w:t>
      </w:r>
    </w:p>
    <w:p w14:paraId="3FEE34BC" w14:textId="5F3D7C48" w:rsidR="0038131D" w:rsidRDefault="0038131D" w:rsidP="0038131D">
      <w:pPr>
        <w:pStyle w:val="ListParagraph"/>
        <w:numPr>
          <w:ilvl w:val="0"/>
          <w:numId w:val="30"/>
        </w:numPr>
        <w:ind w:firstLineChars="0"/>
        <w:jc w:val="both"/>
        <w:rPr>
          <w:lang w:eastAsia="zh-CN"/>
        </w:rPr>
      </w:pPr>
      <w:r>
        <w:rPr>
          <w:lang w:eastAsia="zh-CN"/>
        </w:rPr>
        <w:t>Beam steering for UE with antenna array.</w:t>
      </w:r>
    </w:p>
    <w:p w14:paraId="74DFDA02" w14:textId="2BBAA8BB" w:rsidR="00411911" w:rsidRDefault="0038131D" w:rsidP="00E00899">
      <w:pPr>
        <w:jc w:val="both"/>
        <w:rPr>
          <w:lang w:eastAsia="zh-CN"/>
        </w:rPr>
      </w:pPr>
      <w:r>
        <w:rPr>
          <w:lang w:eastAsia="zh-CN"/>
        </w:rPr>
        <w:t xml:space="preserve">For GNSS measurement, it is reasonable to </w:t>
      </w:r>
      <w:r w:rsidR="00187EB1">
        <w:rPr>
          <w:lang w:eastAsia="zh-CN"/>
        </w:rPr>
        <w:t>follow</w:t>
      </w:r>
      <w:r>
        <w:rPr>
          <w:lang w:eastAsia="zh-CN"/>
        </w:rPr>
        <w:t xml:space="preserve"> NTN test setup, where GNSS information is available via AT command. Besides, GNSS information is constant except for location-based CHO and Cell reselection triggering. </w:t>
      </w:r>
      <w:r w:rsidR="00411911">
        <w:rPr>
          <w:lang w:eastAsia="zh-CN"/>
        </w:rPr>
        <w:t xml:space="preserve">One exception is uplink timing test case where real GNSS signal is used. Based on the latest RAN agreements regarding NTN testing, artificial fixed delay is used for NGSO UL timing test cases, and for all other test cases, zero doppler shift and timing shift are assumed. </w:t>
      </w:r>
    </w:p>
    <w:p w14:paraId="041627CE" w14:textId="18DD6E74" w:rsidR="004B01A6" w:rsidRDefault="00411911" w:rsidP="00E00899">
      <w:pPr>
        <w:jc w:val="both"/>
        <w:rPr>
          <w:lang w:eastAsia="zh-CN"/>
        </w:rPr>
      </w:pPr>
      <w:r>
        <w:rPr>
          <w:lang w:eastAsia="zh-CN"/>
        </w:rPr>
        <w:t xml:space="preserve">For ATG, the time/frequency pre-compensation is not that essential as NTN. Based on previous discussion, the pre-compensation is introduced for initial access for extremely large cell range. For all other scenarios, close loop TA adjustment is sufficient enough. Thus, it is reasonable to assume that GNSS is viable via AT command for all test cases, and GNSS only changed during the test for location-based CHO. </w:t>
      </w:r>
    </w:p>
    <w:p w14:paraId="11C1F7A4" w14:textId="607DF8D4" w:rsidR="00411911" w:rsidRPr="00411911" w:rsidRDefault="00411911" w:rsidP="00411911">
      <w:pPr>
        <w:jc w:val="both"/>
        <w:rPr>
          <w:b/>
          <w:lang w:eastAsia="zh-CN"/>
        </w:rPr>
      </w:pPr>
      <w:r w:rsidRPr="00411911">
        <w:rPr>
          <w:b/>
          <w:lang w:eastAsia="zh-CN"/>
        </w:rPr>
        <w:t xml:space="preserve">Proposal </w:t>
      </w:r>
      <w:r w:rsidR="00E40243">
        <w:rPr>
          <w:b/>
          <w:lang w:eastAsia="zh-CN"/>
        </w:rPr>
        <w:t>2</w:t>
      </w:r>
      <w:r w:rsidRPr="00411911">
        <w:rPr>
          <w:b/>
          <w:lang w:eastAsia="zh-CN"/>
        </w:rPr>
        <w:t xml:space="preserve">: GNSS is viable via AT command for all test cases, and GNSS only changed during the test for location-based CHO. </w:t>
      </w:r>
    </w:p>
    <w:p w14:paraId="18C8CEC2" w14:textId="4D84064A" w:rsidR="004B01A6" w:rsidRDefault="00411911" w:rsidP="00E00899">
      <w:pPr>
        <w:jc w:val="both"/>
        <w:rPr>
          <w:lang w:eastAsia="zh-CN"/>
        </w:rPr>
      </w:pPr>
      <w:r>
        <w:rPr>
          <w:lang w:eastAsia="zh-CN"/>
        </w:rPr>
        <w:t xml:space="preserve">One </w:t>
      </w:r>
      <w:r w:rsidR="00EC7E66">
        <w:rPr>
          <w:lang w:eastAsia="zh-CN"/>
        </w:rPr>
        <w:t xml:space="preserve">unique problem to be considered is ATG UE with antenna array. Based on discussion in last meeting, it is assumed that UE can steer the beam towards serving cell and neighbour cell via reference location without beam sweeping. Whether and how to perform test case for this kind of UE shall be carefully evaluated considering following aspects. </w:t>
      </w:r>
    </w:p>
    <w:p w14:paraId="71EE2EE5" w14:textId="5974BBB6" w:rsidR="00685908" w:rsidRPr="00685908" w:rsidRDefault="00685908" w:rsidP="00E00899">
      <w:pPr>
        <w:jc w:val="both"/>
        <w:rPr>
          <w:b/>
          <w:u w:val="single"/>
          <w:lang w:eastAsia="zh-CN"/>
        </w:rPr>
      </w:pPr>
      <w:r w:rsidRPr="00685908">
        <w:rPr>
          <w:b/>
          <w:u w:val="single"/>
          <w:lang w:eastAsia="zh-CN"/>
        </w:rPr>
        <w:t xml:space="preserve">FR1 OTA test environment </w:t>
      </w:r>
    </w:p>
    <w:p w14:paraId="6E52201D" w14:textId="392ECAE1" w:rsidR="00685908" w:rsidRDefault="00685908" w:rsidP="00E00899">
      <w:pPr>
        <w:jc w:val="both"/>
        <w:rPr>
          <w:lang w:eastAsia="zh-CN"/>
        </w:rPr>
      </w:pPr>
      <w:r>
        <w:rPr>
          <w:lang w:eastAsia="zh-CN"/>
        </w:rPr>
        <w:t xml:space="preserve">From our understanding, FR1 OTA testing is not considered for RRM test so far, and only conducted approach is adopted. For ATG UE with antenna array, it is not clear whether/how to perform OTA test in FR1. </w:t>
      </w:r>
    </w:p>
    <w:p w14:paraId="5329EF75" w14:textId="0B911760" w:rsidR="00E40243" w:rsidRPr="00E40243" w:rsidRDefault="00E40243" w:rsidP="00E00899">
      <w:pPr>
        <w:jc w:val="both"/>
        <w:rPr>
          <w:b/>
          <w:lang w:eastAsia="zh-CN"/>
        </w:rPr>
      </w:pPr>
      <w:r w:rsidRPr="00E40243">
        <w:rPr>
          <w:b/>
          <w:lang w:eastAsia="zh-CN"/>
        </w:rPr>
        <w:lastRenderedPageBreak/>
        <w:t xml:space="preserve">Observation 1: The test methodology for FR1 OTA RRM test is </w:t>
      </w:r>
      <w:r>
        <w:rPr>
          <w:b/>
          <w:lang w:eastAsia="zh-CN"/>
        </w:rPr>
        <w:t xml:space="preserve">not </w:t>
      </w:r>
      <w:r w:rsidRPr="00E40243">
        <w:rPr>
          <w:b/>
          <w:lang w:eastAsia="zh-CN"/>
        </w:rPr>
        <w:t>supported so far.</w:t>
      </w:r>
    </w:p>
    <w:p w14:paraId="2014E547" w14:textId="6CBF8C82" w:rsidR="00685908" w:rsidRPr="00685908" w:rsidRDefault="00685908" w:rsidP="00E00899">
      <w:pPr>
        <w:jc w:val="both"/>
        <w:rPr>
          <w:b/>
          <w:u w:val="single"/>
          <w:lang w:eastAsia="zh-CN"/>
        </w:rPr>
      </w:pPr>
      <w:proofErr w:type="spellStart"/>
      <w:r w:rsidRPr="00685908">
        <w:rPr>
          <w:b/>
          <w:u w:val="single"/>
          <w:lang w:eastAsia="zh-CN"/>
        </w:rPr>
        <w:t>AoA</w:t>
      </w:r>
      <w:proofErr w:type="spellEnd"/>
      <w:r w:rsidRPr="00685908">
        <w:rPr>
          <w:b/>
          <w:u w:val="single"/>
          <w:lang w:eastAsia="zh-CN"/>
        </w:rPr>
        <w:t xml:space="preserve"> setup/mapping </w:t>
      </w:r>
    </w:p>
    <w:p w14:paraId="263422FB" w14:textId="77777777" w:rsidR="00E40243" w:rsidRDefault="00E40243" w:rsidP="00E00899">
      <w:pPr>
        <w:jc w:val="both"/>
        <w:rPr>
          <w:lang w:eastAsia="zh-CN"/>
        </w:rPr>
      </w:pPr>
      <w:r>
        <w:rPr>
          <w:lang w:eastAsia="zh-CN"/>
        </w:rPr>
        <w:t xml:space="preserve">Different from FR2 UE, where beam sweeping is performed, an ATG UE steers it's beam based on location information. From our understanding, to determine the beam direction, an ATG UE needs not only the location information of target cell, but also the heading direction and attitude of the plane. Thus, for TE perspective, with the configured reference location of target cell, it is not clear how to place the </w:t>
      </w:r>
      <w:proofErr w:type="spellStart"/>
      <w:r>
        <w:rPr>
          <w:lang w:eastAsia="zh-CN"/>
        </w:rPr>
        <w:t>AoA</w:t>
      </w:r>
      <w:proofErr w:type="spellEnd"/>
      <w:r>
        <w:rPr>
          <w:lang w:eastAsia="zh-CN"/>
        </w:rPr>
        <w:t xml:space="preserve"> to guarantee that the ATG UE’s beam is targeting the </w:t>
      </w:r>
      <w:proofErr w:type="spellStart"/>
      <w:r>
        <w:rPr>
          <w:lang w:eastAsia="zh-CN"/>
        </w:rPr>
        <w:t>AoA</w:t>
      </w:r>
      <w:proofErr w:type="spellEnd"/>
      <w:r>
        <w:rPr>
          <w:lang w:eastAsia="zh-CN"/>
        </w:rPr>
        <w:t xml:space="preserve">. </w:t>
      </w:r>
    </w:p>
    <w:p w14:paraId="229FBD6A" w14:textId="475895F7" w:rsidR="00E40243" w:rsidRDefault="00E40243" w:rsidP="00E40243">
      <w:pPr>
        <w:jc w:val="both"/>
        <w:rPr>
          <w:b/>
          <w:lang w:eastAsia="zh-CN"/>
        </w:rPr>
      </w:pPr>
      <w:r w:rsidRPr="00E40243">
        <w:rPr>
          <w:b/>
          <w:lang w:eastAsia="zh-CN"/>
        </w:rPr>
        <w:t xml:space="preserve">Observation </w:t>
      </w:r>
      <w:r>
        <w:rPr>
          <w:b/>
          <w:lang w:eastAsia="zh-CN"/>
        </w:rPr>
        <w:t>2</w:t>
      </w:r>
      <w:r w:rsidRPr="00E40243">
        <w:rPr>
          <w:b/>
          <w:lang w:eastAsia="zh-CN"/>
        </w:rPr>
        <w:t xml:space="preserve">: </w:t>
      </w:r>
      <w:r>
        <w:rPr>
          <w:b/>
          <w:lang w:eastAsia="zh-CN"/>
        </w:rPr>
        <w:t xml:space="preserve">The mapping between </w:t>
      </w:r>
      <w:proofErr w:type="spellStart"/>
      <w:r>
        <w:rPr>
          <w:b/>
          <w:lang w:eastAsia="zh-CN"/>
        </w:rPr>
        <w:t>AoA</w:t>
      </w:r>
      <w:proofErr w:type="spellEnd"/>
      <w:r>
        <w:rPr>
          <w:b/>
          <w:lang w:eastAsia="zh-CN"/>
        </w:rPr>
        <w:t xml:space="preserve"> and reference location of serving/neighbour cell is not clear.</w:t>
      </w:r>
    </w:p>
    <w:p w14:paraId="2C7DFB46" w14:textId="6E0F797A" w:rsidR="00E40243" w:rsidRDefault="00E40243" w:rsidP="00E40243">
      <w:pPr>
        <w:jc w:val="both"/>
        <w:rPr>
          <w:lang w:eastAsia="zh-CN"/>
        </w:rPr>
      </w:pPr>
      <w:r w:rsidRPr="00E40243">
        <w:rPr>
          <w:lang w:eastAsia="zh-CN"/>
        </w:rPr>
        <w:t>Based on above</w:t>
      </w:r>
      <w:r>
        <w:rPr>
          <w:lang w:eastAsia="zh-CN"/>
        </w:rPr>
        <w:t xml:space="preserve"> issues, RAN4 shall discuss whether and how to define test cases for an ATG UE with antenna array.</w:t>
      </w:r>
    </w:p>
    <w:p w14:paraId="1F9A28A9" w14:textId="424C98FF" w:rsidR="004B01A6" w:rsidRPr="00037600" w:rsidRDefault="00E40243" w:rsidP="00E00899">
      <w:pPr>
        <w:jc w:val="both"/>
        <w:rPr>
          <w:b/>
          <w:lang w:eastAsia="zh-CN"/>
        </w:rPr>
      </w:pPr>
      <w:r w:rsidRPr="00E40243">
        <w:rPr>
          <w:b/>
          <w:lang w:eastAsia="zh-CN"/>
        </w:rPr>
        <w:t>Proposal 3: RAN4 to discuss whether and how to define test cases for an ATG UE with antenna array.</w:t>
      </w:r>
    </w:p>
    <w:p w14:paraId="632CE8C1" w14:textId="0F9656CA" w:rsidR="00E40243" w:rsidRDefault="00E40243" w:rsidP="00E00899">
      <w:pPr>
        <w:jc w:val="both"/>
        <w:rPr>
          <w:lang w:eastAsia="zh-CN"/>
        </w:rPr>
      </w:pPr>
      <w:r>
        <w:rPr>
          <w:lang w:eastAsia="zh-CN"/>
        </w:rPr>
        <w:t>Regarding the test case list, following test cases are recommended to be considered for ATG UE</w:t>
      </w:r>
      <w:r w:rsidR="00037600">
        <w:rPr>
          <w:lang w:eastAsia="zh-CN"/>
        </w:rPr>
        <w:t xml:space="preserve"> where only essential functionalities are considered to limit the number of test case.</w:t>
      </w:r>
    </w:p>
    <w:p w14:paraId="158C494B" w14:textId="7BBDFC58" w:rsidR="00037600" w:rsidRPr="00037600" w:rsidRDefault="00037600" w:rsidP="00E00899">
      <w:pPr>
        <w:jc w:val="both"/>
        <w:rPr>
          <w:b/>
          <w:lang w:eastAsia="zh-CN"/>
        </w:rPr>
      </w:pPr>
      <w:r w:rsidRPr="00037600">
        <w:rPr>
          <w:b/>
          <w:lang w:eastAsia="zh-CN"/>
        </w:rPr>
        <w:t>Proposal 4: Define RRM test cases for ATG UE based on Table I.</w:t>
      </w:r>
    </w:p>
    <w:p w14:paraId="54A06067" w14:textId="4755D156" w:rsidR="00037600" w:rsidRPr="00037600" w:rsidRDefault="00037600" w:rsidP="00E00899">
      <w:pPr>
        <w:jc w:val="both"/>
        <w:rPr>
          <w:b/>
          <w:lang w:eastAsia="zh-CN"/>
        </w:rPr>
      </w:pPr>
      <w:r w:rsidRPr="00037600">
        <w:rPr>
          <w:b/>
          <w:lang w:eastAsia="zh-CN"/>
        </w:rPr>
        <w:t>Table I. Test cases for ATG UE.</w:t>
      </w:r>
    </w:p>
    <w:tbl>
      <w:tblPr>
        <w:tblStyle w:val="TableGrid"/>
        <w:tblW w:w="0" w:type="auto"/>
        <w:tblLook w:val="04A0" w:firstRow="1" w:lastRow="0" w:firstColumn="1" w:lastColumn="0" w:noHBand="0" w:noVBand="1"/>
      </w:tblPr>
      <w:tblGrid>
        <w:gridCol w:w="2785"/>
        <w:gridCol w:w="6777"/>
      </w:tblGrid>
      <w:tr w:rsidR="00552C11" w14:paraId="20D2468A" w14:textId="77777777" w:rsidTr="00A43610">
        <w:tc>
          <w:tcPr>
            <w:tcW w:w="2785" w:type="dxa"/>
          </w:tcPr>
          <w:p w14:paraId="1A4C69C4" w14:textId="163C4726" w:rsidR="00552C11" w:rsidRDefault="00552C11" w:rsidP="00E00899">
            <w:pPr>
              <w:jc w:val="both"/>
              <w:rPr>
                <w:lang w:eastAsia="zh-CN"/>
              </w:rPr>
            </w:pPr>
            <w:r>
              <w:rPr>
                <w:lang w:eastAsia="zh-CN"/>
              </w:rPr>
              <w:t>Cell re-selection</w:t>
            </w:r>
          </w:p>
        </w:tc>
        <w:tc>
          <w:tcPr>
            <w:tcW w:w="6777" w:type="dxa"/>
          </w:tcPr>
          <w:p w14:paraId="0082465E" w14:textId="7FB2D2CE" w:rsidR="00552C11" w:rsidRDefault="00552C11" w:rsidP="00E00899">
            <w:pPr>
              <w:jc w:val="both"/>
              <w:rPr>
                <w:lang w:eastAsia="zh-CN"/>
              </w:rPr>
            </w:pPr>
            <w:r>
              <w:rPr>
                <w:lang w:eastAsia="zh-CN"/>
              </w:rPr>
              <w:t>Cell reselection to FR1 intra-frequency NR</w:t>
            </w:r>
            <w:r w:rsidR="00187EB1">
              <w:rPr>
                <w:lang w:eastAsia="zh-CN"/>
              </w:rPr>
              <w:t xml:space="preserve"> cell</w:t>
            </w:r>
          </w:p>
        </w:tc>
      </w:tr>
      <w:tr w:rsidR="00552C11" w14:paraId="20A8E630" w14:textId="77777777" w:rsidTr="00A43610">
        <w:tc>
          <w:tcPr>
            <w:tcW w:w="2785" w:type="dxa"/>
          </w:tcPr>
          <w:p w14:paraId="3DE8CD10" w14:textId="77777777" w:rsidR="00552C11" w:rsidRDefault="00552C11" w:rsidP="00E00899">
            <w:pPr>
              <w:jc w:val="both"/>
              <w:rPr>
                <w:lang w:eastAsia="zh-CN"/>
              </w:rPr>
            </w:pPr>
          </w:p>
        </w:tc>
        <w:tc>
          <w:tcPr>
            <w:tcW w:w="6777" w:type="dxa"/>
          </w:tcPr>
          <w:p w14:paraId="270FB53E" w14:textId="156B33D1" w:rsidR="00552C11" w:rsidRDefault="00552C11" w:rsidP="00E00899">
            <w:pPr>
              <w:jc w:val="both"/>
              <w:rPr>
                <w:lang w:eastAsia="zh-CN"/>
              </w:rPr>
            </w:pPr>
            <w:r>
              <w:rPr>
                <w:lang w:eastAsia="zh-CN"/>
              </w:rPr>
              <w:t>Cell reselection to FR</w:t>
            </w:r>
            <w:r w:rsidR="00A76175">
              <w:rPr>
                <w:lang w:eastAsia="zh-CN"/>
              </w:rPr>
              <w:t>1</w:t>
            </w:r>
            <w:r>
              <w:rPr>
                <w:lang w:eastAsia="zh-CN"/>
              </w:rPr>
              <w:t xml:space="preserve"> int</w:t>
            </w:r>
            <w:r w:rsidR="00A76175">
              <w:rPr>
                <w:lang w:eastAsia="zh-CN"/>
              </w:rPr>
              <w:t>er</w:t>
            </w:r>
            <w:r>
              <w:rPr>
                <w:lang w:eastAsia="zh-CN"/>
              </w:rPr>
              <w:t>-frequency NR</w:t>
            </w:r>
            <w:r w:rsidR="00187EB1">
              <w:rPr>
                <w:lang w:eastAsia="zh-CN"/>
              </w:rPr>
              <w:t xml:space="preserve"> cell</w:t>
            </w:r>
          </w:p>
        </w:tc>
      </w:tr>
      <w:tr w:rsidR="00A76175" w14:paraId="7898D0A5" w14:textId="77777777" w:rsidTr="00A43610">
        <w:tc>
          <w:tcPr>
            <w:tcW w:w="2785" w:type="dxa"/>
          </w:tcPr>
          <w:p w14:paraId="0A93910A" w14:textId="77777777" w:rsidR="00A76175" w:rsidRDefault="00A76175" w:rsidP="00A76175">
            <w:pPr>
              <w:jc w:val="both"/>
              <w:rPr>
                <w:lang w:eastAsia="zh-CN"/>
              </w:rPr>
            </w:pPr>
          </w:p>
        </w:tc>
        <w:tc>
          <w:tcPr>
            <w:tcW w:w="6777" w:type="dxa"/>
          </w:tcPr>
          <w:p w14:paraId="5A2FD8B0" w14:textId="08F17755" w:rsidR="00A76175" w:rsidRDefault="00A76175" w:rsidP="00A76175">
            <w:pPr>
              <w:jc w:val="both"/>
              <w:rPr>
                <w:lang w:eastAsia="zh-CN"/>
              </w:rPr>
            </w:pPr>
            <w:r>
              <w:rPr>
                <w:lang w:eastAsia="zh-CN"/>
              </w:rPr>
              <w:t xml:space="preserve">Cell reselection to FR1 intra-frequency NR </w:t>
            </w:r>
            <w:r w:rsidR="00187EB1">
              <w:rPr>
                <w:lang w:eastAsia="zh-CN"/>
              </w:rPr>
              <w:t xml:space="preserve">cell </w:t>
            </w:r>
            <w:r>
              <w:rPr>
                <w:lang w:eastAsia="zh-CN"/>
              </w:rPr>
              <w:t>with enhanced requirements [Set2]</w:t>
            </w:r>
          </w:p>
        </w:tc>
      </w:tr>
      <w:tr w:rsidR="00A76175" w14:paraId="25E7FFC5" w14:textId="77777777" w:rsidTr="00A43610">
        <w:tc>
          <w:tcPr>
            <w:tcW w:w="2785" w:type="dxa"/>
          </w:tcPr>
          <w:p w14:paraId="19893BAF" w14:textId="77777777" w:rsidR="00A76175" w:rsidRDefault="00A76175" w:rsidP="00A76175">
            <w:pPr>
              <w:jc w:val="both"/>
              <w:rPr>
                <w:lang w:eastAsia="zh-CN"/>
              </w:rPr>
            </w:pPr>
          </w:p>
        </w:tc>
        <w:tc>
          <w:tcPr>
            <w:tcW w:w="6777" w:type="dxa"/>
          </w:tcPr>
          <w:p w14:paraId="40C37839" w14:textId="4B3BECD2" w:rsidR="00A76175" w:rsidRDefault="00A76175" w:rsidP="00A76175">
            <w:pPr>
              <w:jc w:val="both"/>
              <w:rPr>
                <w:lang w:eastAsia="zh-CN"/>
              </w:rPr>
            </w:pPr>
            <w:r>
              <w:rPr>
                <w:lang w:eastAsia="zh-CN"/>
              </w:rPr>
              <w:t xml:space="preserve">Cell reselection to FR1 inter-frequency NR </w:t>
            </w:r>
            <w:r w:rsidR="00187EB1">
              <w:rPr>
                <w:lang w:eastAsia="zh-CN"/>
              </w:rPr>
              <w:t xml:space="preserve">cell </w:t>
            </w:r>
            <w:r>
              <w:rPr>
                <w:lang w:eastAsia="zh-CN"/>
              </w:rPr>
              <w:t>with enhanced requirements [Set2]</w:t>
            </w:r>
          </w:p>
        </w:tc>
      </w:tr>
      <w:tr w:rsidR="00A76175" w14:paraId="1638030E" w14:textId="77777777" w:rsidTr="00A43610">
        <w:tc>
          <w:tcPr>
            <w:tcW w:w="2785" w:type="dxa"/>
          </w:tcPr>
          <w:p w14:paraId="504BF2F8" w14:textId="68EF5E29" w:rsidR="00A76175" w:rsidRDefault="00A76175" w:rsidP="00A76175">
            <w:pPr>
              <w:jc w:val="both"/>
              <w:rPr>
                <w:lang w:eastAsia="zh-CN"/>
              </w:rPr>
            </w:pPr>
            <w:r>
              <w:rPr>
                <w:lang w:eastAsia="zh-CN"/>
              </w:rPr>
              <w:t>Handover</w:t>
            </w:r>
          </w:p>
        </w:tc>
        <w:tc>
          <w:tcPr>
            <w:tcW w:w="6777" w:type="dxa"/>
          </w:tcPr>
          <w:p w14:paraId="0CB4FC19" w14:textId="2B138F95" w:rsidR="00A76175" w:rsidRDefault="00A76175" w:rsidP="00A76175">
            <w:pPr>
              <w:jc w:val="both"/>
              <w:rPr>
                <w:lang w:eastAsia="zh-CN"/>
              </w:rPr>
            </w:pPr>
            <w:r w:rsidRPr="001C0E1B">
              <w:rPr>
                <w:snapToGrid w:val="0"/>
              </w:rPr>
              <w:t>Intra-frequency handover from FR1 to FR1</w:t>
            </w:r>
          </w:p>
        </w:tc>
      </w:tr>
      <w:tr w:rsidR="00A76175" w14:paraId="4DE4B8A2" w14:textId="77777777" w:rsidTr="00A43610">
        <w:tc>
          <w:tcPr>
            <w:tcW w:w="2785" w:type="dxa"/>
          </w:tcPr>
          <w:p w14:paraId="7DD9FDDC" w14:textId="31A54F6A" w:rsidR="00A76175" w:rsidRDefault="00A76175" w:rsidP="00A76175">
            <w:pPr>
              <w:jc w:val="both"/>
              <w:rPr>
                <w:lang w:eastAsia="zh-CN"/>
              </w:rPr>
            </w:pPr>
          </w:p>
        </w:tc>
        <w:tc>
          <w:tcPr>
            <w:tcW w:w="6777" w:type="dxa"/>
          </w:tcPr>
          <w:p w14:paraId="2EECCF98" w14:textId="7B9B0409" w:rsidR="00A76175" w:rsidRDefault="00A76175" w:rsidP="00A76175">
            <w:pPr>
              <w:jc w:val="both"/>
              <w:rPr>
                <w:lang w:eastAsia="zh-CN"/>
              </w:rPr>
            </w:pPr>
            <w:r w:rsidRPr="001C0E1B">
              <w:rPr>
                <w:snapToGrid w:val="0"/>
              </w:rPr>
              <w:t>Int</w:t>
            </w:r>
            <w:r>
              <w:rPr>
                <w:snapToGrid w:val="0"/>
              </w:rPr>
              <w:t>er-</w:t>
            </w:r>
            <w:r w:rsidRPr="001C0E1B">
              <w:rPr>
                <w:snapToGrid w:val="0"/>
              </w:rPr>
              <w:t>frequency handover from FR1 to FR1</w:t>
            </w:r>
          </w:p>
        </w:tc>
      </w:tr>
      <w:tr w:rsidR="00A76175" w14:paraId="66936DAE" w14:textId="77777777" w:rsidTr="00A43610">
        <w:tc>
          <w:tcPr>
            <w:tcW w:w="2785" w:type="dxa"/>
          </w:tcPr>
          <w:p w14:paraId="5A8C0474" w14:textId="0E6AC8C8" w:rsidR="00A76175" w:rsidRDefault="00A76175" w:rsidP="00A76175">
            <w:pPr>
              <w:jc w:val="both"/>
              <w:rPr>
                <w:lang w:eastAsia="zh-CN"/>
              </w:rPr>
            </w:pPr>
            <w:r>
              <w:rPr>
                <w:lang w:eastAsia="zh-CN"/>
              </w:rPr>
              <w:t>Conditional Handover</w:t>
            </w:r>
          </w:p>
        </w:tc>
        <w:tc>
          <w:tcPr>
            <w:tcW w:w="6777" w:type="dxa"/>
          </w:tcPr>
          <w:p w14:paraId="4893BBAB" w14:textId="2DF2CBA1" w:rsidR="00A76175" w:rsidRDefault="00A43610" w:rsidP="00A76175">
            <w:pPr>
              <w:jc w:val="both"/>
              <w:rPr>
                <w:lang w:eastAsia="zh-CN"/>
              </w:rPr>
            </w:pPr>
            <w:r w:rsidRPr="001C0E1B">
              <w:rPr>
                <w:snapToGrid w:val="0"/>
              </w:rPr>
              <w:t xml:space="preserve">Intra-frequency </w:t>
            </w:r>
            <w:r>
              <w:rPr>
                <w:snapToGrid w:val="0"/>
              </w:rPr>
              <w:t xml:space="preserve">conditional </w:t>
            </w:r>
            <w:r w:rsidRPr="001C0E1B">
              <w:rPr>
                <w:snapToGrid w:val="0"/>
              </w:rPr>
              <w:t>handover from FR1 to FR1</w:t>
            </w:r>
          </w:p>
        </w:tc>
      </w:tr>
      <w:tr w:rsidR="00A76175" w14:paraId="5B98352E" w14:textId="77777777" w:rsidTr="00A43610">
        <w:tc>
          <w:tcPr>
            <w:tcW w:w="2785" w:type="dxa"/>
          </w:tcPr>
          <w:p w14:paraId="40E38EE4" w14:textId="77777777" w:rsidR="00A76175" w:rsidRDefault="00A76175" w:rsidP="00A76175">
            <w:pPr>
              <w:jc w:val="both"/>
              <w:rPr>
                <w:lang w:eastAsia="zh-CN"/>
              </w:rPr>
            </w:pPr>
          </w:p>
        </w:tc>
        <w:tc>
          <w:tcPr>
            <w:tcW w:w="6777" w:type="dxa"/>
          </w:tcPr>
          <w:p w14:paraId="74EDA322" w14:textId="2DAA2B31" w:rsidR="00A76175" w:rsidRDefault="00A43610" w:rsidP="00A76175">
            <w:pPr>
              <w:jc w:val="both"/>
              <w:rPr>
                <w:lang w:eastAsia="zh-CN"/>
              </w:rPr>
            </w:pPr>
            <w:r w:rsidRPr="001C0E1B">
              <w:rPr>
                <w:snapToGrid w:val="0"/>
              </w:rPr>
              <w:t xml:space="preserve">Intra-frequency </w:t>
            </w:r>
            <w:r>
              <w:rPr>
                <w:snapToGrid w:val="0"/>
              </w:rPr>
              <w:t xml:space="preserve">conditional </w:t>
            </w:r>
            <w:r w:rsidRPr="001C0E1B">
              <w:rPr>
                <w:snapToGrid w:val="0"/>
              </w:rPr>
              <w:t>handover from FR1 to FR1</w:t>
            </w:r>
          </w:p>
        </w:tc>
      </w:tr>
      <w:tr w:rsidR="00A43610" w14:paraId="416CB5AB" w14:textId="77777777" w:rsidTr="00A43610">
        <w:tc>
          <w:tcPr>
            <w:tcW w:w="2785" w:type="dxa"/>
          </w:tcPr>
          <w:p w14:paraId="43162192" w14:textId="1783D205" w:rsidR="00A43610" w:rsidRDefault="00A43610" w:rsidP="00A76175">
            <w:pPr>
              <w:jc w:val="both"/>
              <w:rPr>
                <w:lang w:eastAsia="zh-CN"/>
              </w:rPr>
            </w:pPr>
            <w:r>
              <w:rPr>
                <w:lang w:eastAsia="zh-CN"/>
              </w:rPr>
              <w:t xml:space="preserve">RRC Re-establishment </w:t>
            </w:r>
          </w:p>
        </w:tc>
        <w:tc>
          <w:tcPr>
            <w:tcW w:w="6777" w:type="dxa"/>
          </w:tcPr>
          <w:p w14:paraId="4312C06C" w14:textId="371CC383" w:rsidR="00A43610" w:rsidRPr="001C0E1B" w:rsidRDefault="00A43610" w:rsidP="00A76175">
            <w:pPr>
              <w:jc w:val="both"/>
              <w:rPr>
                <w:snapToGrid w:val="0"/>
              </w:rPr>
            </w:pPr>
            <w:r w:rsidRPr="001C0E1B">
              <w:rPr>
                <w:snapToGrid w:val="0"/>
              </w:rPr>
              <w:t>Intra-frequency RRC Re-establishment in FR1</w:t>
            </w:r>
          </w:p>
        </w:tc>
      </w:tr>
      <w:tr w:rsidR="00A43610" w14:paraId="2B1BF8D3" w14:textId="77777777" w:rsidTr="00A43610">
        <w:tc>
          <w:tcPr>
            <w:tcW w:w="2785" w:type="dxa"/>
          </w:tcPr>
          <w:p w14:paraId="782E86E4" w14:textId="77777777" w:rsidR="00A43610" w:rsidRDefault="00A43610" w:rsidP="00A76175">
            <w:pPr>
              <w:jc w:val="both"/>
              <w:rPr>
                <w:lang w:eastAsia="zh-CN"/>
              </w:rPr>
            </w:pPr>
          </w:p>
        </w:tc>
        <w:tc>
          <w:tcPr>
            <w:tcW w:w="6777" w:type="dxa"/>
          </w:tcPr>
          <w:p w14:paraId="2BF9D98E" w14:textId="228C245E" w:rsidR="00A43610" w:rsidRPr="001C0E1B" w:rsidRDefault="00A43610" w:rsidP="00A76175">
            <w:pPr>
              <w:jc w:val="both"/>
              <w:rPr>
                <w:snapToGrid w:val="0"/>
              </w:rPr>
            </w:pPr>
            <w:r w:rsidRPr="001C0E1B">
              <w:rPr>
                <w:snapToGrid w:val="0"/>
              </w:rPr>
              <w:t>Int</w:t>
            </w:r>
            <w:r>
              <w:rPr>
                <w:snapToGrid w:val="0"/>
              </w:rPr>
              <w:t>er</w:t>
            </w:r>
            <w:r w:rsidRPr="001C0E1B">
              <w:rPr>
                <w:snapToGrid w:val="0"/>
              </w:rPr>
              <w:t>-frequency RRC Re-establishment in FR1</w:t>
            </w:r>
          </w:p>
        </w:tc>
      </w:tr>
      <w:tr w:rsidR="00A43610" w14:paraId="55A0830C" w14:textId="77777777" w:rsidTr="00A43610">
        <w:tc>
          <w:tcPr>
            <w:tcW w:w="2785" w:type="dxa"/>
          </w:tcPr>
          <w:p w14:paraId="185D7C68" w14:textId="77777777" w:rsidR="00A43610" w:rsidRDefault="00A43610" w:rsidP="00A76175">
            <w:pPr>
              <w:jc w:val="both"/>
              <w:rPr>
                <w:lang w:eastAsia="zh-CN"/>
              </w:rPr>
            </w:pPr>
          </w:p>
        </w:tc>
        <w:tc>
          <w:tcPr>
            <w:tcW w:w="6777" w:type="dxa"/>
          </w:tcPr>
          <w:p w14:paraId="557A7327" w14:textId="6F7123CF" w:rsidR="00A43610" w:rsidRPr="001C0E1B" w:rsidRDefault="00A43610" w:rsidP="00A76175">
            <w:pPr>
              <w:jc w:val="both"/>
              <w:rPr>
                <w:snapToGrid w:val="0"/>
              </w:rPr>
            </w:pPr>
            <w:r w:rsidRPr="001C0E1B">
              <w:rPr>
                <w:snapToGrid w:val="0"/>
              </w:rPr>
              <w:t>Intra-frequency RRC Re-establishment in FR1 without serving cell timing</w:t>
            </w:r>
          </w:p>
        </w:tc>
      </w:tr>
      <w:tr w:rsidR="00A43610" w14:paraId="62CE6C20" w14:textId="77777777" w:rsidTr="00A43610">
        <w:tc>
          <w:tcPr>
            <w:tcW w:w="2785" w:type="dxa"/>
          </w:tcPr>
          <w:p w14:paraId="41AF27CB" w14:textId="426560AD" w:rsidR="00A43610" w:rsidRDefault="00A43610" w:rsidP="00A76175">
            <w:pPr>
              <w:jc w:val="both"/>
              <w:rPr>
                <w:lang w:eastAsia="zh-CN"/>
              </w:rPr>
            </w:pPr>
            <w:r>
              <w:rPr>
                <w:lang w:eastAsia="zh-CN"/>
              </w:rPr>
              <w:t>RACH</w:t>
            </w:r>
          </w:p>
        </w:tc>
        <w:tc>
          <w:tcPr>
            <w:tcW w:w="6777" w:type="dxa"/>
          </w:tcPr>
          <w:p w14:paraId="779679E0" w14:textId="5AE0D752" w:rsidR="00A43610" w:rsidRPr="001C0E1B" w:rsidRDefault="00A43610" w:rsidP="00A76175">
            <w:pPr>
              <w:jc w:val="both"/>
              <w:rPr>
                <w:snapToGrid w:val="0"/>
              </w:rPr>
            </w:pPr>
            <w:r w:rsidRPr="001C0E1B">
              <w:t>4-step RA type contention based random access test in FR1 for NR standalone</w:t>
            </w:r>
          </w:p>
        </w:tc>
      </w:tr>
      <w:tr w:rsidR="00A43610" w14:paraId="76DEC2B7" w14:textId="77777777" w:rsidTr="00A43610">
        <w:tc>
          <w:tcPr>
            <w:tcW w:w="2785" w:type="dxa"/>
          </w:tcPr>
          <w:p w14:paraId="23F4F200" w14:textId="77777777" w:rsidR="00A43610" w:rsidRDefault="00A43610" w:rsidP="00A76175">
            <w:pPr>
              <w:jc w:val="both"/>
              <w:rPr>
                <w:lang w:eastAsia="zh-CN"/>
              </w:rPr>
            </w:pPr>
          </w:p>
        </w:tc>
        <w:tc>
          <w:tcPr>
            <w:tcW w:w="6777" w:type="dxa"/>
          </w:tcPr>
          <w:p w14:paraId="06F4C2B8" w14:textId="52D9D796" w:rsidR="00A43610" w:rsidRPr="001C0E1B" w:rsidRDefault="00A43610" w:rsidP="00A76175">
            <w:pPr>
              <w:jc w:val="both"/>
              <w:rPr>
                <w:snapToGrid w:val="0"/>
              </w:rPr>
            </w:pPr>
            <w:r w:rsidRPr="001C0E1B">
              <w:t xml:space="preserve">4-step RA type </w:t>
            </w:r>
            <w:r>
              <w:t>non-</w:t>
            </w:r>
            <w:r w:rsidRPr="001C0E1B">
              <w:t>contention based random access test in FR1 for NR standalone</w:t>
            </w:r>
          </w:p>
        </w:tc>
      </w:tr>
      <w:tr w:rsidR="00A43610" w14:paraId="7DF4C8AC" w14:textId="77777777" w:rsidTr="00A43610">
        <w:tc>
          <w:tcPr>
            <w:tcW w:w="2785" w:type="dxa"/>
          </w:tcPr>
          <w:p w14:paraId="2392522E" w14:textId="2C773B91" w:rsidR="00A43610" w:rsidRDefault="00A43610" w:rsidP="00A76175">
            <w:pPr>
              <w:jc w:val="both"/>
              <w:rPr>
                <w:lang w:eastAsia="zh-CN"/>
              </w:rPr>
            </w:pPr>
            <w:r>
              <w:rPr>
                <w:lang w:eastAsia="zh-CN"/>
              </w:rPr>
              <w:t xml:space="preserve">RRC release with redirection </w:t>
            </w:r>
          </w:p>
        </w:tc>
        <w:tc>
          <w:tcPr>
            <w:tcW w:w="6777" w:type="dxa"/>
          </w:tcPr>
          <w:p w14:paraId="3F676E07" w14:textId="7534E744" w:rsidR="00A43610" w:rsidRPr="001C0E1B" w:rsidRDefault="00A43610" w:rsidP="00A76175">
            <w:pPr>
              <w:jc w:val="both"/>
            </w:pPr>
            <w:r w:rsidRPr="001C0E1B">
              <w:t>Redirection from NR in FR1 to NR in FR1</w:t>
            </w:r>
          </w:p>
        </w:tc>
      </w:tr>
      <w:tr w:rsidR="00B81AB5" w14:paraId="5F807B22" w14:textId="77777777" w:rsidTr="00A43610">
        <w:tc>
          <w:tcPr>
            <w:tcW w:w="2785" w:type="dxa"/>
          </w:tcPr>
          <w:p w14:paraId="0F8D1917" w14:textId="5399986B" w:rsidR="00B81AB5" w:rsidRDefault="00B81AB5" w:rsidP="00A76175">
            <w:pPr>
              <w:jc w:val="both"/>
              <w:rPr>
                <w:lang w:eastAsia="zh-CN"/>
              </w:rPr>
            </w:pPr>
            <w:r>
              <w:rPr>
                <w:lang w:eastAsia="zh-CN"/>
              </w:rPr>
              <w:t>RLM</w:t>
            </w:r>
          </w:p>
        </w:tc>
        <w:tc>
          <w:tcPr>
            <w:tcW w:w="6777" w:type="dxa"/>
          </w:tcPr>
          <w:p w14:paraId="3308465F" w14:textId="467917CA" w:rsidR="00B81AB5" w:rsidRPr="001C0E1B" w:rsidRDefault="00B81AB5" w:rsidP="00A76175">
            <w:pPr>
              <w:jc w:val="both"/>
            </w:pPr>
            <w:r w:rsidRPr="001C0E1B">
              <w:t xml:space="preserve">Radio Link Monitoring Out-of-sync Test for FR1 </w:t>
            </w:r>
            <w:proofErr w:type="spellStart"/>
            <w:r w:rsidRPr="001C0E1B">
              <w:t>PCell</w:t>
            </w:r>
            <w:proofErr w:type="spellEnd"/>
            <w:r w:rsidRPr="001C0E1B">
              <w:t xml:space="preserve"> configured with SSB-based RLM RS</w:t>
            </w:r>
          </w:p>
        </w:tc>
      </w:tr>
      <w:tr w:rsidR="00B81AB5" w14:paraId="61372625" w14:textId="77777777" w:rsidTr="00A43610">
        <w:tc>
          <w:tcPr>
            <w:tcW w:w="2785" w:type="dxa"/>
          </w:tcPr>
          <w:p w14:paraId="5ECAB93F" w14:textId="77777777" w:rsidR="00B81AB5" w:rsidRDefault="00B81AB5" w:rsidP="00A76175">
            <w:pPr>
              <w:jc w:val="both"/>
              <w:rPr>
                <w:lang w:eastAsia="zh-CN"/>
              </w:rPr>
            </w:pPr>
          </w:p>
        </w:tc>
        <w:tc>
          <w:tcPr>
            <w:tcW w:w="6777" w:type="dxa"/>
          </w:tcPr>
          <w:p w14:paraId="223187E5" w14:textId="0B16AE49" w:rsidR="00B81AB5" w:rsidRPr="001C0E1B" w:rsidRDefault="00B81AB5" w:rsidP="00A76175">
            <w:pPr>
              <w:jc w:val="both"/>
            </w:pPr>
            <w:r w:rsidRPr="001C0E1B">
              <w:t xml:space="preserve">Radio Link Monitoring </w:t>
            </w:r>
            <w:r>
              <w:t>in</w:t>
            </w:r>
            <w:r w:rsidRPr="001C0E1B">
              <w:t xml:space="preserve">-sync Test for FR1 </w:t>
            </w:r>
            <w:proofErr w:type="spellStart"/>
            <w:r w:rsidRPr="001C0E1B">
              <w:t>PCell</w:t>
            </w:r>
            <w:proofErr w:type="spellEnd"/>
            <w:r w:rsidRPr="001C0E1B">
              <w:t xml:space="preserve"> configured with SSB-based RLM RS</w:t>
            </w:r>
          </w:p>
        </w:tc>
      </w:tr>
      <w:tr w:rsidR="00B81AB5" w14:paraId="487BEB5B" w14:textId="77777777" w:rsidTr="00A43610">
        <w:tc>
          <w:tcPr>
            <w:tcW w:w="2785" w:type="dxa"/>
          </w:tcPr>
          <w:p w14:paraId="5F403040" w14:textId="77777777" w:rsidR="00B81AB5" w:rsidRDefault="00B81AB5" w:rsidP="00B81AB5">
            <w:pPr>
              <w:jc w:val="both"/>
              <w:rPr>
                <w:lang w:eastAsia="zh-CN"/>
              </w:rPr>
            </w:pPr>
          </w:p>
        </w:tc>
        <w:tc>
          <w:tcPr>
            <w:tcW w:w="6777" w:type="dxa"/>
          </w:tcPr>
          <w:p w14:paraId="3C88002F" w14:textId="24CD501B" w:rsidR="00B81AB5" w:rsidRPr="001C0E1B" w:rsidRDefault="00B81AB5" w:rsidP="00B81AB5">
            <w:pPr>
              <w:jc w:val="both"/>
            </w:pPr>
            <w:r w:rsidRPr="001C0E1B">
              <w:t xml:space="preserve">Radio Link Monitoring Out-of-sync Test for FR1 </w:t>
            </w:r>
            <w:proofErr w:type="spellStart"/>
            <w:r w:rsidRPr="001C0E1B">
              <w:t>PCell</w:t>
            </w:r>
            <w:proofErr w:type="spellEnd"/>
            <w:r w:rsidRPr="001C0E1B">
              <w:t xml:space="preserve"> configured with </w:t>
            </w:r>
            <w:r>
              <w:t>CSI-RS-</w:t>
            </w:r>
            <w:r w:rsidRPr="001C0E1B">
              <w:t>based RLM RS</w:t>
            </w:r>
          </w:p>
        </w:tc>
      </w:tr>
      <w:tr w:rsidR="00B81AB5" w14:paraId="47913397" w14:textId="77777777" w:rsidTr="00A43610">
        <w:tc>
          <w:tcPr>
            <w:tcW w:w="2785" w:type="dxa"/>
          </w:tcPr>
          <w:p w14:paraId="4BF0759C" w14:textId="77777777" w:rsidR="00B81AB5" w:rsidRDefault="00B81AB5" w:rsidP="00B81AB5">
            <w:pPr>
              <w:jc w:val="both"/>
              <w:rPr>
                <w:lang w:eastAsia="zh-CN"/>
              </w:rPr>
            </w:pPr>
          </w:p>
        </w:tc>
        <w:tc>
          <w:tcPr>
            <w:tcW w:w="6777" w:type="dxa"/>
          </w:tcPr>
          <w:p w14:paraId="62DCB178" w14:textId="69E25B76" w:rsidR="00B81AB5" w:rsidRPr="001C0E1B" w:rsidRDefault="00B81AB5" w:rsidP="00B81AB5">
            <w:pPr>
              <w:jc w:val="both"/>
            </w:pPr>
            <w:r w:rsidRPr="001C0E1B">
              <w:t xml:space="preserve">Radio Link Monitoring </w:t>
            </w:r>
            <w:r>
              <w:t>in</w:t>
            </w:r>
            <w:r w:rsidRPr="001C0E1B">
              <w:t xml:space="preserve">-sync Test for FR1 </w:t>
            </w:r>
            <w:proofErr w:type="spellStart"/>
            <w:r w:rsidRPr="001C0E1B">
              <w:t>PCell</w:t>
            </w:r>
            <w:proofErr w:type="spellEnd"/>
            <w:r w:rsidRPr="001C0E1B">
              <w:t xml:space="preserve"> configured with </w:t>
            </w:r>
            <w:r>
              <w:t>CSI-RS</w:t>
            </w:r>
            <w:r w:rsidRPr="001C0E1B">
              <w:t>-based RLM RS</w:t>
            </w:r>
          </w:p>
        </w:tc>
      </w:tr>
      <w:tr w:rsidR="00B81AB5" w14:paraId="522C5259" w14:textId="77777777" w:rsidTr="00A43610">
        <w:tc>
          <w:tcPr>
            <w:tcW w:w="2785" w:type="dxa"/>
          </w:tcPr>
          <w:p w14:paraId="2597B4A4" w14:textId="7ADC7FF8" w:rsidR="00B81AB5" w:rsidRDefault="00B81AB5" w:rsidP="00B81AB5">
            <w:pPr>
              <w:jc w:val="both"/>
              <w:rPr>
                <w:lang w:eastAsia="zh-CN"/>
              </w:rPr>
            </w:pPr>
            <w:r>
              <w:rPr>
                <w:lang w:eastAsia="zh-CN"/>
              </w:rPr>
              <w:t>BFD and CBD</w:t>
            </w:r>
          </w:p>
        </w:tc>
        <w:tc>
          <w:tcPr>
            <w:tcW w:w="6777" w:type="dxa"/>
          </w:tcPr>
          <w:p w14:paraId="47F9B89E" w14:textId="782639F6" w:rsidR="00B81AB5" w:rsidRPr="001C0E1B" w:rsidRDefault="00B81AB5" w:rsidP="00B81AB5">
            <w:pPr>
              <w:jc w:val="both"/>
            </w:pPr>
            <w:r w:rsidRPr="001C0E1B">
              <w:rPr>
                <w:rFonts w:cs="Arial"/>
              </w:rPr>
              <w:t xml:space="preserve">Beam Failure Detection and Link Recovery Test for FR1 </w:t>
            </w:r>
            <w:proofErr w:type="spellStart"/>
            <w:r w:rsidRPr="001C0E1B">
              <w:rPr>
                <w:rFonts w:cs="Arial"/>
              </w:rPr>
              <w:t>PCell</w:t>
            </w:r>
            <w:proofErr w:type="spellEnd"/>
            <w:r w:rsidRPr="001C0E1B">
              <w:rPr>
                <w:rFonts w:cs="Arial"/>
              </w:rPr>
              <w:t xml:space="preserve"> configured with SSB-based BFD and LR</w:t>
            </w:r>
          </w:p>
        </w:tc>
      </w:tr>
      <w:tr w:rsidR="00B81AB5" w14:paraId="106457EA" w14:textId="77777777" w:rsidTr="00A43610">
        <w:tc>
          <w:tcPr>
            <w:tcW w:w="2785" w:type="dxa"/>
          </w:tcPr>
          <w:p w14:paraId="7C54939B" w14:textId="77777777" w:rsidR="00B81AB5" w:rsidRDefault="00B81AB5" w:rsidP="00B81AB5">
            <w:pPr>
              <w:jc w:val="both"/>
              <w:rPr>
                <w:lang w:eastAsia="zh-CN"/>
              </w:rPr>
            </w:pPr>
          </w:p>
        </w:tc>
        <w:tc>
          <w:tcPr>
            <w:tcW w:w="6777" w:type="dxa"/>
          </w:tcPr>
          <w:p w14:paraId="53AF8A95" w14:textId="6156AA98" w:rsidR="00B81AB5" w:rsidRPr="001C0E1B" w:rsidRDefault="00B81AB5" w:rsidP="00B81AB5">
            <w:pPr>
              <w:jc w:val="both"/>
              <w:rPr>
                <w:rFonts w:cs="Arial"/>
              </w:rPr>
            </w:pPr>
            <w:r w:rsidRPr="001C0E1B">
              <w:rPr>
                <w:rFonts w:cs="Arial"/>
              </w:rPr>
              <w:t xml:space="preserve">Beam Failure Detection and Link Recovery Test for FR1 </w:t>
            </w:r>
            <w:proofErr w:type="spellStart"/>
            <w:r w:rsidRPr="001C0E1B">
              <w:rPr>
                <w:rFonts w:cs="Arial"/>
              </w:rPr>
              <w:t>PCell</w:t>
            </w:r>
            <w:proofErr w:type="spellEnd"/>
            <w:r w:rsidRPr="001C0E1B">
              <w:rPr>
                <w:rFonts w:cs="Arial"/>
              </w:rPr>
              <w:t xml:space="preserve"> configured with </w:t>
            </w:r>
            <w:r>
              <w:rPr>
                <w:rFonts w:cs="Arial"/>
              </w:rPr>
              <w:t>CSI-RS</w:t>
            </w:r>
            <w:r w:rsidRPr="001C0E1B">
              <w:rPr>
                <w:rFonts w:cs="Arial"/>
              </w:rPr>
              <w:t>-based BFD and LR</w:t>
            </w:r>
          </w:p>
        </w:tc>
      </w:tr>
      <w:tr w:rsidR="00B81AB5" w14:paraId="08902251" w14:textId="77777777" w:rsidTr="00A43610">
        <w:tc>
          <w:tcPr>
            <w:tcW w:w="2785" w:type="dxa"/>
          </w:tcPr>
          <w:p w14:paraId="4C38E8E9" w14:textId="31552B67" w:rsidR="00B81AB5" w:rsidRDefault="00B81AB5" w:rsidP="00B81AB5">
            <w:pPr>
              <w:jc w:val="both"/>
              <w:rPr>
                <w:lang w:eastAsia="zh-CN"/>
              </w:rPr>
            </w:pPr>
            <w:r>
              <w:rPr>
                <w:lang w:eastAsia="zh-CN"/>
              </w:rPr>
              <w:t xml:space="preserve">Active BWP switch </w:t>
            </w:r>
          </w:p>
        </w:tc>
        <w:tc>
          <w:tcPr>
            <w:tcW w:w="6777" w:type="dxa"/>
          </w:tcPr>
          <w:p w14:paraId="3E4C1A0C" w14:textId="39EE3D8B" w:rsidR="00B81AB5" w:rsidRPr="001C0E1B" w:rsidRDefault="00B81AB5" w:rsidP="00B81AB5">
            <w:pPr>
              <w:jc w:val="both"/>
              <w:rPr>
                <w:rFonts w:cs="Arial"/>
              </w:rPr>
            </w:pPr>
            <w:r w:rsidRPr="001C0E1B">
              <w:t>DCI-based and Timer-based Active BWP Switch</w:t>
            </w:r>
          </w:p>
        </w:tc>
      </w:tr>
      <w:tr w:rsidR="00B81AB5" w14:paraId="672AC0B0" w14:textId="77777777" w:rsidTr="00A43610">
        <w:tc>
          <w:tcPr>
            <w:tcW w:w="2785" w:type="dxa"/>
          </w:tcPr>
          <w:p w14:paraId="0712F5BD" w14:textId="77777777" w:rsidR="00B81AB5" w:rsidRDefault="00B81AB5" w:rsidP="00B81AB5">
            <w:pPr>
              <w:jc w:val="both"/>
              <w:rPr>
                <w:lang w:eastAsia="zh-CN"/>
              </w:rPr>
            </w:pPr>
          </w:p>
        </w:tc>
        <w:tc>
          <w:tcPr>
            <w:tcW w:w="6777" w:type="dxa"/>
          </w:tcPr>
          <w:p w14:paraId="7D6A040F" w14:textId="6E2F08E9" w:rsidR="00B81AB5" w:rsidRPr="001C0E1B" w:rsidRDefault="00B81AB5" w:rsidP="00B81AB5">
            <w:pPr>
              <w:jc w:val="both"/>
            </w:pPr>
            <w:r w:rsidRPr="001C0E1B">
              <w:t>RRC-based Active BWP Switch</w:t>
            </w:r>
          </w:p>
        </w:tc>
      </w:tr>
      <w:tr w:rsidR="00B81AB5" w14:paraId="4E06CFF5" w14:textId="77777777" w:rsidTr="00A43610">
        <w:tc>
          <w:tcPr>
            <w:tcW w:w="2785" w:type="dxa"/>
          </w:tcPr>
          <w:p w14:paraId="4B3A2169" w14:textId="79E5AF00" w:rsidR="00B81AB5" w:rsidRDefault="00B81AB5" w:rsidP="00B81AB5">
            <w:pPr>
              <w:jc w:val="both"/>
              <w:rPr>
                <w:lang w:eastAsia="zh-CN"/>
              </w:rPr>
            </w:pPr>
            <w:r>
              <w:t>UE specific CBW change</w:t>
            </w:r>
          </w:p>
        </w:tc>
        <w:tc>
          <w:tcPr>
            <w:tcW w:w="6777" w:type="dxa"/>
          </w:tcPr>
          <w:p w14:paraId="10209BD4" w14:textId="7664CFD4" w:rsidR="00B81AB5" w:rsidRPr="001C0E1B" w:rsidRDefault="00B81AB5" w:rsidP="00B81AB5">
            <w:pPr>
              <w:jc w:val="both"/>
            </w:pPr>
            <w:bookmarkStart w:id="1" w:name="_Hlk54090261"/>
            <w:r>
              <w:t xml:space="preserve">UE specific CBW change </w:t>
            </w:r>
            <w:bookmarkEnd w:id="1"/>
            <w:r>
              <w:t xml:space="preserve">on </w:t>
            </w:r>
            <w:proofErr w:type="spellStart"/>
            <w:r>
              <w:t>PCell</w:t>
            </w:r>
            <w:proofErr w:type="spellEnd"/>
            <w:r>
              <w:t xml:space="preserve"> in FR1</w:t>
            </w:r>
          </w:p>
        </w:tc>
      </w:tr>
      <w:tr w:rsidR="00883DD5" w14:paraId="6D5BD907" w14:textId="77777777" w:rsidTr="00A43610">
        <w:tc>
          <w:tcPr>
            <w:tcW w:w="2785" w:type="dxa"/>
          </w:tcPr>
          <w:p w14:paraId="4B29D8F6" w14:textId="4DD719E0" w:rsidR="00883DD5" w:rsidRDefault="00883DD5" w:rsidP="00B81AB5">
            <w:pPr>
              <w:jc w:val="both"/>
            </w:pPr>
            <w:r>
              <w:t>Measurement</w:t>
            </w:r>
          </w:p>
        </w:tc>
        <w:tc>
          <w:tcPr>
            <w:tcW w:w="6777" w:type="dxa"/>
          </w:tcPr>
          <w:p w14:paraId="1F752D69" w14:textId="7D0882FC" w:rsidR="00883DD5" w:rsidRDefault="00883DD5" w:rsidP="00B81AB5">
            <w:pPr>
              <w:jc w:val="both"/>
            </w:pPr>
            <w:r>
              <w:rPr>
                <w:snapToGrid w:val="0"/>
              </w:rPr>
              <w:t>Intra-frequency e</w:t>
            </w:r>
            <w:r w:rsidRPr="001C0E1B">
              <w:rPr>
                <w:snapToGrid w:val="0"/>
              </w:rPr>
              <w:t xml:space="preserve">vent triggered reporting tests without gap </w:t>
            </w:r>
          </w:p>
        </w:tc>
      </w:tr>
      <w:tr w:rsidR="00883DD5" w14:paraId="2AC22385" w14:textId="77777777" w:rsidTr="00A43610">
        <w:tc>
          <w:tcPr>
            <w:tcW w:w="2785" w:type="dxa"/>
          </w:tcPr>
          <w:p w14:paraId="5D447BBE" w14:textId="77777777" w:rsidR="00883DD5" w:rsidRDefault="00883DD5" w:rsidP="00B81AB5">
            <w:pPr>
              <w:jc w:val="both"/>
            </w:pPr>
          </w:p>
        </w:tc>
        <w:tc>
          <w:tcPr>
            <w:tcW w:w="6777" w:type="dxa"/>
          </w:tcPr>
          <w:p w14:paraId="274C0756" w14:textId="4A6EB8D0" w:rsidR="00883DD5" w:rsidRDefault="00883DD5" w:rsidP="00B81AB5">
            <w:pPr>
              <w:jc w:val="both"/>
              <w:rPr>
                <w:snapToGrid w:val="0"/>
              </w:rPr>
            </w:pPr>
            <w:r>
              <w:rPr>
                <w:snapToGrid w:val="0"/>
              </w:rPr>
              <w:t>Inter-frequency e</w:t>
            </w:r>
            <w:r w:rsidRPr="001C0E1B">
              <w:rPr>
                <w:snapToGrid w:val="0"/>
              </w:rPr>
              <w:t>vent triggered reporting tests with gap</w:t>
            </w:r>
          </w:p>
        </w:tc>
      </w:tr>
      <w:tr w:rsidR="004B01A6" w14:paraId="6AE80ABB" w14:textId="77777777" w:rsidTr="00A43610">
        <w:tc>
          <w:tcPr>
            <w:tcW w:w="2785" w:type="dxa"/>
          </w:tcPr>
          <w:p w14:paraId="6987C237" w14:textId="77777777" w:rsidR="004B01A6" w:rsidRDefault="004B01A6" w:rsidP="004B01A6">
            <w:pPr>
              <w:jc w:val="both"/>
            </w:pPr>
          </w:p>
        </w:tc>
        <w:tc>
          <w:tcPr>
            <w:tcW w:w="6777" w:type="dxa"/>
          </w:tcPr>
          <w:p w14:paraId="1832AB73" w14:textId="07F43016" w:rsidR="004B01A6" w:rsidRDefault="004B01A6" w:rsidP="004B01A6">
            <w:pPr>
              <w:jc w:val="both"/>
              <w:rPr>
                <w:snapToGrid w:val="0"/>
              </w:rPr>
            </w:pPr>
            <w:r>
              <w:rPr>
                <w:snapToGrid w:val="0"/>
              </w:rPr>
              <w:t>Inter-frequency e</w:t>
            </w:r>
            <w:r w:rsidRPr="001C0E1B">
              <w:rPr>
                <w:snapToGrid w:val="0"/>
              </w:rPr>
              <w:t xml:space="preserve">vent triggered reporting tests </w:t>
            </w:r>
            <w:r>
              <w:rPr>
                <w:snapToGrid w:val="0"/>
              </w:rPr>
              <w:t>with</w:t>
            </w:r>
            <w:r w:rsidRPr="001C0E1B">
              <w:rPr>
                <w:snapToGrid w:val="0"/>
              </w:rPr>
              <w:t xml:space="preserve"> gap</w:t>
            </w:r>
          </w:p>
        </w:tc>
      </w:tr>
      <w:tr w:rsidR="004B01A6" w14:paraId="4AB6612E" w14:textId="77777777" w:rsidTr="00A43610">
        <w:tc>
          <w:tcPr>
            <w:tcW w:w="2785" w:type="dxa"/>
          </w:tcPr>
          <w:p w14:paraId="4251BBB3" w14:textId="77777777" w:rsidR="004B01A6" w:rsidRDefault="004B01A6" w:rsidP="004B01A6">
            <w:pPr>
              <w:jc w:val="both"/>
            </w:pPr>
          </w:p>
        </w:tc>
        <w:tc>
          <w:tcPr>
            <w:tcW w:w="6777" w:type="dxa"/>
          </w:tcPr>
          <w:p w14:paraId="549A9E43" w14:textId="3D0C7712" w:rsidR="004B01A6" w:rsidRDefault="004B01A6" w:rsidP="004B01A6">
            <w:pPr>
              <w:jc w:val="both"/>
              <w:rPr>
                <w:snapToGrid w:val="0"/>
              </w:rPr>
            </w:pPr>
            <w:r>
              <w:rPr>
                <w:snapToGrid w:val="0"/>
              </w:rPr>
              <w:t>Inter-frequency e</w:t>
            </w:r>
            <w:r w:rsidRPr="001C0E1B">
              <w:rPr>
                <w:snapToGrid w:val="0"/>
              </w:rPr>
              <w:t>vent triggered reporting tests without gap</w:t>
            </w:r>
          </w:p>
        </w:tc>
      </w:tr>
      <w:tr w:rsidR="004B01A6" w14:paraId="1592B7E7" w14:textId="77777777" w:rsidTr="00A43610">
        <w:tc>
          <w:tcPr>
            <w:tcW w:w="2785" w:type="dxa"/>
          </w:tcPr>
          <w:p w14:paraId="7E51D9D2" w14:textId="3874F15C" w:rsidR="004B01A6" w:rsidRDefault="004B01A6" w:rsidP="004B01A6">
            <w:pPr>
              <w:jc w:val="both"/>
            </w:pPr>
            <w:r>
              <w:t>L1-RSRP</w:t>
            </w:r>
          </w:p>
        </w:tc>
        <w:tc>
          <w:tcPr>
            <w:tcW w:w="6777" w:type="dxa"/>
          </w:tcPr>
          <w:p w14:paraId="251E46E6" w14:textId="370B0D93" w:rsidR="004B01A6" w:rsidRDefault="004B01A6" w:rsidP="004B01A6">
            <w:pPr>
              <w:jc w:val="both"/>
              <w:rPr>
                <w:snapToGrid w:val="0"/>
              </w:rPr>
            </w:pPr>
            <w:r w:rsidRPr="001C0E1B">
              <w:rPr>
                <w:snapToGrid w:val="0"/>
              </w:rPr>
              <w:t>SSB based L1-RSRP measurement</w:t>
            </w:r>
          </w:p>
        </w:tc>
      </w:tr>
      <w:tr w:rsidR="004B01A6" w14:paraId="0E792EDE" w14:textId="77777777" w:rsidTr="00A43610">
        <w:tc>
          <w:tcPr>
            <w:tcW w:w="2785" w:type="dxa"/>
          </w:tcPr>
          <w:p w14:paraId="1A018C4C" w14:textId="77777777" w:rsidR="004B01A6" w:rsidRDefault="004B01A6" w:rsidP="004B01A6">
            <w:pPr>
              <w:jc w:val="both"/>
            </w:pPr>
          </w:p>
        </w:tc>
        <w:tc>
          <w:tcPr>
            <w:tcW w:w="6777" w:type="dxa"/>
          </w:tcPr>
          <w:p w14:paraId="48701241" w14:textId="53E71D79" w:rsidR="004B01A6" w:rsidRDefault="004B01A6" w:rsidP="004B01A6">
            <w:pPr>
              <w:jc w:val="both"/>
              <w:rPr>
                <w:snapToGrid w:val="0"/>
              </w:rPr>
            </w:pPr>
            <w:r>
              <w:rPr>
                <w:snapToGrid w:val="0"/>
              </w:rPr>
              <w:t>CSI-RS</w:t>
            </w:r>
            <w:r w:rsidRPr="001C0E1B">
              <w:rPr>
                <w:snapToGrid w:val="0"/>
              </w:rPr>
              <w:t xml:space="preserve"> based L1-RSRP measurement</w:t>
            </w:r>
          </w:p>
        </w:tc>
      </w:tr>
      <w:tr w:rsidR="004B01A6" w14:paraId="0477783F" w14:textId="77777777" w:rsidTr="00A43610">
        <w:tc>
          <w:tcPr>
            <w:tcW w:w="2785" w:type="dxa"/>
          </w:tcPr>
          <w:p w14:paraId="22882BDD" w14:textId="49BF3F0F" w:rsidR="004B01A6" w:rsidRDefault="004B01A6" w:rsidP="004B01A6">
            <w:pPr>
              <w:jc w:val="both"/>
            </w:pPr>
            <w:r>
              <w:t>L1-SINR</w:t>
            </w:r>
          </w:p>
        </w:tc>
        <w:tc>
          <w:tcPr>
            <w:tcW w:w="6777" w:type="dxa"/>
          </w:tcPr>
          <w:p w14:paraId="5D07849E" w14:textId="08F642B1" w:rsidR="004B01A6" w:rsidRDefault="004B01A6" w:rsidP="004B01A6">
            <w:pPr>
              <w:jc w:val="both"/>
              <w:rPr>
                <w:snapToGrid w:val="0"/>
              </w:rPr>
            </w:pPr>
            <w:r w:rsidRPr="00CD01A5">
              <w:rPr>
                <w:snapToGrid w:val="0"/>
              </w:rPr>
              <w:t>L1-SINR measurement wi</w:t>
            </w:r>
            <w:r w:rsidRPr="005D2442">
              <w:rPr>
                <w:snapToGrid w:val="0"/>
              </w:rPr>
              <w:t>th SSB based CMR and dedicated IMR</w:t>
            </w:r>
          </w:p>
        </w:tc>
      </w:tr>
      <w:tr w:rsidR="004B01A6" w14:paraId="5F7E4802" w14:textId="77777777" w:rsidTr="00A43610">
        <w:tc>
          <w:tcPr>
            <w:tcW w:w="2785" w:type="dxa"/>
          </w:tcPr>
          <w:p w14:paraId="7C5B86AA" w14:textId="77777777" w:rsidR="004B01A6" w:rsidRDefault="004B01A6" w:rsidP="004B01A6">
            <w:pPr>
              <w:jc w:val="both"/>
            </w:pPr>
          </w:p>
        </w:tc>
        <w:tc>
          <w:tcPr>
            <w:tcW w:w="6777" w:type="dxa"/>
          </w:tcPr>
          <w:p w14:paraId="5E4A3273" w14:textId="1DF50066" w:rsidR="004B01A6" w:rsidRPr="00CD01A5" w:rsidRDefault="004B01A6" w:rsidP="004B01A6">
            <w:pPr>
              <w:jc w:val="both"/>
              <w:rPr>
                <w:snapToGrid w:val="0"/>
              </w:rPr>
            </w:pPr>
            <w:r w:rsidRPr="00CD01A5">
              <w:rPr>
                <w:snapToGrid w:val="0"/>
              </w:rPr>
              <w:t xml:space="preserve">L1-SINR measurement </w:t>
            </w:r>
            <w:r w:rsidRPr="00CD01A5">
              <w:rPr>
                <w:rFonts w:hint="eastAsia"/>
                <w:snapToGrid w:val="0"/>
                <w:lang w:eastAsia="zh-CN"/>
              </w:rPr>
              <w:t xml:space="preserve">with </w:t>
            </w:r>
            <w:r w:rsidRPr="00CD01A5">
              <w:rPr>
                <w:snapToGrid w:val="0"/>
              </w:rPr>
              <w:t>CSI-RS based CMR and dedicated IMR</w:t>
            </w:r>
          </w:p>
        </w:tc>
      </w:tr>
    </w:tbl>
    <w:p w14:paraId="029C8CC3" w14:textId="77777777" w:rsidR="00552C11" w:rsidRDefault="00552C11" w:rsidP="00E00899">
      <w:pPr>
        <w:jc w:val="both"/>
        <w:rPr>
          <w:lang w:eastAsia="zh-CN"/>
        </w:rPr>
      </w:pPr>
    </w:p>
    <w:p w14:paraId="4CEAED5A" w14:textId="77777777" w:rsidR="00552C11" w:rsidRDefault="00552C11" w:rsidP="00E00899">
      <w:pPr>
        <w:jc w:val="both"/>
        <w:rPr>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684ED01D" w14:textId="77777777" w:rsidR="00037600" w:rsidRPr="00813A56" w:rsidRDefault="00037600" w:rsidP="00037600">
      <w:pPr>
        <w:jc w:val="both"/>
        <w:rPr>
          <w:b/>
          <w:lang w:eastAsia="zh-CN"/>
        </w:rPr>
      </w:pPr>
      <w:r w:rsidRPr="00813A56">
        <w:rPr>
          <w:b/>
          <w:lang w:eastAsia="zh-CN"/>
        </w:rPr>
        <w:t>Proposal 1: Only define test case for non-DRX mode in connected mode.</w:t>
      </w:r>
    </w:p>
    <w:p w14:paraId="3292C91E" w14:textId="77777777" w:rsidR="00037600" w:rsidRPr="00411911" w:rsidRDefault="00037600" w:rsidP="00037600">
      <w:pPr>
        <w:jc w:val="both"/>
        <w:rPr>
          <w:b/>
          <w:lang w:eastAsia="zh-CN"/>
        </w:rPr>
      </w:pPr>
      <w:r w:rsidRPr="00411911">
        <w:rPr>
          <w:b/>
          <w:lang w:eastAsia="zh-CN"/>
        </w:rPr>
        <w:t xml:space="preserve">Proposal </w:t>
      </w:r>
      <w:r>
        <w:rPr>
          <w:b/>
          <w:lang w:eastAsia="zh-CN"/>
        </w:rPr>
        <w:t>2</w:t>
      </w:r>
      <w:r w:rsidRPr="00411911">
        <w:rPr>
          <w:b/>
          <w:lang w:eastAsia="zh-CN"/>
        </w:rPr>
        <w:t xml:space="preserve">: GNSS is viable via AT command for all test cases, and GNSS only changed during the test for location-based CHO. </w:t>
      </w:r>
    </w:p>
    <w:p w14:paraId="443A62E8" w14:textId="77777777" w:rsidR="00037600" w:rsidRPr="00E40243" w:rsidRDefault="00037600" w:rsidP="00037600">
      <w:pPr>
        <w:jc w:val="both"/>
        <w:rPr>
          <w:b/>
          <w:lang w:eastAsia="zh-CN"/>
        </w:rPr>
      </w:pPr>
      <w:r w:rsidRPr="00E40243">
        <w:rPr>
          <w:b/>
          <w:lang w:eastAsia="zh-CN"/>
        </w:rPr>
        <w:t xml:space="preserve">Observation 1: The test methodology for FR1 OTA RRM test is </w:t>
      </w:r>
      <w:r>
        <w:rPr>
          <w:b/>
          <w:lang w:eastAsia="zh-CN"/>
        </w:rPr>
        <w:t xml:space="preserve">not </w:t>
      </w:r>
      <w:r w:rsidRPr="00E40243">
        <w:rPr>
          <w:b/>
          <w:lang w:eastAsia="zh-CN"/>
        </w:rPr>
        <w:t>supported so far.</w:t>
      </w:r>
    </w:p>
    <w:p w14:paraId="0EF14469" w14:textId="77777777" w:rsidR="00037600" w:rsidRDefault="00037600" w:rsidP="00037600">
      <w:pPr>
        <w:jc w:val="both"/>
        <w:rPr>
          <w:b/>
          <w:lang w:eastAsia="zh-CN"/>
        </w:rPr>
      </w:pPr>
      <w:r w:rsidRPr="00E40243">
        <w:rPr>
          <w:b/>
          <w:lang w:eastAsia="zh-CN"/>
        </w:rPr>
        <w:t xml:space="preserve">Observation </w:t>
      </w:r>
      <w:r>
        <w:rPr>
          <w:b/>
          <w:lang w:eastAsia="zh-CN"/>
        </w:rPr>
        <w:t>2</w:t>
      </w:r>
      <w:r w:rsidRPr="00E40243">
        <w:rPr>
          <w:b/>
          <w:lang w:eastAsia="zh-CN"/>
        </w:rPr>
        <w:t xml:space="preserve">: </w:t>
      </w:r>
      <w:r>
        <w:rPr>
          <w:b/>
          <w:lang w:eastAsia="zh-CN"/>
        </w:rPr>
        <w:t xml:space="preserve">The mapping between </w:t>
      </w:r>
      <w:proofErr w:type="spellStart"/>
      <w:r>
        <w:rPr>
          <w:b/>
          <w:lang w:eastAsia="zh-CN"/>
        </w:rPr>
        <w:t>AoA</w:t>
      </w:r>
      <w:proofErr w:type="spellEnd"/>
      <w:r>
        <w:rPr>
          <w:b/>
          <w:lang w:eastAsia="zh-CN"/>
        </w:rPr>
        <w:t xml:space="preserve"> and reference location of serving/neighbour cell is not clear.</w:t>
      </w:r>
    </w:p>
    <w:p w14:paraId="58DA39B9" w14:textId="77777777" w:rsidR="00037600" w:rsidRPr="00037600" w:rsidRDefault="00037600" w:rsidP="00037600">
      <w:pPr>
        <w:jc w:val="both"/>
        <w:rPr>
          <w:b/>
          <w:lang w:eastAsia="zh-CN"/>
        </w:rPr>
      </w:pPr>
      <w:r w:rsidRPr="00E40243">
        <w:rPr>
          <w:b/>
          <w:lang w:eastAsia="zh-CN"/>
        </w:rPr>
        <w:t>Proposal 3: RAN4 to discuss whether and how to define test cases for an ATG UE with antenna array.</w:t>
      </w:r>
    </w:p>
    <w:p w14:paraId="46E55648" w14:textId="77777777" w:rsidR="00037600" w:rsidRPr="00037600" w:rsidRDefault="00037600" w:rsidP="00037600">
      <w:pPr>
        <w:jc w:val="both"/>
        <w:rPr>
          <w:b/>
          <w:lang w:eastAsia="zh-CN"/>
        </w:rPr>
      </w:pPr>
      <w:r w:rsidRPr="00037600">
        <w:rPr>
          <w:b/>
          <w:lang w:eastAsia="zh-CN"/>
        </w:rPr>
        <w:t>Proposal 4: Define RRM test cases for ATG UE based on Table I.</w:t>
      </w:r>
    </w:p>
    <w:p w14:paraId="10FD69FE" w14:textId="77777777" w:rsidR="00037600" w:rsidRPr="00037600" w:rsidRDefault="00037600" w:rsidP="00037600">
      <w:pPr>
        <w:jc w:val="both"/>
        <w:rPr>
          <w:b/>
          <w:lang w:eastAsia="zh-CN"/>
        </w:rPr>
      </w:pPr>
      <w:r w:rsidRPr="00037600">
        <w:rPr>
          <w:b/>
          <w:lang w:eastAsia="zh-CN"/>
        </w:rPr>
        <w:t>Table I. Test cases for ATG UE.</w:t>
      </w:r>
    </w:p>
    <w:tbl>
      <w:tblPr>
        <w:tblStyle w:val="TableGrid"/>
        <w:tblW w:w="0" w:type="auto"/>
        <w:tblLook w:val="04A0" w:firstRow="1" w:lastRow="0" w:firstColumn="1" w:lastColumn="0" w:noHBand="0" w:noVBand="1"/>
      </w:tblPr>
      <w:tblGrid>
        <w:gridCol w:w="2785"/>
        <w:gridCol w:w="6777"/>
      </w:tblGrid>
      <w:tr w:rsidR="00037600" w14:paraId="2FC4A65D" w14:textId="77777777" w:rsidTr="009F46B2">
        <w:tc>
          <w:tcPr>
            <w:tcW w:w="2785" w:type="dxa"/>
          </w:tcPr>
          <w:p w14:paraId="64D7F077" w14:textId="77777777" w:rsidR="00037600" w:rsidRDefault="00037600" w:rsidP="009F46B2">
            <w:pPr>
              <w:jc w:val="both"/>
              <w:rPr>
                <w:lang w:eastAsia="zh-CN"/>
              </w:rPr>
            </w:pPr>
            <w:r>
              <w:rPr>
                <w:lang w:eastAsia="zh-CN"/>
              </w:rPr>
              <w:t>Cell re-selection</w:t>
            </w:r>
          </w:p>
        </w:tc>
        <w:tc>
          <w:tcPr>
            <w:tcW w:w="6777" w:type="dxa"/>
          </w:tcPr>
          <w:p w14:paraId="4B30F21A" w14:textId="77777777" w:rsidR="00037600" w:rsidRDefault="00037600" w:rsidP="009F46B2">
            <w:pPr>
              <w:jc w:val="both"/>
              <w:rPr>
                <w:lang w:eastAsia="zh-CN"/>
              </w:rPr>
            </w:pPr>
            <w:r>
              <w:rPr>
                <w:lang w:eastAsia="zh-CN"/>
              </w:rPr>
              <w:t>Cell reselection to FR1 intra-frequency NR</w:t>
            </w:r>
          </w:p>
        </w:tc>
      </w:tr>
      <w:tr w:rsidR="00037600" w14:paraId="5BD05A1E" w14:textId="77777777" w:rsidTr="009F46B2">
        <w:tc>
          <w:tcPr>
            <w:tcW w:w="2785" w:type="dxa"/>
          </w:tcPr>
          <w:p w14:paraId="262F0C3D" w14:textId="77777777" w:rsidR="00037600" w:rsidRDefault="00037600" w:rsidP="009F46B2">
            <w:pPr>
              <w:jc w:val="both"/>
              <w:rPr>
                <w:lang w:eastAsia="zh-CN"/>
              </w:rPr>
            </w:pPr>
          </w:p>
        </w:tc>
        <w:tc>
          <w:tcPr>
            <w:tcW w:w="6777" w:type="dxa"/>
          </w:tcPr>
          <w:p w14:paraId="75F53A74" w14:textId="77777777" w:rsidR="00037600" w:rsidRDefault="00037600" w:rsidP="009F46B2">
            <w:pPr>
              <w:jc w:val="both"/>
              <w:rPr>
                <w:lang w:eastAsia="zh-CN"/>
              </w:rPr>
            </w:pPr>
            <w:r>
              <w:rPr>
                <w:lang w:eastAsia="zh-CN"/>
              </w:rPr>
              <w:t>Cell reselection to FR1 inter-frequency NR</w:t>
            </w:r>
          </w:p>
        </w:tc>
      </w:tr>
      <w:tr w:rsidR="00037600" w14:paraId="6C9D043D" w14:textId="77777777" w:rsidTr="009F46B2">
        <w:tc>
          <w:tcPr>
            <w:tcW w:w="2785" w:type="dxa"/>
          </w:tcPr>
          <w:p w14:paraId="631E12FA" w14:textId="77777777" w:rsidR="00037600" w:rsidRDefault="00037600" w:rsidP="009F46B2">
            <w:pPr>
              <w:jc w:val="both"/>
              <w:rPr>
                <w:lang w:eastAsia="zh-CN"/>
              </w:rPr>
            </w:pPr>
          </w:p>
        </w:tc>
        <w:tc>
          <w:tcPr>
            <w:tcW w:w="6777" w:type="dxa"/>
          </w:tcPr>
          <w:p w14:paraId="13CAF81C" w14:textId="77777777" w:rsidR="00037600" w:rsidRDefault="00037600" w:rsidP="009F46B2">
            <w:pPr>
              <w:jc w:val="both"/>
              <w:rPr>
                <w:lang w:eastAsia="zh-CN"/>
              </w:rPr>
            </w:pPr>
            <w:r>
              <w:rPr>
                <w:lang w:eastAsia="zh-CN"/>
              </w:rPr>
              <w:t>Cell reselection to FR1 intra-frequency NR with enhanced requirements [Set2]</w:t>
            </w:r>
          </w:p>
        </w:tc>
      </w:tr>
      <w:tr w:rsidR="00037600" w14:paraId="157B316E" w14:textId="77777777" w:rsidTr="009F46B2">
        <w:tc>
          <w:tcPr>
            <w:tcW w:w="2785" w:type="dxa"/>
          </w:tcPr>
          <w:p w14:paraId="5EB88F98" w14:textId="77777777" w:rsidR="00037600" w:rsidRDefault="00037600" w:rsidP="009F46B2">
            <w:pPr>
              <w:jc w:val="both"/>
              <w:rPr>
                <w:lang w:eastAsia="zh-CN"/>
              </w:rPr>
            </w:pPr>
          </w:p>
        </w:tc>
        <w:tc>
          <w:tcPr>
            <w:tcW w:w="6777" w:type="dxa"/>
          </w:tcPr>
          <w:p w14:paraId="6969A8BC" w14:textId="77777777" w:rsidR="00037600" w:rsidRDefault="00037600" w:rsidP="009F46B2">
            <w:pPr>
              <w:jc w:val="both"/>
              <w:rPr>
                <w:lang w:eastAsia="zh-CN"/>
              </w:rPr>
            </w:pPr>
            <w:r>
              <w:rPr>
                <w:lang w:eastAsia="zh-CN"/>
              </w:rPr>
              <w:t>Cell reselection to FR1 inter-frequency NR with enhanced requirements [Set2]</w:t>
            </w:r>
          </w:p>
        </w:tc>
      </w:tr>
      <w:tr w:rsidR="00037600" w14:paraId="40E069C9" w14:textId="77777777" w:rsidTr="009F46B2">
        <w:tc>
          <w:tcPr>
            <w:tcW w:w="2785" w:type="dxa"/>
          </w:tcPr>
          <w:p w14:paraId="3224097A" w14:textId="77777777" w:rsidR="00037600" w:rsidRDefault="00037600" w:rsidP="009F46B2">
            <w:pPr>
              <w:jc w:val="both"/>
              <w:rPr>
                <w:lang w:eastAsia="zh-CN"/>
              </w:rPr>
            </w:pPr>
            <w:r>
              <w:rPr>
                <w:lang w:eastAsia="zh-CN"/>
              </w:rPr>
              <w:t>Handover</w:t>
            </w:r>
          </w:p>
        </w:tc>
        <w:tc>
          <w:tcPr>
            <w:tcW w:w="6777" w:type="dxa"/>
          </w:tcPr>
          <w:p w14:paraId="2B8C4FDC" w14:textId="77777777" w:rsidR="00037600" w:rsidRDefault="00037600" w:rsidP="009F46B2">
            <w:pPr>
              <w:jc w:val="both"/>
              <w:rPr>
                <w:lang w:eastAsia="zh-CN"/>
              </w:rPr>
            </w:pPr>
            <w:r w:rsidRPr="001C0E1B">
              <w:rPr>
                <w:snapToGrid w:val="0"/>
              </w:rPr>
              <w:t>Intra-frequency handover from FR1 to FR1</w:t>
            </w:r>
          </w:p>
        </w:tc>
      </w:tr>
      <w:tr w:rsidR="00037600" w14:paraId="6FB0627C" w14:textId="77777777" w:rsidTr="009F46B2">
        <w:tc>
          <w:tcPr>
            <w:tcW w:w="2785" w:type="dxa"/>
          </w:tcPr>
          <w:p w14:paraId="7C472D11" w14:textId="77777777" w:rsidR="00037600" w:rsidRDefault="00037600" w:rsidP="009F46B2">
            <w:pPr>
              <w:jc w:val="both"/>
              <w:rPr>
                <w:lang w:eastAsia="zh-CN"/>
              </w:rPr>
            </w:pPr>
          </w:p>
        </w:tc>
        <w:tc>
          <w:tcPr>
            <w:tcW w:w="6777" w:type="dxa"/>
          </w:tcPr>
          <w:p w14:paraId="5198D857" w14:textId="77777777" w:rsidR="00037600" w:rsidRDefault="00037600" w:rsidP="009F46B2">
            <w:pPr>
              <w:jc w:val="both"/>
              <w:rPr>
                <w:lang w:eastAsia="zh-CN"/>
              </w:rPr>
            </w:pPr>
            <w:r w:rsidRPr="001C0E1B">
              <w:rPr>
                <w:snapToGrid w:val="0"/>
              </w:rPr>
              <w:t>Int</w:t>
            </w:r>
            <w:r>
              <w:rPr>
                <w:snapToGrid w:val="0"/>
              </w:rPr>
              <w:t>er-</w:t>
            </w:r>
            <w:r w:rsidRPr="001C0E1B">
              <w:rPr>
                <w:snapToGrid w:val="0"/>
              </w:rPr>
              <w:t>frequency handover from FR1 to FR1</w:t>
            </w:r>
          </w:p>
        </w:tc>
      </w:tr>
      <w:tr w:rsidR="00037600" w14:paraId="390B87E3" w14:textId="77777777" w:rsidTr="009F46B2">
        <w:tc>
          <w:tcPr>
            <w:tcW w:w="2785" w:type="dxa"/>
          </w:tcPr>
          <w:p w14:paraId="5CBF29EE" w14:textId="77777777" w:rsidR="00037600" w:rsidRDefault="00037600" w:rsidP="009F46B2">
            <w:pPr>
              <w:jc w:val="both"/>
              <w:rPr>
                <w:lang w:eastAsia="zh-CN"/>
              </w:rPr>
            </w:pPr>
            <w:r>
              <w:rPr>
                <w:lang w:eastAsia="zh-CN"/>
              </w:rPr>
              <w:t>Conditional Handover</w:t>
            </w:r>
          </w:p>
        </w:tc>
        <w:tc>
          <w:tcPr>
            <w:tcW w:w="6777" w:type="dxa"/>
          </w:tcPr>
          <w:p w14:paraId="2CB8651B" w14:textId="77777777" w:rsidR="00037600" w:rsidRDefault="00037600" w:rsidP="009F46B2">
            <w:pPr>
              <w:jc w:val="both"/>
              <w:rPr>
                <w:lang w:eastAsia="zh-CN"/>
              </w:rPr>
            </w:pPr>
            <w:r w:rsidRPr="001C0E1B">
              <w:rPr>
                <w:snapToGrid w:val="0"/>
              </w:rPr>
              <w:t xml:space="preserve">Intra-frequency </w:t>
            </w:r>
            <w:r>
              <w:rPr>
                <w:snapToGrid w:val="0"/>
              </w:rPr>
              <w:t xml:space="preserve">conditional </w:t>
            </w:r>
            <w:r w:rsidRPr="001C0E1B">
              <w:rPr>
                <w:snapToGrid w:val="0"/>
              </w:rPr>
              <w:t>handover from FR1 to FR1</w:t>
            </w:r>
          </w:p>
        </w:tc>
      </w:tr>
      <w:tr w:rsidR="00037600" w14:paraId="6A3124E5" w14:textId="77777777" w:rsidTr="009F46B2">
        <w:tc>
          <w:tcPr>
            <w:tcW w:w="2785" w:type="dxa"/>
          </w:tcPr>
          <w:p w14:paraId="0A68E975" w14:textId="77777777" w:rsidR="00037600" w:rsidRDefault="00037600" w:rsidP="009F46B2">
            <w:pPr>
              <w:jc w:val="both"/>
              <w:rPr>
                <w:lang w:eastAsia="zh-CN"/>
              </w:rPr>
            </w:pPr>
          </w:p>
        </w:tc>
        <w:tc>
          <w:tcPr>
            <w:tcW w:w="6777" w:type="dxa"/>
          </w:tcPr>
          <w:p w14:paraId="75D0E6BF" w14:textId="77777777" w:rsidR="00037600" w:rsidRDefault="00037600" w:rsidP="009F46B2">
            <w:pPr>
              <w:jc w:val="both"/>
              <w:rPr>
                <w:lang w:eastAsia="zh-CN"/>
              </w:rPr>
            </w:pPr>
            <w:r w:rsidRPr="001C0E1B">
              <w:rPr>
                <w:snapToGrid w:val="0"/>
              </w:rPr>
              <w:t xml:space="preserve">Intra-frequency </w:t>
            </w:r>
            <w:r>
              <w:rPr>
                <w:snapToGrid w:val="0"/>
              </w:rPr>
              <w:t xml:space="preserve">conditional </w:t>
            </w:r>
            <w:r w:rsidRPr="001C0E1B">
              <w:rPr>
                <w:snapToGrid w:val="0"/>
              </w:rPr>
              <w:t>handover from FR1 to FR1</w:t>
            </w:r>
          </w:p>
        </w:tc>
      </w:tr>
      <w:tr w:rsidR="00037600" w14:paraId="6BE82A11" w14:textId="77777777" w:rsidTr="009F46B2">
        <w:tc>
          <w:tcPr>
            <w:tcW w:w="2785" w:type="dxa"/>
          </w:tcPr>
          <w:p w14:paraId="7A615A9A" w14:textId="77777777" w:rsidR="00037600" w:rsidRDefault="00037600" w:rsidP="009F46B2">
            <w:pPr>
              <w:jc w:val="both"/>
              <w:rPr>
                <w:lang w:eastAsia="zh-CN"/>
              </w:rPr>
            </w:pPr>
            <w:r>
              <w:rPr>
                <w:lang w:eastAsia="zh-CN"/>
              </w:rPr>
              <w:t xml:space="preserve">RRC Re-establishment </w:t>
            </w:r>
          </w:p>
        </w:tc>
        <w:tc>
          <w:tcPr>
            <w:tcW w:w="6777" w:type="dxa"/>
          </w:tcPr>
          <w:p w14:paraId="03DDB7FD" w14:textId="77777777" w:rsidR="00037600" w:rsidRPr="001C0E1B" w:rsidRDefault="00037600" w:rsidP="009F46B2">
            <w:pPr>
              <w:jc w:val="both"/>
              <w:rPr>
                <w:snapToGrid w:val="0"/>
              </w:rPr>
            </w:pPr>
            <w:r w:rsidRPr="001C0E1B">
              <w:rPr>
                <w:snapToGrid w:val="0"/>
              </w:rPr>
              <w:t>Intra-frequency RRC Re-establishment in FR1</w:t>
            </w:r>
          </w:p>
        </w:tc>
      </w:tr>
      <w:tr w:rsidR="00037600" w14:paraId="0CBBBD22" w14:textId="77777777" w:rsidTr="009F46B2">
        <w:tc>
          <w:tcPr>
            <w:tcW w:w="2785" w:type="dxa"/>
          </w:tcPr>
          <w:p w14:paraId="44A2C11E" w14:textId="77777777" w:rsidR="00037600" w:rsidRDefault="00037600" w:rsidP="009F46B2">
            <w:pPr>
              <w:jc w:val="both"/>
              <w:rPr>
                <w:lang w:eastAsia="zh-CN"/>
              </w:rPr>
            </w:pPr>
          </w:p>
        </w:tc>
        <w:tc>
          <w:tcPr>
            <w:tcW w:w="6777" w:type="dxa"/>
          </w:tcPr>
          <w:p w14:paraId="32D767F4" w14:textId="77777777" w:rsidR="00037600" w:rsidRPr="001C0E1B" w:rsidRDefault="00037600" w:rsidP="009F46B2">
            <w:pPr>
              <w:jc w:val="both"/>
              <w:rPr>
                <w:snapToGrid w:val="0"/>
              </w:rPr>
            </w:pPr>
            <w:r w:rsidRPr="001C0E1B">
              <w:rPr>
                <w:snapToGrid w:val="0"/>
              </w:rPr>
              <w:t>Int</w:t>
            </w:r>
            <w:r>
              <w:rPr>
                <w:snapToGrid w:val="0"/>
              </w:rPr>
              <w:t>er</w:t>
            </w:r>
            <w:r w:rsidRPr="001C0E1B">
              <w:rPr>
                <w:snapToGrid w:val="0"/>
              </w:rPr>
              <w:t>-frequency RRC Re-establishment in FR1</w:t>
            </w:r>
          </w:p>
        </w:tc>
      </w:tr>
      <w:tr w:rsidR="00037600" w14:paraId="5D1FAD1A" w14:textId="77777777" w:rsidTr="009F46B2">
        <w:tc>
          <w:tcPr>
            <w:tcW w:w="2785" w:type="dxa"/>
          </w:tcPr>
          <w:p w14:paraId="19536B64" w14:textId="77777777" w:rsidR="00037600" w:rsidRDefault="00037600" w:rsidP="009F46B2">
            <w:pPr>
              <w:jc w:val="both"/>
              <w:rPr>
                <w:lang w:eastAsia="zh-CN"/>
              </w:rPr>
            </w:pPr>
          </w:p>
        </w:tc>
        <w:tc>
          <w:tcPr>
            <w:tcW w:w="6777" w:type="dxa"/>
          </w:tcPr>
          <w:p w14:paraId="304B8AFC" w14:textId="77777777" w:rsidR="00037600" w:rsidRPr="001C0E1B" w:rsidRDefault="00037600" w:rsidP="009F46B2">
            <w:pPr>
              <w:jc w:val="both"/>
              <w:rPr>
                <w:snapToGrid w:val="0"/>
              </w:rPr>
            </w:pPr>
            <w:r w:rsidRPr="001C0E1B">
              <w:rPr>
                <w:snapToGrid w:val="0"/>
              </w:rPr>
              <w:t>Intra-frequency RRC Re-establishment in FR1 without serving cell timing</w:t>
            </w:r>
          </w:p>
        </w:tc>
      </w:tr>
      <w:tr w:rsidR="00037600" w14:paraId="332DDF0F" w14:textId="77777777" w:rsidTr="009F46B2">
        <w:tc>
          <w:tcPr>
            <w:tcW w:w="2785" w:type="dxa"/>
          </w:tcPr>
          <w:p w14:paraId="2340AA32" w14:textId="77777777" w:rsidR="00037600" w:rsidRDefault="00037600" w:rsidP="009F46B2">
            <w:pPr>
              <w:jc w:val="both"/>
              <w:rPr>
                <w:lang w:eastAsia="zh-CN"/>
              </w:rPr>
            </w:pPr>
            <w:r>
              <w:rPr>
                <w:lang w:eastAsia="zh-CN"/>
              </w:rPr>
              <w:t>RACH</w:t>
            </w:r>
          </w:p>
        </w:tc>
        <w:tc>
          <w:tcPr>
            <w:tcW w:w="6777" w:type="dxa"/>
          </w:tcPr>
          <w:p w14:paraId="02CDFB49" w14:textId="77777777" w:rsidR="00037600" w:rsidRPr="001C0E1B" w:rsidRDefault="00037600" w:rsidP="009F46B2">
            <w:pPr>
              <w:jc w:val="both"/>
              <w:rPr>
                <w:snapToGrid w:val="0"/>
              </w:rPr>
            </w:pPr>
            <w:r w:rsidRPr="001C0E1B">
              <w:t>4-step RA type contention based random access test in FR1 for NR standalone</w:t>
            </w:r>
          </w:p>
        </w:tc>
      </w:tr>
      <w:tr w:rsidR="00037600" w14:paraId="15877B87" w14:textId="77777777" w:rsidTr="009F46B2">
        <w:tc>
          <w:tcPr>
            <w:tcW w:w="2785" w:type="dxa"/>
          </w:tcPr>
          <w:p w14:paraId="01D31D7E" w14:textId="77777777" w:rsidR="00037600" w:rsidRDefault="00037600" w:rsidP="009F46B2">
            <w:pPr>
              <w:jc w:val="both"/>
              <w:rPr>
                <w:lang w:eastAsia="zh-CN"/>
              </w:rPr>
            </w:pPr>
          </w:p>
        </w:tc>
        <w:tc>
          <w:tcPr>
            <w:tcW w:w="6777" w:type="dxa"/>
          </w:tcPr>
          <w:p w14:paraId="1B1F297E" w14:textId="77777777" w:rsidR="00037600" w:rsidRPr="001C0E1B" w:rsidRDefault="00037600" w:rsidP="009F46B2">
            <w:pPr>
              <w:jc w:val="both"/>
              <w:rPr>
                <w:snapToGrid w:val="0"/>
              </w:rPr>
            </w:pPr>
            <w:r w:rsidRPr="001C0E1B">
              <w:t xml:space="preserve">4-step RA type </w:t>
            </w:r>
            <w:r>
              <w:t>non-</w:t>
            </w:r>
            <w:r w:rsidRPr="001C0E1B">
              <w:t>contention based random access test in FR1 for NR standalone</w:t>
            </w:r>
          </w:p>
        </w:tc>
      </w:tr>
      <w:tr w:rsidR="00037600" w14:paraId="5296EEBB" w14:textId="77777777" w:rsidTr="009F46B2">
        <w:tc>
          <w:tcPr>
            <w:tcW w:w="2785" w:type="dxa"/>
          </w:tcPr>
          <w:p w14:paraId="099AAFBB" w14:textId="77777777" w:rsidR="00037600" w:rsidRDefault="00037600" w:rsidP="009F46B2">
            <w:pPr>
              <w:jc w:val="both"/>
              <w:rPr>
                <w:lang w:eastAsia="zh-CN"/>
              </w:rPr>
            </w:pPr>
            <w:r>
              <w:rPr>
                <w:lang w:eastAsia="zh-CN"/>
              </w:rPr>
              <w:t xml:space="preserve">RRC release with redirection </w:t>
            </w:r>
          </w:p>
        </w:tc>
        <w:tc>
          <w:tcPr>
            <w:tcW w:w="6777" w:type="dxa"/>
          </w:tcPr>
          <w:p w14:paraId="0E544991" w14:textId="77777777" w:rsidR="00037600" w:rsidRPr="001C0E1B" w:rsidRDefault="00037600" w:rsidP="009F46B2">
            <w:pPr>
              <w:jc w:val="both"/>
            </w:pPr>
            <w:r w:rsidRPr="001C0E1B">
              <w:t>Redirection from NR in FR1 to NR in FR1</w:t>
            </w:r>
          </w:p>
        </w:tc>
      </w:tr>
      <w:tr w:rsidR="00037600" w14:paraId="5BA4F766" w14:textId="77777777" w:rsidTr="009F46B2">
        <w:tc>
          <w:tcPr>
            <w:tcW w:w="2785" w:type="dxa"/>
          </w:tcPr>
          <w:p w14:paraId="03515879" w14:textId="77777777" w:rsidR="00037600" w:rsidRDefault="00037600" w:rsidP="009F46B2">
            <w:pPr>
              <w:jc w:val="both"/>
              <w:rPr>
                <w:lang w:eastAsia="zh-CN"/>
              </w:rPr>
            </w:pPr>
            <w:r>
              <w:rPr>
                <w:lang w:eastAsia="zh-CN"/>
              </w:rPr>
              <w:t>RLM</w:t>
            </w:r>
          </w:p>
        </w:tc>
        <w:tc>
          <w:tcPr>
            <w:tcW w:w="6777" w:type="dxa"/>
          </w:tcPr>
          <w:p w14:paraId="62BBD9F2" w14:textId="77777777" w:rsidR="00037600" w:rsidRPr="001C0E1B" w:rsidRDefault="00037600" w:rsidP="009F46B2">
            <w:pPr>
              <w:jc w:val="both"/>
            </w:pPr>
            <w:r w:rsidRPr="001C0E1B">
              <w:t xml:space="preserve">Radio Link Monitoring Out-of-sync Test for FR1 </w:t>
            </w:r>
            <w:proofErr w:type="spellStart"/>
            <w:r w:rsidRPr="001C0E1B">
              <w:t>PCell</w:t>
            </w:r>
            <w:proofErr w:type="spellEnd"/>
            <w:r w:rsidRPr="001C0E1B">
              <w:t xml:space="preserve"> configured with SSB-based RLM RS</w:t>
            </w:r>
          </w:p>
        </w:tc>
      </w:tr>
      <w:tr w:rsidR="00037600" w14:paraId="2A0C2A60" w14:textId="77777777" w:rsidTr="009F46B2">
        <w:tc>
          <w:tcPr>
            <w:tcW w:w="2785" w:type="dxa"/>
          </w:tcPr>
          <w:p w14:paraId="62B3F6C5" w14:textId="77777777" w:rsidR="00037600" w:rsidRDefault="00037600" w:rsidP="009F46B2">
            <w:pPr>
              <w:jc w:val="both"/>
              <w:rPr>
                <w:lang w:eastAsia="zh-CN"/>
              </w:rPr>
            </w:pPr>
          </w:p>
        </w:tc>
        <w:tc>
          <w:tcPr>
            <w:tcW w:w="6777" w:type="dxa"/>
          </w:tcPr>
          <w:p w14:paraId="2D0EC0EE" w14:textId="77777777" w:rsidR="00037600" w:rsidRPr="001C0E1B" w:rsidRDefault="00037600" w:rsidP="009F46B2">
            <w:pPr>
              <w:jc w:val="both"/>
            </w:pPr>
            <w:r w:rsidRPr="001C0E1B">
              <w:t xml:space="preserve">Radio Link Monitoring </w:t>
            </w:r>
            <w:r>
              <w:t>in</w:t>
            </w:r>
            <w:r w:rsidRPr="001C0E1B">
              <w:t xml:space="preserve">-sync Test for FR1 </w:t>
            </w:r>
            <w:proofErr w:type="spellStart"/>
            <w:r w:rsidRPr="001C0E1B">
              <w:t>PCell</w:t>
            </w:r>
            <w:proofErr w:type="spellEnd"/>
            <w:r w:rsidRPr="001C0E1B">
              <w:t xml:space="preserve"> configured with SSB-based RLM RS</w:t>
            </w:r>
          </w:p>
        </w:tc>
      </w:tr>
      <w:tr w:rsidR="00037600" w14:paraId="301952F3" w14:textId="77777777" w:rsidTr="009F46B2">
        <w:tc>
          <w:tcPr>
            <w:tcW w:w="2785" w:type="dxa"/>
          </w:tcPr>
          <w:p w14:paraId="2FC27C64" w14:textId="77777777" w:rsidR="00037600" w:rsidRDefault="00037600" w:rsidP="009F46B2">
            <w:pPr>
              <w:jc w:val="both"/>
              <w:rPr>
                <w:lang w:eastAsia="zh-CN"/>
              </w:rPr>
            </w:pPr>
          </w:p>
        </w:tc>
        <w:tc>
          <w:tcPr>
            <w:tcW w:w="6777" w:type="dxa"/>
          </w:tcPr>
          <w:p w14:paraId="532AE829" w14:textId="77777777" w:rsidR="00037600" w:rsidRPr="001C0E1B" w:rsidRDefault="00037600" w:rsidP="009F46B2">
            <w:pPr>
              <w:jc w:val="both"/>
            </w:pPr>
            <w:r w:rsidRPr="001C0E1B">
              <w:t xml:space="preserve">Radio Link Monitoring Out-of-sync Test for FR1 </w:t>
            </w:r>
            <w:proofErr w:type="spellStart"/>
            <w:r w:rsidRPr="001C0E1B">
              <w:t>PCell</w:t>
            </w:r>
            <w:proofErr w:type="spellEnd"/>
            <w:r w:rsidRPr="001C0E1B">
              <w:t xml:space="preserve"> configured with </w:t>
            </w:r>
            <w:r>
              <w:t>CSI-RS-</w:t>
            </w:r>
            <w:r w:rsidRPr="001C0E1B">
              <w:t>based RLM RS</w:t>
            </w:r>
          </w:p>
        </w:tc>
      </w:tr>
      <w:tr w:rsidR="00037600" w14:paraId="3C798E53" w14:textId="77777777" w:rsidTr="009F46B2">
        <w:tc>
          <w:tcPr>
            <w:tcW w:w="2785" w:type="dxa"/>
          </w:tcPr>
          <w:p w14:paraId="568FF6E3" w14:textId="77777777" w:rsidR="00037600" w:rsidRDefault="00037600" w:rsidP="009F46B2">
            <w:pPr>
              <w:jc w:val="both"/>
              <w:rPr>
                <w:lang w:eastAsia="zh-CN"/>
              </w:rPr>
            </w:pPr>
          </w:p>
        </w:tc>
        <w:tc>
          <w:tcPr>
            <w:tcW w:w="6777" w:type="dxa"/>
          </w:tcPr>
          <w:p w14:paraId="6BFF4EA9" w14:textId="77777777" w:rsidR="00037600" w:rsidRPr="001C0E1B" w:rsidRDefault="00037600" w:rsidP="009F46B2">
            <w:pPr>
              <w:jc w:val="both"/>
            </w:pPr>
            <w:r w:rsidRPr="001C0E1B">
              <w:t xml:space="preserve">Radio Link Monitoring </w:t>
            </w:r>
            <w:r>
              <w:t>in</w:t>
            </w:r>
            <w:r w:rsidRPr="001C0E1B">
              <w:t xml:space="preserve">-sync Test for FR1 </w:t>
            </w:r>
            <w:proofErr w:type="spellStart"/>
            <w:r w:rsidRPr="001C0E1B">
              <w:t>PCell</w:t>
            </w:r>
            <w:proofErr w:type="spellEnd"/>
            <w:r w:rsidRPr="001C0E1B">
              <w:t xml:space="preserve"> configured with </w:t>
            </w:r>
            <w:r>
              <w:t>CSI-RS</w:t>
            </w:r>
            <w:r w:rsidRPr="001C0E1B">
              <w:t>-based RLM RS</w:t>
            </w:r>
          </w:p>
        </w:tc>
      </w:tr>
      <w:tr w:rsidR="00037600" w14:paraId="43EC73AC" w14:textId="77777777" w:rsidTr="009F46B2">
        <w:tc>
          <w:tcPr>
            <w:tcW w:w="2785" w:type="dxa"/>
          </w:tcPr>
          <w:p w14:paraId="1E55D368" w14:textId="77777777" w:rsidR="00037600" w:rsidRDefault="00037600" w:rsidP="009F46B2">
            <w:pPr>
              <w:jc w:val="both"/>
              <w:rPr>
                <w:lang w:eastAsia="zh-CN"/>
              </w:rPr>
            </w:pPr>
            <w:r>
              <w:rPr>
                <w:lang w:eastAsia="zh-CN"/>
              </w:rPr>
              <w:t>BFD and CBD</w:t>
            </w:r>
          </w:p>
        </w:tc>
        <w:tc>
          <w:tcPr>
            <w:tcW w:w="6777" w:type="dxa"/>
          </w:tcPr>
          <w:p w14:paraId="5D9BFAAC" w14:textId="77777777" w:rsidR="00037600" w:rsidRPr="001C0E1B" w:rsidRDefault="00037600" w:rsidP="009F46B2">
            <w:pPr>
              <w:jc w:val="both"/>
            </w:pPr>
            <w:r w:rsidRPr="001C0E1B">
              <w:rPr>
                <w:rFonts w:cs="Arial"/>
              </w:rPr>
              <w:t xml:space="preserve">Beam Failure Detection and Link Recovery Test for FR1 </w:t>
            </w:r>
            <w:proofErr w:type="spellStart"/>
            <w:r w:rsidRPr="001C0E1B">
              <w:rPr>
                <w:rFonts w:cs="Arial"/>
              </w:rPr>
              <w:t>PCell</w:t>
            </w:r>
            <w:proofErr w:type="spellEnd"/>
            <w:r w:rsidRPr="001C0E1B">
              <w:rPr>
                <w:rFonts w:cs="Arial"/>
              </w:rPr>
              <w:t xml:space="preserve"> configured with SSB-based BFD and LR</w:t>
            </w:r>
          </w:p>
        </w:tc>
      </w:tr>
      <w:tr w:rsidR="00037600" w14:paraId="3CE2F2DF" w14:textId="77777777" w:rsidTr="009F46B2">
        <w:tc>
          <w:tcPr>
            <w:tcW w:w="2785" w:type="dxa"/>
          </w:tcPr>
          <w:p w14:paraId="611E697F" w14:textId="77777777" w:rsidR="00037600" w:rsidRDefault="00037600" w:rsidP="009F46B2">
            <w:pPr>
              <w:jc w:val="both"/>
              <w:rPr>
                <w:lang w:eastAsia="zh-CN"/>
              </w:rPr>
            </w:pPr>
          </w:p>
        </w:tc>
        <w:tc>
          <w:tcPr>
            <w:tcW w:w="6777" w:type="dxa"/>
          </w:tcPr>
          <w:p w14:paraId="66C20912" w14:textId="77777777" w:rsidR="00037600" w:rsidRPr="001C0E1B" w:rsidRDefault="00037600" w:rsidP="009F46B2">
            <w:pPr>
              <w:jc w:val="both"/>
              <w:rPr>
                <w:rFonts w:cs="Arial"/>
              </w:rPr>
            </w:pPr>
            <w:r w:rsidRPr="001C0E1B">
              <w:rPr>
                <w:rFonts w:cs="Arial"/>
              </w:rPr>
              <w:t xml:space="preserve">Beam Failure Detection and Link Recovery Test for FR1 </w:t>
            </w:r>
            <w:proofErr w:type="spellStart"/>
            <w:r w:rsidRPr="001C0E1B">
              <w:rPr>
                <w:rFonts w:cs="Arial"/>
              </w:rPr>
              <w:t>PCell</w:t>
            </w:r>
            <w:proofErr w:type="spellEnd"/>
            <w:r w:rsidRPr="001C0E1B">
              <w:rPr>
                <w:rFonts w:cs="Arial"/>
              </w:rPr>
              <w:t xml:space="preserve"> configured with </w:t>
            </w:r>
            <w:r>
              <w:rPr>
                <w:rFonts w:cs="Arial"/>
              </w:rPr>
              <w:t>CSI-RS</w:t>
            </w:r>
            <w:r w:rsidRPr="001C0E1B">
              <w:rPr>
                <w:rFonts w:cs="Arial"/>
              </w:rPr>
              <w:t>-based BFD and LR</w:t>
            </w:r>
          </w:p>
        </w:tc>
      </w:tr>
      <w:tr w:rsidR="00037600" w14:paraId="1B622522" w14:textId="77777777" w:rsidTr="009F46B2">
        <w:tc>
          <w:tcPr>
            <w:tcW w:w="2785" w:type="dxa"/>
          </w:tcPr>
          <w:p w14:paraId="698C2E19" w14:textId="77777777" w:rsidR="00037600" w:rsidRDefault="00037600" w:rsidP="009F46B2">
            <w:pPr>
              <w:jc w:val="both"/>
              <w:rPr>
                <w:lang w:eastAsia="zh-CN"/>
              </w:rPr>
            </w:pPr>
            <w:r>
              <w:rPr>
                <w:lang w:eastAsia="zh-CN"/>
              </w:rPr>
              <w:t xml:space="preserve">Active BWP switch </w:t>
            </w:r>
          </w:p>
        </w:tc>
        <w:tc>
          <w:tcPr>
            <w:tcW w:w="6777" w:type="dxa"/>
          </w:tcPr>
          <w:p w14:paraId="41D17429" w14:textId="77777777" w:rsidR="00037600" w:rsidRPr="001C0E1B" w:rsidRDefault="00037600" w:rsidP="009F46B2">
            <w:pPr>
              <w:jc w:val="both"/>
              <w:rPr>
                <w:rFonts w:cs="Arial"/>
              </w:rPr>
            </w:pPr>
            <w:r w:rsidRPr="001C0E1B">
              <w:t>DCI-based and Timer-based Active BWP Switch</w:t>
            </w:r>
          </w:p>
        </w:tc>
      </w:tr>
      <w:tr w:rsidR="00037600" w14:paraId="64B8CFC2" w14:textId="77777777" w:rsidTr="009F46B2">
        <w:tc>
          <w:tcPr>
            <w:tcW w:w="2785" w:type="dxa"/>
          </w:tcPr>
          <w:p w14:paraId="1F3753D5" w14:textId="77777777" w:rsidR="00037600" w:rsidRDefault="00037600" w:rsidP="009F46B2">
            <w:pPr>
              <w:jc w:val="both"/>
              <w:rPr>
                <w:lang w:eastAsia="zh-CN"/>
              </w:rPr>
            </w:pPr>
          </w:p>
        </w:tc>
        <w:tc>
          <w:tcPr>
            <w:tcW w:w="6777" w:type="dxa"/>
          </w:tcPr>
          <w:p w14:paraId="2897DAFC" w14:textId="77777777" w:rsidR="00037600" w:rsidRPr="001C0E1B" w:rsidRDefault="00037600" w:rsidP="009F46B2">
            <w:pPr>
              <w:jc w:val="both"/>
            </w:pPr>
            <w:r w:rsidRPr="001C0E1B">
              <w:t>RRC-based Active BWP Switch</w:t>
            </w:r>
          </w:p>
        </w:tc>
      </w:tr>
      <w:tr w:rsidR="00037600" w14:paraId="52E5318C" w14:textId="77777777" w:rsidTr="009F46B2">
        <w:tc>
          <w:tcPr>
            <w:tcW w:w="2785" w:type="dxa"/>
          </w:tcPr>
          <w:p w14:paraId="210739FE" w14:textId="77777777" w:rsidR="00037600" w:rsidRDefault="00037600" w:rsidP="009F46B2">
            <w:pPr>
              <w:jc w:val="both"/>
              <w:rPr>
                <w:lang w:eastAsia="zh-CN"/>
              </w:rPr>
            </w:pPr>
            <w:r>
              <w:t>UE specific CBW change</w:t>
            </w:r>
          </w:p>
        </w:tc>
        <w:tc>
          <w:tcPr>
            <w:tcW w:w="6777" w:type="dxa"/>
          </w:tcPr>
          <w:p w14:paraId="2D488A0F" w14:textId="77777777" w:rsidR="00037600" w:rsidRPr="001C0E1B" w:rsidRDefault="00037600" w:rsidP="009F46B2">
            <w:pPr>
              <w:jc w:val="both"/>
            </w:pPr>
            <w:r>
              <w:t xml:space="preserve">UE specific CBW change on </w:t>
            </w:r>
            <w:proofErr w:type="spellStart"/>
            <w:r>
              <w:t>PCell</w:t>
            </w:r>
            <w:proofErr w:type="spellEnd"/>
            <w:r>
              <w:t xml:space="preserve"> in FR1</w:t>
            </w:r>
          </w:p>
        </w:tc>
      </w:tr>
      <w:tr w:rsidR="00037600" w14:paraId="343679B0" w14:textId="77777777" w:rsidTr="009F46B2">
        <w:tc>
          <w:tcPr>
            <w:tcW w:w="2785" w:type="dxa"/>
          </w:tcPr>
          <w:p w14:paraId="3DAAA85E" w14:textId="77777777" w:rsidR="00037600" w:rsidRDefault="00037600" w:rsidP="009F46B2">
            <w:pPr>
              <w:jc w:val="both"/>
            </w:pPr>
            <w:r>
              <w:t>Measurement</w:t>
            </w:r>
          </w:p>
        </w:tc>
        <w:tc>
          <w:tcPr>
            <w:tcW w:w="6777" w:type="dxa"/>
          </w:tcPr>
          <w:p w14:paraId="5709F630" w14:textId="77777777" w:rsidR="00037600" w:rsidRDefault="00037600" w:rsidP="009F46B2">
            <w:pPr>
              <w:jc w:val="both"/>
            </w:pPr>
            <w:r>
              <w:rPr>
                <w:snapToGrid w:val="0"/>
              </w:rPr>
              <w:t>Intra-frequency e</w:t>
            </w:r>
            <w:r w:rsidRPr="001C0E1B">
              <w:rPr>
                <w:snapToGrid w:val="0"/>
              </w:rPr>
              <w:t xml:space="preserve">vent triggered reporting tests without gap </w:t>
            </w:r>
          </w:p>
        </w:tc>
      </w:tr>
      <w:tr w:rsidR="00037600" w14:paraId="494A5E64" w14:textId="77777777" w:rsidTr="009F46B2">
        <w:tc>
          <w:tcPr>
            <w:tcW w:w="2785" w:type="dxa"/>
          </w:tcPr>
          <w:p w14:paraId="28E71E25" w14:textId="77777777" w:rsidR="00037600" w:rsidRDefault="00037600" w:rsidP="009F46B2">
            <w:pPr>
              <w:jc w:val="both"/>
            </w:pPr>
          </w:p>
        </w:tc>
        <w:tc>
          <w:tcPr>
            <w:tcW w:w="6777" w:type="dxa"/>
          </w:tcPr>
          <w:p w14:paraId="457C36AD" w14:textId="77777777" w:rsidR="00037600" w:rsidRDefault="00037600" w:rsidP="009F46B2">
            <w:pPr>
              <w:jc w:val="both"/>
              <w:rPr>
                <w:snapToGrid w:val="0"/>
              </w:rPr>
            </w:pPr>
            <w:r>
              <w:rPr>
                <w:snapToGrid w:val="0"/>
              </w:rPr>
              <w:t>Inter-frequency e</w:t>
            </w:r>
            <w:r w:rsidRPr="001C0E1B">
              <w:rPr>
                <w:snapToGrid w:val="0"/>
              </w:rPr>
              <w:t>vent triggered reporting tests with gap</w:t>
            </w:r>
          </w:p>
        </w:tc>
      </w:tr>
      <w:tr w:rsidR="00037600" w14:paraId="0B506202" w14:textId="77777777" w:rsidTr="009F46B2">
        <w:tc>
          <w:tcPr>
            <w:tcW w:w="2785" w:type="dxa"/>
          </w:tcPr>
          <w:p w14:paraId="45141079" w14:textId="77777777" w:rsidR="00037600" w:rsidRDefault="00037600" w:rsidP="009F46B2">
            <w:pPr>
              <w:jc w:val="both"/>
            </w:pPr>
          </w:p>
        </w:tc>
        <w:tc>
          <w:tcPr>
            <w:tcW w:w="6777" w:type="dxa"/>
          </w:tcPr>
          <w:p w14:paraId="2DC8CC3F" w14:textId="77777777" w:rsidR="00037600" w:rsidRDefault="00037600" w:rsidP="009F46B2">
            <w:pPr>
              <w:jc w:val="both"/>
              <w:rPr>
                <w:snapToGrid w:val="0"/>
              </w:rPr>
            </w:pPr>
            <w:r>
              <w:rPr>
                <w:snapToGrid w:val="0"/>
              </w:rPr>
              <w:t>Inter-frequency e</w:t>
            </w:r>
            <w:r w:rsidRPr="001C0E1B">
              <w:rPr>
                <w:snapToGrid w:val="0"/>
              </w:rPr>
              <w:t xml:space="preserve">vent triggered reporting tests </w:t>
            </w:r>
            <w:r>
              <w:rPr>
                <w:snapToGrid w:val="0"/>
              </w:rPr>
              <w:t>with</w:t>
            </w:r>
            <w:r w:rsidRPr="001C0E1B">
              <w:rPr>
                <w:snapToGrid w:val="0"/>
              </w:rPr>
              <w:t xml:space="preserve"> gap</w:t>
            </w:r>
          </w:p>
        </w:tc>
      </w:tr>
      <w:tr w:rsidR="00037600" w14:paraId="7286D075" w14:textId="77777777" w:rsidTr="009F46B2">
        <w:tc>
          <w:tcPr>
            <w:tcW w:w="2785" w:type="dxa"/>
          </w:tcPr>
          <w:p w14:paraId="25CCA764" w14:textId="77777777" w:rsidR="00037600" w:rsidRDefault="00037600" w:rsidP="009F46B2">
            <w:pPr>
              <w:jc w:val="both"/>
            </w:pPr>
          </w:p>
        </w:tc>
        <w:tc>
          <w:tcPr>
            <w:tcW w:w="6777" w:type="dxa"/>
          </w:tcPr>
          <w:p w14:paraId="373E77CD" w14:textId="77777777" w:rsidR="00037600" w:rsidRDefault="00037600" w:rsidP="009F46B2">
            <w:pPr>
              <w:jc w:val="both"/>
              <w:rPr>
                <w:snapToGrid w:val="0"/>
              </w:rPr>
            </w:pPr>
            <w:r>
              <w:rPr>
                <w:snapToGrid w:val="0"/>
              </w:rPr>
              <w:t>Inter-frequency e</w:t>
            </w:r>
            <w:r w:rsidRPr="001C0E1B">
              <w:rPr>
                <w:snapToGrid w:val="0"/>
              </w:rPr>
              <w:t>vent triggered reporting tests without gap</w:t>
            </w:r>
          </w:p>
        </w:tc>
      </w:tr>
      <w:tr w:rsidR="00037600" w14:paraId="66AAE6AD" w14:textId="77777777" w:rsidTr="009F46B2">
        <w:tc>
          <w:tcPr>
            <w:tcW w:w="2785" w:type="dxa"/>
          </w:tcPr>
          <w:p w14:paraId="38F8024E" w14:textId="77777777" w:rsidR="00037600" w:rsidRDefault="00037600" w:rsidP="009F46B2">
            <w:pPr>
              <w:jc w:val="both"/>
            </w:pPr>
            <w:r>
              <w:t>L1-RSRP</w:t>
            </w:r>
          </w:p>
        </w:tc>
        <w:tc>
          <w:tcPr>
            <w:tcW w:w="6777" w:type="dxa"/>
          </w:tcPr>
          <w:p w14:paraId="1D7D3019" w14:textId="77777777" w:rsidR="00037600" w:rsidRDefault="00037600" w:rsidP="009F46B2">
            <w:pPr>
              <w:jc w:val="both"/>
              <w:rPr>
                <w:snapToGrid w:val="0"/>
              </w:rPr>
            </w:pPr>
            <w:r w:rsidRPr="001C0E1B">
              <w:rPr>
                <w:snapToGrid w:val="0"/>
              </w:rPr>
              <w:t>SSB based L1-RSRP measurement</w:t>
            </w:r>
          </w:p>
        </w:tc>
      </w:tr>
      <w:tr w:rsidR="00037600" w14:paraId="7DC59B8B" w14:textId="77777777" w:rsidTr="009F46B2">
        <w:tc>
          <w:tcPr>
            <w:tcW w:w="2785" w:type="dxa"/>
          </w:tcPr>
          <w:p w14:paraId="45607282" w14:textId="77777777" w:rsidR="00037600" w:rsidRDefault="00037600" w:rsidP="009F46B2">
            <w:pPr>
              <w:jc w:val="both"/>
            </w:pPr>
          </w:p>
        </w:tc>
        <w:tc>
          <w:tcPr>
            <w:tcW w:w="6777" w:type="dxa"/>
          </w:tcPr>
          <w:p w14:paraId="2015C224" w14:textId="77777777" w:rsidR="00037600" w:rsidRDefault="00037600" w:rsidP="009F46B2">
            <w:pPr>
              <w:jc w:val="both"/>
              <w:rPr>
                <w:snapToGrid w:val="0"/>
              </w:rPr>
            </w:pPr>
            <w:r>
              <w:rPr>
                <w:snapToGrid w:val="0"/>
              </w:rPr>
              <w:t>CSI-RS</w:t>
            </w:r>
            <w:r w:rsidRPr="001C0E1B">
              <w:rPr>
                <w:snapToGrid w:val="0"/>
              </w:rPr>
              <w:t xml:space="preserve"> based L1-RSRP measurement</w:t>
            </w:r>
          </w:p>
        </w:tc>
      </w:tr>
      <w:tr w:rsidR="00037600" w14:paraId="245D6073" w14:textId="77777777" w:rsidTr="009F46B2">
        <w:tc>
          <w:tcPr>
            <w:tcW w:w="2785" w:type="dxa"/>
          </w:tcPr>
          <w:p w14:paraId="20ED13BE" w14:textId="77777777" w:rsidR="00037600" w:rsidRDefault="00037600" w:rsidP="009F46B2">
            <w:pPr>
              <w:jc w:val="both"/>
            </w:pPr>
            <w:r>
              <w:t>L1-SINR</w:t>
            </w:r>
          </w:p>
        </w:tc>
        <w:tc>
          <w:tcPr>
            <w:tcW w:w="6777" w:type="dxa"/>
          </w:tcPr>
          <w:p w14:paraId="421B1765" w14:textId="77777777" w:rsidR="00037600" w:rsidRDefault="00037600" w:rsidP="009F46B2">
            <w:pPr>
              <w:jc w:val="both"/>
              <w:rPr>
                <w:snapToGrid w:val="0"/>
              </w:rPr>
            </w:pPr>
            <w:r w:rsidRPr="00CD01A5">
              <w:rPr>
                <w:snapToGrid w:val="0"/>
              </w:rPr>
              <w:t>L1-SINR measurement wi</w:t>
            </w:r>
            <w:r w:rsidRPr="005D2442">
              <w:rPr>
                <w:snapToGrid w:val="0"/>
              </w:rPr>
              <w:t>th SSB based CMR and dedicated IMR</w:t>
            </w:r>
          </w:p>
        </w:tc>
      </w:tr>
      <w:tr w:rsidR="00037600" w14:paraId="05F37964" w14:textId="77777777" w:rsidTr="009F46B2">
        <w:tc>
          <w:tcPr>
            <w:tcW w:w="2785" w:type="dxa"/>
          </w:tcPr>
          <w:p w14:paraId="2D49DEB1" w14:textId="77777777" w:rsidR="00037600" w:rsidRDefault="00037600" w:rsidP="009F46B2">
            <w:pPr>
              <w:jc w:val="both"/>
            </w:pPr>
          </w:p>
        </w:tc>
        <w:tc>
          <w:tcPr>
            <w:tcW w:w="6777" w:type="dxa"/>
          </w:tcPr>
          <w:p w14:paraId="05F0E7A6" w14:textId="77777777" w:rsidR="00037600" w:rsidRPr="00CD01A5" w:rsidRDefault="00037600" w:rsidP="009F46B2">
            <w:pPr>
              <w:jc w:val="both"/>
              <w:rPr>
                <w:snapToGrid w:val="0"/>
              </w:rPr>
            </w:pPr>
            <w:r w:rsidRPr="00CD01A5">
              <w:rPr>
                <w:snapToGrid w:val="0"/>
              </w:rPr>
              <w:t xml:space="preserve">L1-SINR measurement </w:t>
            </w:r>
            <w:r w:rsidRPr="00CD01A5">
              <w:rPr>
                <w:rFonts w:hint="eastAsia"/>
                <w:snapToGrid w:val="0"/>
                <w:lang w:eastAsia="zh-CN"/>
              </w:rPr>
              <w:t xml:space="preserve">with </w:t>
            </w:r>
            <w:r w:rsidRPr="00CD01A5">
              <w:rPr>
                <w:snapToGrid w:val="0"/>
              </w:rPr>
              <w:t>CSI-RS based CMR and dedicated IMR</w:t>
            </w:r>
          </w:p>
        </w:tc>
      </w:tr>
    </w:tbl>
    <w:p w14:paraId="69FB11FF" w14:textId="3B63A8FB" w:rsidR="00552C11" w:rsidRDefault="00552C11" w:rsidP="00037600">
      <w:pPr>
        <w:jc w:val="both"/>
        <w:rPr>
          <w:b/>
          <w:lang w:eastAsia="zh-CN"/>
        </w:rPr>
      </w:pPr>
    </w:p>
    <w:p w14:paraId="79568012" w14:textId="77777777" w:rsidR="00037600" w:rsidRPr="00037600" w:rsidRDefault="00037600" w:rsidP="00037600">
      <w:pPr>
        <w:jc w:val="both"/>
        <w:rPr>
          <w:b/>
          <w:lang w:eastAsia="zh-CN"/>
        </w:rPr>
      </w:pPr>
    </w:p>
    <w:p w14:paraId="61FC3516" w14:textId="77777777" w:rsidR="00DF0231" w:rsidRPr="002D2977" w:rsidRDefault="00DF0231" w:rsidP="00DF0231">
      <w:pPr>
        <w:pStyle w:val="Heading1"/>
        <w:tabs>
          <w:tab w:val="clear" w:pos="432"/>
        </w:tabs>
        <w:ind w:left="0" w:firstLine="0"/>
        <w:rPr>
          <w:lang w:val="en-US"/>
        </w:rPr>
      </w:pPr>
      <w:bookmarkStart w:id="2" w:name="_GoBack"/>
      <w:bookmarkEnd w:id="2"/>
      <w:r w:rsidRPr="002D2977">
        <w:rPr>
          <w:lang w:val="en-US"/>
        </w:rPr>
        <w:t>References</w:t>
      </w:r>
    </w:p>
    <w:p w14:paraId="238D7E70" w14:textId="3F50D937" w:rsidR="00B221C2" w:rsidRDefault="00B221C2" w:rsidP="00637A49">
      <w:pPr>
        <w:rPr>
          <w:rFonts w:eastAsiaTheme="minorEastAsia"/>
          <w:lang w:eastAsia="zh-CN"/>
        </w:rPr>
      </w:pPr>
      <w:bookmarkStart w:id="3" w:name="_Hlk131426048"/>
      <w:r>
        <w:rPr>
          <w:rFonts w:eastAsiaTheme="minorEastAsia"/>
          <w:lang w:eastAsia="zh-CN"/>
        </w:rPr>
        <w:t xml:space="preserve">[1] </w:t>
      </w:r>
      <w:r w:rsidR="000B4FB5" w:rsidRPr="000B4FB5">
        <w:rPr>
          <w:rFonts w:eastAsiaTheme="minorEastAsia"/>
          <w:lang w:eastAsia="zh-CN"/>
        </w:rPr>
        <w:t>R4-2314307</w:t>
      </w:r>
      <w:r w:rsidR="000B4FB5">
        <w:rPr>
          <w:rFonts w:eastAsiaTheme="minorEastAsia"/>
          <w:lang w:eastAsia="zh-CN"/>
        </w:rPr>
        <w:t xml:space="preserve"> </w:t>
      </w:r>
      <w:r w:rsidR="000B4FB5" w:rsidRPr="000B4FB5">
        <w:rPr>
          <w:rFonts w:eastAsiaTheme="minorEastAsia"/>
          <w:lang w:eastAsia="zh-CN"/>
        </w:rPr>
        <w:t>WF on NR ATG RRM requirements</w:t>
      </w:r>
    </w:p>
    <w:bookmarkEnd w:id="3"/>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C23D8" w14:textId="77777777" w:rsidR="00141A58" w:rsidRDefault="00141A58">
      <w:pPr>
        <w:spacing w:after="0"/>
      </w:pPr>
      <w:r>
        <w:separator/>
      </w:r>
    </w:p>
  </w:endnote>
  <w:endnote w:type="continuationSeparator" w:id="0">
    <w:p w14:paraId="75E081C8" w14:textId="77777777" w:rsidR="00141A58" w:rsidRDefault="00141A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1FDF9" w14:textId="77777777" w:rsidR="00141A58" w:rsidRDefault="00141A58">
      <w:pPr>
        <w:spacing w:after="0"/>
      </w:pPr>
      <w:r>
        <w:separator/>
      </w:r>
    </w:p>
  </w:footnote>
  <w:footnote w:type="continuationSeparator" w:id="0">
    <w:p w14:paraId="55BC98B7" w14:textId="77777777" w:rsidR="00141A58" w:rsidRDefault="00141A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18"/>
  </w:num>
  <w:num w:numId="4">
    <w:abstractNumId w:val="14"/>
  </w:num>
  <w:num w:numId="5">
    <w:abstractNumId w:val="15"/>
  </w:num>
  <w:num w:numId="6">
    <w:abstractNumId w:val="4"/>
  </w:num>
  <w:num w:numId="7">
    <w:abstractNumId w:val="2"/>
  </w:num>
  <w:num w:numId="8">
    <w:abstractNumId w:val="20"/>
  </w:num>
  <w:num w:numId="9">
    <w:abstractNumId w:val="9"/>
  </w:num>
  <w:num w:numId="10">
    <w:abstractNumId w:val="23"/>
  </w:num>
  <w:num w:numId="11">
    <w:abstractNumId w:val="28"/>
  </w:num>
  <w:num w:numId="12">
    <w:abstractNumId w:val="0"/>
  </w:num>
  <w:num w:numId="13">
    <w:abstractNumId w:val="6"/>
  </w:num>
  <w:num w:numId="14">
    <w:abstractNumId w:val="1"/>
  </w:num>
  <w:num w:numId="15">
    <w:abstractNumId w:val="26"/>
  </w:num>
  <w:num w:numId="16">
    <w:abstractNumId w:val="21"/>
  </w:num>
  <w:num w:numId="17">
    <w:abstractNumId w:val="12"/>
  </w:num>
  <w:num w:numId="18">
    <w:abstractNumId w:val="25"/>
  </w:num>
  <w:num w:numId="19">
    <w:abstractNumId w:val="13"/>
  </w:num>
  <w:num w:numId="20">
    <w:abstractNumId w:val="22"/>
  </w:num>
  <w:num w:numId="21">
    <w:abstractNumId w:val="7"/>
  </w:num>
  <w:num w:numId="22">
    <w:abstractNumId w:val="19"/>
  </w:num>
  <w:num w:numId="23">
    <w:abstractNumId w:val="29"/>
  </w:num>
  <w:num w:numId="24">
    <w:abstractNumId w:val="3"/>
  </w:num>
  <w:num w:numId="25">
    <w:abstractNumId w:val="11"/>
  </w:num>
  <w:num w:numId="26">
    <w:abstractNumId w:val="5"/>
  </w:num>
  <w:num w:numId="27">
    <w:abstractNumId w:val="17"/>
  </w:num>
  <w:num w:numId="28">
    <w:abstractNumId w:val="8"/>
  </w:num>
  <w:num w:numId="29">
    <w:abstractNumId w:val="24"/>
  </w:num>
  <w:num w:numId="3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5BFC"/>
    <w:rsid w:val="00021717"/>
    <w:rsid w:val="00025036"/>
    <w:rsid w:val="00027AF7"/>
    <w:rsid w:val="0003406E"/>
    <w:rsid w:val="00034B30"/>
    <w:rsid w:val="00035B7C"/>
    <w:rsid w:val="00035D42"/>
    <w:rsid w:val="00037600"/>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CB"/>
    <w:rsid w:val="000A5097"/>
    <w:rsid w:val="000A7A19"/>
    <w:rsid w:val="000B0883"/>
    <w:rsid w:val="000B1439"/>
    <w:rsid w:val="000B15EC"/>
    <w:rsid w:val="000B2A9A"/>
    <w:rsid w:val="000B4FB5"/>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1A58"/>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5B04"/>
    <w:rsid w:val="0017747E"/>
    <w:rsid w:val="0018314E"/>
    <w:rsid w:val="00184719"/>
    <w:rsid w:val="00184811"/>
    <w:rsid w:val="00186B3D"/>
    <w:rsid w:val="00187EB1"/>
    <w:rsid w:val="00191CB9"/>
    <w:rsid w:val="0019343D"/>
    <w:rsid w:val="00194432"/>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F8"/>
    <w:rsid w:val="002A5E54"/>
    <w:rsid w:val="002A677B"/>
    <w:rsid w:val="002A68E7"/>
    <w:rsid w:val="002A6D92"/>
    <w:rsid w:val="002B05C8"/>
    <w:rsid w:val="002B1318"/>
    <w:rsid w:val="002B45C3"/>
    <w:rsid w:val="002B5D5D"/>
    <w:rsid w:val="002B6FD5"/>
    <w:rsid w:val="002C2688"/>
    <w:rsid w:val="002C2693"/>
    <w:rsid w:val="002C33C3"/>
    <w:rsid w:val="002C3EF1"/>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131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1911"/>
    <w:rsid w:val="00412C4D"/>
    <w:rsid w:val="00415933"/>
    <w:rsid w:val="00420459"/>
    <w:rsid w:val="00423683"/>
    <w:rsid w:val="00423FB0"/>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01A6"/>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2C11"/>
    <w:rsid w:val="00554525"/>
    <w:rsid w:val="005546D8"/>
    <w:rsid w:val="00554728"/>
    <w:rsid w:val="005567E5"/>
    <w:rsid w:val="00556A51"/>
    <w:rsid w:val="00557527"/>
    <w:rsid w:val="00561171"/>
    <w:rsid w:val="00571CD2"/>
    <w:rsid w:val="00573C6F"/>
    <w:rsid w:val="00575156"/>
    <w:rsid w:val="005755A4"/>
    <w:rsid w:val="005763DF"/>
    <w:rsid w:val="00576E1C"/>
    <w:rsid w:val="00582652"/>
    <w:rsid w:val="005906DB"/>
    <w:rsid w:val="005A2A55"/>
    <w:rsid w:val="005A2C70"/>
    <w:rsid w:val="005A456B"/>
    <w:rsid w:val="005A59E0"/>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7A49"/>
    <w:rsid w:val="006420CE"/>
    <w:rsid w:val="00651B4A"/>
    <w:rsid w:val="006538FE"/>
    <w:rsid w:val="006539F1"/>
    <w:rsid w:val="0065634B"/>
    <w:rsid w:val="006617B8"/>
    <w:rsid w:val="0066186B"/>
    <w:rsid w:val="00661AFF"/>
    <w:rsid w:val="00664D04"/>
    <w:rsid w:val="00671047"/>
    <w:rsid w:val="0067134A"/>
    <w:rsid w:val="0067220D"/>
    <w:rsid w:val="00672FCE"/>
    <w:rsid w:val="006769A2"/>
    <w:rsid w:val="006770FF"/>
    <w:rsid w:val="00677991"/>
    <w:rsid w:val="00681F59"/>
    <w:rsid w:val="00685908"/>
    <w:rsid w:val="0068610B"/>
    <w:rsid w:val="006901CA"/>
    <w:rsid w:val="006916D6"/>
    <w:rsid w:val="00694D9C"/>
    <w:rsid w:val="00696A74"/>
    <w:rsid w:val="006A1B1F"/>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3F12"/>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C7B3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3A56"/>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3DD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68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43610"/>
    <w:rsid w:val="00A54AE8"/>
    <w:rsid w:val="00A558AB"/>
    <w:rsid w:val="00A612F9"/>
    <w:rsid w:val="00A63AF5"/>
    <w:rsid w:val="00A657C7"/>
    <w:rsid w:val="00A725EA"/>
    <w:rsid w:val="00A74DCD"/>
    <w:rsid w:val="00A76175"/>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5966"/>
    <w:rsid w:val="00B00EDB"/>
    <w:rsid w:val="00B02A13"/>
    <w:rsid w:val="00B0495D"/>
    <w:rsid w:val="00B07979"/>
    <w:rsid w:val="00B10C6E"/>
    <w:rsid w:val="00B1210E"/>
    <w:rsid w:val="00B1402B"/>
    <w:rsid w:val="00B154EE"/>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1AB5"/>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2AE0"/>
    <w:rsid w:val="00D73373"/>
    <w:rsid w:val="00D74CA3"/>
    <w:rsid w:val="00D76666"/>
    <w:rsid w:val="00D828E1"/>
    <w:rsid w:val="00D8441F"/>
    <w:rsid w:val="00D850B9"/>
    <w:rsid w:val="00D94E39"/>
    <w:rsid w:val="00D9789C"/>
    <w:rsid w:val="00DA2AEF"/>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243"/>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42A1"/>
    <w:rsid w:val="00EC7E66"/>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6B353-CF59-423C-B3BF-EE70CBC5F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10012</TotalTime>
  <Pages>1</Pages>
  <Words>1375</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2022-09-19T08:46:00Z</dcterms:created>
  <dcterms:modified xsi:type="dcterms:W3CDTF">2023-09-27T08:42:00Z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(3)r58Lf9jidbn2VuUd758+F6xVYtz5ZFmqADSjh0IuIjhodfS8Jspk9COuvAr5AuNOYWtpJ0rt
54YnPiZeUcJQ4RL7n6GHNtKBN5FxBig2QHoqqMFrT8G2drPIX8izu5nvI++HZlkCXCW3heCa
DtfvF5ABJFj/jrVhD50pSo2ctZwTnhAfm/ZTBygjuhIs8+ikGIAluAJaRyCs2PvhZNpCoj3P
xJD2C9pMQ61SC7ulTO</vt:lpwstr>
  </property>
  <property fmtid="{D5CDD505-2E9C-101B-9397-08002B2CF9AE}" pid="3" name="_2015_ms_pID_7253431">
    <vt:lpwstr>lGQ0m7wB2QYGOpAu1Ihjg8GK30aakoAm4YX8HkiaF/jfEm9j2WZc8d
TYhU+16VyOjkGZJl6ja4OoScA9PiTQdQBQ0GJ9Y2x7dgQuO5HopYur0OnEn1fb6W5kWKA1Uw
5z1IendXbaAF1AqzfvagAQyv24ENt2SqowocgjZAxFjLDBQfQWSuZm8mqyd5NdhkmWWCWn89
8vlpZM+cbLy7/+OhNgdka2hEyIVBwi2iJ5Ab</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