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108</w:t>
      </w:r>
      <w:r w:rsidR="001B627D">
        <w:rPr>
          <w:rFonts w:ascii="Arial" w:hAnsi="Arial" w:cs="Arial"/>
          <w:b/>
          <w:sz w:val="24"/>
          <w:szCs w:val="24"/>
          <w:lang w:val="en-US"/>
        </w:rPr>
        <w:t>bis</w:t>
      </w:r>
      <w:r w:rsidRPr="00417748">
        <w:rPr>
          <w:rFonts w:ascii="Arial" w:hAnsi="Arial" w:cs="Arial"/>
          <w:b/>
          <w:sz w:val="24"/>
          <w:szCs w:val="24"/>
          <w:lang w:val="en-US"/>
        </w:rPr>
        <w:tab/>
      </w:r>
      <w:r w:rsidRPr="00417748">
        <w:rPr>
          <w:rFonts w:ascii="Arial" w:hAnsi="Arial" w:cs="Arial"/>
          <w:b/>
          <w:sz w:val="24"/>
          <w:szCs w:val="24"/>
          <w:lang w:val="en-US"/>
        </w:rPr>
        <w:tab/>
      </w:r>
      <w:r w:rsidR="00FA2B24" w:rsidRPr="00FA2B24">
        <w:rPr>
          <w:rFonts w:ascii="Arial" w:hAnsi="Arial" w:cs="Arial"/>
          <w:b/>
          <w:sz w:val="24"/>
          <w:szCs w:val="24"/>
          <w:lang w:val="en-US"/>
        </w:rPr>
        <w:t>R4-2315647</w:t>
      </w:r>
    </w:p>
    <w:bookmarkEnd w:id="2"/>
    <w:p w:rsidR="00DF0231" w:rsidRPr="002D2977" w:rsidRDefault="001B627D" w:rsidP="001B627D">
      <w:pPr>
        <w:pStyle w:val="Footer"/>
        <w:jc w:val="left"/>
        <w:rPr>
          <w:noProof w:val="0"/>
        </w:rPr>
      </w:pPr>
      <w:r w:rsidRPr="001B627D">
        <w:rPr>
          <w:rFonts w:eastAsia="宋体" w:cs="Arial"/>
          <w:i w:val="0"/>
          <w:noProof w:val="0"/>
          <w:sz w:val="24"/>
          <w:szCs w:val="24"/>
          <w:lang w:eastAsia="zh-CN"/>
        </w:rPr>
        <w:t>Xiamen, China, October 09 – October 13, 2023</w:t>
      </w:r>
    </w:p>
    <w:p w:rsidR="001B627D" w:rsidRDefault="001B627D"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B627D">
        <w:rPr>
          <w:rFonts w:ascii="Arial" w:hAnsi="Arial"/>
          <w:sz w:val="24"/>
          <w:lang w:val="en-US"/>
        </w:rPr>
        <w:t>5</w:t>
      </w:r>
      <w:r w:rsidR="00417748">
        <w:rPr>
          <w:rFonts w:ascii="Arial" w:hAnsi="Arial"/>
          <w:sz w:val="24"/>
          <w:lang w:val="en-US"/>
        </w:rPr>
        <w:t>.34.</w:t>
      </w:r>
      <w:r w:rsidR="0063370B">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3370B" w:rsidRPr="0063370B">
        <w:rPr>
          <w:rFonts w:ascii="Arial" w:hAnsi="Arial"/>
          <w:sz w:val="24"/>
          <w:lang w:val="en-US"/>
        </w:rPr>
        <w:t>Discussion on performance requirements for R18 NES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F7F77" w:rsidRDefault="007F6E4F" w:rsidP="00622EBC">
      <w:pPr>
        <w:rPr>
          <w:rFonts w:eastAsiaTheme="minorEastAsia"/>
          <w:lang w:val="en-US" w:eastAsia="zh-CN"/>
        </w:rPr>
      </w:pPr>
      <w:r>
        <w:rPr>
          <w:rFonts w:eastAsiaTheme="minorEastAsia"/>
          <w:lang w:val="en-US" w:eastAsia="zh-CN"/>
        </w:rPr>
        <w:t>The RRM impacts of NES was discussed in previous RAN4 meeting with agreements captured in [1].</w:t>
      </w:r>
      <w:r w:rsidR="0063370B">
        <w:rPr>
          <w:rFonts w:eastAsiaTheme="minorEastAsia"/>
          <w:lang w:val="en-US" w:eastAsia="zh-CN"/>
        </w:rPr>
        <w:t xml:space="preserve"> Though there are still open issues left for core requirements, the performance discussed is scheduled to be started in this meeting, thus we provide initial analysis in this contribution.</w:t>
      </w:r>
    </w:p>
    <w:p w:rsidR="00FC7913" w:rsidRDefault="00DF0231" w:rsidP="00FC7913">
      <w:pPr>
        <w:pStyle w:val="Heading1"/>
        <w:numPr>
          <w:ilvl w:val="0"/>
          <w:numId w:val="1"/>
        </w:numPr>
        <w:rPr>
          <w:lang w:val="en-US"/>
        </w:rPr>
      </w:pPr>
      <w:r w:rsidRPr="002D2977">
        <w:rPr>
          <w:lang w:val="en-US"/>
        </w:rPr>
        <w:t>Discussion</w:t>
      </w:r>
    </w:p>
    <w:p w:rsidR="008758BB" w:rsidRDefault="0063370B" w:rsidP="008758BB">
      <w:pPr>
        <w:jc w:val="both"/>
        <w:rPr>
          <w:lang w:val="en-US" w:eastAsia="zh-CN"/>
        </w:rPr>
      </w:pPr>
      <w:r>
        <w:rPr>
          <w:lang w:val="en-US" w:eastAsia="zh-CN"/>
        </w:rPr>
        <w:t xml:space="preserve">According to previous discussion about core requirements, the RAN4 works on R18 NES are mainly focused on FR1 </w:t>
      </w:r>
      <w:r w:rsidR="008758BB">
        <w:rPr>
          <w:lang w:val="en-US" w:eastAsia="zh-CN"/>
        </w:rPr>
        <w:t xml:space="preserve">inter-band </w:t>
      </w:r>
      <w:r>
        <w:rPr>
          <w:lang w:val="en-US" w:eastAsia="zh-CN"/>
        </w:rPr>
        <w:t xml:space="preserve">SSB-less operation. The feasible conditions (e.g. RTD/Power difference) and corresponding </w:t>
      </w:r>
      <w:proofErr w:type="spellStart"/>
      <w:r>
        <w:rPr>
          <w:lang w:val="en-US" w:eastAsia="zh-CN"/>
        </w:rPr>
        <w:t>SCell</w:t>
      </w:r>
      <w:proofErr w:type="spellEnd"/>
      <w:r>
        <w:rPr>
          <w:lang w:val="en-US" w:eastAsia="zh-CN"/>
        </w:rPr>
        <w:t xml:space="preserve"> activation/deactivation requirements are expected to be finalized in following meeting. Regarding the performance requirements, it is straightforward to define corresponding test case to verify the </w:t>
      </w:r>
      <w:proofErr w:type="spellStart"/>
      <w:r>
        <w:rPr>
          <w:lang w:val="en-US" w:eastAsia="zh-CN"/>
        </w:rPr>
        <w:t>SCell</w:t>
      </w:r>
      <w:proofErr w:type="spellEnd"/>
      <w:r>
        <w:rPr>
          <w:lang w:val="en-US" w:eastAsia="zh-CN"/>
        </w:rPr>
        <w:t xml:space="preserve"> activation/deactivation performance. Different from legacy </w:t>
      </w:r>
      <w:proofErr w:type="spellStart"/>
      <w:r>
        <w:rPr>
          <w:lang w:val="en-US" w:eastAsia="zh-CN"/>
        </w:rPr>
        <w:t>SCell</w:t>
      </w:r>
      <w:proofErr w:type="spellEnd"/>
      <w:r>
        <w:rPr>
          <w:lang w:val="en-US" w:eastAsia="zh-CN"/>
        </w:rPr>
        <w:t xml:space="preserve"> activation/deactivation test cases, the RTD conditions and power difference shall be carefully designed, which is under discussion in core requirements.</w:t>
      </w:r>
      <w:r w:rsidR="008758BB" w:rsidRPr="008758BB">
        <w:rPr>
          <w:lang w:val="en-US" w:eastAsia="zh-CN"/>
        </w:rPr>
        <w:t xml:space="preserve"> </w:t>
      </w:r>
      <w:r w:rsidR="008758BB">
        <w:rPr>
          <w:lang w:val="en-US" w:eastAsia="zh-CN"/>
        </w:rPr>
        <w:t xml:space="preserve">More specifically, for RTD conditions, one of the agreed feasible conditions is within CP. Thus, it is worthy discussion on whether to have different RTD conditions for different SCS. </w:t>
      </w:r>
    </w:p>
    <w:p w:rsidR="008758BB" w:rsidRPr="008758BB" w:rsidRDefault="008758BB" w:rsidP="0063370B">
      <w:pPr>
        <w:jc w:val="both"/>
        <w:rPr>
          <w:b/>
          <w:lang w:val="en-US" w:eastAsia="zh-CN"/>
        </w:rPr>
      </w:pPr>
      <w:r w:rsidRPr="008758BB">
        <w:rPr>
          <w:b/>
          <w:lang w:val="en-US" w:eastAsia="zh-CN"/>
        </w:rPr>
        <w:t>Observation 1: The RTD and power different conditions shall be considered in the test cases for inter-band SSB-less activation.</w:t>
      </w:r>
    </w:p>
    <w:p w:rsidR="0063370B" w:rsidRDefault="008758BB" w:rsidP="001948B6">
      <w:pPr>
        <w:rPr>
          <w:lang w:val="en-US" w:eastAsia="zh-CN"/>
        </w:rPr>
      </w:pPr>
      <w:r>
        <w:rPr>
          <w:lang w:val="en-US" w:eastAsia="zh-CN"/>
        </w:rPr>
        <w:t xml:space="preserve">Besides, companies proposed that UE can perform inter-band SSB-less activation based on TRS and A-TRS, which may result in different </w:t>
      </w:r>
      <w:proofErr w:type="spellStart"/>
      <w:r>
        <w:rPr>
          <w:lang w:val="en-US" w:eastAsia="zh-CN"/>
        </w:rPr>
        <w:t>SCell</w:t>
      </w:r>
      <w:proofErr w:type="spellEnd"/>
      <w:r>
        <w:rPr>
          <w:lang w:val="en-US" w:eastAsia="zh-CN"/>
        </w:rPr>
        <w:t xml:space="preserve"> activation delay requirements. Thus, different test cases may be considered for TRS based </w:t>
      </w:r>
      <w:proofErr w:type="spellStart"/>
      <w:r>
        <w:rPr>
          <w:lang w:val="en-US" w:eastAsia="zh-CN"/>
        </w:rPr>
        <w:t>SCell</w:t>
      </w:r>
      <w:proofErr w:type="spellEnd"/>
      <w:r>
        <w:rPr>
          <w:lang w:val="en-US" w:eastAsia="zh-CN"/>
        </w:rPr>
        <w:t xml:space="preserve"> activation and A-TRS based </w:t>
      </w:r>
      <w:proofErr w:type="spellStart"/>
      <w:r>
        <w:rPr>
          <w:lang w:val="en-US" w:eastAsia="zh-CN"/>
        </w:rPr>
        <w:t>SCell</w:t>
      </w:r>
      <w:proofErr w:type="spellEnd"/>
      <w:r>
        <w:rPr>
          <w:lang w:val="en-US" w:eastAsia="zh-CN"/>
        </w:rPr>
        <w:t xml:space="preserve"> activation.</w:t>
      </w:r>
    </w:p>
    <w:p w:rsidR="008758BB" w:rsidRPr="008758BB" w:rsidRDefault="008758BB" w:rsidP="001948B6">
      <w:pPr>
        <w:rPr>
          <w:b/>
          <w:lang w:val="en-US" w:eastAsia="zh-CN"/>
        </w:rPr>
      </w:pPr>
      <w:r w:rsidRPr="008758BB">
        <w:rPr>
          <w:b/>
          <w:lang w:val="en-US" w:eastAsia="zh-CN"/>
        </w:rPr>
        <w:t xml:space="preserve">Observation 2: TRS based/A-TRS based </w:t>
      </w:r>
      <w:proofErr w:type="spellStart"/>
      <w:r w:rsidRPr="008758BB">
        <w:rPr>
          <w:b/>
          <w:lang w:val="en-US" w:eastAsia="zh-CN"/>
        </w:rPr>
        <w:t>SCell</w:t>
      </w:r>
      <w:proofErr w:type="spellEnd"/>
      <w:r w:rsidRPr="008758BB">
        <w:rPr>
          <w:b/>
          <w:lang w:val="en-US" w:eastAsia="zh-CN"/>
        </w:rPr>
        <w:t xml:space="preserve"> activation test cases may be considered separately </w:t>
      </w:r>
    </w:p>
    <w:p w:rsidR="008758BB" w:rsidRDefault="00603A8A" w:rsidP="001948B6">
      <w:pPr>
        <w:rPr>
          <w:lang w:val="en-US" w:eastAsia="zh-CN"/>
        </w:rPr>
      </w:pPr>
      <w:r>
        <w:rPr>
          <w:lang w:val="en-US" w:eastAsia="zh-CN"/>
        </w:rPr>
        <w:t xml:space="preserve">Based on analysis above, RAN4 shall define test case for FR1 inter-band SSB-less activation/deactivation, </w:t>
      </w:r>
      <w:r w:rsidR="000176A0">
        <w:rPr>
          <w:lang w:val="en-US" w:eastAsia="zh-CN"/>
        </w:rPr>
        <w:t>and</w:t>
      </w:r>
      <w:r>
        <w:rPr>
          <w:lang w:val="en-US" w:eastAsia="zh-CN"/>
        </w:rPr>
        <w:t xml:space="preserve"> the detailed condition (e.g. RTD/power difference) shall wait for further agreement in core discussion.</w:t>
      </w:r>
    </w:p>
    <w:p w:rsidR="00603A8A" w:rsidRDefault="00603A8A" w:rsidP="00603A8A">
      <w:pPr>
        <w:rPr>
          <w:b/>
          <w:lang w:val="en-US" w:eastAsia="zh-CN"/>
        </w:rPr>
      </w:pPr>
      <w:r w:rsidRPr="00603A8A">
        <w:rPr>
          <w:b/>
          <w:lang w:val="en-US" w:eastAsia="zh-CN"/>
        </w:rPr>
        <w:t xml:space="preserve">Proposal 1: RAN4 to define test case for FR1 inter-band SSB-less activation/deactivation, </w:t>
      </w:r>
      <w:r w:rsidR="005E6DB2">
        <w:rPr>
          <w:b/>
          <w:lang w:val="en-US" w:eastAsia="zh-CN"/>
        </w:rPr>
        <w:t>and</w:t>
      </w:r>
      <w:r w:rsidRPr="00603A8A">
        <w:rPr>
          <w:b/>
          <w:lang w:val="en-US" w:eastAsia="zh-CN"/>
        </w:rPr>
        <w:t xml:space="preserve"> the detailed condition (e.g. RTD/power difference) shall wait for further agreement in core discussion.</w:t>
      </w:r>
    </w:p>
    <w:p w:rsidR="005E6DB2" w:rsidRPr="00603A8A" w:rsidRDefault="005E6DB2" w:rsidP="00603A8A">
      <w:pPr>
        <w:rPr>
          <w:b/>
          <w:lang w:val="en-US" w:eastAsia="zh-CN"/>
        </w:rPr>
      </w:pPr>
      <w:r>
        <w:rPr>
          <w:b/>
          <w:lang w:val="en-US" w:eastAsia="zh-CN"/>
        </w:rPr>
        <w:t xml:space="preserve">Proposal 2: Discuss whether to define separate test cases for TRS based/A-TRS based </w:t>
      </w:r>
      <w:r w:rsidRPr="00603A8A">
        <w:rPr>
          <w:b/>
          <w:lang w:val="en-US" w:eastAsia="zh-CN"/>
        </w:rPr>
        <w:t>FR1 inter-band SSB-less activation</w:t>
      </w:r>
      <w:r>
        <w:rPr>
          <w:b/>
          <w:lang w:val="en-US" w:eastAsia="zh-CN"/>
        </w:rPr>
        <w:t xml:space="preserve"> with more conclusion of core requirements.</w:t>
      </w:r>
    </w:p>
    <w:p w:rsidR="00603A8A" w:rsidRDefault="00603A8A" w:rsidP="001948B6">
      <w:pPr>
        <w:rPr>
          <w:lang w:val="en-US" w:eastAsia="zh-CN"/>
        </w:rPr>
      </w:pPr>
      <w:r>
        <w:rPr>
          <w:lang w:val="en-US" w:eastAsia="zh-CN"/>
        </w:rPr>
        <w:t>In our companied contribution for core requirements, there is no significant RRM impact for other objectives based on RAN1/2 progress.</w:t>
      </w:r>
      <w:r w:rsidR="005E6DB2">
        <w:rPr>
          <w:lang w:val="en-US" w:eastAsia="zh-CN"/>
        </w:rPr>
        <w:t xml:space="preserve"> The only objective which may have potential RRM impact is CHO for NES. However, as analyzed in our contribution for core requirements, the triggering of CHO for NES is still under discussion in RAN2. Thus, RAN4 shall wait for more progress in RAN2 to decide whether to define test cases for CHO for NES.</w:t>
      </w:r>
    </w:p>
    <w:p w:rsidR="005E6DB2" w:rsidRPr="005E6DB2" w:rsidRDefault="005E6DB2" w:rsidP="001948B6">
      <w:pPr>
        <w:rPr>
          <w:b/>
          <w:lang w:val="en-US" w:eastAsia="zh-CN"/>
        </w:rPr>
      </w:pPr>
      <w:r w:rsidRPr="005E6DB2">
        <w:rPr>
          <w:b/>
          <w:lang w:val="en-US" w:eastAsia="zh-CN"/>
        </w:rPr>
        <w:t>Proposal 3: RAN4 shall wait for more progress in RAN2 to decide whether to define test cases for CHO for NES.</w:t>
      </w:r>
    </w:p>
    <w:p w:rsidR="00386BEA" w:rsidRPr="00386BEA" w:rsidRDefault="00DF0231" w:rsidP="00A86270">
      <w:pPr>
        <w:pStyle w:val="Heading1"/>
        <w:numPr>
          <w:ilvl w:val="0"/>
          <w:numId w:val="1"/>
        </w:numPr>
        <w:rPr>
          <w:lang w:val="en-US"/>
        </w:rPr>
      </w:pPr>
      <w:r w:rsidRPr="002D2977">
        <w:rPr>
          <w:lang w:val="en-US"/>
        </w:rPr>
        <w:t>Conclusions</w:t>
      </w:r>
    </w:p>
    <w:p w:rsidR="005E6DB2" w:rsidRPr="008758BB" w:rsidRDefault="005E6DB2" w:rsidP="005E6DB2">
      <w:pPr>
        <w:jc w:val="both"/>
        <w:rPr>
          <w:b/>
          <w:lang w:val="en-US" w:eastAsia="zh-CN"/>
        </w:rPr>
      </w:pPr>
      <w:r w:rsidRPr="008758BB">
        <w:rPr>
          <w:b/>
          <w:lang w:val="en-US" w:eastAsia="zh-CN"/>
        </w:rPr>
        <w:t>Observation 1: The RTD and power different conditions shall be considered in the test cases for inter-band SSB-less activation.</w:t>
      </w:r>
    </w:p>
    <w:p w:rsidR="005E6DB2" w:rsidRDefault="005E6DB2" w:rsidP="005E6DB2">
      <w:r w:rsidRPr="008758BB">
        <w:rPr>
          <w:b/>
          <w:lang w:val="en-US" w:eastAsia="zh-CN"/>
        </w:rPr>
        <w:lastRenderedPageBreak/>
        <w:t xml:space="preserve">Observation 2: TRS based/A-TRS based </w:t>
      </w:r>
      <w:proofErr w:type="spellStart"/>
      <w:r w:rsidRPr="008758BB">
        <w:rPr>
          <w:b/>
          <w:lang w:val="en-US" w:eastAsia="zh-CN"/>
        </w:rPr>
        <w:t>SCell</w:t>
      </w:r>
      <w:proofErr w:type="spellEnd"/>
      <w:r w:rsidRPr="008758BB">
        <w:rPr>
          <w:b/>
          <w:lang w:val="en-US" w:eastAsia="zh-CN"/>
        </w:rPr>
        <w:t xml:space="preserve"> activation test cases may be considered separately </w:t>
      </w:r>
    </w:p>
    <w:p w:rsidR="005E6DB2" w:rsidRDefault="005E6DB2" w:rsidP="005E6DB2">
      <w:pPr>
        <w:rPr>
          <w:b/>
          <w:lang w:val="en-US" w:eastAsia="zh-CN"/>
        </w:rPr>
      </w:pPr>
      <w:r w:rsidRPr="00603A8A">
        <w:rPr>
          <w:b/>
          <w:lang w:val="en-US" w:eastAsia="zh-CN"/>
        </w:rPr>
        <w:t xml:space="preserve">Proposal 1: RAN4 to define test case for FR1 inter-band SSB-less activation/deactivation, </w:t>
      </w:r>
      <w:r>
        <w:rPr>
          <w:b/>
          <w:lang w:val="en-US" w:eastAsia="zh-CN"/>
        </w:rPr>
        <w:t>and</w:t>
      </w:r>
      <w:r w:rsidRPr="00603A8A">
        <w:rPr>
          <w:b/>
          <w:lang w:val="en-US" w:eastAsia="zh-CN"/>
        </w:rPr>
        <w:t xml:space="preserve"> the detailed condition (e.g. RTD/power difference) shall wait for further agreement in core discussion.</w:t>
      </w:r>
    </w:p>
    <w:p w:rsidR="005E6DB2" w:rsidRPr="00603A8A" w:rsidRDefault="005E6DB2" w:rsidP="005E6DB2">
      <w:pPr>
        <w:rPr>
          <w:b/>
          <w:lang w:val="en-US" w:eastAsia="zh-CN"/>
        </w:rPr>
      </w:pPr>
      <w:r>
        <w:rPr>
          <w:b/>
          <w:lang w:val="en-US" w:eastAsia="zh-CN"/>
        </w:rPr>
        <w:t xml:space="preserve">Proposal 2: Discuss whether to define separate test cases for TRS based/A-TRS based </w:t>
      </w:r>
      <w:r w:rsidRPr="00603A8A">
        <w:rPr>
          <w:b/>
          <w:lang w:val="en-US" w:eastAsia="zh-CN"/>
        </w:rPr>
        <w:t>FR1 inter-band SSB-less activation</w:t>
      </w:r>
      <w:r>
        <w:rPr>
          <w:b/>
          <w:lang w:val="en-US" w:eastAsia="zh-CN"/>
        </w:rPr>
        <w:t xml:space="preserve"> with more conclusion of core requirements.</w:t>
      </w:r>
    </w:p>
    <w:p w:rsidR="005E6DB2" w:rsidRPr="005E6DB2" w:rsidRDefault="005E6DB2" w:rsidP="005E6DB2">
      <w:pPr>
        <w:rPr>
          <w:b/>
          <w:lang w:val="en-US" w:eastAsia="zh-CN"/>
        </w:rPr>
      </w:pPr>
      <w:r w:rsidRPr="005E6DB2">
        <w:rPr>
          <w:b/>
          <w:lang w:val="en-US" w:eastAsia="zh-CN"/>
        </w:rPr>
        <w:t>Proposal 3: RAN4 shall wait for more progress in RAN2 to decide whether to define test cases for CHO for NES.</w:t>
      </w:r>
    </w:p>
    <w:p w:rsidR="00DF0231" w:rsidRPr="002D2977" w:rsidRDefault="00DF0231" w:rsidP="00DF0231">
      <w:pPr>
        <w:pStyle w:val="Heading1"/>
        <w:tabs>
          <w:tab w:val="clear" w:pos="432"/>
        </w:tabs>
        <w:ind w:left="0" w:firstLine="0"/>
        <w:rPr>
          <w:lang w:val="en-US"/>
        </w:rPr>
      </w:pPr>
      <w:bookmarkStart w:id="3" w:name="_GoBack"/>
      <w:bookmarkEnd w:id="3"/>
      <w:r w:rsidRPr="002D2977">
        <w:rPr>
          <w:lang w:val="en-US"/>
        </w:rPr>
        <w:t>References</w:t>
      </w:r>
    </w:p>
    <w:p w:rsidR="007F425A" w:rsidRPr="00751D0C" w:rsidRDefault="00417748" w:rsidP="00751D0C">
      <w:pPr>
        <w:rPr>
          <w:rFonts w:eastAsiaTheme="minorEastAsia"/>
          <w:lang w:val="en-US" w:eastAsia="zh-CN"/>
        </w:rPr>
      </w:pPr>
      <w:r>
        <w:rPr>
          <w:rFonts w:eastAsiaTheme="minorEastAsia"/>
          <w:lang w:val="en-US" w:eastAsia="zh-CN"/>
        </w:rPr>
        <w:t>[1]</w:t>
      </w:r>
      <w:r w:rsidRPr="00417748">
        <w:t xml:space="preserve"> </w:t>
      </w:r>
      <w:r w:rsidR="001B627D" w:rsidRPr="001B627D">
        <w:rPr>
          <w:rFonts w:eastAsiaTheme="minorEastAsia"/>
          <w:lang w:val="en-US" w:eastAsia="zh-CN"/>
        </w:rPr>
        <w:t>R4-2314381</w:t>
      </w:r>
      <w:r w:rsidR="001B627D">
        <w:rPr>
          <w:rFonts w:eastAsiaTheme="minorEastAsia"/>
          <w:lang w:val="en-US" w:eastAsia="zh-CN"/>
        </w:rPr>
        <w:t xml:space="preserve"> </w:t>
      </w:r>
      <w:r w:rsidRPr="00417748">
        <w:rPr>
          <w:rFonts w:eastAsiaTheme="minorEastAsia"/>
          <w:lang w:val="en-US" w:eastAsia="zh-CN"/>
        </w:rPr>
        <w:t>WF on RRM requirements for NR network energy saving</w:t>
      </w: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1906" w:rsidRDefault="00051906">
      <w:pPr>
        <w:spacing w:after="0"/>
      </w:pPr>
      <w:r>
        <w:separator/>
      </w:r>
    </w:p>
  </w:endnote>
  <w:endnote w:type="continuationSeparator" w:id="0">
    <w:p w:rsidR="00051906" w:rsidRDefault="00051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1906" w:rsidRDefault="00051906">
      <w:pPr>
        <w:spacing w:after="0"/>
      </w:pPr>
      <w:r>
        <w:separator/>
      </w:r>
    </w:p>
  </w:footnote>
  <w:footnote w:type="continuationSeparator" w:id="0">
    <w:p w:rsidR="00051906" w:rsidRDefault="000519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pt;height:74.5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3"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5"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7"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0"/>
  </w:num>
  <w:num w:numId="2">
    <w:abstractNumId w:val="3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4"/>
  </w:num>
  <w:num w:numId="6">
    <w:abstractNumId w:val="7"/>
  </w:num>
  <w:num w:numId="7">
    <w:abstractNumId w:val="23"/>
  </w:num>
  <w:num w:numId="8">
    <w:abstractNumId w:val="6"/>
  </w:num>
  <w:num w:numId="9">
    <w:abstractNumId w:val="30"/>
  </w:num>
  <w:num w:numId="10">
    <w:abstractNumId w:val="1"/>
  </w:num>
  <w:num w:numId="11">
    <w:abstractNumId w:val="23"/>
  </w:num>
  <w:num w:numId="12">
    <w:abstractNumId w:val="15"/>
  </w:num>
  <w:num w:numId="13">
    <w:abstractNumId w:val="18"/>
  </w:num>
  <w:num w:numId="14">
    <w:abstractNumId w:val="26"/>
  </w:num>
  <w:num w:numId="15">
    <w:abstractNumId w:val="2"/>
  </w:num>
  <w:num w:numId="16">
    <w:abstractNumId w:val="26"/>
  </w:num>
  <w:num w:numId="17">
    <w:abstractNumId w:val="9"/>
  </w:num>
  <w:num w:numId="18">
    <w:abstractNumId w:val="34"/>
  </w:num>
  <w:num w:numId="19">
    <w:abstractNumId w:val="26"/>
  </w:num>
  <w:num w:numId="20">
    <w:abstractNumId w:val="35"/>
  </w:num>
  <w:num w:numId="21">
    <w:abstractNumId w:val="29"/>
  </w:num>
  <w:num w:numId="22">
    <w:abstractNumId w:val="23"/>
  </w:num>
  <w:num w:numId="23">
    <w:abstractNumId w:val="21"/>
  </w:num>
  <w:num w:numId="24">
    <w:abstractNumId w:val="34"/>
  </w:num>
  <w:num w:numId="25">
    <w:abstractNumId w:val="8"/>
  </w:num>
  <w:num w:numId="26">
    <w:abstractNumId w:val="28"/>
  </w:num>
  <w:num w:numId="27">
    <w:abstractNumId w:val="13"/>
  </w:num>
  <w:num w:numId="28">
    <w:abstractNumId w:val="16"/>
  </w:num>
  <w:num w:numId="29">
    <w:abstractNumId w:val="14"/>
  </w:num>
  <w:num w:numId="30">
    <w:abstractNumId w:val="27"/>
  </w:num>
  <w:num w:numId="31">
    <w:abstractNumId w:val="11"/>
  </w:num>
  <w:num w:numId="32">
    <w:abstractNumId w:val="22"/>
  </w:num>
  <w:num w:numId="33">
    <w:abstractNumId w:val="3"/>
  </w:num>
  <w:num w:numId="34">
    <w:abstractNumId w:val="0"/>
  </w:num>
  <w:num w:numId="35">
    <w:abstractNumId w:val="32"/>
  </w:num>
  <w:num w:numId="36">
    <w:abstractNumId w:val="25"/>
  </w:num>
  <w:num w:numId="37">
    <w:abstractNumId w:val="17"/>
  </w:num>
  <w:num w:numId="38">
    <w:abstractNumId w:val="5"/>
  </w:num>
  <w:num w:numId="39">
    <w:abstractNumId w:val="33"/>
  </w:num>
  <w:num w:numId="40">
    <w:abstractNumId w:val="10"/>
  </w:num>
  <w:num w:numId="4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176A0"/>
    <w:rsid w:val="00025036"/>
    <w:rsid w:val="00026467"/>
    <w:rsid w:val="00026991"/>
    <w:rsid w:val="00035B7C"/>
    <w:rsid w:val="00035D42"/>
    <w:rsid w:val="00040779"/>
    <w:rsid w:val="000416EC"/>
    <w:rsid w:val="0004356B"/>
    <w:rsid w:val="0004558E"/>
    <w:rsid w:val="00046547"/>
    <w:rsid w:val="00047FF0"/>
    <w:rsid w:val="00051906"/>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48B6"/>
    <w:rsid w:val="00197964"/>
    <w:rsid w:val="001A0A8D"/>
    <w:rsid w:val="001A1A49"/>
    <w:rsid w:val="001A1E7C"/>
    <w:rsid w:val="001B627D"/>
    <w:rsid w:val="001C4240"/>
    <w:rsid w:val="001C5D98"/>
    <w:rsid w:val="001C5E22"/>
    <w:rsid w:val="001D154C"/>
    <w:rsid w:val="001D3006"/>
    <w:rsid w:val="001E17E6"/>
    <w:rsid w:val="001E24D0"/>
    <w:rsid w:val="001E7174"/>
    <w:rsid w:val="001F03D0"/>
    <w:rsid w:val="0020000C"/>
    <w:rsid w:val="0020033A"/>
    <w:rsid w:val="00207FF4"/>
    <w:rsid w:val="0021108A"/>
    <w:rsid w:val="00215D83"/>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6AD4"/>
    <w:rsid w:val="00451B80"/>
    <w:rsid w:val="00453799"/>
    <w:rsid w:val="00454E6A"/>
    <w:rsid w:val="00455FD0"/>
    <w:rsid w:val="004569BB"/>
    <w:rsid w:val="004630EE"/>
    <w:rsid w:val="00465B9B"/>
    <w:rsid w:val="00466AE8"/>
    <w:rsid w:val="00466D02"/>
    <w:rsid w:val="004677F7"/>
    <w:rsid w:val="00477263"/>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D15A2"/>
    <w:rsid w:val="005D231A"/>
    <w:rsid w:val="005D3DC0"/>
    <w:rsid w:val="005D6BEF"/>
    <w:rsid w:val="005D75D0"/>
    <w:rsid w:val="005E29AA"/>
    <w:rsid w:val="005E4CCD"/>
    <w:rsid w:val="005E6DB2"/>
    <w:rsid w:val="005F5231"/>
    <w:rsid w:val="005F74CF"/>
    <w:rsid w:val="006014ED"/>
    <w:rsid w:val="006033A4"/>
    <w:rsid w:val="00603A8A"/>
    <w:rsid w:val="00604490"/>
    <w:rsid w:val="00604A07"/>
    <w:rsid w:val="0060650F"/>
    <w:rsid w:val="00607CE8"/>
    <w:rsid w:val="0061451C"/>
    <w:rsid w:val="00616123"/>
    <w:rsid w:val="0061679F"/>
    <w:rsid w:val="00622EBC"/>
    <w:rsid w:val="00622FBA"/>
    <w:rsid w:val="00623834"/>
    <w:rsid w:val="00625728"/>
    <w:rsid w:val="0063370B"/>
    <w:rsid w:val="00635494"/>
    <w:rsid w:val="00636A6F"/>
    <w:rsid w:val="00637A49"/>
    <w:rsid w:val="0064080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388"/>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55D9"/>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7252"/>
    <w:rsid w:val="00D26163"/>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FD7"/>
    <w:rsid w:val="00F941E7"/>
    <w:rsid w:val="00FA2B24"/>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88336-9134-448A-B656-0DBAD402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16294</TotalTime>
  <Pages>1</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410</cp:revision>
  <dcterms:created xsi:type="dcterms:W3CDTF">2019-09-18T02:52:00Z</dcterms:created>
  <dcterms:modified xsi:type="dcterms:W3CDTF">2023-09-27T08:41:00Z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(3)i4YTJQMIL+1L3iD4L37DARMiUz9Me2Fx4IZUXI6NG0uxgm5cqYjr6R1IVV1wdDYmn7E802P7
q7PLLJYG1Pv2hBVF5p2emspyme0iW61WP3Pbi5A+TyUDMVvdElVR4FyIgFTVorelE730OjgZ
W9/0mbjt1sWfGiCmxmtxKsnaTDISfxCZwVtIXrbeB0N2xbGVS1/FqDx4fRbNi2fHLE7n3ij4
PNzcIg8TTWTWOsMphN</vt:lpwstr>
  </property>
  <property fmtid="{D5CDD505-2E9C-101B-9397-08002B2CF9AE}" pid="3" name="_2015_ms_pID_7253431">
    <vt:lpwstr>+UdifwtT7mPnzYn1ygpsPChxiIm5biHJzRuoyBuRVh3nwxVDPq/S0I
+RyhMn023BwtTRgDapohxG+Pejt/nb6oLPYWSxlBMZbFU+k6z4lE48huiEocj93mX7fUwhkj
wjQOmS+LgAUNm9xPVcArX9sBPYXiuyU7UItqLq9e6xqnH+n1SVnwbxEOGv17Ja+RwWh/rYzH
7ONXGue5qOI0B44O424SFLmatNvL138+xHN6</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