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8FB4" w14:textId="0423905A" w:rsidR="007435A1" w:rsidRPr="00376830" w:rsidRDefault="007435A1" w:rsidP="007435A1">
      <w:pPr>
        <w:pStyle w:val="Header"/>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002F36BA">
        <w:rPr>
          <w:rFonts w:cs="Arial"/>
          <w:sz w:val="24"/>
          <w:szCs w:val="24"/>
        </w:rPr>
        <w:t>bis</w:t>
      </w:r>
      <w:r w:rsidRPr="00376830">
        <w:rPr>
          <w:rFonts w:cs="Arial"/>
          <w:sz w:val="24"/>
          <w:szCs w:val="24"/>
        </w:rPr>
        <w:tab/>
      </w:r>
      <w:r w:rsidRPr="00376830">
        <w:rPr>
          <w:rFonts w:cs="Arial"/>
          <w:sz w:val="24"/>
          <w:szCs w:val="24"/>
        </w:rPr>
        <w:tab/>
      </w:r>
      <w:r w:rsidR="00EA2854" w:rsidRPr="00EA2854">
        <w:rPr>
          <w:rFonts w:cs="Arial"/>
          <w:sz w:val="24"/>
          <w:szCs w:val="24"/>
        </w:rPr>
        <w:t>R4-2315644</w:t>
      </w:r>
    </w:p>
    <w:p w14:paraId="20F2A6F2" w14:textId="240B22D3" w:rsidR="008D17E5" w:rsidRPr="002D2977" w:rsidRDefault="002F36BA" w:rsidP="008D17E5">
      <w:pPr>
        <w:pStyle w:val="Footer"/>
        <w:jc w:val="left"/>
        <w:rPr>
          <w:noProof w:val="0"/>
        </w:rPr>
      </w:pPr>
      <w:r w:rsidRPr="002F36BA">
        <w:rPr>
          <w:rFonts w:eastAsia="宋体" w:cs="Arial"/>
          <w:i w:val="0"/>
          <w:sz w:val="24"/>
          <w:szCs w:val="24"/>
          <w:lang w:eastAsia="zh-CN"/>
        </w:rPr>
        <w:t>Xiamen, China, October 09 – October 13, 2023</w:t>
      </w:r>
    </w:p>
    <w:p w14:paraId="7F9FBBE7" w14:textId="076443C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F36BA" w:rsidRPr="002F36BA">
        <w:rPr>
          <w:rFonts w:ascii="Arial" w:hAnsi="Arial"/>
          <w:sz w:val="24"/>
          <w:lang w:val="en-US"/>
        </w:rPr>
        <w:t>5.29.2.3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DD38E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E0982" w:rsidRPr="000E0982">
        <w:rPr>
          <w:rFonts w:ascii="Arial" w:hAnsi="Arial"/>
          <w:sz w:val="24"/>
          <w:lang w:val="en-US"/>
        </w:rPr>
        <w:t xml:space="preserve">Discussion on RRM requirements for </w:t>
      </w:r>
      <w:proofErr w:type="spellStart"/>
      <w:r w:rsidR="000E0982" w:rsidRPr="000E0982">
        <w:rPr>
          <w:rFonts w:ascii="Arial" w:hAnsi="Arial"/>
          <w:sz w:val="24"/>
          <w:lang w:val="en-US"/>
        </w:rPr>
        <w:t>uTCI</w:t>
      </w:r>
      <w:proofErr w:type="spellEnd"/>
      <w:r w:rsidR="000E0982" w:rsidRPr="000E0982">
        <w:rPr>
          <w:rFonts w:ascii="Arial" w:hAnsi="Arial"/>
          <w:sz w:val="24"/>
          <w:lang w:val="en-US"/>
        </w:rPr>
        <w:t xml:space="preserve"> extension to </w:t>
      </w:r>
      <w:proofErr w:type="spellStart"/>
      <w:r w:rsidR="000E0982" w:rsidRPr="000E0982">
        <w:rPr>
          <w:rFonts w:ascii="Arial" w:hAnsi="Arial"/>
          <w:sz w:val="24"/>
          <w:lang w:val="en-US"/>
        </w:rPr>
        <w:t>mTRP</w:t>
      </w:r>
      <w:proofErr w:type="spellEnd"/>
      <w:r w:rsidR="000E0982" w:rsidRPr="000E0982">
        <w:rPr>
          <w:rFonts w:ascii="Arial" w:hAnsi="Arial"/>
          <w:sz w:val="24"/>
          <w:lang w:val="en-US"/>
        </w:rPr>
        <w:t xml:space="preserve"> for Rel-18 MIMO</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E073E9A" w14:textId="31A17223" w:rsidR="002A6F58" w:rsidRPr="00622EBC" w:rsidRDefault="00021717" w:rsidP="00622EBC">
      <w:pPr>
        <w:rPr>
          <w:rFonts w:eastAsiaTheme="minorEastAsia"/>
          <w:lang w:val="en-US" w:eastAsia="zh-CN"/>
        </w:rPr>
      </w:pPr>
      <w:r>
        <w:rPr>
          <w:rFonts w:eastAsiaTheme="minorEastAsia"/>
          <w:lang w:val="en-US" w:eastAsia="zh-CN"/>
        </w:rPr>
        <w:t xml:space="preserve">The Rel-18 WI </w:t>
      </w:r>
      <w:r w:rsidR="00C624BC" w:rsidRPr="00830A6B">
        <w:t>MIMO Evolution for Downlink and Uplink</w:t>
      </w:r>
      <w:r w:rsidR="00C624BC" w:rsidRPr="00251D80">
        <w:t xml:space="preserve"> </w:t>
      </w:r>
      <w:r>
        <w:rPr>
          <w:rFonts w:eastAsiaTheme="minorEastAsia"/>
          <w:lang w:val="en-US" w:eastAsia="zh-CN"/>
        </w:rPr>
        <w:t xml:space="preserve">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775F67">
        <w:rPr>
          <w:rFonts w:eastAsiaTheme="minorEastAsia"/>
          <w:lang w:val="en-US" w:eastAsia="zh-CN"/>
        </w:rPr>
        <w:t xml:space="preserve">In </w:t>
      </w:r>
      <w:r w:rsidR="00A426AD">
        <w:rPr>
          <w:rFonts w:eastAsiaTheme="minorEastAsia"/>
          <w:lang w:val="en-US" w:eastAsia="zh-CN"/>
        </w:rPr>
        <w:t>previous</w:t>
      </w:r>
      <w:r w:rsidR="00775F67">
        <w:rPr>
          <w:rFonts w:eastAsiaTheme="minorEastAsia"/>
          <w:lang w:val="en-US" w:eastAsia="zh-CN"/>
        </w:rPr>
        <w:t xml:space="preserve"> RAN4 meeting, the impacts on RRM requirements were initially discussed with agreements captured in [3]</w:t>
      </w:r>
      <w:r w:rsidR="00A426AD">
        <w:rPr>
          <w:rFonts w:eastAsiaTheme="minorEastAsia"/>
          <w:lang w:val="en-US" w:eastAsia="zh-CN"/>
        </w:rPr>
        <w:t>[4][5]</w:t>
      </w:r>
      <w:r w:rsidR="002F36BA">
        <w:rPr>
          <w:rFonts w:eastAsiaTheme="minorEastAsia"/>
          <w:lang w:val="en-US" w:eastAsia="zh-CN"/>
        </w:rPr>
        <w:t>[6]</w:t>
      </w:r>
      <w:r w:rsidR="00775F67">
        <w:rPr>
          <w:rFonts w:eastAsiaTheme="minorEastAsia"/>
          <w:lang w:val="en-US" w:eastAsia="zh-CN"/>
        </w:rPr>
        <w:t>. I</w:t>
      </w:r>
      <w:r w:rsidR="00C624BC">
        <w:rPr>
          <w:rFonts w:eastAsiaTheme="minorEastAsia"/>
          <w:lang w:val="en-US" w:eastAsia="zh-CN"/>
        </w:rPr>
        <w:t xml:space="preserve">n this contribution, we provide our views on potential RRM impacts </w:t>
      </w:r>
      <w:r w:rsidR="00775F67">
        <w:rPr>
          <w:rFonts w:eastAsiaTheme="minorEastAsia"/>
          <w:lang w:val="en-US" w:eastAsia="zh-CN"/>
        </w:rPr>
        <w:t xml:space="preserve">of </w:t>
      </w:r>
      <w:r w:rsidR="00775F67" w:rsidRPr="00B375A6">
        <w:rPr>
          <w:bCs/>
        </w:rPr>
        <w:t>extension of unified TCI framework</w:t>
      </w:r>
      <w:r w:rsidR="00775F67">
        <w:rPr>
          <w:bCs/>
        </w:rPr>
        <w:t xml:space="preserve"> to MTRP</w:t>
      </w:r>
      <w:r w:rsidR="00C624BC">
        <w:rPr>
          <w:rFonts w:eastAsiaTheme="minorEastAsia"/>
          <w:lang w:val="en-US" w:eastAsia="zh-CN"/>
        </w:rPr>
        <w:t>.</w:t>
      </w:r>
    </w:p>
    <w:p w14:paraId="2EBB39AE" w14:textId="61090B60" w:rsidR="00DF0231" w:rsidRDefault="00DF0231" w:rsidP="00DF0231">
      <w:pPr>
        <w:pStyle w:val="Heading1"/>
        <w:numPr>
          <w:ilvl w:val="0"/>
          <w:numId w:val="1"/>
        </w:numPr>
        <w:rPr>
          <w:lang w:val="en-US"/>
        </w:rPr>
      </w:pPr>
      <w:r w:rsidRPr="002D2977">
        <w:rPr>
          <w:lang w:val="en-US"/>
        </w:rPr>
        <w:t>Discussion</w:t>
      </w:r>
    </w:p>
    <w:p w14:paraId="75781BDD" w14:textId="77777777" w:rsidR="00084A95" w:rsidRDefault="00C402BA" w:rsidP="00C402BA">
      <w:pPr>
        <w:pStyle w:val="Heading2"/>
        <w:rPr>
          <w:lang w:val="en-US"/>
        </w:rPr>
      </w:pPr>
      <w:r>
        <w:rPr>
          <w:lang w:val="en-US"/>
        </w:rPr>
        <w:t xml:space="preserve">2.1 </w:t>
      </w:r>
      <w:r w:rsidR="00084A95">
        <w:rPr>
          <w:lang w:val="en-US"/>
        </w:rPr>
        <w:t>General</w:t>
      </w:r>
    </w:p>
    <w:p w14:paraId="33064FB9" w14:textId="158C852C" w:rsidR="00C402BA" w:rsidRPr="006511FF" w:rsidRDefault="006511FF" w:rsidP="006511FF">
      <w:pPr>
        <w:jc w:val="both"/>
      </w:pPr>
      <w:r w:rsidRPr="006511FF">
        <w:t>In last RAN4 meeting,</w:t>
      </w:r>
      <w:r w:rsidR="00C402BA" w:rsidRPr="006511FF">
        <w:t xml:space="preserve"> </w:t>
      </w:r>
      <w:r w:rsidRPr="006511FF">
        <w:t xml:space="preserve">it was agreed to further identify the RRM impacts of </w:t>
      </w:r>
      <w:proofErr w:type="spellStart"/>
      <w:r w:rsidRPr="006511FF">
        <w:t>uTCI</w:t>
      </w:r>
      <w:proofErr w:type="spellEnd"/>
      <w:r w:rsidRPr="006511FF">
        <w:t xml:space="preserve"> extension to </w:t>
      </w:r>
      <w:proofErr w:type="spellStart"/>
      <w:r w:rsidRPr="006511FF">
        <w:t>mTRP</w:t>
      </w:r>
      <w:proofErr w:type="spellEnd"/>
      <w:r w:rsidRPr="006511FF">
        <w:t>. Some high-level issues regarding the scenarios are summarized as follows:</w:t>
      </w:r>
    </w:p>
    <w:tbl>
      <w:tblPr>
        <w:tblStyle w:val="TableGrid"/>
        <w:tblW w:w="0" w:type="auto"/>
        <w:tblLook w:val="04A0" w:firstRow="1" w:lastRow="0" w:firstColumn="1" w:lastColumn="0" w:noHBand="0" w:noVBand="1"/>
      </w:tblPr>
      <w:tblGrid>
        <w:gridCol w:w="9562"/>
      </w:tblGrid>
      <w:tr w:rsidR="006511FF" w14:paraId="14C237C0" w14:textId="77777777" w:rsidTr="006511FF">
        <w:tc>
          <w:tcPr>
            <w:tcW w:w="9562" w:type="dxa"/>
          </w:tcPr>
          <w:p w14:paraId="6168E59C" w14:textId="77777777" w:rsidR="00537D95" w:rsidRPr="00E15BB0" w:rsidRDefault="00537D95" w:rsidP="00537D95">
            <w:pPr>
              <w:rPr>
                <w:b/>
                <w:u w:val="single"/>
                <w:lang w:eastAsia="ko-KR"/>
              </w:rPr>
            </w:pPr>
            <w:r w:rsidRPr="00E15BB0">
              <w:rPr>
                <w:b/>
                <w:u w:val="single"/>
                <w:lang w:eastAsia="ko-KR"/>
              </w:rPr>
              <w:t xml:space="preserve">Issue 3-1-1: For </w:t>
            </w:r>
            <w:proofErr w:type="spellStart"/>
            <w:r w:rsidRPr="00E15BB0">
              <w:rPr>
                <w:b/>
                <w:u w:val="single"/>
                <w:lang w:eastAsia="ko-KR"/>
              </w:rPr>
              <w:t>eUTCI</w:t>
            </w:r>
            <w:proofErr w:type="spellEnd"/>
            <w:r w:rsidRPr="00E15BB0">
              <w:rPr>
                <w:b/>
                <w:u w:val="single"/>
                <w:lang w:eastAsia="ko-KR"/>
              </w:rPr>
              <w:t xml:space="preserve">, whether to support simultaneous reception in </w:t>
            </w:r>
            <w:proofErr w:type="spellStart"/>
            <w:r w:rsidRPr="00E15BB0">
              <w:rPr>
                <w:b/>
                <w:u w:val="single"/>
                <w:lang w:eastAsia="ko-KR"/>
              </w:rPr>
              <w:t>mTRP</w:t>
            </w:r>
            <w:proofErr w:type="spellEnd"/>
            <w:r w:rsidRPr="00E15BB0">
              <w:rPr>
                <w:b/>
                <w:u w:val="single"/>
                <w:lang w:eastAsia="ko-KR"/>
              </w:rPr>
              <w:t xml:space="preserve"> scenarios in FR2?</w:t>
            </w:r>
          </w:p>
          <w:p w14:paraId="103D7C5F" w14:textId="77777777" w:rsidR="00537D95" w:rsidRPr="00E15BB0" w:rsidRDefault="00537D95" w:rsidP="00537D95">
            <w:pPr>
              <w:rPr>
                <w:lang w:eastAsia="zh-CN"/>
              </w:rPr>
            </w:pPr>
            <w:r w:rsidRPr="00E15BB0">
              <w:rPr>
                <w:b/>
                <w:lang w:eastAsia="zh-CN"/>
              </w:rPr>
              <w:t>Agreement</w:t>
            </w:r>
            <w:r w:rsidRPr="00E15BB0">
              <w:rPr>
                <w:lang w:eastAsia="zh-CN"/>
              </w:rPr>
              <w:t>:</w:t>
            </w:r>
          </w:p>
          <w:p w14:paraId="21D9152A" w14:textId="77777777" w:rsidR="00537D95" w:rsidRPr="00E15BB0" w:rsidRDefault="00537D95" w:rsidP="00537D95">
            <w:pPr>
              <w:pStyle w:val="ListParagraph"/>
              <w:numPr>
                <w:ilvl w:val="1"/>
                <w:numId w:val="27"/>
              </w:numPr>
              <w:overflowPunct w:val="0"/>
              <w:autoSpaceDE w:val="0"/>
              <w:autoSpaceDN w:val="0"/>
              <w:adjustRightInd w:val="0"/>
              <w:spacing w:after="120" w:line="252" w:lineRule="auto"/>
              <w:ind w:firstLineChars="0"/>
              <w:rPr>
                <w:bCs/>
              </w:rPr>
            </w:pPr>
            <w:r w:rsidRPr="00E15BB0">
              <w:rPr>
                <w:bCs/>
              </w:rPr>
              <w:t xml:space="preserve">Deprioritize requirements for </w:t>
            </w:r>
            <w:proofErr w:type="spellStart"/>
            <w:r w:rsidRPr="00E15BB0">
              <w:rPr>
                <w:bCs/>
              </w:rPr>
              <w:t>eUTCI</w:t>
            </w:r>
            <w:proofErr w:type="spellEnd"/>
            <w:r w:rsidRPr="00E15BB0">
              <w:rPr>
                <w:bCs/>
              </w:rPr>
              <w:t xml:space="preserve"> with simultaneous reception in DL in FR2</w:t>
            </w:r>
          </w:p>
          <w:p w14:paraId="200DBF21" w14:textId="77777777" w:rsidR="00537D95" w:rsidRPr="00E15BB0" w:rsidRDefault="00537D95" w:rsidP="00537D95">
            <w:pPr>
              <w:pStyle w:val="ListParagraph"/>
              <w:numPr>
                <w:ilvl w:val="2"/>
                <w:numId w:val="27"/>
              </w:numPr>
              <w:overflowPunct w:val="0"/>
              <w:autoSpaceDE w:val="0"/>
              <w:autoSpaceDN w:val="0"/>
              <w:adjustRightInd w:val="0"/>
              <w:spacing w:after="120" w:line="252" w:lineRule="auto"/>
              <w:ind w:firstLineChars="0"/>
              <w:rPr>
                <w:bCs/>
              </w:rPr>
            </w:pPr>
            <w:r w:rsidRPr="00E15BB0">
              <w:rPr>
                <w:bCs/>
              </w:rPr>
              <w:t>Further check in RAN4 #108bis on the workload and expected scope for the work and make a final decision on the respective requirements</w:t>
            </w:r>
          </w:p>
          <w:p w14:paraId="4A6A2AC8" w14:textId="77777777" w:rsidR="00537D95" w:rsidRPr="00E15BB0" w:rsidRDefault="00537D95" w:rsidP="00537D95">
            <w:pPr>
              <w:rPr>
                <w:rFonts w:eastAsiaTheme="minorEastAsia"/>
                <w:b/>
                <w:lang w:eastAsia="zh-CN"/>
              </w:rPr>
            </w:pPr>
          </w:p>
          <w:p w14:paraId="65F813AB" w14:textId="77777777" w:rsidR="00537D95" w:rsidRPr="00E15BB0" w:rsidRDefault="00537D95" w:rsidP="00537D95">
            <w:pPr>
              <w:rPr>
                <w:b/>
                <w:u w:val="single"/>
                <w:lang w:eastAsia="zh-CN"/>
              </w:rPr>
            </w:pPr>
            <w:r w:rsidRPr="00E15BB0">
              <w:rPr>
                <w:b/>
                <w:u w:val="single"/>
                <w:lang w:eastAsia="zh-CN"/>
              </w:rPr>
              <w:t xml:space="preserve">Issue 3-1-2: Whether to introduce RRM requirements for </w:t>
            </w:r>
            <w:proofErr w:type="spellStart"/>
            <w:r w:rsidRPr="00E15BB0">
              <w:rPr>
                <w:b/>
                <w:u w:val="single"/>
                <w:lang w:eastAsia="zh-CN"/>
              </w:rPr>
              <w:t>eUTCI</w:t>
            </w:r>
            <w:proofErr w:type="spellEnd"/>
            <w:r w:rsidRPr="00E15BB0">
              <w:rPr>
                <w:b/>
                <w:u w:val="single"/>
                <w:lang w:eastAsia="zh-CN"/>
              </w:rPr>
              <w:t xml:space="preserve"> if UE can support </w:t>
            </w:r>
            <w:proofErr w:type="spellStart"/>
            <w:r w:rsidRPr="00E15BB0">
              <w:rPr>
                <w:b/>
                <w:u w:val="single"/>
                <w:lang w:eastAsia="zh-CN"/>
              </w:rPr>
              <w:t>sTxMP</w:t>
            </w:r>
            <w:proofErr w:type="spellEnd"/>
            <w:r w:rsidRPr="00E15BB0">
              <w:rPr>
                <w:b/>
                <w:u w:val="single"/>
                <w:lang w:eastAsia="zh-CN"/>
              </w:rPr>
              <w:t>? </w:t>
            </w:r>
          </w:p>
          <w:p w14:paraId="79177F3A" w14:textId="77777777" w:rsidR="00537D95" w:rsidRPr="00E15BB0" w:rsidRDefault="00537D95" w:rsidP="00537D95">
            <w:pPr>
              <w:pStyle w:val="B1"/>
              <w:ind w:left="0" w:firstLine="0"/>
              <w:rPr>
                <w:lang w:eastAsia="zh-CN"/>
              </w:rPr>
            </w:pPr>
            <w:r w:rsidRPr="00E15BB0">
              <w:rPr>
                <w:b/>
                <w:lang w:eastAsia="zh-CN"/>
              </w:rPr>
              <w:t>Way forward</w:t>
            </w:r>
            <w:r w:rsidRPr="00E15BB0">
              <w:rPr>
                <w:lang w:eastAsia="zh-CN"/>
              </w:rPr>
              <w:t>:</w:t>
            </w:r>
          </w:p>
          <w:p w14:paraId="1578DACB" w14:textId="77777777" w:rsidR="00537D95" w:rsidRPr="00E15BB0" w:rsidRDefault="00537D95" w:rsidP="00537D95">
            <w:pPr>
              <w:pStyle w:val="ListParagraph"/>
              <w:numPr>
                <w:ilvl w:val="1"/>
                <w:numId w:val="8"/>
              </w:numPr>
              <w:spacing w:after="120"/>
              <w:ind w:left="1440" w:firstLineChars="0"/>
              <w:rPr>
                <w:rFonts w:eastAsia="宋体"/>
                <w:bCs/>
                <w:lang w:eastAsia="zh-CN"/>
              </w:rPr>
            </w:pPr>
            <w:r w:rsidRPr="00E15BB0">
              <w:rPr>
                <w:rFonts w:eastAsia="宋体"/>
                <w:bCs/>
                <w:lang w:eastAsia="zh-CN"/>
              </w:rPr>
              <w:t>Option 1: (Apple, Huawei)</w:t>
            </w:r>
          </w:p>
          <w:p w14:paraId="586E6800" w14:textId="77777777" w:rsidR="00537D95" w:rsidRPr="00E15BB0" w:rsidRDefault="00537D95" w:rsidP="00537D95">
            <w:pPr>
              <w:pStyle w:val="ListParagraph"/>
              <w:numPr>
                <w:ilvl w:val="2"/>
                <w:numId w:val="8"/>
              </w:numPr>
              <w:spacing w:after="120"/>
              <w:ind w:firstLineChars="0"/>
              <w:rPr>
                <w:rFonts w:eastAsia="宋体"/>
                <w:bCs/>
                <w:lang w:eastAsia="zh-CN"/>
              </w:rPr>
            </w:pPr>
            <w:r w:rsidRPr="00E15BB0">
              <w:rPr>
                <w:rFonts w:eastAsia="宋体"/>
                <w:bCs/>
                <w:lang w:eastAsia="zh-CN"/>
              </w:rPr>
              <w:t xml:space="preserve">Not specify requirements for </w:t>
            </w:r>
            <w:proofErr w:type="spellStart"/>
            <w:r w:rsidRPr="00E15BB0">
              <w:rPr>
                <w:rFonts w:eastAsia="宋体"/>
                <w:bCs/>
                <w:lang w:eastAsia="zh-CN"/>
              </w:rPr>
              <w:t>eUTCI</w:t>
            </w:r>
            <w:proofErr w:type="spellEnd"/>
            <w:r w:rsidRPr="00E15BB0">
              <w:rPr>
                <w:rFonts w:eastAsia="宋体"/>
                <w:bCs/>
                <w:lang w:eastAsia="zh-CN"/>
              </w:rPr>
              <w:t xml:space="preserve"> with simultaneous UL transmission with multi-panels in Rel-18. Discuss it in future release.</w:t>
            </w:r>
          </w:p>
          <w:p w14:paraId="1E98A211" w14:textId="77777777" w:rsidR="00537D95" w:rsidRPr="00E15BB0" w:rsidRDefault="00537D95" w:rsidP="00537D95">
            <w:pPr>
              <w:pStyle w:val="ListParagraph"/>
              <w:numPr>
                <w:ilvl w:val="1"/>
                <w:numId w:val="8"/>
              </w:numPr>
              <w:spacing w:after="120"/>
              <w:ind w:left="1440" w:firstLineChars="0"/>
              <w:rPr>
                <w:rFonts w:eastAsia="宋体"/>
                <w:bCs/>
                <w:lang w:eastAsia="zh-CN"/>
              </w:rPr>
            </w:pPr>
            <w:r w:rsidRPr="00E15BB0">
              <w:rPr>
                <w:rFonts w:eastAsia="宋体"/>
                <w:bCs/>
                <w:lang w:eastAsia="zh-CN"/>
              </w:rPr>
              <w:t>Option 2: (Nokia)</w:t>
            </w:r>
          </w:p>
          <w:p w14:paraId="608E2663" w14:textId="77777777" w:rsidR="00537D95" w:rsidRPr="00E15BB0" w:rsidRDefault="00537D95" w:rsidP="00537D95">
            <w:pPr>
              <w:pStyle w:val="ListParagraph"/>
              <w:numPr>
                <w:ilvl w:val="2"/>
                <w:numId w:val="8"/>
              </w:numPr>
              <w:spacing w:after="120"/>
              <w:ind w:firstLineChars="0"/>
              <w:rPr>
                <w:rFonts w:eastAsia="宋体"/>
                <w:bCs/>
                <w:lang w:eastAsia="zh-CN"/>
              </w:rPr>
            </w:pPr>
            <w:r w:rsidRPr="00E15BB0">
              <w:t xml:space="preserve">RAN4 to </w:t>
            </w:r>
            <w:r w:rsidRPr="00E15BB0">
              <w:rPr>
                <w:rFonts w:eastAsia="宋体"/>
                <w:bCs/>
                <w:lang w:eastAsia="zh-CN"/>
              </w:rPr>
              <w:t>discuss</w:t>
            </w:r>
            <w:r w:rsidRPr="00E15BB0">
              <w:t xml:space="preserve"> requirements for </w:t>
            </w:r>
            <w:proofErr w:type="spellStart"/>
            <w:r w:rsidRPr="00E15BB0">
              <w:t>STxMP</w:t>
            </w:r>
            <w:proofErr w:type="spellEnd"/>
            <w:r w:rsidRPr="00E15BB0">
              <w:t xml:space="preserve"> MAC CE TCI switching requirements when target TCI state includes 2 TCIs i.e. simultaneous UL transmission with multi-panel.</w:t>
            </w:r>
          </w:p>
          <w:p w14:paraId="274ECAAE" w14:textId="0A6BA609" w:rsidR="006511FF" w:rsidRPr="00537D95" w:rsidRDefault="00537D95" w:rsidP="00537D95">
            <w:pPr>
              <w:pStyle w:val="ListParagraph"/>
              <w:numPr>
                <w:ilvl w:val="2"/>
                <w:numId w:val="8"/>
              </w:numPr>
              <w:spacing w:after="120"/>
              <w:ind w:firstLineChars="0"/>
              <w:rPr>
                <w:rFonts w:eastAsia="宋体"/>
                <w:bCs/>
                <w:lang w:eastAsia="zh-CN"/>
              </w:rPr>
            </w:pPr>
            <w:r w:rsidRPr="00E15BB0">
              <w:t xml:space="preserve">RAN4 to discuss requirements for </w:t>
            </w:r>
            <w:proofErr w:type="spellStart"/>
            <w:r w:rsidRPr="00E15BB0">
              <w:t>STxMP</w:t>
            </w:r>
            <w:proofErr w:type="spellEnd"/>
            <w:r w:rsidRPr="00E15BB0">
              <w:t xml:space="preserve"> DCI TCI switching requirements when target TCI state includes 2 TCIs.</w:t>
            </w:r>
          </w:p>
        </w:tc>
      </w:tr>
    </w:tbl>
    <w:p w14:paraId="55C0738D" w14:textId="15D420E7" w:rsidR="008952A2" w:rsidRDefault="008952A2" w:rsidP="004D0F94">
      <w:pPr>
        <w:jc w:val="both"/>
      </w:pPr>
    </w:p>
    <w:p w14:paraId="3C9DAC35" w14:textId="4B19E22F" w:rsidR="00537D95" w:rsidRDefault="008952A2" w:rsidP="004D0F94">
      <w:pPr>
        <w:jc w:val="both"/>
      </w:pPr>
      <w:r>
        <w:t xml:space="preserve">For FR2 simultaneous reception, </w:t>
      </w:r>
      <w:r w:rsidR="00537D95">
        <w:t>it was agreed to deprioritized the requirements for simultaneous reception in FR2 in this WI</w:t>
      </w:r>
      <w:r w:rsidR="00636D80">
        <w:t>, c</w:t>
      </w:r>
      <w:r w:rsidR="00537D95">
        <w:t xml:space="preserve">onsidering the very controversial discussion in Rel-18 Multi-Rx with considerable number of open issues left. Similarly, </w:t>
      </w:r>
      <w:proofErr w:type="spellStart"/>
      <w:r w:rsidR="00537D95">
        <w:t>sTxMP</w:t>
      </w:r>
      <w:proofErr w:type="spellEnd"/>
      <w:r w:rsidR="00537D95">
        <w:t xml:space="preserve"> is also highly related to multi panels operation, which is even more complicated than DL simultaneous reception. Considering the current situation, it is unreasonable to skip simultaneous reception but define requirements for simultaneous UL transmission. It is more appropriate to consider the </w:t>
      </w:r>
      <w:proofErr w:type="spellStart"/>
      <w:r w:rsidR="00537D95">
        <w:t>uTCI</w:t>
      </w:r>
      <w:proofErr w:type="spellEnd"/>
      <w:r w:rsidR="00537D95">
        <w:t xml:space="preserve"> with multi-panel receptions jointly in further release.</w:t>
      </w:r>
    </w:p>
    <w:p w14:paraId="6A4B6FC7" w14:textId="092C995B" w:rsidR="00537D95" w:rsidRDefault="00537D95" w:rsidP="004D0F94">
      <w:pPr>
        <w:jc w:val="both"/>
        <w:rPr>
          <w:b/>
        </w:rPr>
      </w:pPr>
      <w:r w:rsidRPr="00537D95">
        <w:rPr>
          <w:b/>
        </w:rPr>
        <w:lastRenderedPageBreak/>
        <w:t xml:space="preserve">Proposal 1: </w:t>
      </w:r>
      <w:r w:rsidRPr="00537D95">
        <w:rPr>
          <w:b/>
        </w:rPr>
        <w:t></w:t>
      </w:r>
      <w:r w:rsidR="00920E11">
        <w:rPr>
          <w:b/>
        </w:rPr>
        <w:t>Do not</w:t>
      </w:r>
      <w:r w:rsidRPr="00537D95">
        <w:rPr>
          <w:b/>
        </w:rPr>
        <w:t xml:space="preserve"> specify requirements for </w:t>
      </w:r>
      <w:proofErr w:type="spellStart"/>
      <w:r w:rsidRPr="00537D95">
        <w:rPr>
          <w:b/>
        </w:rPr>
        <w:t>eUTCI</w:t>
      </w:r>
      <w:proofErr w:type="spellEnd"/>
      <w:r w:rsidRPr="00537D95">
        <w:rPr>
          <w:b/>
        </w:rPr>
        <w:t xml:space="preserve"> with simultaneous UL transmission with multi-panels in Rel-18. Discuss it in future release.</w:t>
      </w:r>
    </w:p>
    <w:p w14:paraId="4714209B" w14:textId="5A45E3A7" w:rsidR="007B1ED5" w:rsidRDefault="002F4A11" w:rsidP="004D0F94">
      <w:pPr>
        <w:jc w:val="both"/>
      </w:pPr>
      <w:r w:rsidRPr="002F4A11">
        <w:t xml:space="preserve">Another issue </w:t>
      </w:r>
      <w:r>
        <w:t xml:space="preserve">related to simultaneous reception in FR2 is how to define requirements when the RS used for TCI state switching are overlapped. Based on previous agreement, both intra-cell and inter-cell </w:t>
      </w:r>
      <w:proofErr w:type="spellStart"/>
      <w:r>
        <w:t>mTRP</w:t>
      </w:r>
      <w:proofErr w:type="spellEnd"/>
      <w:r>
        <w:t xml:space="preserve"> scenarios are considered which is shown as follows:</w:t>
      </w:r>
    </w:p>
    <w:tbl>
      <w:tblPr>
        <w:tblStyle w:val="TableGrid"/>
        <w:tblW w:w="0" w:type="auto"/>
        <w:tblLook w:val="04A0" w:firstRow="1" w:lastRow="0" w:firstColumn="1" w:lastColumn="0" w:noHBand="0" w:noVBand="1"/>
      </w:tblPr>
      <w:tblGrid>
        <w:gridCol w:w="9562"/>
      </w:tblGrid>
      <w:tr w:rsidR="002F4A11" w14:paraId="7F0BC22B" w14:textId="77777777" w:rsidTr="002F4A11">
        <w:tc>
          <w:tcPr>
            <w:tcW w:w="9562" w:type="dxa"/>
          </w:tcPr>
          <w:p w14:paraId="273103DB" w14:textId="77777777" w:rsidR="002F4A11" w:rsidRPr="00823A1E" w:rsidRDefault="002F4A11" w:rsidP="002F4A11">
            <w:pPr>
              <w:rPr>
                <w:b/>
                <w:u w:val="single"/>
                <w:lang w:eastAsia="ko-KR"/>
              </w:rPr>
            </w:pPr>
            <w:r w:rsidRPr="00823A1E">
              <w:rPr>
                <w:b/>
                <w:u w:val="single"/>
                <w:lang w:eastAsia="ko-KR"/>
              </w:rPr>
              <w:t xml:space="preserve">Issue 3-1-1: For </w:t>
            </w:r>
            <w:proofErr w:type="spellStart"/>
            <w:r w:rsidRPr="00823A1E">
              <w:rPr>
                <w:b/>
                <w:u w:val="single"/>
                <w:lang w:eastAsia="ko-KR"/>
              </w:rPr>
              <w:t>eUTCI</w:t>
            </w:r>
            <w:proofErr w:type="spellEnd"/>
            <w:r w:rsidRPr="00823A1E">
              <w:rPr>
                <w:b/>
                <w:u w:val="single"/>
                <w:lang w:eastAsia="ko-KR"/>
              </w:rPr>
              <w:t xml:space="preserve">, whether to support intra-cell </w:t>
            </w:r>
            <w:proofErr w:type="spellStart"/>
            <w:r w:rsidRPr="00823A1E">
              <w:rPr>
                <w:b/>
                <w:u w:val="single"/>
                <w:lang w:eastAsia="ko-KR"/>
              </w:rPr>
              <w:t>mTRP</w:t>
            </w:r>
            <w:proofErr w:type="spellEnd"/>
            <w:r w:rsidRPr="00823A1E">
              <w:rPr>
                <w:b/>
                <w:u w:val="single"/>
                <w:lang w:eastAsia="ko-KR"/>
              </w:rPr>
              <w:t xml:space="preserve"> and inter-cell </w:t>
            </w:r>
            <w:proofErr w:type="spellStart"/>
            <w:r w:rsidRPr="00823A1E">
              <w:rPr>
                <w:b/>
                <w:u w:val="single"/>
                <w:lang w:eastAsia="ko-KR"/>
              </w:rPr>
              <w:t>mTRP</w:t>
            </w:r>
            <w:proofErr w:type="spellEnd"/>
            <w:r w:rsidRPr="00823A1E">
              <w:rPr>
                <w:b/>
                <w:u w:val="single"/>
                <w:lang w:eastAsia="ko-KR"/>
              </w:rPr>
              <w:t xml:space="preserve"> scenarios?</w:t>
            </w:r>
          </w:p>
          <w:p w14:paraId="1E6DB1D7" w14:textId="77777777" w:rsidR="002F4A11" w:rsidRPr="00823A1E" w:rsidRDefault="002F4A11" w:rsidP="002F4A11">
            <w:pPr>
              <w:pStyle w:val="ListParagraph"/>
              <w:numPr>
                <w:ilvl w:val="0"/>
                <w:numId w:val="27"/>
              </w:numPr>
              <w:overflowPunct w:val="0"/>
              <w:autoSpaceDE w:val="0"/>
              <w:autoSpaceDN w:val="0"/>
              <w:adjustRightInd w:val="0"/>
              <w:spacing w:after="120" w:line="252" w:lineRule="auto"/>
              <w:ind w:left="644" w:firstLineChars="0"/>
              <w:rPr>
                <w:lang w:eastAsia="ja-JP"/>
              </w:rPr>
            </w:pPr>
            <w:r w:rsidRPr="00823A1E">
              <w:rPr>
                <w:lang w:eastAsia="ja-JP"/>
              </w:rPr>
              <w:t>Agreements</w:t>
            </w:r>
          </w:p>
          <w:p w14:paraId="714C514E" w14:textId="77777777" w:rsidR="002F4A11" w:rsidRPr="00823A1E" w:rsidRDefault="002F4A11" w:rsidP="002F4A11">
            <w:pPr>
              <w:pStyle w:val="ListParagraph"/>
              <w:numPr>
                <w:ilvl w:val="1"/>
                <w:numId w:val="27"/>
              </w:numPr>
              <w:overflowPunct w:val="0"/>
              <w:autoSpaceDE w:val="0"/>
              <w:autoSpaceDN w:val="0"/>
              <w:adjustRightInd w:val="0"/>
              <w:spacing w:after="120" w:line="252" w:lineRule="auto"/>
              <w:ind w:firstLineChars="0"/>
              <w:rPr>
                <w:bCs/>
              </w:rPr>
            </w:pPr>
            <w:r w:rsidRPr="00823A1E">
              <w:rPr>
                <w:bCs/>
              </w:rPr>
              <w:t xml:space="preserve">Consider both intra-cell and inter-cell </w:t>
            </w:r>
            <w:proofErr w:type="spellStart"/>
            <w:r w:rsidRPr="00823A1E">
              <w:rPr>
                <w:bCs/>
              </w:rPr>
              <w:t>mTRP</w:t>
            </w:r>
            <w:proofErr w:type="spellEnd"/>
            <w:r w:rsidRPr="00823A1E">
              <w:rPr>
                <w:bCs/>
              </w:rPr>
              <w:t xml:space="preserve"> scenarios</w:t>
            </w:r>
          </w:p>
          <w:p w14:paraId="5BE86F89" w14:textId="02A21F26" w:rsidR="002F4A11" w:rsidRPr="002F4A11" w:rsidRDefault="002F4A11" w:rsidP="002F4A11">
            <w:pPr>
              <w:pStyle w:val="ListParagraph"/>
              <w:numPr>
                <w:ilvl w:val="2"/>
                <w:numId w:val="27"/>
              </w:numPr>
              <w:overflowPunct w:val="0"/>
              <w:autoSpaceDE w:val="0"/>
              <w:autoSpaceDN w:val="0"/>
              <w:adjustRightInd w:val="0"/>
              <w:spacing w:after="120" w:line="252" w:lineRule="auto"/>
              <w:ind w:firstLineChars="0"/>
              <w:rPr>
                <w:bCs/>
              </w:rPr>
            </w:pPr>
            <w:r w:rsidRPr="00823A1E">
              <w:rPr>
                <w:bCs/>
              </w:rPr>
              <w:t xml:space="preserve">FFS if inter-cell </w:t>
            </w:r>
            <w:proofErr w:type="spellStart"/>
            <w:r w:rsidRPr="00823A1E">
              <w:rPr>
                <w:bCs/>
              </w:rPr>
              <w:t>mTRP</w:t>
            </w:r>
            <w:proofErr w:type="spellEnd"/>
            <w:r w:rsidRPr="00823A1E">
              <w:rPr>
                <w:bCs/>
              </w:rPr>
              <w:t xml:space="preserve"> scenario would apply for simultaneous reception based </w:t>
            </w:r>
            <w:proofErr w:type="spellStart"/>
            <w:r w:rsidRPr="00823A1E">
              <w:rPr>
                <w:bCs/>
              </w:rPr>
              <w:t>mTRP</w:t>
            </w:r>
            <w:proofErr w:type="spellEnd"/>
            <w:r w:rsidRPr="00823A1E">
              <w:rPr>
                <w:bCs/>
              </w:rPr>
              <w:t xml:space="preserve"> scheme in FR2</w:t>
            </w:r>
          </w:p>
        </w:tc>
      </w:tr>
    </w:tbl>
    <w:p w14:paraId="463B5556" w14:textId="20919BB2" w:rsidR="002F4A11" w:rsidRDefault="002F4A11" w:rsidP="004D0F94">
      <w:pPr>
        <w:jc w:val="both"/>
      </w:pPr>
    </w:p>
    <w:p w14:paraId="0D0EB990" w14:textId="20D48657" w:rsidR="002F4A11" w:rsidRDefault="002F4A11" w:rsidP="004D0F94">
      <w:pPr>
        <w:jc w:val="both"/>
      </w:pPr>
      <w:r>
        <w:t xml:space="preserve">Thus, it is possible that SSB which is QCL-ed with target dual TCI states from different TRPs are overlapped in time domain. If simultaneous reception in FR2 is not considered in this release, UE is not </w:t>
      </w:r>
      <w:r w:rsidR="00636D80">
        <w:t>able</w:t>
      </w:r>
      <w:r>
        <w:t xml:space="preserve"> to track the two SSBs simultaneously. Similarly, for UL </w:t>
      </w:r>
      <w:proofErr w:type="spellStart"/>
      <w:r>
        <w:t>uTCI</w:t>
      </w:r>
      <w:proofErr w:type="spellEnd"/>
      <w:r>
        <w:t xml:space="preserve"> state switching, if the PL-RS for two TRPs are overlapped, UE needs to perform PL-RS estimation sequentially, where the PL-RS could be SSB or CSI-RS.</w:t>
      </w:r>
    </w:p>
    <w:p w14:paraId="0919C9AF" w14:textId="0F815D1F" w:rsidR="002F4A11" w:rsidRPr="00636D80" w:rsidRDefault="002F4A11" w:rsidP="004D0F94">
      <w:pPr>
        <w:jc w:val="both"/>
        <w:rPr>
          <w:b/>
        </w:rPr>
      </w:pPr>
      <w:r w:rsidRPr="00636D80">
        <w:rPr>
          <w:b/>
        </w:rPr>
        <w:t>Observation 1: If simultaneous reception in FR2 is not considered, UE may not be able to measure time overlapping RS from different TRPs for dual TCI state switching.</w:t>
      </w:r>
    </w:p>
    <w:p w14:paraId="70DE1752" w14:textId="00234E82" w:rsidR="002F4A11" w:rsidRDefault="002F4A11" w:rsidP="004D0F94">
      <w:pPr>
        <w:jc w:val="both"/>
      </w:pPr>
      <w:r>
        <w:t>Thus, it is proposed to only define requirements when the RSs used for dual TCI state switching from different TRP are not overlapped in time domain.</w:t>
      </w:r>
    </w:p>
    <w:p w14:paraId="7A3098F9" w14:textId="071B3577" w:rsidR="002F4A11" w:rsidRPr="00904D41" w:rsidRDefault="002F4A11" w:rsidP="002F4A11">
      <w:pPr>
        <w:jc w:val="both"/>
        <w:rPr>
          <w:b/>
        </w:rPr>
      </w:pPr>
      <w:r w:rsidRPr="00904D41">
        <w:rPr>
          <w:b/>
        </w:rPr>
        <w:t>Proposal 2: Only define requirements when the RSs used for dual TCI state switching from different TRPs are not overlapped in time domain</w:t>
      </w:r>
      <w:r w:rsidR="00904D41" w:rsidRPr="00904D41">
        <w:rPr>
          <w:b/>
        </w:rPr>
        <w:t xml:space="preserve"> in FR2</w:t>
      </w:r>
      <w:r w:rsidRPr="00904D41">
        <w:rPr>
          <w:b/>
        </w:rPr>
        <w:t>.</w:t>
      </w:r>
    </w:p>
    <w:p w14:paraId="658792F0" w14:textId="1E714353" w:rsidR="002F4A11" w:rsidRPr="002F4A11" w:rsidRDefault="002F4A11" w:rsidP="004D0F94">
      <w:pPr>
        <w:jc w:val="both"/>
      </w:pPr>
    </w:p>
    <w:p w14:paraId="63BE7618" w14:textId="77777777" w:rsidR="0016671F" w:rsidRDefault="0016671F" w:rsidP="00460204">
      <w:pPr>
        <w:jc w:val="both"/>
      </w:pPr>
    </w:p>
    <w:p w14:paraId="30DB0848" w14:textId="2411D916" w:rsidR="00114897" w:rsidRDefault="00114897" w:rsidP="00067154">
      <w:pPr>
        <w:pStyle w:val="Heading2"/>
        <w:rPr>
          <w:lang w:val="en-US"/>
        </w:rPr>
      </w:pPr>
      <w:r>
        <w:rPr>
          <w:lang w:val="en-US"/>
        </w:rPr>
        <w:t xml:space="preserve">2.2 </w:t>
      </w:r>
      <w:proofErr w:type="spellStart"/>
      <w:r>
        <w:rPr>
          <w:lang w:val="en-US"/>
        </w:rPr>
        <w:t>uTCI</w:t>
      </w:r>
      <w:proofErr w:type="spellEnd"/>
      <w:r>
        <w:rPr>
          <w:lang w:val="en-US"/>
        </w:rPr>
        <w:t xml:space="preserve"> exten</w:t>
      </w:r>
      <w:r w:rsidR="004F4D4A">
        <w:rPr>
          <w:lang w:val="en-US"/>
        </w:rPr>
        <w:t xml:space="preserve">sion to </w:t>
      </w:r>
      <w:proofErr w:type="spellStart"/>
      <w:r w:rsidR="004F4D4A">
        <w:rPr>
          <w:lang w:val="en-US"/>
        </w:rPr>
        <w:t>mTRP</w:t>
      </w:r>
      <w:proofErr w:type="spellEnd"/>
      <w:r w:rsidR="004F4D4A">
        <w:rPr>
          <w:lang w:val="en-US"/>
        </w:rPr>
        <w:t xml:space="preserve"> for different scenarios</w:t>
      </w:r>
    </w:p>
    <w:p w14:paraId="5BC1E6F9" w14:textId="5A353A5D" w:rsidR="00537D95" w:rsidRPr="00537D95" w:rsidRDefault="00537D95" w:rsidP="00537D95">
      <w:pPr>
        <w:rPr>
          <w:lang w:val="en-US"/>
        </w:rPr>
      </w:pPr>
      <w:r>
        <w:rPr>
          <w:lang w:val="en-US"/>
        </w:rPr>
        <w:t xml:space="preserve">In following part, we provide our views on detailed requirements for </w:t>
      </w:r>
      <w:proofErr w:type="spellStart"/>
      <w:r>
        <w:rPr>
          <w:lang w:val="en-US"/>
        </w:rPr>
        <w:t>sDCI</w:t>
      </w:r>
      <w:proofErr w:type="spellEnd"/>
      <w:r>
        <w:rPr>
          <w:lang w:val="en-US"/>
        </w:rPr>
        <w:t xml:space="preserve"> and </w:t>
      </w:r>
      <w:proofErr w:type="spellStart"/>
      <w:r>
        <w:rPr>
          <w:lang w:val="en-US"/>
        </w:rPr>
        <w:t>mDCI</w:t>
      </w:r>
      <w:proofErr w:type="spellEnd"/>
      <w:r>
        <w:rPr>
          <w:lang w:val="en-US"/>
        </w:rPr>
        <w:t xml:space="preserve"> respectively.</w:t>
      </w:r>
    </w:p>
    <w:p w14:paraId="09529B75" w14:textId="08F27A30" w:rsidR="004772FB" w:rsidRDefault="00537D95" w:rsidP="00067154">
      <w:pPr>
        <w:pStyle w:val="Heading3"/>
      </w:pPr>
      <w:proofErr w:type="spellStart"/>
      <w:r>
        <w:t>sDCI</w:t>
      </w:r>
      <w:proofErr w:type="spellEnd"/>
    </w:p>
    <w:p w14:paraId="594643A6" w14:textId="20E5C542" w:rsidR="00537D95" w:rsidRDefault="00542CA4" w:rsidP="00537D95">
      <w:r>
        <w:t xml:space="preserve">For </w:t>
      </w:r>
      <w:proofErr w:type="spellStart"/>
      <w:r>
        <w:t>sDCI</w:t>
      </w:r>
      <w:proofErr w:type="spellEnd"/>
      <w:r>
        <w:t>, following agreements are achieved in last meeting:</w:t>
      </w:r>
    </w:p>
    <w:tbl>
      <w:tblPr>
        <w:tblStyle w:val="TableGrid"/>
        <w:tblW w:w="0" w:type="auto"/>
        <w:tblLook w:val="04A0" w:firstRow="1" w:lastRow="0" w:firstColumn="1" w:lastColumn="0" w:noHBand="0" w:noVBand="1"/>
      </w:tblPr>
      <w:tblGrid>
        <w:gridCol w:w="9562"/>
      </w:tblGrid>
      <w:tr w:rsidR="00542CA4" w14:paraId="069CDF72" w14:textId="77777777" w:rsidTr="00542CA4">
        <w:tc>
          <w:tcPr>
            <w:tcW w:w="9562" w:type="dxa"/>
          </w:tcPr>
          <w:p w14:paraId="5A17C05B" w14:textId="77777777" w:rsidR="00542CA4" w:rsidRPr="00E15BB0" w:rsidRDefault="00542CA4" w:rsidP="00542CA4">
            <w:pPr>
              <w:spacing w:after="120" w:line="252" w:lineRule="auto"/>
              <w:rPr>
                <w:b/>
                <w:u w:val="single"/>
                <w:lang w:eastAsia="zh-CN"/>
              </w:rPr>
            </w:pPr>
            <w:r w:rsidRPr="00E15BB0">
              <w:rPr>
                <w:b/>
                <w:u w:val="single"/>
                <w:lang w:eastAsia="zh-CN"/>
              </w:rPr>
              <w:t xml:space="preserve">Issue 3-1-7: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if only one single TCI state is switched, how to specify TCI state switch delay requirement for </w:t>
            </w:r>
            <w:proofErr w:type="spellStart"/>
            <w:r w:rsidRPr="00E15BB0">
              <w:rPr>
                <w:b/>
                <w:u w:val="single"/>
                <w:lang w:eastAsia="zh-CN"/>
              </w:rPr>
              <w:t>eUTCI</w:t>
            </w:r>
            <w:proofErr w:type="spellEnd"/>
            <w:r w:rsidRPr="00E15BB0">
              <w:rPr>
                <w:b/>
                <w:u w:val="single"/>
                <w:lang w:eastAsia="zh-CN"/>
              </w:rPr>
              <w:t xml:space="preserve"> if UE cannot support simultaneous DL reception in FR2? </w:t>
            </w:r>
          </w:p>
          <w:p w14:paraId="5C3B5386" w14:textId="77777777" w:rsidR="00542CA4" w:rsidRPr="00E15BB0" w:rsidRDefault="00542CA4" w:rsidP="00542CA4">
            <w:pPr>
              <w:rPr>
                <w:lang w:eastAsia="zh-CN"/>
              </w:rPr>
            </w:pPr>
            <w:r w:rsidRPr="00E15BB0">
              <w:rPr>
                <w:b/>
                <w:lang w:eastAsia="zh-CN"/>
              </w:rPr>
              <w:t>Agreement</w:t>
            </w:r>
            <w:r w:rsidRPr="00E15BB0">
              <w:rPr>
                <w:lang w:eastAsia="zh-CN"/>
              </w:rPr>
              <w:t>:</w:t>
            </w:r>
          </w:p>
          <w:p w14:paraId="6B002E2B" w14:textId="77777777" w:rsidR="00542CA4" w:rsidRPr="00E15BB0" w:rsidRDefault="00542CA4" w:rsidP="00542CA4">
            <w:pPr>
              <w:pStyle w:val="ListParagraph"/>
              <w:numPr>
                <w:ilvl w:val="1"/>
                <w:numId w:val="27"/>
              </w:numPr>
              <w:overflowPunct w:val="0"/>
              <w:autoSpaceDE w:val="0"/>
              <w:autoSpaceDN w:val="0"/>
              <w:adjustRightInd w:val="0"/>
              <w:spacing w:after="120" w:line="252" w:lineRule="auto"/>
              <w:ind w:firstLineChars="0"/>
              <w:rPr>
                <w:bCs/>
              </w:rPr>
            </w:pPr>
            <w:r w:rsidRPr="00E15BB0">
              <w:rPr>
                <w:bCs/>
              </w:rPr>
              <w:t>Reuse Rel-17 unified TCI state switching requirements in this case, including MAC-CE based TCI and DCI based TCI state switching.</w:t>
            </w:r>
          </w:p>
          <w:p w14:paraId="00F81672" w14:textId="77777777" w:rsidR="00542CA4" w:rsidRPr="00E15BB0" w:rsidRDefault="00542CA4" w:rsidP="00542CA4">
            <w:pPr>
              <w:spacing w:after="120" w:line="252" w:lineRule="auto"/>
              <w:rPr>
                <w:bCs/>
              </w:rPr>
            </w:pPr>
          </w:p>
          <w:p w14:paraId="4881B967" w14:textId="77777777" w:rsidR="00542CA4" w:rsidRPr="00E15BB0" w:rsidRDefault="00542CA4" w:rsidP="00542CA4">
            <w:pPr>
              <w:spacing w:after="120" w:line="252" w:lineRule="auto"/>
              <w:rPr>
                <w:b/>
                <w:u w:val="single"/>
                <w:lang w:eastAsia="zh-CN"/>
              </w:rPr>
            </w:pPr>
            <w:r w:rsidRPr="00E15BB0">
              <w:rPr>
                <w:b/>
                <w:u w:val="single"/>
                <w:lang w:eastAsia="zh-CN"/>
              </w:rPr>
              <w:t xml:space="preserve">Issue 3-1-8-a: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if dual TCI state is switched, if UE cannot support simultaneous DL reception in FR2, whether to define MAC-CE based TCI state switch delay for cases? </w:t>
            </w:r>
          </w:p>
          <w:p w14:paraId="33B281C8" w14:textId="77777777" w:rsidR="00542CA4" w:rsidRPr="00E15BB0" w:rsidRDefault="00542CA4" w:rsidP="00542CA4">
            <w:pPr>
              <w:pStyle w:val="B1"/>
              <w:ind w:left="0" w:firstLine="0"/>
              <w:rPr>
                <w:bCs/>
              </w:rPr>
            </w:pPr>
            <w:r w:rsidRPr="00E15BB0">
              <w:rPr>
                <w:b/>
                <w:lang w:eastAsia="zh-CN"/>
              </w:rPr>
              <w:t>Way forward</w:t>
            </w:r>
            <w:r w:rsidRPr="00E15BB0">
              <w:rPr>
                <w:lang w:eastAsia="zh-CN"/>
              </w:rPr>
              <w:t>:</w:t>
            </w:r>
          </w:p>
          <w:p w14:paraId="6229A108" w14:textId="77777777" w:rsidR="00542CA4" w:rsidRPr="00E15BB0" w:rsidRDefault="00542CA4" w:rsidP="00542CA4">
            <w:pPr>
              <w:pStyle w:val="ListParagraph"/>
              <w:numPr>
                <w:ilvl w:val="1"/>
                <w:numId w:val="8"/>
              </w:numPr>
              <w:spacing w:after="120"/>
              <w:ind w:left="1440" w:firstLineChars="0"/>
              <w:rPr>
                <w:bCs/>
                <w:lang w:eastAsia="zh-CN"/>
              </w:rPr>
            </w:pPr>
            <w:r w:rsidRPr="00E15BB0">
              <w:rPr>
                <w:rFonts w:eastAsiaTheme="minorEastAsia"/>
                <w:bCs/>
                <w:lang w:eastAsia="zh-CN"/>
              </w:rPr>
              <w:t>Option 1: (Apple, Samsung, Ericsson)</w:t>
            </w:r>
          </w:p>
          <w:p w14:paraId="7213A5C4" w14:textId="77777777" w:rsidR="00542CA4" w:rsidRPr="00E15BB0" w:rsidRDefault="00542CA4" w:rsidP="00542CA4">
            <w:pPr>
              <w:pStyle w:val="ListParagraph"/>
              <w:numPr>
                <w:ilvl w:val="2"/>
                <w:numId w:val="8"/>
              </w:numPr>
              <w:spacing w:after="120"/>
              <w:ind w:firstLineChars="0"/>
              <w:rPr>
                <w:bCs/>
                <w:lang w:eastAsia="zh-CN"/>
              </w:rPr>
            </w:pPr>
            <w:r w:rsidRPr="00E15BB0">
              <w:rPr>
                <w:rFonts w:eastAsiaTheme="minorEastAsia"/>
                <w:bCs/>
                <w:lang w:eastAsia="zh-CN"/>
              </w:rPr>
              <w:t>Case1: If both target TCIs are known</w:t>
            </w:r>
          </w:p>
          <w:p w14:paraId="76CB45B0" w14:textId="77777777" w:rsidR="00542CA4" w:rsidRPr="00E15BB0" w:rsidRDefault="00542CA4" w:rsidP="00542CA4">
            <w:pPr>
              <w:pStyle w:val="ListParagraph"/>
              <w:numPr>
                <w:ilvl w:val="2"/>
                <w:numId w:val="8"/>
              </w:numPr>
              <w:spacing w:after="120"/>
              <w:ind w:firstLineChars="0"/>
              <w:rPr>
                <w:rFonts w:eastAsiaTheme="minorEastAsia"/>
                <w:bCs/>
                <w:lang w:eastAsia="zh-CN"/>
              </w:rPr>
            </w:pPr>
            <w:r w:rsidRPr="00E15BB0">
              <w:rPr>
                <w:rFonts w:eastAsiaTheme="minorEastAsia"/>
                <w:bCs/>
                <w:lang w:eastAsia="zh-CN"/>
              </w:rPr>
              <w:t>Case 2: If one of target TCIs is unknown and another is known</w:t>
            </w:r>
          </w:p>
          <w:p w14:paraId="6F3D69F2" w14:textId="77777777" w:rsidR="00542CA4" w:rsidRPr="00E15BB0" w:rsidRDefault="00542CA4" w:rsidP="00542CA4">
            <w:pPr>
              <w:pStyle w:val="ListParagraph"/>
              <w:numPr>
                <w:ilvl w:val="2"/>
                <w:numId w:val="8"/>
              </w:numPr>
              <w:spacing w:after="120"/>
              <w:ind w:firstLineChars="0"/>
              <w:rPr>
                <w:bCs/>
                <w:lang w:eastAsia="zh-CN"/>
              </w:rPr>
            </w:pPr>
            <w:r w:rsidRPr="00E15BB0">
              <w:rPr>
                <w:rFonts w:eastAsiaTheme="minorEastAsia"/>
                <w:lang w:eastAsia="zh-CN"/>
              </w:rPr>
              <w:t>Case 3: If both target TCIs are unknown</w:t>
            </w:r>
          </w:p>
          <w:p w14:paraId="2216503E" w14:textId="77777777" w:rsidR="00542CA4" w:rsidRPr="00E15BB0" w:rsidRDefault="00542CA4" w:rsidP="00542CA4">
            <w:pPr>
              <w:pStyle w:val="ListParagraph"/>
              <w:numPr>
                <w:ilvl w:val="1"/>
                <w:numId w:val="8"/>
              </w:numPr>
              <w:spacing w:after="120"/>
              <w:ind w:left="1440" w:firstLineChars="0"/>
              <w:rPr>
                <w:bCs/>
              </w:rPr>
            </w:pPr>
            <w:r w:rsidRPr="00E15BB0">
              <w:rPr>
                <w:rFonts w:eastAsiaTheme="minorEastAsia"/>
                <w:bCs/>
                <w:lang w:eastAsia="zh-CN"/>
              </w:rPr>
              <w:t>Option 2: (MediaTek)</w:t>
            </w:r>
          </w:p>
          <w:p w14:paraId="4D112095" w14:textId="77777777" w:rsidR="00542CA4" w:rsidRPr="00E15BB0" w:rsidRDefault="00542CA4" w:rsidP="00542CA4">
            <w:pPr>
              <w:pStyle w:val="ListParagraph"/>
              <w:numPr>
                <w:ilvl w:val="2"/>
                <w:numId w:val="8"/>
              </w:numPr>
              <w:spacing w:after="120"/>
              <w:ind w:firstLineChars="0"/>
              <w:rPr>
                <w:bCs/>
                <w:lang w:eastAsia="zh-CN"/>
              </w:rPr>
            </w:pPr>
            <w:r w:rsidRPr="00E15BB0">
              <w:rPr>
                <w:rFonts w:eastAsiaTheme="minorEastAsia"/>
                <w:bCs/>
                <w:lang w:eastAsia="zh-CN"/>
              </w:rPr>
              <w:lastRenderedPageBreak/>
              <w:t>Case1: If both target TCIs are known</w:t>
            </w:r>
          </w:p>
          <w:p w14:paraId="251BC79A" w14:textId="77777777" w:rsidR="00542CA4" w:rsidRPr="00E15BB0" w:rsidRDefault="00542CA4" w:rsidP="00542CA4">
            <w:pPr>
              <w:spacing w:after="120" w:line="252" w:lineRule="auto"/>
              <w:rPr>
                <w:b/>
                <w:u w:val="single"/>
                <w:lang w:eastAsia="zh-CN"/>
              </w:rPr>
            </w:pPr>
          </w:p>
          <w:p w14:paraId="35C51FC2" w14:textId="77777777" w:rsidR="00542CA4" w:rsidRPr="00E15BB0" w:rsidRDefault="00542CA4" w:rsidP="00542CA4">
            <w:pPr>
              <w:spacing w:after="120" w:line="252" w:lineRule="auto"/>
              <w:rPr>
                <w:b/>
                <w:u w:val="single"/>
                <w:lang w:eastAsia="zh-CN"/>
              </w:rPr>
            </w:pPr>
            <w:r w:rsidRPr="00E15BB0">
              <w:rPr>
                <w:b/>
                <w:u w:val="single"/>
                <w:lang w:eastAsia="zh-CN"/>
              </w:rPr>
              <w:t xml:space="preserve">Issue 3-1-8-b: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if dual TCI state is switched, if UE cannot support simultaneous DL reception in FR2, how to specify MAC-CE based TCI state switch delay for cases? </w:t>
            </w:r>
          </w:p>
          <w:p w14:paraId="666033E2" w14:textId="77777777" w:rsidR="00542CA4" w:rsidRPr="00E15BB0" w:rsidRDefault="00542CA4" w:rsidP="00542CA4">
            <w:pPr>
              <w:pStyle w:val="B1"/>
              <w:ind w:left="0" w:firstLine="0"/>
              <w:rPr>
                <w:bCs/>
              </w:rPr>
            </w:pPr>
            <w:r w:rsidRPr="00E15BB0">
              <w:rPr>
                <w:b/>
                <w:lang w:eastAsia="zh-CN"/>
              </w:rPr>
              <w:t>Way forward</w:t>
            </w:r>
            <w:r w:rsidRPr="00E15BB0">
              <w:rPr>
                <w:lang w:eastAsia="zh-CN"/>
              </w:rPr>
              <w:t>:</w:t>
            </w:r>
          </w:p>
          <w:p w14:paraId="13B36036" w14:textId="77777777" w:rsidR="00542CA4" w:rsidRPr="00E15BB0" w:rsidRDefault="00542CA4" w:rsidP="00542CA4">
            <w:pPr>
              <w:pStyle w:val="ListParagraph"/>
              <w:numPr>
                <w:ilvl w:val="1"/>
                <w:numId w:val="8"/>
              </w:numPr>
              <w:spacing w:after="120"/>
              <w:ind w:left="1440" w:firstLineChars="0"/>
              <w:rPr>
                <w:rFonts w:eastAsiaTheme="minorEastAsia"/>
                <w:bCs/>
                <w:lang w:eastAsia="zh-CN"/>
              </w:rPr>
            </w:pPr>
            <w:r w:rsidRPr="00E15BB0">
              <w:rPr>
                <w:rFonts w:eastAsiaTheme="minorEastAsia"/>
                <w:bCs/>
                <w:lang w:eastAsia="zh-CN"/>
              </w:rPr>
              <w:t xml:space="preserve">To support Case 1: </w:t>
            </w:r>
          </w:p>
          <w:p w14:paraId="637EBBCD" w14:textId="77777777" w:rsidR="00542CA4" w:rsidRPr="00E15BB0" w:rsidRDefault="00542CA4" w:rsidP="00542CA4">
            <w:pPr>
              <w:pStyle w:val="ListParagraph"/>
              <w:numPr>
                <w:ilvl w:val="2"/>
                <w:numId w:val="8"/>
              </w:numPr>
              <w:spacing w:after="120"/>
              <w:ind w:firstLineChars="0"/>
              <w:rPr>
                <w:bCs/>
                <w:lang w:eastAsia="zh-CN"/>
              </w:rPr>
            </w:pPr>
            <w:r w:rsidRPr="00E15BB0">
              <w:rPr>
                <w:rFonts w:eastAsiaTheme="minorEastAsia"/>
                <w:bCs/>
                <w:lang w:eastAsia="zh-CN"/>
              </w:rPr>
              <w:t>Define</w:t>
            </w:r>
            <w:r w:rsidRPr="00E15BB0">
              <w:t xml:space="preserve"> MAC CE based DL dual TCI state switch the switching delay requirements as: </w:t>
            </w:r>
          </w:p>
          <w:p w14:paraId="0FF78C8E" w14:textId="77777777" w:rsidR="00542CA4" w:rsidRPr="00E15BB0" w:rsidRDefault="00542CA4" w:rsidP="00542CA4">
            <w:pPr>
              <w:pStyle w:val="ListParagraph"/>
              <w:numPr>
                <w:ilvl w:val="3"/>
                <w:numId w:val="8"/>
              </w:numPr>
              <w:spacing w:after="120"/>
              <w:ind w:firstLineChars="0"/>
              <w:rPr>
                <w:bCs/>
                <w:lang w:eastAsia="zh-CN"/>
              </w:rPr>
            </w:pPr>
            <w:bookmarkStart w:id="2" w:name="_Hlk143116870"/>
            <w:r w:rsidRPr="00E15BB0">
              <w:t>Option 1: T</w:t>
            </w:r>
            <w:r w:rsidRPr="00E15BB0">
              <w:rPr>
                <w:vertAlign w:val="subscript"/>
              </w:rPr>
              <w:t>HARQ</w:t>
            </w:r>
            <w:r w:rsidRPr="00E15BB0">
              <w:t xml:space="preserve"> + max{TO</w:t>
            </w:r>
            <w:r w:rsidRPr="00E15BB0">
              <w:rPr>
                <w:vertAlign w:val="subscript"/>
              </w:rPr>
              <w:t>k1</w:t>
            </w:r>
            <w:r w:rsidRPr="00E15BB0">
              <w:t>*(T</w:t>
            </w:r>
            <w:r w:rsidRPr="00E15BB0">
              <w:rPr>
                <w:vertAlign w:val="subscript"/>
              </w:rPr>
              <w:t>first-SSB1</w:t>
            </w:r>
            <w:r w:rsidRPr="00E15BB0">
              <w:t xml:space="preserve"> + T</w:t>
            </w:r>
            <w:r w:rsidRPr="00E15BB0">
              <w:rPr>
                <w:vertAlign w:val="subscript"/>
              </w:rPr>
              <w:t>SSB-proc</w:t>
            </w:r>
            <w:r w:rsidRPr="00E15BB0">
              <w:t>), TO</w:t>
            </w:r>
            <w:r w:rsidRPr="00E15BB0">
              <w:rPr>
                <w:vertAlign w:val="subscript"/>
              </w:rPr>
              <w:t>k2</w:t>
            </w:r>
            <w:r w:rsidRPr="00E15BB0">
              <w:t>*(T</w:t>
            </w:r>
            <w:r w:rsidRPr="00E15BB0">
              <w:rPr>
                <w:vertAlign w:val="subscript"/>
              </w:rPr>
              <w:t>first-SSB2</w:t>
            </w:r>
            <w:r w:rsidRPr="00E15BB0">
              <w:t xml:space="preserve"> + T</w:t>
            </w:r>
            <w:r w:rsidRPr="00E15BB0">
              <w:rPr>
                <w:vertAlign w:val="subscript"/>
              </w:rPr>
              <w:t>SSB-proc</w:t>
            </w:r>
            <w:r w:rsidRPr="00E15BB0">
              <w:t>)}</w:t>
            </w:r>
          </w:p>
          <w:p w14:paraId="26D7D856" w14:textId="77777777" w:rsidR="00542CA4" w:rsidRPr="00E15BB0" w:rsidRDefault="00542CA4" w:rsidP="00542CA4">
            <w:pPr>
              <w:pStyle w:val="ListParagraph"/>
              <w:numPr>
                <w:ilvl w:val="3"/>
                <w:numId w:val="8"/>
              </w:numPr>
              <w:spacing w:after="120"/>
              <w:ind w:firstLineChars="0"/>
              <w:rPr>
                <w:bCs/>
                <w:lang w:eastAsia="zh-CN"/>
              </w:rPr>
            </w:pPr>
            <w:r w:rsidRPr="00E15BB0">
              <w:t>Option 2: T</w:t>
            </w:r>
            <w:r w:rsidRPr="00E15BB0">
              <w:rPr>
                <w:vertAlign w:val="subscript"/>
              </w:rPr>
              <w:t>HARQ</w:t>
            </w:r>
            <w:r w:rsidRPr="00E15BB0">
              <w:t xml:space="preserve"> +  </w:t>
            </w:r>
            <w:r w:rsidRPr="00E15BB0" w:rsidDel="00643B7D">
              <w:t xml:space="preserve"> </w:t>
            </w:r>
            <w:r w:rsidRPr="00E15BB0">
              <w:t>TO</w:t>
            </w:r>
            <w:r w:rsidRPr="00E15BB0">
              <w:rPr>
                <w:vertAlign w:val="subscript"/>
              </w:rPr>
              <w:t>k1</w:t>
            </w:r>
            <w:r w:rsidRPr="00E15BB0">
              <w:t>* max (T</w:t>
            </w:r>
            <w:r w:rsidRPr="00E15BB0">
              <w:rPr>
                <w:vertAlign w:val="subscript"/>
              </w:rPr>
              <w:t>first-SSB1</w:t>
            </w:r>
            <w:r w:rsidRPr="00E15BB0">
              <w:t xml:space="preserve"> , T</w:t>
            </w:r>
            <w:r w:rsidRPr="00E15BB0">
              <w:rPr>
                <w:vertAlign w:val="subscript"/>
              </w:rPr>
              <w:t xml:space="preserve">first-SSB2 </w:t>
            </w:r>
            <w:r w:rsidRPr="00E15BB0">
              <w:t>) + T</w:t>
            </w:r>
            <w:r w:rsidRPr="00E15BB0">
              <w:rPr>
                <w:vertAlign w:val="subscript"/>
              </w:rPr>
              <w:t>SSB-proc</w:t>
            </w:r>
          </w:p>
          <w:p w14:paraId="41933049" w14:textId="77777777" w:rsidR="00542CA4" w:rsidRPr="00E15BB0" w:rsidRDefault="00542CA4" w:rsidP="00542CA4">
            <w:pPr>
              <w:pStyle w:val="ListParagraph"/>
              <w:numPr>
                <w:ilvl w:val="3"/>
                <w:numId w:val="8"/>
              </w:numPr>
              <w:spacing w:after="120"/>
              <w:ind w:firstLineChars="0"/>
              <w:rPr>
                <w:bCs/>
                <w:lang w:eastAsia="zh-CN"/>
              </w:rPr>
            </w:pPr>
            <w:r w:rsidRPr="00E15BB0">
              <w:t>Option 3: other proposal is not precluded</w:t>
            </w:r>
          </w:p>
          <w:p w14:paraId="46B04094" w14:textId="77777777" w:rsidR="00542CA4" w:rsidRPr="00E15BB0" w:rsidRDefault="00542CA4" w:rsidP="00542CA4">
            <w:pPr>
              <w:pStyle w:val="ListParagraph"/>
              <w:numPr>
                <w:ilvl w:val="2"/>
                <w:numId w:val="8"/>
              </w:numPr>
              <w:spacing w:after="120"/>
              <w:ind w:firstLineChars="0"/>
              <w:rPr>
                <w:bCs/>
                <w:lang w:eastAsia="zh-CN"/>
              </w:rPr>
            </w:pPr>
            <w:r w:rsidRPr="00E15BB0">
              <w:t xml:space="preserve">Define MAC CE based UL dual TCI state switch the switching delay requirements as: </w:t>
            </w:r>
          </w:p>
          <w:p w14:paraId="72AA425B" w14:textId="77777777" w:rsidR="00542CA4" w:rsidRPr="00E15BB0" w:rsidRDefault="00542CA4" w:rsidP="00542CA4">
            <w:pPr>
              <w:pStyle w:val="ListParagraph"/>
              <w:numPr>
                <w:ilvl w:val="3"/>
                <w:numId w:val="8"/>
              </w:numPr>
              <w:spacing w:after="120"/>
              <w:ind w:firstLineChars="0"/>
              <w:rPr>
                <w:bCs/>
                <w:lang w:eastAsia="zh-CN"/>
              </w:rPr>
            </w:pPr>
            <w:r w:rsidRPr="00E15BB0">
              <w:t>Option 1: T</w:t>
            </w:r>
            <w:r w:rsidRPr="00E15BB0">
              <w:rPr>
                <w:vertAlign w:val="subscript"/>
              </w:rPr>
              <w:t>HARQ</w:t>
            </w:r>
            <w:r w:rsidRPr="00E15BB0">
              <w:t xml:space="preserve"> + max{NM1* (T</w:t>
            </w:r>
            <w:r w:rsidRPr="00E15BB0">
              <w:rPr>
                <w:vertAlign w:val="subscript"/>
              </w:rPr>
              <w:t>first_target-PL-RS1</w:t>
            </w:r>
            <w:r w:rsidRPr="00E15BB0">
              <w:t xml:space="preserve"> + 4*T</w:t>
            </w:r>
            <w:r w:rsidRPr="00E15BB0">
              <w:rPr>
                <w:vertAlign w:val="subscript"/>
              </w:rPr>
              <w:t>target_PL-RS1</w:t>
            </w:r>
            <w:r w:rsidRPr="00E15BB0">
              <w:t xml:space="preserve"> + 2ms), NM2* (T</w:t>
            </w:r>
            <w:r w:rsidRPr="00E15BB0">
              <w:rPr>
                <w:vertAlign w:val="subscript"/>
              </w:rPr>
              <w:t>first_target-PL-RS2</w:t>
            </w:r>
            <w:r w:rsidRPr="00E15BB0">
              <w:t xml:space="preserve"> + 4*</w:t>
            </w:r>
            <w:proofErr w:type="spellStart"/>
            <w:r w:rsidRPr="00E15BB0">
              <w:t>T</w:t>
            </w:r>
            <w:r w:rsidRPr="00E15BB0">
              <w:rPr>
                <w:vertAlign w:val="subscript"/>
              </w:rPr>
              <w:t>target_PL</w:t>
            </w:r>
            <w:proofErr w:type="spellEnd"/>
            <w:r w:rsidRPr="00E15BB0">
              <w:rPr>
                <w:vertAlign w:val="subscript"/>
              </w:rPr>
              <w:t>-RS 2</w:t>
            </w:r>
            <w:r w:rsidRPr="00E15BB0">
              <w:t>+ 2ms) }</w:t>
            </w:r>
            <w:bookmarkEnd w:id="2"/>
          </w:p>
          <w:p w14:paraId="08C0A009" w14:textId="77777777" w:rsidR="00542CA4" w:rsidRPr="00E15BB0" w:rsidRDefault="00542CA4" w:rsidP="00542CA4">
            <w:pPr>
              <w:pStyle w:val="ListParagraph"/>
              <w:numPr>
                <w:ilvl w:val="3"/>
                <w:numId w:val="8"/>
              </w:numPr>
              <w:spacing w:after="120"/>
              <w:ind w:firstLineChars="0"/>
              <w:rPr>
                <w:bCs/>
                <w:lang w:eastAsia="zh-CN"/>
              </w:rPr>
            </w:pPr>
            <w:r w:rsidRPr="00E15BB0">
              <w:t>Option 2: other proposal is not precluded</w:t>
            </w:r>
          </w:p>
          <w:p w14:paraId="60C8403A" w14:textId="77777777" w:rsidR="00542CA4" w:rsidRPr="00E15BB0" w:rsidRDefault="00542CA4" w:rsidP="00542CA4">
            <w:pPr>
              <w:spacing w:after="120"/>
              <w:rPr>
                <w:rFonts w:eastAsiaTheme="minorEastAsia"/>
                <w:bCs/>
                <w:lang w:eastAsia="zh-CN"/>
              </w:rPr>
            </w:pPr>
          </w:p>
          <w:p w14:paraId="7D54CB6E" w14:textId="77777777" w:rsidR="00542CA4" w:rsidRPr="00E15BB0" w:rsidRDefault="00542CA4" w:rsidP="00542CA4">
            <w:pPr>
              <w:pStyle w:val="ListParagraph"/>
              <w:numPr>
                <w:ilvl w:val="1"/>
                <w:numId w:val="8"/>
              </w:numPr>
              <w:spacing w:after="120"/>
              <w:ind w:firstLineChars="0"/>
              <w:rPr>
                <w:bCs/>
                <w:lang w:eastAsia="zh-CN"/>
              </w:rPr>
            </w:pPr>
            <w:r w:rsidRPr="00E15BB0">
              <w:rPr>
                <w:bCs/>
                <w:lang w:eastAsia="zh-CN"/>
              </w:rPr>
              <w:t>To support Case 2:</w:t>
            </w:r>
          </w:p>
          <w:p w14:paraId="390D3D69" w14:textId="77777777" w:rsidR="00542CA4" w:rsidRPr="00E15BB0" w:rsidRDefault="00542CA4" w:rsidP="00542CA4">
            <w:pPr>
              <w:pStyle w:val="ListParagraph"/>
              <w:numPr>
                <w:ilvl w:val="2"/>
                <w:numId w:val="8"/>
              </w:numPr>
              <w:spacing w:after="120"/>
              <w:ind w:firstLineChars="0"/>
              <w:rPr>
                <w:bCs/>
                <w:lang w:eastAsia="zh-CN"/>
              </w:rPr>
            </w:pPr>
            <w:r w:rsidRPr="00E15BB0">
              <w:t>Define MAC CE based DL dual TCI state switch the switching delay requirements as:</w:t>
            </w:r>
          </w:p>
          <w:p w14:paraId="4BF9C820" w14:textId="77777777" w:rsidR="00542CA4" w:rsidRPr="00E15BB0" w:rsidRDefault="00542CA4" w:rsidP="00542CA4">
            <w:pPr>
              <w:pStyle w:val="ListParagraph"/>
              <w:numPr>
                <w:ilvl w:val="3"/>
                <w:numId w:val="8"/>
              </w:numPr>
              <w:spacing w:after="120"/>
              <w:ind w:firstLineChars="0"/>
              <w:rPr>
                <w:bCs/>
                <w:lang w:eastAsia="zh-CN"/>
              </w:rPr>
            </w:pPr>
            <w:r w:rsidRPr="00E15BB0">
              <w:t>Option 1: T</w:t>
            </w:r>
            <w:r w:rsidRPr="00E15BB0">
              <w:rPr>
                <w:vertAlign w:val="subscript"/>
              </w:rPr>
              <w:t>HARQ</w:t>
            </w:r>
            <w:r w:rsidRPr="00E15BB0">
              <w:t xml:space="preserve"> + max{T</w:t>
            </w:r>
            <w:r w:rsidRPr="00E15BB0">
              <w:rPr>
                <w:vertAlign w:val="subscript"/>
              </w:rPr>
              <w:t>L1-RSRP1</w:t>
            </w:r>
            <w:r w:rsidRPr="00E15BB0">
              <w:t xml:space="preserve"> +TO</w:t>
            </w:r>
            <w:r w:rsidRPr="00E15BB0">
              <w:rPr>
                <w:vertAlign w:val="subscript"/>
              </w:rPr>
              <w:t>uk1</w:t>
            </w:r>
            <w:r w:rsidRPr="00E15BB0">
              <w:t>*(T</w:t>
            </w:r>
            <w:r w:rsidRPr="00E15BB0">
              <w:rPr>
                <w:vertAlign w:val="subscript"/>
              </w:rPr>
              <w:t>first-SSB1</w:t>
            </w:r>
            <w:r w:rsidRPr="00E15BB0">
              <w:t>+ T</w:t>
            </w:r>
            <w:r w:rsidRPr="00E15BB0">
              <w:rPr>
                <w:vertAlign w:val="subscript"/>
              </w:rPr>
              <w:t>SSB-proc</w:t>
            </w:r>
            <w:r w:rsidRPr="00E15BB0">
              <w:t>), TO</w:t>
            </w:r>
            <w:r w:rsidRPr="00E15BB0">
              <w:rPr>
                <w:vertAlign w:val="subscript"/>
              </w:rPr>
              <w:t>k2</w:t>
            </w:r>
            <w:r w:rsidRPr="00E15BB0">
              <w:t>*(T</w:t>
            </w:r>
            <w:r w:rsidRPr="00E15BB0">
              <w:rPr>
                <w:vertAlign w:val="subscript"/>
              </w:rPr>
              <w:t>first-SSB2</w:t>
            </w:r>
            <w:r w:rsidRPr="00E15BB0">
              <w:t>+ T</w:t>
            </w:r>
            <w:r w:rsidRPr="00E15BB0">
              <w:rPr>
                <w:vertAlign w:val="subscript"/>
              </w:rPr>
              <w:t>SSB-proc</w:t>
            </w:r>
            <w:r w:rsidRPr="00E15BB0">
              <w:t>)}</w:t>
            </w:r>
          </w:p>
          <w:p w14:paraId="487F4B71" w14:textId="77777777" w:rsidR="00542CA4" w:rsidRPr="00E15BB0" w:rsidRDefault="00542CA4" w:rsidP="00542CA4">
            <w:pPr>
              <w:pStyle w:val="ListParagraph"/>
              <w:numPr>
                <w:ilvl w:val="3"/>
                <w:numId w:val="8"/>
              </w:numPr>
              <w:spacing w:after="120"/>
              <w:ind w:firstLineChars="0"/>
              <w:rPr>
                <w:bCs/>
                <w:lang w:eastAsia="zh-CN"/>
              </w:rPr>
            </w:pPr>
            <w:r w:rsidRPr="00E15BB0">
              <w:t>Option 2: other proposal is not precluded</w:t>
            </w:r>
          </w:p>
          <w:p w14:paraId="567E0365" w14:textId="77777777" w:rsidR="00542CA4" w:rsidRPr="00E15BB0" w:rsidRDefault="00542CA4" w:rsidP="00542CA4">
            <w:pPr>
              <w:pStyle w:val="ListParagraph"/>
              <w:numPr>
                <w:ilvl w:val="2"/>
                <w:numId w:val="8"/>
              </w:numPr>
              <w:spacing w:after="120"/>
              <w:ind w:firstLineChars="0"/>
              <w:rPr>
                <w:bCs/>
                <w:lang w:eastAsia="zh-CN"/>
              </w:rPr>
            </w:pPr>
            <w:r w:rsidRPr="00E15BB0">
              <w:t>Define MAC CE based UL dual TCI state switch the switching delay requirements as:</w:t>
            </w:r>
          </w:p>
          <w:p w14:paraId="3B550F43" w14:textId="77777777" w:rsidR="00542CA4" w:rsidRPr="00E15BB0" w:rsidRDefault="00542CA4" w:rsidP="00542CA4">
            <w:pPr>
              <w:pStyle w:val="ListParagraph"/>
              <w:numPr>
                <w:ilvl w:val="3"/>
                <w:numId w:val="8"/>
              </w:numPr>
              <w:spacing w:after="120"/>
              <w:ind w:firstLineChars="0"/>
              <w:rPr>
                <w:bCs/>
                <w:lang w:eastAsia="zh-CN"/>
              </w:rPr>
            </w:pPr>
            <w:r w:rsidRPr="00E15BB0">
              <w:t>Option 1: T</w:t>
            </w:r>
            <w:r w:rsidRPr="00E15BB0">
              <w:rPr>
                <w:vertAlign w:val="subscript"/>
              </w:rPr>
              <w:t>HARQ</w:t>
            </w:r>
            <w:r w:rsidRPr="00E15BB0">
              <w:t xml:space="preserve"> + max{ T</w:t>
            </w:r>
            <w:r w:rsidRPr="00E15BB0">
              <w:rPr>
                <w:vertAlign w:val="subscript"/>
              </w:rPr>
              <w:t>L1-RSRP1</w:t>
            </w:r>
            <w:r w:rsidRPr="00E15BB0">
              <w:t xml:space="preserve"> + T</w:t>
            </w:r>
            <w:r w:rsidRPr="00E15BB0">
              <w:rPr>
                <w:vertAlign w:val="subscript"/>
              </w:rPr>
              <w:t>first_target-PL-RS1</w:t>
            </w:r>
            <w:r w:rsidRPr="00E15BB0">
              <w:t xml:space="preserve"> + 4*T</w:t>
            </w:r>
            <w:r w:rsidRPr="00E15BB0">
              <w:rPr>
                <w:vertAlign w:val="subscript"/>
              </w:rPr>
              <w:t>target_PL-RS1</w:t>
            </w:r>
            <w:r w:rsidRPr="00E15BB0">
              <w:t xml:space="preserve"> + 2ms, NM2* (T</w:t>
            </w:r>
            <w:r w:rsidRPr="00E15BB0">
              <w:rPr>
                <w:vertAlign w:val="subscript"/>
              </w:rPr>
              <w:t>first_target-PL-RS2</w:t>
            </w:r>
            <w:r w:rsidRPr="00E15BB0">
              <w:t xml:space="preserve"> + 4*</w:t>
            </w:r>
            <w:proofErr w:type="spellStart"/>
            <w:r w:rsidRPr="00E15BB0">
              <w:t>T</w:t>
            </w:r>
            <w:r w:rsidRPr="00E15BB0">
              <w:rPr>
                <w:vertAlign w:val="subscript"/>
              </w:rPr>
              <w:t>target_PL</w:t>
            </w:r>
            <w:proofErr w:type="spellEnd"/>
            <w:r w:rsidRPr="00E15BB0">
              <w:rPr>
                <w:vertAlign w:val="subscript"/>
              </w:rPr>
              <w:t>-RS 2</w:t>
            </w:r>
            <w:r w:rsidRPr="00E15BB0">
              <w:t>+ 2ms) }</w:t>
            </w:r>
          </w:p>
          <w:p w14:paraId="49374173" w14:textId="77777777" w:rsidR="00542CA4" w:rsidRPr="00E15BB0" w:rsidRDefault="00542CA4" w:rsidP="00542CA4">
            <w:pPr>
              <w:pStyle w:val="ListParagraph"/>
              <w:numPr>
                <w:ilvl w:val="3"/>
                <w:numId w:val="8"/>
              </w:numPr>
              <w:spacing w:after="120"/>
              <w:ind w:firstLineChars="0"/>
              <w:rPr>
                <w:bCs/>
                <w:lang w:eastAsia="zh-CN"/>
              </w:rPr>
            </w:pPr>
            <w:r w:rsidRPr="00E15BB0">
              <w:t>Option 2: other proposal is not precluded</w:t>
            </w:r>
          </w:p>
          <w:p w14:paraId="67D6B6E3" w14:textId="77777777" w:rsidR="00542CA4" w:rsidRPr="00E15BB0" w:rsidRDefault="00542CA4" w:rsidP="00542CA4">
            <w:pPr>
              <w:pStyle w:val="ListParagraph"/>
              <w:numPr>
                <w:ilvl w:val="1"/>
                <w:numId w:val="8"/>
              </w:numPr>
              <w:spacing w:after="120"/>
              <w:ind w:firstLineChars="0"/>
              <w:rPr>
                <w:bCs/>
                <w:lang w:eastAsia="zh-CN"/>
              </w:rPr>
            </w:pPr>
            <w:r w:rsidRPr="00E15BB0">
              <w:rPr>
                <w:bCs/>
                <w:lang w:eastAsia="zh-CN"/>
              </w:rPr>
              <w:t>To support Case 3:</w:t>
            </w:r>
          </w:p>
          <w:p w14:paraId="333301B3" w14:textId="77777777" w:rsidR="00542CA4" w:rsidRPr="00E15BB0" w:rsidRDefault="00542CA4" w:rsidP="00542CA4">
            <w:pPr>
              <w:pStyle w:val="ListParagraph"/>
              <w:numPr>
                <w:ilvl w:val="2"/>
                <w:numId w:val="8"/>
              </w:numPr>
              <w:spacing w:after="120"/>
              <w:ind w:firstLineChars="0"/>
              <w:rPr>
                <w:bCs/>
                <w:lang w:eastAsia="zh-CN"/>
              </w:rPr>
            </w:pPr>
            <w:r w:rsidRPr="00E15BB0">
              <w:t>Define MAC CE based DL dual TCI state switch the switching delay requirements as:</w:t>
            </w:r>
          </w:p>
          <w:p w14:paraId="46D504B2" w14:textId="77777777" w:rsidR="00542CA4" w:rsidRPr="00E15BB0" w:rsidRDefault="00542CA4" w:rsidP="00542CA4">
            <w:pPr>
              <w:pStyle w:val="ListParagraph"/>
              <w:numPr>
                <w:ilvl w:val="3"/>
                <w:numId w:val="8"/>
              </w:numPr>
              <w:spacing w:after="120"/>
              <w:ind w:firstLineChars="0"/>
              <w:rPr>
                <w:bCs/>
                <w:lang w:eastAsia="zh-CN"/>
              </w:rPr>
            </w:pPr>
            <w:r w:rsidRPr="00E15BB0">
              <w:t>Option 1: T</w:t>
            </w:r>
            <w:r w:rsidRPr="00E15BB0">
              <w:rPr>
                <w:vertAlign w:val="subscript"/>
              </w:rPr>
              <w:t>HARQ</w:t>
            </w:r>
            <w:r w:rsidRPr="00E15BB0">
              <w:t xml:space="preserve"> + max{T</w:t>
            </w:r>
            <w:r w:rsidRPr="00E15BB0">
              <w:rPr>
                <w:vertAlign w:val="subscript"/>
              </w:rPr>
              <w:t>L1-RSRP1</w:t>
            </w:r>
            <w:r w:rsidRPr="00E15BB0">
              <w:t xml:space="preserve"> +TO</w:t>
            </w:r>
            <w:r w:rsidRPr="00E15BB0">
              <w:rPr>
                <w:vertAlign w:val="subscript"/>
              </w:rPr>
              <w:t>uk1</w:t>
            </w:r>
            <w:r w:rsidRPr="00E15BB0">
              <w:t>*(T</w:t>
            </w:r>
            <w:r w:rsidRPr="00E15BB0">
              <w:rPr>
                <w:vertAlign w:val="subscript"/>
              </w:rPr>
              <w:t>first-SSB1</w:t>
            </w:r>
            <w:r w:rsidRPr="00E15BB0">
              <w:t>+ T</w:t>
            </w:r>
            <w:r w:rsidRPr="00E15BB0">
              <w:rPr>
                <w:vertAlign w:val="subscript"/>
              </w:rPr>
              <w:t>SSB-proc</w:t>
            </w:r>
            <w:r w:rsidRPr="00E15BB0">
              <w:t>), T</w:t>
            </w:r>
            <w:r w:rsidRPr="00E15BB0">
              <w:rPr>
                <w:vertAlign w:val="subscript"/>
              </w:rPr>
              <w:t>L1-RSRP2</w:t>
            </w:r>
            <w:r w:rsidRPr="00E15BB0">
              <w:t xml:space="preserve"> +TO</w:t>
            </w:r>
            <w:r w:rsidRPr="00E15BB0">
              <w:rPr>
                <w:vertAlign w:val="subscript"/>
              </w:rPr>
              <w:t>uk2</w:t>
            </w:r>
            <w:r w:rsidRPr="00E15BB0">
              <w:t>*(T</w:t>
            </w:r>
            <w:r w:rsidRPr="00E15BB0">
              <w:rPr>
                <w:vertAlign w:val="subscript"/>
              </w:rPr>
              <w:t>first-SSB2</w:t>
            </w:r>
            <w:r w:rsidRPr="00E15BB0">
              <w:t>+ T</w:t>
            </w:r>
            <w:r w:rsidRPr="00E15BB0">
              <w:rPr>
                <w:vertAlign w:val="subscript"/>
              </w:rPr>
              <w:t>SSB-proc</w:t>
            </w:r>
            <w:r w:rsidRPr="00E15BB0">
              <w:t>)}</w:t>
            </w:r>
          </w:p>
          <w:p w14:paraId="7522043E" w14:textId="77777777" w:rsidR="00542CA4" w:rsidRPr="00E15BB0" w:rsidRDefault="00542CA4" w:rsidP="00542CA4">
            <w:pPr>
              <w:pStyle w:val="ListParagraph"/>
              <w:numPr>
                <w:ilvl w:val="3"/>
                <w:numId w:val="8"/>
              </w:numPr>
              <w:spacing w:after="120"/>
              <w:ind w:firstLineChars="0"/>
              <w:rPr>
                <w:bCs/>
                <w:lang w:eastAsia="zh-CN"/>
              </w:rPr>
            </w:pPr>
            <w:r w:rsidRPr="00E15BB0">
              <w:t>Option 2: other proposal is not precluded</w:t>
            </w:r>
          </w:p>
          <w:p w14:paraId="3509A7B9" w14:textId="77777777" w:rsidR="00542CA4" w:rsidRPr="00E15BB0" w:rsidRDefault="00542CA4" w:rsidP="00542CA4">
            <w:pPr>
              <w:pStyle w:val="ListParagraph"/>
              <w:numPr>
                <w:ilvl w:val="2"/>
                <w:numId w:val="8"/>
              </w:numPr>
              <w:spacing w:after="120"/>
              <w:ind w:firstLineChars="0"/>
              <w:rPr>
                <w:bCs/>
                <w:lang w:eastAsia="zh-CN"/>
              </w:rPr>
            </w:pPr>
            <w:r w:rsidRPr="00E15BB0">
              <w:t>Define MAC CE based UL dual TCI state switch the switching delay requirements as:</w:t>
            </w:r>
          </w:p>
          <w:p w14:paraId="4E743EF2" w14:textId="77777777" w:rsidR="00542CA4" w:rsidRPr="00E15BB0" w:rsidRDefault="00542CA4" w:rsidP="00542CA4">
            <w:pPr>
              <w:pStyle w:val="ListParagraph"/>
              <w:numPr>
                <w:ilvl w:val="3"/>
                <w:numId w:val="8"/>
              </w:numPr>
              <w:spacing w:after="120"/>
              <w:ind w:firstLineChars="0"/>
            </w:pPr>
            <w:r w:rsidRPr="00E15BB0">
              <w:t>Option 1: T</w:t>
            </w:r>
            <w:r w:rsidRPr="00E15BB0">
              <w:rPr>
                <w:vertAlign w:val="subscript"/>
              </w:rPr>
              <w:t>HARQ</w:t>
            </w:r>
            <w:r w:rsidRPr="00E15BB0">
              <w:t xml:space="preserve"> + max{ T</w:t>
            </w:r>
            <w:r w:rsidRPr="00E15BB0">
              <w:rPr>
                <w:vertAlign w:val="subscript"/>
              </w:rPr>
              <w:t>L1-RSRP1</w:t>
            </w:r>
            <w:r w:rsidRPr="00E15BB0">
              <w:t xml:space="preserve"> + T</w:t>
            </w:r>
            <w:r w:rsidRPr="00E15BB0">
              <w:rPr>
                <w:vertAlign w:val="subscript"/>
              </w:rPr>
              <w:t>first_target-PL-RS1</w:t>
            </w:r>
            <w:r w:rsidRPr="00E15BB0">
              <w:t xml:space="preserve"> + 4*T</w:t>
            </w:r>
            <w:r w:rsidRPr="00E15BB0">
              <w:rPr>
                <w:vertAlign w:val="subscript"/>
              </w:rPr>
              <w:t>target_PL-RS1</w:t>
            </w:r>
            <w:r w:rsidRPr="00E15BB0">
              <w:t xml:space="preserve"> + 2ms, T</w:t>
            </w:r>
            <w:r w:rsidRPr="00E15BB0">
              <w:rPr>
                <w:vertAlign w:val="subscript"/>
              </w:rPr>
              <w:t>L1-RSRP2</w:t>
            </w:r>
            <w:r w:rsidRPr="00E15BB0">
              <w:t xml:space="preserve"> + T</w:t>
            </w:r>
            <w:r w:rsidRPr="00E15BB0">
              <w:rPr>
                <w:vertAlign w:val="subscript"/>
              </w:rPr>
              <w:t>first_target-PL-RS2</w:t>
            </w:r>
            <w:r w:rsidRPr="00E15BB0">
              <w:t xml:space="preserve"> + 4*T</w:t>
            </w:r>
            <w:r w:rsidRPr="00E15BB0">
              <w:rPr>
                <w:vertAlign w:val="subscript"/>
              </w:rPr>
              <w:t>target_PL-RS2</w:t>
            </w:r>
            <w:r w:rsidRPr="00E15BB0">
              <w:t xml:space="preserve"> + 2ms }</w:t>
            </w:r>
          </w:p>
          <w:p w14:paraId="5C9FA27A" w14:textId="77777777" w:rsidR="00542CA4" w:rsidRPr="00E15BB0" w:rsidRDefault="00542CA4" w:rsidP="00542CA4">
            <w:pPr>
              <w:pStyle w:val="ListParagraph"/>
              <w:numPr>
                <w:ilvl w:val="3"/>
                <w:numId w:val="8"/>
              </w:numPr>
              <w:spacing w:after="120"/>
              <w:ind w:firstLineChars="0"/>
            </w:pPr>
            <w:r w:rsidRPr="00E15BB0">
              <w:t>Option 2: other proposal is not precluded</w:t>
            </w:r>
          </w:p>
          <w:p w14:paraId="732916FB" w14:textId="77777777" w:rsidR="00542CA4" w:rsidRPr="00E15BB0" w:rsidRDefault="00542CA4" w:rsidP="00542CA4">
            <w:pPr>
              <w:spacing w:after="120" w:line="252" w:lineRule="auto"/>
              <w:rPr>
                <w:b/>
                <w:u w:val="single"/>
                <w:lang w:eastAsia="zh-CN"/>
              </w:rPr>
            </w:pPr>
            <w:r w:rsidRPr="00E15BB0">
              <w:rPr>
                <w:b/>
                <w:u w:val="single"/>
                <w:lang w:eastAsia="zh-CN"/>
              </w:rPr>
              <w:t xml:space="preserve">Issue 3-1-9: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if dual TCI state is switched, how to specify DCI based TCI state switch delay for </w:t>
            </w:r>
            <w:proofErr w:type="spellStart"/>
            <w:r w:rsidRPr="00E15BB0">
              <w:rPr>
                <w:b/>
                <w:u w:val="single"/>
                <w:lang w:eastAsia="zh-CN"/>
              </w:rPr>
              <w:t>eUTCI</w:t>
            </w:r>
            <w:proofErr w:type="spellEnd"/>
            <w:r w:rsidRPr="00E15BB0">
              <w:rPr>
                <w:b/>
                <w:u w:val="single"/>
                <w:lang w:eastAsia="zh-CN"/>
              </w:rPr>
              <w:t xml:space="preserve"> if UE cannot support simultaneous DL reception in FR2?</w:t>
            </w:r>
          </w:p>
          <w:p w14:paraId="0A639445" w14:textId="77777777" w:rsidR="00542CA4" w:rsidRPr="00E15BB0" w:rsidRDefault="00542CA4" w:rsidP="00542CA4">
            <w:pPr>
              <w:rPr>
                <w:lang w:eastAsia="zh-CN"/>
              </w:rPr>
            </w:pPr>
            <w:r w:rsidRPr="00E15BB0">
              <w:rPr>
                <w:b/>
                <w:lang w:eastAsia="zh-CN"/>
              </w:rPr>
              <w:t>Agreement</w:t>
            </w:r>
            <w:r w:rsidRPr="00E15BB0">
              <w:rPr>
                <w:lang w:eastAsia="zh-CN"/>
              </w:rPr>
              <w:t>:</w:t>
            </w:r>
          </w:p>
          <w:p w14:paraId="293BE2ED" w14:textId="77777777" w:rsidR="00542CA4" w:rsidRPr="00E15BB0" w:rsidRDefault="00542CA4" w:rsidP="00542CA4">
            <w:pPr>
              <w:pStyle w:val="ListParagraph"/>
              <w:numPr>
                <w:ilvl w:val="1"/>
                <w:numId w:val="27"/>
              </w:numPr>
              <w:overflowPunct w:val="0"/>
              <w:autoSpaceDE w:val="0"/>
              <w:autoSpaceDN w:val="0"/>
              <w:adjustRightInd w:val="0"/>
              <w:spacing w:after="120" w:line="252" w:lineRule="auto"/>
              <w:ind w:firstLineChars="0"/>
              <w:rPr>
                <w:bCs/>
              </w:rPr>
            </w:pPr>
            <w:r w:rsidRPr="00E15BB0">
              <w:rPr>
                <w:bCs/>
              </w:rPr>
              <w:t>Both for DL and UL, the legacy DCI based TCI state switch delay requirements can be reused.</w:t>
            </w:r>
          </w:p>
          <w:p w14:paraId="797D58FD" w14:textId="77777777" w:rsidR="00542CA4" w:rsidRPr="00E15BB0" w:rsidRDefault="00542CA4" w:rsidP="00542CA4">
            <w:pPr>
              <w:spacing w:after="120" w:line="252" w:lineRule="auto"/>
              <w:rPr>
                <w:b/>
                <w:u w:val="single"/>
                <w:lang w:eastAsia="zh-CN"/>
              </w:rPr>
            </w:pPr>
            <w:r w:rsidRPr="00E15BB0">
              <w:rPr>
                <w:b/>
                <w:u w:val="single"/>
                <w:lang w:eastAsia="zh-CN"/>
              </w:rPr>
              <w:t xml:space="preserve">Issue 3-1-10: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whether to specify RRM requirements for RRC based switching delay requirements? </w:t>
            </w:r>
          </w:p>
          <w:p w14:paraId="58CBD945" w14:textId="77777777" w:rsidR="00542CA4" w:rsidRPr="00E15BB0" w:rsidRDefault="00542CA4" w:rsidP="00542CA4">
            <w:pPr>
              <w:pStyle w:val="B1"/>
              <w:ind w:left="0" w:firstLine="0"/>
              <w:rPr>
                <w:bCs/>
              </w:rPr>
            </w:pPr>
            <w:r w:rsidRPr="00E15BB0">
              <w:rPr>
                <w:b/>
                <w:lang w:eastAsia="zh-CN"/>
              </w:rPr>
              <w:t>Way forward</w:t>
            </w:r>
            <w:r w:rsidRPr="00E15BB0">
              <w:rPr>
                <w:lang w:eastAsia="zh-CN"/>
              </w:rPr>
              <w:t>:</w:t>
            </w:r>
          </w:p>
          <w:p w14:paraId="1F5B138B" w14:textId="77777777" w:rsidR="00542CA4" w:rsidRPr="00E15BB0" w:rsidRDefault="00542CA4" w:rsidP="00542CA4">
            <w:pPr>
              <w:pStyle w:val="ListParagraph"/>
              <w:numPr>
                <w:ilvl w:val="1"/>
                <w:numId w:val="8"/>
              </w:numPr>
              <w:spacing w:after="120"/>
              <w:ind w:left="1440" w:firstLineChars="0"/>
              <w:rPr>
                <w:rFonts w:eastAsia="宋体"/>
                <w:bCs/>
                <w:lang w:eastAsia="zh-CN"/>
              </w:rPr>
            </w:pPr>
            <w:bookmarkStart w:id="3" w:name="OLE_LINK5"/>
            <w:r w:rsidRPr="00E15BB0">
              <w:rPr>
                <w:rFonts w:eastAsia="宋体"/>
                <w:bCs/>
                <w:lang w:eastAsia="zh-CN"/>
              </w:rPr>
              <w:t xml:space="preserve">Option </w:t>
            </w:r>
            <w:bookmarkEnd w:id="3"/>
            <w:r w:rsidRPr="00E15BB0">
              <w:rPr>
                <w:rFonts w:eastAsia="宋体"/>
                <w:bCs/>
                <w:lang w:eastAsia="zh-CN"/>
              </w:rPr>
              <w:t>1: (Apple, MediaTek)</w:t>
            </w:r>
          </w:p>
          <w:p w14:paraId="04098F6B" w14:textId="77777777" w:rsidR="00542CA4" w:rsidRPr="00E15BB0" w:rsidRDefault="00542CA4" w:rsidP="00542CA4">
            <w:pPr>
              <w:pStyle w:val="ListParagraph"/>
              <w:numPr>
                <w:ilvl w:val="2"/>
                <w:numId w:val="8"/>
              </w:numPr>
              <w:spacing w:after="120"/>
              <w:ind w:firstLineChars="0"/>
              <w:rPr>
                <w:rFonts w:eastAsia="宋体"/>
                <w:bCs/>
                <w:lang w:eastAsia="zh-CN"/>
              </w:rPr>
            </w:pPr>
            <w:r w:rsidRPr="00E15BB0">
              <w:rPr>
                <w:rFonts w:eastAsia="宋体"/>
                <w:bCs/>
                <w:lang w:eastAsia="zh-CN"/>
              </w:rPr>
              <w:lastRenderedPageBreak/>
              <w:t>No.</w:t>
            </w:r>
          </w:p>
          <w:p w14:paraId="7DCFC021" w14:textId="77777777" w:rsidR="00542CA4" w:rsidRPr="00E15BB0" w:rsidRDefault="00542CA4" w:rsidP="00542CA4">
            <w:pPr>
              <w:pStyle w:val="ListParagraph"/>
              <w:numPr>
                <w:ilvl w:val="1"/>
                <w:numId w:val="8"/>
              </w:numPr>
              <w:spacing w:after="120"/>
              <w:ind w:left="1440" w:firstLineChars="0"/>
              <w:rPr>
                <w:bCs/>
                <w:lang w:eastAsia="zh-CN"/>
              </w:rPr>
            </w:pPr>
            <w:r w:rsidRPr="00E15BB0">
              <w:rPr>
                <w:rFonts w:eastAsia="宋体"/>
                <w:bCs/>
                <w:lang w:eastAsia="zh-CN"/>
              </w:rPr>
              <w:t>Option 2: (Samsung)</w:t>
            </w:r>
          </w:p>
          <w:p w14:paraId="260A9E09" w14:textId="77777777" w:rsidR="00542CA4" w:rsidRPr="00E15BB0" w:rsidRDefault="00542CA4" w:rsidP="00542CA4">
            <w:pPr>
              <w:pStyle w:val="ListParagraph"/>
              <w:numPr>
                <w:ilvl w:val="2"/>
                <w:numId w:val="8"/>
              </w:numPr>
              <w:spacing w:after="120"/>
              <w:ind w:firstLineChars="0"/>
              <w:rPr>
                <w:bCs/>
                <w:lang w:eastAsia="zh-CN"/>
              </w:rPr>
            </w:pPr>
            <w:r w:rsidRPr="00E15BB0">
              <w:t>FFS on whether to introduce RRC based TCI state switch delay requirements for PDCCH.</w:t>
            </w:r>
          </w:p>
          <w:p w14:paraId="005D966A" w14:textId="77777777" w:rsidR="00542CA4" w:rsidRPr="00E15BB0" w:rsidRDefault="00542CA4" w:rsidP="00542CA4">
            <w:pPr>
              <w:pStyle w:val="ListParagraph"/>
              <w:numPr>
                <w:ilvl w:val="1"/>
                <w:numId w:val="8"/>
              </w:numPr>
              <w:spacing w:after="120"/>
              <w:ind w:left="1440" w:firstLineChars="0"/>
              <w:rPr>
                <w:bCs/>
                <w:lang w:eastAsia="zh-CN"/>
              </w:rPr>
            </w:pPr>
            <w:r w:rsidRPr="00E15BB0">
              <w:rPr>
                <w:rFonts w:eastAsia="宋体"/>
                <w:bCs/>
                <w:lang w:eastAsia="zh-CN"/>
              </w:rPr>
              <w:t>Option 3: (Nokia)</w:t>
            </w:r>
          </w:p>
          <w:p w14:paraId="21601D80" w14:textId="77777777" w:rsidR="00542CA4" w:rsidRPr="00E15BB0" w:rsidRDefault="00542CA4" w:rsidP="00542CA4">
            <w:pPr>
              <w:pStyle w:val="ListParagraph"/>
              <w:numPr>
                <w:ilvl w:val="2"/>
                <w:numId w:val="8"/>
              </w:numPr>
              <w:spacing w:after="120"/>
              <w:ind w:firstLineChars="0"/>
              <w:rPr>
                <w:bCs/>
                <w:lang w:eastAsia="zh-CN"/>
              </w:rPr>
            </w:pPr>
            <w:r w:rsidRPr="00E15BB0">
              <w:t>The current requirements should be reused for RRC based TCI switching.</w:t>
            </w:r>
          </w:p>
          <w:p w14:paraId="1E7B98AD" w14:textId="77777777" w:rsidR="00542CA4" w:rsidRDefault="00542CA4" w:rsidP="00537D95"/>
        </w:tc>
      </w:tr>
    </w:tbl>
    <w:p w14:paraId="29CD2B9A" w14:textId="77777777" w:rsidR="00542CA4" w:rsidRDefault="00542CA4" w:rsidP="00537D95"/>
    <w:p w14:paraId="09D8BE04" w14:textId="5E374F5A" w:rsidR="00537D95" w:rsidRDefault="00B55AB0" w:rsidP="00537D95">
      <w:r>
        <w:t xml:space="preserve">For MAC CE based TCI state switching, </w:t>
      </w:r>
      <w:r w:rsidR="00136F55">
        <w:t>one open issue is whether to consider all possible combinations when the target TCI states can be known/unknown. From our understanding, if simultaneous reception in FR2 is not considered where unknown doesn’t make much sense, following cases shall all be considered:</w:t>
      </w:r>
    </w:p>
    <w:p w14:paraId="0AEC0950" w14:textId="317A271C" w:rsidR="00136F55" w:rsidRPr="00136F55" w:rsidRDefault="00136F55" w:rsidP="00537D95">
      <w:pPr>
        <w:rPr>
          <w:b/>
        </w:rPr>
      </w:pPr>
      <w:r w:rsidRPr="00136F55">
        <w:rPr>
          <w:b/>
        </w:rPr>
        <w:t xml:space="preserve">Proposal </w:t>
      </w:r>
      <w:r w:rsidR="00904D41">
        <w:rPr>
          <w:b/>
        </w:rPr>
        <w:t>3</w:t>
      </w:r>
      <w:r w:rsidRPr="00136F55">
        <w:rPr>
          <w:b/>
        </w:rPr>
        <w:t xml:space="preserve">: For </w:t>
      </w:r>
      <w:proofErr w:type="spellStart"/>
      <w:r w:rsidRPr="00136F55">
        <w:rPr>
          <w:b/>
        </w:rPr>
        <w:t>sDCI</w:t>
      </w:r>
      <w:proofErr w:type="spellEnd"/>
      <w:r w:rsidRPr="00136F55">
        <w:rPr>
          <w:b/>
        </w:rPr>
        <w:t xml:space="preserve"> MAC CE based TCI state switching, define requirements for following cases:</w:t>
      </w:r>
    </w:p>
    <w:p w14:paraId="05497199" w14:textId="77777777" w:rsidR="00136F55" w:rsidRPr="00136F55" w:rsidRDefault="00136F55" w:rsidP="00136F55">
      <w:pPr>
        <w:pStyle w:val="ListParagraph"/>
        <w:numPr>
          <w:ilvl w:val="2"/>
          <w:numId w:val="8"/>
        </w:numPr>
        <w:spacing w:after="120"/>
        <w:ind w:firstLineChars="0"/>
        <w:rPr>
          <w:b/>
          <w:bCs/>
          <w:lang w:eastAsia="zh-CN"/>
        </w:rPr>
      </w:pPr>
      <w:r w:rsidRPr="00136F55">
        <w:rPr>
          <w:rFonts w:eastAsiaTheme="minorEastAsia"/>
          <w:b/>
          <w:bCs/>
          <w:lang w:eastAsia="zh-CN"/>
        </w:rPr>
        <w:t>Case1: If both target TCIs are known</w:t>
      </w:r>
    </w:p>
    <w:p w14:paraId="6D97AD28" w14:textId="77777777" w:rsidR="00136F55" w:rsidRPr="00136F55" w:rsidRDefault="00136F55" w:rsidP="00136F55">
      <w:pPr>
        <w:pStyle w:val="ListParagraph"/>
        <w:numPr>
          <w:ilvl w:val="2"/>
          <w:numId w:val="8"/>
        </w:numPr>
        <w:spacing w:after="120"/>
        <w:ind w:firstLineChars="0"/>
        <w:rPr>
          <w:rFonts w:eastAsiaTheme="minorEastAsia"/>
          <w:b/>
          <w:bCs/>
          <w:lang w:eastAsia="zh-CN"/>
        </w:rPr>
      </w:pPr>
      <w:r w:rsidRPr="00136F55">
        <w:rPr>
          <w:rFonts w:eastAsiaTheme="minorEastAsia"/>
          <w:b/>
          <w:bCs/>
          <w:lang w:eastAsia="zh-CN"/>
        </w:rPr>
        <w:t>Case 2: If one of target TCIs is unknown and another is known</w:t>
      </w:r>
    </w:p>
    <w:p w14:paraId="6EDAC8AC" w14:textId="77777777" w:rsidR="00136F55" w:rsidRPr="00136F55" w:rsidRDefault="00136F55" w:rsidP="00136F55">
      <w:pPr>
        <w:pStyle w:val="ListParagraph"/>
        <w:numPr>
          <w:ilvl w:val="2"/>
          <w:numId w:val="8"/>
        </w:numPr>
        <w:spacing w:after="120"/>
        <w:ind w:firstLineChars="0"/>
        <w:rPr>
          <w:b/>
          <w:bCs/>
          <w:lang w:eastAsia="zh-CN"/>
        </w:rPr>
      </w:pPr>
      <w:r w:rsidRPr="00136F55">
        <w:rPr>
          <w:rFonts w:eastAsiaTheme="minorEastAsia"/>
          <w:b/>
          <w:lang w:eastAsia="zh-CN"/>
        </w:rPr>
        <w:t>Case 3: If both target TCIs are unknown</w:t>
      </w:r>
    </w:p>
    <w:p w14:paraId="584604C6" w14:textId="583636F6" w:rsidR="007B1ED5" w:rsidRDefault="00136F55" w:rsidP="00537D95">
      <w:r>
        <w:t xml:space="preserve">Regarding the detailed requirements, </w:t>
      </w:r>
      <w:r w:rsidR="007B1ED5">
        <w:t>companies proposed to define an overall delay requirement for both TCI states. However, it may lead to unnecessary delay for one of the TCI state if it can be completed earlier than the other one. For instance, if one o</w:t>
      </w:r>
      <w:r w:rsidR="00636D80">
        <w:t>f</w:t>
      </w:r>
      <w:r w:rsidR="007B1ED5">
        <w:t xml:space="preserve"> the target TCI is known and the other one is unknown, UE shall be able to receive with the known TCI state much earlier than the unknown TCI state. Another example is that when one of the PL-RS is maintained and the other one is not maintained, it is unreasonable to delay UL transmission for the former one until UE completing the PL-RS for the latter one, which needs 5 PL-RS samples. Thus, it is proposed to define TCI state switching delay requirements for dual TCI state separately.</w:t>
      </w:r>
    </w:p>
    <w:p w14:paraId="524EF759" w14:textId="17D729FB" w:rsidR="007B1ED5" w:rsidRPr="007B1ED5" w:rsidRDefault="007B1ED5" w:rsidP="00537D95">
      <w:pPr>
        <w:rPr>
          <w:b/>
        </w:rPr>
      </w:pPr>
      <w:r w:rsidRPr="007B1ED5">
        <w:rPr>
          <w:b/>
        </w:rPr>
        <w:t xml:space="preserve">Proposal </w:t>
      </w:r>
      <w:r w:rsidR="00904D41">
        <w:rPr>
          <w:b/>
        </w:rPr>
        <w:t>4</w:t>
      </w:r>
      <w:r w:rsidRPr="007B1ED5">
        <w:rPr>
          <w:b/>
        </w:rPr>
        <w:t xml:space="preserve">: For </w:t>
      </w:r>
      <w:proofErr w:type="spellStart"/>
      <w:r w:rsidRPr="007B1ED5">
        <w:rPr>
          <w:b/>
        </w:rPr>
        <w:t>sDCI</w:t>
      </w:r>
      <w:proofErr w:type="spellEnd"/>
      <w:r w:rsidRPr="007B1ED5">
        <w:rPr>
          <w:b/>
        </w:rPr>
        <w:t xml:space="preserve"> MAC CE based TCI state switching, define TCI state switching delay requirements for dual TCI state separately.</w:t>
      </w:r>
    </w:p>
    <w:p w14:paraId="1FEDC19A" w14:textId="77777777" w:rsidR="007B1ED5" w:rsidRPr="00537D95" w:rsidRDefault="007B1ED5" w:rsidP="00537D95"/>
    <w:p w14:paraId="1B137E84" w14:textId="303C00AB" w:rsidR="00537D95" w:rsidRPr="00537D95" w:rsidRDefault="00537D95" w:rsidP="00537D95">
      <w:pPr>
        <w:pStyle w:val="Heading3"/>
      </w:pPr>
      <w:proofErr w:type="spellStart"/>
      <w:r>
        <w:t>mDCI</w:t>
      </w:r>
      <w:proofErr w:type="spellEnd"/>
    </w:p>
    <w:p w14:paraId="43BDF8A8" w14:textId="12FA3B84" w:rsidR="00542CA4" w:rsidRDefault="00542CA4" w:rsidP="00542CA4">
      <w:r>
        <w:t xml:space="preserve">For </w:t>
      </w:r>
      <w:proofErr w:type="spellStart"/>
      <w:r>
        <w:t>mDCI</w:t>
      </w:r>
      <w:proofErr w:type="spellEnd"/>
      <w:r>
        <w:t>, following agreements are achieved in last meeting:</w:t>
      </w:r>
    </w:p>
    <w:tbl>
      <w:tblPr>
        <w:tblStyle w:val="TableGrid"/>
        <w:tblW w:w="0" w:type="auto"/>
        <w:tblLook w:val="04A0" w:firstRow="1" w:lastRow="0" w:firstColumn="1" w:lastColumn="0" w:noHBand="0" w:noVBand="1"/>
      </w:tblPr>
      <w:tblGrid>
        <w:gridCol w:w="9562"/>
      </w:tblGrid>
      <w:tr w:rsidR="00542CA4" w14:paraId="3FEA4DB1" w14:textId="77777777" w:rsidTr="00542CA4">
        <w:tc>
          <w:tcPr>
            <w:tcW w:w="9562" w:type="dxa"/>
          </w:tcPr>
          <w:p w14:paraId="741A9124" w14:textId="77777777" w:rsidR="00542CA4" w:rsidRPr="00E15BB0" w:rsidRDefault="00542CA4" w:rsidP="00542CA4">
            <w:pPr>
              <w:spacing w:after="120"/>
              <w:rPr>
                <w:b/>
                <w:u w:val="single"/>
                <w:lang w:eastAsia="zh-CN"/>
              </w:rPr>
            </w:pPr>
            <w:r w:rsidRPr="00E15BB0">
              <w:rPr>
                <w:b/>
                <w:u w:val="single"/>
                <w:lang w:eastAsia="zh-CN"/>
              </w:rPr>
              <w:t xml:space="preserve">Issue 3-1-5: For </w:t>
            </w:r>
            <w:proofErr w:type="spellStart"/>
            <w:r w:rsidRPr="00E15BB0">
              <w:rPr>
                <w:b/>
                <w:u w:val="single"/>
                <w:lang w:eastAsia="zh-CN"/>
              </w:rPr>
              <w:t>mDCI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how to specify RRM requirements for </w:t>
            </w:r>
            <w:proofErr w:type="spellStart"/>
            <w:r w:rsidRPr="00E15BB0">
              <w:rPr>
                <w:b/>
                <w:u w:val="single"/>
                <w:lang w:eastAsia="zh-CN"/>
              </w:rPr>
              <w:t>eUTCI</w:t>
            </w:r>
            <w:proofErr w:type="spellEnd"/>
            <w:r w:rsidRPr="00E15BB0">
              <w:rPr>
                <w:b/>
                <w:u w:val="single"/>
                <w:lang w:eastAsia="zh-CN"/>
              </w:rPr>
              <w:t xml:space="preserve"> if UE cannot support simultaneous DL reception in FR2? </w:t>
            </w:r>
          </w:p>
          <w:p w14:paraId="3A3F0073" w14:textId="77777777" w:rsidR="00542CA4" w:rsidRPr="00E15BB0" w:rsidRDefault="00542CA4" w:rsidP="00542CA4">
            <w:pPr>
              <w:rPr>
                <w:lang w:eastAsia="zh-CN"/>
              </w:rPr>
            </w:pPr>
            <w:r w:rsidRPr="00E15BB0">
              <w:rPr>
                <w:b/>
                <w:lang w:eastAsia="zh-CN"/>
              </w:rPr>
              <w:t>Agreement</w:t>
            </w:r>
            <w:r w:rsidRPr="00E15BB0">
              <w:rPr>
                <w:lang w:eastAsia="zh-CN"/>
              </w:rPr>
              <w:t>:</w:t>
            </w:r>
          </w:p>
          <w:p w14:paraId="1E0104AF" w14:textId="77777777" w:rsidR="00542CA4" w:rsidRPr="00E15BB0" w:rsidRDefault="00542CA4" w:rsidP="00542CA4">
            <w:pPr>
              <w:pStyle w:val="ListParagraph"/>
              <w:numPr>
                <w:ilvl w:val="1"/>
                <w:numId w:val="27"/>
              </w:numPr>
              <w:overflowPunct w:val="0"/>
              <w:autoSpaceDE w:val="0"/>
              <w:autoSpaceDN w:val="0"/>
              <w:adjustRightInd w:val="0"/>
              <w:spacing w:after="120" w:line="252" w:lineRule="auto"/>
              <w:ind w:firstLineChars="0"/>
              <w:rPr>
                <w:bCs/>
              </w:rPr>
            </w:pPr>
            <w:r w:rsidRPr="00E15BB0">
              <w:rPr>
                <w:bCs/>
              </w:rPr>
              <w:t xml:space="preserve">RRM requirements for </w:t>
            </w:r>
            <w:proofErr w:type="spellStart"/>
            <w:r w:rsidRPr="00E15BB0">
              <w:rPr>
                <w:bCs/>
              </w:rPr>
              <w:t>eUTCI</w:t>
            </w:r>
            <w:proofErr w:type="spellEnd"/>
            <w:r w:rsidRPr="00E15BB0">
              <w:rPr>
                <w:bCs/>
              </w:rPr>
              <w:t xml:space="preserve"> </w:t>
            </w:r>
          </w:p>
          <w:p w14:paraId="281D7D4D" w14:textId="77777777" w:rsidR="00542CA4" w:rsidRPr="00E15BB0" w:rsidRDefault="00542CA4" w:rsidP="00542CA4">
            <w:pPr>
              <w:pStyle w:val="ListParagraph"/>
              <w:numPr>
                <w:ilvl w:val="2"/>
                <w:numId w:val="27"/>
              </w:numPr>
              <w:overflowPunct w:val="0"/>
              <w:autoSpaceDE w:val="0"/>
              <w:autoSpaceDN w:val="0"/>
              <w:adjustRightInd w:val="0"/>
              <w:spacing w:after="120" w:line="252" w:lineRule="auto"/>
              <w:ind w:firstLineChars="0"/>
            </w:pPr>
            <w:r w:rsidRPr="00E15BB0">
              <w:rPr>
                <w:bCs/>
              </w:rPr>
              <w:t xml:space="preserve">For UEs not supporting two TAs, reuse Rel-17 unified TCI state switching requirements [with association of </w:t>
            </w:r>
            <w:proofErr w:type="spellStart"/>
            <w:r w:rsidRPr="00E15BB0">
              <w:rPr>
                <w:bCs/>
              </w:rPr>
              <w:t>coresetPoolIndex</w:t>
            </w:r>
            <w:proofErr w:type="spellEnd"/>
            <w:r w:rsidRPr="00E15BB0">
              <w:rPr>
                <w:bCs/>
              </w:rPr>
              <w:t>].</w:t>
            </w:r>
          </w:p>
          <w:p w14:paraId="0E5CB0A4" w14:textId="77777777" w:rsidR="00542CA4" w:rsidRPr="00E15BB0" w:rsidRDefault="00542CA4" w:rsidP="00542CA4">
            <w:pPr>
              <w:pStyle w:val="ListParagraph"/>
              <w:numPr>
                <w:ilvl w:val="2"/>
                <w:numId w:val="27"/>
              </w:numPr>
              <w:overflowPunct w:val="0"/>
              <w:autoSpaceDE w:val="0"/>
              <w:autoSpaceDN w:val="0"/>
              <w:adjustRightInd w:val="0"/>
              <w:spacing w:after="120" w:line="252" w:lineRule="auto"/>
              <w:ind w:firstLineChars="0"/>
            </w:pPr>
            <w:r w:rsidRPr="00E15BB0">
              <w:rPr>
                <w:bCs/>
              </w:rPr>
              <w:t xml:space="preserve">For UEs supporting two TAs and not capable to support RTD &gt; CP reuse Rel-17 unified TCI state switching requirements [with association of </w:t>
            </w:r>
            <w:proofErr w:type="spellStart"/>
            <w:r w:rsidRPr="00E15BB0">
              <w:rPr>
                <w:bCs/>
              </w:rPr>
              <w:t>coresetPoolIndex</w:t>
            </w:r>
            <w:proofErr w:type="spellEnd"/>
            <w:r w:rsidRPr="00E15BB0">
              <w:rPr>
                <w:bCs/>
              </w:rPr>
              <w:t>]</w:t>
            </w:r>
          </w:p>
          <w:p w14:paraId="14F149DD" w14:textId="77777777" w:rsidR="00542CA4" w:rsidRPr="00E15BB0" w:rsidRDefault="00542CA4" w:rsidP="00542CA4">
            <w:pPr>
              <w:pStyle w:val="ListParagraph"/>
              <w:numPr>
                <w:ilvl w:val="2"/>
                <w:numId w:val="27"/>
              </w:numPr>
              <w:overflowPunct w:val="0"/>
              <w:autoSpaceDE w:val="0"/>
              <w:autoSpaceDN w:val="0"/>
              <w:adjustRightInd w:val="0"/>
              <w:spacing w:after="120" w:line="252" w:lineRule="auto"/>
              <w:ind w:firstLineChars="0"/>
            </w:pPr>
            <w:r w:rsidRPr="00E15BB0">
              <w:rPr>
                <w:bCs/>
              </w:rPr>
              <w:t>For UEs supporting two TAs and capable to support RTD &gt; CP the requirements are FFS</w:t>
            </w:r>
          </w:p>
          <w:p w14:paraId="07AB654D" w14:textId="77777777" w:rsidR="00542CA4" w:rsidRPr="00E15BB0" w:rsidRDefault="00542CA4" w:rsidP="00542CA4">
            <w:pPr>
              <w:pStyle w:val="ListParagraph"/>
              <w:numPr>
                <w:ilvl w:val="2"/>
                <w:numId w:val="27"/>
              </w:numPr>
              <w:overflowPunct w:val="0"/>
              <w:autoSpaceDE w:val="0"/>
              <w:autoSpaceDN w:val="0"/>
              <w:adjustRightInd w:val="0"/>
              <w:spacing w:after="120" w:line="252" w:lineRule="auto"/>
              <w:ind w:firstLineChars="0"/>
            </w:pPr>
            <w:r w:rsidRPr="00E15BB0">
              <w:rPr>
                <w:bCs/>
              </w:rPr>
              <w:t>The TCI state switching requirements cover both known and unknown target TCI state cases</w:t>
            </w:r>
          </w:p>
          <w:p w14:paraId="5559EF6C" w14:textId="77777777" w:rsidR="00542CA4" w:rsidRPr="00E15BB0" w:rsidRDefault="00542CA4" w:rsidP="00542CA4">
            <w:pPr>
              <w:rPr>
                <w:rFonts w:eastAsiaTheme="minorEastAsia"/>
                <w:b/>
                <w:lang w:eastAsia="zh-CN"/>
              </w:rPr>
            </w:pPr>
          </w:p>
          <w:p w14:paraId="7642E1C4" w14:textId="77777777" w:rsidR="00542CA4" w:rsidRPr="00E15BB0" w:rsidRDefault="00542CA4" w:rsidP="00542CA4">
            <w:pPr>
              <w:rPr>
                <w:b/>
                <w:u w:val="single"/>
                <w:lang w:eastAsia="zh-CN"/>
              </w:rPr>
            </w:pPr>
            <w:r w:rsidRPr="00E15BB0">
              <w:rPr>
                <w:b/>
                <w:u w:val="single"/>
                <w:lang w:eastAsia="zh-CN"/>
              </w:rPr>
              <w:t xml:space="preserve">Issue 3-1-6: For </w:t>
            </w:r>
            <w:proofErr w:type="spellStart"/>
            <w:r w:rsidRPr="00E15BB0">
              <w:rPr>
                <w:b/>
                <w:u w:val="single"/>
                <w:lang w:eastAsia="zh-CN"/>
              </w:rPr>
              <w:t>mDCI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whether to specify RRM requirements for RRC based switching delay requirements? </w:t>
            </w:r>
          </w:p>
          <w:p w14:paraId="7EDC0CBE" w14:textId="77777777" w:rsidR="00542CA4" w:rsidRPr="00E15BB0" w:rsidRDefault="00542CA4" w:rsidP="00542CA4">
            <w:pPr>
              <w:rPr>
                <w:lang w:eastAsia="zh-CN"/>
              </w:rPr>
            </w:pPr>
            <w:r w:rsidRPr="00E15BB0">
              <w:rPr>
                <w:b/>
                <w:lang w:eastAsia="zh-CN"/>
              </w:rPr>
              <w:t>Agreement</w:t>
            </w:r>
            <w:r w:rsidRPr="00E15BB0">
              <w:rPr>
                <w:lang w:eastAsia="zh-CN"/>
              </w:rPr>
              <w:t>:</w:t>
            </w:r>
          </w:p>
          <w:p w14:paraId="5AE1CEA1" w14:textId="77777777" w:rsidR="00542CA4" w:rsidRPr="00E15BB0" w:rsidRDefault="00542CA4" w:rsidP="00542CA4">
            <w:pPr>
              <w:pStyle w:val="ListParagraph"/>
              <w:numPr>
                <w:ilvl w:val="1"/>
                <w:numId w:val="27"/>
              </w:numPr>
              <w:overflowPunct w:val="0"/>
              <w:autoSpaceDE w:val="0"/>
              <w:autoSpaceDN w:val="0"/>
              <w:adjustRightInd w:val="0"/>
              <w:spacing w:after="120" w:line="252" w:lineRule="auto"/>
              <w:ind w:firstLineChars="0"/>
              <w:rPr>
                <w:bCs/>
              </w:rPr>
            </w:pPr>
            <w:r w:rsidRPr="00E15BB0">
              <w:rPr>
                <w:bCs/>
              </w:rPr>
              <w:t>Do not specify RRC based TCI state switch delay requirements.</w:t>
            </w:r>
          </w:p>
          <w:p w14:paraId="34EB3F5B" w14:textId="77777777" w:rsidR="00542CA4" w:rsidRDefault="00542CA4" w:rsidP="000D4599">
            <w:pPr>
              <w:jc w:val="both"/>
              <w:rPr>
                <w:color w:val="000000" w:themeColor="text1"/>
                <w:sz w:val="18"/>
                <w:szCs w:val="18"/>
              </w:rPr>
            </w:pPr>
          </w:p>
        </w:tc>
      </w:tr>
    </w:tbl>
    <w:p w14:paraId="59FED974" w14:textId="1EE5DA6D" w:rsidR="00B1086D" w:rsidRDefault="00B1086D" w:rsidP="000D4599">
      <w:pPr>
        <w:jc w:val="both"/>
        <w:rPr>
          <w:color w:val="000000" w:themeColor="text1"/>
          <w:sz w:val="18"/>
          <w:szCs w:val="18"/>
        </w:rPr>
      </w:pPr>
    </w:p>
    <w:p w14:paraId="3DE32FE9" w14:textId="163DD5D4" w:rsidR="00AD7B5A" w:rsidRDefault="00E33D11" w:rsidP="00E00899">
      <w:pPr>
        <w:jc w:val="both"/>
        <w:rPr>
          <w:color w:val="000000"/>
          <w:lang w:val="en-US"/>
        </w:rPr>
      </w:pPr>
      <w:r w:rsidRPr="00E33D11">
        <w:rPr>
          <w:color w:val="000000"/>
          <w:lang w:val="en-US"/>
        </w:rPr>
        <w:t xml:space="preserve">For </w:t>
      </w:r>
      <w:proofErr w:type="spellStart"/>
      <w:r w:rsidRPr="00E33D11">
        <w:rPr>
          <w:color w:val="000000"/>
          <w:lang w:val="en-US"/>
        </w:rPr>
        <w:t>mDCI</w:t>
      </w:r>
      <w:proofErr w:type="spellEnd"/>
      <w:r>
        <w:rPr>
          <w:color w:val="000000"/>
          <w:lang w:val="en-US"/>
        </w:rPr>
        <w:t xml:space="preserve">, the situation is more complicated since two TA and RTD&gt;CP shall be considered. </w:t>
      </w:r>
      <w:r w:rsidR="00AD7B5A">
        <w:rPr>
          <w:color w:val="000000"/>
          <w:lang w:val="en-US"/>
        </w:rPr>
        <w:t>The following three cases are considered:</w:t>
      </w:r>
    </w:p>
    <w:p w14:paraId="6337876B" w14:textId="7FB93DB2" w:rsidR="00AD7B5A" w:rsidRPr="00E15BB0" w:rsidRDefault="00AD7B5A" w:rsidP="00AD7B5A">
      <w:pPr>
        <w:pStyle w:val="ListParagraph"/>
        <w:numPr>
          <w:ilvl w:val="2"/>
          <w:numId w:val="27"/>
        </w:numPr>
        <w:overflowPunct w:val="0"/>
        <w:autoSpaceDE w:val="0"/>
        <w:autoSpaceDN w:val="0"/>
        <w:adjustRightInd w:val="0"/>
        <w:spacing w:after="120" w:line="252" w:lineRule="auto"/>
        <w:ind w:firstLineChars="0"/>
      </w:pPr>
      <w:r>
        <w:rPr>
          <w:bCs/>
        </w:rPr>
        <w:t xml:space="preserve">Case 1: </w:t>
      </w:r>
      <w:r w:rsidRPr="00E15BB0">
        <w:rPr>
          <w:bCs/>
        </w:rPr>
        <w:t>For UEs not supporting two TAs</w:t>
      </w:r>
    </w:p>
    <w:p w14:paraId="64530D8E" w14:textId="02717A5A" w:rsidR="00AD7B5A" w:rsidRPr="00E15BB0" w:rsidRDefault="00AD7B5A" w:rsidP="00AD7B5A">
      <w:pPr>
        <w:pStyle w:val="ListParagraph"/>
        <w:numPr>
          <w:ilvl w:val="2"/>
          <w:numId w:val="27"/>
        </w:numPr>
        <w:overflowPunct w:val="0"/>
        <w:autoSpaceDE w:val="0"/>
        <w:autoSpaceDN w:val="0"/>
        <w:adjustRightInd w:val="0"/>
        <w:spacing w:after="120" w:line="252" w:lineRule="auto"/>
        <w:ind w:firstLineChars="0"/>
      </w:pPr>
      <w:r>
        <w:rPr>
          <w:bCs/>
        </w:rPr>
        <w:t xml:space="preserve">Case 2: </w:t>
      </w:r>
      <w:r w:rsidRPr="00E15BB0">
        <w:rPr>
          <w:bCs/>
        </w:rPr>
        <w:t xml:space="preserve">For UEs supporting two TAs and not capable to support RTD &gt; CP </w:t>
      </w:r>
    </w:p>
    <w:p w14:paraId="613BD9D3" w14:textId="0FC4B972" w:rsidR="00AD7B5A" w:rsidRPr="00E15BB0" w:rsidRDefault="00AD7B5A" w:rsidP="00AD7B5A">
      <w:pPr>
        <w:pStyle w:val="ListParagraph"/>
        <w:numPr>
          <w:ilvl w:val="2"/>
          <w:numId w:val="27"/>
        </w:numPr>
        <w:overflowPunct w:val="0"/>
        <w:autoSpaceDE w:val="0"/>
        <w:autoSpaceDN w:val="0"/>
        <w:adjustRightInd w:val="0"/>
        <w:spacing w:after="120" w:line="252" w:lineRule="auto"/>
        <w:ind w:firstLineChars="0"/>
      </w:pPr>
      <w:r>
        <w:rPr>
          <w:bCs/>
        </w:rPr>
        <w:t xml:space="preserve">Case 3: </w:t>
      </w:r>
      <w:r w:rsidRPr="00E15BB0">
        <w:rPr>
          <w:bCs/>
        </w:rPr>
        <w:t xml:space="preserve">For UEs supporting two TAs and capable to support RTD &gt; CP </w:t>
      </w:r>
    </w:p>
    <w:p w14:paraId="5D40ECE5" w14:textId="7C73FA21" w:rsidR="00AD7B5A" w:rsidRDefault="000D3FEB" w:rsidP="00E00899">
      <w:pPr>
        <w:jc w:val="both"/>
        <w:rPr>
          <w:rFonts w:ascii="Times" w:eastAsia="Batang" w:hAnsi="Times" w:cs="Times"/>
          <w:color w:val="000000"/>
        </w:rPr>
      </w:pPr>
      <w:r>
        <w:rPr>
          <w:color w:val="000000"/>
        </w:rPr>
        <w:t>For case 1 and case 2, based on proposal 2, for FR1 and FR2 when the RS are not time d</w:t>
      </w:r>
      <w:r w:rsidR="006629EF">
        <w:rPr>
          <w:color w:val="000000"/>
        </w:rPr>
        <w:t xml:space="preserve">omain overlapped, legacy requirements can apply since the TCI state switching associated with corresponding </w:t>
      </w:r>
      <w:proofErr w:type="spellStart"/>
      <w:r w:rsidR="006629EF">
        <w:rPr>
          <w:color w:val="000000"/>
        </w:rPr>
        <w:t>CorestPoolIndex</w:t>
      </w:r>
      <w:proofErr w:type="spellEnd"/>
      <w:r w:rsidR="006629EF">
        <w:rPr>
          <w:color w:val="000000"/>
        </w:rPr>
        <w:t xml:space="preserve"> are quite similar as legacy </w:t>
      </w:r>
      <w:proofErr w:type="spellStart"/>
      <w:r w:rsidR="006629EF">
        <w:rPr>
          <w:color w:val="000000"/>
        </w:rPr>
        <w:t>sTRP</w:t>
      </w:r>
      <w:proofErr w:type="spellEnd"/>
      <w:r w:rsidR="006629EF">
        <w:rPr>
          <w:color w:val="000000"/>
        </w:rPr>
        <w:t>. Regarding the wording [</w:t>
      </w:r>
      <w:r w:rsidR="006629EF" w:rsidRPr="00E15BB0">
        <w:rPr>
          <w:bCs/>
        </w:rPr>
        <w:t xml:space="preserve">with association of </w:t>
      </w:r>
      <w:proofErr w:type="spellStart"/>
      <w:r w:rsidR="006629EF" w:rsidRPr="00E15BB0">
        <w:rPr>
          <w:bCs/>
        </w:rPr>
        <w:t>coresetPoolIndex</w:t>
      </w:r>
      <w:proofErr w:type="spellEnd"/>
      <w:r w:rsidR="006629EF">
        <w:rPr>
          <w:color w:val="000000"/>
        </w:rPr>
        <w:t xml:space="preserve">], there is slightly difference based on RAN1 design. For instance, for PUSCH, UE determine the </w:t>
      </w:r>
      <w:r w:rsidR="006629EF" w:rsidRPr="00045088">
        <w:rPr>
          <w:rFonts w:eastAsia="Batang"/>
          <w:color w:val="000000"/>
          <w:szCs w:val="18"/>
        </w:rPr>
        <w:t xml:space="preserve">joint/UL TCI </w:t>
      </w:r>
      <w:r w:rsidR="006629EF" w:rsidRPr="0063412E">
        <w:rPr>
          <w:color w:val="000000"/>
        </w:rPr>
        <w:t xml:space="preserve">associated with same </w:t>
      </w:r>
      <w:proofErr w:type="spellStart"/>
      <w:r w:rsidR="006629EF" w:rsidRPr="0063412E">
        <w:rPr>
          <w:color w:val="000000"/>
        </w:rPr>
        <w:t>coresetPoolIndex</w:t>
      </w:r>
      <w:proofErr w:type="spellEnd"/>
      <w:r w:rsidR="006629EF">
        <w:rPr>
          <w:color w:val="000000"/>
        </w:rPr>
        <w:t xml:space="preserve"> for DG and Type2 CG; for type 1 CG, there is </w:t>
      </w:r>
      <w:r w:rsidR="00AE1614">
        <w:rPr>
          <w:color w:val="000000"/>
        </w:rPr>
        <w:t>a</w:t>
      </w:r>
      <w:r w:rsidR="006629EF">
        <w:rPr>
          <w:color w:val="000000"/>
        </w:rPr>
        <w:t xml:space="preserve"> another RRC configuration to indicate</w:t>
      </w:r>
      <w:r w:rsidR="00613FE0">
        <w:rPr>
          <w:color w:val="000000"/>
        </w:rPr>
        <w:t xml:space="preserve"> that UE shall apply</w:t>
      </w:r>
      <w:r w:rsidR="006629EF">
        <w:rPr>
          <w:color w:val="000000"/>
        </w:rPr>
        <w:t xml:space="preserve"> the first one or the second one of the indicated TCI </w:t>
      </w:r>
      <w:r w:rsidR="00613FE0" w:rsidRPr="00FF69CC">
        <w:rPr>
          <w:rFonts w:ascii="Times" w:eastAsia="Batang" w:hAnsi="Times" w:cs="Times"/>
          <w:color w:val="000000"/>
        </w:rPr>
        <w:t xml:space="preserve">state to the corresponding CG-PUSCH transmission, where the first and the second indicated joint/DL TCI states correspond to the indicated joint/UL TCI states specific to </w:t>
      </w:r>
      <w:proofErr w:type="spellStart"/>
      <w:r w:rsidR="00613FE0" w:rsidRPr="00FF69CC">
        <w:rPr>
          <w:rFonts w:ascii="Times" w:eastAsia="Batang" w:hAnsi="Times" w:cs="Times"/>
          <w:i/>
          <w:iCs/>
          <w:color w:val="000000"/>
        </w:rPr>
        <w:t>coresetPoolIndex</w:t>
      </w:r>
      <w:proofErr w:type="spellEnd"/>
      <w:r w:rsidR="00613FE0" w:rsidRPr="00FF69CC">
        <w:rPr>
          <w:rFonts w:ascii="Times" w:eastAsia="Batang" w:hAnsi="Times" w:cs="Times"/>
          <w:i/>
          <w:iCs/>
          <w:color w:val="000000"/>
        </w:rPr>
        <w:t xml:space="preserve"> </w:t>
      </w:r>
      <w:r w:rsidR="00613FE0" w:rsidRPr="00FF69CC">
        <w:rPr>
          <w:rFonts w:ascii="Times" w:eastAsia="Batang" w:hAnsi="Times" w:cs="Times"/>
          <w:color w:val="000000"/>
        </w:rPr>
        <w:t>value 0 and value 1</w:t>
      </w:r>
      <w:r w:rsidR="00E13FF7">
        <w:rPr>
          <w:rFonts w:ascii="Times" w:eastAsia="Batang" w:hAnsi="Times" w:cs="Times"/>
          <w:color w:val="000000"/>
        </w:rPr>
        <w:t>. From RAN4 requirements perspective, since it is agreed not to specify RRC based TCI state switching requirements, it can be assumed the association can be pre-determined by UE.</w:t>
      </w:r>
    </w:p>
    <w:p w14:paraId="49290C69" w14:textId="5C0C4A17" w:rsidR="00E13FF7" w:rsidRDefault="00E13FF7" w:rsidP="00E00899">
      <w:pPr>
        <w:jc w:val="both"/>
        <w:rPr>
          <w:color w:val="000000"/>
        </w:rPr>
      </w:pPr>
      <w:r>
        <w:rPr>
          <w:color w:val="000000"/>
        </w:rPr>
        <w:t xml:space="preserve">For case 3, based on the same assumption above that only FR1 and FR2 without simultaneous reception or </w:t>
      </w:r>
      <w:proofErr w:type="spellStart"/>
      <w:r>
        <w:rPr>
          <w:color w:val="000000"/>
        </w:rPr>
        <w:t>sTxMP</w:t>
      </w:r>
      <w:proofErr w:type="spellEnd"/>
      <w:r>
        <w:rPr>
          <w:color w:val="000000"/>
        </w:rPr>
        <w:t>, UE may need to perform fine timing/L1-RSRP/PL-RS from different TRP</w:t>
      </w:r>
      <w:r w:rsidR="00925C18">
        <w:rPr>
          <w:color w:val="000000"/>
        </w:rPr>
        <w:t>s with RTD larger than CP.</w:t>
      </w:r>
      <w:r w:rsidR="00920E11">
        <w:rPr>
          <w:color w:val="000000"/>
        </w:rPr>
        <w:t xml:space="preserve"> The reasonable assumption to achieve RTD&gt;CP is UE is capable of separate FFT windows. Based on this assumption and proposal 2, the TCI state switching can be assumed to be independent.</w:t>
      </w:r>
    </w:p>
    <w:p w14:paraId="6282A244" w14:textId="073F40B9" w:rsidR="003B4026" w:rsidRPr="00FC1CFE" w:rsidRDefault="00920E11" w:rsidP="00E00899">
      <w:pPr>
        <w:jc w:val="both"/>
        <w:rPr>
          <w:rFonts w:eastAsiaTheme="minorEastAsia"/>
          <w:b/>
          <w:lang w:val="en-US" w:eastAsia="zh-CN"/>
        </w:rPr>
      </w:pPr>
      <w:r w:rsidRPr="00920E11">
        <w:rPr>
          <w:b/>
          <w:color w:val="000000"/>
        </w:rPr>
        <w:t xml:space="preserve">Proposal 5: For </w:t>
      </w:r>
      <w:proofErr w:type="spellStart"/>
      <w:r w:rsidRPr="00920E11">
        <w:rPr>
          <w:b/>
          <w:color w:val="000000"/>
        </w:rPr>
        <w:t>mDCI</w:t>
      </w:r>
      <w:proofErr w:type="spellEnd"/>
      <w:r w:rsidRPr="00920E11">
        <w:rPr>
          <w:b/>
          <w:color w:val="000000"/>
        </w:rPr>
        <w:t>,</w:t>
      </w:r>
      <w:r w:rsidRPr="00920E11">
        <w:rPr>
          <w:b/>
        </w:rPr>
        <w:t xml:space="preserve"> </w:t>
      </w:r>
      <w:r w:rsidRPr="00920E11">
        <w:rPr>
          <w:b/>
          <w:color w:val="000000"/>
        </w:rPr>
        <w:t xml:space="preserve">for UEs supporting two TAs and capable to support RTD &gt; CP, reuse Rel-17 unified TCI state switching requirements with association of </w:t>
      </w:r>
      <w:proofErr w:type="spellStart"/>
      <w:r w:rsidRPr="00920E11">
        <w:rPr>
          <w:b/>
          <w:color w:val="000000"/>
        </w:rPr>
        <w:t>coresetPoolIndex</w:t>
      </w:r>
      <w:proofErr w:type="spellEnd"/>
      <w:r w:rsidRPr="00920E11">
        <w:rPr>
          <w:b/>
          <w:color w:val="000000"/>
        </w:rPr>
        <w:t>.</w:t>
      </w:r>
    </w:p>
    <w:p w14:paraId="24120099" w14:textId="17D6D8D3" w:rsidR="00386BEA" w:rsidRDefault="00DF0231" w:rsidP="00A86270">
      <w:pPr>
        <w:pStyle w:val="Heading1"/>
        <w:numPr>
          <w:ilvl w:val="0"/>
          <w:numId w:val="1"/>
        </w:numPr>
        <w:rPr>
          <w:lang w:val="en-US"/>
        </w:rPr>
      </w:pPr>
      <w:bookmarkStart w:id="4" w:name="_GoBack"/>
      <w:bookmarkEnd w:id="4"/>
      <w:r w:rsidRPr="002D2977">
        <w:rPr>
          <w:lang w:val="en-US"/>
        </w:rPr>
        <w:t>Conclusions</w:t>
      </w:r>
    </w:p>
    <w:p w14:paraId="20A2BB25" w14:textId="704DD340" w:rsidR="00920E11" w:rsidRDefault="00920E11" w:rsidP="00920E11">
      <w:pPr>
        <w:jc w:val="both"/>
        <w:rPr>
          <w:b/>
        </w:rPr>
      </w:pPr>
      <w:r w:rsidRPr="00537D95">
        <w:rPr>
          <w:b/>
        </w:rPr>
        <w:t xml:space="preserve">Proposal 1: </w:t>
      </w:r>
      <w:r w:rsidRPr="00537D95">
        <w:rPr>
          <w:b/>
        </w:rPr>
        <w:t></w:t>
      </w:r>
      <w:r>
        <w:rPr>
          <w:b/>
        </w:rPr>
        <w:t>Do not</w:t>
      </w:r>
      <w:r w:rsidRPr="00537D95">
        <w:rPr>
          <w:b/>
        </w:rPr>
        <w:t xml:space="preserve"> specify requirements for </w:t>
      </w:r>
      <w:proofErr w:type="spellStart"/>
      <w:r w:rsidRPr="00537D95">
        <w:rPr>
          <w:b/>
        </w:rPr>
        <w:t>eUTCI</w:t>
      </w:r>
      <w:proofErr w:type="spellEnd"/>
      <w:r w:rsidRPr="00537D95">
        <w:rPr>
          <w:b/>
        </w:rPr>
        <w:t xml:space="preserve"> with simultaneous UL transmission with multi-panels in Rel-18. Discuss it in future release.</w:t>
      </w:r>
    </w:p>
    <w:p w14:paraId="74AE39BB" w14:textId="4FF72AEA" w:rsidR="00636D80" w:rsidRDefault="00636D80" w:rsidP="00920E11">
      <w:pPr>
        <w:jc w:val="both"/>
        <w:rPr>
          <w:b/>
        </w:rPr>
      </w:pPr>
      <w:r w:rsidRPr="00636D80">
        <w:rPr>
          <w:b/>
        </w:rPr>
        <w:t>Observation 1: If simultaneous reception in FR2 is not considered, UE may not be able to measure time overlapping RS from different TRPs for dual TCI state switching.</w:t>
      </w:r>
    </w:p>
    <w:p w14:paraId="1DF24E4A" w14:textId="77777777" w:rsidR="00920E11" w:rsidRPr="00904D41" w:rsidRDefault="00920E11" w:rsidP="00920E11">
      <w:pPr>
        <w:jc w:val="both"/>
        <w:rPr>
          <w:b/>
        </w:rPr>
      </w:pPr>
      <w:r w:rsidRPr="00904D41">
        <w:rPr>
          <w:b/>
        </w:rPr>
        <w:t>Proposal 2: Only define requirements when the RSs used for dual TCI state switching from different TRPs are not overlapped in time domain in FR2.</w:t>
      </w:r>
    </w:p>
    <w:p w14:paraId="73B22A2C" w14:textId="77777777" w:rsidR="00920E11" w:rsidRPr="00136F55" w:rsidRDefault="00920E11" w:rsidP="00920E11">
      <w:pPr>
        <w:rPr>
          <w:b/>
        </w:rPr>
      </w:pPr>
      <w:r w:rsidRPr="00136F55">
        <w:rPr>
          <w:b/>
        </w:rPr>
        <w:t xml:space="preserve">Proposal </w:t>
      </w:r>
      <w:r>
        <w:rPr>
          <w:b/>
        </w:rPr>
        <w:t>3</w:t>
      </w:r>
      <w:r w:rsidRPr="00136F55">
        <w:rPr>
          <w:b/>
        </w:rPr>
        <w:t xml:space="preserve">: For </w:t>
      </w:r>
      <w:proofErr w:type="spellStart"/>
      <w:r w:rsidRPr="00136F55">
        <w:rPr>
          <w:b/>
        </w:rPr>
        <w:t>sDCI</w:t>
      </w:r>
      <w:proofErr w:type="spellEnd"/>
      <w:r w:rsidRPr="00136F55">
        <w:rPr>
          <w:b/>
        </w:rPr>
        <w:t xml:space="preserve"> MAC CE based TCI state switching, define requirements for following cases:</w:t>
      </w:r>
    </w:p>
    <w:p w14:paraId="1508CA28" w14:textId="77777777" w:rsidR="00920E11" w:rsidRPr="00136F55" w:rsidRDefault="00920E11" w:rsidP="00920E11">
      <w:pPr>
        <w:pStyle w:val="ListParagraph"/>
        <w:numPr>
          <w:ilvl w:val="2"/>
          <w:numId w:val="8"/>
        </w:numPr>
        <w:spacing w:after="120"/>
        <w:ind w:firstLineChars="0"/>
        <w:rPr>
          <w:b/>
          <w:bCs/>
          <w:lang w:eastAsia="zh-CN"/>
        </w:rPr>
      </w:pPr>
      <w:r w:rsidRPr="00136F55">
        <w:rPr>
          <w:rFonts w:eastAsiaTheme="minorEastAsia"/>
          <w:b/>
          <w:bCs/>
          <w:lang w:eastAsia="zh-CN"/>
        </w:rPr>
        <w:t>Case1: If both target TCIs are known</w:t>
      </w:r>
    </w:p>
    <w:p w14:paraId="0D4010DD" w14:textId="77777777" w:rsidR="00920E11" w:rsidRPr="00136F55" w:rsidRDefault="00920E11" w:rsidP="00920E11">
      <w:pPr>
        <w:pStyle w:val="ListParagraph"/>
        <w:numPr>
          <w:ilvl w:val="2"/>
          <w:numId w:val="8"/>
        </w:numPr>
        <w:spacing w:after="120"/>
        <w:ind w:firstLineChars="0"/>
        <w:rPr>
          <w:rFonts w:eastAsiaTheme="minorEastAsia"/>
          <w:b/>
          <w:bCs/>
          <w:lang w:eastAsia="zh-CN"/>
        </w:rPr>
      </w:pPr>
      <w:r w:rsidRPr="00136F55">
        <w:rPr>
          <w:rFonts w:eastAsiaTheme="minorEastAsia"/>
          <w:b/>
          <w:bCs/>
          <w:lang w:eastAsia="zh-CN"/>
        </w:rPr>
        <w:t>Case 2: If one of target TCIs is unknown and another is known</w:t>
      </w:r>
    </w:p>
    <w:p w14:paraId="6DD3A7D4" w14:textId="77777777" w:rsidR="00920E11" w:rsidRPr="00136F55" w:rsidRDefault="00920E11" w:rsidP="00920E11">
      <w:pPr>
        <w:pStyle w:val="ListParagraph"/>
        <w:numPr>
          <w:ilvl w:val="2"/>
          <w:numId w:val="8"/>
        </w:numPr>
        <w:spacing w:after="120"/>
        <w:ind w:firstLineChars="0"/>
        <w:rPr>
          <w:b/>
          <w:bCs/>
          <w:lang w:eastAsia="zh-CN"/>
        </w:rPr>
      </w:pPr>
      <w:r w:rsidRPr="00136F55">
        <w:rPr>
          <w:rFonts w:eastAsiaTheme="minorEastAsia"/>
          <w:b/>
          <w:lang w:eastAsia="zh-CN"/>
        </w:rPr>
        <w:t>Case 3: If both target TCIs are unknown</w:t>
      </w:r>
    </w:p>
    <w:p w14:paraId="6BDA5D09" w14:textId="77777777" w:rsidR="00920E11" w:rsidRPr="007B1ED5" w:rsidRDefault="00920E11" w:rsidP="00920E11">
      <w:pPr>
        <w:rPr>
          <w:b/>
        </w:rPr>
      </w:pPr>
      <w:r w:rsidRPr="007B1ED5">
        <w:rPr>
          <w:b/>
        </w:rPr>
        <w:t xml:space="preserve">Proposal </w:t>
      </w:r>
      <w:r>
        <w:rPr>
          <w:b/>
        </w:rPr>
        <w:t>4</w:t>
      </w:r>
      <w:r w:rsidRPr="007B1ED5">
        <w:rPr>
          <w:b/>
        </w:rPr>
        <w:t xml:space="preserve">: For </w:t>
      </w:r>
      <w:proofErr w:type="spellStart"/>
      <w:r w:rsidRPr="007B1ED5">
        <w:rPr>
          <w:b/>
        </w:rPr>
        <w:t>sDCI</w:t>
      </w:r>
      <w:proofErr w:type="spellEnd"/>
      <w:r w:rsidRPr="007B1ED5">
        <w:rPr>
          <w:b/>
        </w:rPr>
        <w:t xml:space="preserve"> MAC CE based TCI state switching, define TCI state switching delay requirements for dual TCI state separately.</w:t>
      </w:r>
    </w:p>
    <w:p w14:paraId="33300733" w14:textId="77777777" w:rsidR="00920E11" w:rsidRPr="00920E11" w:rsidRDefault="00920E11" w:rsidP="00920E11">
      <w:pPr>
        <w:jc w:val="both"/>
        <w:rPr>
          <w:b/>
          <w:color w:val="000000"/>
        </w:rPr>
      </w:pPr>
      <w:r w:rsidRPr="00920E11">
        <w:rPr>
          <w:b/>
          <w:color w:val="000000"/>
        </w:rPr>
        <w:t xml:space="preserve">Proposal 5: For </w:t>
      </w:r>
      <w:proofErr w:type="spellStart"/>
      <w:r w:rsidRPr="00920E11">
        <w:rPr>
          <w:b/>
          <w:color w:val="000000"/>
        </w:rPr>
        <w:t>mDCI</w:t>
      </w:r>
      <w:proofErr w:type="spellEnd"/>
      <w:r w:rsidRPr="00920E11">
        <w:rPr>
          <w:b/>
          <w:color w:val="000000"/>
        </w:rPr>
        <w:t>,</w:t>
      </w:r>
      <w:r w:rsidRPr="00920E11">
        <w:rPr>
          <w:b/>
        </w:rPr>
        <w:t xml:space="preserve"> </w:t>
      </w:r>
      <w:r w:rsidRPr="00920E11">
        <w:rPr>
          <w:b/>
          <w:color w:val="000000"/>
        </w:rPr>
        <w:t xml:space="preserve">for UEs supporting two TAs and capable to support RTD &gt; CP, reuse Rel-17 unified TCI state switching requirements with association of </w:t>
      </w:r>
      <w:proofErr w:type="spellStart"/>
      <w:r w:rsidRPr="00920E11">
        <w:rPr>
          <w:b/>
          <w:color w:val="000000"/>
        </w:rPr>
        <w:t>coresetPoolIndex</w:t>
      </w:r>
      <w:proofErr w:type="spellEnd"/>
      <w:r w:rsidRPr="00920E11">
        <w:rPr>
          <w:b/>
          <w:color w:val="000000"/>
        </w:rPr>
        <w:t>.</w:t>
      </w:r>
    </w:p>
    <w:p w14:paraId="0D853A0E" w14:textId="77777777" w:rsidR="00537D95" w:rsidRPr="00E36E4F" w:rsidRDefault="00537D95" w:rsidP="009C4A3D">
      <w:pPr>
        <w:jc w:val="both"/>
        <w:rPr>
          <w:b/>
          <w:color w:val="000000" w:themeColor="text1"/>
          <w:sz w:val="18"/>
          <w:szCs w:val="18"/>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54262BF" w:rsidR="00B221C2" w:rsidRDefault="00B221C2" w:rsidP="00637A49">
      <w:pPr>
        <w:rPr>
          <w:rFonts w:eastAsiaTheme="minorEastAsia"/>
          <w:lang w:eastAsia="zh-CN"/>
        </w:rPr>
      </w:pPr>
      <w:r>
        <w:rPr>
          <w:rFonts w:eastAsiaTheme="minorEastAsia"/>
          <w:lang w:eastAsia="zh-CN"/>
        </w:rPr>
        <w:t xml:space="preserve">[1] </w:t>
      </w:r>
      <w:r w:rsidR="00C77B9A" w:rsidRPr="00C77B9A">
        <w:rPr>
          <w:rFonts w:eastAsiaTheme="minorEastAsia"/>
          <w:lang w:eastAsia="zh-CN"/>
        </w:rPr>
        <w:t>RP-213598</w:t>
      </w:r>
      <w:r w:rsidR="00C77B9A">
        <w:rPr>
          <w:rFonts w:eastAsiaTheme="minorEastAsia"/>
          <w:lang w:eastAsia="zh-CN"/>
        </w:rPr>
        <w:t xml:space="preserve"> </w:t>
      </w:r>
      <w:r w:rsidR="00C77B9A" w:rsidRPr="00C77B9A">
        <w:rPr>
          <w:rFonts w:eastAsiaTheme="minorEastAsia"/>
          <w:lang w:eastAsia="zh-CN"/>
        </w:rPr>
        <w:t>New WID: MIMO Evolution for Downlink and Uplink</w:t>
      </w:r>
    </w:p>
    <w:p w14:paraId="06384251" w14:textId="6C92830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C77B9A" w:rsidRPr="00C77B9A">
        <w:rPr>
          <w:rFonts w:eastAsiaTheme="minorEastAsia"/>
          <w:lang w:eastAsia="zh-CN"/>
        </w:rPr>
        <w:t>RP-223276</w:t>
      </w:r>
      <w:r w:rsidR="00C77B9A">
        <w:rPr>
          <w:rFonts w:eastAsiaTheme="minorEastAsia"/>
          <w:lang w:eastAsia="zh-CN"/>
        </w:rPr>
        <w:t xml:space="preserve"> </w:t>
      </w:r>
      <w:r w:rsidR="00C77B9A" w:rsidRPr="00C77B9A">
        <w:rPr>
          <w:rFonts w:eastAsiaTheme="minorEastAsia"/>
          <w:lang w:eastAsia="zh-CN"/>
        </w:rPr>
        <w:t>WID Update: MIMO Evolution for Downlink and Uplink</w:t>
      </w:r>
    </w:p>
    <w:p w14:paraId="4BB99403" w14:textId="021B1C07" w:rsidR="00775F67" w:rsidRDefault="00775F67" w:rsidP="00637A49">
      <w:pPr>
        <w:rPr>
          <w:rFonts w:eastAsiaTheme="minorEastAsia"/>
          <w:lang w:eastAsia="zh-CN"/>
        </w:rPr>
      </w:pPr>
      <w:r>
        <w:rPr>
          <w:rFonts w:eastAsiaTheme="minorEastAsia"/>
          <w:lang w:eastAsia="zh-CN"/>
        </w:rPr>
        <w:t xml:space="preserve">[3] </w:t>
      </w:r>
      <w:r w:rsidR="001E5BF6" w:rsidRPr="001E5BF6">
        <w:rPr>
          <w:rFonts w:eastAsiaTheme="minorEastAsia"/>
          <w:lang w:eastAsia="zh-CN"/>
        </w:rPr>
        <w:t>R4-2306362</w:t>
      </w:r>
      <w:r w:rsidR="001E5BF6">
        <w:rPr>
          <w:rFonts w:eastAsiaTheme="minorEastAsia"/>
          <w:lang w:eastAsia="zh-CN"/>
        </w:rPr>
        <w:t xml:space="preserve"> </w:t>
      </w:r>
      <w:r w:rsidRPr="00775F67">
        <w:rPr>
          <w:rFonts w:eastAsiaTheme="minorEastAsia"/>
          <w:lang w:eastAsia="zh-CN"/>
        </w:rPr>
        <w:t>WF on R18 NR MIMO RRM requirements</w:t>
      </w:r>
    </w:p>
    <w:p w14:paraId="4050E320" w14:textId="7CB5DF91" w:rsidR="00C624BC" w:rsidRDefault="00C624BC" w:rsidP="00637A49">
      <w:pPr>
        <w:rPr>
          <w:rFonts w:eastAsiaTheme="minorEastAsia"/>
          <w:lang w:eastAsia="zh-CN"/>
        </w:rPr>
      </w:pPr>
      <w:r>
        <w:rPr>
          <w:rFonts w:eastAsiaTheme="minorEastAsia"/>
          <w:lang w:eastAsia="zh-CN"/>
        </w:rPr>
        <w:lastRenderedPageBreak/>
        <w:t>[</w:t>
      </w:r>
      <w:r w:rsidR="00F00420">
        <w:rPr>
          <w:rFonts w:eastAsiaTheme="minorEastAsia"/>
          <w:lang w:eastAsia="zh-CN"/>
        </w:rPr>
        <w:t>4</w:t>
      </w:r>
      <w:r>
        <w:rPr>
          <w:rFonts w:eastAsiaTheme="minorEastAsia"/>
          <w:lang w:eastAsia="zh-CN"/>
        </w:rPr>
        <w:t xml:space="preserve">] </w:t>
      </w:r>
      <w:r w:rsidRPr="00C624BC">
        <w:rPr>
          <w:rFonts w:eastAsiaTheme="minorEastAsia"/>
          <w:lang w:eastAsia="zh-CN"/>
        </w:rPr>
        <w:t>R4-2217248</w:t>
      </w:r>
      <w:r>
        <w:rPr>
          <w:rFonts w:eastAsiaTheme="minorEastAsia"/>
          <w:lang w:eastAsia="zh-CN"/>
        </w:rPr>
        <w:t xml:space="preserve"> </w:t>
      </w:r>
      <w:r w:rsidRPr="00C624BC">
        <w:rPr>
          <w:rFonts w:eastAsiaTheme="minorEastAsia"/>
          <w:lang w:eastAsia="zh-CN"/>
        </w:rPr>
        <w:t>WF on TCI state switching in multi-Rx chain DL reception</w:t>
      </w:r>
    </w:p>
    <w:p w14:paraId="48E9B871" w14:textId="19A47E10" w:rsidR="00F00420" w:rsidRDefault="00F00420" w:rsidP="00637A49">
      <w:pPr>
        <w:rPr>
          <w:rFonts w:eastAsiaTheme="minorEastAsia"/>
          <w:lang w:eastAsia="zh-CN"/>
        </w:rPr>
      </w:pPr>
      <w:r>
        <w:rPr>
          <w:rFonts w:eastAsiaTheme="minorEastAsia"/>
          <w:lang w:eastAsia="zh-CN"/>
        </w:rPr>
        <w:t>[5]</w:t>
      </w:r>
      <w:r w:rsidRPr="00F00420">
        <w:t xml:space="preserve"> </w:t>
      </w:r>
      <w:r w:rsidRPr="00F00420">
        <w:rPr>
          <w:rFonts w:eastAsiaTheme="minorEastAsia"/>
          <w:lang w:eastAsia="zh-CN"/>
        </w:rPr>
        <w:t>R4-2310178</w:t>
      </w:r>
      <w:r>
        <w:rPr>
          <w:rFonts w:eastAsiaTheme="minorEastAsia"/>
          <w:lang w:eastAsia="zh-CN"/>
        </w:rPr>
        <w:t xml:space="preserve"> </w:t>
      </w:r>
      <w:r w:rsidRPr="00F00420">
        <w:rPr>
          <w:rFonts w:eastAsiaTheme="minorEastAsia"/>
          <w:lang w:eastAsia="zh-CN"/>
        </w:rPr>
        <w:t>WF on NR MIMO evolution RRM requirements</w:t>
      </w:r>
    </w:p>
    <w:p w14:paraId="5684DB04" w14:textId="16CD744C" w:rsidR="002F36BA" w:rsidRDefault="002F36BA" w:rsidP="00637A49">
      <w:pPr>
        <w:rPr>
          <w:rFonts w:eastAsiaTheme="minorEastAsia"/>
          <w:lang w:eastAsia="zh-CN"/>
        </w:rPr>
      </w:pPr>
      <w:r>
        <w:rPr>
          <w:rFonts w:eastAsiaTheme="minorEastAsia"/>
          <w:lang w:eastAsia="zh-CN"/>
        </w:rPr>
        <w:t xml:space="preserve">[6] </w:t>
      </w:r>
      <w:r w:rsidRPr="002F36BA">
        <w:rPr>
          <w:rFonts w:eastAsiaTheme="minorEastAsia"/>
          <w:lang w:eastAsia="zh-CN"/>
        </w:rPr>
        <w:t>R4-2314347</w:t>
      </w:r>
      <w:r>
        <w:rPr>
          <w:rFonts w:eastAsiaTheme="minorEastAsia"/>
          <w:lang w:eastAsia="zh-CN"/>
        </w:rPr>
        <w:t xml:space="preserve"> </w:t>
      </w:r>
      <w:r w:rsidRPr="002F36BA">
        <w:rPr>
          <w:rFonts w:eastAsiaTheme="minorEastAsia"/>
          <w:lang w:eastAsia="zh-CN"/>
        </w:rPr>
        <w:t>WF on R18 NR MIMO RRM requirement</w:t>
      </w:r>
      <w:r>
        <w:rPr>
          <w:rFonts w:eastAsiaTheme="minorEastAsia"/>
          <w:lang w:eastAsia="zh-CN"/>
        </w:rPr>
        <w:tab/>
      </w:r>
    </w:p>
    <w:p w14:paraId="4CBC55A2" w14:textId="77777777"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6994E" w14:textId="77777777" w:rsidR="00556C7D" w:rsidRDefault="00556C7D">
      <w:pPr>
        <w:spacing w:after="0"/>
      </w:pPr>
      <w:r>
        <w:separator/>
      </w:r>
    </w:p>
  </w:endnote>
  <w:endnote w:type="continuationSeparator" w:id="0">
    <w:p w14:paraId="0853FBAD" w14:textId="77777777" w:rsidR="00556C7D" w:rsidRDefault="00556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A00002FF" w:usb1="28CFFCFA" w:usb2="00000016"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F00420" w:rsidRDefault="00F0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F00420" w:rsidRDefault="00F004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066B4" w14:textId="77777777" w:rsidR="00556C7D" w:rsidRDefault="00556C7D">
      <w:pPr>
        <w:spacing w:after="0"/>
      </w:pPr>
      <w:r>
        <w:separator/>
      </w:r>
    </w:p>
  </w:footnote>
  <w:footnote w:type="continuationSeparator" w:id="0">
    <w:p w14:paraId="29917ACD" w14:textId="77777777" w:rsidR="00556C7D" w:rsidRDefault="00556C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6"/>
  </w:num>
  <w:num w:numId="2">
    <w:abstractNumId w:val="31"/>
  </w:num>
  <w:num w:numId="3">
    <w:abstractNumId w:val="20"/>
  </w:num>
  <w:num w:numId="4">
    <w:abstractNumId w:val="14"/>
  </w:num>
  <w:num w:numId="5">
    <w:abstractNumId w:val="15"/>
  </w:num>
  <w:num w:numId="6">
    <w:abstractNumId w:val="5"/>
  </w:num>
  <w:num w:numId="7">
    <w:abstractNumId w:val="2"/>
  </w:num>
  <w:num w:numId="8">
    <w:abstractNumId w:val="22"/>
  </w:num>
  <w:num w:numId="9">
    <w:abstractNumId w:val="10"/>
  </w:num>
  <w:num w:numId="10">
    <w:abstractNumId w:val="25"/>
  </w:num>
  <w:num w:numId="11">
    <w:abstractNumId w:val="32"/>
  </w:num>
  <w:num w:numId="12">
    <w:abstractNumId w:val="0"/>
  </w:num>
  <w:num w:numId="13">
    <w:abstractNumId w:val="8"/>
  </w:num>
  <w:num w:numId="14">
    <w:abstractNumId w:val="1"/>
  </w:num>
  <w:num w:numId="15">
    <w:abstractNumId w:val="33"/>
  </w:num>
  <w:num w:numId="16">
    <w:abstractNumId w:val="3"/>
  </w:num>
  <w:num w:numId="17">
    <w:abstractNumId w:val="19"/>
  </w:num>
  <w:num w:numId="18">
    <w:abstractNumId w:val="18"/>
  </w:num>
  <w:num w:numId="19">
    <w:abstractNumId w:val="29"/>
  </w:num>
  <w:num w:numId="20">
    <w:abstractNumId w:val="26"/>
  </w:num>
  <w:num w:numId="21">
    <w:abstractNumId w:val="24"/>
  </w:num>
  <w:num w:numId="22">
    <w:abstractNumId w:val="28"/>
  </w:num>
  <w:num w:numId="23">
    <w:abstractNumId w:val="6"/>
  </w:num>
  <w:num w:numId="24">
    <w:abstractNumId w:val="17"/>
  </w:num>
  <w:num w:numId="25">
    <w:abstractNumId w:val="34"/>
  </w:num>
  <w:num w:numId="26">
    <w:abstractNumId w:val="12"/>
  </w:num>
  <w:num w:numId="27">
    <w:abstractNumId w:val="27"/>
  </w:num>
  <w:num w:numId="28">
    <w:abstractNumId w:val="11"/>
  </w:num>
  <w:num w:numId="29">
    <w:abstractNumId w:val="9"/>
  </w:num>
  <w:num w:numId="30">
    <w:abstractNumId w:val="7"/>
  </w:num>
  <w:num w:numId="31">
    <w:abstractNumId w:val="13"/>
  </w:num>
  <w:num w:numId="32">
    <w:abstractNumId w:val="4"/>
  </w:num>
  <w:num w:numId="33">
    <w:abstractNumId w:val="30"/>
  </w:num>
  <w:num w:numId="34">
    <w:abstractNumId w:val="23"/>
  </w:num>
  <w:num w:numId="35">
    <w:abstractNumId w:val="21"/>
  </w:num>
  <w:num w:numId="36">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2930"/>
    <w:rsid w:val="000D3FEB"/>
    <w:rsid w:val="000D4599"/>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EDD"/>
    <w:rsid w:val="00130A02"/>
    <w:rsid w:val="00130D2D"/>
    <w:rsid w:val="001314A1"/>
    <w:rsid w:val="001328F2"/>
    <w:rsid w:val="00132B63"/>
    <w:rsid w:val="00132C29"/>
    <w:rsid w:val="00134012"/>
    <w:rsid w:val="001343DA"/>
    <w:rsid w:val="001365E9"/>
    <w:rsid w:val="00136F55"/>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B0D"/>
    <w:rsid w:val="001972B6"/>
    <w:rsid w:val="00197964"/>
    <w:rsid w:val="001A0A8D"/>
    <w:rsid w:val="001A1E7C"/>
    <w:rsid w:val="001A2D51"/>
    <w:rsid w:val="001C4240"/>
    <w:rsid w:val="001C5D98"/>
    <w:rsid w:val="001D01D3"/>
    <w:rsid w:val="001D151D"/>
    <w:rsid w:val="001D154C"/>
    <w:rsid w:val="001D3006"/>
    <w:rsid w:val="001D4901"/>
    <w:rsid w:val="001D5F04"/>
    <w:rsid w:val="001E17E6"/>
    <w:rsid w:val="001E24D0"/>
    <w:rsid w:val="001E5BF6"/>
    <w:rsid w:val="001E7174"/>
    <w:rsid w:val="001F03D0"/>
    <w:rsid w:val="001F2A21"/>
    <w:rsid w:val="001F6CF4"/>
    <w:rsid w:val="0020000C"/>
    <w:rsid w:val="0020033A"/>
    <w:rsid w:val="00202BE4"/>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1C12"/>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D5D"/>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36BA"/>
    <w:rsid w:val="002F4A11"/>
    <w:rsid w:val="002F56B6"/>
    <w:rsid w:val="002F579F"/>
    <w:rsid w:val="002F7A50"/>
    <w:rsid w:val="00300DB8"/>
    <w:rsid w:val="00304A0C"/>
    <w:rsid w:val="00305316"/>
    <w:rsid w:val="0030573C"/>
    <w:rsid w:val="003069D8"/>
    <w:rsid w:val="00311CF9"/>
    <w:rsid w:val="00313758"/>
    <w:rsid w:val="00313F5E"/>
    <w:rsid w:val="003158EC"/>
    <w:rsid w:val="00321181"/>
    <w:rsid w:val="00322CBC"/>
    <w:rsid w:val="00323702"/>
    <w:rsid w:val="0033430B"/>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2519"/>
    <w:rsid w:val="003844DE"/>
    <w:rsid w:val="0038462A"/>
    <w:rsid w:val="0038557C"/>
    <w:rsid w:val="0038606E"/>
    <w:rsid w:val="003866C4"/>
    <w:rsid w:val="00386BEA"/>
    <w:rsid w:val="00387B08"/>
    <w:rsid w:val="0039404F"/>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6F23"/>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35DF"/>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37D95"/>
    <w:rsid w:val="005409B9"/>
    <w:rsid w:val="00542CA4"/>
    <w:rsid w:val="0054529B"/>
    <w:rsid w:val="00545EC2"/>
    <w:rsid w:val="00546EBC"/>
    <w:rsid w:val="0054734A"/>
    <w:rsid w:val="00552174"/>
    <w:rsid w:val="00552BB0"/>
    <w:rsid w:val="005546D8"/>
    <w:rsid w:val="00554728"/>
    <w:rsid w:val="005567E5"/>
    <w:rsid w:val="00556C7D"/>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285"/>
    <w:rsid w:val="005C64C1"/>
    <w:rsid w:val="005D15A2"/>
    <w:rsid w:val="005D231A"/>
    <w:rsid w:val="005D3DC0"/>
    <w:rsid w:val="005D6BEF"/>
    <w:rsid w:val="005E29AA"/>
    <w:rsid w:val="005E4CCD"/>
    <w:rsid w:val="005F17B5"/>
    <w:rsid w:val="005F2735"/>
    <w:rsid w:val="005F2B4D"/>
    <w:rsid w:val="005F5231"/>
    <w:rsid w:val="005F74CF"/>
    <w:rsid w:val="005F7678"/>
    <w:rsid w:val="005F7CC1"/>
    <w:rsid w:val="006014ED"/>
    <w:rsid w:val="00604490"/>
    <w:rsid w:val="0060650F"/>
    <w:rsid w:val="00607CE8"/>
    <w:rsid w:val="00611D39"/>
    <w:rsid w:val="006128CD"/>
    <w:rsid w:val="00612B56"/>
    <w:rsid w:val="00613FE0"/>
    <w:rsid w:val="006159AD"/>
    <w:rsid w:val="00616123"/>
    <w:rsid w:val="0061679F"/>
    <w:rsid w:val="00621629"/>
    <w:rsid w:val="00622EBC"/>
    <w:rsid w:val="00622FBA"/>
    <w:rsid w:val="006249DD"/>
    <w:rsid w:val="00625728"/>
    <w:rsid w:val="0063412E"/>
    <w:rsid w:val="00636D80"/>
    <w:rsid w:val="00637A49"/>
    <w:rsid w:val="006420CE"/>
    <w:rsid w:val="006511FF"/>
    <w:rsid w:val="00651B4A"/>
    <w:rsid w:val="006538FE"/>
    <w:rsid w:val="0065634B"/>
    <w:rsid w:val="006617B8"/>
    <w:rsid w:val="0066186B"/>
    <w:rsid w:val="00661AFF"/>
    <w:rsid w:val="006629EF"/>
    <w:rsid w:val="00664D04"/>
    <w:rsid w:val="00671047"/>
    <w:rsid w:val="0067134A"/>
    <w:rsid w:val="0067220D"/>
    <w:rsid w:val="00672FCE"/>
    <w:rsid w:val="006769A2"/>
    <w:rsid w:val="006770FF"/>
    <w:rsid w:val="00677991"/>
    <w:rsid w:val="00681F59"/>
    <w:rsid w:val="0068610B"/>
    <w:rsid w:val="006901CA"/>
    <w:rsid w:val="006916D6"/>
    <w:rsid w:val="00696A74"/>
    <w:rsid w:val="006A2B40"/>
    <w:rsid w:val="006A4EE0"/>
    <w:rsid w:val="006A68E5"/>
    <w:rsid w:val="006A7936"/>
    <w:rsid w:val="006A7B70"/>
    <w:rsid w:val="006B21AC"/>
    <w:rsid w:val="006B3462"/>
    <w:rsid w:val="006B637D"/>
    <w:rsid w:val="006B6D85"/>
    <w:rsid w:val="006C0B15"/>
    <w:rsid w:val="006C33F0"/>
    <w:rsid w:val="006C3D21"/>
    <w:rsid w:val="006C4BDB"/>
    <w:rsid w:val="006C6972"/>
    <w:rsid w:val="006C7D66"/>
    <w:rsid w:val="006D3DEB"/>
    <w:rsid w:val="006D43CD"/>
    <w:rsid w:val="006D5ECA"/>
    <w:rsid w:val="006D7325"/>
    <w:rsid w:val="006E2BAB"/>
    <w:rsid w:val="006E38A1"/>
    <w:rsid w:val="006E7103"/>
    <w:rsid w:val="006F1BAF"/>
    <w:rsid w:val="006F27CD"/>
    <w:rsid w:val="006F4D95"/>
    <w:rsid w:val="006F5874"/>
    <w:rsid w:val="00701598"/>
    <w:rsid w:val="007028B4"/>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69EA"/>
    <w:rsid w:val="00751E52"/>
    <w:rsid w:val="00763EF7"/>
    <w:rsid w:val="00765C7E"/>
    <w:rsid w:val="00766048"/>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1ED5"/>
    <w:rsid w:val="007B3DC0"/>
    <w:rsid w:val="007B57F3"/>
    <w:rsid w:val="007B7B6A"/>
    <w:rsid w:val="007C0D2E"/>
    <w:rsid w:val="007C1A2D"/>
    <w:rsid w:val="007C4507"/>
    <w:rsid w:val="007C5B24"/>
    <w:rsid w:val="007C62E9"/>
    <w:rsid w:val="007D0DF7"/>
    <w:rsid w:val="007D20ED"/>
    <w:rsid w:val="007D2DFC"/>
    <w:rsid w:val="007D3409"/>
    <w:rsid w:val="007D36A7"/>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65D3E"/>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52A2"/>
    <w:rsid w:val="008A1C4E"/>
    <w:rsid w:val="008A2B76"/>
    <w:rsid w:val="008A4FA1"/>
    <w:rsid w:val="008B3970"/>
    <w:rsid w:val="008B4540"/>
    <w:rsid w:val="008B4A2C"/>
    <w:rsid w:val="008B4F73"/>
    <w:rsid w:val="008B54D6"/>
    <w:rsid w:val="008B7660"/>
    <w:rsid w:val="008C31D2"/>
    <w:rsid w:val="008C398B"/>
    <w:rsid w:val="008C7AA4"/>
    <w:rsid w:val="008D17E5"/>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4D41"/>
    <w:rsid w:val="0090797C"/>
    <w:rsid w:val="009079E6"/>
    <w:rsid w:val="009118FA"/>
    <w:rsid w:val="0091275C"/>
    <w:rsid w:val="00914A03"/>
    <w:rsid w:val="009158AA"/>
    <w:rsid w:val="00915DEA"/>
    <w:rsid w:val="0092003C"/>
    <w:rsid w:val="00920E11"/>
    <w:rsid w:val="00921701"/>
    <w:rsid w:val="0092386A"/>
    <w:rsid w:val="00923CC3"/>
    <w:rsid w:val="0092433F"/>
    <w:rsid w:val="00925C18"/>
    <w:rsid w:val="00931830"/>
    <w:rsid w:val="009333B5"/>
    <w:rsid w:val="00941B81"/>
    <w:rsid w:val="00944435"/>
    <w:rsid w:val="009450D8"/>
    <w:rsid w:val="00946BF6"/>
    <w:rsid w:val="009524AD"/>
    <w:rsid w:val="00957098"/>
    <w:rsid w:val="0095710C"/>
    <w:rsid w:val="00962023"/>
    <w:rsid w:val="009660E3"/>
    <w:rsid w:val="00966193"/>
    <w:rsid w:val="009666D7"/>
    <w:rsid w:val="009676F6"/>
    <w:rsid w:val="009708D0"/>
    <w:rsid w:val="009714B2"/>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2BBA"/>
    <w:rsid w:val="009D325A"/>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5160"/>
    <w:rsid w:val="00A26AB0"/>
    <w:rsid w:val="00A275B9"/>
    <w:rsid w:val="00A3035D"/>
    <w:rsid w:val="00A30FB2"/>
    <w:rsid w:val="00A34913"/>
    <w:rsid w:val="00A35F07"/>
    <w:rsid w:val="00A36D03"/>
    <w:rsid w:val="00A377B1"/>
    <w:rsid w:val="00A426AD"/>
    <w:rsid w:val="00A42E3A"/>
    <w:rsid w:val="00A54AE8"/>
    <w:rsid w:val="00A558AB"/>
    <w:rsid w:val="00A63AF5"/>
    <w:rsid w:val="00A657C7"/>
    <w:rsid w:val="00A725EA"/>
    <w:rsid w:val="00A7739E"/>
    <w:rsid w:val="00A777D8"/>
    <w:rsid w:val="00A848D0"/>
    <w:rsid w:val="00A85287"/>
    <w:rsid w:val="00A85781"/>
    <w:rsid w:val="00A86270"/>
    <w:rsid w:val="00A87084"/>
    <w:rsid w:val="00A90927"/>
    <w:rsid w:val="00A93E0D"/>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D7B5A"/>
    <w:rsid w:val="00AE1614"/>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1086D"/>
    <w:rsid w:val="00B10C6E"/>
    <w:rsid w:val="00B1210E"/>
    <w:rsid w:val="00B1402B"/>
    <w:rsid w:val="00B22016"/>
    <w:rsid w:val="00B221C2"/>
    <w:rsid w:val="00B22563"/>
    <w:rsid w:val="00B23292"/>
    <w:rsid w:val="00B24CE8"/>
    <w:rsid w:val="00B26D02"/>
    <w:rsid w:val="00B32A31"/>
    <w:rsid w:val="00B33BF3"/>
    <w:rsid w:val="00B343A3"/>
    <w:rsid w:val="00B36349"/>
    <w:rsid w:val="00B41E6D"/>
    <w:rsid w:val="00B44974"/>
    <w:rsid w:val="00B450D5"/>
    <w:rsid w:val="00B45E76"/>
    <w:rsid w:val="00B51F58"/>
    <w:rsid w:val="00B54E66"/>
    <w:rsid w:val="00B55463"/>
    <w:rsid w:val="00B55AB0"/>
    <w:rsid w:val="00B56E67"/>
    <w:rsid w:val="00B60998"/>
    <w:rsid w:val="00B62329"/>
    <w:rsid w:val="00B64675"/>
    <w:rsid w:val="00B7158B"/>
    <w:rsid w:val="00B71C35"/>
    <w:rsid w:val="00B725A9"/>
    <w:rsid w:val="00B72BEC"/>
    <w:rsid w:val="00B73A82"/>
    <w:rsid w:val="00B76F4D"/>
    <w:rsid w:val="00B7736D"/>
    <w:rsid w:val="00B77412"/>
    <w:rsid w:val="00B77752"/>
    <w:rsid w:val="00B77AE3"/>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33D9"/>
    <w:rsid w:val="00BF41EF"/>
    <w:rsid w:val="00BF4A0F"/>
    <w:rsid w:val="00C0093A"/>
    <w:rsid w:val="00C060C3"/>
    <w:rsid w:val="00C06689"/>
    <w:rsid w:val="00C075BD"/>
    <w:rsid w:val="00C07B46"/>
    <w:rsid w:val="00C07C3B"/>
    <w:rsid w:val="00C11B10"/>
    <w:rsid w:val="00C12151"/>
    <w:rsid w:val="00C12EA5"/>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E52"/>
    <w:rsid w:val="00C77B9A"/>
    <w:rsid w:val="00C83525"/>
    <w:rsid w:val="00C83862"/>
    <w:rsid w:val="00C87DEB"/>
    <w:rsid w:val="00CA1729"/>
    <w:rsid w:val="00CA17E1"/>
    <w:rsid w:val="00CA1984"/>
    <w:rsid w:val="00CA1DAE"/>
    <w:rsid w:val="00CA234E"/>
    <w:rsid w:val="00CA741C"/>
    <w:rsid w:val="00CA7429"/>
    <w:rsid w:val="00CB09A6"/>
    <w:rsid w:val="00CB6216"/>
    <w:rsid w:val="00CC09A6"/>
    <w:rsid w:val="00CC3973"/>
    <w:rsid w:val="00CC4578"/>
    <w:rsid w:val="00CC5C60"/>
    <w:rsid w:val="00CC7AA5"/>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442D"/>
    <w:rsid w:val="00D34F1B"/>
    <w:rsid w:val="00D35ED3"/>
    <w:rsid w:val="00D374FD"/>
    <w:rsid w:val="00D41D2D"/>
    <w:rsid w:val="00D44C57"/>
    <w:rsid w:val="00D463A3"/>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3FE4"/>
    <w:rsid w:val="00DA7CE8"/>
    <w:rsid w:val="00DB10D2"/>
    <w:rsid w:val="00DB1DD4"/>
    <w:rsid w:val="00DB4EC0"/>
    <w:rsid w:val="00DB61B3"/>
    <w:rsid w:val="00DC3F91"/>
    <w:rsid w:val="00DC49A6"/>
    <w:rsid w:val="00DC4AC6"/>
    <w:rsid w:val="00DD0915"/>
    <w:rsid w:val="00DD1DFF"/>
    <w:rsid w:val="00DD33CF"/>
    <w:rsid w:val="00DD55B9"/>
    <w:rsid w:val="00DE3896"/>
    <w:rsid w:val="00DE4435"/>
    <w:rsid w:val="00DF0231"/>
    <w:rsid w:val="00DF3154"/>
    <w:rsid w:val="00DF6E96"/>
    <w:rsid w:val="00E00899"/>
    <w:rsid w:val="00E035EA"/>
    <w:rsid w:val="00E04544"/>
    <w:rsid w:val="00E04C43"/>
    <w:rsid w:val="00E05C81"/>
    <w:rsid w:val="00E0699A"/>
    <w:rsid w:val="00E11FA9"/>
    <w:rsid w:val="00E13E91"/>
    <w:rsid w:val="00E13FF7"/>
    <w:rsid w:val="00E1553E"/>
    <w:rsid w:val="00E16040"/>
    <w:rsid w:val="00E16D37"/>
    <w:rsid w:val="00E16F74"/>
    <w:rsid w:val="00E17E17"/>
    <w:rsid w:val="00E17F78"/>
    <w:rsid w:val="00E21B03"/>
    <w:rsid w:val="00E222F0"/>
    <w:rsid w:val="00E22D0F"/>
    <w:rsid w:val="00E26722"/>
    <w:rsid w:val="00E30B1A"/>
    <w:rsid w:val="00E30E38"/>
    <w:rsid w:val="00E31284"/>
    <w:rsid w:val="00E33D11"/>
    <w:rsid w:val="00E34071"/>
    <w:rsid w:val="00E344C7"/>
    <w:rsid w:val="00E36E4F"/>
    <w:rsid w:val="00E406F2"/>
    <w:rsid w:val="00E41266"/>
    <w:rsid w:val="00E415BA"/>
    <w:rsid w:val="00E42C77"/>
    <w:rsid w:val="00E470EC"/>
    <w:rsid w:val="00E5666B"/>
    <w:rsid w:val="00E577DD"/>
    <w:rsid w:val="00E60458"/>
    <w:rsid w:val="00E60540"/>
    <w:rsid w:val="00E60952"/>
    <w:rsid w:val="00E64AF8"/>
    <w:rsid w:val="00E706B8"/>
    <w:rsid w:val="00E72064"/>
    <w:rsid w:val="00E7614E"/>
    <w:rsid w:val="00E76A71"/>
    <w:rsid w:val="00E82865"/>
    <w:rsid w:val="00E82ED7"/>
    <w:rsid w:val="00E83483"/>
    <w:rsid w:val="00E84506"/>
    <w:rsid w:val="00E85BF2"/>
    <w:rsid w:val="00E8751E"/>
    <w:rsid w:val="00E91110"/>
    <w:rsid w:val="00E9184C"/>
    <w:rsid w:val="00E94DD3"/>
    <w:rsid w:val="00E9793B"/>
    <w:rsid w:val="00EA127D"/>
    <w:rsid w:val="00EA1B60"/>
    <w:rsid w:val="00EA2254"/>
    <w:rsid w:val="00EA28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13B9"/>
    <w:rsid w:val="00EF2840"/>
    <w:rsid w:val="00EF2DE4"/>
    <w:rsid w:val="00EF6165"/>
    <w:rsid w:val="00EF653C"/>
    <w:rsid w:val="00EF66B2"/>
    <w:rsid w:val="00F00420"/>
    <w:rsid w:val="00F00E15"/>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35D5E"/>
    <w:rsid w:val="00F40DB6"/>
    <w:rsid w:val="00F413E7"/>
    <w:rsid w:val="00F42BFC"/>
    <w:rsid w:val="00F45711"/>
    <w:rsid w:val="00F473CA"/>
    <w:rsid w:val="00F4766A"/>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 w:type="character" w:styleId="Emphasis">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2982E-8819-40A5-845B-4F6EE6A3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4324</TotalTime>
  <Pages>1</Pages>
  <Words>1897</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206</cp:revision>
  <dcterms:created xsi:type="dcterms:W3CDTF">2022-09-19T08:46:00Z</dcterms:created>
  <dcterms:modified xsi:type="dcterms:W3CDTF">2023-09-27T08:38:00Z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(3)K/EojgeJwq/qCOTWcrkEbntIGNhqmykOEuif0t+v8cL6Im9iqd9GRDvPsmswSclvAgc/GS2Z
LS5RYonBdfV9P2lv4DrwKXB6yQZmGREgtP2TJcqGFHPduVB7p70R6kJ7OYcoafLnZpJCvuXX
G9TlLdrT8xaV2wGL4ueZ1zpqMzToJcserxKutMSwpIBFbEfIwnbfM7eSLqf0yWARGEqri6Nj
zSU+eUtFolVcOd1qrh</vt:lpwstr>
  </property>
  <property fmtid="{D5CDD505-2E9C-101B-9397-08002B2CF9AE}" pid="3" name="_2015_ms_pID_7253431">
    <vt:lpwstr>zEtJgshx9FzkKxdIabyp1LFK6V/v9x30csNG6hxzJFEYRh+6BxlJAN
++SOpPwf7gARr4LLdIVSowjFCj72pcqLwzbH0BiZoPB3FC1o874eVJAbBdrtPm383EJAEse0
+ML/k3ATzosKis55fKdyQfSg3wADkl3iOzKEPqfRwCo/YQXzvW2r9KYS4Qz75eNTpvWrHg2+
5lhAmYjk3HFe5GkWALLiRtWg8xNbFTm5n0Kd</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