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9BFDB" w14:textId="1CB380A3" w:rsidR="00517CB6" w:rsidRPr="002249BA" w:rsidRDefault="00517CB6" w:rsidP="00517CB6">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593B54">
        <w:rPr>
          <w:rFonts w:ascii="Arial" w:eastAsia="MS Mincho" w:hAnsi="Arial" w:cs="Arial"/>
          <w:b/>
        </w:rPr>
        <w:t>3GPP TSG-RAN WG4 Meeting #</w:t>
      </w:r>
      <w:r w:rsidRPr="00593B54">
        <w:rPr>
          <w:rFonts w:ascii="Arial" w:eastAsia="MS Mincho" w:hAnsi="Arial" w:cs="Arial"/>
        </w:rPr>
        <w:t xml:space="preserve"> </w:t>
      </w:r>
      <w:r w:rsidRPr="00593B54">
        <w:rPr>
          <w:rFonts w:ascii="Arial" w:eastAsia="MS Mincho" w:hAnsi="Arial" w:cs="Arial"/>
          <w:b/>
        </w:rPr>
        <w:t>108bis</w:t>
      </w:r>
      <w:r w:rsidRPr="002249BA">
        <w:rPr>
          <w:rFonts w:ascii="Arial" w:eastAsia="MS Mincho" w:hAnsi="Arial" w:cs="Arial"/>
          <w:b/>
        </w:rPr>
        <w:tab/>
      </w:r>
      <w:r w:rsidR="005F119A" w:rsidRPr="005F119A">
        <w:rPr>
          <w:rFonts w:ascii="Arial" w:eastAsia="MS Mincho" w:hAnsi="Arial" w:cs="Arial"/>
          <w:b/>
        </w:rPr>
        <w:t>R4-231547</w:t>
      </w:r>
      <w:r w:rsidR="005F119A">
        <w:rPr>
          <w:rFonts w:ascii="Arial" w:eastAsia="MS Mincho" w:hAnsi="Arial" w:cs="Arial"/>
          <w:b/>
        </w:rPr>
        <w:t>7</w:t>
      </w:r>
    </w:p>
    <w:p w14:paraId="3AC22481" w14:textId="77777777" w:rsidR="00517CB6" w:rsidRPr="00376830" w:rsidRDefault="00517CB6" w:rsidP="00517CB6">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03E53">
        <w:rPr>
          <w:rFonts w:ascii="Arial" w:eastAsia="SimSun" w:hAnsi="Arial" w:cs="Arial"/>
          <w:b/>
          <w:sz w:val="24"/>
          <w:szCs w:val="24"/>
          <w:lang w:eastAsia="zh-CN"/>
        </w:rPr>
        <w:t>Xiamen, China, October 09 – October 13, 2023</w:t>
      </w:r>
    </w:p>
    <w:p w14:paraId="2305CEA3" w14:textId="0E2795A3" w:rsidR="009F52D7" w:rsidRPr="00222E8A" w:rsidRDefault="009F52D7" w:rsidP="001715D4">
      <w:pPr>
        <w:pStyle w:val="CH"/>
        <w:spacing w:before="240"/>
        <w:rPr>
          <w:sz w:val="24"/>
          <w:szCs w:val="24"/>
          <w:lang w:val="en-US"/>
        </w:rPr>
      </w:pPr>
      <w:r w:rsidRPr="00222E8A">
        <w:rPr>
          <w:sz w:val="24"/>
          <w:szCs w:val="24"/>
          <w:lang w:val="en-US"/>
        </w:rPr>
        <w:t>Agenda item:</w:t>
      </w:r>
      <w:r w:rsidRPr="00222E8A">
        <w:rPr>
          <w:sz w:val="24"/>
          <w:szCs w:val="24"/>
          <w:lang w:val="en-US"/>
        </w:rPr>
        <w:tab/>
      </w:r>
      <w:r w:rsidR="00517CB6">
        <w:rPr>
          <w:sz w:val="24"/>
          <w:szCs w:val="24"/>
          <w:lang w:val="en-US"/>
        </w:rPr>
        <w:t>5</w:t>
      </w:r>
      <w:r w:rsidR="00197F09" w:rsidRPr="00222E8A">
        <w:rPr>
          <w:sz w:val="24"/>
          <w:szCs w:val="24"/>
          <w:lang w:val="en-US"/>
        </w:rPr>
        <w:t>.</w:t>
      </w:r>
      <w:r w:rsidR="005C6B3C">
        <w:rPr>
          <w:sz w:val="24"/>
          <w:szCs w:val="24"/>
          <w:lang w:val="en-US"/>
        </w:rPr>
        <w:t>7</w:t>
      </w:r>
      <w:r w:rsidR="00197F09" w:rsidRPr="00222E8A">
        <w:rPr>
          <w:sz w:val="24"/>
          <w:szCs w:val="24"/>
          <w:lang w:val="en-US"/>
        </w:rPr>
        <w:t>.4.</w:t>
      </w:r>
      <w:r w:rsidR="001719F9">
        <w:rPr>
          <w:sz w:val="24"/>
          <w:szCs w:val="24"/>
          <w:lang w:val="en-US"/>
        </w:rPr>
        <w:t>3</w:t>
      </w:r>
    </w:p>
    <w:p w14:paraId="30D50B86" w14:textId="1B183FBA" w:rsidR="009F52D7" w:rsidRPr="00222E8A" w:rsidRDefault="009F52D7" w:rsidP="009F52D7">
      <w:pPr>
        <w:pStyle w:val="CH"/>
        <w:rPr>
          <w:sz w:val="24"/>
          <w:szCs w:val="24"/>
          <w:lang w:val="en-US"/>
        </w:rPr>
      </w:pPr>
      <w:r w:rsidRPr="00222E8A">
        <w:rPr>
          <w:sz w:val="24"/>
          <w:szCs w:val="24"/>
          <w:lang w:val="en-US"/>
        </w:rPr>
        <w:t>Source:</w:t>
      </w:r>
      <w:r w:rsidRPr="00222E8A">
        <w:rPr>
          <w:sz w:val="24"/>
          <w:szCs w:val="24"/>
          <w:lang w:val="en-US"/>
        </w:rPr>
        <w:tab/>
        <w:t>Apple</w:t>
      </w:r>
    </w:p>
    <w:p w14:paraId="77FD2A07" w14:textId="1A16EF05" w:rsidR="00E6017E" w:rsidRDefault="009F52D7" w:rsidP="00E6017E">
      <w:pPr>
        <w:pStyle w:val="CH"/>
        <w:ind w:left="2250" w:hanging="2250"/>
        <w:rPr>
          <w:sz w:val="24"/>
          <w:szCs w:val="24"/>
          <w:lang w:val="en-US"/>
        </w:rPr>
      </w:pPr>
      <w:r w:rsidRPr="00222E8A">
        <w:rPr>
          <w:sz w:val="24"/>
          <w:szCs w:val="24"/>
          <w:lang w:val="en-US"/>
        </w:rPr>
        <w:t>Title:</w:t>
      </w:r>
      <w:r w:rsidRPr="00222E8A">
        <w:rPr>
          <w:sz w:val="24"/>
          <w:szCs w:val="24"/>
          <w:lang w:val="en-US"/>
        </w:rPr>
        <w:tab/>
      </w:r>
      <w:r w:rsidR="001719F9" w:rsidRPr="001719F9">
        <w:rPr>
          <w:sz w:val="24"/>
          <w:szCs w:val="24"/>
          <w:lang w:val="en-US"/>
        </w:rPr>
        <w:t>On PMI reporting requirements with multi-RX in FR2</w:t>
      </w:r>
    </w:p>
    <w:p w14:paraId="2AB0E874" w14:textId="4576C1FF" w:rsidR="009F52D7" w:rsidRPr="00222E8A" w:rsidRDefault="009F52D7" w:rsidP="00E6017E">
      <w:pPr>
        <w:pStyle w:val="CH"/>
        <w:ind w:left="2250" w:hanging="2250"/>
        <w:rPr>
          <w:sz w:val="24"/>
          <w:szCs w:val="24"/>
          <w:lang w:val="en-US"/>
        </w:rPr>
      </w:pPr>
      <w:r w:rsidRPr="00222E8A">
        <w:rPr>
          <w:sz w:val="24"/>
          <w:szCs w:val="24"/>
          <w:lang w:val="en-US"/>
        </w:rPr>
        <w:t>Release:</w:t>
      </w:r>
      <w:r w:rsidRPr="00222E8A">
        <w:rPr>
          <w:sz w:val="24"/>
          <w:szCs w:val="24"/>
          <w:lang w:val="en-US"/>
        </w:rPr>
        <w:tab/>
        <w:t>Rel-1</w:t>
      </w:r>
      <w:r w:rsidR="00590EAB" w:rsidRPr="00222E8A">
        <w:rPr>
          <w:sz w:val="24"/>
          <w:szCs w:val="24"/>
          <w:lang w:val="en-US"/>
        </w:rPr>
        <w:t>8</w:t>
      </w:r>
    </w:p>
    <w:p w14:paraId="5FD26D80" w14:textId="69E72605" w:rsidR="009F52D7" w:rsidRPr="00222E8A" w:rsidRDefault="009F52D7" w:rsidP="009F52D7">
      <w:pPr>
        <w:pStyle w:val="CH"/>
        <w:rPr>
          <w:sz w:val="24"/>
          <w:szCs w:val="24"/>
          <w:lang w:val="en-US"/>
        </w:rPr>
      </w:pPr>
      <w:r w:rsidRPr="00222E8A">
        <w:rPr>
          <w:sz w:val="24"/>
          <w:szCs w:val="24"/>
          <w:lang w:val="en-US"/>
        </w:rPr>
        <w:t>Document for:</w:t>
      </w:r>
      <w:r w:rsidRPr="00222E8A">
        <w:rPr>
          <w:sz w:val="24"/>
          <w:szCs w:val="24"/>
          <w:lang w:val="en-US"/>
        </w:rPr>
        <w:tab/>
      </w:r>
      <w:r w:rsidR="00AD261E" w:rsidRPr="00222E8A">
        <w:rPr>
          <w:sz w:val="24"/>
          <w:szCs w:val="24"/>
          <w:lang w:val="en-US"/>
        </w:rPr>
        <w:t>Discussion</w:t>
      </w:r>
    </w:p>
    <w:p w14:paraId="26BFACA8" w14:textId="77777777" w:rsidR="009F52D7" w:rsidRPr="00222E8A" w:rsidRDefault="009F52D7" w:rsidP="009F52D7">
      <w:pPr>
        <w:pStyle w:val="CH"/>
        <w:rPr>
          <w:lang w:val="en-US"/>
        </w:rPr>
      </w:pPr>
    </w:p>
    <w:p w14:paraId="7D03A8FD" w14:textId="77777777" w:rsidR="002249BA" w:rsidRPr="00222E8A" w:rsidRDefault="002249BA" w:rsidP="002249BA">
      <w:pPr>
        <w:pStyle w:val="Heading1"/>
        <w:rPr>
          <w:lang w:val="en-US"/>
        </w:rPr>
      </w:pPr>
      <w:r w:rsidRPr="00222E8A">
        <w:rPr>
          <w:lang w:val="en-US"/>
        </w:rPr>
        <w:t xml:space="preserve">1. Introduction </w:t>
      </w:r>
    </w:p>
    <w:p w14:paraId="1076DCC3" w14:textId="7DE2F92A" w:rsidR="002249BA" w:rsidRPr="00222E8A" w:rsidRDefault="002249BA" w:rsidP="002249BA">
      <w:pPr>
        <w:spacing w:after="120"/>
        <w:rPr>
          <w:sz w:val="20"/>
          <w:szCs w:val="20"/>
        </w:rPr>
      </w:pPr>
      <w:r w:rsidRPr="00222E8A">
        <w:rPr>
          <w:sz w:val="20"/>
          <w:szCs w:val="20"/>
        </w:rPr>
        <w:t>In RAN4#</w:t>
      </w:r>
      <w:r w:rsidR="004E4B5C" w:rsidRPr="00222E8A">
        <w:rPr>
          <w:sz w:val="20"/>
          <w:szCs w:val="20"/>
        </w:rPr>
        <w:t>10</w:t>
      </w:r>
      <w:r w:rsidR="00517CB6">
        <w:rPr>
          <w:sz w:val="20"/>
          <w:szCs w:val="20"/>
        </w:rPr>
        <w:t>8</w:t>
      </w:r>
      <w:r w:rsidR="00BC3231">
        <w:rPr>
          <w:sz w:val="20"/>
          <w:szCs w:val="20"/>
        </w:rPr>
        <w:t xml:space="preserve"> </w:t>
      </w:r>
      <w:r w:rsidR="004E4B5C" w:rsidRPr="00222E8A">
        <w:rPr>
          <w:sz w:val="20"/>
          <w:szCs w:val="20"/>
        </w:rPr>
        <w:t>demodulation requirements for multi-RX in FR2</w:t>
      </w:r>
      <w:r w:rsidRPr="00222E8A">
        <w:rPr>
          <w:sz w:val="20"/>
          <w:szCs w:val="20"/>
        </w:rPr>
        <w:t xml:space="preserve"> were discussed and way forward [1] </w:t>
      </w:r>
      <w:r w:rsidR="004E4B5C" w:rsidRPr="00222E8A">
        <w:rPr>
          <w:sz w:val="20"/>
          <w:szCs w:val="20"/>
        </w:rPr>
        <w:t>was</w:t>
      </w:r>
      <w:r w:rsidRPr="00222E8A">
        <w:rPr>
          <w:sz w:val="20"/>
          <w:szCs w:val="20"/>
        </w:rPr>
        <w:t xml:space="preserve"> agreed.  In this contribution we present</w:t>
      </w:r>
      <w:r w:rsidR="003422E8">
        <w:rPr>
          <w:sz w:val="20"/>
          <w:szCs w:val="20"/>
        </w:rPr>
        <w:t xml:space="preserve"> </w:t>
      </w:r>
      <w:r w:rsidR="00153C8F">
        <w:rPr>
          <w:sz w:val="20"/>
          <w:szCs w:val="20"/>
        </w:rPr>
        <w:t xml:space="preserve">our views on </w:t>
      </w:r>
      <w:r w:rsidR="001719F9">
        <w:rPr>
          <w:sz w:val="20"/>
          <w:szCs w:val="20"/>
        </w:rPr>
        <w:t>PMI reporting</w:t>
      </w:r>
      <w:r w:rsidR="00E6017E">
        <w:rPr>
          <w:sz w:val="20"/>
          <w:szCs w:val="20"/>
        </w:rPr>
        <w:t xml:space="preserve"> requirements </w:t>
      </w:r>
      <w:r w:rsidR="00BC3231">
        <w:rPr>
          <w:sz w:val="20"/>
          <w:szCs w:val="20"/>
        </w:rPr>
        <w:t>with</w:t>
      </w:r>
      <w:r w:rsidR="004E4B5C" w:rsidRPr="00222E8A">
        <w:rPr>
          <w:sz w:val="20"/>
          <w:szCs w:val="20"/>
        </w:rPr>
        <w:t xml:space="preserve"> multi-RX reception on the DL</w:t>
      </w:r>
      <w:r w:rsidR="00BC3231">
        <w:rPr>
          <w:sz w:val="20"/>
          <w:szCs w:val="20"/>
        </w:rPr>
        <w:t xml:space="preserve"> in FR2</w:t>
      </w:r>
      <w:r w:rsidRPr="00222E8A">
        <w:rPr>
          <w:sz w:val="20"/>
          <w:szCs w:val="20"/>
        </w:rPr>
        <w:t xml:space="preserve">.   </w:t>
      </w:r>
    </w:p>
    <w:p w14:paraId="7748F467" w14:textId="5FF02D2C" w:rsidR="00153C8F" w:rsidRDefault="00153C8F" w:rsidP="00153C8F">
      <w:pPr>
        <w:pStyle w:val="Heading1"/>
        <w:rPr>
          <w:lang w:val="en-US"/>
        </w:rPr>
      </w:pPr>
      <w:r w:rsidRPr="00222E8A">
        <w:rPr>
          <w:lang w:val="en-US"/>
        </w:rPr>
        <w:t xml:space="preserve">2. </w:t>
      </w:r>
      <w:r>
        <w:rPr>
          <w:lang w:val="en-US"/>
        </w:rPr>
        <w:t>Discussion</w:t>
      </w:r>
    </w:p>
    <w:p w14:paraId="6CC25BCF" w14:textId="04B659C8" w:rsidR="00153C8F" w:rsidRDefault="00153C8F" w:rsidP="00153C8F">
      <w:pPr>
        <w:spacing w:after="120"/>
        <w:rPr>
          <w:sz w:val="20"/>
          <w:szCs w:val="20"/>
        </w:rPr>
      </w:pPr>
      <w:r>
        <w:rPr>
          <w:sz w:val="20"/>
          <w:szCs w:val="20"/>
        </w:rPr>
        <w:t>In RAN4#10</w:t>
      </w:r>
      <w:r w:rsidR="00517CB6">
        <w:rPr>
          <w:sz w:val="20"/>
          <w:szCs w:val="20"/>
        </w:rPr>
        <w:t>8</w:t>
      </w:r>
      <w:r>
        <w:rPr>
          <w:sz w:val="20"/>
          <w:szCs w:val="20"/>
        </w:rPr>
        <w:t xml:space="preserve"> the following </w:t>
      </w:r>
      <w:r w:rsidR="003C6DC0">
        <w:rPr>
          <w:sz w:val="20"/>
          <w:szCs w:val="20"/>
        </w:rPr>
        <w:t>open issues</w:t>
      </w:r>
      <w:r>
        <w:rPr>
          <w:sz w:val="20"/>
          <w:szCs w:val="20"/>
        </w:rPr>
        <w:t xml:space="preserve"> were captured in [1]:</w:t>
      </w:r>
    </w:p>
    <w:p w14:paraId="658C0382" w14:textId="77777777" w:rsidR="003C6DC0" w:rsidRPr="003C6DC0" w:rsidRDefault="003C6DC0" w:rsidP="003C6DC0">
      <w:pPr>
        <w:spacing w:after="120"/>
        <w:rPr>
          <w:b/>
          <w:sz w:val="20"/>
          <w:szCs w:val="20"/>
          <w:u w:val="single"/>
          <w:lang w:val="en-GB"/>
        </w:rPr>
      </w:pPr>
      <w:r w:rsidRPr="003C6DC0">
        <w:rPr>
          <w:b/>
          <w:sz w:val="20"/>
          <w:szCs w:val="20"/>
          <w:u w:val="single"/>
          <w:lang w:val="en-GB"/>
        </w:rPr>
        <w:t>Issue 3-1-1: TDD Pattern</w:t>
      </w:r>
    </w:p>
    <w:p w14:paraId="476F6E63" w14:textId="77777777" w:rsidR="003C6DC0" w:rsidRPr="003C6DC0" w:rsidRDefault="003C6DC0" w:rsidP="003C6DC0">
      <w:pPr>
        <w:spacing w:after="120"/>
        <w:rPr>
          <w:b/>
          <w:sz w:val="20"/>
          <w:szCs w:val="20"/>
          <w:u w:val="single"/>
          <w:lang w:val="en-GB"/>
        </w:rPr>
      </w:pPr>
      <w:r w:rsidRPr="003C6DC0">
        <w:rPr>
          <w:b/>
          <w:sz w:val="20"/>
          <w:szCs w:val="20"/>
          <w:u w:val="single"/>
          <w:lang w:val="en-GB"/>
        </w:rPr>
        <w:t>&lt;way forward&gt;</w:t>
      </w:r>
    </w:p>
    <w:p w14:paraId="18EAB5D7" w14:textId="77777777" w:rsidR="003C6DC0" w:rsidRPr="003C6DC0" w:rsidRDefault="003C6DC0" w:rsidP="003C6DC0">
      <w:pPr>
        <w:numPr>
          <w:ilvl w:val="0"/>
          <w:numId w:val="8"/>
        </w:numPr>
        <w:spacing w:after="120"/>
        <w:rPr>
          <w:sz w:val="20"/>
          <w:szCs w:val="20"/>
          <w:lang w:val="en-GB"/>
        </w:rPr>
      </w:pPr>
      <w:r w:rsidRPr="003C6DC0">
        <w:rPr>
          <w:sz w:val="20"/>
          <w:szCs w:val="20"/>
          <w:lang w:val="en-GB"/>
        </w:rPr>
        <w:t>Proposals</w:t>
      </w:r>
    </w:p>
    <w:p w14:paraId="7F4EC5D4" w14:textId="77777777" w:rsidR="003C6DC0" w:rsidRPr="003C6DC0" w:rsidRDefault="003C6DC0" w:rsidP="003C6DC0">
      <w:pPr>
        <w:numPr>
          <w:ilvl w:val="2"/>
          <w:numId w:val="8"/>
        </w:numPr>
        <w:spacing w:after="120"/>
        <w:rPr>
          <w:sz w:val="20"/>
          <w:szCs w:val="20"/>
          <w:lang w:val="en-GB"/>
        </w:rPr>
      </w:pPr>
      <w:r w:rsidRPr="003C6DC0">
        <w:rPr>
          <w:sz w:val="20"/>
          <w:szCs w:val="20"/>
          <w:lang w:val="en-GB"/>
        </w:rPr>
        <w:t xml:space="preserve">Option 1: </w:t>
      </w:r>
      <w:r w:rsidRPr="003C6DC0">
        <w:rPr>
          <w:sz w:val="20"/>
          <w:szCs w:val="20"/>
        </w:rPr>
        <w:t>Consider PDSCH Reference Channel for TDD PMI reporting requirements with UL-DL pattern FR2.120-2 as given by TS 38.101-4 Table A.3.2.2.5-8</w:t>
      </w:r>
      <w:r w:rsidRPr="003C6DC0">
        <w:rPr>
          <w:sz w:val="20"/>
          <w:szCs w:val="20"/>
          <w:lang w:val="en-GB"/>
        </w:rPr>
        <w:t xml:space="preserve"> with 1.375ms delay</w:t>
      </w:r>
      <w:r w:rsidRPr="003C6DC0">
        <w:rPr>
          <w:b/>
          <w:bCs/>
          <w:sz w:val="20"/>
          <w:szCs w:val="20"/>
          <w:lang w:val="en-GB"/>
        </w:rPr>
        <w:t>.</w:t>
      </w:r>
    </w:p>
    <w:p w14:paraId="0C085639" w14:textId="77777777" w:rsidR="003C6DC0" w:rsidRPr="003C6DC0" w:rsidRDefault="003C6DC0" w:rsidP="003C6DC0">
      <w:pPr>
        <w:numPr>
          <w:ilvl w:val="2"/>
          <w:numId w:val="8"/>
        </w:numPr>
        <w:spacing w:after="120"/>
        <w:rPr>
          <w:sz w:val="20"/>
          <w:szCs w:val="20"/>
          <w:lang w:val="en-GB"/>
        </w:rPr>
      </w:pPr>
      <w:r w:rsidRPr="003C6DC0">
        <w:rPr>
          <w:sz w:val="20"/>
          <w:szCs w:val="20"/>
          <w:lang w:val="en-GB"/>
        </w:rPr>
        <w:t>Option 2: Use DDDSU TDD pattern.</w:t>
      </w:r>
    </w:p>
    <w:p w14:paraId="36E07417" w14:textId="77777777" w:rsidR="003C6DC0" w:rsidRPr="003C6DC0" w:rsidRDefault="003C6DC0" w:rsidP="003C6DC0">
      <w:pPr>
        <w:numPr>
          <w:ilvl w:val="3"/>
          <w:numId w:val="8"/>
        </w:numPr>
        <w:spacing w:after="120"/>
        <w:rPr>
          <w:sz w:val="20"/>
          <w:szCs w:val="20"/>
          <w:lang w:val="en-GB"/>
        </w:rPr>
      </w:pPr>
      <w:r w:rsidRPr="003C6DC0">
        <w:rPr>
          <w:sz w:val="20"/>
          <w:szCs w:val="20"/>
          <w:lang w:val="en-GB"/>
        </w:rPr>
        <w:t>Option 2a: DDDSU TDD pattern with CQI/RI/PMI with CQI/RI/PMI delay of 1.75ms.</w:t>
      </w:r>
    </w:p>
    <w:p w14:paraId="428DA7B4" w14:textId="1353354F" w:rsidR="00B565ED" w:rsidRDefault="00F940E6" w:rsidP="003C6DC0">
      <w:pPr>
        <w:spacing w:after="120"/>
        <w:rPr>
          <w:sz w:val="20"/>
          <w:szCs w:val="20"/>
          <w:lang w:val="en-GB"/>
        </w:rPr>
      </w:pPr>
      <w:r>
        <w:rPr>
          <w:sz w:val="20"/>
          <w:szCs w:val="20"/>
          <w:lang w:val="en-GB"/>
        </w:rPr>
        <w:t xml:space="preserve">We support option 2 to use DDDSU pattern, the same as Test 2 in existing PMI reporting requirements </w:t>
      </w:r>
      <w:r w:rsidR="002E1CA6">
        <w:rPr>
          <w:sz w:val="20"/>
          <w:szCs w:val="20"/>
          <w:lang w:val="en-GB"/>
        </w:rPr>
        <w:t xml:space="preserve">in FR2-1 for </w:t>
      </w:r>
      <w:r w:rsidR="00B565ED">
        <w:rPr>
          <w:sz w:val="20"/>
          <w:szCs w:val="20"/>
          <w:lang w:val="en-GB"/>
        </w:rPr>
        <w:t>PMI test with multi-RX. The CQI/PMI/RI delay for that would correspond to 1.75ms.</w:t>
      </w:r>
    </w:p>
    <w:p w14:paraId="4D4912CD" w14:textId="23641699" w:rsidR="00B565ED" w:rsidRDefault="00B565ED" w:rsidP="00B565ED">
      <w:pPr>
        <w:pStyle w:val="ListParagraph"/>
        <w:numPr>
          <w:ilvl w:val="0"/>
          <w:numId w:val="48"/>
        </w:numPr>
        <w:spacing w:after="120"/>
        <w:ind w:firstLineChars="0"/>
        <w:rPr>
          <w:rFonts w:cs="Times New Roman"/>
          <w:b/>
          <w:bCs/>
          <w:szCs w:val="20"/>
        </w:rPr>
      </w:pPr>
      <w:r>
        <w:rPr>
          <w:rFonts w:cs="Times New Roman"/>
          <w:b/>
          <w:bCs/>
          <w:szCs w:val="20"/>
        </w:rPr>
        <w:t>Use DDDSU TDD pattern for PMI reporting requirement with multi-RX in FR2 with CQI/PMI/RI reporting delay of 1.75ms.</w:t>
      </w:r>
    </w:p>
    <w:p w14:paraId="5BD276B6" w14:textId="25DDA19C" w:rsidR="003C6DC0" w:rsidRPr="003C6DC0" w:rsidRDefault="00F940E6" w:rsidP="003C6DC0">
      <w:pPr>
        <w:spacing w:after="120"/>
        <w:rPr>
          <w:sz w:val="20"/>
          <w:szCs w:val="20"/>
          <w:lang w:val="en-GB"/>
        </w:rPr>
      </w:pPr>
      <w:r>
        <w:rPr>
          <w:sz w:val="20"/>
          <w:szCs w:val="20"/>
          <w:lang w:val="en-GB"/>
        </w:rPr>
        <w:t xml:space="preserve"> </w:t>
      </w:r>
    </w:p>
    <w:p w14:paraId="34211496" w14:textId="77777777" w:rsidR="003C6DC0" w:rsidRPr="003C6DC0" w:rsidRDefault="003C6DC0" w:rsidP="003C6DC0">
      <w:pPr>
        <w:spacing w:after="120"/>
        <w:rPr>
          <w:b/>
          <w:sz w:val="20"/>
          <w:szCs w:val="20"/>
          <w:u w:val="single"/>
          <w:lang w:val="en-GB"/>
        </w:rPr>
      </w:pPr>
      <w:r w:rsidRPr="003C6DC0">
        <w:rPr>
          <w:b/>
          <w:sz w:val="20"/>
          <w:szCs w:val="20"/>
          <w:u w:val="single"/>
          <w:lang w:val="en-GB"/>
        </w:rPr>
        <w:t>Issue 3-1-2: Channel Model.</w:t>
      </w:r>
    </w:p>
    <w:p w14:paraId="741F8A9E" w14:textId="77777777" w:rsidR="003C6DC0" w:rsidRPr="003C6DC0" w:rsidRDefault="003C6DC0" w:rsidP="003C6DC0">
      <w:pPr>
        <w:spacing w:after="120"/>
        <w:rPr>
          <w:b/>
          <w:sz w:val="20"/>
          <w:szCs w:val="20"/>
          <w:u w:val="single"/>
          <w:lang w:val="en-GB"/>
        </w:rPr>
      </w:pPr>
      <w:r w:rsidRPr="003C6DC0">
        <w:rPr>
          <w:b/>
          <w:sz w:val="20"/>
          <w:szCs w:val="20"/>
          <w:u w:val="single"/>
          <w:lang w:val="en-GB"/>
        </w:rPr>
        <w:t>&lt;way forward&gt;</w:t>
      </w:r>
    </w:p>
    <w:p w14:paraId="7915BE37" w14:textId="77777777" w:rsidR="003C6DC0" w:rsidRPr="003C6DC0" w:rsidRDefault="003C6DC0" w:rsidP="003C6DC0">
      <w:pPr>
        <w:numPr>
          <w:ilvl w:val="0"/>
          <w:numId w:val="8"/>
        </w:numPr>
        <w:spacing w:after="120"/>
        <w:rPr>
          <w:sz w:val="20"/>
          <w:szCs w:val="20"/>
          <w:lang w:val="en-GB"/>
        </w:rPr>
      </w:pPr>
      <w:r w:rsidRPr="003C6DC0">
        <w:rPr>
          <w:sz w:val="20"/>
          <w:szCs w:val="20"/>
          <w:lang w:val="en-GB"/>
        </w:rPr>
        <w:t>Proposals</w:t>
      </w:r>
    </w:p>
    <w:p w14:paraId="522F36B2" w14:textId="77777777" w:rsidR="003C6DC0" w:rsidRPr="003C6DC0" w:rsidRDefault="003C6DC0" w:rsidP="003C6DC0">
      <w:pPr>
        <w:numPr>
          <w:ilvl w:val="2"/>
          <w:numId w:val="47"/>
        </w:numPr>
        <w:spacing w:after="120"/>
        <w:rPr>
          <w:sz w:val="20"/>
          <w:szCs w:val="20"/>
          <w:lang w:val="en-GB"/>
        </w:rPr>
      </w:pPr>
      <w:r w:rsidRPr="003C6DC0">
        <w:rPr>
          <w:sz w:val="20"/>
          <w:szCs w:val="20"/>
          <w:lang w:val="en-GB"/>
        </w:rPr>
        <w:t xml:space="preserve">Option 1: Use TDLA30-35 propagation channel for PMI reporting requirement for </w:t>
      </w:r>
      <w:proofErr w:type="spellStart"/>
      <w:r w:rsidRPr="003C6DC0">
        <w:rPr>
          <w:sz w:val="20"/>
          <w:szCs w:val="20"/>
          <w:lang w:val="en-GB"/>
        </w:rPr>
        <w:t>sDCI</w:t>
      </w:r>
      <w:proofErr w:type="spellEnd"/>
      <w:r w:rsidRPr="003C6DC0">
        <w:rPr>
          <w:sz w:val="20"/>
          <w:szCs w:val="20"/>
          <w:lang w:val="en-GB"/>
        </w:rPr>
        <w:t xml:space="preserve"> SDM scheme.</w:t>
      </w:r>
    </w:p>
    <w:p w14:paraId="78522819" w14:textId="7C58EB8A" w:rsidR="003C6DC0" w:rsidRDefault="00B565ED" w:rsidP="003C6DC0">
      <w:pPr>
        <w:spacing w:after="120"/>
        <w:rPr>
          <w:bCs/>
          <w:sz w:val="20"/>
          <w:szCs w:val="20"/>
          <w:lang w:val="en-GB"/>
        </w:rPr>
      </w:pPr>
      <w:r w:rsidRPr="00B565ED">
        <w:rPr>
          <w:bCs/>
          <w:sz w:val="20"/>
          <w:szCs w:val="20"/>
          <w:lang w:val="en-GB"/>
        </w:rPr>
        <w:t xml:space="preserve">We support to use the same channel model as that in existing PMI reporting requirements in FR2 - </w:t>
      </w:r>
      <w:r w:rsidRPr="003C6DC0">
        <w:rPr>
          <w:bCs/>
          <w:sz w:val="20"/>
          <w:szCs w:val="20"/>
          <w:lang w:val="en-GB"/>
        </w:rPr>
        <w:t>TDLA30-35</w:t>
      </w:r>
      <w:r w:rsidRPr="00B565ED">
        <w:rPr>
          <w:bCs/>
          <w:sz w:val="20"/>
          <w:szCs w:val="20"/>
          <w:lang w:val="en-GB"/>
        </w:rPr>
        <w:t xml:space="preserve"> for PMI reporting requirement for </w:t>
      </w:r>
      <w:proofErr w:type="spellStart"/>
      <w:r w:rsidRPr="00B565ED">
        <w:rPr>
          <w:bCs/>
          <w:sz w:val="20"/>
          <w:szCs w:val="20"/>
          <w:lang w:val="en-GB"/>
        </w:rPr>
        <w:t>sDCI</w:t>
      </w:r>
      <w:proofErr w:type="spellEnd"/>
      <w:r w:rsidRPr="00B565ED">
        <w:rPr>
          <w:bCs/>
          <w:sz w:val="20"/>
          <w:szCs w:val="20"/>
          <w:lang w:val="en-GB"/>
        </w:rPr>
        <w:t xml:space="preserve"> SDM scheme.</w:t>
      </w:r>
    </w:p>
    <w:p w14:paraId="4C2B17F7" w14:textId="2B2A3121" w:rsidR="00B565ED" w:rsidRDefault="00B565ED" w:rsidP="00B565ED">
      <w:pPr>
        <w:pStyle w:val="ListParagraph"/>
        <w:numPr>
          <w:ilvl w:val="0"/>
          <w:numId w:val="48"/>
        </w:numPr>
        <w:spacing w:after="120"/>
        <w:ind w:firstLineChars="0"/>
        <w:rPr>
          <w:rFonts w:cs="Times New Roman"/>
          <w:b/>
          <w:bCs/>
          <w:szCs w:val="20"/>
        </w:rPr>
      </w:pPr>
      <w:r w:rsidRPr="003C6DC0">
        <w:rPr>
          <w:rFonts w:cs="Times New Roman"/>
          <w:b/>
          <w:bCs/>
          <w:szCs w:val="20"/>
          <w:lang w:val="en-GB"/>
        </w:rPr>
        <w:t xml:space="preserve">Use TDLA30-35 propagation channel for PMI reporting requirement for </w:t>
      </w:r>
      <w:proofErr w:type="spellStart"/>
      <w:r w:rsidRPr="003C6DC0">
        <w:rPr>
          <w:rFonts w:cs="Times New Roman"/>
          <w:b/>
          <w:bCs/>
          <w:szCs w:val="20"/>
          <w:lang w:val="en-GB"/>
        </w:rPr>
        <w:t>sDCI</w:t>
      </w:r>
      <w:proofErr w:type="spellEnd"/>
      <w:r w:rsidRPr="003C6DC0">
        <w:rPr>
          <w:rFonts w:cs="Times New Roman"/>
          <w:b/>
          <w:bCs/>
          <w:szCs w:val="20"/>
          <w:lang w:val="en-GB"/>
        </w:rPr>
        <w:t xml:space="preserve"> SDM scheme</w:t>
      </w:r>
      <w:r>
        <w:rPr>
          <w:rFonts w:cs="Times New Roman"/>
          <w:b/>
          <w:bCs/>
          <w:szCs w:val="20"/>
          <w:lang w:val="en-GB"/>
        </w:rPr>
        <w:t xml:space="preserve"> with multi-RX in FR2</w:t>
      </w:r>
      <w:r>
        <w:rPr>
          <w:rFonts w:cs="Times New Roman"/>
          <w:b/>
          <w:bCs/>
          <w:szCs w:val="20"/>
        </w:rPr>
        <w:t>.</w:t>
      </w:r>
    </w:p>
    <w:p w14:paraId="1112299F" w14:textId="77777777" w:rsidR="00B565ED" w:rsidRPr="003C6DC0" w:rsidRDefault="00B565ED" w:rsidP="003C6DC0">
      <w:pPr>
        <w:spacing w:after="120"/>
        <w:rPr>
          <w:bCs/>
          <w:sz w:val="20"/>
          <w:szCs w:val="20"/>
          <w:lang w:val="en-GB"/>
        </w:rPr>
      </w:pPr>
    </w:p>
    <w:p w14:paraId="02D93455" w14:textId="77777777" w:rsidR="003C6DC0" w:rsidRPr="003C6DC0" w:rsidRDefault="003C6DC0" w:rsidP="003C6DC0">
      <w:pPr>
        <w:spacing w:after="120"/>
        <w:rPr>
          <w:b/>
          <w:sz w:val="20"/>
          <w:szCs w:val="20"/>
          <w:u w:val="single"/>
          <w:lang w:val="en-GB"/>
        </w:rPr>
      </w:pPr>
      <w:r w:rsidRPr="003C6DC0">
        <w:rPr>
          <w:b/>
          <w:sz w:val="20"/>
          <w:szCs w:val="20"/>
          <w:u w:val="single"/>
          <w:lang w:val="en-GB"/>
        </w:rPr>
        <w:t>Issue 3-1-3: Antenna Configuration</w:t>
      </w:r>
    </w:p>
    <w:p w14:paraId="61B94DE9" w14:textId="77777777" w:rsidR="003C6DC0" w:rsidRPr="003C6DC0" w:rsidRDefault="003C6DC0" w:rsidP="003C6DC0">
      <w:pPr>
        <w:spacing w:after="120"/>
        <w:rPr>
          <w:b/>
          <w:sz w:val="20"/>
          <w:szCs w:val="20"/>
          <w:u w:val="single"/>
          <w:lang w:val="en-GB"/>
        </w:rPr>
      </w:pPr>
      <w:r w:rsidRPr="003C6DC0">
        <w:rPr>
          <w:b/>
          <w:sz w:val="20"/>
          <w:szCs w:val="20"/>
          <w:u w:val="single"/>
          <w:lang w:val="en-GB"/>
        </w:rPr>
        <w:lastRenderedPageBreak/>
        <w:t>&lt;way forward&gt;</w:t>
      </w:r>
    </w:p>
    <w:p w14:paraId="1CEEC3DB" w14:textId="77777777" w:rsidR="003C6DC0" w:rsidRPr="003C6DC0" w:rsidRDefault="003C6DC0" w:rsidP="003C6DC0">
      <w:pPr>
        <w:numPr>
          <w:ilvl w:val="0"/>
          <w:numId w:val="8"/>
        </w:numPr>
        <w:spacing w:after="120"/>
        <w:rPr>
          <w:sz w:val="20"/>
          <w:szCs w:val="20"/>
          <w:lang w:val="en-GB"/>
        </w:rPr>
      </w:pPr>
      <w:r w:rsidRPr="003C6DC0">
        <w:rPr>
          <w:sz w:val="20"/>
          <w:szCs w:val="20"/>
          <w:lang w:val="en-GB"/>
        </w:rPr>
        <w:t>Proposals</w:t>
      </w:r>
    </w:p>
    <w:p w14:paraId="0EDC7BBB" w14:textId="77777777" w:rsidR="003C6DC0" w:rsidRPr="003C6DC0" w:rsidRDefault="003C6DC0" w:rsidP="003C6DC0">
      <w:pPr>
        <w:numPr>
          <w:ilvl w:val="2"/>
          <w:numId w:val="47"/>
        </w:numPr>
        <w:spacing w:after="120"/>
        <w:rPr>
          <w:sz w:val="20"/>
          <w:szCs w:val="20"/>
          <w:lang w:val="en-GB"/>
        </w:rPr>
      </w:pPr>
      <w:r w:rsidRPr="003C6DC0">
        <w:rPr>
          <w:sz w:val="20"/>
          <w:szCs w:val="20"/>
          <w:lang w:val="en-GB"/>
        </w:rPr>
        <w:t xml:space="preserve">Option 1: Use 2x2 ULA low antenna configuration for PMI reporting requirement for </w:t>
      </w:r>
      <w:proofErr w:type="spellStart"/>
      <w:r w:rsidRPr="003C6DC0">
        <w:rPr>
          <w:sz w:val="20"/>
          <w:szCs w:val="20"/>
          <w:lang w:val="en-GB"/>
        </w:rPr>
        <w:t>sDCI</w:t>
      </w:r>
      <w:proofErr w:type="spellEnd"/>
      <w:r w:rsidRPr="003C6DC0">
        <w:rPr>
          <w:sz w:val="20"/>
          <w:szCs w:val="20"/>
          <w:lang w:val="en-GB"/>
        </w:rPr>
        <w:t xml:space="preserve"> SDM scheme.</w:t>
      </w:r>
    </w:p>
    <w:p w14:paraId="3B83803D" w14:textId="77777777" w:rsidR="003C6DC0" w:rsidRPr="003C6DC0" w:rsidRDefault="003C6DC0" w:rsidP="003C6DC0">
      <w:pPr>
        <w:numPr>
          <w:ilvl w:val="2"/>
          <w:numId w:val="47"/>
        </w:numPr>
        <w:spacing w:after="120"/>
        <w:rPr>
          <w:sz w:val="20"/>
          <w:szCs w:val="20"/>
          <w:lang w:val="en-GB"/>
        </w:rPr>
      </w:pPr>
      <w:r w:rsidRPr="003C6DC0">
        <w:rPr>
          <w:sz w:val="20"/>
          <w:szCs w:val="20"/>
          <w:lang w:val="en-GB"/>
        </w:rPr>
        <w:t>Option 2: 2x4 XP (4 antenna at UE across 2 panels/ 2 Rx at each panel)</w:t>
      </w:r>
    </w:p>
    <w:p w14:paraId="3EDB6CB1" w14:textId="77777777" w:rsidR="003C6DC0" w:rsidRPr="003C6DC0" w:rsidRDefault="003C6DC0" w:rsidP="003C6DC0">
      <w:pPr>
        <w:numPr>
          <w:ilvl w:val="2"/>
          <w:numId w:val="47"/>
        </w:numPr>
        <w:spacing w:after="120"/>
        <w:rPr>
          <w:sz w:val="20"/>
          <w:szCs w:val="20"/>
          <w:lang w:val="en-GB"/>
        </w:rPr>
      </w:pPr>
      <w:r w:rsidRPr="003C6DC0">
        <w:rPr>
          <w:sz w:val="20"/>
          <w:szCs w:val="20"/>
          <w:lang w:val="en-GB"/>
        </w:rPr>
        <w:t>Option 3: 2x2 XP</w:t>
      </w:r>
    </w:p>
    <w:p w14:paraId="0A3D388B" w14:textId="4C5EABFB" w:rsidR="003C6DC0" w:rsidRDefault="003C6DC0" w:rsidP="00153C8F">
      <w:pPr>
        <w:spacing w:after="120"/>
        <w:rPr>
          <w:sz w:val="20"/>
          <w:szCs w:val="20"/>
          <w:lang w:val="en-GB"/>
        </w:rPr>
      </w:pPr>
    </w:p>
    <w:p w14:paraId="6960F8B2" w14:textId="14F9388F" w:rsidR="00B565ED" w:rsidRDefault="00D60777" w:rsidP="00153C8F">
      <w:pPr>
        <w:spacing w:after="120"/>
        <w:rPr>
          <w:sz w:val="20"/>
          <w:szCs w:val="20"/>
          <w:lang w:val="en-GB"/>
        </w:rPr>
      </w:pPr>
      <w:r>
        <w:rPr>
          <w:sz w:val="20"/>
          <w:szCs w:val="20"/>
        </w:rPr>
        <w:t>I</w:t>
      </w:r>
      <w:r w:rsidR="00B565ED">
        <w:rPr>
          <w:sz w:val="20"/>
          <w:szCs w:val="20"/>
        </w:rPr>
        <w:t>n our companion paper [2]</w:t>
      </w:r>
      <w:r>
        <w:rPr>
          <w:sz w:val="20"/>
          <w:szCs w:val="20"/>
        </w:rPr>
        <w:t xml:space="preserve"> </w:t>
      </w:r>
      <w:r w:rsidR="00B565ED">
        <w:rPr>
          <w:sz w:val="20"/>
          <w:szCs w:val="20"/>
        </w:rPr>
        <w:t xml:space="preserve">we propose to define channel model and antenna configuration per TRP to UE, hence we support option 2 to define antenna configuration </w:t>
      </w:r>
      <w:r>
        <w:rPr>
          <w:sz w:val="20"/>
          <w:szCs w:val="20"/>
        </w:rPr>
        <w:t xml:space="preserve">per TRP-UE </w:t>
      </w:r>
      <w:r w:rsidR="00B565ED">
        <w:rPr>
          <w:sz w:val="20"/>
          <w:szCs w:val="20"/>
        </w:rPr>
        <w:t xml:space="preserve">as 2x4 XP with </w:t>
      </w:r>
      <w:r w:rsidR="00B565ED" w:rsidRPr="003C6DC0">
        <w:rPr>
          <w:sz w:val="20"/>
          <w:szCs w:val="20"/>
          <w:lang w:val="en-GB"/>
        </w:rPr>
        <w:t xml:space="preserve">4 </w:t>
      </w:r>
      <w:proofErr w:type="gramStart"/>
      <w:r w:rsidR="00B565ED" w:rsidRPr="003C6DC0">
        <w:rPr>
          <w:sz w:val="20"/>
          <w:szCs w:val="20"/>
          <w:lang w:val="en-GB"/>
        </w:rPr>
        <w:t>antenna</w:t>
      </w:r>
      <w:proofErr w:type="gramEnd"/>
      <w:r w:rsidR="00B565ED" w:rsidRPr="003C6DC0">
        <w:rPr>
          <w:sz w:val="20"/>
          <w:szCs w:val="20"/>
          <w:lang w:val="en-GB"/>
        </w:rPr>
        <w:t xml:space="preserve"> at UE across 2 panels</w:t>
      </w:r>
      <w:r w:rsidR="00B565ED">
        <w:rPr>
          <w:sz w:val="20"/>
          <w:szCs w:val="20"/>
          <w:lang w:val="en-GB"/>
        </w:rPr>
        <w:t xml:space="preserve">. The </w:t>
      </w:r>
      <w:r w:rsidR="005C3A18">
        <w:rPr>
          <w:sz w:val="20"/>
          <w:szCs w:val="20"/>
          <w:lang w:val="en-GB"/>
        </w:rPr>
        <w:t xml:space="preserve">MIMO </w:t>
      </w:r>
      <w:r>
        <w:rPr>
          <w:sz w:val="20"/>
          <w:szCs w:val="20"/>
          <w:lang w:val="en-GB"/>
        </w:rPr>
        <w:t xml:space="preserve">correlation </w:t>
      </w:r>
      <w:r w:rsidR="005C3A18">
        <w:rPr>
          <w:sz w:val="20"/>
          <w:szCs w:val="20"/>
          <w:lang w:val="en-GB"/>
        </w:rPr>
        <w:t>matrix for each TRP-Panel is R</w:t>
      </w:r>
      <w:r w:rsidR="005C3A18" w:rsidRPr="005C3A18">
        <w:rPr>
          <w:sz w:val="20"/>
          <w:szCs w:val="20"/>
          <w:vertAlign w:val="subscript"/>
          <w:lang w:val="en-GB"/>
        </w:rPr>
        <w:t>MIMO</w:t>
      </w:r>
      <w:r w:rsidR="005C3A18">
        <w:rPr>
          <w:sz w:val="20"/>
          <w:szCs w:val="20"/>
          <w:lang w:val="en-GB"/>
        </w:rPr>
        <w:t xml:space="preserve"> and the spatial correlation matrix is </w:t>
      </w:r>
      <w:proofErr w:type="gramStart"/>
      <w:r w:rsidR="005C3A18">
        <w:rPr>
          <w:sz w:val="20"/>
          <w:szCs w:val="20"/>
          <w:lang w:val="en-GB"/>
        </w:rPr>
        <w:t>define</w:t>
      </w:r>
      <w:proofErr w:type="gramEnd"/>
      <w:r w:rsidR="005C3A18">
        <w:rPr>
          <w:sz w:val="20"/>
          <w:szCs w:val="20"/>
          <w:lang w:val="en-GB"/>
        </w:rPr>
        <w:t xml:space="preserve"> per TRP to UE.</w:t>
      </w:r>
      <w:r>
        <w:rPr>
          <w:sz w:val="20"/>
          <w:szCs w:val="20"/>
          <w:lang w:val="en-GB"/>
        </w:rPr>
        <w:t xml:space="preserve"> </w:t>
      </w:r>
    </w:p>
    <w:p w14:paraId="6DDA8DCE" w14:textId="4A6F69AC" w:rsidR="005C3A18" w:rsidRDefault="005C3A18" w:rsidP="005C3A18">
      <w:pPr>
        <w:pStyle w:val="ListParagraph"/>
        <w:numPr>
          <w:ilvl w:val="0"/>
          <w:numId w:val="48"/>
        </w:numPr>
        <w:spacing w:after="120"/>
        <w:ind w:firstLineChars="0"/>
        <w:rPr>
          <w:rFonts w:cs="Times New Roman"/>
          <w:b/>
          <w:bCs/>
          <w:szCs w:val="20"/>
        </w:rPr>
      </w:pPr>
      <w:r>
        <w:rPr>
          <w:rFonts w:cs="Times New Roman"/>
          <w:b/>
          <w:bCs/>
          <w:szCs w:val="20"/>
          <w:lang w:val="en-GB"/>
        </w:rPr>
        <w:t>Define antenna configuration as 2x4 XP per TRP-UE, with 2 panels with 2RX each at UE</w:t>
      </w:r>
      <w:r>
        <w:rPr>
          <w:rFonts w:cs="Times New Roman"/>
          <w:b/>
          <w:bCs/>
          <w:szCs w:val="20"/>
        </w:rPr>
        <w:t>.</w:t>
      </w:r>
    </w:p>
    <w:p w14:paraId="62C2B07E" w14:textId="127A2AF6" w:rsidR="005C3A18" w:rsidRDefault="005C3A18" w:rsidP="005C3A18">
      <w:pPr>
        <w:pStyle w:val="ListParagraph"/>
        <w:numPr>
          <w:ilvl w:val="0"/>
          <w:numId w:val="48"/>
        </w:numPr>
        <w:spacing w:after="120"/>
        <w:ind w:firstLineChars="0"/>
        <w:rPr>
          <w:rFonts w:cs="Times New Roman"/>
          <w:b/>
          <w:bCs/>
          <w:szCs w:val="20"/>
        </w:rPr>
      </w:pPr>
      <w:r>
        <w:rPr>
          <w:rFonts w:cs="Times New Roman"/>
          <w:b/>
          <w:bCs/>
          <w:szCs w:val="20"/>
        </w:rPr>
        <w:t>Follow the agreements in general section for spatial correlation matrix definition.</w:t>
      </w:r>
    </w:p>
    <w:p w14:paraId="48621A42" w14:textId="717BC001" w:rsidR="005C3A18" w:rsidRDefault="005C3A18" w:rsidP="00153C8F">
      <w:pPr>
        <w:spacing w:after="120"/>
        <w:rPr>
          <w:sz w:val="20"/>
          <w:szCs w:val="20"/>
          <w:lang w:val="en-GB"/>
        </w:rPr>
      </w:pPr>
    </w:p>
    <w:p w14:paraId="1A1DD2ED" w14:textId="79AEB1C4" w:rsidR="005C3A18" w:rsidRDefault="005C3A18" w:rsidP="00153C8F">
      <w:pPr>
        <w:spacing w:after="120"/>
        <w:rPr>
          <w:sz w:val="20"/>
          <w:szCs w:val="20"/>
          <w:lang w:val="en-GB"/>
        </w:rPr>
      </w:pPr>
      <w:r>
        <w:rPr>
          <w:sz w:val="20"/>
          <w:szCs w:val="20"/>
          <w:lang w:val="en-GB"/>
        </w:rPr>
        <w:t xml:space="preserve">We also need to discuss the UE processing assumed for PMI reporting requirements with </w:t>
      </w:r>
      <w:proofErr w:type="spellStart"/>
      <w:r>
        <w:rPr>
          <w:sz w:val="20"/>
          <w:szCs w:val="20"/>
          <w:lang w:val="en-GB"/>
        </w:rPr>
        <w:t>sDCI</w:t>
      </w:r>
      <w:proofErr w:type="spellEnd"/>
      <w:r>
        <w:rPr>
          <w:sz w:val="20"/>
          <w:szCs w:val="20"/>
          <w:lang w:val="en-GB"/>
        </w:rPr>
        <w:t xml:space="preserve"> SDM </w:t>
      </w:r>
      <w:proofErr w:type="spellStart"/>
      <w:r>
        <w:rPr>
          <w:sz w:val="20"/>
          <w:szCs w:val="20"/>
          <w:lang w:val="en-GB"/>
        </w:rPr>
        <w:t>mTRP</w:t>
      </w:r>
      <w:proofErr w:type="spellEnd"/>
      <w:r>
        <w:rPr>
          <w:sz w:val="20"/>
          <w:szCs w:val="20"/>
          <w:lang w:val="en-GB"/>
        </w:rPr>
        <w:t xml:space="preserve">. </w:t>
      </w:r>
      <w:r w:rsidR="005F119A">
        <w:rPr>
          <w:sz w:val="20"/>
          <w:szCs w:val="20"/>
          <w:lang w:val="en-GB"/>
        </w:rPr>
        <w:t>We could</w:t>
      </w:r>
      <w:r>
        <w:rPr>
          <w:sz w:val="20"/>
          <w:szCs w:val="20"/>
          <w:lang w:val="en-GB"/>
        </w:rPr>
        <w:t xml:space="preserve"> further evaluate both separate and joint processing for PMI reporting</w:t>
      </w:r>
      <w:r w:rsidR="00296996">
        <w:rPr>
          <w:sz w:val="20"/>
          <w:szCs w:val="20"/>
          <w:lang w:val="en-GB"/>
        </w:rPr>
        <w:t xml:space="preserve"> with </w:t>
      </w:r>
      <w:proofErr w:type="spellStart"/>
      <w:r w:rsidR="00296996">
        <w:rPr>
          <w:sz w:val="20"/>
          <w:szCs w:val="20"/>
          <w:lang w:val="en-GB"/>
        </w:rPr>
        <w:t>sDCI</w:t>
      </w:r>
      <w:proofErr w:type="spellEnd"/>
      <w:r w:rsidR="00296996">
        <w:rPr>
          <w:sz w:val="20"/>
          <w:szCs w:val="20"/>
          <w:lang w:val="en-GB"/>
        </w:rPr>
        <w:t xml:space="preserve"> </w:t>
      </w:r>
      <w:proofErr w:type="spellStart"/>
      <w:r w:rsidR="00296996">
        <w:rPr>
          <w:sz w:val="20"/>
          <w:szCs w:val="20"/>
          <w:lang w:val="en-GB"/>
        </w:rPr>
        <w:t>mTRP</w:t>
      </w:r>
      <w:proofErr w:type="spellEnd"/>
      <w:r>
        <w:rPr>
          <w:sz w:val="20"/>
          <w:szCs w:val="20"/>
          <w:lang w:val="en-GB"/>
        </w:rPr>
        <w:t>.</w:t>
      </w:r>
      <w:r w:rsidR="005F119A">
        <w:rPr>
          <w:sz w:val="20"/>
          <w:szCs w:val="20"/>
          <w:lang w:val="en-GB"/>
        </w:rPr>
        <w:t xml:space="preserve"> Alternatively wait for conclusion on demod requirements and use the same UE processing for </w:t>
      </w:r>
      <w:proofErr w:type="spellStart"/>
      <w:r w:rsidR="005F119A">
        <w:rPr>
          <w:sz w:val="20"/>
          <w:szCs w:val="20"/>
          <w:lang w:val="en-GB"/>
        </w:rPr>
        <w:t>sDCI</w:t>
      </w:r>
      <w:proofErr w:type="spellEnd"/>
      <w:r w:rsidR="005F119A">
        <w:rPr>
          <w:sz w:val="20"/>
          <w:szCs w:val="20"/>
          <w:lang w:val="en-GB"/>
        </w:rPr>
        <w:t xml:space="preserve"> PDSCH demod for PMI reporting.</w:t>
      </w:r>
    </w:p>
    <w:p w14:paraId="5584F499" w14:textId="05B5B3F4" w:rsidR="00296996" w:rsidRDefault="005F119A" w:rsidP="00296996">
      <w:pPr>
        <w:pStyle w:val="ListParagraph"/>
        <w:numPr>
          <w:ilvl w:val="0"/>
          <w:numId w:val="48"/>
        </w:numPr>
        <w:spacing w:after="120"/>
        <w:ind w:firstLineChars="0"/>
        <w:rPr>
          <w:rFonts w:cs="Times New Roman"/>
          <w:b/>
          <w:bCs/>
          <w:szCs w:val="20"/>
        </w:rPr>
      </w:pPr>
      <w:r>
        <w:rPr>
          <w:rFonts w:cs="Times New Roman"/>
          <w:b/>
          <w:bCs/>
          <w:szCs w:val="20"/>
        </w:rPr>
        <w:t>Further discuss UE processing for PMI reporting:</w:t>
      </w:r>
      <w:r>
        <w:rPr>
          <w:rFonts w:cs="Times New Roman"/>
          <w:b/>
          <w:bCs/>
          <w:szCs w:val="20"/>
        </w:rPr>
        <w:br/>
        <w:t xml:space="preserve">Option 1: </w:t>
      </w:r>
      <w:r w:rsidR="00296996">
        <w:rPr>
          <w:rFonts w:cs="Times New Roman"/>
          <w:b/>
          <w:bCs/>
          <w:szCs w:val="20"/>
        </w:rPr>
        <w:t xml:space="preserve">Evaluate performance with both separate and joint processing for PMI reporting with </w:t>
      </w:r>
      <w:proofErr w:type="spellStart"/>
      <w:r w:rsidR="00296996">
        <w:rPr>
          <w:rFonts w:cs="Times New Roman"/>
          <w:b/>
          <w:bCs/>
          <w:szCs w:val="20"/>
        </w:rPr>
        <w:t>sDCI</w:t>
      </w:r>
      <w:proofErr w:type="spellEnd"/>
      <w:r w:rsidR="00296996">
        <w:rPr>
          <w:rFonts w:cs="Times New Roman"/>
          <w:b/>
          <w:bCs/>
          <w:szCs w:val="20"/>
        </w:rPr>
        <w:t xml:space="preserve"> SDM transmission.</w:t>
      </w:r>
      <w:r>
        <w:rPr>
          <w:rFonts w:cs="Times New Roman"/>
          <w:b/>
          <w:bCs/>
          <w:szCs w:val="20"/>
        </w:rPr>
        <w:br/>
        <w:t xml:space="preserve">Option 2: Use the same UE processing as PDSCH demod for </w:t>
      </w:r>
      <w:proofErr w:type="spellStart"/>
      <w:r>
        <w:rPr>
          <w:rFonts w:cs="Times New Roman"/>
          <w:b/>
          <w:bCs/>
          <w:szCs w:val="20"/>
        </w:rPr>
        <w:t>sDCI</w:t>
      </w:r>
      <w:proofErr w:type="spellEnd"/>
      <w:r>
        <w:rPr>
          <w:rFonts w:cs="Times New Roman"/>
          <w:b/>
          <w:bCs/>
          <w:szCs w:val="20"/>
        </w:rPr>
        <w:t xml:space="preserve"> for PMI reporting.  </w:t>
      </w:r>
    </w:p>
    <w:p w14:paraId="75E9D0C5" w14:textId="77777777" w:rsidR="00296996" w:rsidRDefault="00296996" w:rsidP="00153C8F">
      <w:pPr>
        <w:spacing w:after="120"/>
        <w:rPr>
          <w:sz w:val="20"/>
          <w:szCs w:val="20"/>
          <w:lang w:val="en-GB"/>
        </w:rPr>
      </w:pPr>
    </w:p>
    <w:p w14:paraId="4CBA8D67" w14:textId="12303C06" w:rsidR="000B03E3" w:rsidRDefault="000B03E3" w:rsidP="00153C8F">
      <w:pPr>
        <w:spacing w:after="120"/>
        <w:rPr>
          <w:sz w:val="20"/>
          <w:szCs w:val="20"/>
          <w:lang w:val="en-GB"/>
        </w:rPr>
      </w:pPr>
      <w:r>
        <w:rPr>
          <w:sz w:val="20"/>
          <w:szCs w:val="20"/>
          <w:lang w:val="en-GB"/>
        </w:rPr>
        <w:t xml:space="preserve">For PDSCH demod we are evaluating performance with different cross talk levels. We don’t think it is necessary to repeat that for PMI reporting requirements, and we could only choose the lowest cross talk level of -15dB for further evaluation and requirements. </w:t>
      </w:r>
    </w:p>
    <w:p w14:paraId="1FB7C483" w14:textId="595345B1" w:rsidR="000B03E3" w:rsidRDefault="000B03E3" w:rsidP="000B03E3">
      <w:pPr>
        <w:pStyle w:val="ListParagraph"/>
        <w:numPr>
          <w:ilvl w:val="0"/>
          <w:numId w:val="48"/>
        </w:numPr>
        <w:spacing w:after="120"/>
        <w:ind w:firstLineChars="0"/>
        <w:rPr>
          <w:rFonts w:cs="Times New Roman"/>
          <w:b/>
          <w:bCs/>
          <w:szCs w:val="20"/>
        </w:rPr>
      </w:pPr>
      <w:r>
        <w:rPr>
          <w:rFonts w:cs="Times New Roman"/>
          <w:b/>
          <w:bCs/>
          <w:szCs w:val="20"/>
        </w:rPr>
        <w:t xml:space="preserve">Use cross talk level of -15dB for PMI reporting performance evaluation and requirements for </w:t>
      </w:r>
      <w:proofErr w:type="spellStart"/>
      <w:r>
        <w:rPr>
          <w:rFonts w:cs="Times New Roman"/>
          <w:b/>
          <w:bCs/>
          <w:szCs w:val="20"/>
        </w:rPr>
        <w:t>sDCI</w:t>
      </w:r>
      <w:proofErr w:type="spellEnd"/>
      <w:r>
        <w:rPr>
          <w:rFonts w:cs="Times New Roman"/>
          <w:b/>
          <w:bCs/>
          <w:szCs w:val="20"/>
        </w:rPr>
        <w:t xml:space="preserve"> SDM transmission. </w:t>
      </w:r>
    </w:p>
    <w:p w14:paraId="5CD42410" w14:textId="77777777" w:rsidR="00B565ED" w:rsidRDefault="00B565ED" w:rsidP="00153C8F">
      <w:pPr>
        <w:spacing w:after="120"/>
        <w:rPr>
          <w:sz w:val="20"/>
          <w:szCs w:val="20"/>
        </w:rPr>
      </w:pPr>
    </w:p>
    <w:p w14:paraId="69618E9A" w14:textId="77777777" w:rsidR="00153C8F" w:rsidRDefault="00153C8F" w:rsidP="00153C8F">
      <w:pPr>
        <w:spacing w:after="120"/>
        <w:contextualSpacing/>
        <w:rPr>
          <w:sz w:val="20"/>
          <w:szCs w:val="20"/>
        </w:rPr>
      </w:pPr>
    </w:p>
    <w:p w14:paraId="1D9BD309" w14:textId="77777777" w:rsidR="003B461E" w:rsidRPr="00E6017E" w:rsidRDefault="003B461E" w:rsidP="00E6017E">
      <w:pPr>
        <w:spacing w:after="120"/>
        <w:rPr>
          <w:sz w:val="20"/>
          <w:szCs w:val="20"/>
        </w:rPr>
      </w:pPr>
    </w:p>
    <w:p w14:paraId="51FA6025" w14:textId="055ADC06" w:rsidR="009F6F0D" w:rsidRPr="009F6F0D" w:rsidRDefault="009F6F0D" w:rsidP="009F6F0D">
      <w:pPr>
        <w:spacing w:after="120"/>
        <w:rPr>
          <w:rFonts w:eastAsia="MS Mincho"/>
          <w:sz w:val="20"/>
          <w:szCs w:val="20"/>
        </w:rPr>
      </w:pPr>
    </w:p>
    <w:p w14:paraId="20DC28A5" w14:textId="5691987B" w:rsidR="002249BA" w:rsidRPr="00222E8A" w:rsidRDefault="00E6017E" w:rsidP="002249BA">
      <w:pPr>
        <w:pStyle w:val="Heading1"/>
        <w:rPr>
          <w:lang w:val="en-US"/>
        </w:rPr>
      </w:pPr>
      <w:r>
        <w:rPr>
          <w:lang w:val="en-US"/>
        </w:rPr>
        <w:t>3</w:t>
      </w:r>
      <w:r w:rsidR="002249BA" w:rsidRPr="00222E8A">
        <w:rPr>
          <w:lang w:val="en-US"/>
        </w:rPr>
        <w:t>. Conclusion</w:t>
      </w:r>
    </w:p>
    <w:p w14:paraId="39100AC6" w14:textId="14302977" w:rsidR="002249BA" w:rsidRPr="00222E8A" w:rsidRDefault="002249BA" w:rsidP="002249BA">
      <w:pPr>
        <w:spacing w:after="120"/>
        <w:rPr>
          <w:sz w:val="20"/>
          <w:szCs w:val="20"/>
        </w:rPr>
      </w:pPr>
      <w:r w:rsidRPr="007E073D">
        <w:rPr>
          <w:sz w:val="20"/>
          <w:szCs w:val="20"/>
        </w:rPr>
        <w:t xml:space="preserve">In this paper, we provide our views on </w:t>
      </w:r>
      <w:r w:rsidR="0088787A">
        <w:rPr>
          <w:sz w:val="20"/>
          <w:szCs w:val="20"/>
        </w:rPr>
        <w:t>PMI reporting requirements with</w:t>
      </w:r>
      <w:r w:rsidR="0088787A" w:rsidRPr="00222E8A">
        <w:rPr>
          <w:sz w:val="20"/>
          <w:szCs w:val="20"/>
        </w:rPr>
        <w:t xml:space="preserve"> multi-RX reception on the DL</w:t>
      </w:r>
      <w:r w:rsidR="0088787A">
        <w:rPr>
          <w:sz w:val="20"/>
          <w:szCs w:val="20"/>
        </w:rPr>
        <w:t xml:space="preserve"> in FR2</w:t>
      </w:r>
      <w:r w:rsidR="0088787A" w:rsidRPr="00222E8A">
        <w:rPr>
          <w:sz w:val="20"/>
          <w:szCs w:val="20"/>
        </w:rPr>
        <w:t xml:space="preserve">.   </w:t>
      </w:r>
      <w:r w:rsidR="005C46DB" w:rsidRPr="00222E8A">
        <w:rPr>
          <w:sz w:val="20"/>
          <w:szCs w:val="20"/>
        </w:rPr>
        <w:t xml:space="preserve">   </w:t>
      </w:r>
      <w:r w:rsidRPr="007E073D">
        <w:rPr>
          <w:sz w:val="20"/>
          <w:szCs w:val="20"/>
        </w:rPr>
        <w:t>Our observations and proposals are captured below:</w:t>
      </w:r>
    </w:p>
    <w:p w14:paraId="78D72EA6" w14:textId="77777777" w:rsidR="000B03E3" w:rsidRDefault="000B03E3" w:rsidP="000B03E3">
      <w:pPr>
        <w:pStyle w:val="ListParagraph"/>
        <w:numPr>
          <w:ilvl w:val="0"/>
          <w:numId w:val="50"/>
        </w:numPr>
        <w:spacing w:after="120"/>
        <w:ind w:firstLineChars="0"/>
        <w:rPr>
          <w:rFonts w:cs="Times New Roman"/>
          <w:b/>
          <w:bCs/>
          <w:szCs w:val="20"/>
        </w:rPr>
      </w:pPr>
      <w:r>
        <w:rPr>
          <w:rFonts w:cs="Times New Roman"/>
          <w:b/>
          <w:bCs/>
          <w:szCs w:val="20"/>
        </w:rPr>
        <w:t>Use DDDSU TDD pattern for PMI reporting requirement with multi-RX in FR2 with CQI/PMI/RI reporting delay of 1.75ms.</w:t>
      </w:r>
    </w:p>
    <w:p w14:paraId="72259861" w14:textId="77777777" w:rsidR="000B03E3" w:rsidRDefault="000B03E3" w:rsidP="000B03E3">
      <w:pPr>
        <w:pStyle w:val="ListParagraph"/>
        <w:numPr>
          <w:ilvl w:val="0"/>
          <w:numId w:val="50"/>
        </w:numPr>
        <w:spacing w:after="120"/>
        <w:ind w:firstLineChars="0"/>
        <w:rPr>
          <w:rFonts w:cs="Times New Roman"/>
          <w:b/>
          <w:bCs/>
          <w:szCs w:val="20"/>
        </w:rPr>
      </w:pPr>
      <w:r w:rsidRPr="003C6DC0">
        <w:rPr>
          <w:rFonts w:cs="Times New Roman"/>
          <w:b/>
          <w:bCs/>
          <w:szCs w:val="20"/>
          <w:lang w:val="en-GB"/>
        </w:rPr>
        <w:t xml:space="preserve">Use TDLA30-35 propagation channel for PMI reporting requirement for </w:t>
      </w:r>
      <w:proofErr w:type="spellStart"/>
      <w:r w:rsidRPr="003C6DC0">
        <w:rPr>
          <w:rFonts w:cs="Times New Roman"/>
          <w:b/>
          <w:bCs/>
          <w:szCs w:val="20"/>
          <w:lang w:val="en-GB"/>
        </w:rPr>
        <w:t>sDCI</w:t>
      </w:r>
      <w:proofErr w:type="spellEnd"/>
      <w:r w:rsidRPr="003C6DC0">
        <w:rPr>
          <w:rFonts w:cs="Times New Roman"/>
          <w:b/>
          <w:bCs/>
          <w:szCs w:val="20"/>
          <w:lang w:val="en-GB"/>
        </w:rPr>
        <w:t xml:space="preserve"> SDM scheme</w:t>
      </w:r>
      <w:r>
        <w:rPr>
          <w:rFonts w:cs="Times New Roman"/>
          <w:b/>
          <w:bCs/>
          <w:szCs w:val="20"/>
          <w:lang w:val="en-GB"/>
        </w:rPr>
        <w:t xml:space="preserve"> with multi-RX in FR2</w:t>
      </w:r>
      <w:r>
        <w:rPr>
          <w:rFonts w:cs="Times New Roman"/>
          <w:b/>
          <w:bCs/>
          <w:szCs w:val="20"/>
        </w:rPr>
        <w:t>.</w:t>
      </w:r>
    </w:p>
    <w:p w14:paraId="2753A7AB" w14:textId="77777777" w:rsidR="000B03E3" w:rsidRDefault="000B03E3" w:rsidP="000B03E3">
      <w:pPr>
        <w:pStyle w:val="ListParagraph"/>
        <w:numPr>
          <w:ilvl w:val="0"/>
          <w:numId w:val="50"/>
        </w:numPr>
        <w:spacing w:after="120"/>
        <w:ind w:firstLineChars="0"/>
        <w:rPr>
          <w:rFonts w:cs="Times New Roman"/>
          <w:b/>
          <w:bCs/>
          <w:szCs w:val="20"/>
        </w:rPr>
      </w:pPr>
      <w:r>
        <w:rPr>
          <w:rFonts w:cs="Times New Roman"/>
          <w:b/>
          <w:bCs/>
          <w:szCs w:val="20"/>
          <w:lang w:val="en-GB"/>
        </w:rPr>
        <w:t>Define antenna configuration as 2x4 XP per TRP-UE, with 2 panels with 2RX each at UE</w:t>
      </w:r>
      <w:r>
        <w:rPr>
          <w:rFonts w:cs="Times New Roman"/>
          <w:b/>
          <w:bCs/>
          <w:szCs w:val="20"/>
        </w:rPr>
        <w:t>.</w:t>
      </w:r>
    </w:p>
    <w:p w14:paraId="4F540A49" w14:textId="77777777" w:rsidR="000B03E3" w:rsidRDefault="000B03E3" w:rsidP="000B03E3">
      <w:pPr>
        <w:pStyle w:val="ListParagraph"/>
        <w:numPr>
          <w:ilvl w:val="0"/>
          <w:numId w:val="50"/>
        </w:numPr>
        <w:spacing w:after="120"/>
        <w:ind w:firstLineChars="0"/>
        <w:rPr>
          <w:rFonts w:cs="Times New Roman"/>
          <w:b/>
          <w:bCs/>
          <w:szCs w:val="20"/>
        </w:rPr>
      </w:pPr>
      <w:r>
        <w:rPr>
          <w:rFonts w:cs="Times New Roman"/>
          <w:b/>
          <w:bCs/>
          <w:szCs w:val="20"/>
        </w:rPr>
        <w:t>Follow the agreements in general section for spatial correlation matrix definition.</w:t>
      </w:r>
    </w:p>
    <w:p w14:paraId="7AB166EA" w14:textId="77777777" w:rsidR="005F119A" w:rsidRDefault="005F119A" w:rsidP="005F119A">
      <w:pPr>
        <w:pStyle w:val="ListParagraph"/>
        <w:numPr>
          <w:ilvl w:val="0"/>
          <w:numId w:val="50"/>
        </w:numPr>
        <w:spacing w:after="120"/>
        <w:ind w:firstLineChars="0"/>
        <w:rPr>
          <w:rFonts w:cs="Times New Roman"/>
          <w:b/>
          <w:bCs/>
          <w:szCs w:val="20"/>
        </w:rPr>
      </w:pPr>
      <w:r>
        <w:rPr>
          <w:rFonts w:cs="Times New Roman"/>
          <w:b/>
          <w:bCs/>
          <w:szCs w:val="20"/>
        </w:rPr>
        <w:lastRenderedPageBreak/>
        <w:t>Further discuss UE processing for PMI reporting:</w:t>
      </w:r>
      <w:r>
        <w:rPr>
          <w:rFonts w:cs="Times New Roman"/>
          <w:b/>
          <w:bCs/>
          <w:szCs w:val="20"/>
        </w:rPr>
        <w:br/>
        <w:t xml:space="preserve">Option 1: Evaluate performance with both separate and joint processing for PMI reporting with </w:t>
      </w:r>
      <w:proofErr w:type="spellStart"/>
      <w:r>
        <w:rPr>
          <w:rFonts w:cs="Times New Roman"/>
          <w:b/>
          <w:bCs/>
          <w:szCs w:val="20"/>
        </w:rPr>
        <w:t>sDCI</w:t>
      </w:r>
      <w:proofErr w:type="spellEnd"/>
      <w:r>
        <w:rPr>
          <w:rFonts w:cs="Times New Roman"/>
          <w:b/>
          <w:bCs/>
          <w:szCs w:val="20"/>
        </w:rPr>
        <w:t xml:space="preserve"> SDM transmission.</w:t>
      </w:r>
      <w:r>
        <w:rPr>
          <w:rFonts w:cs="Times New Roman"/>
          <w:b/>
          <w:bCs/>
          <w:szCs w:val="20"/>
        </w:rPr>
        <w:br/>
        <w:t xml:space="preserve">Option 2: Use the same UE processing as PDSCH demod for </w:t>
      </w:r>
      <w:proofErr w:type="spellStart"/>
      <w:r>
        <w:rPr>
          <w:rFonts w:cs="Times New Roman"/>
          <w:b/>
          <w:bCs/>
          <w:szCs w:val="20"/>
        </w:rPr>
        <w:t>sDCI</w:t>
      </w:r>
      <w:proofErr w:type="spellEnd"/>
      <w:r>
        <w:rPr>
          <w:rFonts w:cs="Times New Roman"/>
          <w:b/>
          <w:bCs/>
          <w:szCs w:val="20"/>
        </w:rPr>
        <w:t xml:space="preserve"> for PMI reporting.  </w:t>
      </w:r>
    </w:p>
    <w:p w14:paraId="30F9F62C" w14:textId="77777777" w:rsidR="000B03E3" w:rsidRDefault="000B03E3" w:rsidP="000B03E3">
      <w:pPr>
        <w:pStyle w:val="ListParagraph"/>
        <w:numPr>
          <w:ilvl w:val="0"/>
          <w:numId w:val="50"/>
        </w:numPr>
        <w:spacing w:after="120"/>
        <w:ind w:firstLineChars="0"/>
        <w:rPr>
          <w:rFonts w:cs="Times New Roman"/>
          <w:b/>
          <w:bCs/>
          <w:szCs w:val="20"/>
        </w:rPr>
      </w:pPr>
      <w:r>
        <w:rPr>
          <w:rFonts w:cs="Times New Roman"/>
          <w:b/>
          <w:bCs/>
          <w:szCs w:val="20"/>
        </w:rPr>
        <w:t xml:space="preserve">Use cross talk level of -15dB for PMI reporting performance evaluation and requirements for </w:t>
      </w:r>
      <w:proofErr w:type="spellStart"/>
      <w:r>
        <w:rPr>
          <w:rFonts w:cs="Times New Roman"/>
          <w:b/>
          <w:bCs/>
          <w:szCs w:val="20"/>
        </w:rPr>
        <w:t>sDCI</w:t>
      </w:r>
      <w:proofErr w:type="spellEnd"/>
      <w:r>
        <w:rPr>
          <w:rFonts w:cs="Times New Roman"/>
          <w:b/>
          <w:bCs/>
          <w:szCs w:val="20"/>
        </w:rPr>
        <w:t xml:space="preserve"> SDM transmission. </w:t>
      </w:r>
    </w:p>
    <w:p w14:paraId="2D17C9E6" w14:textId="77777777" w:rsidR="0088787A" w:rsidRDefault="0088787A" w:rsidP="0088787A">
      <w:pPr>
        <w:spacing w:after="120"/>
        <w:rPr>
          <w:sz w:val="20"/>
          <w:szCs w:val="20"/>
        </w:rPr>
      </w:pPr>
    </w:p>
    <w:p w14:paraId="7C0B0D87" w14:textId="77777777" w:rsidR="00EC31F5" w:rsidRPr="00222E8A" w:rsidRDefault="00EC31F5" w:rsidP="002249BA">
      <w:pPr>
        <w:spacing w:after="120"/>
        <w:rPr>
          <w:sz w:val="20"/>
          <w:szCs w:val="20"/>
        </w:rPr>
      </w:pPr>
    </w:p>
    <w:p w14:paraId="4FB808BC" w14:textId="77777777" w:rsidR="002249BA" w:rsidRPr="00222E8A" w:rsidRDefault="002249BA" w:rsidP="002249BA">
      <w:pPr>
        <w:pStyle w:val="Heading1"/>
        <w:ind w:left="432" w:hanging="432"/>
        <w:rPr>
          <w:lang w:val="en-US"/>
        </w:rPr>
      </w:pPr>
      <w:r w:rsidRPr="00222E8A">
        <w:rPr>
          <w:lang w:val="en-US"/>
        </w:rPr>
        <w:t>Reference</w:t>
      </w:r>
    </w:p>
    <w:p w14:paraId="2DDAF2C1" w14:textId="77777777" w:rsidR="00517CB6" w:rsidRDefault="00517CB6" w:rsidP="00517CB6">
      <w:pPr>
        <w:pStyle w:val="ListParagraph"/>
        <w:numPr>
          <w:ilvl w:val="0"/>
          <w:numId w:val="2"/>
        </w:numPr>
        <w:spacing w:after="120"/>
        <w:ind w:firstLineChars="0"/>
        <w:jc w:val="both"/>
        <w:rPr>
          <w:rFonts w:cs="Times New Roman"/>
          <w:szCs w:val="20"/>
        </w:rPr>
      </w:pPr>
      <w:r>
        <w:t>R4-2313977</w:t>
      </w:r>
      <w:r w:rsidRPr="00222E8A">
        <w:rPr>
          <w:rFonts w:cs="Times New Roman"/>
          <w:szCs w:val="20"/>
        </w:rPr>
        <w:t>, “</w:t>
      </w:r>
      <w:r>
        <w:t xml:space="preserve">WF for Rel-18 </w:t>
      </w:r>
      <w:proofErr w:type="gramStart"/>
      <w:r>
        <w:t>Multi-Rx</w:t>
      </w:r>
      <w:proofErr w:type="gramEnd"/>
      <w:r>
        <w:t xml:space="preserve"> performance requirements</w:t>
      </w:r>
      <w:r w:rsidRPr="00222E8A">
        <w:rPr>
          <w:rFonts w:cs="Times New Roman"/>
          <w:szCs w:val="20"/>
        </w:rPr>
        <w:t xml:space="preserve">”, Qualcomm.  </w:t>
      </w:r>
    </w:p>
    <w:p w14:paraId="4F66E54B" w14:textId="6355D868" w:rsidR="002F4DD4" w:rsidRPr="002F4DD4" w:rsidRDefault="002F4DD4" w:rsidP="002F4DD4">
      <w:pPr>
        <w:pStyle w:val="ListParagraph"/>
        <w:numPr>
          <w:ilvl w:val="0"/>
          <w:numId w:val="2"/>
        </w:numPr>
        <w:spacing w:after="120"/>
        <w:ind w:firstLineChars="0"/>
        <w:jc w:val="both"/>
        <w:rPr>
          <w:rFonts w:cs="Times New Roman"/>
          <w:szCs w:val="20"/>
        </w:rPr>
      </w:pPr>
      <w:r w:rsidRPr="00746C03">
        <w:rPr>
          <w:rFonts w:cs="Times New Roman"/>
          <w:szCs w:val="20"/>
        </w:rPr>
        <w:t>R4-23</w:t>
      </w:r>
      <w:r w:rsidR="005F119A">
        <w:rPr>
          <w:rFonts w:cs="Times New Roman"/>
          <w:szCs w:val="20"/>
        </w:rPr>
        <w:t>5474</w:t>
      </w:r>
      <w:r>
        <w:rPr>
          <w:rFonts w:cs="Times New Roman"/>
          <w:szCs w:val="20"/>
        </w:rPr>
        <w:t>, “</w:t>
      </w:r>
      <w:r w:rsidRPr="002F4DD4">
        <w:rPr>
          <w:rFonts w:cs="Times New Roman"/>
          <w:szCs w:val="20"/>
        </w:rPr>
        <w:t>On General aspects for Multi-RX in FR2 requirements</w:t>
      </w:r>
      <w:r>
        <w:rPr>
          <w:rFonts w:cs="Times New Roman"/>
          <w:szCs w:val="20"/>
        </w:rPr>
        <w:t>”, Apple.</w:t>
      </w:r>
    </w:p>
    <w:p w14:paraId="2025BD80" w14:textId="77777777" w:rsidR="002249BA" w:rsidRPr="00222E8A" w:rsidRDefault="002249BA" w:rsidP="002249BA"/>
    <w:sectPr w:rsidR="002249BA" w:rsidRPr="00222E8A"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584"/>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2E1F05"/>
    <w:multiLevelType w:val="hybridMultilevel"/>
    <w:tmpl w:val="58040F72"/>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B6792"/>
    <w:multiLevelType w:val="hybridMultilevel"/>
    <w:tmpl w:val="12FA672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B034C"/>
    <w:multiLevelType w:val="hybridMultilevel"/>
    <w:tmpl w:val="70E80B9A"/>
    <w:lvl w:ilvl="0" w:tplc="9F421082">
      <w:start w:val="1"/>
      <w:numFmt w:val="decimal"/>
      <w:lvlText w:val="Proposal #%1: "/>
      <w:lvlJc w:val="left"/>
      <w:pPr>
        <w:ind w:left="10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770F7D"/>
    <w:multiLevelType w:val="hybridMultilevel"/>
    <w:tmpl w:val="E3C226CE"/>
    <w:lvl w:ilvl="0" w:tplc="9034ACE6">
      <w:start w:val="1"/>
      <w:numFmt w:val="decimal"/>
      <w:lvlText w:val="Observation #%1: "/>
      <w:lvlJc w:val="left"/>
      <w:pPr>
        <w:ind w:left="720" w:hanging="360"/>
      </w:pPr>
      <w:rPr>
        <w:rFonts w:ascii="Times New Roman" w:hAnsi="Times New Roman" w:cs="Calibri" w:hint="default"/>
        <w:b w:val="0"/>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8F72DC"/>
    <w:multiLevelType w:val="hybridMultilevel"/>
    <w:tmpl w:val="67C45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8" w15:restartNumberingAfterBreak="0">
    <w:nsid w:val="13543D29"/>
    <w:multiLevelType w:val="hybridMultilevel"/>
    <w:tmpl w:val="785E2988"/>
    <w:lvl w:ilvl="0" w:tplc="53A8E394">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B54BF"/>
    <w:multiLevelType w:val="hybridMultilevel"/>
    <w:tmpl w:val="B96A9E52"/>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7C7BC8"/>
    <w:multiLevelType w:val="hybridMultilevel"/>
    <w:tmpl w:val="F7C4B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67654"/>
    <w:multiLevelType w:val="hybridMultilevel"/>
    <w:tmpl w:val="7D16598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DD15E3"/>
    <w:multiLevelType w:val="multilevel"/>
    <w:tmpl w:val="FC608D66"/>
    <w:lvl w:ilvl="0">
      <w:start w:val="2"/>
      <w:numFmt w:val="decimal"/>
      <w:lvlText w:val="%1"/>
      <w:lvlJc w:val="left"/>
      <w:pPr>
        <w:ind w:left="465" w:hanging="465"/>
      </w:pPr>
      <w:rPr>
        <w:rFonts w:hint="default"/>
      </w:rPr>
    </w:lvl>
    <w:lvl w:ilvl="1">
      <w:start w:val="1"/>
      <w:numFmt w:val="decimal"/>
      <w:pStyle w:val="Heading2"/>
      <w:lvlText w:val="%1.%2"/>
      <w:lvlJc w:val="left"/>
      <w:pPr>
        <w:ind w:left="81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70B195F"/>
    <w:multiLevelType w:val="hybridMultilevel"/>
    <w:tmpl w:val="F50C6DC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7F94766"/>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061DF3"/>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2F2A21"/>
    <w:multiLevelType w:val="hybridMultilevel"/>
    <w:tmpl w:val="E97CD7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3410C"/>
    <w:multiLevelType w:val="multilevel"/>
    <w:tmpl w:val="5394BFD4"/>
    <w:lvl w:ilvl="0">
      <w:start w:val="3"/>
      <w:numFmt w:val="decimal"/>
      <w:lvlText w:val="%1"/>
      <w:lvlJc w:val="left"/>
      <w:pPr>
        <w:ind w:left="380" w:hanging="38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20" w15:restartNumberingAfterBreak="0">
    <w:nsid w:val="395B0584"/>
    <w:multiLevelType w:val="hybridMultilevel"/>
    <w:tmpl w:val="B734B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852674"/>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4" w15:restartNumberingAfterBreak="0">
    <w:nsid w:val="3EDA7B73"/>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B1619D"/>
    <w:multiLevelType w:val="hybridMultilevel"/>
    <w:tmpl w:val="FD3EC708"/>
    <w:lvl w:ilvl="0" w:tplc="D17E6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2539A5"/>
    <w:multiLevelType w:val="hybridMultilevel"/>
    <w:tmpl w:val="012C4A4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C27402F"/>
    <w:multiLevelType w:val="hybridMultilevel"/>
    <w:tmpl w:val="01927C4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FB47137"/>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733F4E"/>
    <w:multiLevelType w:val="hybridMultilevel"/>
    <w:tmpl w:val="93909CC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D61EB6"/>
    <w:multiLevelType w:val="hybridMultilevel"/>
    <w:tmpl w:val="B158F558"/>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116F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8500AC"/>
    <w:multiLevelType w:val="hybridMultilevel"/>
    <w:tmpl w:val="F20AF420"/>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040994"/>
    <w:multiLevelType w:val="hybridMultilevel"/>
    <w:tmpl w:val="52921C94"/>
    <w:lvl w:ilvl="0" w:tplc="6A18A3A2">
      <w:start w:val="1"/>
      <w:numFmt w:val="decimal"/>
      <w:lvlText w:val="Proposal #%1: "/>
      <w:lvlJc w:val="left"/>
      <w:pPr>
        <w:ind w:left="720" w:hanging="360"/>
      </w:pPr>
      <w:rPr>
        <w:rFonts w:ascii="Calibri" w:hAnsi="Calibri" w:cs="Calibri" w:hint="default"/>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3A324F6"/>
    <w:multiLevelType w:val="hybridMultilevel"/>
    <w:tmpl w:val="6AF6DB52"/>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0C1B2D"/>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9ED7CB4"/>
    <w:multiLevelType w:val="hybridMultilevel"/>
    <w:tmpl w:val="0F4C54CA"/>
    <w:lvl w:ilvl="0" w:tplc="FFFFFFFF">
      <w:start w:val="1"/>
      <w:numFmt w:val="decimal"/>
      <w:lvlText w:val="Observation #%1: "/>
      <w:lvlJc w:val="left"/>
      <w:pPr>
        <w:ind w:left="72" w:hanging="72"/>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AB03F29"/>
    <w:multiLevelType w:val="hybridMultilevel"/>
    <w:tmpl w:val="9B5814BE"/>
    <w:lvl w:ilvl="0" w:tplc="1922ADCC">
      <w:start w:val="1"/>
      <w:numFmt w:val="bullet"/>
      <w:lvlText w:val=""/>
      <w:lvlJc w:val="left"/>
      <w:pPr>
        <w:ind w:left="2064" w:hanging="360"/>
      </w:pPr>
      <w:rPr>
        <w:rFonts w:ascii="Wingdings" w:hAnsi="Wingdings" w:hint="default"/>
        <w:strike w:val="0"/>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4" w15:restartNumberingAfterBreak="0">
    <w:nsid w:val="6E0B6F58"/>
    <w:multiLevelType w:val="hybridMultilevel"/>
    <w:tmpl w:val="BA40AA7C"/>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8D6C2E"/>
    <w:multiLevelType w:val="hybridMultilevel"/>
    <w:tmpl w:val="31F88898"/>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3EC6EEA"/>
    <w:multiLevelType w:val="hybridMultilevel"/>
    <w:tmpl w:val="F20AF420"/>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4DE484B"/>
    <w:multiLevelType w:val="hybridMultilevel"/>
    <w:tmpl w:val="693A51B2"/>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A84BC0"/>
    <w:multiLevelType w:val="hybridMultilevel"/>
    <w:tmpl w:val="7C706530"/>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4"/>
  </w:num>
  <w:num w:numId="2" w16cid:durableId="1198423226">
    <w:abstractNumId w:val="31"/>
  </w:num>
  <w:num w:numId="3" w16cid:durableId="1064061569">
    <w:abstractNumId w:val="21"/>
  </w:num>
  <w:num w:numId="4" w16cid:durableId="1117142815">
    <w:abstractNumId w:val="5"/>
  </w:num>
  <w:num w:numId="5" w16cid:durableId="1069688094">
    <w:abstractNumId w:val="32"/>
  </w:num>
  <w:num w:numId="6" w16cid:durableId="2044482076">
    <w:abstractNumId w:val="13"/>
  </w:num>
  <w:num w:numId="7" w16cid:durableId="1734084975">
    <w:abstractNumId w:val="7"/>
  </w:num>
  <w:num w:numId="8" w16cid:durableId="321350861">
    <w:abstractNumId w:val="9"/>
  </w:num>
  <w:num w:numId="9" w16cid:durableId="712850466">
    <w:abstractNumId w:val="49"/>
  </w:num>
  <w:num w:numId="10" w16cid:durableId="1185443430">
    <w:abstractNumId w:val="30"/>
  </w:num>
  <w:num w:numId="11" w16cid:durableId="1263605345">
    <w:abstractNumId w:val="20"/>
  </w:num>
  <w:num w:numId="12" w16cid:durableId="1557088030">
    <w:abstractNumId w:val="15"/>
  </w:num>
  <w:num w:numId="13" w16cid:durableId="391924178">
    <w:abstractNumId w:val="12"/>
  </w:num>
  <w:num w:numId="14" w16cid:durableId="203911675">
    <w:abstractNumId w:val="6"/>
  </w:num>
  <w:num w:numId="15" w16cid:durableId="1762725624">
    <w:abstractNumId w:val="11"/>
  </w:num>
  <w:num w:numId="16" w16cid:durableId="1039430183">
    <w:abstractNumId w:val="23"/>
  </w:num>
  <w:num w:numId="17" w16cid:durableId="924068276">
    <w:abstractNumId w:val="41"/>
  </w:num>
  <w:num w:numId="18" w16cid:durableId="185711537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3854562">
    <w:abstractNumId w:val="19"/>
  </w:num>
  <w:num w:numId="20" w16cid:durableId="2097433834">
    <w:abstractNumId w:val="37"/>
  </w:num>
  <w:num w:numId="21" w16cid:durableId="1229344299">
    <w:abstractNumId w:val="4"/>
  </w:num>
  <w:num w:numId="22" w16cid:durableId="590234575">
    <w:abstractNumId w:val="26"/>
  </w:num>
  <w:num w:numId="23" w16cid:durableId="1073091164">
    <w:abstractNumId w:val="10"/>
  </w:num>
  <w:num w:numId="24" w16cid:durableId="1908950430">
    <w:abstractNumId w:val="8"/>
  </w:num>
  <w:num w:numId="25" w16cid:durableId="1801220238">
    <w:abstractNumId w:val="33"/>
  </w:num>
  <w:num w:numId="26" w16cid:durableId="2047294517">
    <w:abstractNumId w:val="2"/>
  </w:num>
  <w:num w:numId="27" w16cid:durableId="836849608">
    <w:abstractNumId w:val="39"/>
  </w:num>
  <w:num w:numId="28" w16cid:durableId="1081566310">
    <w:abstractNumId w:val="36"/>
  </w:num>
  <w:num w:numId="29" w16cid:durableId="1379815094">
    <w:abstractNumId w:val="46"/>
  </w:num>
  <w:num w:numId="30" w16cid:durableId="1206525175">
    <w:abstractNumId w:val="44"/>
  </w:num>
  <w:num w:numId="31" w16cid:durableId="189997344">
    <w:abstractNumId w:val="1"/>
  </w:num>
  <w:num w:numId="32" w16cid:durableId="312413954">
    <w:abstractNumId w:val="25"/>
  </w:num>
  <w:num w:numId="33" w16cid:durableId="1094860836">
    <w:abstractNumId w:val="47"/>
  </w:num>
  <w:num w:numId="34" w16cid:durableId="1873035231">
    <w:abstractNumId w:val="3"/>
  </w:num>
  <w:num w:numId="35" w16cid:durableId="504638916">
    <w:abstractNumId w:val="48"/>
  </w:num>
  <w:num w:numId="36" w16cid:durableId="2000771420">
    <w:abstractNumId w:val="45"/>
  </w:num>
  <w:num w:numId="37" w16cid:durableId="767165018">
    <w:abstractNumId w:val="29"/>
  </w:num>
  <w:num w:numId="38" w16cid:durableId="1603680185">
    <w:abstractNumId w:val="22"/>
  </w:num>
  <w:num w:numId="39" w16cid:durableId="701244456">
    <w:abstractNumId w:val="34"/>
  </w:num>
  <w:num w:numId="40" w16cid:durableId="1195265208">
    <w:abstractNumId w:val="38"/>
  </w:num>
  <w:num w:numId="41" w16cid:durableId="1968194511">
    <w:abstractNumId w:val="18"/>
  </w:num>
  <w:num w:numId="42" w16cid:durableId="579752242">
    <w:abstractNumId w:val="43"/>
  </w:num>
  <w:num w:numId="43" w16cid:durableId="585114433">
    <w:abstractNumId w:val="17"/>
  </w:num>
  <w:num w:numId="44" w16cid:durableId="1668244082">
    <w:abstractNumId w:val="16"/>
  </w:num>
  <w:num w:numId="45" w16cid:durableId="597950728">
    <w:abstractNumId w:val="27"/>
  </w:num>
  <w:num w:numId="46" w16cid:durableId="1388186258">
    <w:abstractNumId w:val="40"/>
  </w:num>
  <w:num w:numId="47" w16cid:durableId="1901941871">
    <w:abstractNumId w:val="28"/>
  </w:num>
  <w:num w:numId="48" w16cid:durableId="963729176">
    <w:abstractNumId w:val="35"/>
  </w:num>
  <w:num w:numId="49" w16cid:durableId="1700277756">
    <w:abstractNumId w:val="42"/>
  </w:num>
  <w:num w:numId="50" w16cid:durableId="1862627663">
    <w:abstractNumId w:val="0"/>
  </w:num>
  <w:num w:numId="51" w16cid:durableId="11314338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264F4"/>
    <w:rsid w:val="0007658B"/>
    <w:rsid w:val="000B03E3"/>
    <w:rsid w:val="000D5873"/>
    <w:rsid w:val="000E466E"/>
    <w:rsid w:val="000F0A6C"/>
    <w:rsid w:val="000F45C0"/>
    <w:rsid w:val="00104D5D"/>
    <w:rsid w:val="00121828"/>
    <w:rsid w:val="00136FC8"/>
    <w:rsid w:val="00153C8F"/>
    <w:rsid w:val="00157559"/>
    <w:rsid w:val="001715D4"/>
    <w:rsid w:val="001719F9"/>
    <w:rsid w:val="0017238B"/>
    <w:rsid w:val="00177147"/>
    <w:rsid w:val="001802A6"/>
    <w:rsid w:val="001839FF"/>
    <w:rsid w:val="00190238"/>
    <w:rsid w:val="00197F09"/>
    <w:rsid w:val="001B5D0A"/>
    <w:rsid w:val="001C2F81"/>
    <w:rsid w:val="001C663E"/>
    <w:rsid w:val="00210E45"/>
    <w:rsid w:val="00222E8A"/>
    <w:rsid w:val="002249BA"/>
    <w:rsid w:val="00233E88"/>
    <w:rsid w:val="00253A64"/>
    <w:rsid w:val="002870EA"/>
    <w:rsid w:val="002928A4"/>
    <w:rsid w:val="00296996"/>
    <w:rsid w:val="002A76CB"/>
    <w:rsid w:val="002D43C5"/>
    <w:rsid w:val="002E1CA6"/>
    <w:rsid w:val="002F1C2E"/>
    <w:rsid w:val="002F4DD4"/>
    <w:rsid w:val="002F4FA3"/>
    <w:rsid w:val="003041F8"/>
    <w:rsid w:val="003171C8"/>
    <w:rsid w:val="00320E79"/>
    <w:rsid w:val="00322A55"/>
    <w:rsid w:val="003422E8"/>
    <w:rsid w:val="0036713E"/>
    <w:rsid w:val="0038749D"/>
    <w:rsid w:val="003B3EED"/>
    <w:rsid w:val="003B461E"/>
    <w:rsid w:val="003C6DC0"/>
    <w:rsid w:val="003E467D"/>
    <w:rsid w:val="003E46EE"/>
    <w:rsid w:val="004571DB"/>
    <w:rsid w:val="004622C7"/>
    <w:rsid w:val="00474453"/>
    <w:rsid w:val="00477AC4"/>
    <w:rsid w:val="004927C7"/>
    <w:rsid w:val="004B6849"/>
    <w:rsid w:val="004D1584"/>
    <w:rsid w:val="004D33BC"/>
    <w:rsid w:val="004E4B5C"/>
    <w:rsid w:val="004E7220"/>
    <w:rsid w:val="0051665C"/>
    <w:rsid w:val="00517CB6"/>
    <w:rsid w:val="00526314"/>
    <w:rsid w:val="00532051"/>
    <w:rsid w:val="0057184D"/>
    <w:rsid w:val="00590EAB"/>
    <w:rsid w:val="00591DA9"/>
    <w:rsid w:val="005A0BB7"/>
    <w:rsid w:val="005B410D"/>
    <w:rsid w:val="005C3A18"/>
    <w:rsid w:val="005C46DB"/>
    <w:rsid w:val="005C6B3C"/>
    <w:rsid w:val="005D1B1F"/>
    <w:rsid w:val="005E1004"/>
    <w:rsid w:val="005F119A"/>
    <w:rsid w:val="005F5A7E"/>
    <w:rsid w:val="00626BDE"/>
    <w:rsid w:val="00631307"/>
    <w:rsid w:val="00662FA0"/>
    <w:rsid w:val="006F6BCA"/>
    <w:rsid w:val="00715D5D"/>
    <w:rsid w:val="0074586B"/>
    <w:rsid w:val="00745D0E"/>
    <w:rsid w:val="00746C03"/>
    <w:rsid w:val="00775238"/>
    <w:rsid w:val="00775CE5"/>
    <w:rsid w:val="00787DF9"/>
    <w:rsid w:val="007A3BE1"/>
    <w:rsid w:val="007C626C"/>
    <w:rsid w:val="007E073D"/>
    <w:rsid w:val="00830460"/>
    <w:rsid w:val="0083467F"/>
    <w:rsid w:val="0087325A"/>
    <w:rsid w:val="0088787A"/>
    <w:rsid w:val="008B2367"/>
    <w:rsid w:val="008C605D"/>
    <w:rsid w:val="008E5725"/>
    <w:rsid w:val="00924CB2"/>
    <w:rsid w:val="00932C02"/>
    <w:rsid w:val="00932C93"/>
    <w:rsid w:val="0093453D"/>
    <w:rsid w:val="009408EC"/>
    <w:rsid w:val="00946A56"/>
    <w:rsid w:val="00950A49"/>
    <w:rsid w:val="00951300"/>
    <w:rsid w:val="00970536"/>
    <w:rsid w:val="009776DC"/>
    <w:rsid w:val="00996746"/>
    <w:rsid w:val="009B4DF5"/>
    <w:rsid w:val="009C1F3F"/>
    <w:rsid w:val="009D596C"/>
    <w:rsid w:val="009D7089"/>
    <w:rsid w:val="009F52D7"/>
    <w:rsid w:val="009F6F0D"/>
    <w:rsid w:val="00A211CC"/>
    <w:rsid w:val="00A22BD9"/>
    <w:rsid w:val="00A51A5E"/>
    <w:rsid w:val="00A668A8"/>
    <w:rsid w:val="00A85F2C"/>
    <w:rsid w:val="00A8754A"/>
    <w:rsid w:val="00AC413B"/>
    <w:rsid w:val="00AD261E"/>
    <w:rsid w:val="00AE4FFF"/>
    <w:rsid w:val="00B00412"/>
    <w:rsid w:val="00B31780"/>
    <w:rsid w:val="00B565ED"/>
    <w:rsid w:val="00B84209"/>
    <w:rsid w:val="00B8567C"/>
    <w:rsid w:val="00BC3231"/>
    <w:rsid w:val="00BC378A"/>
    <w:rsid w:val="00C05248"/>
    <w:rsid w:val="00C12F43"/>
    <w:rsid w:val="00C50646"/>
    <w:rsid w:val="00C94AC7"/>
    <w:rsid w:val="00CD0F63"/>
    <w:rsid w:val="00CE280C"/>
    <w:rsid w:val="00D04688"/>
    <w:rsid w:val="00D15D3E"/>
    <w:rsid w:val="00D167C7"/>
    <w:rsid w:val="00D16F3A"/>
    <w:rsid w:val="00D60777"/>
    <w:rsid w:val="00DA245A"/>
    <w:rsid w:val="00DA24C0"/>
    <w:rsid w:val="00DB6943"/>
    <w:rsid w:val="00DC0387"/>
    <w:rsid w:val="00DC3489"/>
    <w:rsid w:val="00DF1ED2"/>
    <w:rsid w:val="00E101CC"/>
    <w:rsid w:val="00E55591"/>
    <w:rsid w:val="00E5586A"/>
    <w:rsid w:val="00E6017E"/>
    <w:rsid w:val="00E608E4"/>
    <w:rsid w:val="00E9138B"/>
    <w:rsid w:val="00E94FF7"/>
    <w:rsid w:val="00EC31F5"/>
    <w:rsid w:val="00ED58CE"/>
    <w:rsid w:val="00EF2C40"/>
    <w:rsid w:val="00F032DB"/>
    <w:rsid w:val="00F0471B"/>
    <w:rsid w:val="00F07C35"/>
    <w:rsid w:val="00F309F7"/>
    <w:rsid w:val="00F43B2A"/>
    <w:rsid w:val="00F441E8"/>
    <w:rsid w:val="00F4796A"/>
    <w:rsid w:val="00F555F1"/>
    <w:rsid w:val="00F940E6"/>
    <w:rsid w:val="00FA3AE4"/>
    <w:rsid w:val="00FB03EE"/>
    <w:rsid w:val="00FB3F87"/>
    <w:rsid w:val="00FC3EB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87A"/>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E101CC"/>
    <w:pPr>
      <w:ind w:firstLineChars="200" w:firstLine="42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E101CC"/>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A668A8"/>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Observation">
    <w:name w:val="Tdoc-Observation"/>
    <w:basedOn w:val="Normal"/>
    <w:qFormat/>
    <w:rsid w:val="008C605D"/>
    <w:pPr>
      <w:spacing w:after="120"/>
    </w:pPr>
    <w:rPr>
      <w:rFonts w:eastAsia="MS Mincho"/>
      <w:bCs/>
      <w:i/>
      <w:iCs/>
      <w:sz w:val="20"/>
      <w:szCs w:val="20"/>
      <w:lang w:val="en-GB" w:eastAsia="zh-CN"/>
    </w:rPr>
  </w:style>
  <w:style w:type="paragraph" w:customStyle="1" w:styleId="TDoc-Proposal">
    <w:name w:val="TDoc-Proposal"/>
    <w:basedOn w:val="Normal"/>
    <w:qFormat/>
    <w:rsid w:val="008C605D"/>
    <w:pPr>
      <w:spacing w:after="120"/>
    </w:pPr>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2075358">
      <w:bodyDiv w:val="1"/>
      <w:marLeft w:val="0"/>
      <w:marRight w:val="0"/>
      <w:marTop w:val="0"/>
      <w:marBottom w:val="0"/>
      <w:divBdr>
        <w:top w:val="none" w:sz="0" w:space="0" w:color="auto"/>
        <w:left w:val="none" w:sz="0" w:space="0" w:color="auto"/>
        <w:bottom w:val="none" w:sz="0" w:space="0" w:color="auto"/>
        <w:right w:val="none" w:sz="0" w:space="0" w:color="auto"/>
      </w:divBdr>
    </w:div>
    <w:div w:id="488323486">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43233356">
      <w:bodyDiv w:val="1"/>
      <w:marLeft w:val="0"/>
      <w:marRight w:val="0"/>
      <w:marTop w:val="0"/>
      <w:marBottom w:val="0"/>
      <w:divBdr>
        <w:top w:val="none" w:sz="0" w:space="0" w:color="auto"/>
        <w:left w:val="none" w:sz="0" w:space="0" w:color="auto"/>
        <w:bottom w:val="none" w:sz="0" w:space="0" w:color="auto"/>
        <w:right w:val="none" w:sz="0" w:space="0" w:color="auto"/>
      </w:divBdr>
    </w:div>
    <w:div w:id="135449830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03472374">
      <w:bodyDiv w:val="1"/>
      <w:marLeft w:val="0"/>
      <w:marRight w:val="0"/>
      <w:marTop w:val="0"/>
      <w:marBottom w:val="0"/>
      <w:divBdr>
        <w:top w:val="none" w:sz="0" w:space="0" w:color="auto"/>
        <w:left w:val="none" w:sz="0" w:space="0" w:color="auto"/>
        <w:bottom w:val="none" w:sz="0" w:space="0" w:color="auto"/>
        <w:right w:val="none" w:sz="0" w:space="0" w:color="auto"/>
      </w:divBdr>
    </w:div>
    <w:div w:id="1654602750">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3355941">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 (Manasa)</cp:lastModifiedBy>
  <cp:revision>6</cp:revision>
  <dcterms:created xsi:type="dcterms:W3CDTF">2023-09-24T22:00:00Z</dcterms:created>
  <dcterms:modified xsi:type="dcterms:W3CDTF">2023-09-27T19:08:00Z</dcterms:modified>
</cp:coreProperties>
</file>