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300713E" w14:textId="1392612B" w:rsidR="006E5755" w:rsidRPr="0057091C" w:rsidRDefault="006E5755" w:rsidP="006E5755">
      <w:pPr>
        <w:pStyle w:val="CRCoverPage"/>
        <w:tabs>
          <w:tab w:val="right" w:pos="9639"/>
        </w:tabs>
        <w:spacing w:after="0"/>
        <w:rPr>
          <w:rFonts w:ascii="Times New Roman" w:hAnsi="Times New Roman"/>
          <w:b/>
          <w:i/>
          <w:sz w:val="28"/>
        </w:rPr>
      </w:pPr>
      <w:bookmarkStart w:id="0" w:name="_Ref399006623"/>
      <w:bookmarkStart w:id="1" w:name="_Toc92513360"/>
      <w:r w:rsidRPr="0057091C">
        <w:rPr>
          <w:rFonts w:ascii="Times New Roman" w:hAnsi="Times New Roman"/>
          <w:b/>
          <w:sz w:val="24"/>
        </w:rPr>
        <w:t>3GPP TSG-</w:t>
      </w:r>
      <w:r w:rsidRPr="0057091C">
        <w:rPr>
          <w:rFonts w:ascii="Times New Roman" w:hAnsi="Times New Roman"/>
          <w:b/>
          <w:sz w:val="24"/>
          <w:lang w:val="en-US" w:eastAsia="zh-CN"/>
        </w:rPr>
        <w:t>RAN</w:t>
      </w:r>
      <w:r w:rsidRPr="0057091C">
        <w:rPr>
          <w:rFonts w:ascii="Times New Roman" w:hAnsi="Times New Roman"/>
          <w:b/>
          <w:sz w:val="24"/>
        </w:rPr>
        <w:t xml:space="preserve"> </w:t>
      </w:r>
      <w:r w:rsidRPr="0057091C">
        <w:rPr>
          <w:rFonts w:ascii="Times New Roman" w:eastAsia="宋体" w:hAnsi="Times New Roman"/>
          <w:b/>
          <w:sz w:val="24"/>
          <w:lang w:val="en-US" w:eastAsia="zh-CN"/>
        </w:rPr>
        <w:t xml:space="preserve">WG4 </w:t>
      </w:r>
      <w:r w:rsidRPr="0057091C">
        <w:rPr>
          <w:rFonts w:ascii="Times New Roman" w:hAnsi="Times New Roman"/>
          <w:b/>
          <w:sz w:val="24"/>
        </w:rPr>
        <w:t>Meeting # 108</w:t>
      </w:r>
      <w:r w:rsidR="00AB0A25" w:rsidRPr="0057091C">
        <w:rPr>
          <w:rFonts w:ascii="Times New Roman" w:hAnsi="Times New Roman"/>
          <w:b/>
          <w:sz w:val="24"/>
        </w:rPr>
        <w:t>bis</w:t>
      </w:r>
      <w:r w:rsidRPr="0057091C">
        <w:rPr>
          <w:rFonts w:ascii="Times New Roman" w:hAnsi="Times New Roman"/>
          <w:b/>
          <w:i/>
          <w:sz w:val="28"/>
        </w:rPr>
        <w:tab/>
      </w:r>
      <w:r w:rsidR="00B5434C" w:rsidRPr="00B5434C">
        <w:rPr>
          <w:rFonts w:ascii="Times New Roman" w:hAnsi="Times New Roman"/>
          <w:b/>
          <w:i/>
          <w:sz w:val="28"/>
        </w:rPr>
        <w:t>R4-2315414</w:t>
      </w:r>
    </w:p>
    <w:p w14:paraId="2DEEA33C" w14:textId="77777777" w:rsidR="00DA4408" w:rsidRPr="0057091C" w:rsidRDefault="00DA4408" w:rsidP="00DA4408">
      <w:pPr>
        <w:pStyle w:val="CRCoverPage"/>
        <w:outlineLvl w:val="0"/>
        <w:rPr>
          <w:rFonts w:ascii="Times New Roman" w:hAnsi="Times New Roman"/>
          <w:b/>
          <w:sz w:val="24"/>
        </w:rPr>
      </w:pPr>
      <w:r w:rsidRPr="0057091C">
        <w:rPr>
          <w:rFonts w:ascii="Times New Roman" w:hAnsi="Times New Roman"/>
          <w:b/>
          <w:sz w:val="24"/>
        </w:rPr>
        <w:t xml:space="preserve">Xiamen, China, </w:t>
      </w:r>
      <w:r>
        <w:rPr>
          <w:rFonts w:ascii="Times New Roman" w:hAnsi="Times New Roman"/>
          <w:b/>
          <w:sz w:val="24"/>
        </w:rPr>
        <w:t>Oct.</w:t>
      </w:r>
      <w:r w:rsidRPr="0057091C">
        <w:rPr>
          <w:rFonts w:ascii="Times New Roman" w:hAnsi="Times New Roman"/>
          <w:b/>
          <w:sz w:val="24"/>
        </w:rPr>
        <w:t xml:space="preserve"> 9 – </w:t>
      </w:r>
      <w:r>
        <w:rPr>
          <w:rFonts w:ascii="Times New Roman" w:hAnsi="Times New Roman"/>
          <w:b/>
          <w:sz w:val="24"/>
        </w:rPr>
        <w:t>Oct.</w:t>
      </w:r>
      <w:r w:rsidRPr="0057091C">
        <w:rPr>
          <w:rFonts w:ascii="Times New Roman" w:hAnsi="Times New Roman"/>
          <w:b/>
          <w:sz w:val="24"/>
        </w:rPr>
        <w:t xml:space="preserve"> 13, 2023</w:t>
      </w:r>
    </w:p>
    <w:p w14:paraId="67B6E04D" w14:textId="77777777" w:rsidR="006E5755" w:rsidRPr="00DA4408"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7091C" w:rsidRDefault="006E5755" w:rsidP="006E5755">
      <w:pPr>
        <w:tabs>
          <w:tab w:val="left" w:pos="1985"/>
        </w:tabs>
        <w:rPr>
          <w:rFonts w:ascii="Times New Roman" w:hAnsi="Times New Roman" w:cs="Times New Roman"/>
          <w:b/>
          <w:sz w:val="24"/>
          <w:szCs w:val="24"/>
        </w:rPr>
      </w:pPr>
      <w:r w:rsidRPr="0057091C">
        <w:rPr>
          <w:rFonts w:ascii="Times New Roman" w:hAnsi="Times New Roman" w:cs="Times New Roman"/>
          <w:b/>
          <w:sz w:val="24"/>
          <w:szCs w:val="24"/>
        </w:rPr>
        <w:t xml:space="preserve">Source: </w:t>
      </w:r>
      <w:r w:rsidRPr="0057091C">
        <w:rPr>
          <w:rFonts w:ascii="Times New Roman" w:hAnsi="Times New Roman" w:cs="Times New Roman"/>
          <w:b/>
          <w:sz w:val="24"/>
          <w:szCs w:val="24"/>
        </w:rPr>
        <w:tab/>
      </w:r>
      <w:r w:rsidRPr="0057091C">
        <w:rPr>
          <w:rFonts w:ascii="Times New Roman" w:hAnsi="Times New Roman" w:cs="Times New Roman"/>
          <w:sz w:val="24"/>
          <w:szCs w:val="24"/>
        </w:rPr>
        <w:t>Xiaomi</w:t>
      </w:r>
    </w:p>
    <w:p w14:paraId="285B9E70" w14:textId="4B5D6C54" w:rsidR="006E5755" w:rsidRPr="0057091C" w:rsidRDefault="006E5755" w:rsidP="006E5755">
      <w:pPr>
        <w:ind w:left="1985" w:hanging="1985"/>
        <w:rPr>
          <w:rFonts w:ascii="Times New Roman" w:hAnsi="Times New Roman" w:cs="Times New Roman"/>
          <w:sz w:val="24"/>
          <w:szCs w:val="24"/>
        </w:rPr>
      </w:pPr>
      <w:r w:rsidRPr="0057091C">
        <w:rPr>
          <w:rFonts w:ascii="Times New Roman" w:hAnsi="Times New Roman" w:cs="Times New Roman"/>
          <w:b/>
          <w:sz w:val="24"/>
          <w:szCs w:val="24"/>
        </w:rPr>
        <w:t>Title:</w:t>
      </w:r>
      <w:r w:rsidRPr="0057091C">
        <w:rPr>
          <w:rFonts w:ascii="Times New Roman" w:hAnsi="Times New Roman" w:cs="Times New Roman"/>
          <w:sz w:val="24"/>
          <w:szCs w:val="24"/>
        </w:rPr>
        <w:t xml:space="preserve"> </w:t>
      </w:r>
      <w:r w:rsidRPr="0057091C">
        <w:rPr>
          <w:rFonts w:ascii="Times New Roman" w:hAnsi="Times New Roman" w:cs="Times New Roman"/>
          <w:sz w:val="24"/>
          <w:szCs w:val="24"/>
        </w:rPr>
        <w:tab/>
        <w:t xml:space="preserve">Discussion on </w:t>
      </w:r>
      <w:r w:rsidR="00237571" w:rsidRPr="0057091C">
        <w:rPr>
          <w:rFonts w:ascii="Times New Roman" w:hAnsi="Times New Roman" w:cs="Times New Roman"/>
          <w:sz w:val="24"/>
          <w:szCs w:val="24"/>
        </w:rPr>
        <w:t xml:space="preserve">TCI activation </w:t>
      </w:r>
      <w:r w:rsidRPr="0057091C">
        <w:rPr>
          <w:rFonts w:ascii="Times New Roman" w:hAnsi="Times New Roman" w:cs="Times New Roman"/>
          <w:sz w:val="24"/>
          <w:szCs w:val="24"/>
        </w:rPr>
        <w:t xml:space="preserve">for </w:t>
      </w:r>
      <w:proofErr w:type="gramStart"/>
      <w:r w:rsidR="00237571" w:rsidRPr="0057091C">
        <w:rPr>
          <w:rFonts w:ascii="Times New Roman" w:hAnsi="Times New Roman" w:cs="Times New Roman"/>
          <w:sz w:val="24"/>
          <w:szCs w:val="24"/>
        </w:rPr>
        <w:t>Multi-RX</w:t>
      </w:r>
      <w:proofErr w:type="gramEnd"/>
    </w:p>
    <w:p w14:paraId="5DD9EDDA" w14:textId="1AC69791" w:rsidR="006E5755" w:rsidRPr="0057091C" w:rsidRDefault="006E5755" w:rsidP="006E5755">
      <w:pPr>
        <w:ind w:left="1985" w:hanging="1985"/>
        <w:rPr>
          <w:rFonts w:ascii="Times New Roman" w:hAnsi="Times New Roman" w:cs="Times New Roman"/>
          <w:sz w:val="24"/>
          <w:szCs w:val="24"/>
          <w:highlight w:val="yellow"/>
        </w:rPr>
      </w:pPr>
      <w:r w:rsidRPr="0057091C">
        <w:rPr>
          <w:rFonts w:ascii="Times New Roman" w:hAnsi="Times New Roman" w:cs="Times New Roman"/>
          <w:b/>
          <w:sz w:val="24"/>
          <w:szCs w:val="24"/>
        </w:rPr>
        <w:t>Agenda Item:</w:t>
      </w:r>
      <w:r w:rsidRPr="0057091C">
        <w:rPr>
          <w:rFonts w:ascii="Times New Roman" w:hAnsi="Times New Roman" w:cs="Times New Roman"/>
          <w:sz w:val="24"/>
          <w:szCs w:val="24"/>
        </w:rPr>
        <w:tab/>
      </w:r>
      <w:r w:rsidR="00AB0A25" w:rsidRPr="0057091C">
        <w:rPr>
          <w:rFonts w:ascii="Times New Roman" w:hAnsi="Times New Roman" w:cs="Times New Roman"/>
          <w:sz w:val="24"/>
          <w:szCs w:val="24"/>
        </w:rPr>
        <w:t>5.7.2.5</w:t>
      </w:r>
    </w:p>
    <w:p w14:paraId="0C86A2C2" w14:textId="77777777" w:rsidR="006E5755" w:rsidRPr="0057091C" w:rsidRDefault="006E5755" w:rsidP="006E5755">
      <w:pPr>
        <w:tabs>
          <w:tab w:val="left" w:pos="1990"/>
        </w:tabs>
        <w:rPr>
          <w:rFonts w:ascii="Times New Roman" w:hAnsi="Times New Roman" w:cs="Times New Roman"/>
          <w:sz w:val="24"/>
          <w:szCs w:val="24"/>
        </w:rPr>
      </w:pPr>
      <w:r w:rsidRPr="0057091C">
        <w:rPr>
          <w:rFonts w:ascii="Times New Roman" w:hAnsi="Times New Roman" w:cs="Times New Roman"/>
          <w:b/>
          <w:sz w:val="24"/>
          <w:szCs w:val="24"/>
        </w:rPr>
        <w:t>Document for:</w:t>
      </w:r>
      <w:r w:rsidRPr="0057091C">
        <w:rPr>
          <w:rFonts w:ascii="Times New Roman" w:hAnsi="Times New Roman" w:cs="Times New Roman"/>
          <w:sz w:val="24"/>
          <w:szCs w:val="24"/>
        </w:rPr>
        <w:tab/>
        <w:t>Discussion</w:t>
      </w:r>
    </w:p>
    <w:bookmarkEnd w:id="0"/>
    <w:bookmarkEnd w:id="1"/>
    <w:p w14:paraId="241EA8CC" w14:textId="77777777" w:rsidR="006E5755" w:rsidRPr="0057091C"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7091C">
        <w:rPr>
          <w:rFonts w:ascii="Times New Roman" w:eastAsia="宋体" w:hAnsi="Times New Roman" w:cs="Times New Roman"/>
          <w:kern w:val="0"/>
          <w:sz w:val="36"/>
          <w:szCs w:val="20"/>
          <w:lang w:val="en-GB"/>
        </w:rPr>
        <w:t>1 Introduction</w:t>
      </w:r>
    </w:p>
    <w:p w14:paraId="473E560D" w14:textId="633ED741" w:rsidR="006E5755" w:rsidRPr="0057091C"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In RAN4#10</w:t>
      </w:r>
      <w:r w:rsidR="0084543A" w:rsidRPr="0057091C">
        <w:rPr>
          <w:rFonts w:ascii="Times New Roman" w:eastAsia="宋体" w:hAnsi="Times New Roman" w:cs="Times New Roman"/>
          <w:kern w:val="0"/>
          <w:sz w:val="20"/>
          <w:szCs w:val="20"/>
          <w:lang w:val="en-GB"/>
        </w:rPr>
        <w:t>8</w:t>
      </w:r>
      <w:r w:rsidRPr="0057091C">
        <w:rPr>
          <w:rFonts w:ascii="Times New Roman" w:eastAsia="宋体" w:hAnsi="Times New Roman" w:cs="Times New Roman"/>
          <w:kern w:val="0"/>
          <w:sz w:val="20"/>
          <w:szCs w:val="20"/>
          <w:lang w:val="en-GB"/>
        </w:rPr>
        <w:t xml:space="preserve"> meeting, </w:t>
      </w:r>
      <w:r w:rsidR="00AD7A2C" w:rsidRPr="0057091C">
        <w:rPr>
          <w:rFonts w:ascii="Times New Roman" w:eastAsia="宋体" w:hAnsi="Times New Roman" w:cs="Times New Roman"/>
          <w:kern w:val="0"/>
          <w:sz w:val="20"/>
          <w:szCs w:val="20"/>
          <w:lang w:val="en-GB"/>
        </w:rPr>
        <w:t>there are some remaining issues regarding to dual TCI state activation.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57091C" w14:paraId="31BF2869" w14:textId="77777777" w:rsidTr="00AD7A2C">
        <w:tc>
          <w:tcPr>
            <w:tcW w:w="9628" w:type="dxa"/>
          </w:tcPr>
          <w:p w14:paraId="6E68F50B" w14:textId="77777777" w:rsidR="00AD7A2C" w:rsidRPr="0057091C" w:rsidRDefault="00AD7A2C"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57091C">
              <w:rPr>
                <w:rFonts w:ascii="Times New Roman" w:hAnsi="Times New Roman" w:cs="Times New Roman"/>
                <w:sz w:val="20"/>
                <w:szCs w:val="20"/>
              </w:rPr>
              <w:t xml:space="preserve">Known condition for dual TCI states in </w:t>
            </w:r>
            <w:proofErr w:type="spellStart"/>
            <w:r w:rsidRPr="0057091C">
              <w:rPr>
                <w:rFonts w:ascii="Times New Roman" w:hAnsi="Times New Roman" w:cs="Times New Roman"/>
                <w:sz w:val="20"/>
                <w:szCs w:val="20"/>
              </w:rPr>
              <w:t>mDCI</w:t>
            </w:r>
            <w:proofErr w:type="spellEnd"/>
          </w:p>
          <w:p w14:paraId="75EA1F49" w14:textId="74499663" w:rsidR="00AD7A2C" w:rsidRPr="0057091C" w:rsidRDefault="00AD7A2C"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57091C">
              <w:rPr>
                <w:rFonts w:ascii="Times New Roman" w:hAnsi="Times New Roman" w:cs="Times New Roman"/>
                <w:sz w:val="20"/>
                <w:szCs w:val="20"/>
              </w:rPr>
              <w:t>MAC CE based TCI state list update delay</w:t>
            </w:r>
            <w:r w:rsidR="004F79A3">
              <w:rPr>
                <w:rFonts w:ascii="Times New Roman" w:hAnsi="Times New Roman" w:cs="Times New Roman"/>
                <w:sz w:val="20"/>
                <w:szCs w:val="20"/>
              </w:rPr>
              <w:t xml:space="preserve"> in </w:t>
            </w:r>
            <w:proofErr w:type="spellStart"/>
            <w:r w:rsidR="004F79A3">
              <w:rPr>
                <w:rFonts w:ascii="Times New Roman" w:hAnsi="Times New Roman" w:cs="Times New Roman"/>
                <w:sz w:val="20"/>
                <w:szCs w:val="20"/>
              </w:rPr>
              <w:t>mDCI</w:t>
            </w:r>
            <w:proofErr w:type="spellEnd"/>
          </w:p>
        </w:tc>
      </w:tr>
    </w:tbl>
    <w:p w14:paraId="02B261B0" w14:textId="0A799DAF" w:rsidR="006E5755" w:rsidRPr="0057091C"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Discussion</w:t>
      </w:r>
    </w:p>
    <w:p w14:paraId="6B9785B1" w14:textId="10005310" w:rsidR="004A29A2" w:rsidRPr="0057091C" w:rsidRDefault="004A29A2" w:rsidP="004A29A2">
      <w:pPr>
        <w:pStyle w:val="2"/>
        <w:numPr>
          <w:ilvl w:val="0"/>
          <w:numId w:val="0"/>
        </w:numPr>
        <w:rPr>
          <w:rFonts w:ascii="Times New Roman" w:hAnsi="Times New Roman" w:cs="Times New Roman"/>
          <w:b/>
          <w:bCs/>
          <w:i/>
          <w:iCs/>
          <w:sz w:val="20"/>
        </w:rPr>
      </w:pPr>
      <w:r w:rsidRPr="0057091C">
        <w:rPr>
          <w:rFonts w:ascii="Times New Roman" w:hAnsi="Times New Roman" w:cs="Times New Roman"/>
        </w:rPr>
        <w:t xml:space="preserve">2.1 </w:t>
      </w:r>
      <w:r w:rsidR="003A0C56" w:rsidRPr="0057091C">
        <w:rPr>
          <w:rFonts w:ascii="Times New Roman" w:hAnsi="Times New Roman" w:cs="Times New Roman"/>
        </w:rPr>
        <w:t>K</w:t>
      </w:r>
      <w:r w:rsidRPr="0057091C">
        <w:rPr>
          <w:rFonts w:ascii="Times New Roman" w:hAnsi="Times New Roman" w:cs="Times New Roman"/>
        </w:rPr>
        <w:t>nown condition</w:t>
      </w:r>
      <w:r w:rsidR="00AD27C3" w:rsidRPr="0057091C">
        <w:rPr>
          <w:rFonts w:ascii="Times New Roman" w:hAnsi="Times New Roman" w:cs="Times New Roman"/>
        </w:rPr>
        <w:t xml:space="preserve"> for </w:t>
      </w:r>
      <w:proofErr w:type="spellStart"/>
      <w:r w:rsidR="00AD27C3" w:rsidRPr="0057091C">
        <w:rPr>
          <w:rFonts w:ascii="Times New Roman" w:hAnsi="Times New Roman" w:cs="Times New Roman"/>
        </w:rPr>
        <w:t>mDCI</w:t>
      </w:r>
      <w:proofErr w:type="spellEnd"/>
    </w:p>
    <w:p w14:paraId="66E2EBC2" w14:textId="28E8708D" w:rsidR="00E77ED5" w:rsidRPr="0057091C" w:rsidRDefault="00B27FDC"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 xml:space="preserve">In previous meeting, it’s agreed that dual TCI activation known condition will be </w:t>
      </w:r>
      <w:r w:rsidR="005C0986" w:rsidRPr="0057091C">
        <w:rPr>
          <w:rFonts w:ascii="Times New Roman" w:eastAsia="宋体" w:hAnsi="Times New Roman" w:cs="Times New Roman"/>
          <w:kern w:val="0"/>
          <w:sz w:val="20"/>
          <w:szCs w:val="20"/>
          <w:lang w:val="en-GB"/>
        </w:rPr>
        <w:t xml:space="preserve">defined </w:t>
      </w:r>
      <w:r w:rsidRPr="0057091C">
        <w:rPr>
          <w:rFonts w:ascii="Times New Roman" w:eastAsia="宋体" w:hAnsi="Times New Roman" w:cs="Times New Roman"/>
          <w:kern w:val="0"/>
          <w:sz w:val="20"/>
          <w:szCs w:val="20"/>
          <w:lang w:val="en-GB"/>
        </w:rPr>
        <w:t>based on the status of two TCI states</w:t>
      </w:r>
      <w:r w:rsidR="00E77ED5" w:rsidRPr="0057091C">
        <w:rPr>
          <w:rFonts w:ascii="Times New Roman" w:eastAsia="宋体" w:hAnsi="Times New Roman" w:cs="Times New Roman"/>
          <w:kern w:val="0"/>
          <w:sz w:val="20"/>
          <w:szCs w:val="20"/>
          <w:lang w:val="en-GB"/>
        </w:rPr>
        <w:t>, which is shown as below:</w:t>
      </w:r>
    </w:p>
    <w:tbl>
      <w:tblPr>
        <w:tblStyle w:val="a3"/>
        <w:tblW w:w="0" w:type="auto"/>
        <w:tblLook w:val="04A0" w:firstRow="1" w:lastRow="0" w:firstColumn="1" w:lastColumn="0" w:noHBand="0" w:noVBand="1"/>
      </w:tblPr>
      <w:tblGrid>
        <w:gridCol w:w="9628"/>
      </w:tblGrid>
      <w:tr w:rsidR="008B2684" w:rsidRPr="0057091C" w14:paraId="7DF8E77C" w14:textId="77777777" w:rsidTr="008B2684">
        <w:tc>
          <w:tcPr>
            <w:tcW w:w="9628" w:type="dxa"/>
          </w:tcPr>
          <w:p w14:paraId="50D583FF" w14:textId="77777777" w:rsidR="008B2684" w:rsidRPr="0057091C" w:rsidRDefault="008B2684" w:rsidP="008B2684">
            <w:pPr>
              <w:tabs>
                <w:tab w:val="left" w:pos="0"/>
              </w:tabs>
              <w:rPr>
                <w:rFonts w:eastAsia="Malgun Gothic"/>
              </w:rPr>
            </w:pPr>
            <w:r w:rsidRPr="0057091C">
              <w:rPr>
                <w:rFonts w:eastAsia="Malgun Gothic"/>
              </w:rPr>
              <w:t>The dual TCI state are known if the following conditions are met:</w:t>
            </w:r>
          </w:p>
          <w:p w14:paraId="2A35A288" w14:textId="77777777" w:rsidR="008B2684" w:rsidRPr="0057091C" w:rsidRDefault="008B2684" w:rsidP="008B2684">
            <w:pPr>
              <w:pStyle w:val="B1"/>
            </w:pPr>
            <w:r w:rsidRPr="0057091C">
              <w:rPr>
                <w:lang w:eastAsia="zh-CN"/>
              </w:rPr>
              <w:t>-</w:t>
            </w:r>
            <w:r w:rsidRPr="0057091C">
              <w:rPr>
                <w:lang w:eastAsia="zh-CN"/>
              </w:rPr>
              <w:tab/>
            </w:r>
            <w:r w:rsidRPr="0057091C">
              <w:rPr>
                <w:highlight w:val="yellow"/>
                <w:lang w:eastAsia="zh-CN"/>
              </w:rPr>
              <w:t>Dual TCI states</w:t>
            </w:r>
            <w:r w:rsidRPr="0057091C">
              <w:rPr>
                <w:lang w:eastAsia="zh-CN"/>
              </w:rPr>
              <w:t xml:space="preserve"> are QCL-ed with </w:t>
            </w:r>
            <w:proofErr w:type="spellStart"/>
            <w:r w:rsidRPr="0057091C">
              <w:rPr>
                <w:lang w:eastAsia="zh-CN"/>
              </w:rPr>
              <w:t>typeD</w:t>
            </w:r>
            <w:proofErr w:type="spellEnd"/>
            <w:r w:rsidRPr="0057091C">
              <w:rPr>
                <w:lang w:eastAsia="zh-CN"/>
              </w:rPr>
              <w:t xml:space="preserve"> to reported beam pair (i.e., RS resources pair) within one group</w:t>
            </w:r>
          </w:p>
          <w:p w14:paraId="66A90D87" w14:textId="77777777" w:rsidR="008B2684" w:rsidRPr="0057091C" w:rsidRDefault="008B2684" w:rsidP="008B2684">
            <w:pPr>
              <w:pStyle w:val="B1"/>
              <w:rPr>
                <w:lang w:eastAsia="zh-CN"/>
              </w:rPr>
            </w:pPr>
            <w:r w:rsidRPr="0057091C">
              <w:rPr>
                <w:lang w:eastAsia="zh-CN"/>
              </w:rPr>
              <w:t>-</w:t>
            </w:r>
            <w:r w:rsidRPr="0057091C">
              <w:rPr>
                <w:lang w:eastAsia="zh-CN"/>
              </w:rPr>
              <w:tab/>
            </w:r>
            <w:r w:rsidRPr="00633006">
              <w:rPr>
                <w:highlight w:val="yellow"/>
                <w:lang w:eastAsia="zh-CN"/>
              </w:rPr>
              <w:t>The dual TCI states</w:t>
            </w:r>
            <w:r w:rsidRPr="0057091C">
              <w:rPr>
                <w:lang w:eastAsia="zh-CN"/>
              </w:rPr>
              <w:t xml:space="preserve"> and all the RSs in the two QCL chains remain detectable during the TCI state switching period</w:t>
            </w:r>
          </w:p>
          <w:p w14:paraId="7E78D0E0" w14:textId="77777777" w:rsidR="008B2684" w:rsidRPr="0057091C" w:rsidRDefault="008B2684" w:rsidP="008B2684">
            <w:pPr>
              <w:pStyle w:val="B3"/>
              <w:ind w:left="420" w:hanging="420"/>
              <w:rPr>
                <w:lang w:eastAsia="zh-CN"/>
              </w:rPr>
            </w:pPr>
            <w:r w:rsidRPr="0057091C">
              <w:rPr>
                <w:lang w:eastAsia="zh-CN"/>
              </w:rPr>
              <w:t>-</w:t>
            </w:r>
            <w:r w:rsidRPr="0057091C">
              <w:rPr>
                <w:lang w:eastAsia="zh-CN"/>
              </w:rPr>
              <w:tab/>
              <w:t xml:space="preserve">SNR of the TCI state </w:t>
            </w:r>
            <w:r w:rsidRPr="0057091C">
              <w:rPr>
                <w:rFonts w:eastAsia="Calibri"/>
              </w:rPr>
              <w:t>≥</w:t>
            </w:r>
            <w:r w:rsidRPr="0057091C">
              <w:rPr>
                <w:lang w:eastAsia="zh-CN"/>
              </w:rPr>
              <w:t xml:space="preserve"> -3dB</w:t>
            </w:r>
          </w:p>
          <w:p w14:paraId="1BA4024C" w14:textId="7BF22399" w:rsidR="008B2684" w:rsidRPr="0057091C" w:rsidRDefault="008B2684" w:rsidP="008B2684">
            <w:pPr>
              <w:overflowPunct w:val="0"/>
              <w:autoSpaceDE w:val="0"/>
              <w:autoSpaceDN w:val="0"/>
              <w:adjustRightInd w:val="0"/>
              <w:spacing w:before="120" w:after="120" w:line="288" w:lineRule="auto"/>
              <w:textAlignment w:val="baseline"/>
              <w:rPr>
                <w:lang w:val="en-GB"/>
              </w:rPr>
            </w:pPr>
            <w:r w:rsidRPr="0057091C">
              <w:t>-</w:t>
            </w:r>
            <w:r w:rsidRPr="0057091C">
              <w:tab/>
              <w:t>RS resource pair configured for dual TCI states is reported in last [1280]</w:t>
            </w:r>
            <w:proofErr w:type="spellStart"/>
            <w:r w:rsidRPr="0057091C">
              <w:t>ms</w:t>
            </w:r>
            <w:proofErr w:type="spellEnd"/>
          </w:p>
        </w:tc>
      </w:tr>
    </w:tbl>
    <w:p w14:paraId="7832993A" w14:textId="05B30A27" w:rsidR="00E77ED5" w:rsidRPr="0057091C" w:rsidRDefault="00E77ED5"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p>
    <w:p w14:paraId="7184B9C5" w14:textId="77777777" w:rsidR="00626CAE" w:rsidRPr="0057091C" w:rsidRDefault="008B2684"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 xml:space="preserve">In the above known condition, the two TCI states are considered jointly. In </w:t>
      </w:r>
      <w:proofErr w:type="spellStart"/>
      <w:r w:rsidRPr="0057091C">
        <w:rPr>
          <w:rFonts w:ascii="Times New Roman" w:eastAsia="宋体" w:hAnsi="Times New Roman" w:cs="Times New Roman"/>
          <w:kern w:val="0"/>
          <w:sz w:val="20"/>
          <w:szCs w:val="20"/>
          <w:lang w:val="en-GB"/>
        </w:rPr>
        <w:t>sDCI</w:t>
      </w:r>
      <w:proofErr w:type="spellEnd"/>
      <w:r w:rsidRPr="0057091C">
        <w:rPr>
          <w:rFonts w:ascii="Times New Roman" w:eastAsia="宋体" w:hAnsi="Times New Roman" w:cs="Times New Roman"/>
          <w:kern w:val="0"/>
          <w:sz w:val="20"/>
          <w:szCs w:val="20"/>
          <w:lang w:val="en-GB"/>
        </w:rPr>
        <w:t>, two TCI states are activated in a single MAC CE, then UE can check whether the two TCI states are in GBBR</w:t>
      </w:r>
      <w:r w:rsidR="000740C5" w:rsidRPr="0057091C">
        <w:rPr>
          <w:rFonts w:ascii="Times New Roman" w:eastAsia="宋体" w:hAnsi="Times New Roman" w:cs="Times New Roman"/>
          <w:kern w:val="0"/>
          <w:sz w:val="20"/>
          <w:szCs w:val="20"/>
          <w:lang w:val="en-GB"/>
        </w:rPr>
        <w:t xml:space="preserve"> together</w:t>
      </w:r>
      <w:r w:rsidRPr="0057091C">
        <w:rPr>
          <w:rFonts w:ascii="Times New Roman" w:eastAsia="宋体" w:hAnsi="Times New Roman" w:cs="Times New Roman"/>
          <w:kern w:val="0"/>
          <w:sz w:val="20"/>
          <w:szCs w:val="20"/>
          <w:lang w:val="en-GB"/>
        </w:rPr>
        <w:t xml:space="preserve">. </w:t>
      </w:r>
    </w:p>
    <w:p w14:paraId="6E5B86EE" w14:textId="477BA37F" w:rsidR="00626CAE" w:rsidRPr="0057091C" w:rsidRDefault="00626CAE" w:rsidP="00FE061A">
      <w:pPr>
        <w:overflowPunct w:val="0"/>
        <w:autoSpaceDE w:val="0"/>
        <w:autoSpaceDN w:val="0"/>
        <w:adjustRightInd w:val="0"/>
        <w:spacing w:before="120" w:after="120" w:line="288" w:lineRule="auto"/>
        <w:textAlignment w:val="baseline"/>
        <w:rPr>
          <w:rFonts w:ascii="Times New Roman" w:eastAsia="宋体" w:hAnsi="Times New Roman" w:cs="Times New Roman"/>
          <w:b/>
          <w:bCs/>
          <w:kern w:val="0"/>
          <w:sz w:val="20"/>
          <w:szCs w:val="20"/>
          <w:lang w:val="en-GB"/>
        </w:rPr>
      </w:pPr>
      <w:r w:rsidRPr="0057091C">
        <w:rPr>
          <w:rFonts w:ascii="Times New Roman" w:eastAsia="宋体" w:hAnsi="Times New Roman" w:cs="Times New Roman"/>
          <w:b/>
          <w:bCs/>
          <w:kern w:val="0"/>
          <w:sz w:val="20"/>
          <w:szCs w:val="20"/>
          <w:lang w:val="en-GB"/>
        </w:rPr>
        <w:t xml:space="preserve">Observation 1: Current known condition for </w:t>
      </w:r>
      <w:proofErr w:type="gramStart"/>
      <w:r w:rsidRPr="0057091C">
        <w:rPr>
          <w:rFonts w:ascii="Times New Roman" w:eastAsia="宋体" w:hAnsi="Times New Roman" w:cs="Times New Roman"/>
          <w:b/>
          <w:bCs/>
          <w:kern w:val="0"/>
          <w:sz w:val="20"/>
          <w:szCs w:val="20"/>
          <w:lang w:val="en-GB"/>
        </w:rPr>
        <w:t>Multi-RX</w:t>
      </w:r>
      <w:proofErr w:type="gramEnd"/>
      <w:r w:rsidRPr="0057091C">
        <w:rPr>
          <w:rFonts w:ascii="Times New Roman" w:eastAsia="宋体" w:hAnsi="Times New Roman" w:cs="Times New Roman"/>
          <w:b/>
          <w:bCs/>
          <w:kern w:val="0"/>
          <w:sz w:val="20"/>
          <w:szCs w:val="20"/>
          <w:lang w:val="en-GB"/>
        </w:rPr>
        <w:t xml:space="preserve"> reception is defined based on two TCI states together, which can apply for </w:t>
      </w:r>
      <w:proofErr w:type="spellStart"/>
      <w:r w:rsidRPr="0057091C">
        <w:rPr>
          <w:rFonts w:ascii="Times New Roman" w:eastAsia="宋体" w:hAnsi="Times New Roman" w:cs="Times New Roman"/>
          <w:b/>
          <w:bCs/>
          <w:kern w:val="0"/>
          <w:sz w:val="20"/>
          <w:szCs w:val="20"/>
          <w:lang w:val="en-GB"/>
        </w:rPr>
        <w:t>sDCI</w:t>
      </w:r>
      <w:proofErr w:type="spellEnd"/>
      <w:r w:rsidRPr="0057091C">
        <w:rPr>
          <w:rFonts w:ascii="Times New Roman" w:eastAsia="宋体" w:hAnsi="Times New Roman" w:cs="Times New Roman"/>
          <w:b/>
          <w:bCs/>
          <w:kern w:val="0"/>
          <w:sz w:val="20"/>
          <w:szCs w:val="20"/>
          <w:lang w:val="en-GB"/>
        </w:rPr>
        <w:t>.</w:t>
      </w:r>
    </w:p>
    <w:p w14:paraId="37CFBA30" w14:textId="77777777" w:rsidR="00626CAE" w:rsidRPr="0057091C" w:rsidRDefault="008B2684" w:rsidP="00626CAE">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 xml:space="preserve">However, for </w:t>
      </w:r>
      <w:proofErr w:type="spellStart"/>
      <w:r w:rsidRPr="0057091C">
        <w:rPr>
          <w:rFonts w:ascii="Times New Roman" w:eastAsia="宋体" w:hAnsi="Times New Roman" w:cs="Times New Roman"/>
          <w:kern w:val="0"/>
          <w:sz w:val="20"/>
          <w:szCs w:val="20"/>
          <w:lang w:val="en-GB"/>
        </w:rPr>
        <w:t>mDCI</w:t>
      </w:r>
      <w:proofErr w:type="spellEnd"/>
      <w:r w:rsidRPr="0057091C">
        <w:rPr>
          <w:rFonts w:ascii="Times New Roman" w:eastAsia="宋体" w:hAnsi="Times New Roman" w:cs="Times New Roman"/>
          <w:kern w:val="0"/>
          <w:sz w:val="20"/>
          <w:szCs w:val="20"/>
          <w:lang w:val="en-GB"/>
        </w:rPr>
        <w:t xml:space="preserve">, the known condition can’t be applied directly. The reason is that for </w:t>
      </w:r>
      <w:proofErr w:type="spellStart"/>
      <w:r w:rsidRPr="0057091C">
        <w:rPr>
          <w:rFonts w:ascii="Times New Roman" w:eastAsia="宋体" w:hAnsi="Times New Roman" w:cs="Times New Roman"/>
          <w:kern w:val="0"/>
          <w:sz w:val="20"/>
          <w:szCs w:val="20"/>
          <w:lang w:val="en-GB"/>
        </w:rPr>
        <w:t>mDCI</w:t>
      </w:r>
      <w:proofErr w:type="spellEnd"/>
      <w:r w:rsidRPr="0057091C">
        <w:rPr>
          <w:rFonts w:ascii="Times New Roman" w:eastAsia="宋体" w:hAnsi="Times New Roman" w:cs="Times New Roman"/>
          <w:kern w:val="0"/>
          <w:sz w:val="20"/>
          <w:szCs w:val="20"/>
          <w:lang w:val="en-GB"/>
        </w:rPr>
        <w:t xml:space="preserve">, there is only </w:t>
      </w:r>
      <w:r w:rsidR="000740C5" w:rsidRPr="0057091C">
        <w:rPr>
          <w:rFonts w:ascii="Times New Roman" w:eastAsia="宋体" w:hAnsi="Times New Roman" w:cs="Times New Roman"/>
          <w:kern w:val="0"/>
          <w:sz w:val="20"/>
          <w:szCs w:val="20"/>
          <w:lang w:val="en-GB"/>
        </w:rPr>
        <w:t xml:space="preserve">one TCI state in each MAC CE activation command. </w:t>
      </w:r>
      <w:r w:rsidR="00626CAE" w:rsidRPr="0057091C">
        <w:rPr>
          <w:rFonts w:ascii="Times New Roman" w:eastAsia="宋体" w:hAnsi="Times New Roman" w:cs="Times New Roman"/>
          <w:kern w:val="0"/>
          <w:sz w:val="20"/>
          <w:szCs w:val="20"/>
          <w:lang w:val="en-GB"/>
        </w:rPr>
        <w:t xml:space="preserve">For </w:t>
      </w:r>
      <w:proofErr w:type="spellStart"/>
      <w:r w:rsidR="00626CAE" w:rsidRPr="0057091C">
        <w:rPr>
          <w:rFonts w:ascii="Times New Roman" w:eastAsia="宋体" w:hAnsi="Times New Roman" w:cs="Times New Roman"/>
          <w:kern w:val="0"/>
          <w:sz w:val="20"/>
          <w:szCs w:val="20"/>
          <w:lang w:val="en-GB"/>
        </w:rPr>
        <w:t>mDCI</w:t>
      </w:r>
      <w:proofErr w:type="spellEnd"/>
      <w:r w:rsidR="00626CAE" w:rsidRPr="0057091C">
        <w:rPr>
          <w:rFonts w:ascii="Times New Roman" w:eastAsia="宋体" w:hAnsi="Times New Roman" w:cs="Times New Roman"/>
          <w:kern w:val="0"/>
          <w:sz w:val="20"/>
          <w:szCs w:val="20"/>
          <w:lang w:val="en-GB"/>
        </w:rPr>
        <w:t>, if we have assumption that each MAC CE are independent, the known condition will only be decided by the single TCI state in this MAC CE. However, the current known condition is defined based on two TCI states. It means that according to single TCI state, we can’t decide whether it’s known or not. If one target TCI state is in GBBR, it can’t guarantee that the TCI state in another MAC CE is in GBBR either. There is confliction between the independent assumption and dual TCI state known condition. In other words, the two MAC CEs are not independent if re-using current known condition.</w:t>
      </w:r>
    </w:p>
    <w:p w14:paraId="58A43805" w14:textId="77777777" w:rsidR="007B3CB6" w:rsidRPr="0057091C" w:rsidRDefault="007B3CB6" w:rsidP="007B3CB6">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 xml:space="preserve">Suppose the two TCI states in two MAC CE are: </w:t>
      </w:r>
    </w:p>
    <w:p w14:paraId="2F061027" w14:textId="55D6DCD5" w:rsidR="007B3CB6" w:rsidRPr="0057091C" w:rsidRDefault="007B3CB6" w:rsidP="007B3CB6">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 xml:space="preserve">Case </w:t>
      </w:r>
      <w:proofErr w:type="gramStart"/>
      <w:r w:rsidRPr="0057091C">
        <w:rPr>
          <w:rFonts w:ascii="Times New Roman" w:eastAsia="宋体" w:hAnsi="Times New Roman" w:cs="Times New Roman"/>
          <w:kern w:val="0"/>
          <w:sz w:val="20"/>
          <w:szCs w:val="20"/>
          <w:lang w:val="en-GB"/>
        </w:rPr>
        <w:t>1:{</w:t>
      </w:r>
      <w:proofErr w:type="gramEnd"/>
      <w:r w:rsidRPr="0057091C">
        <w:rPr>
          <w:rFonts w:ascii="Times New Roman" w:eastAsia="宋体" w:hAnsi="Times New Roman" w:cs="Times New Roman"/>
          <w:kern w:val="0"/>
          <w:sz w:val="20"/>
          <w:szCs w:val="20"/>
          <w:lang w:val="en-GB"/>
        </w:rPr>
        <w:t xml:space="preserve">TCI state 1 in GBBR in MAC CE1, TCI state 2 </w:t>
      </w:r>
      <w:r w:rsidRPr="0057091C">
        <w:rPr>
          <w:rFonts w:ascii="Times New Roman" w:eastAsia="宋体" w:hAnsi="Times New Roman" w:cs="Times New Roman"/>
          <w:b/>
          <w:bCs/>
          <w:kern w:val="0"/>
          <w:sz w:val="20"/>
          <w:szCs w:val="20"/>
          <w:lang w:val="en-GB"/>
        </w:rPr>
        <w:t>NOT</w:t>
      </w:r>
      <w:r w:rsidRPr="0057091C">
        <w:rPr>
          <w:rFonts w:ascii="Times New Roman" w:eastAsia="宋体" w:hAnsi="Times New Roman" w:cs="Times New Roman"/>
          <w:kern w:val="0"/>
          <w:sz w:val="20"/>
          <w:szCs w:val="20"/>
          <w:lang w:val="en-GB"/>
        </w:rPr>
        <w:t xml:space="preserve"> in GBBR in MAC CE 2}</w:t>
      </w:r>
    </w:p>
    <w:p w14:paraId="16A67712" w14:textId="2C876E81" w:rsidR="007B3CB6" w:rsidRPr="0057091C" w:rsidRDefault="007B3CB6" w:rsidP="007B3CB6">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 xml:space="preserve">Case </w:t>
      </w:r>
      <w:proofErr w:type="gramStart"/>
      <w:r w:rsidRPr="0057091C">
        <w:rPr>
          <w:rFonts w:ascii="Times New Roman" w:eastAsia="宋体" w:hAnsi="Times New Roman" w:cs="Times New Roman"/>
          <w:kern w:val="0"/>
          <w:sz w:val="20"/>
          <w:szCs w:val="20"/>
          <w:lang w:val="en-GB"/>
        </w:rPr>
        <w:t>2:{</w:t>
      </w:r>
      <w:proofErr w:type="gramEnd"/>
      <w:r w:rsidRPr="0057091C">
        <w:rPr>
          <w:rFonts w:ascii="Times New Roman" w:eastAsia="宋体" w:hAnsi="Times New Roman" w:cs="Times New Roman"/>
          <w:kern w:val="0"/>
          <w:sz w:val="20"/>
          <w:szCs w:val="20"/>
          <w:lang w:val="en-GB"/>
        </w:rPr>
        <w:t>TCI state 1 in GBBR in MAC CE1, TCI state 2 in GBBR in MAC CE2}</w:t>
      </w:r>
    </w:p>
    <w:p w14:paraId="1036A214" w14:textId="77777777" w:rsidR="00EB23D1" w:rsidRPr="0057091C" w:rsidRDefault="00545396" w:rsidP="001C346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lastRenderedPageBreak/>
        <w:t>The known status of TCI state 1 can’t be decided by MAC CE 1 alone. I</w:t>
      </w:r>
      <w:r w:rsidR="007B3CB6" w:rsidRPr="0057091C">
        <w:rPr>
          <w:rFonts w:ascii="Times New Roman" w:eastAsia="宋体" w:hAnsi="Times New Roman" w:cs="Times New Roman"/>
          <w:kern w:val="0"/>
          <w:sz w:val="20"/>
          <w:szCs w:val="20"/>
          <w:lang w:val="en-GB"/>
        </w:rPr>
        <w:t>t’s unknown</w:t>
      </w:r>
      <w:r w:rsidR="00795914" w:rsidRPr="0057091C">
        <w:rPr>
          <w:rFonts w:ascii="Times New Roman" w:eastAsia="宋体" w:hAnsi="Times New Roman" w:cs="Times New Roman"/>
          <w:kern w:val="0"/>
          <w:sz w:val="20"/>
          <w:szCs w:val="20"/>
          <w:lang w:val="en-GB"/>
        </w:rPr>
        <w:t xml:space="preserve"> for case 1</w:t>
      </w:r>
      <w:r w:rsidRPr="0057091C">
        <w:rPr>
          <w:rFonts w:ascii="Times New Roman" w:eastAsia="宋体" w:hAnsi="Times New Roman" w:cs="Times New Roman"/>
          <w:kern w:val="0"/>
          <w:sz w:val="20"/>
          <w:szCs w:val="20"/>
          <w:lang w:val="en-GB"/>
        </w:rPr>
        <w:t xml:space="preserve"> </w:t>
      </w:r>
      <w:r w:rsidR="007B3CB6" w:rsidRPr="0057091C">
        <w:rPr>
          <w:rFonts w:ascii="Times New Roman" w:eastAsia="宋体" w:hAnsi="Times New Roman" w:cs="Times New Roman"/>
          <w:kern w:val="0"/>
          <w:sz w:val="20"/>
          <w:szCs w:val="20"/>
          <w:lang w:val="en-GB"/>
        </w:rPr>
        <w:t>while it’s known</w:t>
      </w:r>
      <w:r w:rsidR="00795914" w:rsidRPr="0057091C">
        <w:rPr>
          <w:rFonts w:ascii="Times New Roman" w:eastAsia="宋体" w:hAnsi="Times New Roman" w:cs="Times New Roman"/>
          <w:kern w:val="0"/>
          <w:sz w:val="20"/>
          <w:szCs w:val="20"/>
          <w:lang w:val="en-GB"/>
        </w:rPr>
        <w:t xml:space="preserve"> for case 2</w:t>
      </w:r>
      <w:r w:rsidR="007B3CB6" w:rsidRPr="0057091C">
        <w:rPr>
          <w:rFonts w:ascii="Times New Roman" w:eastAsia="宋体" w:hAnsi="Times New Roman" w:cs="Times New Roman"/>
          <w:kern w:val="0"/>
          <w:sz w:val="20"/>
          <w:szCs w:val="20"/>
          <w:lang w:val="en-GB"/>
        </w:rPr>
        <w:t xml:space="preserve">. </w:t>
      </w:r>
    </w:p>
    <w:p w14:paraId="4E46DDCF" w14:textId="751E7522" w:rsidR="004B48E5" w:rsidRPr="0057091C" w:rsidRDefault="001518E4" w:rsidP="001C346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 xml:space="preserve">If we still want to re-use the known condition base on two TCI states, the two MAC CE needs to considered together. In other words, the relation between two MAC CE needs to be established. </w:t>
      </w:r>
    </w:p>
    <w:p w14:paraId="2081CDD7" w14:textId="3B423F45" w:rsidR="004679B2" w:rsidRPr="0057091C" w:rsidRDefault="004679B2" w:rsidP="001C346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There are two possible solutions</w:t>
      </w:r>
      <w:r w:rsidR="001518E4" w:rsidRPr="0057091C">
        <w:rPr>
          <w:rFonts w:ascii="Times New Roman" w:eastAsia="宋体" w:hAnsi="Times New Roman" w:cs="Times New Roman"/>
          <w:kern w:val="0"/>
          <w:sz w:val="20"/>
          <w:szCs w:val="20"/>
          <w:lang w:val="en-GB"/>
        </w:rPr>
        <w:t xml:space="preserve"> for known condition in </w:t>
      </w:r>
      <w:proofErr w:type="spellStart"/>
      <w:r w:rsidR="001518E4" w:rsidRPr="0057091C">
        <w:rPr>
          <w:rFonts w:ascii="Times New Roman" w:eastAsia="宋体" w:hAnsi="Times New Roman" w:cs="Times New Roman"/>
          <w:kern w:val="0"/>
          <w:sz w:val="20"/>
          <w:szCs w:val="20"/>
          <w:lang w:val="en-GB"/>
        </w:rPr>
        <w:t>mDCI</w:t>
      </w:r>
      <w:proofErr w:type="spellEnd"/>
      <w:r w:rsidRPr="0057091C">
        <w:rPr>
          <w:rFonts w:ascii="Times New Roman" w:eastAsia="宋体" w:hAnsi="Times New Roman" w:cs="Times New Roman"/>
          <w:kern w:val="0"/>
          <w:sz w:val="20"/>
          <w:szCs w:val="20"/>
          <w:lang w:val="en-GB"/>
        </w:rPr>
        <w:t>:</w:t>
      </w:r>
    </w:p>
    <w:p w14:paraId="7F3E1665" w14:textId="4DFB57E7" w:rsidR="003D1853" w:rsidRPr="0057091C" w:rsidRDefault="00F62738" w:rsidP="00F62738">
      <w:pPr>
        <w:overflowPunct w:val="0"/>
        <w:autoSpaceDE w:val="0"/>
        <w:autoSpaceDN w:val="0"/>
        <w:adjustRightInd w:val="0"/>
        <w:spacing w:before="120" w:after="120" w:line="288" w:lineRule="auto"/>
        <w:ind w:left="425"/>
        <w:textAlignment w:val="baseline"/>
        <w:rPr>
          <w:rFonts w:ascii="Times New Roman" w:hAnsi="Times New Roman" w:cs="Times New Roman"/>
          <w:sz w:val="20"/>
          <w:szCs w:val="20"/>
          <w:lang w:val="en-GB"/>
        </w:rPr>
      </w:pPr>
      <w:r w:rsidRPr="0057091C">
        <w:rPr>
          <w:rFonts w:ascii="Times New Roman" w:hAnsi="Times New Roman" w:cs="Times New Roman"/>
          <w:b/>
          <w:bCs/>
          <w:sz w:val="20"/>
          <w:szCs w:val="20"/>
          <w:lang w:val="en-GB"/>
        </w:rPr>
        <w:t>Option 1:</w:t>
      </w:r>
      <w:r w:rsidRPr="0057091C">
        <w:rPr>
          <w:rFonts w:ascii="Times New Roman" w:hAnsi="Times New Roman" w:cs="Times New Roman"/>
          <w:sz w:val="20"/>
          <w:szCs w:val="20"/>
          <w:lang w:val="en-GB"/>
        </w:rPr>
        <w:t xml:space="preserve"> </w:t>
      </w:r>
      <w:r w:rsidR="005C1AD1" w:rsidRPr="0057091C">
        <w:rPr>
          <w:rFonts w:ascii="Times New Roman" w:hAnsi="Times New Roman" w:cs="Times New Roman"/>
          <w:sz w:val="20"/>
          <w:szCs w:val="20"/>
          <w:lang w:val="en-GB"/>
        </w:rPr>
        <w:t>K</w:t>
      </w:r>
      <w:r w:rsidR="003D1853" w:rsidRPr="0057091C">
        <w:rPr>
          <w:rFonts w:ascii="Times New Roman" w:hAnsi="Times New Roman" w:cs="Times New Roman"/>
          <w:sz w:val="20"/>
          <w:szCs w:val="20"/>
          <w:lang w:val="en-GB"/>
        </w:rPr>
        <w:t xml:space="preserve">eep independent assumption in </w:t>
      </w:r>
      <w:proofErr w:type="spellStart"/>
      <w:r w:rsidR="003D1853" w:rsidRPr="0057091C">
        <w:rPr>
          <w:rFonts w:ascii="Times New Roman" w:hAnsi="Times New Roman" w:cs="Times New Roman"/>
          <w:sz w:val="20"/>
          <w:szCs w:val="20"/>
          <w:lang w:val="en-GB"/>
        </w:rPr>
        <w:t>mDCI</w:t>
      </w:r>
      <w:proofErr w:type="spellEnd"/>
      <w:r w:rsidR="003D1853" w:rsidRPr="0057091C">
        <w:rPr>
          <w:rFonts w:ascii="Times New Roman" w:hAnsi="Times New Roman" w:cs="Times New Roman"/>
          <w:sz w:val="20"/>
          <w:szCs w:val="20"/>
          <w:lang w:val="en-GB"/>
        </w:rPr>
        <w:t xml:space="preserve">, define known condition for </w:t>
      </w:r>
      <w:r w:rsidR="003D1853" w:rsidRPr="0057091C">
        <w:rPr>
          <w:rFonts w:ascii="Times New Roman" w:hAnsi="Times New Roman" w:cs="Times New Roman"/>
          <w:b/>
          <w:bCs/>
          <w:sz w:val="20"/>
          <w:szCs w:val="20"/>
          <w:lang w:val="en-GB"/>
        </w:rPr>
        <w:t>single</w:t>
      </w:r>
      <w:r w:rsidR="003D1853" w:rsidRPr="0057091C">
        <w:rPr>
          <w:rFonts w:ascii="Times New Roman" w:hAnsi="Times New Roman" w:cs="Times New Roman"/>
          <w:sz w:val="20"/>
          <w:szCs w:val="20"/>
          <w:lang w:val="en-GB"/>
        </w:rPr>
        <w:t xml:space="preserve"> TCI state in one MAC CE</w:t>
      </w:r>
    </w:p>
    <w:p w14:paraId="4B7C6058" w14:textId="596232BD" w:rsidR="003D1853" w:rsidRPr="0057091C" w:rsidRDefault="00F62738" w:rsidP="00F62738">
      <w:pPr>
        <w:overflowPunct w:val="0"/>
        <w:autoSpaceDE w:val="0"/>
        <w:autoSpaceDN w:val="0"/>
        <w:adjustRightInd w:val="0"/>
        <w:spacing w:before="120" w:after="120" w:line="288" w:lineRule="auto"/>
        <w:ind w:left="425"/>
        <w:textAlignment w:val="baseline"/>
        <w:rPr>
          <w:rFonts w:ascii="Times New Roman" w:hAnsi="Times New Roman" w:cs="Times New Roman"/>
          <w:sz w:val="20"/>
          <w:szCs w:val="20"/>
          <w:lang w:val="en-GB"/>
        </w:rPr>
      </w:pPr>
      <w:r w:rsidRPr="0057091C">
        <w:rPr>
          <w:rFonts w:ascii="Times New Roman" w:hAnsi="Times New Roman" w:cs="Times New Roman"/>
          <w:b/>
          <w:bCs/>
          <w:sz w:val="20"/>
          <w:szCs w:val="20"/>
          <w:lang w:val="en-GB"/>
        </w:rPr>
        <w:t xml:space="preserve">Option 2: </w:t>
      </w:r>
      <w:r w:rsidR="003D1853" w:rsidRPr="0057091C">
        <w:rPr>
          <w:rFonts w:ascii="Times New Roman" w:hAnsi="Times New Roman" w:cs="Times New Roman"/>
          <w:sz w:val="20"/>
          <w:szCs w:val="20"/>
          <w:lang w:val="en-GB"/>
        </w:rPr>
        <w:t xml:space="preserve">Remove independent assumption in </w:t>
      </w:r>
      <w:proofErr w:type="spellStart"/>
      <w:r w:rsidR="003D1853" w:rsidRPr="0057091C">
        <w:rPr>
          <w:rFonts w:ascii="Times New Roman" w:hAnsi="Times New Roman" w:cs="Times New Roman"/>
          <w:sz w:val="20"/>
          <w:szCs w:val="20"/>
          <w:lang w:val="en-GB"/>
        </w:rPr>
        <w:t>mDCI</w:t>
      </w:r>
      <w:proofErr w:type="spellEnd"/>
      <w:r w:rsidRPr="0057091C">
        <w:rPr>
          <w:rFonts w:ascii="Times New Roman" w:hAnsi="Times New Roman" w:cs="Times New Roman"/>
          <w:sz w:val="20"/>
          <w:szCs w:val="20"/>
          <w:lang w:val="en-GB"/>
        </w:rPr>
        <w:t xml:space="preserve"> and </w:t>
      </w:r>
      <w:r w:rsidR="00EF2541" w:rsidRPr="0057091C">
        <w:rPr>
          <w:rFonts w:ascii="Times New Roman" w:hAnsi="Times New Roman" w:cs="Times New Roman"/>
          <w:sz w:val="20"/>
          <w:szCs w:val="20"/>
          <w:lang w:val="en-GB"/>
        </w:rPr>
        <w:t xml:space="preserve">known condition is defined for </w:t>
      </w:r>
      <w:r w:rsidR="007035E3" w:rsidRPr="0057091C">
        <w:rPr>
          <w:rFonts w:ascii="Times New Roman" w:hAnsi="Times New Roman" w:cs="Times New Roman"/>
          <w:b/>
          <w:bCs/>
          <w:sz w:val="20"/>
          <w:szCs w:val="20"/>
          <w:lang w:val="en-GB"/>
        </w:rPr>
        <w:t>a pair of</w:t>
      </w:r>
      <w:r w:rsidR="00EF2541" w:rsidRPr="0057091C">
        <w:rPr>
          <w:rFonts w:ascii="Times New Roman" w:hAnsi="Times New Roman" w:cs="Times New Roman"/>
          <w:sz w:val="20"/>
          <w:szCs w:val="20"/>
          <w:lang w:val="en-GB"/>
        </w:rPr>
        <w:t xml:space="preserve"> </w:t>
      </w:r>
      <w:proofErr w:type="gramStart"/>
      <w:r w:rsidR="00EF2541" w:rsidRPr="0057091C">
        <w:rPr>
          <w:rFonts w:ascii="Times New Roman" w:hAnsi="Times New Roman" w:cs="Times New Roman"/>
          <w:sz w:val="20"/>
          <w:szCs w:val="20"/>
          <w:lang w:val="en-GB"/>
        </w:rPr>
        <w:t>MAC</w:t>
      </w:r>
      <w:proofErr w:type="gramEnd"/>
      <w:r w:rsidR="00EF2541" w:rsidRPr="0057091C">
        <w:rPr>
          <w:rFonts w:ascii="Times New Roman" w:hAnsi="Times New Roman" w:cs="Times New Roman"/>
          <w:sz w:val="20"/>
          <w:szCs w:val="20"/>
          <w:lang w:val="en-GB"/>
        </w:rPr>
        <w:t xml:space="preserve"> CE</w:t>
      </w:r>
      <w:r w:rsidR="00591766">
        <w:rPr>
          <w:rFonts w:ascii="Times New Roman" w:hAnsi="Times New Roman" w:cs="Times New Roman"/>
          <w:sz w:val="20"/>
          <w:szCs w:val="20"/>
          <w:lang w:val="en-GB"/>
        </w:rPr>
        <w:t>s</w:t>
      </w:r>
      <w:r w:rsidR="00EF2541" w:rsidRPr="0057091C">
        <w:rPr>
          <w:rFonts w:ascii="Times New Roman" w:hAnsi="Times New Roman" w:cs="Times New Roman"/>
          <w:sz w:val="20"/>
          <w:szCs w:val="20"/>
          <w:lang w:val="en-GB"/>
        </w:rPr>
        <w:t xml:space="preserve"> together.</w:t>
      </w:r>
    </w:p>
    <w:p w14:paraId="58F6DE6B" w14:textId="12102D9F" w:rsidR="002241C7" w:rsidRPr="0057091C" w:rsidRDefault="00DC1C66" w:rsidP="002241C7">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57091C">
        <w:rPr>
          <w:rFonts w:ascii="Times New Roman" w:hAnsi="Times New Roman" w:cs="Times New Roman"/>
          <w:sz w:val="20"/>
          <w:szCs w:val="20"/>
          <w:lang w:val="en-GB"/>
        </w:rPr>
        <w:t xml:space="preserve">For option 1, the known condition is </w:t>
      </w:r>
      <w:r w:rsidR="002241C7" w:rsidRPr="0057091C">
        <w:rPr>
          <w:rFonts w:ascii="Times New Roman" w:hAnsi="Times New Roman" w:cs="Times New Roman"/>
          <w:sz w:val="20"/>
          <w:szCs w:val="20"/>
          <w:lang w:val="en-GB"/>
        </w:rPr>
        <w:t xml:space="preserve">still </w:t>
      </w:r>
      <w:r w:rsidRPr="0057091C">
        <w:rPr>
          <w:rFonts w:ascii="Times New Roman" w:hAnsi="Times New Roman" w:cs="Times New Roman"/>
          <w:sz w:val="20"/>
          <w:szCs w:val="20"/>
          <w:lang w:val="en-GB"/>
        </w:rPr>
        <w:t>defined based on single TCI</w:t>
      </w:r>
      <w:r w:rsidR="002241C7" w:rsidRPr="0057091C">
        <w:rPr>
          <w:rFonts w:ascii="Times New Roman" w:hAnsi="Times New Roman" w:cs="Times New Roman"/>
          <w:sz w:val="20"/>
          <w:szCs w:val="20"/>
          <w:lang w:val="en-GB"/>
        </w:rPr>
        <w:t xml:space="preserve"> state in each MAC CE. </w:t>
      </w:r>
      <w:r w:rsidR="00591766">
        <w:rPr>
          <w:rFonts w:ascii="Times New Roman" w:hAnsi="Times New Roman" w:cs="Times New Roman"/>
          <w:sz w:val="20"/>
          <w:szCs w:val="20"/>
          <w:lang w:val="en-GB"/>
        </w:rPr>
        <w:t>H</w:t>
      </w:r>
      <w:r w:rsidR="002241C7" w:rsidRPr="0057091C">
        <w:rPr>
          <w:rFonts w:ascii="Times New Roman" w:hAnsi="Times New Roman" w:cs="Times New Roman"/>
          <w:sz w:val="20"/>
          <w:szCs w:val="20"/>
          <w:lang w:val="en-GB"/>
        </w:rPr>
        <w:t xml:space="preserve">owever, the report will be changed to </w:t>
      </w:r>
      <w:proofErr w:type="gramStart"/>
      <w:r w:rsidR="002241C7" w:rsidRPr="0057091C">
        <w:rPr>
          <w:rFonts w:ascii="Times New Roman" w:hAnsi="Times New Roman" w:cs="Times New Roman"/>
          <w:sz w:val="20"/>
          <w:szCs w:val="20"/>
          <w:lang w:val="en-GB"/>
        </w:rPr>
        <w:t>group based</w:t>
      </w:r>
      <w:proofErr w:type="gramEnd"/>
      <w:r w:rsidR="002241C7" w:rsidRPr="0057091C">
        <w:rPr>
          <w:rFonts w:ascii="Times New Roman" w:hAnsi="Times New Roman" w:cs="Times New Roman"/>
          <w:sz w:val="20"/>
          <w:szCs w:val="20"/>
          <w:lang w:val="en-GB"/>
        </w:rPr>
        <w:t xml:space="preserve"> report. In legacy, the report is L1-RSRP report.</w:t>
      </w:r>
    </w:p>
    <w:tbl>
      <w:tblPr>
        <w:tblStyle w:val="a3"/>
        <w:tblW w:w="0" w:type="auto"/>
        <w:tblLook w:val="04A0" w:firstRow="1" w:lastRow="0" w:firstColumn="1" w:lastColumn="0" w:noHBand="0" w:noVBand="1"/>
      </w:tblPr>
      <w:tblGrid>
        <w:gridCol w:w="8296"/>
      </w:tblGrid>
      <w:tr w:rsidR="002241C7" w:rsidRPr="0057091C" w14:paraId="14ACEB43" w14:textId="77777777" w:rsidTr="00BF17AF">
        <w:tc>
          <w:tcPr>
            <w:tcW w:w="8296" w:type="dxa"/>
          </w:tcPr>
          <w:p w14:paraId="11BF8EA2" w14:textId="77777777" w:rsidR="002241C7" w:rsidRPr="0057091C" w:rsidRDefault="002241C7" w:rsidP="00BF17AF">
            <w:pPr>
              <w:pStyle w:val="B1"/>
              <w:ind w:left="1260" w:hanging="420"/>
            </w:pPr>
            <w:r w:rsidRPr="0057091C">
              <w:rPr>
                <w:lang w:eastAsia="zh-CN"/>
              </w:rPr>
              <w:t xml:space="preserve">During the period from the last transmission of the RS resource used for the L1-RSRP measurement reporting </w:t>
            </w:r>
            <w:r w:rsidRPr="0057091C">
              <w:t xml:space="preserve">for the target </w:t>
            </w:r>
            <w:r w:rsidRPr="0057091C">
              <w:rPr>
                <w:rFonts w:eastAsia="Malgun Gothic"/>
                <w:lang w:eastAsia="zh-CN"/>
              </w:rPr>
              <w:t xml:space="preserve">downlink </w:t>
            </w:r>
            <w:r w:rsidRPr="0057091C">
              <w:t xml:space="preserve">TCI state to the completion of active </w:t>
            </w:r>
            <w:r w:rsidRPr="0057091C">
              <w:rPr>
                <w:rFonts w:eastAsia="Malgun Gothic"/>
                <w:lang w:eastAsia="zh-CN"/>
              </w:rPr>
              <w:t xml:space="preserve">downlink </w:t>
            </w:r>
            <w:r w:rsidRPr="0057091C">
              <w:t xml:space="preserve">TCI state switch, where the RS resource for L1-RSRP measurement is the RS in target </w:t>
            </w:r>
            <w:r w:rsidRPr="0057091C">
              <w:rPr>
                <w:rFonts w:eastAsia="Malgun Gothic"/>
                <w:lang w:eastAsia="zh-CN"/>
              </w:rPr>
              <w:t xml:space="preserve">downlink </w:t>
            </w:r>
            <w:r w:rsidRPr="0057091C">
              <w:t xml:space="preserve">TCI state or </w:t>
            </w:r>
            <w:proofErr w:type="spellStart"/>
            <w:r w:rsidRPr="0057091C">
              <w:t>QCLed</w:t>
            </w:r>
            <w:proofErr w:type="spellEnd"/>
            <w:r w:rsidRPr="0057091C">
              <w:t xml:space="preserve"> to the target </w:t>
            </w:r>
            <w:r w:rsidRPr="0057091C">
              <w:rPr>
                <w:rFonts w:eastAsia="Malgun Gothic"/>
                <w:lang w:eastAsia="zh-CN"/>
              </w:rPr>
              <w:t xml:space="preserve">downlink </w:t>
            </w:r>
            <w:r w:rsidRPr="0057091C">
              <w:t>TCI state</w:t>
            </w:r>
          </w:p>
          <w:p w14:paraId="7CCF9592" w14:textId="77777777" w:rsidR="002241C7" w:rsidRPr="0057091C" w:rsidRDefault="002241C7" w:rsidP="00BF17AF">
            <w:pPr>
              <w:pStyle w:val="B2"/>
              <w:rPr>
                <w:lang w:eastAsia="zh-CN"/>
              </w:rPr>
            </w:pPr>
            <w:r w:rsidRPr="0057091C">
              <w:rPr>
                <w:lang w:eastAsia="zh-CN"/>
              </w:rPr>
              <w:t>-</w:t>
            </w:r>
            <w:r w:rsidRPr="0057091C">
              <w:rPr>
                <w:lang w:eastAsia="zh-CN"/>
              </w:rPr>
              <w:tab/>
            </w:r>
            <w:r w:rsidRPr="0057091C">
              <w:rPr>
                <w:rFonts w:eastAsia="Malgun Gothic"/>
                <w:lang w:eastAsia="zh-CN"/>
              </w:rPr>
              <w:t xml:space="preserve">Downlink </w:t>
            </w:r>
            <w:r w:rsidRPr="0057091C">
              <w:rPr>
                <w:lang w:eastAsia="zh-CN"/>
              </w:rPr>
              <w:t xml:space="preserve">TCI state switch command is received within 1280 </w:t>
            </w:r>
            <w:proofErr w:type="spellStart"/>
            <w:r w:rsidRPr="0057091C">
              <w:rPr>
                <w:lang w:eastAsia="zh-CN"/>
              </w:rPr>
              <w:t>ms</w:t>
            </w:r>
            <w:proofErr w:type="spellEnd"/>
            <w:r w:rsidRPr="0057091C">
              <w:rPr>
                <w:lang w:eastAsia="zh-CN"/>
              </w:rPr>
              <w:t xml:space="preserve"> upon the last transmission of the RS resource for beam reporting or measurement</w:t>
            </w:r>
          </w:p>
          <w:p w14:paraId="42A9EF23" w14:textId="77777777" w:rsidR="002241C7" w:rsidRPr="0057091C" w:rsidRDefault="002241C7" w:rsidP="00BF17AF">
            <w:pPr>
              <w:pStyle w:val="B2"/>
              <w:rPr>
                <w:color w:val="FF0000"/>
                <w:lang w:eastAsia="zh-CN"/>
              </w:rPr>
            </w:pPr>
            <w:r w:rsidRPr="0057091C">
              <w:rPr>
                <w:lang w:eastAsia="zh-CN"/>
              </w:rPr>
              <w:t>-</w:t>
            </w:r>
            <w:r w:rsidRPr="0057091C">
              <w:rPr>
                <w:lang w:eastAsia="zh-CN"/>
              </w:rPr>
              <w:tab/>
              <w:t xml:space="preserve">The UE has sent at least 1 </w:t>
            </w:r>
            <w:r w:rsidRPr="0057091C">
              <w:rPr>
                <w:strike/>
                <w:color w:val="FF0000"/>
                <w:lang w:eastAsia="zh-CN"/>
              </w:rPr>
              <w:t xml:space="preserve">L1-RSRP report or </w:t>
            </w:r>
            <w:proofErr w:type="gramStart"/>
            <w:r w:rsidRPr="0057091C">
              <w:rPr>
                <w:color w:val="FF0000"/>
                <w:lang w:eastAsia="zh-CN"/>
              </w:rPr>
              <w:t>group based</w:t>
            </w:r>
            <w:proofErr w:type="gramEnd"/>
            <w:r w:rsidRPr="0057091C">
              <w:rPr>
                <w:color w:val="FF0000"/>
                <w:lang w:eastAsia="zh-CN"/>
              </w:rPr>
              <w:t xml:space="preserve"> report</w:t>
            </w:r>
            <w:r w:rsidRPr="0057091C">
              <w:rPr>
                <w:lang w:eastAsia="zh-CN"/>
              </w:rPr>
              <w:t xml:space="preserve"> for the target </w:t>
            </w:r>
            <w:r w:rsidRPr="0057091C">
              <w:rPr>
                <w:rFonts w:eastAsia="Malgun Gothic"/>
                <w:lang w:eastAsia="zh-CN"/>
              </w:rPr>
              <w:t xml:space="preserve">downlink </w:t>
            </w:r>
            <w:r w:rsidRPr="0057091C">
              <w:rPr>
                <w:lang w:eastAsia="zh-CN"/>
              </w:rPr>
              <w:t xml:space="preserve">TCI state before the </w:t>
            </w:r>
            <w:r w:rsidRPr="0057091C">
              <w:rPr>
                <w:rFonts w:eastAsia="Malgun Gothic"/>
                <w:lang w:eastAsia="zh-CN"/>
              </w:rPr>
              <w:t xml:space="preserve">downlink </w:t>
            </w:r>
            <w:r w:rsidRPr="0057091C">
              <w:rPr>
                <w:lang w:eastAsia="zh-CN"/>
              </w:rPr>
              <w:t xml:space="preserve">TCI state switch command </w:t>
            </w:r>
            <w:r w:rsidRPr="0057091C">
              <w:rPr>
                <w:color w:val="FF0000"/>
                <w:lang w:eastAsia="zh-CN"/>
              </w:rPr>
              <w:t>and the target TCI state is inside the group based report</w:t>
            </w:r>
          </w:p>
          <w:p w14:paraId="0C47D72D" w14:textId="77777777" w:rsidR="002241C7" w:rsidRPr="0057091C" w:rsidRDefault="002241C7" w:rsidP="00BF17AF">
            <w:pPr>
              <w:pStyle w:val="B2"/>
              <w:rPr>
                <w:lang w:eastAsia="zh-CN"/>
              </w:rPr>
            </w:pPr>
            <w:r w:rsidRPr="0057091C">
              <w:rPr>
                <w:lang w:eastAsia="zh-CN"/>
              </w:rPr>
              <w:t>-</w:t>
            </w:r>
            <w:r w:rsidRPr="0057091C">
              <w:rPr>
                <w:lang w:eastAsia="zh-CN"/>
              </w:rPr>
              <w:tab/>
              <w:t xml:space="preserve">The </w:t>
            </w:r>
            <w:r w:rsidRPr="0057091C">
              <w:t xml:space="preserve">target </w:t>
            </w:r>
            <w:r w:rsidRPr="0057091C">
              <w:rPr>
                <w:rFonts w:eastAsia="Malgun Gothic"/>
                <w:lang w:eastAsia="zh-CN"/>
              </w:rPr>
              <w:t xml:space="preserve">downlink </w:t>
            </w:r>
            <w:r w:rsidRPr="0057091C">
              <w:rPr>
                <w:lang w:eastAsia="zh-CN"/>
              </w:rPr>
              <w:t>TCI state remains detectable during the</w:t>
            </w:r>
            <w:r w:rsidRPr="0057091C">
              <w:rPr>
                <w:rFonts w:eastAsia="Malgun Gothic"/>
                <w:lang w:eastAsia="zh-CN"/>
              </w:rPr>
              <w:t xml:space="preserve"> downlink</w:t>
            </w:r>
            <w:r w:rsidRPr="0057091C">
              <w:rPr>
                <w:lang w:eastAsia="zh-CN"/>
              </w:rPr>
              <w:t xml:space="preserve"> TCI state switching period</w:t>
            </w:r>
          </w:p>
          <w:p w14:paraId="3B169B6F" w14:textId="77777777" w:rsidR="002241C7" w:rsidRPr="0057091C" w:rsidRDefault="002241C7" w:rsidP="00BF17AF">
            <w:pPr>
              <w:pStyle w:val="B2"/>
              <w:rPr>
                <w:lang w:eastAsia="zh-CN"/>
              </w:rPr>
            </w:pPr>
            <w:r w:rsidRPr="0057091C">
              <w:rPr>
                <w:lang w:eastAsia="zh-CN"/>
              </w:rPr>
              <w:t>-</w:t>
            </w:r>
            <w:r w:rsidRPr="0057091C">
              <w:rPr>
                <w:lang w:eastAsia="zh-CN"/>
              </w:rPr>
              <w:tab/>
              <w:t xml:space="preserve">The SSB associated with the </w:t>
            </w:r>
            <w:r w:rsidRPr="0057091C">
              <w:rPr>
                <w:rFonts w:eastAsia="Malgun Gothic"/>
                <w:lang w:eastAsia="zh-CN"/>
              </w:rPr>
              <w:t xml:space="preserve">downlink </w:t>
            </w:r>
            <w:r w:rsidRPr="0057091C">
              <w:rPr>
                <w:lang w:eastAsia="zh-CN"/>
              </w:rPr>
              <w:t xml:space="preserve">TCI state remain detectable during the </w:t>
            </w:r>
            <w:r w:rsidRPr="0057091C">
              <w:rPr>
                <w:rFonts w:eastAsia="Malgun Gothic"/>
                <w:lang w:eastAsia="zh-CN"/>
              </w:rPr>
              <w:t xml:space="preserve">downlink </w:t>
            </w:r>
            <w:r w:rsidRPr="0057091C">
              <w:rPr>
                <w:lang w:eastAsia="zh-CN"/>
              </w:rPr>
              <w:t>TCI switching period</w:t>
            </w:r>
          </w:p>
          <w:p w14:paraId="6D55D31A" w14:textId="77777777" w:rsidR="002241C7" w:rsidRPr="0057091C" w:rsidRDefault="002241C7" w:rsidP="00BF17AF">
            <w:pPr>
              <w:pStyle w:val="B3"/>
              <w:ind w:left="420" w:hanging="420"/>
              <w:rPr>
                <w:lang w:eastAsia="zh-CN"/>
              </w:rPr>
            </w:pPr>
            <w:r w:rsidRPr="0057091C">
              <w:rPr>
                <w:lang w:eastAsia="zh-CN"/>
              </w:rPr>
              <w:t>-</w:t>
            </w:r>
            <w:r w:rsidRPr="0057091C">
              <w:rPr>
                <w:lang w:eastAsia="zh-CN"/>
              </w:rPr>
              <w:tab/>
              <w:t xml:space="preserve">SNR of the </w:t>
            </w:r>
            <w:r w:rsidRPr="0057091C">
              <w:rPr>
                <w:rFonts w:eastAsia="Malgun Gothic"/>
                <w:lang w:eastAsia="zh-CN"/>
              </w:rPr>
              <w:t xml:space="preserve">downlink </w:t>
            </w:r>
            <w:r w:rsidRPr="0057091C">
              <w:rPr>
                <w:lang w:eastAsia="zh-CN"/>
              </w:rPr>
              <w:t xml:space="preserve">TCI state </w:t>
            </w:r>
            <w:r w:rsidRPr="0057091C">
              <w:rPr>
                <w:rFonts w:eastAsia="Calibri"/>
              </w:rPr>
              <w:t>≥</w:t>
            </w:r>
            <w:r w:rsidRPr="0057091C">
              <w:rPr>
                <w:lang w:eastAsia="zh-CN"/>
              </w:rPr>
              <w:t xml:space="preserve"> -3dB</w:t>
            </w:r>
          </w:p>
          <w:p w14:paraId="10908E39" w14:textId="77777777" w:rsidR="002241C7" w:rsidRPr="0057091C" w:rsidRDefault="002241C7" w:rsidP="00BF17AF">
            <w:pPr>
              <w:pStyle w:val="ab"/>
              <w:jc w:val="both"/>
            </w:pPr>
            <w:r w:rsidRPr="0057091C">
              <w:t>-</w:t>
            </w:r>
            <w:r w:rsidRPr="0057091C">
              <w:tab/>
              <w:t>The SSB can be associated with either the serving cell PCI or a PCI different from serving cell PCI.</w:t>
            </w:r>
          </w:p>
        </w:tc>
      </w:tr>
    </w:tbl>
    <w:p w14:paraId="40D9E02A" w14:textId="483C0D80" w:rsidR="002241C7" w:rsidRPr="0057091C" w:rsidRDefault="002241C7" w:rsidP="002241C7">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57091C">
        <w:rPr>
          <w:rFonts w:ascii="Times New Roman" w:hAnsi="Times New Roman" w:cs="Times New Roman"/>
          <w:sz w:val="20"/>
          <w:szCs w:val="20"/>
          <w:lang w:val="en-GB"/>
        </w:rPr>
        <w:t xml:space="preserve">The benefit of option 1 is that it still keeps the independency of MAC CE command in </w:t>
      </w:r>
      <w:proofErr w:type="spellStart"/>
      <w:r w:rsidRPr="0057091C">
        <w:rPr>
          <w:rFonts w:ascii="Times New Roman" w:hAnsi="Times New Roman" w:cs="Times New Roman"/>
          <w:sz w:val="20"/>
          <w:szCs w:val="20"/>
          <w:lang w:val="en-GB"/>
        </w:rPr>
        <w:t>mDCI</w:t>
      </w:r>
      <w:proofErr w:type="spellEnd"/>
      <w:r w:rsidRPr="0057091C">
        <w:rPr>
          <w:rFonts w:ascii="Times New Roman" w:hAnsi="Times New Roman" w:cs="Times New Roman"/>
          <w:sz w:val="20"/>
          <w:szCs w:val="20"/>
          <w:lang w:val="en-GB"/>
        </w:rPr>
        <w:t xml:space="preserve"> mode. However, since the known condition is defined based on single TCI state and it can’t guarantee that </w:t>
      </w:r>
      <w:proofErr w:type="gramStart"/>
      <w:r w:rsidRPr="0057091C">
        <w:rPr>
          <w:rFonts w:ascii="Times New Roman" w:hAnsi="Times New Roman" w:cs="Times New Roman"/>
          <w:sz w:val="20"/>
          <w:szCs w:val="20"/>
          <w:lang w:val="en-GB"/>
        </w:rPr>
        <w:t>the another</w:t>
      </w:r>
      <w:proofErr w:type="gramEnd"/>
      <w:r w:rsidRPr="0057091C">
        <w:rPr>
          <w:rFonts w:ascii="Times New Roman" w:hAnsi="Times New Roman" w:cs="Times New Roman"/>
          <w:sz w:val="20"/>
          <w:szCs w:val="20"/>
          <w:lang w:val="en-GB"/>
        </w:rPr>
        <w:t xml:space="preserve"> TCI state in another MAC CE is in GBBR or not. The Multi-RX reception performance can’t be guaranteed.</w:t>
      </w:r>
    </w:p>
    <w:p w14:paraId="37BB57ED" w14:textId="64EB7D42" w:rsidR="00527D09" w:rsidRPr="0057091C" w:rsidRDefault="00527D09" w:rsidP="008147EE">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57091C">
        <w:rPr>
          <w:rFonts w:ascii="Times New Roman" w:hAnsi="Times New Roman" w:cs="Times New Roman"/>
          <w:sz w:val="20"/>
          <w:szCs w:val="20"/>
          <w:lang w:val="en-GB"/>
        </w:rPr>
        <w:t xml:space="preserve">For </w:t>
      </w:r>
      <w:r w:rsidR="00281343">
        <w:rPr>
          <w:rFonts w:ascii="Times New Roman" w:hAnsi="Times New Roman" w:cs="Times New Roman"/>
          <w:sz w:val="20"/>
          <w:szCs w:val="20"/>
          <w:lang w:val="en-GB"/>
        </w:rPr>
        <w:t>Option</w:t>
      </w:r>
      <w:r w:rsidRPr="0057091C">
        <w:rPr>
          <w:rFonts w:ascii="Times New Roman" w:hAnsi="Times New Roman" w:cs="Times New Roman"/>
          <w:sz w:val="20"/>
          <w:szCs w:val="20"/>
          <w:lang w:val="en-GB"/>
        </w:rPr>
        <w:t xml:space="preserve"> 2, </w:t>
      </w:r>
      <w:r w:rsidR="00281343">
        <w:rPr>
          <w:rFonts w:ascii="Times New Roman" w:hAnsi="Times New Roman" w:cs="Times New Roman"/>
          <w:sz w:val="20"/>
          <w:szCs w:val="20"/>
          <w:lang w:val="en-GB"/>
        </w:rPr>
        <w:t xml:space="preserve">it tries to </w:t>
      </w:r>
      <w:r w:rsidRPr="0057091C">
        <w:rPr>
          <w:rFonts w:ascii="Times New Roman" w:hAnsi="Times New Roman" w:cs="Times New Roman"/>
          <w:sz w:val="20"/>
          <w:szCs w:val="20"/>
          <w:lang w:val="en-GB"/>
        </w:rPr>
        <w:t xml:space="preserve">create some relationship between two MAC CEs and consider two target TCI states together, then the dual TCI states known condition for </w:t>
      </w:r>
      <w:proofErr w:type="spellStart"/>
      <w:r w:rsidRPr="0057091C">
        <w:rPr>
          <w:rFonts w:ascii="Times New Roman" w:hAnsi="Times New Roman" w:cs="Times New Roman"/>
          <w:sz w:val="20"/>
          <w:szCs w:val="20"/>
          <w:lang w:val="en-GB"/>
        </w:rPr>
        <w:t>sDCI</w:t>
      </w:r>
      <w:proofErr w:type="spellEnd"/>
      <w:r w:rsidRPr="0057091C">
        <w:rPr>
          <w:rFonts w:ascii="Times New Roman" w:hAnsi="Times New Roman" w:cs="Times New Roman"/>
          <w:sz w:val="20"/>
          <w:szCs w:val="20"/>
          <w:lang w:val="en-GB"/>
        </w:rPr>
        <w:t xml:space="preserve"> can be re-used. Therefore, it needs to define conditions about how to link the two separate </w:t>
      </w:r>
      <w:r w:rsidR="00083FA8" w:rsidRPr="0057091C">
        <w:rPr>
          <w:rFonts w:ascii="Times New Roman" w:hAnsi="Times New Roman" w:cs="Times New Roman"/>
          <w:sz w:val="20"/>
          <w:szCs w:val="20"/>
          <w:lang w:val="en-GB"/>
        </w:rPr>
        <w:t>MAC CE into a pair</w:t>
      </w:r>
      <w:r w:rsidRPr="0057091C">
        <w:rPr>
          <w:rFonts w:ascii="Times New Roman" w:hAnsi="Times New Roman" w:cs="Times New Roman"/>
          <w:sz w:val="20"/>
          <w:szCs w:val="20"/>
          <w:lang w:val="en-GB"/>
        </w:rPr>
        <w:t xml:space="preserve"> for simultaneous reception. For example, if the two MAC CE are received within smaller time offset after GBBR report, or there is some indication about </w:t>
      </w:r>
      <w:proofErr w:type="gramStart"/>
      <w:r w:rsidRPr="0057091C">
        <w:rPr>
          <w:rFonts w:ascii="Times New Roman" w:hAnsi="Times New Roman" w:cs="Times New Roman"/>
          <w:sz w:val="20"/>
          <w:szCs w:val="20"/>
          <w:lang w:val="en-GB"/>
        </w:rPr>
        <w:t>Multi-RX</w:t>
      </w:r>
      <w:proofErr w:type="gramEnd"/>
      <w:r w:rsidRPr="0057091C">
        <w:rPr>
          <w:rFonts w:ascii="Times New Roman" w:hAnsi="Times New Roman" w:cs="Times New Roman"/>
          <w:sz w:val="20"/>
          <w:szCs w:val="20"/>
          <w:lang w:val="en-GB"/>
        </w:rPr>
        <w:t xml:space="preserve"> reception</w:t>
      </w:r>
      <w:r w:rsidR="00083FA8" w:rsidRPr="0057091C">
        <w:rPr>
          <w:rFonts w:ascii="Times New Roman" w:hAnsi="Times New Roman" w:cs="Times New Roman"/>
          <w:sz w:val="20"/>
          <w:szCs w:val="20"/>
          <w:lang w:val="en-GB"/>
        </w:rPr>
        <w:t xml:space="preserve"> before MAC CE command</w:t>
      </w:r>
      <w:r w:rsidRPr="0057091C">
        <w:rPr>
          <w:rFonts w:ascii="Times New Roman" w:hAnsi="Times New Roman" w:cs="Times New Roman"/>
          <w:sz w:val="20"/>
          <w:szCs w:val="20"/>
          <w:lang w:val="en-GB"/>
        </w:rPr>
        <w:t>. Then UE may know the two MAC CE commands are a pair.</w:t>
      </w:r>
    </w:p>
    <w:p w14:paraId="1529E276" w14:textId="09CA07E3" w:rsidR="00CC41FE" w:rsidRPr="0057091C" w:rsidRDefault="00CD2201" w:rsidP="00CC41FE">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57091C">
        <w:rPr>
          <w:rFonts w:ascii="Times New Roman" w:hAnsi="Times New Roman" w:cs="Times New Roman"/>
          <w:sz w:val="20"/>
          <w:szCs w:val="20"/>
          <w:lang w:val="en-GB"/>
        </w:rPr>
        <w:t>Furthermore</w:t>
      </w:r>
      <w:r w:rsidR="00EF2541" w:rsidRPr="0057091C">
        <w:rPr>
          <w:rFonts w:ascii="Times New Roman" w:hAnsi="Times New Roman" w:cs="Times New Roman"/>
          <w:sz w:val="20"/>
          <w:szCs w:val="20"/>
          <w:lang w:val="en-GB"/>
        </w:rPr>
        <w:t xml:space="preserve">, </w:t>
      </w:r>
      <w:r w:rsidR="00907B14" w:rsidRPr="0057091C">
        <w:rPr>
          <w:rFonts w:ascii="Times New Roman" w:hAnsi="Times New Roman" w:cs="Times New Roman"/>
          <w:sz w:val="20"/>
          <w:szCs w:val="20"/>
          <w:lang w:val="en-GB"/>
        </w:rPr>
        <w:t xml:space="preserve">if </w:t>
      </w:r>
      <w:r w:rsidR="00EF2541" w:rsidRPr="0057091C">
        <w:rPr>
          <w:rFonts w:ascii="Times New Roman" w:hAnsi="Times New Roman" w:cs="Times New Roman"/>
          <w:sz w:val="20"/>
          <w:szCs w:val="20"/>
          <w:lang w:val="en-GB"/>
        </w:rPr>
        <w:t xml:space="preserve">two MAC CE will be considered together, it’s more reasonable to define total delay requirement for two MAC CEs together, just like </w:t>
      </w:r>
      <w:proofErr w:type="spellStart"/>
      <w:r w:rsidR="00EF2541" w:rsidRPr="0057091C">
        <w:rPr>
          <w:rFonts w:ascii="Times New Roman" w:hAnsi="Times New Roman" w:cs="Times New Roman"/>
          <w:sz w:val="20"/>
          <w:szCs w:val="20"/>
          <w:lang w:val="en-GB"/>
        </w:rPr>
        <w:t>sDCI</w:t>
      </w:r>
      <w:proofErr w:type="spellEnd"/>
      <w:r w:rsidR="00EF2541" w:rsidRPr="0057091C">
        <w:rPr>
          <w:rFonts w:ascii="Times New Roman" w:hAnsi="Times New Roman" w:cs="Times New Roman"/>
          <w:sz w:val="20"/>
          <w:szCs w:val="20"/>
          <w:lang w:val="en-GB"/>
        </w:rPr>
        <w:t>, to make sure that UE can receive simultaneously after activation.</w:t>
      </w:r>
      <w:r w:rsidR="00CC41FE" w:rsidRPr="0057091C">
        <w:rPr>
          <w:rFonts w:ascii="Times New Roman" w:hAnsi="Times New Roman" w:cs="Times New Roman"/>
          <w:sz w:val="20"/>
          <w:szCs w:val="20"/>
          <w:lang w:val="en-GB"/>
        </w:rPr>
        <w:t xml:space="preserve"> </w:t>
      </w:r>
    </w:p>
    <w:p w14:paraId="4C3AB587" w14:textId="6653DD13" w:rsidR="00750CC6" w:rsidRPr="00281343" w:rsidRDefault="006D0622" w:rsidP="00281343">
      <w:pPr>
        <w:overflowPunct w:val="0"/>
        <w:autoSpaceDE w:val="0"/>
        <w:autoSpaceDN w:val="0"/>
        <w:adjustRightInd w:val="0"/>
        <w:spacing w:before="120" w:after="120" w:line="288" w:lineRule="auto"/>
        <w:textAlignment w:val="baseline"/>
        <w:rPr>
          <w:rFonts w:ascii="Times New Roman" w:eastAsia="宋体" w:hAnsi="Times New Roman" w:cs="Times New Roman"/>
          <w:b/>
          <w:bCs/>
          <w:kern w:val="0"/>
          <w:sz w:val="20"/>
          <w:szCs w:val="20"/>
          <w:lang w:val="en-GB"/>
        </w:rPr>
      </w:pPr>
      <w:r w:rsidRPr="00281343">
        <w:rPr>
          <w:rFonts w:ascii="Times New Roman" w:hAnsi="Times New Roman" w:cs="Times New Roman"/>
          <w:b/>
          <w:bCs/>
          <w:sz w:val="20"/>
          <w:szCs w:val="20"/>
          <w:lang w:val="en-GB"/>
        </w:rPr>
        <w:t xml:space="preserve">Observation </w:t>
      </w:r>
      <w:r w:rsidR="00712F22" w:rsidRPr="00281343">
        <w:rPr>
          <w:rFonts w:ascii="Times New Roman" w:hAnsi="Times New Roman" w:cs="Times New Roman"/>
          <w:b/>
          <w:bCs/>
          <w:sz w:val="20"/>
          <w:szCs w:val="20"/>
          <w:lang w:val="en-GB"/>
        </w:rPr>
        <w:t>2</w:t>
      </w:r>
      <w:r w:rsidRPr="00281343">
        <w:rPr>
          <w:rFonts w:ascii="Times New Roman" w:hAnsi="Times New Roman" w:cs="Times New Roman"/>
          <w:b/>
          <w:bCs/>
          <w:sz w:val="20"/>
          <w:szCs w:val="20"/>
          <w:lang w:val="en-GB"/>
        </w:rPr>
        <w:t xml:space="preserve">: </w:t>
      </w:r>
      <w:r w:rsidR="00281343" w:rsidRPr="00281343">
        <w:rPr>
          <w:rFonts w:ascii="Times New Roman" w:eastAsia="宋体" w:hAnsi="Times New Roman" w:cs="Times New Roman"/>
          <w:b/>
          <w:bCs/>
          <w:kern w:val="0"/>
          <w:sz w:val="20"/>
          <w:szCs w:val="20"/>
          <w:lang w:val="en-GB"/>
        </w:rPr>
        <w:t xml:space="preserve">For </w:t>
      </w:r>
      <w:proofErr w:type="spellStart"/>
      <w:r w:rsidR="00281343" w:rsidRPr="00281343">
        <w:rPr>
          <w:rFonts w:ascii="Times New Roman" w:eastAsia="宋体" w:hAnsi="Times New Roman" w:cs="Times New Roman"/>
          <w:b/>
          <w:bCs/>
          <w:kern w:val="0"/>
          <w:sz w:val="20"/>
          <w:szCs w:val="20"/>
          <w:lang w:val="en-GB"/>
        </w:rPr>
        <w:t>mDCI</w:t>
      </w:r>
      <w:proofErr w:type="spellEnd"/>
      <w:r w:rsidR="00281343" w:rsidRPr="00281343">
        <w:rPr>
          <w:rFonts w:ascii="Times New Roman" w:eastAsia="宋体" w:hAnsi="Times New Roman" w:cs="Times New Roman"/>
          <w:b/>
          <w:bCs/>
          <w:kern w:val="0"/>
          <w:sz w:val="20"/>
          <w:szCs w:val="20"/>
          <w:lang w:val="en-GB"/>
        </w:rPr>
        <w:t xml:space="preserve">, if we have assumption that each MAC CE are independent, the TCI state known condition will only be decided by the single TCI state in this MAC CE. </w:t>
      </w:r>
      <w:r w:rsidR="00911EAF" w:rsidRPr="00911EAF">
        <w:rPr>
          <w:rFonts w:ascii="Times New Roman" w:hAnsi="Times New Roman" w:cs="Times New Roman"/>
          <w:b/>
          <w:bCs/>
          <w:sz w:val="20"/>
          <w:szCs w:val="20"/>
          <w:lang w:val="en-GB"/>
        </w:rPr>
        <w:t xml:space="preserve">It can’t guarantee </w:t>
      </w:r>
      <w:r w:rsidR="00911EAF">
        <w:rPr>
          <w:rFonts w:ascii="Times New Roman" w:hAnsi="Times New Roman" w:cs="Times New Roman"/>
          <w:b/>
          <w:bCs/>
          <w:sz w:val="20"/>
          <w:szCs w:val="20"/>
          <w:lang w:val="en-GB"/>
        </w:rPr>
        <w:t xml:space="preserve">whether </w:t>
      </w:r>
      <w:proofErr w:type="gramStart"/>
      <w:r w:rsidR="00911EAF" w:rsidRPr="00911EAF">
        <w:rPr>
          <w:rFonts w:ascii="Times New Roman" w:hAnsi="Times New Roman" w:cs="Times New Roman"/>
          <w:b/>
          <w:bCs/>
          <w:sz w:val="20"/>
          <w:szCs w:val="20"/>
          <w:lang w:val="en-GB"/>
        </w:rPr>
        <w:t>the another</w:t>
      </w:r>
      <w:proofErr w:type="gramEnd"/>
      <w:r w:rsidR="00911EAF" w:rsidRPr="00911EAF">
        <w:rPr>
          <w:rFonts w:ascii="Times New Roman" w:hAnsi="Times New Roman" w:cs="Times New Roman"/>
          <w:b/>
          <w:bCs/>
          <w:sz w:val="20"/>
          <w:szCs w:val="20"/>
          <w:lang w:val="en-GB"/>
        </w:rPr>
        <w:t xml:space="preserve"> TCI state in another MAC CE is in GBBR or not.</w:t>
      </w:r>
    </w:p>
    <w:p w14:paraId="6FFE11D3" w14:textId="25CB2144" w:rsidR="00DC1C66" w:rsidRPr="0057091C" w:rsidRDefault="00DC1C66" w:rsidP="00F62738">
      <w:pPr>
        <w:overflowPunct w:val="0"/>
        <w:autoSpaceDE w:val="0"/>
        <w:autoSpaceDN w:val="0"/>
        <w:adjustRightInd w:val="0"/>
        <w:spacing w:before="120" w:after="120" w:line="288" w:lineRule="auto"/>
        <w:textAlignment w:val="baseline"/>
        <w:rPr>
          <w:rFonts w:ascii="Times New Roman" w:hAnsi="Times New Roman" w:cs="Times New Roman"/>
          <w:b/>
          <w:bCs/>
          <w:sz w:val="20"/>
          <w:szCs w:val="20"/>
          <w:lang w:val="en-GB"/>
        </w:rPr>
      </w:pPr>
      <w:r w:rsidRPr="0057091C">
        <w:rPr>
          <w:rFonts w:ascii="Times New Roman" w:hAnsi="Times New Roman" w:cs="Times New Roman"/>
          <w:b/>
          <w:bCs/>
          <w:sz w:val="20"/>
          <w:szCs w:val="20"/>
          <w:lang w:val="en-GB"/>
        </w:rPr>
        <w:t>Proposal</w:t>
      </w:r>
      <w:r w:rsidR="00712F22" w:rsidRPr="0057091C">
        <w:rPr>
          <w:rFonts w:ascii="Times New Roman" w:hAnsi="Times New Roman" w:cs="Times New Roman"/>
          <w:b/>
          <w:bCs/>
          <w:sz w:val="20"/>
          <w:szCs w:val="20"/>
          <w:lang w:val="en-GB"/>
        </w:rPr>
        <w:t xml:space="preserve"> 1</w:t>
      </w:r>
      <w:r w:rsidRPr="0057091C">
        <w:rPr>
          <w:rFonts w:ascii="Times New Roman" w:hAnsi="Times New Roman" w:cs="Times New Roman"/>
          <w:b/>
          <w:bCs/>
          <w:sz w:val="20"/>
          <w:szCs w:val="20"/>
          <w:lang w:val="en-GB"/>
        </w:rPr>
        <w:t xml:space="preserve">: Current dual TCI state based known condition can’t be applied to </w:t>
      </w:r>
      <w:proofErr w:type="spellStart"/>
      <w:r w:rsidRPr="0057091C">
        <w:rPr>
          <w:rFonts w:ascii="Times New Roman" w:hAnsi="Times New Roman" w:cs="Times New Roman"/>
          <w:b/>
          <w:bCs/>
          <w:sz w:val="20"/>
          <w:szCs w:val="20"/>
          <w:lang w:val="en-GB"/>
        </w:rPr>
        <w:t>mDCI</w:t>
      </w:r>
      <w:proofErr w:type="spellEnd"/>
      <w:r w:rsidRPr="0057091C">
        <w:rPr>
          <w:rFonts w:ascii="Times New Roman" w:hAnsi="Times New Roman" w:cs="Times New Roman"/>
          <w:b/>
          <w:bCs/>
          <w:sz w:val="20"/>
          <w:szCs w:val="20"/>
          <w:lang w:val="en-GB"/>
        </w:rPr>
        <w:t xml:space="preserve"> and </w:t>
      </w:r>
      <w:r w:rsidR="006D02AC" w:rsidRPr="0057091C">
        <w:rPr>
          <w:rFonts w:ascii="Times New Roman" w:hAnsi="Times New Roman" w:cs="Times New Roman"/>
          <w:b/>
          <w:bCs/>
          <w:sz w:val="20"/>
          <w:szCs w:val="20"/>
          <w:lang w:val="en-GB"/>
        </w:rPr>
        <w:t xml:space="preserve">RAN4 needs to discuss how to define known condition for </w:t>
      </w:r>
      <w:proofErr w:type="spellStart"/>
      <w:r w:rsidR="006D02AC" w:rsidRPr="0057091C">
        <w:rPr>
          <w:rFonts w:ascii="Times New Roman" w:hAnsi="Times New Roman" w:cs="Times New Roman"/>
          <w:b/>
          <w:bCs/>
          <w:sz w:val="20"/>
          <w:szCs w:val="20"/>
          <w:lang w:val="en-GB"/>
        </w:rPr>
        <w:t>mDCI</w:t>
      </w:r>
      <w:proofErr w:type="spellEnd"/>
      <w:r w:rsidR="006D02AC" w:rsidRPr="0057091C">
        <w:rPr>
          <w:rFonts w:ascii="Times New Roman" w:hAnsi="Times New Roman" w:cs="Times New Roman"/>
          <w:b/>
          <w:bCs/>
          <w:sz w:val="20"/>
          <w:szCs w:val="20"/>
          <w:lang w:val="en-GB"/>
        </w:rPr>
        <w:t xml:space="preserve"> for </w:t>
      </w:r>
      <w:proofErr w:type="gramStart"/>
      <w:r w:rsidR="006D02AC" w:rsidRPr="0057091C">
        <w:rPr>
          <w:rFonts w:ascii="Times New Roman" w:hAnsi="Times New Roman" w:cs="Times New Roman"/>
          <w:b/>
          <w:bCs/>
          <w:sz w:val="20"/>
          <w:szCs w:val="20"/>
          <w:lang w:val="en-GB"/>
        </w:rPr>
        <w:t>Multi-RX</w:t>
      </w:r>
      <w:proofErr w:type="gramEnd"/>
      <w:r w:rsidR="006D02AC" w:rsidRPr="0057091C">
        <w:rPr>
          <w:rFonts w:ascii="Times New Roman" w:hAnsi="Times New Roman" w:cs="Times New Roman"/>
          <w:b/>
          <w:bCs/>
          <w:sz w:val="20"/>
          <w:szCs w:val="20"/>
          <w:lang w:val="en-GB"/>
        </w:rPr>
        <w:t xml:space="preserve"> reception</w:t>
      </w:r>
      <w:r w:rsidRPr="0057091C">
        <w:rPr>
          <w:rFonts w:ascii="Times New Roman" w:hAnsi="Times New Roman" w:cs="Times New Roman"/>
          <w:b/>
          <w:bCs/>
          <w:sz w:val="20"/>
          <w:szCs w:val="20"/>
          <w:lang w:val="en-GB"/>
        </w:rPr>
        <w:t>.</w:t>
      </w:r>
      <w:r w:rsidR="001D6C12" w:rsidRPr="0057091C">
        <w:rPr>
          <w:rFonts w:ascii="Times New Roman" w:hAnsi="Times New Roman" w:cs="Times New Roman"/>
          <w:b/>
          <w:bCs/>
          <w:sz w:val="20"/>
          <w:szCs w:val="20"/>
          <w:lang w:val="en-GB"/>
        </w:rPr>
        <w:t xml:space="preserve"> There are two possible solutions:</w:t>
      </w:r>
    </w:p>
    <w:p w14:paraId="2B011241" w14:textId="77777777" w:rsidR="001D6C12" w:rsidRPr="0057091C" w:rsidRDefault="001D6C12" w:rsidP="001D6C12">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b/>
          <w:bCs/>
          <w:sz w:val="20"/>
          <w:szCs w:val="20"/>
          <w:lang w:val="en-GB"/>
        </w:rPr>
      </w:pPr>
      <w:r w:rsidRPr="0057091C">
        <w:rPr>
          <w:rFonts w:ascii="Times New Roman" w:hAnsi="Times New Roman" w:cs="Times New Roman"/>
          <w:b/>
          <w:bCs/>
          <w:sz w:val="20"/>
          <w:szCs w:val="20"/>
          <w:lang w:val="en-GB"/>
        </w:rPr>
        <w:t xml:space="preserve">Option 1: Keep independent assumption in </w:t>
      </w:r>
      <w:proofErr w:type="spellStart"/>
      <w:r w:rsidRPr="0057091C">
        <w:rPr>
          <w:rFonts w:ascii="Times New Roman" w:hAnsi="Times New Roman" w:cs="Times New Roman"/>
          <w:b/>
          <w:bCs/>
          <w:sz w:val="20"/>
          <w:szCs w:val="20"/>
          <w:lang w:val="en-GB"/>
        </w:rPr>
        <w:t>mDCI</w:t>
      </w:r>
      <w:proofErr w:type="spellEnd"/>
      <w:r w:rsidRPr="0057091C">
        <w:rPr>
          <w:rFonts w:ascii="Times New Roman" w:hAnsi="Times New Roman" w:cs="Times New Roman"/>
          <w:b/>
          <w:bCs/>
          <w:sz w:val="20"/>
          <w:szCs w:val="20"/>
          <w:lang w:val="en-GB"/>
        </w:rPr>
        <w:t>, define known condition for single TCI state in one MAC CE</w:t>
      </w:r>
    </w:p>
    <w:p w14:paraId="63260760" w14:textId="6359226E" w:rsidR="001D6C12" w:rsidRPr="0057091C" w:rsidRDefault="001D6C12" w:rsidP="001D6C12">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b/>
          <w:bCs/>
          <w:sz w:val="20"/>
          <w:szCs w:val="20"/>
          <w:lang w:val="en-GB"/>
        </w:rPr>
      </w:pPr>
      <w:r w:rsidRPr="0057091C">
        <w:rPr>
          <w:rFonts w:ascii="Times New Roman" w:hAnsi="Times New Roman" w:cs="Times New Roman"/>
          <w:b/>
          <w:bCs/>
          <w:sz w:val="20"/>
          <w:szCs w:val="20"/>
          <w:lang w:val="en-GB"/>
        </w:rPr>
        <w:lastRenderedPageBreak/>
        <w:t xml:space="preserve">Option 2: Remove independent assumption in </w:t>
      </w:r>
      <w:proofErr w:type="spellStart"/>
      <w:r w:rsidRPr="0057091C">
        <w:rPr>
          <w:rFonts w:ascii="Times New Roman" w:hAnsi="Times New Roman" w:cs="Times New Roman"/>
          <w:b/>
          <w:bCs/>
          <w:sz w:val="20"/>
          <w:szCs w:val="20"/>
          <w:lang w:val="en-GB"/>
        </w:rPr>
        <w:t>mDCI</w:t>
      </w:r>
      <w:proofErr w:type="spellEnd"/>
      <w:r w:rsidRPr="0057091C">
        <w:rPr>
          <w:rFonts w:ascii="Times New Roman" w:hAnsi="Times New Roman" w:cs="Times New Roman"/>
          <w:b/>
          <w:bCs/>
          <w:sz w:val="20"/>
          <w:szCs w:val="20"/>
          <w:lang w:val="en-GB"/>
        </w:rPr>
        <w:t xml:space="preserve"> and known condition is defined for a pair of </w:t>
      </w:r>
      <w:proofErr w:type="gramStart"/>
      <w:r w:rsidRPr="0057091C">
        <w:rPr>
          <w:rFonts w:ascii="Times New Roman" w:hAnsi="Times New Roman" w:cs="Times New Roman"/>
          <w:b/>
          <w:bCs/>
          <w:sz w:val="20"/>
          <w:szCs w:val="20"/>
          <w:lang w:val="en-GB"/>
        </w:rPr>
        <w:t>MAC</w:t>
      </w:r>
      <w:proofErr w:type="gramEnd"/>
      <w:r w:rsidRPr="0057091C">
        <w:rPr>
          <w:rFonts w:ascii="Times New Roman" w:hAnsi="Times New Roman" w:cs="Times New Roman"/>
          <w:b/>
          <w:bCs/>
          <w:sz w:val="20"/>
          <w:szCs w:val="20"/>
          <w:lang w:val="en-GB"/>
        </w:rPr>
        <w:t xml:space="preserve"> CE together. Needs to define conditions about how to link two separate MAC CE into a pair.</w:t>
      </w:r>
    </w:p>
    <w:p w14:paraId="672D6113" w14:textId="6ED96618" w:rsidR="003322E3" w:rsidRPr="0057091C" w:rsidRDefault="0057091C" w:rsidP="0057091C">
      <w:pPr>
        <w:pStyle w:val="2"/>
        <w:numPr>
          <w:ilvl w:val="0"/>
          <w:numId w:val="0"/>
        </w:numPr>
        <w:rPr>
          <w:rFonts w:ascii="Times New Roman" w:hAnsi="Times New Roman" w:cs="Times New Roman"/>
        </w:rPr>
      </w:pPr>
      <w:r w:rsidRPr="0057091C">
        <w:rPr>
          <w:rFonts w:ascii="Times New Roman" w:hAnsi="Times New Roman" w:cs="Times New Roman"/>
        </w:rPr>
        <w:t xml:space="preserve">2.2 </w:t>
      </w:r>
      <w:r w:rsidR="003639B7" w:rsidRPr="0057091C">
        <w:rPr>
          <w:rFonts w:ascii="Times New Roman" w:hAnsi="Times New Roman" w:cs="Times New Roman"/>
        </w:rPr>
        <w:t>MAC CE based TCI state list update delay</w:t>
      </w:r>
      <w:r w:rsidR="007E0726" w:rsidRPr="0057091C">
        <w:rPr>
          <w:rFonts w:ascii="Times New Roman" w:hAnsi="Times New Roman" w:cs="Times New Roman"/>
        </w:rPr>
        <w:t xml:space="preserve"> in </w:t>
      </w:r>
      <w:proofErr w:type="spellStart"/>
      <w:r w:rsidR="007E0726" w:rsidRPr="0057091C">
        <w:rPr>
          <w:rFonts w:ascii="Times New Roman" w:hAnsi="Times New Roman" w:cs="Times New Roman"/>
        </w:rPr>
        <w:t>mDCI</w:t>
      </w:r>
      <w:proofErr w:type="spellEnd"/>
    </w:p>
    <w:p w14:paraId="08555F21" w14:textId="0FB28058" w:rsidR="001847E6" w:rsidRPr="0057091C" w:rsidRDefault="0023565F" w:rsidP="00E76E09">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57091C">
        <w:rPr>
          <w:rFonts w:ascii="Times New Roman" w:hAnsi="Times New Roman" w:cs="Times New Roman"/>
          <w:sz w:val="20"/>
          <w:szCs w:val="20"/>
          <w:lang w:val="en-GB"/>
        </w:rPr>
        <w:t>In current TCI state list update delay</w:t>
      </w:r>
      <w:r w:rsidR="001847E6" w:rsidRPr="0057091C">
        <w:rPr>
          <w:rFonts w:ascii="Times New Roman" w:hAnsi="Times New Roman" w:cs="Times New Roman"/>
          <w:sz w:val="20"/>
          <w:szCs w:val="20"/>
          <w:lang w:val="en-GB"/>
        </w:rPr>
        <w:t xml:space="preserve"> requirement</w:t>
      </w:r>
      <w:r w:rsidRPr="0057091C">
        <w:rPr>
          <w:rFonts w:ascii="Times New Roman" w:hAnsi="Times New Roman" w:cs="Times New Roman"/>
          <w:sz w:val="20"/>
          <w:szCs w:val="20"/>
          <w:lang w:val="en-GB"/>
        </w:rPr>
        <w:t xml:space="preserve">, there is only one TCI state in the activation list which considers the UE capability </w:t>
      </w:r>
      <w:r w:rsidR="001847E6" w:rsidRPr="0057091C">
        <w:rPr>
          <w:rFonts w:ascii="Times New Roman" w:hAnsi="Times New Roman" w:cs="Times New Roman"/>
          <w:sz w:val="20"/>
          <w:szCs w:val="20"/>
          <w:lang w:val="en-GB"/>
        </w:rPr>
        <w:t>of</w:t>
      </w:r>
      <w:r w:rsidRPr="0057091C">
        <w:rPr>
          <w:rFonts w:ascii="Times New Roman" w:hAnsi="Times New Roman" w:cs="Times New Roman"/>
          <w:sz w:val="20"/>
          <w:szCs w:val="20"/>
          <w:lang w:val="en-GB"/>
        </w:rPr>
        <w:t xml:space="preserve"> maintain</w:t>
      </w:r>
      <w:r w:rsidR="001847E6" w:rsidRPr="0057091C">
        <w:rPr>
          <w:rFonts w:ascii="Times New Roman" w:hAnsi="Times New Roman" w:cs="Times New Roman"/>
          <w:sz w:val="20"/>
          <w:szCs w:val="20"/>
          <w:lang w:val="en-GB"/>
        </w:rPr>
        <w:t>ing</w:t>
      </w:r>
      <w:r w:rsidRPr="0057091C">
        <w:rPr>
          <w:rFonts w:ascii="Times New Roman" w:hAnsi="Times New Roman" w:cs="Times New Roman"/>
          <w:sz w:val="20"/>
          <w:szCs w:val="20"/>
          <w:lang w:val="en-GB"/>
        </w:rPr>
        <w:t xml:space="preserve"> DL timing. If MAC CE only activate one TCI state in the list, this TCI state will be directly used by PDSCH without further DCI indication. Then the </w:t>
      </w:r>
      <w:r w:rsidR="001847E6" w:rsidRPr="0057091C">
        <w:rPr>
          <w:rFonts w:ascii="Times New Roman" w:hAnsi="Times New Roman" w:cs="Times New Roman"/>
          <w:sz w:val="20"/>
          <w:szCs w:val="20"/>
          <w:lang w:val="en-GB"/>
        </w:rPr>
        <w:t>legacy M</w:t>
      </w:r>
      <w:r w:rsidRPr="0057091C">
        <w:rPr>
          <w:rFonts w:ascii="Times New Roman" w:hAnsi="Times New Roman" w:cs="Times New Roman"/>
          <w:sz w:val="20"/>
          <w:szCs w:val="20"/>
          <w:lang w:val="en-GB"/>
        </w:rPr>
        <w:t xml:space="preserve">AC CE based TCI state list update delay is defined for </w:t>
      </w:r>
      <w:r w:rsidR="001847E6" w:rsidRPr="0057091C">
        <w:rPr>
          <w:rFonts w:ascii="Times New Roman" w:hAnsi="Times New Roman" w:cs="Times New Roman"/>
          <w:sz w:val="20"/>
          <w:szCs w:val="20"/>
          <w:lang w:val="en-GB"/>
        </w:rPr>
        <w:t xml:space="preserve">MAC CE based </w:t>
      </w:r>
      <w:r w:rsidRPr="0057091C">
        <w:rPr>
          <w:rFonts w:ascii="Times New Roman" w:hAnsi="Times New Roman" w:cs="Times New Roman"/>
          <w:sz w:val="20"/>
          <w:szCs w:val="20"/>
          <w:lang w:val="en-GB"/>
        </w:rPr>
        <w:t>TCI activation for PDSCH.</w:t>
      </w:r>
    </w:p>
    <w:p w14:paraId="4BB37790" w14:textId="2487832C" w:rsidR="001847E6" w:rsidRPr="0057091C" w:rsidRDefault="001847E6" w:rsidP="00281343">
      <w:pPr>
        <w:spacing w:afterLines="50" w:after="120"/>
        <w:rPr>
          <w:rFonts w:ascii="Times New Roman" w:hAnsi="Times New Roman" w:cs="Times New Roman"/>
          <w:b/>
          <w:bCs/>
        </w:rPr>
      </w:pPr>
      <w:r w:rsidRPr="0057091C">
        <w:rPr>
          <w:rFonts w:ascii="Times New Roman" w:hAnsi="Times New Roman" w:cs="Times New Roman"/>
          <w:b/>
          <w:bCs/>
        </w:rPr>
        <w:t xml:space="preserve">Observation </w:t>
      </w:r>
      <w:r w:rsidR="00170779">
        <w:rPr>
          <w:rFonts w:ascii="Times New Roman" w:hAnsi="Times New Roman" w:cs="Times New Roman"/>
          <w:b/>
          <w:bCs/>
        </w:rPr>
        <w:t>3</w:t>
      </w:r>
      <w:r w:rsidRPr="0057091C">
        <w:rPr>
          <w:rFonts w:ascii="Times New Roman" w:hAnsi="Times New Roman" w:cs="Times New Roman"/>
          <w:b/>
          <w:bCs/>
        </w:rPr>
        <w:t>: The legacy MAC CE based TCI state list update delay is defined for MAC CE based TCI activation for PDSCH as there is only one TCI state in the list.</w:t>
      </w:r>
    </w:p>
    <w:p w14:paraId="41F2B515" w14:textId="1BE46529" w:rsidR="00FA18E6" w:rsidRPr="00E76E09" w:rsidRDefault="001847E6" w:rsidP="00E76E09">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E76E09">
        <w:rPr>
          <w:rFonts w:ascii="Times New Roman" w:hAnsi="Times New Roman" w:cs="Times New Roman"/>
          <w:sz w:val="20"/>
          <w:szCs w:val="20"/>
          <w:lang w:val="en-GB"/>
        </w:rPr>
        <w:t xml:space="preserve">For Multi-RX reception, similar as legacy, it’s reasonable to assume that there is one TCI state in each list for each TRP. Then the </w:t>
      </w:r>
      <w:r w:rsidR="00F812A7" w:rsidRPr="00E76E09">
        <w:rPr>
          <w:rFonts w:ascii="Times New Roman" w:hAnsi="Times New Roman" w:cs="Times New Roman"/>
          <w:sz w:val="20"/>
          <w:szCs w:val="20"/>
          <w:lang w:val="en-GB"/>
        </w:rPr>
        <w:t xml:space="preserve">two MAC CE will </w:t>
      </w:r>
      <w:r w:rsidR="00B56C63" w:rsidRPr="00E76E09">
        <w:rPr>
          <w:rFonts w:ascii="Times New Roman" w:hAnsi="Times New Roman" w:cs="Times New Roman"/>
          <w:sz w:val="20"/>
          <w:szCs w:val="20"/>
          <w:lang w:val="en-GB"/>
        </w:rPr>
        <w:t xml:space="preserve">be </w:t>
      </w:r>
      <w:r w:rsidR="00F812A7" w:rsidRPr="00E76E09">
        <w:rPr>
          <w:rFonts w:ascii="Times New Roman" w:hAnsi="Times New Roman" w:cs="Times New Roman"/>
          <w:sz w:val="20"/>
          <w:szCs w:val="20"/>
          <w:lang w:val="en-GB"/>
        </w:rPr>
        <w:t>used for activating two PDSCH from two TRP</w:t>
      </w:r>
      <w:r w:rsidR="00350032" w:rsidRPr="00E76E09">
        <w:rPr>
          <w:rFonts w:ascii="Times New Roman" w:hAnsi="Times New Roman" w:cs="Times New Roman"/>
          <w:sz w:val="20"/>
          <w:szCs w:val="20"/>
          <w:lang w:val="en-GB"/>
        </w:rPr>
        <w:t>s</w:t>
      </w:r>
      <w:r w:rsidR="00F812A7" w:rsidRPr="00E76E09">
        <w:rPr>
          <w:rFonts w:ascii="Times New Roman" w:hAnsi="Times New Roman" w:cs="Times New Roman"/>
          <w:sz w:val="20"/>
          <w:szCs w:val="20"/>
          <w:lang w:val="en-GB"/>
        </w:rPr>
        <w:t xml:space="preserve"> respectively.</w:t>
      </w:r>
      <w:r w:rsidRPr="00E76E09">
        <w:rPr>
          <w:rFonts w:ascii="Times New Roman" w:hAnsi="Times New Roman" w:cs="Times New Roman"/>
          <w:sz w:val="20"/>
          <w:szCs w:val="20"/>
          <w:lang w:val="en-GB"/>
        </w:rPr>
        <w:t xml:space="preserve"> </w:t>
      </w:r>
    </w:p>
    <w:p w14:paraId="079FD0CB" w14:textId="480E9BA1" w:rsidR="00B56C63" w:rsidRPr="0057091C" w:rsidRDefault="00B56C63" w:rsidP="00750ADC">
      <w:pPr>
        <w:rPr>
          <w:rFonts w:ascii="Times New Roman" w:hAnsi="Times New Roman" w:cs="Times New Roman"/>
          <w:b/>
          <w:bCs/>
        </w:rPr>
      </w:pPr>
      <w:r w:rsidRPr="0057091C">
        <w:rPr>
          <w:rFonts w:ascii="Times New Roman" w:hAnsi="Times New Roman" w:cs="Times New Roman"/>
          <w:b/>
          <w:bCs/>
        </w:rPr>
        <w:t xml:space="preserve">Observation </w:t>
      </w:r>
      <w:r w:rsidR="00170779">
        <w:rPr>
          <w:rFonts w:ascii="Times New Roman" w:hAnsi="Times New Roman" w:cs="Times New Roman"/>
          <w:b/>
          <w:bCs/>
        </w:rPr>
        <w:t>4</w:t>
      </w:r>
      <w:r w:rsidRPr="0057091C">
        <w:rPr>
          <w:rFonts w:ascii="Times New Roman" w:hAnsi="Times New Roman" w:cs="Times New Roman"/>
          <w:b/>
          <w:bCs/>
        </w:rPr>
        <w:t xml:space="preserve">: For </w:t>
      </w:r>
      <w:proofErr w:type="spellStart"/>
      <w:r w:rsidRPr="0057091C">
        <w:rPr>
          <w:rFonts w:ascii="Times New Roman" w:hAnsi="Times New Roman" w:cs="Times New Roman"/>
          <w:b/>
          <w:bCs/>
        </w:rPr>
        <w:t>mDCI</w:t>
      </w:r>
      <w:proofErr w:type="spellEnd"/>
      <w:r w:rsidRPr="0057091C">
        <w:rPr>
          <w:rFonts w:ascii="Times New Roman" w:hAnsi="Times New Roman" w:cs="Times New Roman"/>
          <w:b/>
          <w:bCs/>
        </w:rPr>
        <w:t>, if there is only one TCI state in each MAC CE based activation list from two TRPs, the two MAC CE will be used for activating two PDSCH from two TRPs respectively.</w:t>
      </w:r>
    </w:p>
    <w:p w14:paraId="36D19FE9" w14:textId="2D63E41E" w:rsidR="00B01C79" w:rsidRPr="00E76E09" w:rsidRDefault="001B4B47" w:rsidP="00E76E09">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E76E09">
        <w:rPr>
          <w:rFonts w:ascii="Times New Roman" w:hAnsi="Times New Roman" w:cs="Times New Roman"/>
          <w:sz w:val="20"/>
          <w:szCs w:val="20"/>
          <w:lang w:val="en-GB"/>
        </w:rPr>
        <w:t xml:space="preserve">For </w:t>
      </w:r>
      <w:proofErr w:type="spellStart"/>
      <w:r w:rsidRPr="00E76E09">
        <w:rPr>
          <w:rFonts w:ascii="Times New Roman" w:hAnsi="Times New Roman" w:cs="Times New Roman"/>
          <w:sz w:val="20"/>
          <w:szCs w:val="20"/>
          <w:lang w:val="en-GB"/>
        </w:rPr>
        <w:t>mDCI</w:t>
      </w:r>
      <w:proofErr w:type="spellEnd"/>
      <w:r w:rsidRPr="00E76E09">
        <w:rPr>
          <w:rFonts w:ascii="Times New Roman" w:hAnsi="Times New Roman" w:cs="Times New Roman"/>
          <w:sz w:val="20"/>
          <w:szCs w:val="20"/>
          <w:lang w:val="en-GB"/>
        </w:rPr>
        <w:t>, two MAC CEs will be triggered for two TCI state activation independent</w:t>
      </w:r>
      <w:r w:rsidR="00B01C79" w:rsidRPr="00E76E09">
        <w:rPr>
          <w:rFonts w:ascii="Times New Roman" w:hAnsi="Times New Roman" w:cs="Times New Roman"/>
          <w:sz w:val="20"/>
          <w:szCs w:val="20"/>
          <w:lang w:val="en-GB"/>
        </w:rPr>
        <w:t>ly</w:t>
      </w:r>
      <w:r w:rsidRPr="00E76E09">
        <w:rPr>
          <w:rFonts w:ascii="Times New Roman" w:hAnsi="Times New Roman" w:cs="Times New Roman"/>
          <w:sz w:val="20"/>
          <w:szCs w:val="20"/>
          <w:lang w:val="en-GB"/>
        </w:rPr>
        <w:t xml:space="preserve">. They may not arrive at the same time. The TCI activation ending point for each TRP may be different. UE can only receive two PDSCHs after UE has activated two target TCI states from two TRPs. </w:t>
      </w:r>
      <w:r w:rsidR="00E76E09" w:rsidRPr="00E76E09">
        <w:rPr>
          <w:rFonts w:ascii="Times New Roman" w:hAnsi="Times New Roman" w:cs="Times New Roman"/>
          <w:sz w:val="20"/>
          <w:szCs w:val="20"/>
          <w:lang w:val="en-GB"/>
        </w:rPr>
        <w:t>If two TRP can cooperate to schedule, t</w:t>
      </w:r>
      <w:r w:rsidRPr="00E76E09">
        <w:rPr>
          <w:rFonts w:ascii="Times New Roman" w:hAnsi="Times New Roman" w:cs="Times New Roman"/>
          <w:sz w:val="20"/>
          <w:szCs w:val="20"/>
          <w:lang w:val="en-GB"/>
        </w:rPr>
        <w:t>he maximum delay between two activation time will be chosen for the total delay.</w:t>
      </w:r>
      <w:r w:rsidR="00E76E09" w:rsidRPr="00E76E09">
        <w:rPr>
          <w:rFonts w:ascii="Times New Roman" w:hAnsi="Times New Roman" w:cs="Times New Roman" w:hint="eastAsia"/>
          <w:sz w:val="20"/>
          <w:szCs w:val="20"/>
          <w:lang w:val="en-GB"/>
        </w:rPr>
        <w:t xml:space="preserve"> </w:t>
      </w:r>
      <w:r w:rsidR="00B01C79" w:rsidRPr="00E76E09">
        <w:rPr>
          <w:rFonts w:ascii="Times New Roman" w:hAnsi="Times New Roman" w:cs="Times New Roman"/>
          <w:sz w:val="20"/>
          <w:szCs w:val="20"/>
          <w:lang w:val="en-GB"/>
        </w:rPr>
        <w:t xml:space="preserve">Suppose that Tdelay_TRP1 and Tdelay_TRP2 are two delays respectively, the total delay will be: </w:t>
      </w:r>
    </w:p>
    <w:p w14:paraId="22F06FCF" w14:textId="77777777" w:rsidR="00B01C79" w:rsidRPr="0057091C" w:rsidRDefault="00B01C79" w:rsidP="00E443B2">
      <w:pPr>
        <w:spacing w:afterLines="50" w:after="120"/>
        <w:jc w:val="center"/>
        <w:rPr>
          <w:rFonts w:ascii="Times New Roman" w:hAnsi="Times New Roman" w:cs="Times New Roman"/>
        </w:rPr>
      </w:pPr>
      <w:proofErr w:type="gramStart"/>
      <w:r w:rsidRPr="0057091C">
        <w:rPr>
          <w:rFonts w:ascii="Times New Roman" w:hAnsi="Times New Roman" w:cs="Times New Roman"/>
        </w:rPr>
        <w:t>Max(</w:t>
      </w:r>
      <w:proofErr w:type="gramEnd"/>
      <w:r w:rsidRPr="0057091C">
        <w:rPr>
          <w:rFonts w:ascii="Times New Roman" w:hAnsi="Times New Roman" w:cs="Times New Roman"/>
        </w:rPr>
        <w:t>T</w:t>
      </w:r>
      <w:r w:rsidRPr="0057091C">
        <w:rPr>
          <w:rFonts w:ascii="Times New Roman" w:hAnsi="Times New Roman" w:cs="Times New Roman"/>
          <w:vertAlign w:val="subscript"/>
        </w:rPr>
        <w:t>delay_TRP1</w:t>
      </w:r>
      <w:r w:rsidRPr="0057091C">
        <w:rPr>
          <w:rFonts w:ascii="Times New Roman" w:hAnsi="Times New Roman" w:cs="Times New Roman"/>
        </w:rPr>
        <w:t>, T</w:t>
      </w:r>
      <w:r w:rsidRPr="0057091C">
        <w:rPr>
          <w:rFonts w:ascii="Times New Roman" w:hAnsi="Times New Roman" w:cs="Times New Roman"/>
          <w:vertAlign w:val="subscript"/>
        </w:rPr>
        <w:t xml:space="preserve">delay_TRP2 </w:t>
      </w:r>
      <w:r w:rsidRPr="0057091C">
        <w:rPr>
          <w:rFonts w:ascii="Times New Roman" w:hAnsi="Times New Roman" w:cs="Times New Roman"/>
        </w:rPr>
        <w:t>)</w:t>
      </w:r>
    </w:p>
    <w:p w14:paraId="7CFE1A95" w14:textId="14300BD9" w:rsidR="00B01C79" w:rsidRPr="0057091C" w:rsidRDefault="00B01C79" w:rsidP="00E443B2">
      <w:pPr>
        <w:spacing w:afterLines="50" w:after="120"/>
        <w:rPr>
          <w:rFonts w:ascii="Times New Roman" w:hAnsi="Times New Roman" w:cs="Times New Roman"/>
        </w:rPr>
      </w:pPr>
      <w:r w:rsidRPr="0057091C">
        <w:rPr>
          <w:rFonts w:ascii="Times New Roman" w:hAnsi="Times New Roman" w:cs="Times New Roman"/>
        </w:rPr>
        <w:t>Or a note can be added that” new beam pair can be used only after both the two TCI state list update are completed.”</w:t>
      </w:r>
      <w:r w:rsidR="0041621F" w:rsidRPr="0057091C">
        <w:rPr>
          <w:rFonts w:ascii="Times New Roman" w:hAnsi="Times New Roman" w:cs="Times New Roman"/>
        </w:rPr>
        <w:t xml:space="preserve"> </w:t>
      </w:r>
    </w:p>
    <w:p w14:paraId="34BE60EB" w14:textId="775C983C" w:rsidR="0041621F" w:rsidRPr="0057091C" w:rsidRDefault="0041621F" w:rsidP="00E443B2">
      <w:pPr>
        <w:spacing w:afterLines="50" w:after="120"/>
        <w:rPr>
          <w:rFonts w:ascii="Times New Roman" w:hAnsi="Times New Roman" w:cs="Times New Roman"/>
          <w:b/>
          <w:bCs/>
        </w:rPr>
      </w:pPr>
      <w:r w:rsidRPr="0057091C">
        <w:rPr>
          <w:rFonts w:ascii="Times New Roman" w:hAnsi="Times New Roman" w:cs="Times New Roman"/>
          <w:b/>
          <w:bCs/>
        </w:rPr>
        <w:t>Proposal</w:t>
      </w:r>
      <w:r w:rsidR="00170779">
        <w:rPr>
          <w:rFonts w:ascii="Times New Roman" w:hAnsi="Times New Roman" w:cs="Times New Roman"/>
          <w:b/>
          <w:bCs/>
        </w:rPr>
        <w:t xml:space="preserve"> 2</w:t>
      </w:r>
      <w:r w:rsidRPr="0057091C">
        <w:rPr>
          <w:rFonts w:ascii="Times New Roman" w:hAnsi="Times New Roman" w:cs="Times New Roman"/>
          <w:b/>
          <w:bCs/>
        </w:rPr>
        <w:t xml:space="preserve">: For MAC CE based TCI state list update delay in </w:t>
      </w:r>
      <w:proofErr w:type="spellStart"/>
      <w:r w:rsidRPr="0057091C">
        <w:rPr>
          <w:rFonts w:ascii="Times New Roman" w:hAnsi="Times New Roman" w:cs="Times New Roman"/>
          <w:b/>
          <w:bCs/>
        </w:rPr>
        <w:t>mDCI</w:t>
      </w:r>
      <w:proofErr w:type="spellEnd"/>
      <w:r w:rsidRPr="0057091C">
        <w:rPr>
          <w:rFonts w:ascii="Times New Roman" w:hAnsi="Times New Roman" w:cs="Times New Roman"/>
          <w:b/>
          <w:bCs/>
        </w:rPr>
        <w:t>, the maximum delay between two activation time will be chosen for the total delay.</w:t>
      </w:r>
    </w:p>
    <w:p w14:paraId="39FA7316" w14:textId="780A0483" w:rsidR="00A50DCA" w:rsidRPr="00E76E09" w:rsidRDefault="00B36993" w:rsidP="00E76E09">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E76E09">
        <w:rPr>
          <w:rFonts w:ascii="Times New Roman" w:hAnsi="Times New Roman" w:cs="Times New Roman"/>
          <w:sz w:val="20"/>
          <w:szCs w:val="20"/>
          <w:lang w:val="en-GB"/>
        </w:rPr>
        <w:t xml:space="preserve">However, if two TRPs will schedule PDSCH independently and there is no cooperation between two TRPs, it’s hard to define the longest delay between two TRPs. For example, TRP1 didn’t know when TCI state activation of TRP2 will finish. In this case, similar as </w:t>
      </w:r>
      <w:r w:rsidRPr="00E76E09">
        <w:rPr>
          <w:rFonts w:ascii="Times New Roman" w:hAnsi="Times New Roman" w:cs="Times New Roman" w:hint="eastAsia"/>
          <w:sz w:val="20"/>
          <w:szCs w:val="20"/>
          <w:lang w:val="en-GB"/>
        </w:rPr>
        <w:t>DCI</w:t>
      </w:r>
      <w:r w:rsidRPr="00E76E09">
        <w:rPr>
          <w:rFonts w:ascii="Times New Roman" w:hAnsi="Times New Roman" w:cs="Times New Roman"/>
          <w:sz w:val="20"/>
          <w:szCs w:val="20"/>
          <w:lang w:val="en-GB"/>
        </w:rPr>
        <w:t xml:space="preserve"> based TCI state switch in </w:t>
      </w:r>
      <w:proofErr w:type="spellStart"/>
      <w:r w:rsidRPr="00E76E09">
        <w:rPr>
          <w:rFonts w:ascii="Times New Roman" w:hAnsi="Times New Roman" w:cs="Times New Roman"/>
          <w:sz w:val="20"/>
          <w:szCs w:val="20"/>
          <w:lang w:val="en-GB"/>
        </w:rPr>
        <w:t>mDCI</w:t>
      </w:r>
      <w:proofErr w:type="spellEnd"/>
      <w:r w:rsidRPr="00E76E09">
        <w:rPr>
          <w:rFonts w:ascii="Times New Roman" w:hAnsi="Times New Roman" w:cs="Times New Roman"/>
          <w:sz w:val="20"/>
          <w:szCs w:val="20"/>
          <w:lang w:val="en-GB"/>
        </w:rPr>
        <w:t>, if two PDSCH are scheduled before UE finish both TCI states activation, UE behavior needs to be defined.</w:t>
      </w:r>
      <w:r w:rsidR="00A50DCA" w:rsidRPr="00E76E09">
        <w:rPr>
          <w:rFonts w:ascii="Times New Roman" w:hAnsi="Times New Roman" w:cs="Times New Roman"/>
          <w:sz w:val="20"/>
          <w:szCs w:val="20"/>
          <w:lang w:val="en-GB"/>
        </w:rPr>
        <w:t xml:space="preserve"> </w:t>
      </w:r>
    </w:p>
    <w:p w14:paraId="394EAF4E" w14:textId="77777777" w:rsidR="006E5755" w:rsidRPr="0057091C"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Conclusion</w:t>
      </w:r>
    </w:p>
    <w:p w14:paraId="38E59A62" w14:textId="4F4298D6" w:rsidR="000B688A" w:rsidRPr="000B688A" w:rsidRDefault="000B688A"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0B688A">
        <w:rPr>
          <w:rFonts w:ascii="Times New Roman" w:hAnsi="Times New Roman" w:cs="Times New Roman"/>
          <w:sz w:val="20"/>
          <w:szCs w:val="20"/>
          <w:lang w:val="en-GB"/>
        </w:rPr>
        <w:t>In this contribution, we provide the following proposals:</w:t>
      </w:r>
    </w:p>
    <w:p w14:paraId="4BAECF73" w14:textId="55084255" w:rsidR="0057091C" w:rsidRPr="0057091C" w:rsidRDefault="0057091C" w:rsidP="0057091C">
      <w:pPr>
        <w:overflowPunct w:val="0"/>
        <w:autoSpaceDE w:val="0"/>
        <w:autoSpaceDN w:val="0"/>
        <w:adjustRightInd w:val="0"/>
        <w:spacing w:before="120" w:after="120" w:line="288" w:lineRule="auto"/>
        <w:textAlignment w:val="baseline"/>
        <w:rPr>
          <w:rFonts w:ascii="Times New Roman" w:hAnsi="Times New Roman" w:cs="Times New Roman"/>
          <w:b/>
          <w:bCs/>
          <w:sz w:val="20"/>
          <w:szCs w:val="20"/>
          <w:lang w:val="en-GB"/>
        </w:rPr>
      </w:pPr>
      <w:r w:rsidRPr="0057091C">
        <w:rPr>
          <w:rFonts w:ascii="Times New Roman" w:hAnsi="Times New Roman" w:cs="Times New Roman"/>
          <w:b/>
          <w:bCs/>
          <w:sz w:val="20"/>
          <w:szCs w:val="20"/>
          <w:lang w:val="en-GB"/>
        </w:rPr>
        <w:t xml:space="preserve">Observation 1: Current known condition for </w:t>
      </w:r>
      <w:proofErr w:type="gramStart"/>
      <w:r w:rsidRPr="0057091C">
        <w:rPr>
          <w:rFonts w:ascii="Times New Roman" w:hAnsi="Times New Roman" w:cs="Times New Roman"/>
          <w:b/>
          <w:bCs/>
          <w:sz w:val="20"/>
          <w:szCs w:val="20"/>
          <w:lang w:val="en-GB"/>
        </w:rPr>
        <w:t>Multi-RX</w:t>
      </w:r>
      <w:proofErr w:type="gramEnd"/>
      <w:r w:rsidRPr="0057091C">
        <w:rPr>
          <w:rFonts w:ascii="Times New Roman" w:hAnsi="Times New Roman" w:cs="Times New Roman"/>
          <w:b/>
          <w:bCs/>
          <w:sz w:val="20"/>
          <w:szCs w:val="20"/>
          <w:lang w:val="en-GB"/>
        </w:rPr>
        <w:t xml:space="preserve"> reception is defined based on two TCI states together, which can apply for </w:t>
      </w:r>
      <w:proofErr w:type="spellStart"/>
      <w:r w:rsidRPr="0057091C">
        <w:rPr>
          <w:rFonts w:ascii="Times New Roman" w:hAnsi="Times New Roman" w:cs="Times New Roman"/>
          <w:b/>
          <w:bCs/>
          <w:sz w:val="20"/>
          <w:szCs w:val="20"/>
          <w:lang w:val="en-GB"/>
        </w:rPr>
        <w:t>sDCI</w:t>
      </w:r>
      <w:proofErr w:type="spellEnd"/>
      <w:r w:rsidRPr="0057091C">
        <w:rPr>
          <w:rFonts w:ascii="Times New Roman" w:hAnsi="Times New Roman" w:cs="Times New Roman"/>
          <w:b/>
          <w:bCs/>
          <w:sz w:val="20"/>
          <w:szCs w:val="20"/>
          <w:lang w:val="en-GB"/>
        </w:rPr>
        <w:t>.</w:t>
      </w:r>
    </w:p>
    <w:p w14:paraId="23E9DC35" w14:textId="77777777" w:rsidR="000E4F01" w:rsidRPr="00281343" w:rsidRDefault="000E4F01" w:rsidP="000E4F01">
      <w:pPr>
        <w:overflowPunct w:val="0"/>
        <w:autoSpaceDE w:val="0"/>
        <w:autoSpaceDN w:val="0"/>
        <w:adjustRightInd w:val="0"/>
        <w:spacing w:before="120" w:after="120" w:line="288" w:lineRule="auto"/>
        <w:textAlignment w:val="baseline"/>
        <w:rPr>
          <w:rFonts w:ascii="Times New Roman" w:eastAsia="宋体" w:hAnsi="Times New Roman" w:cs="Times New Roman"/>
          <w:b/>
          <w:bCs/>
          <w:kern w:val="0"/>
          <w:sz w:val="20"/>
          <w:szCs w:val="20"/>
          <w:lang w:val="en-GB"/>
        </w:rPr>
      </w:pPr>
      <w:r w:rsidRPr="00281343">
        <w:rPr>
          <w:rFonts w:ascii="Times New Roman" w:hAnsi="Times New Roman" w:cs="Times New Roman"/>
          <w:b/>
          <w:bCs/>
          <w:sz w:val="20"/>
          <w:szCs w:val="20"/>
          <w:lang w:val="en-GB"/>
        </w:rPr>
        <w:t xml:space="preserve">Observation 2: </w:t>
      </w:r>
      <w:r w:rsidRPr="00281343">
        <w:rPr>
          <w:rFonts w:ascii="Times New Roman" w:eastAsia="宋体" w:hAnsi="Times New Roman" w:cs="Times New Roman"/>
          <w:b/>
          <w:bCs/>
          <w:kern w:val="0"/>
          <w:sz w:val="20"/>
          <w:szCs w:val="20"/>
          <w:lang w:val="en-GB"/>
        </w:rPr>
        <w:t xml:space="preserve">For </w:t>
      </w:r>
      <w:proofErr w:type="spellStart"/>
      <w:r w:rsidRPr="00281343">
        <w:rPr>
          <w:rFonts w:ascii="Times New Roman" w:eastAsia="宋体" w:hAnsi="Times New Roman" w:cs="Times New Roman"/>
          <w:b/>
          <w:bCs/>
          <w:kern w:val="0"/>
          <w:sz w:val="20"/>
          <w:szCs w:val="20"/>
          <w:lang w:val="en-GB"/>
        </w:rPr>
        <w:t>mDCI</w:t>
      </w:r>
      <w:proofErr w:type="spellEnd"/>
      <w:r w:rsidRPr="00281343">
        <w:rPr>
          <w:rFonts w:ascii="Times New Roman" w:eastAsia="宋体" w:hAnsi="Times New Roman" w:cs="Times New Roman"/>
          <w:b/>
          <w:bCs/>
          <w:kern w:val="0"/>
          <w:sz w:val="20"/>
          <w:szCs w:val="20"/>
          <w:lang w:val="en-GB"/>
        </w:rPr>
        <w:t xml:space="preserve">, if we have assumption that each MAC CE are independent, the TCI state known condition will only be decided by the single TCI state in this MAC CE. </w:t>
      </w:r>
      <w:r w:rsidRPr="00911EAF">
        <w:rPr>
          <w:rFonts w:ascii="Times New Roman" w:hAnsi="Times New Roman" w:cs="Times New Roman"/>
          <w:b/>
          <w:bCs/>
          <w:sz w:val="20"/>
          <w:szCs w:val="20"/>
          <w:lang w:val="en-GB"/>
        </w:rPr>
        <w:t xml:space="preserve">It can’t guarantee </w:t>
      </w:r>
      <w:r>
        <w:rPr>
          <w:rFonts w:ascii="Times New Roman" w:hAnsi="Times New Roman" w:cs="Times New Roman"/>
          <w:b/>
          <w:bCs/>
          <w:sz w:val="20"/>
          <w:szCs w:val="20"/>
          <w:lang w:val="en-GB"/>
        </w:rPr>
        <w:t xml:space="preserve">whether </w:t>
      </w:r>
      <w:proofErr w:type="gramStart"/>
      <w:r w:rsidRPr="00911EAF">
        <w:rPr>
          <w:rFonts w:ascii="Times New Roman" w:hAnsi="Times New Roman" w:cs="Times New Roman"/>
          <w:b/>
          <w:bCs/>
          <w:sz w:val="20"/>
          <w:szCs w:val="20"/>
          <w:lang w:val="en-GB"/>
        </w:rPr>
        <w:t>the another</w:t>
      </w:r>
      <w:proofErr w:type="gramEnd"/>
      <w:r w:rsidRPr="00911EAF">
        <w:rPr>
          <w:rFonts w:ascii="Times New Roman" w:hAnsi="Times New Roman" w:cs="Times New Roman"/>
          <w:b/>
          <w:bCs/>
          <w:sz w:val="20"/>
          <w:szCs w:val="20"/>
          <w:lang w:val="en-GB"/>
        </w:rPr>
        <w:t xml:space="preserve"> TCI state in another MAC CE is in GBBR or not.</w:t>
      </w:r>
    </w:p>
    <w:p w14:paraId="01F98AED" w14:textId="77777777" w:rsidR="0057091C" w:rsidRPr="0057091C" w:rsidRDefault="0057091C" w:rsidP="0057091C">
      <w:pPr>
        <w:overflowPunct w:val="0"/>
        <w:autoSpaceDE w:val="0"/>
        <w:autoSpaceDN w:val="0"/>
        <w:adjustRightInd w:val="0"/>
        <w:spacing w:before="120" w:after="120" w:line="288" w:lineRule="auto"/>
        <w:textAlignment w:val="baseline"/>
        <w:rPr>
          <w:rFonts w:ascii="Times New Roman" w:hAnsi="Times New Roman" w:cs="Times New Roman"/>
          <w:b/>
          <w:bCs/>
          <w:sz w:val="20"/>
          <w:szCs w:val="20"/>
          <w:lang w:val="en-GB"/>
        </w:rPr>
      </w:pPr>
      <w:r w:rsidRPr="0057091C">
        <w:rPr>
          <w:rFonts w:ascii="Times New Roman" w:hAnsi="Times New Roman" w:cs="Times New Roman"/>
          <w:b/>
          <w:bCs/>
          <w:sz w:val="20"/>
          <w:szCs w:val="20"/>
          <w:lang w:val="en-GB"/>
        </w:rPr>
        <w:t xml:space="preserve">Proposal 1: Current dual TCI state based known condition can’t be applied to </w:t>
      </w:r>
      <w:proofErr w:type="spellStart"/>
      <w:r w:rsidRPr="0057091C">
        <w:rPr>
          <w:rFonts w:ascii="Times New Roman" w:hAnsi="Times New Roman" w:cs="Times New Roman"/>
          <w:b/>
          <w:bCs/>
          <w:sz w:val="20"/>
          <w:szCs w:val="20"/>
          <w:lang w:val="en-GB"/>
        </w:rPr>
        <w:t>mDCI</w:t>
      </w:r>
      <w:proofErr w:type="spellEnd"/>
      <w:r w:rsidRPr="0057091C">
        <w:rPr>
          <w:rFonts w:ascii="Times New Roman" w:hAnsi="Times New Roman" w:cs="Times New Roman"/>
          <w:b/>
          <w:bCs/>
          <w:sz w:val="20"/>
          <w:szCs w:val="20"/>
          <w:lang w:val="en-GB"/>
        </w:rPr>
        <w:t xml:space="preserve"> and RAN4 needs to discuss how to define known condition for </w:t>
      </w:r>
      <w:proofErr w:type="spellStart"/>
      <w:r w:rsidRPr="0057091C">
        <w:rPr>
          <w:rFonts w:ascii="Times New Roman" w:hAnsi="Times New Roman" w:cs="Times New Roman"/>
          <w:b/>
          <w:bCs/>
          <w:sz w:val="20"/>
          <w:szCs w:val="20"/>
          <w:lang w:val="en-GB"/>
        </w:rPr>
        <w:t>mDCI</w:t>
      </w:r>
      <w:proofErr w:type="spellEnd"/>
      <w:r w:rsidRPr="0057091C">
        <w:rPr>
          <w:rFonts w:ascii="Times New Roman" w:hAnsi="Times New Roman" w:cs="Times New Roman"/>
          <w:b/>
          <w:bCs/>
          <w:sz w:val="20"/>
          <w:szCs w:val="20"/>
          <w:lang w:val="en-GB"/>
        </w:rPr>
        <w:t xml:space="preserve"> for </w:t>
      </w:r>
      <w:proofErr w:type="gramStart"/>
      <w:r w:rsidRPr="0057091C">
        <w:rPr>
          <w:rFonts w:ascii="Times New Roman" w:hAnsi="Times New Roman" w:cs="Times New Roman"/>
          <w:b/>
          <w:bCs/>
          <w:sz w:val="20"/>
          <w:szCs w:val="20"/>
          <w:lang w:val="en-GB"/>
        </w:rPr>
        <w:t>Multi-RX</w:t>
      </w:r>
      <w:proofErr w:type="gramEnd"/>
      <w:r w:rsidRPr="0057091C">
        <w:rPr>
          <w:rFonts w:ascii="Times New Roman" w:hAnsi="Times New Roman" w:cs="Times New Roman"/>
          <w:b/>
          <w:bCs/>
          <w:sz w:val="20"/>
          <w:szCs w:val="20"/>
          <w:lang w:val="en-GB"/>
        </w:rPr>
        <w:t xml:space="preserve"> reception. There are two possible solutions:</w:t>
      </w:r>
    </w:p>
    <w:p w14:paraId="5D5365EF" w14:textId="77777777" w:rsidR="0057091C" w:rsidRPr="0057091C" w:rsidRDefault="0057091C" w:rsidP="0057091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b/>
          <w:bCs/>
          <w:sz w:val="20"/>
          <w:szCs w:val="20"/>
          <w:lang w:val="en-GB"/>
        </w:rPr>
      </w:pPr>
      <w:r w:rsidRPr="0057091C">
        <w:rPr>
          <w:rFonts w:ascii="Times New Roman" w:hAnsi="Times New Roman" w:cs="Times New Roman"/>
          <w:b/>
          <w:bCs/>
          <w:sz w:val="20"/>
          <w:szCs w:val="20"/>
          <w:lang w:val="en-GB"/>
        </w:rPr>
        <w:t xml:space="preserve">Option 1: Keep independent assumption in </w:t>
      </w:r>
      <w:proofErr w:type="spellStart"/>
      <w:r w:rsidRPr="0057091C">
        <w:rPr>
          <w:rFonts w:ascii="Times New Roman" w:hAnsi="Times New Roman" w:cs="Times New Roman"/>
          <w:b/>
          <w:bCs/>
          <w:sz w:val="20"/>
          <w:szCs w:val="20"/>
          <w:lang w:val="en-GB"/>
        </w:rPr>
        <w:t>mDCI</w:t>
      </w:r>
      <w:proofErr w:type="spellEnd"/>
      <w:r w:rsidRPr="0057091C">
        <w:rPr>
          <w:rFonts w:ascii="Times New Roman" w:hAnsi="Times New Roman" w:cs="Times New Roman"/>
          <w:b/>
          <w:bCs/>
          <w:sz w:val="20"/>
          <w:szCs w:val="20"/>
          <w:lang w:val="en-GB"/>
        </w:rPr>
        <w:t>, define known condition for single TCI state in one MAC CE</w:t>
      </w:r>
    </w:p>
    <w:p w14:paraId="637A78BC" w14:textId="77777777" w:rsidR="0057091C" w:rsidRPr="0057091C" w:rsidRDefault="0057091C" w:rsidP="0057091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b/>
          <w:bCs/>
          <w:sz w:val="20"/>
          <w:szCs w:val="20"/>
          <w:lang w:val="en-GB"/>
        </w:rPr>
      </w:pPr>
      <w:r w:rsidRPr="0057091C">
        <w:rPr>
          <w:rFonts w:ascii="Times New Roman" w:hAnsi="Times New Roman" w:cs="Times New Roman"/>
          <w:b/>
          <w:bCs/>
          <w:sz w:val="20"/>
          <w:szCs w:val="20"/>
          <w:lang w:val="en-GB"/>
        </w:rPr>
        <w:t xml:space="preserve">Option 2: Remove independent assumption in </w:t>
      </w:r>
      <w:proofErr w:type="spellStart"/>
      <w:r w:rsidRPr="0057091C">
        <w:rPr>
          <w:rFonts w:ascii="Times New Roman" w:hAnsi="Times New Roman" w:cs="Times New Roman"/>
          <w:b/>
          <w:bCs/>
          <w:sz w:val="20"/>
          <w:szCs w:val="20"/>
          <w:lang w:val="en-GB"/>
        </w:rPr>
        <w:t>mDCI</w:t>
      </w:r>
      <w:proofErr w:type="spellEnd"/>
      <w:r w:rsidRPr="0057091C">
        <w:rPr>
          <w:rFonts w:ascii="Times New Roman" w:hAnsi="Times New Roman" w:cs="Times New Roman"/>
          <w:b/>
          <w:bCs/>
          <w:sz w:val="20"/>
          <w:szCs w:val="20"/>
          <w:lang w:val="en-GB"/>
        </w:rPr>
        <w:t xml:space="preserve"> and known condition is defined for a pair of </w:t>
      </w:r>
      <w:proofErr w:type="gramStart"/>
      <w:r w:rsidRPr="0057091C">
        <w:rPr>
          <w:rFonts w:ascii="Times New Roman" w:hAnsi="Times New Roman" w:cs="Times New Roman"/>
          <w:b/>
          <w:bCs/>
          <w:sz w:val="20"/>
          <w:szCs w:val="20"/>
          <w:lang w:val="en-GB"/>
        </w:rPr>
        <w:t>MAC</w:t>
      </w:r>
      <w:proofErr w:type="gramEnd"/>
      <w:r w:rsidRPr="0057091C">
        <w:rPr>
          <w:rFonts w:ascii="Times New Roman" w:hAnsi="Times New Roman" w:cs="Times New Roman"/>
          <w:b/>
          <w:bCs/>
          <w:sz w:val="20"/>
          <w:szCs w:val="20"/>
          <w:lang w:val="en-GB"/>
        </w:rPr>
        <w:t xml:space="preserve"> CE together. Needs to define conditions about how to link two separate MAC CE into a pair.</w:t>
      </w:r>
    </w:p>
    <w:p w14:paraId="79E121EC" w14:textId="77777777" w:rsidR="00170779" w:rsidRPr="00170779" w:rsidRDefault="00170779" w:rsidP="00170779">
      <w:pPr>
        <w:rPr>
          <w:rFonts w:ascii="Times New Roman" w:hAnsi="Times New Roman" w:cs="Times New Roman"/>
          <w:b/>
          <w:bCs/>
        </w:rPr>
      </w:pPr>
      <w:r w:rsidRPr="00170779">
        <w:rPr>
          <w:rFonts w:ascii="Times New Roman" w:hAnsi="Times New Roman" w:cs="Times New Roman"/>
          <w:b/>
          <w:bCs/>
        </w:rPr>
        <w:t>Observation 3: The legacy MAC CE based TCI state list update delay is defined for MAC CE based TCI activation for PDSCH as there is only one TCI state in the list.</w:t>
      </w:r>
    </w:p>
    <w:p w14:paraId="2BEEB789" w14:textId="77777777" w:rsidR="00170779" w:rsidRPr="0057091C" w:rsidRDefault="00170779" w:rsidP="00170779">
      <w:pPr>
        <w:rPr>
          <w:rFonts w:ascii="Times New Roman" w:hAnsi="Times New Roman" w:cs="Times New Roman"/>
        </w:rPr>
      </w:pPr>
    </w:p>
    <w:p w14:paraId="0003C95B" w14:textId="2F91F45D" w:rsidR="00170779" w:rsidRDefault="00170779" w:rsidP="00170779">
      <w:pPr>
        <w:rPr>
          <w:rFonts w:ascii="Times New Roman" w:hAnsi="Times New Roman" w:cs="Times New Roman"/>
          <w:b/>
          <w:bCs/>
        </w:rPr>
      </w:pPr>
      <w:r w:rsidRPr="0057091C">
        <w:rPr>
          <w:rFonts w:ascii="Times New Roman" w:hAnsi="Times New Roman" w:cs="Times New Roman"/>
          <w:b/>
          <w:bCs/>
        </w:rPr>
        <w:t xml:space="preserve">Observation </w:t>
      </w:r>
      <w:r>
        <w:rPr>
          <w:rFonts w:ascii="Times New Roman" w:hAnsi="Times New Roman" w:cs="Times New Roman"/>
          <w:b/>
          <w:bCs/>
        </w:rPr>
        <w:t>4</w:t>
      </w:r>
      <w:r w:rsidRPr="0057091C">
        <w:rPr>
          <w:rFonts w:ascii="Times New Roman" w:hAnsi="Times New Roman" w:cs="Times New Roman"/>
          <w:b/>
          <w:bCs/>
        </w:rPr>
        <w:t xml:space="preserve">: For </w:t>
      </w:r>
      <w:proofErr w:type="spellStart"/>
      <w:r w:rsidRPr="0057091C">
        <w:rPr>
          <w:rFonts w:ascii="Times New Roman" w:hAnsi="Times New Roman" w:cs="Times New Roman"/>
          <w:b/>
          <w:bCs/>
        </w:rPr>
        <w:t>mDCI</w:t>
      </w:r>
      <w:proofErr w:type="spellEnd"/>
      <w:r w:rsidRPr="0057091C">
        <w:rPr>
          <w:rFonts w:ascii="Times New Roman" w:hAnsi="Times New Roman" w:cs="Times New Roman"/>
          <w:b/>
          <w:bCs/>
        </w:rPr>
        <w:t>, if there is only one TCI state in each MAC CE based activation list from two TRPs, the two MAC CE will be used for activating two PDSCH from two TRPs respectively.</w:t>
      </w:r>
    </w:p>
    <w:p w14:paraId="0D58505E" w14:textId="77777777" w:rsidR="00170779" w:rsidRPr="0057091C" w:rsidRDefault="00170779" w:rsidP="00170779">
      <w:pPr>
        <w:rPr>
          <w:rFonts w:ascii="Times New Roman" w:hAnsi="Times New Roman" w:cs="Times New Roman"/>
          <w:b/>
          <w:bCs/>
        </w:rPr>
      </w:pPr>
    </w:p>
    <w:p w14:paraId="226FA176" w14:textId="77777777" w:rsidR="00170779" w:rsidRPr="0057091C" w:rsidRDefault="00170779" w:rsidP="00170779">
      <w:pPr>
        <w:rPr>
          <w:rFonts w:ascii="Times New Roman" w:hAnsi="Times New Roman" w:cs="Times New Roman"/>
          <w:b/>
          <w:bCs/>
        </w:rPr>
      </w:pPr>
      <w:r w:rsidRPr="0057091C">
        <w:rPr>
          <w:rFonts w:ascii="Times New Roman" w:hAnsi="Times New Roman" w:cs="Times New Roman"/>
          <w:b/>
          <w:bCs/>
        </w:rPr>
        <w:t>Proposal</w:t>
      </w:r>
      <w:r>
        <w:rPr>
          <w:rFonts w:ascii="Times New Roman" w:hAnsi="Times New Roman" w:cs="Times New Roman"/>
          <w:b/>
          <w:bCs/>
        </w:rPr>
        <w:t xml:space="preserve"> 2</w:t>
      </w:r>
      <w:r w:rsidRPr="0057091C">
        <w:rPr>
          <w:rFonts w:ascii="Times New Roman" w:hAnsi="Times New Roman" w:cs="Times New Roman"/>
          <w:b/>
          <w:bCs/>
        </w:rPr>
        <w:t xml:space="preserve">: For MAC CE based TCI state list update delay in </w:t>
      </w:r>
      <w:proofErr w:type="spellStart"/>
      <w:r w:rsidRPr="0057091C">
        <w:rPr>
          <w:rFonts w:ascii="Times New Roman" w:hAnsi="Times New Roman" w:cs="Times New Roman"/>
          <w:b/>
          <w:bCs/>
        </w:rPr>
        <w:t>mDCI</w:t>
      </w:r>
      <w:proofErr w:type="spellEnd"/>
      <w:r w:rsidRPr="0057091C">
        <w:rPr>
          <w:rFonts w:ascii="Times New Roman" w:hAnsi="Times New Roman" w:cs="Times New Roman"/>
          <w:b/>
          <w:bCs/>
        </w:rPr>
        <w:t>, the maximum delay between two activation time will be chosen for the total delay.</w:t>
      </w:r>
    </w:p>
    <w:p w14:paraId="4927D47F" w14:textId="77777777" w:rsidR="006E5755" w:rsidRPr="0057091C"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 xml:space="preserve">Reference </w:t>
      </w:r>
    </w:p>
    <w:p w14:paraId="180FDABD" w14:textId="15EC94E7" w:rsidR="006E5755" w:rsidRPr="0057091C" w:rsidRDefault="00AE4418" w:rsidP="006E5755">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AE4418">
        <w:rPr>
          <w:rFonts w:ascii="Times New Roman" w:hAnsi="Times New Roman" w:cs="Times New Roman"/>
          <w:sz w:val="20"/>
          <w:szCs w:val="20"/>
        </w:rPr>
        <w:t>R4-2314283</w:t>
      </w:r>
      <w:r w:rsidR="006E5755" w:rsidRPr="0057091C">
        <w:rPr>
          <w:rFonts w:ascii="Times New Roman" w:hAnsi="Times New Roman" w:cs="Times New Roman"/>
          <w:sz w:val="20"/>
          <w:szCs w:val="20"/>
        </w:rPr>
        <w:t xml:space="preserve">, </w:t>
      </w:r>
      <w:r w:rsidRPr="00AE4418">
        <w:rPr>
          <w:rFonts w:ascii="Times New Roman" w:hAnsi="Times New Roman" w:cs="Times New Roman"/>
          <w:sz w:val="20"/>
          <w:szCs w:val="20"/>
        </w:rPr>
        <w:t>WF on FR2 multi-Rx chain DL reception (part2)</w:t>
      </w:r>
      <w:r w:rsidR="006E5755" w:rsidRPr="0057091C">
        <w:rPr>
          <w:rFonts w:ascii="Times New Roman" w:hAnsi="Times New Roman" w:cs="Times New Roman"/>
          <w:sz w:val="20"/>
          <w:szCs w:val="20"/>
        </w:rPr>
        <w:t xml:space="preserve">, </w:t>
      </w:r>
      <w:r>
        <w:rPr>
          <w:rFonts w:ascii="Times New Roman" w:hAnsi="Times New Roman" w:cs="Times New Roman"/>
          <w:sz w:val="20"/>
          <w:szCs w:val="20"/>
        </w:rPr>
        <w:t>Ericsson</w:t>
      </w:r>
    </w:p>
    <w:p w14:paraId="6361F996" w14:textId="77777777" w:rsidR="00363556" w:rsidRPr="0057091C" w:rsidRDefault="00363556">
      <w:pPr>
        <w:rPr>
          <w:rFonts w:ascii="Times New Roman" w:hAnsi="Times New Roman" w:cs="Times New Roman"/>
        </w:rPr>
      </w:pPr>
    </w:p>
    <w:sectPr w:rsidR="00363556" w:rsidRPr="0057091C">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D23AB" w14:textId="77777777" w:rsidR="004F548C" w:rsidRDefault="004F548C" w:rsidP="00AB0A25">
      <w:r>
        <w:separator/>
      </w:r>
    </w:p>
  </w:endnote>
  <w:endnote w:type="continuationSeparator" w:id="0">
    <w:p w14:paraId="6D9A4DC8" w14:textId="77777777" w:rsidR="004F548C" w:rsidRDefault="004F548C"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C4AE5" w14:textId="77777777" w:rsidR="004F548C" w:rsidRDefault="004F548C" w:rsidP="00AB0A25">
      <w:r>
        <w:separator/>
      </w:r>
    </w:p>
  </w:footnote>
  <w:footnote w:type="continuationSeparator" w:id="0">
    <w:p w14:paraId="182F8EF8" w14:textId="77777777" w:rsidR="004F548C" w:rsidRDefault="004F548C"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0"/>
  </w:num>
  <w:num w:numId="5">
    <w:abstractNumId w:val="3"/>
  </w:num>
  <w:num w:numId="6">
    <w:abstractNumId w:val="6"/>
  </w:num>
  <w:num w:numId="7">
    <w:abstractNumId w:val="8"/>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256A6"/>
    <w:rsid w:val="000319AD"/>
    <w:rsid w:val="00044E9A"/>
    <w:rsid w:val="000740C5"/>
    <w:rsid w:val="00083FA8"/>
    <w:rsid w:val="000A3433"/>
    <w:rsid w:val="000A4F55"/>
    <w:rsid w:val="000B688A"/>
    <w:rsid w:val="000E4F01"/>
    <w:rsid w:val="00114C3E"/>
    <w:rsid w:val="00123A44"/>
    <w:rsid w:val="001265F9"/>
    <w:rsid w:val="00131F0C"/>
    <w:rsid w:val="001518E4"/>
    <w:rsid w:val="001552BC"/>
    <w:rsid w:val="00155E22"/>
    <w:rsid w:val="0015717A"/>
    <w:rsid w:val="00170779"/>
    <w:rsid w:val="001847E6"/>
    <w:rsid w:val="00186EF0"/>
    <w:rsid w:val="001A0376"/>
    <w:rsid w:val="001B4B47"/>
    <w:rsid w:val="001C3465"/>
    <w:rsid w:val="001D6C12"/>
    <w:rsid w:val="001E4DA8"/>
    <w:rsid w:val="001F1EDB"/>
    <w:rsid w:val="00200952"/>
    <w:rsid w:val="00221D3C"/>
    <w:rsid w:val="002241C7"/>
    <w:rsid w:val="00227002"/>
    <w:rsid w:val="0023565F"/>
    <w:rsid w:val="00237571"/>
    <w:rsid w:val="00281343"/>
    <w:rsid w:val="002B795B"/>
    <w:rsid w:val="003322E3"/>
    <w:rsid w:val="00350032"/>
    <w:rsid w:val="003510F2"/>
    <w:rsid w:val="00363556"/>
    <w:rsid w:val="003639B7"/>
    <w:rsid w:val="00367B9F"/>
    <w:rsid w:val="00386FE7"/>
    <w:rsid w:val="003935C8"/>
    <w:rsid w:val="003A0C56"/>
    <w:rsid w:val="003A473A"/>
    <w:rsid w:val="003A5DD9"/>
    <w:rsid w:val="003B7C77"/>
    <w:rsid w:val="003C318E"/>
    <w:rsid w:val="003D12A1"/>
    <w:rsid w:val="003D1853"/>
    <w:rsid w:val="0041201F"/>
    <w:rsid w:val="0041621F"/>
    <w:rsid w:val="00417CFE"/>
    <w:rsid w:val="00421F48"/>
    <w:rsid w:val="004679B2"/>
    <w:rsid w:val="004734C2"/>
    <w:rsid w:val="004A29A2"/>
    <w:rsid w:val="004B48E5"/>
    <w:rsid w:val="004D1965"/>
    <w:rsid w:val="004F548C"/>
    <w:rsid w:val="004F79A3"/>
    <w:rsid w:val="0052200C"/>
    <w:rsid w:val="00527D09"/>
    <w:rsid w:val="00545396"/>
    <w:rsid w:val="0057091C"/>
    <w:rsid w:val="00591766"/>
    <w:rsid w:val="005C0986"/>
    <w:rsid w:val="005C1AD1"/>
    <w:rsid w:val="005D220A"/>
    <w:rsid w:val="005D5FE5"/>
    <w:rsid w:val="00600F1C"/>
    <w:rsid w:val="00624BF0"/>
    <w:rsid w:val="00626CAE"/>
    <w:rsid w:val="00633006"/>
    <w:rsid w:val="00645964"/>
    <w:rsid w:val="00656D19"/>
    <w:rsid w:val="006D02AC"/>
    <w:rsid w:val="006D0622"/>
    <w:rsid w:val="006E5755"/>
    <w:rsid w:val="006F4850"/>
    <w:rsid w:val="006F5112"/>
    <w:rsid w:val="007035E3"/>
    <w:rsid w:val="00712F22"/>
    <w:rsid w:val="00721F03"/>
    <w:rsid w:val="00750ADC"/>
    <w:rsid w:val="00750CC6"/>
    <w:rsid w:val="00752C24"/>
    <w:rsid w:val="007942A2"/>
    <w:rsid w:val="00795914"/>
    <w:rsid w:val="007A0E08"/>
    <w:rsid w:val="007B3CB6"/>
    <w:rsid w:val="007E0726"/>
    <w:rsid w:val="008147EE"/>
    <w:rsid w:val="0084543A"/>
    <w:rsid w:val="00853C12"/>
    <w:rsid w:val="00854E56"/>
    <w:rsid w:val="008768B5"/>
    <w:rsid w:val="00881889"/>
    <w:rsid w:val="008919AF"/>
    <w:rsid w:val="008B2684"/>
    <w:rsid w:val="008B29A2"/>
    <w:rsid w:val="008D29F7"/>
    <w:rsid w:val="008D615D"/>
    <w:rsid w:val="00907B14"/>
    <w:rsid w:val="00911EAF"/>
    <w:rsid w:val="00934C51"/>
    <w:rsid w:val="00957F18"/>
    <w:rsid w:val="00996DE8"/>
    <w:rsid w:val="009B3071"/>
    <w:rsid w:val="009E7D08"/>
    <w:rsid w:val="009F02C2"/>
    <w:rsid w:val="00A121CD"/>
    <w:rsid w:val="00A12E93"/>
    <w:rsid w:val="00A27277"/>
    <w:rsid w:val="00A50DCA"/>
    <w:rsid w:val="00A678FB"/>
    <w:rsid w:val="00A81D6F"/>
    <w:rsid w:val="00A829DE"/>
    <w:rsid w:val="00AB0A25"/>
    <w:rsid w:val="00AD27C3"/>
    <w:rsid w:val="00AD7A2C"/>
    <w:rsid w:val="00AE4418"/>
    <w:rsid w:val="00B01C79"/>
    <w:rsid w:val="00B06345"/>
    <w:rsid w:val="00B27FDC"/>
    <w:rsid w:val="00B36993"/>
    <w:rsid w:val="00B5434C"/>
    <w:rsid w:val="00B56C63"/>
    <w:rsid w:val="00B65193"/>
    <w:rsid w:val="00B873DF"/>
    <w:rsid w:val="00BC1BBA"/>
    <w:rsid w:val="00BC479A"/>
    <w:rsid w:val="00BE2A48"/>
    <w:rsid w:val="00BF490C"/>
    <w:rsid w:val="00C00BAF"/>
    <w:rsid w:val="00C02961"/>
    <w:rsid w:val="00C46D38"/>
    <w:rsid w:val="00C4701D"/>
    <w:rsid w:val="00C51BFF"/>
    <w:rsid w:val="00C74307"/>
    <w:rsid w:val="00C800BC"/>
    <w:rsid w:val="00CB1D17"/>
    <w:rsid w:val="00CC41FE"/>
    <w:rsid w:val="00CD2201"/>
    <w:rsid w:val="00CE1855"/>
    <w:rsid w:val="00D201F8"/>
    <w:rsid w:val="00D619F6"/>
    <w:rsid w:val="00D623F3"/>
    <w:rsid w:val="00DA4408"/>
    <w:rsid w:val="00DA6699"/>
    <w:rsid w:val="00DA6C9B"/>
    <w:rsid w:val="00DB4CC5"/>
    <w:rsid w:val="00DC1C66"/>
    <w:rsid w:val="00DF1705"/>
    <w:rsid w:val="00E10F88"/>
    <w:rsid w:val="00E443B2"/>
    <w:rsid w:val="00E518D5"/>
    <w:rsid w:val="00E76E09"/>
    <w:rsid w:val="00E77ED5"/>
    <w:rsid w:val="00EB23D1"/>
    <w:rsid w:val="00EE6688"/>
    <w:rsid w:val="00EF2541"/>
    <w:rsid w:val="00EF736B"/>
    <w:rsid w:val="00F10FCA"/>
    <w:rsid w:val="00F207BE"/>
    <w:rsid w:val="00F27A5E"/>
    <w:rsid w:val="00F62738"/>
    <w:rsid w:val="00F812A7"/>
    <w:rsid w:val="00FA18E6"/>
    <w:rsid w:val="00FE0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1448</Words>
  <Characters>8259</Characters>
  <Application>Microsoft Office Word</Application>
  <DocSecurity>0</DocSecurity>
  <Lines>68</Lines>
  <Paragraphs>19</Paragraphs>
  <ScaleCrop>false</ScaleCrop>
  <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2023-09-27T09:20:00Z</dcterms:created>
  <dcterms:modified xsi:type="dcterms:W3CDTF">2023-09-27T09:20:00Z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