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07EFD" w14:textId="6A4CE9D1" w:rsidR="004F3DCB" w:rsidRPr="00E13F75" w:rsidRDefault="004F3DCB" w:rsidP="004F3DCB">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3B22F8">
        <w:rPr>
          <w:rFonts w:ascii="Arial" w:hAnsi="Arial" w:cs="Arial"/>
          <w:b/>
          <w:sz w:val="24"/>
          <w:szCs w:val="24"/>
        </w:rPr>
        <w:t>15361</w:t>
      </w:r>
    </w:p>
    <w:p w14:paraId="3CD486E7" w14:textId="77777777" w:rsidR="004F3DCB" w:rsidRPr="00E13F75" w:rsidRDefault="004F3DCB" w:rsidP="004F3DCB">
      <w:pPr>
        <w:pStyle w:val="a5"/>
        <w:tabs>
          <w:tab w:val="left" w:pos="7938"/>
        </w:tabs>
        <w:rPr>
          <w:rFonts w:ascii="Arial" w:hAnsi="Arial" w:cs="Arial"/>
          <w:b/>
          <w:i/>
          <w:sz w:val="24"/>
          <w:szCs w:val="24"/>
        </w:rPr>
      </w:pPr>
      <w:r>
        <w:rPr>
          <w:rFonts w:ascii="Arial" w:eastAsia="宋体" w:hAnsi="Arial" w:cs="Arial"/>
          <w:b/>
          <w:sz w:val="24"/>
          <w:szCs w:val="24"/>
        </w:rPr>
        <w:t>Xiamen, China</w:t>
      </w:r>
      <w:r w:rsidRPr="00E13633">
        <w:rPr>
          <w:rFonts w:ascii="Arial" w:eastAsia="宋体" w:hAnsi="Arial" w:cs="Arial"/>
          <w:b/>
          <w:sz w:val="24"/>
          <w:szCs w:val="24"/>
        </w:rPr>
        <w:t>,</w:t>
      </w:r>
      <w:r>
        <w:rPr>
          <w:rFonts w:ascii="Arial" w:eastAsia="宋体" w:hAnsi="Arial" w:cs="Arial"/>
          <w:b/>
          <w:sz w:val="24"/>
          <w:szCs w:val="24"/>
        </w:rPr>
        <w:t xml:space="preserve"> October 09</w:t>
      </w:r>
      <w:r w:rsidRPr="00E13633">
        <w:rPr>
          <w:rFonts w:ascii="Arial" w:eastAsia="宋体" w:hAnsi="Arial" w:cs="Arial"/>
          <w:b/>
          <w:sz w:val="24"/>
          <w:szCs w:val="24"/>
        </w:rPr>
        <w:t xml:space="preserve"> – </w:t>
      </w:r>
      <w:r>
        <w:rPr>
          <w:rFonts w:ascii="Arial" w:eastAsia="宋体" w:hAnsi="Arial" w:cs="Arial"/>
          <w:b/>
          <w:sz w:val="24"/>
          <w:szCs w:val="24"/>
        </w:rPr>
        <w:t>October 13</w:t>
      </w:r>
      <w:r w:rsidRPr="00E13633">
        <w:rPr>
          <w:rFonts w:ascii="Arial" w:eastAsia="宋体" w:hAnsi="Arial" w:cs="Arial"/>
          <w:b/>
          <w:sz w:val="24"/>
          <w:szCs w:val="24"/>
        </w:rPr>
        <w:t>, 202</w:t>
      </w:r>
      <w:r>
        <w:rPr>
          <w:rFonts w:ascii="Arial" w:eastAsia="宋体" w:hAnsi="Arial" w:cs="Arial"/>
          <w:b/>
          <w:sz w:val="24"/>
          <w:szCs w:val="24"/>
        </w:rPr>
        <w:t>3</w:t>
      </w:r>
    </w:p>
    <w:p w14:paraId="40482156" w14:textId="77777777" w:rsidR="004F3DCB" w:rsidRPr="007B4223" w:rsidRDefault="004F3DCB" w:rsidP="004F3DCB">
      <w:pPr>
        <w:pStyle w:val="a5"/>
        <w:tabs>
          <w:tab w:val="left" w:pos="7938"/>
        </w:tabs>
        <w:rPr>
          <w:rFonts w:ascii="Arial" w:hAnsi="Arial" w:cs="Arial"/>
          <w:bCs/>
          <w:iCs/>
          <w:sz w:val="24"/>
          <w:szCs w:val="24"/>
        </w:rPr>
      </w:pPr>
    </w:p>
    <w:p w14:paraId="2A33BCC8" w14:textId="1E5007F3" w:rsidR="004F3DCB" w:rsidRPr="00E13F75" w:rsidRDefault="004F3DCB" w:rsidP="004F3DCB">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29</w:t>
      </w:r>
      <w:r w:rsidRPr="00DC26D7">
        <w:rPr>
          <w:rFonts w:ascii="Arial" w:hAnsi="Arial" w:cs="Arial"/>
          <w:bCs/>
          <w:sz w:val="24"/>
          <w:szCs w:val="24"/>
        </w:rPr>
        <w:t>.</w:t>
      </w:r>
      <w:r>
        <w:rPr>
          <w:rFonts w:ascii="Arial" w:hAnsi="Arial" w:cs="Arial"/>
          <w:bCs/>
          <w:sz w:val="24"/>
          <w:szCs w:val="24"/>
        </w:rPr>
        <w:t>3</w:t>
      </w:r>
    </w:p>
    <w:p w14:paraId="1DDE04A6" w14:textId="77777777" w:rsidR="004F3DCB" w:rsidRPr="00E13F75" w:rsidRDefault="004F3DCB" w:rsidP="004F3DCB">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69650C6C" w14:textId="66C1B262" w:rsidR="004F3DCB" w:rsidRPr="00E13F75" w:rsidRDefault="004F3DCB" w:rsidP="004F3DCB">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4F3DCB">
        <w:rPr>
          <w:rFonts w:ascii="Arial" w:hAnsi="Arial" w:cs="Arial"/>
          <w:sz w:val="24"/>
          <w:szCs w:val="24"/>
        </w:rPr>
        <w:t>Discu</w:t>
      </w:r>
      <w:r w:rsidRPr="005D775B">
        <w:rPr>
          <w:rFonts w:ascii="Arial" w:hAnsi="Arial" w:cs="Arial"/>
          <w:sz w:val="24"/>
          <w:szCs w:val="24"/>
        </w:rPr>
        <w:t xml:space="preserve">ssion on </w:t>
      </w:r>
      <w:r>
        <w:rPr>
          <w:rFonts w:ascii="Arial" w:hAnsi="Arial" w:cs="Arial"/>
          <w:sz w:val="24"/>
          <w:szCs w:val="24"/>
        </w:rPr>
        <w:t>RRM Performance part for Rel-18 MIMO evolution</w:t>
      </w:r>
      <w:r w:rsidR="007E5644">
        <w:rPr>
          <w:rFonts w:ascii="Arial" w:hAnsi="Arial" w:cs="Arial"/>
          <w:sz w:val="24"/>
          <w:szCs w:val="24"/>
        </w:rPr>
        <w:t xml:space="preserve"> for Downlink and Uplink</w:t>
      </w:r>
    </w:p>
    <w:p w14:paraId="649A8D4F" w14:textId="77777777" w:rsidR="004F3DCB" w:rsidRPr="00E13F75" w:rsidRDefault="004F3DCB" w:rsidP="004F3DCB">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182BF621" w14:textId="77777777" w:rsidR="004F3DCB" w:rsidRDefault="004F3DCB" w:rsidP="004F3DCB">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C9EE66B" w14:textId="58843CD1" w:rsidR="007E5644" w:rsidRDefault="007E5644" w:rsidP="004F3DC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Rel-18 MIMO evolution for Downlink and Uplink work item was formally initialized in RAN4#106. Until last meeting RAN4#108, the impacts of RRM core part </w:t>
      </w:r>
      <w:r w:rsidR="0033781E">
        <w:rPr>
          <w:rFonts w:ascii="Times New Roman" w:eastAsia="宋体" w:hAnsi="Times New Roman" w:cs="Times New Roman"/>
          <w:sz w:val="20"/>
          <w:szCs w:val="20"/>
        </w:rPr>
        <w:t>are</w:t>
      </w:r>
      <w:r>
        <w:rPr>
          <w:rFonts w:ascii="Times New Roman" w:eastAsia="宋体" w:hAnsi="Times New Roman" w:cs="Times New Roman"/>
          <w:sz w:val="20"/>
          <w:szCs w:val="20"/>
        </w:rPr>
        <w:t xml:space="preserve"> identified. </w:t>
      </w:r>
    </w:p>
    <w:p w14:paraId="502995F3" w14:textId="55E764D3" w:rsidR="007E5644" w:rsidRPr="00A971AB" w:rsidRDefault="007E5644" w:rsidP="004F3DC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rom this meeting RAN4#108-bis, RAN4 will start the</w:t>
      </w:r>
      <w:r w:rsidR="005A6470">
        <w:rPr>
          <w:rFonts w:ascii="Times New Roman" w:eastAsia="宋体" w:hAnsi="Times New Roman" w:cs="Times New Roman"/>
          <w:sz w:val="20"/>
          <w:szCs w:val="20"/>
        </w:rPr>
        <w:t xml:space="preserve"> discussion on</w:t>
      </w:r>
      <w:r>
        <w:rPr>
          <w:rFonts w:ascii="Times New Roman" w:eastAsia="宋体" w:hAnsi="Times New Roman" w:cs="Times New Roman"/>
          <w:sz w:val="20"/>
          <w:szCs w:val="20"/>
        </w:rPr>
        <w:t xml:space="preserve"> </w:t>
      </w:r>
      <w:r w:rsidR="0033781E">
        <w:rPr>
          <w:rFonts w:ascii="Times New Roman" w:eastAsia="宋体" w:hAnsi="Times New Roman" w:cs="Times New Roman"/>
          <w:sz w:val="20"/>
          <w:szCs w:val="20"/>
        </w:rPr>
        <w:t xml:space="preserve">RRM </w:t>
      </w:r>
      <w:r w:rsidR="005A6470">
        <w:rPr>
          <w:rFonts w:ascii="Times New Roman" w:eastAsia="宋体" w:hAnsi="Times New Roman" w:cs="Times New Roman"/>
          <w:sz w:val="20"/>
          <w:szCs w:val="20"/>
        </w:rPr>
        <w:t xml:space="preserve">performance part </w:t>
      </w:r>
      <w:r>
        <w:rPr>
          <w:rFonts w:ascii="Times New Roman" w:eastAsia="宋体" w:hAnsi="Times New Roman" w:cs="Times New Roman"/>
          <w:sz w:val="20"/>
          <w:szCs w:val="20"/>
        </w:rPr>
        <w:t xml:space="preserve">of Rel-18 MIMO evolution for Downlink and Uplink. We would like to discuss on the work scope and </w:t>
      </w:r>
      <w:r w:rsidR="005A6470">
        <w:rPr>
          <w:rFonts w:ascii="Times New Roman" w:eastAsia="宋体" w:hAnsi="Times New Roman" w:cs="Times New Roman"/>
          <w:sz w:val="20"/>
          <w:szCs w:val="20"/>
        </w:rPr>
        <w:t xml:space="preserve">confirm </w:t>
      </w:r>
      <w:r>
        <w:rPr>
          <w:rFonts w:ascii="Times New Roman" w:eastAsia="宋体" w:hAnsi="Times New Roman" w:cs="Times New Roman"/>
          <w:sz w:val="20"/>
          <w:szCs w:val="20"/>
        </w:rPr>
        <w:t xml:space="preserve">time plan for </w:t>
      </w:r>
      <w:r w:rsidR="006407AE">
        <w:rPr>
          <w:rFonts w:ascii="Times New Roman" w:eastAsia="宋体" w:hAnsi="Times New Roman" w:cs="Times New Roman"/>
          <w:sz w:val="20"/>
          <w:szCs w:val="20"/>
        </w:rPr>
        <w:t xml:space="preserve">RRM performance part of </w:t>
      </w:r>
      <w:r>
        <w:rPr>
          <w:rFonts w:ascii="Times New Roman" w:eastAsia="宋体" w:hAnsi="Times New Roman" w:cs="Times New Roman"/>
          <w:sz w:val="20"/>
          <w:szCs w:val="20"/>
        </w:rPr>
        <w:t xml:space="preserve">Rel-18 MIMO evolution for the subsequent meetings. </w:t>
      </w:r>
    </w:p>
    <w:p w14:paraId="3C4F3D5C" w14:textId="77777777" w:rsidR="004F3DCB" w:rsidRPr="009F7D06" w:rsidRDefault="004F3DCB" w:rsidP="004F3DCB">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4B650FFA" w14:textId="33811A1B" w:rsidR="00CB4873" w:rsidRDefault="00CB4873"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RAN#106 meeting, the work plan is approved in [1].</w:t>
      </w:r>
    </w:p>
    <w:p w14:paraId="7AD35F5D" w14:textId="5DBA28B7" w:rsidR="00CB4873" w:rsidRPr="00CB4873" w:rsidRDefault="00F13630"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high level, the work plan of RRM performance part looks fine in the contribution. RAN4 will start the initial discussion from this meeting. </w:t>
      </w:r>
    </w:p>
    <w:p w14:paraId="72040FB9" w14:textId="77777777" w:rsidR="00CB4873" w:rsidRDefault="00CB4873" w:rsidP="004F3DCB">
      <w:pPr>
        <w:spacing w:beforeLines="50" w:before="120" w:afterLines="50" w:after="120"/>
        <w:jc w:val="left"/>
        <w:rPr>
          <w:rFonts w:ascii="Times New Roman" w:eastAsia="宋体" w:hAnsi="Times New Roman" w:cs="Times New Roman"/>
          <w:sz w:val="20"/>
          <w:szCs w:val="20"/>
          <w:lang w:val="en-GB"/>
        </w:rPr>
      </w:pPr>
    </w:p>
    <w:p w14:paraId="7C305A82" w14:textId="7F22B844" w:rsidR="00A525AF" w:rsidRDefault="000D1FC8"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previous meeting, RAN4 achieved the consensus on RRM impacts on each objective. </w:t>
      </w:r>
      <w:r w:rsidR="00235A3D">
        <w:rPr>
          <w:rFonts w:ascii="Times New Roman" w:eastAsia="宋体" w:hAnsi="Times New Roman" w:cs="Times New Roman"/>
          <w:sz w:val="20"/>
          <w:szCs w:val="20"/>
          <w:lang w:val="en-GB"/>
        </w:rPr>
        <w:t>By our understanding, the core part requirements will be covered by aspects below:</w:t>
      </w:r>
    </w:p>
    <w:tbl>
      <w:tblPr>
        <w:tblStyle w:val="a7"/>
        <w:tblW w:w="0" w:type="auto"/>
        <w:tblLook w:val="04A0" w:firstRow="1" w:lastRow="0" w:firstColumn="1" w:lastColumn="0" w:noHBand="0" w:noVBand="1"/>
      </w:tblPr>
      <w:tblGrid>
        <w:gridCol w:w="2575"/>
        <w:gridCol w:w="2204"/>
      </w:tblGrid>
      <w:tr w:rsidR="00235A3D" w14:paraId="7059296A" w14:textId="77777777" w:rsidTr="00F743DD">
        <w:tc>
          <w:tcPr>
            <w:tcW w:w="2575" w:type="dxa"/>
          </w:tcPr>
          <w:p w14:paraId="0E20BB83" w14:textId="77777777" w:rsidR="00235A3D" w:rsidRDefault="00235A3D" w:rsidP="00F743DD">
            <w:pPr>
              <w:spacing w:beforeLines="50" w:before="120" w:afterLines="50" w:after="120"/>
              <w:jc w:val="left"/>
              <w:rPr>
                <w:lang w:val="en-GB"/>
              </w:rPr>
            </w:pPr>
            <w:r>
              <w:rPr>
                <w:rFonts w:hint="eastAsia"/>
                <w:lang w:val="en-GB"/>
              </w:rPr>
              <w:t>R</w:t>
            </w:r>
            <w:r>
              <w:rPr>
                <w:lang w:val="en-GB"/>
              </w:rPr>
              <w:t>equirements</w:t>
            </w:r>
          </w:p>
        </w:tc>
        <w:tc>
          <w:tcPr>
            <w:tcW w:w="2204" w:type="dxa"/>
          </w:tcPr>
          <w:p w14:paraId="0BD47355" w14:textId="77777777" w:rsidR="00235A3D" w:rsidRDefault="00235A3D" w:rsidP="00F743DD">
            <w:pPr>
              <w:spacing w:beforeLines="50" w:before="120" w:afterLines="50" w:after="120"/>
              <w:jc w:val="left"/>
              <w:rPr>
                <w:lang w:val="en-GB"/>
              </w:rPr>
            </w:pPr>
            <w:r>
              <w:rPr>
                <w:rFonts w:hint="eastAsia"/>
                <w:lang w:val="en-GB"/>
              </w:rPr>
              <w:t>D</w:t>
            </w:r>
            <w:r>
              <w:rPr>
                <w:lang w:val="en-GB"/>
              </w:rPr>
              <w:t>escription</w:t>
            </w:r>
          </w:p>
        </w:tc>
      </w:tr>
      <w:tr w:rsidR="00235A3D" w14:paraId="0E73A25C" w14:textId="77777777" w:rsidTr="00F743DD">
        <w:tc>
          <w:tcPr>
            <w:tcW w:w="2575" w:type="dxa"/>
          </w:tcPr>
          <w:p w14:paraId="2796C7C9" w14:textId="77777777" w:rsidR="00235A3D" w:rsidRDefault="00235A3D" w:rsidP="00F743DD">
            <w:pPr>
              <w:spacing w:beforeLines="50" w:before="120" w:afterLines="50" w:after="120"/>
              <w:jc w:val="left"/>
              <w:rPr>
                <w:lang w:val="en-GB"/>
              </w:rPr>
            </w:pPr>
            <w:r>
              <w:rPr>
                <w:rFonts w:hint="eastAsia"/>
                <w:lang w:val="en-GB"/>
              </w:rPr>
              <w:t>[</w:t>
            </w:r>
            <w:r>
              <w:rPr>
                <w:lang w:val="en-GB"/>
              </w:rPr>
              <w:t>TDCP core part]</w:t>
            </w:r>
          </w:p>
        </w:tc>
        <w:tc>
          <w:tcPr>
            <w:tcW w:w="2204" w:type="dxa"/>
          </w:tcPr>
          <w:p w14:paraId="39B922AA" w14:textId="77777777" w:rsidR="00235A3D" w:rsidRDefault="00235A3D" w:rsidP="00F743DD">
            <w:pPr>
              <w:spacing w:beforeLines="50" w:before="120" w:afterLines="50" w:after="120"/>
              <w:jc w:val="left"/>
              <w:rPr>
                <w:lang w:val="en-GB"/>
              </w:rPr>
            </w:pPr>
            <w:r>
              <w:rPr>
                <w:lang w:val="en-GB"/>
              </w:rPr>
              <w:t>[</w:t>
            </w:r>
            <w:r>
              <w:rPr>
                <w:rFonts w:hint="eastAsia"/>
                <w:lang w:val="en-GB"/>
              </w:rPr>
              <w:t>T</w:t>
            </w:r>
            <w:r>
              <w:rPr>
                <w:lang w:val="en-GB"/>
              </w:rPr>
              <w:t>DCP]</w:t>
            </w:r>
          </w:p>
        </w:tc>
      </w:tr>
      <w:tr w:rsidR="00235A3D" w14:paraId="6CFF6668" w14:textId="77777777" w:rsidTr="00F743DD">
        <w:trPr>
          <w:trHeight w:val="350"/>
        </w:trPr>
        <w:tc>
          <w:tcPr>
            <w:tcW w:w="2575" w:type="dxa"/>
            <w:vMerge w:val="restart"/>
          </w:tcPr>
          <w:p w14:paraId="05286BA8" w14:textId="77777777" w:rsidR="00235A3D" w:rsidRDefault="00235A3D" w:rsidP="00F743DD">
            <w:pPr>
              <w:spacing w:beforeLines="50" w:before="120" w:afterLines="50" w:after="120"/>
              <w:jc w:val="left"/>
              <w:rPr>
                <w:lang w:val="en-GB"/>
              </w:rPr>
            </w:pPr>
            <w:r>
              <w:rPr>
                <w:rFonts w:hint="eastAsia"/>
                <w:lang w:val="en-GB"/>
              </w:rPr>
              <w:t>[</w:t>
            </w:r>
            <w:r>
              <w:t xml:space="preserve">Interruptions at </w:t>
            </w:r>
            <w:r>
              <w:rPr>
                <w:rFonts w:hint="eastAsia"/>
              </w:rPr>
              <w:t>S</w:t>
            </w:r>
            <w:r>
              <w:t>RS antenna port switching</w:t>
            </w:r>
            <w:r>
              <w:rPr>
                <w:lang w:val="en-GB"/>
              </w:rPr>
              <w:t>]</w:t>
            </w:r>
          </w:p>
        </w:tc>
        <w:tc>
          <w:tcPr>
            <w:tcW w:w="2204" w:type="dxa"/>
            <w:vMerge w:val="restart"/>
          </w:tcPr>
          <w:p w14:paraId="5073292C" w14:textId="77777777" w:rsidR="00235A3D" w:rsidRDefault="00235A3D" w:rsidP="00F743DD">
            <w:pPr>
              <w:spacing w:beforeLines="50" w:before="120" w:afterLines="50" w:after="120"/>
              <w:jc w:val="left"/>
              <w:rPr>
                <w:lang w:val="en-GB"/>
              </w:rPr>
            </w:pPr>
            <w:r>
              <w:rPr>
                <w:lang w:val="en-GB"/>
              </w:rPr>
              <w:t>[</w:t>
            </w:r>
            <w:r>
              <w:rPr>
                <w:rFonts w:hint="eastAsia"/>
                <w:lang w:val="en-GB"/>
              </w:rPr>
              <w:t>S</w:t>
            </w:r>
            <w:r>
              <w:rPr>
                <w:lang w:val="en-GB"/>
              </w:rPr>
              <w:t>RS enhancement for 8TX]</w:t>
            </w:r>
          </w:p>
        </w:tc>
      </w:tr>
      <w:tr w:rsidR="00235A3D" w14:paraId="23D4E6A5" w14:textId="77777777" w:rsidTr="00F743DD">
        <w:trPr>
          <w:trHeight w:val="470"/>
        </w:trPr>
        <w:tc>
          <w:tcPr>
            <w:tcW w:w="2575" w:type="dxa"/>
            <w:vMerge/>
          </w:tcPr>
          <w:p w14:paraId="1D08936D" w14:textId="77777777" w:rsidR="00235A3D" w:rsidRDefault="00235A3D" w:rsidP="00F743DD">
            <w:pPr>
              <w:spacing w:beforeLines="50" w:before="120" w:afterLines="50" w:after="120"/>
              <w:jc w:val="left"/>
              <w:rPr>
                <w:lang w:val="en-GB"/>
              </w:rPr>
            </w:pPr>
          </w:p>
        </w:tc>
        <w:tc>
          <w:tcPr>
            <w:tcW w:w="2204" w:type="dxa"/>
            <w:vMerge/>
          </w:tcPr>
          <w:p w14:paraId="14EEAFA4" w14:textId="77777777" w:rsidR="00235A3D" w:rsidRDefault="00235A3D" w:rsidP="00F743DD">
            <w:pPr>
              <w:spacing w:beforeLines="50" w:before="120" w:afterLines="50" w:after="120"/>
              <w:jc w:val="left"/>
              <w:rPr>
                <w:lang w:val="en-GB"/>
              </w:rPr>
            </w:pPr>
          </w:p>
        </w:tc>
      </w:tr>
      <w:tr w:rsidR="00235A3D" w14:paraId="77234C1E" w14:textId="77777777" w:rsidTr="00F743DD">
        <w:trPr>
          <w:trHeight w:val="470"/>
        </w:trPr>
        <w:tc>
          <w:tcPr>
            <w:tcW w:w="2575" w:type="dxa"/>
            <w:vMerge/>
          </w:tcPr>
          <w:p w14:paraId="39A10708" w14:textId="77777777" w:rsidR="00235A3D" w:rsidRDefault="00235A3D" w:rsidP="00F743DD">
            <w:pPr>
              <w:spacing w:beforeLines="50" w:before="120" w:afterLines="50" w:after="120"/>
              <w:jc w:val="left"/>
              <w:rPr>
                <w:lang w:val="en-GB"/>
              </w:rPr>
            </w:pPr>
          </w:p>
        </w:tc>
        <w:tc>
          <w:tcPr>
            <w:tcW w:w="2204" w:type="dxa"/>
            <w:vMerge/>
          </w:tcPr>
          <w:p w14:paraId="5F4F0FF0" w14:textId="77777777" w:rsidR="00235A3D" w:rsidRDefault="00235A3D" w:rsidP="00F743DD">
            <w:pPr>
              <w:spacing w:beforeLines="50" w:before="120" w:afterLines="50" w:after="120"/>
              <w:jc w:val="left"/>
              <w:rPr>
                <w:lang w:val="en-GB"/>
              </w:rPr>
            </w:pPr>
          </w:p>
        </w:tc>
      </w:tr>
      <w:tr w:rsidR="00235A3D" w14:paraId="6945590B" w14:textId="77777777" w:rsidTr="00F743DD">
        <w:trPr>
          <w:trHeight w:val="470"/>
        </w:trPr>
        <w:tc>
          <w:tcPr>
            <w:tcW w:w="2575" w:type="dxa"/>
            <w:vMerge/>
          </w:tcPr>
          <w:p w14:paraId="202C0440" w14:textId="77777777" w:rsidR="00235A3D" w:rsidRDefault="00235A3D" w:rsidP="00F743DD">
            <w:pPr>
              <w:spacing w:beforeLines="50" w:before="120" w:afterLines="50" w:after="120"/>
              <w:jc w:val="left"/>
              <w:rPr>
                <w:lang w:val="en-GB"/>
              </w:rPr>
            </w:pPr>
          </w:p>
        </w:tc>
        <w:tc>
          <w:tcPr>
            <w:tcW w:w="2204" w:type="dxa"/>
            <w:vMerge/>
          </w:tcPr>
          <w:p w14:paraId="00FF9D62" w14:textId="77777777" w:rsidR="00235A3D" w:rsidRDefault="00235A3D" w:rsidP="00F743DD">
            <w:pPr>
              <w:spacing w:beforeLines="50" w:before="120" w:afterLines="50" w:after="120"/>
              <w:jc w:val="left"/>
              <w:rPr>
                <w:lang w:val="en-GB"/>
              </w:rPr>
            </w:pPr>
          </w:p>
        </w:tc>
      </w:tr>
      <w:tr w:rsidR="00235A3D" w14:paraId="417D3093" w14:textId="77777777" w:rsidTr="00F743DD">
        <w:tc>
          <w:tcPr>
            <w:tcW w:w="2575" w:type="dxa"/>
          </w:tcPr>
          <w:p w14:paraId="2475EDCA" w14:textId="77777777" w:rsidR="00235A3D" w:rsidRDefault="00235A3D" w:rsidP="00F743DD">
            <w:pPr>
              <w:spacing w:beforeLines="50" w:before="120" w:afterLines="50" w:after="120"/>
              <w:jc w:val="left"/>
              <w:rPr>
                <w:lang w:val="en-GB"/>
              </w:rPr>
            </w:pPr>
            <w:r>
              <w:t>UL transmit timing</w:t>
            </w:r>
          </w:p>
        </w:tc>
        <w:tc>
          <w:tcPr>
            <w:tcW w:w="2204" w:type="dxa"/>
          </w:tcPr>
          <w:p w14:paraId="617430B3" w14:textId="77777777" w:rsidR="00235A3D" w:rsidRDefault="00235A3D" w:rsidP="00F743DD">
            <w:pPr>
              <w:spacing w:beforeLines="50" w:before="120" w:afterLines="50" w:after="120"/>
              <w:jc w:val="left"/>
              <w:rPr>
                <w:lang w:val="en-GB"/>
              </w:rPr>
            </w:pPr>
            <w:r>
              <w:rPr>
                <w:lang w:val="en-GB"/>
              </w:rPr>
              <w:t>Two TA</w:t>
            </w:r>
          </w:p>
        </w:tc>
      </w:tr>
      <w:tr w:rsidR="00235A3D" w14:paraId="181373FD" w14:textId="77777777" w:rsidTr="00F743DD">
        <w:tc>
          <w:tcPr>
            <w:tcW w:w="2575" w:type="dxa"/>
          </w:tcPr>
          <w:p w14:paraId="7ABD404E" w14:textId="77777777" w:rsidR="00235A3D" w:rsidRDefault="00235A3D" w:rsidP="00F743DD">
            <w:pPr>
              <w:spacing w:beforeLines="50" w:before="120" w:afterLines="50" w:after="120"/>
              <w:jc w:val="left"/>
            </w:pPr>
            <w:r>
              <w:rPr>
                <w:rFonts w:hint="eastAsia"/>
              </w:rPr>
              <w:t>M</w:t>
            </w:r>
            <w:r>
              <w:t>TTD</w:t>
            </w:r>
          </w:p>
        </w:tc>
        <w:tc>
          <w:tcPr>
            <w:tcW w:w="2204" w:type="dxa"/>
          </w:tcPr>
          <w:p w14:paraId="728CA143" w14:textId="77777777" w:rsidR="00235A3D" w:rsidRDefault="00235A3D" w:rsidP="00F743DD">
            <w:pPr>
              <w:spacing w:beforeLines="50" w:before="120" w:afterLines="50" w:after="120"/>
              <w:jc w:val="left"/>
              <w:rPr>
                <w:lang w:val="en-GB"/>
              </w:rPr>
            </w:pPr>
            <w:r>
              <w:rPr>
                <w:rFonts w:hint="eastAsia"/>
                <w:lang w:val="en-GB"/>
              </w:rPr>
              <w:t>T</w:t>
            </w:r>
            <w:r>
              <w:rPr>
                <w:lang w:val="en-GB"/>
              </w:rPr>
              <w:t>wo TA</w:t>
            </w:r>
          </w:p>
        </w:tc>
      </w:tr>
      <w:tr w:rsidR="00235A3D" w14:paraId="274BF147" w14:textId="77777777" w:rsidTr="00F743DD">
        <w:tc>
          <w:tcPr>
            <w:tcW w:w="2575" w:type="dxa"/>
          </w:tcPr>
          <w:p w14:paraId="3D557313" w14:textId="77777777" w:rsidR="00235A3D" w:rsidRDefault="00235A3D" w:rsidP="00F743DD">
            <w:pPr>
              <w:spacing w:beforeLines="50" w:before="120" w:afterLines="50" w:after="120"/>
              <w:jc w:val="left"/>
            </w:pPr>
            <w:r>
              <w:rPr>
                <w:rFonts w:hint="eastAsia"/>
              </w:rPr>
              <w:t>M</w:t>
            </w:r>
            <w:r>
              <w:t>RTD</w:t>
            </w:r>
          </w:p>
        </w:tc>
        <w:tc>
          <w:tcPr>
            <w:tcW w:w="2204" w:type="dxa"/>
          </w:tcPr>
          <w:p w14:paraId="4BC3882D" w14:textId="77777777" w:rsidR="00235A3D" w:rsidRDefault="00235A3D" w:rsidP="00F743DD">
            <w:pPr>
              <w:spacing w:beforeLines="50" w:before="120" w:afterLines="50" w:after="120"/>
              <w:jc w:val="left"/>
              <w:rPr>
                <w:lang w:val="en-GB"/>
              </w:rPr>
            </w:pPr>
            <w:r>
              <w:rPr>
                <w:rFonts w:hint="eastAsia"/>
                <w:lang w:val="en-GB"/>
              </w:rPr>
              <w:t>T</w:t>
            </w:r>
            <w:r>
              <w:rPr>
                <w:lang w:val="en-GB"/>
              </w:rPr>
              <w:t>wo TA</w:t>
            </w:r>
          </w:p>
        </w:tc>
      </w:tr>
      <w:tr w:rsidR="00235A3D" w14:paraId="406C5B75" w14:textId="77777777" w:rsidTr="00F743DD">
        <w:tc>
          <w:tcPr>
            <w:tcW w:w="2575" w:type="dxa"/>
          </w:tcPr>
          <w:p w14:paraId="2773FCD9" w14:textId="77777777" w:rsidR="00235A3D" w:rsidRDefault="00235A3D" w:rsidP="00F743DD">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sDCI</w:t>
            </w:r>
            <w:proofErr w:type="spellEnd"/>
            <w:r>
              <w:t xml:space="preserve"> </w:t>
            </w:r>
            <w:proofErr w:type="spellStart"/>
            <w:r>
              <w:t>mTRP</w:t>
            </w:r>
            <w:proofErr w:type="spellEnd"/>
          </w:p>
        </w:tc>
        <w:tc>
          <w:tcPr>
            <w:tcW w:w="2204" w:type="dxa"/>
          </w:tcPr>
          <w:p w14:paraId="520C6430" w14:textId="77777777" w:rsidR="00235A3D" w:rsidRDefault="00235A3D" w:rsidP="00F743DD">
            <w:pPr>
              <w:spacing w:beforeLines="50" w:before="120" w:afterLines="50" w:after="120"/>
              <w:jc w:val="left"/>
              <w:rPr>
                <w:lang w:val="en-GB"/>
              </w:rPr>
            </w:pPr>
            <w:r>
              <w:t>Extension of unified TCI to m-TRP</w:t>
            </w:r>
          </w:p>
        </w:tc>
      </w:tr>
      <w:tr w:rsidR="00235A3D" w14:paraId="3578C0EB" w14:textId="77777777" w:rsidTr="00F743DD">
        <w:tc>
          <w:tcPr>
            <w:tcW w:w="2575" w:type="dxa"/>
          </w:tcPr>
          <w:p w14:paraId="17FD5F10" w14:textId="77777777" w:rsidR="00235A3D" w:rsidRDefault="00235A3D" w:rsidP="00F743DD">
            <w:pPr>
              <w:spacing w:beforeLines="50" w:before="120" w:afterLines="50" w:after="120"/>
              <w:jc w:val="left"/>
            </w:pPr>
            <w:r>
              <w:rPr>
                <w:rFonts w:hint="eastAsia"/>
              </w:rPr>
              <w:t>A</w:t>
            </w:r>
            <w:r>
              <w:t xml:space="preserve">ctive </w:t>
            </w:r>
            <w:r w:rsidRPr="002014CE">
              <w:t>downlink TCI state switching delay for unified TCI</w:t>
            </w:r>
            <w:r>
              <w:t xml:space="preserve"> for </w:t>
            </w:r>
            <w:proofErr w:type="spellStart"/>
            <w:r>
              <w:t>mDCI</w:t>
            </w:r>
            <w:proofErr w:type="spellEnd"/>
            <w:r>
              <w:t xml:space="preserve"> </w:t>
            </w:r>
            <w:proofErr w:type="spellStart"/>
            <w:r>
              <w:t>mTRP</w:t>
            </w:r>
            <w:proofErr w:type="spellEnd"/>
          </w:p>
        </w:tc>
        <w:tc>
          <w:tcPr>
            <w:tcW w:w="2204" w:type="dxa"/>
          </w:tcPr>
          <w:p w14:paraId="760B95A5" w14:textId="77777777" w:rsidR="00235A3D" w:rsidRDefault="00235A3D" w:rsidP="00F743DD">
            <w:pPr>
              <w:spacing w:beforeLines="50" w:before="120" w:afterLines="50" w:after="120"/>
              <w:jc w:val="left"/>
              <w:rPr>
                <w:lang w:val="en-GB"/>
              </w:rPr>
            </w:pPr>
            <w:r>
              <w:t>Extension of unified TCI to m-TRP</w:t>
            </w:r>
          </w:p>
        </w:tc>
      </w:tr>
      <w:tr w:rsidR="00235A3D" w14:paraId="4AB0F7F6" w14:textId="77777777" w:rsidTr="00F743DD">
        <w:tc>
          <w:tcPr>
            <w:tcW w:w="2575" w:type="dxa"/>
          </w:tcPr>
          <w:p w14:paraId="748DD973" w14:textId="77777777" w:rsidR="00235A3D" w:rsidRDefault="00235A3D" w:rsidP="00F743DD">
            <w:pPr>
              <w:spacing w:beforeLines="50" w:before="120" w:afterLines="50" w:after="120"/>
              <w:jc w:val="left"/>
            </w:pPr>
            <w:r>
              <w:rPr>
                <w:rFonts w:hint="eastAsia"/>
              </w:rPr>
              <w:t>A</w:t>
            </w:r>
            <w:r>
              <w:t>ctive uplink</w:t>
            </w:r>
            <w:r w:rsidRPr="002014CE">
              <w:t xml:space="preserve"> TCI state </w:t>
            </w:r>
            <w:r w:rsidRPr="002014CE">
              <w:lastRenderedPageBreak/>
              <w:t>switching delay for unified TCI</w:t>
            </w:r>
            <w:r>
              <w:t xml:space="preserve"> for </w:t>
            </w:r>
            <w:proofErr w:type="spellStart"/>
            <w:r>
              <w:t>sDCI</w:t>
            </w:r>
            <w:proofErr w:type="spellEnd"/>
            <w:r>
              <w:t xml:space="preserve"> </w:t>
            </w:r>
            <w:proofErr w:type="spellStart"/>
            <w:r>
              <w:t>mTRP</w:t>
            </w:r>
            <w:proofErr w:type="spellEnd"/>
          </w:p>
        </w:tc>
        <w:tc>
          <w:tcPr>
            <w:tcW w:w="2204" w:type="dxa"/>
          </w:tcPr>
          <w:p w14:paraId="142E2E40" w14:textId="77777777" w:rsidR="00235A3D" w:rsidRDefault="00235A3D" w:rsidP="00F743DD">
            <w:pPr>
              <w:spacing w:beforeLines="50" w:before="120" w:afterLines="50" w:after="120"/>
              <w:jc w:val="left"/>
              <w:rPr>
                <w:lang w:val="en-GB"/>
              </w:rPr>
            </w:pPr>
            <w:r>
              <w:lastRenderedPageBreak/>
              <w:t xml:space="preserve">Extension of unified </w:t>
            </w:r>
            <w:r>
              <w:lastRenderedPageBreak/>
              <w:t>TCI to m-TRP</w:t>
            </w:r>
          </w:p>
        </w:tc>
      </w:tr>
      <w:tr w:rsidR="00235A3D" w14:paraId="2043B174" w14:textId="77777777" w:rsidTr="00F743DD">
        <w:tc>
          <w:tcPr>
            <w:tcW w:w="2575" w:type="dxa"/>
          </w:tcPr>
          <w:p w14:paraId="02256BE1" w14:textId="77777777" w:rsidR="00235A3D" w:rsidRDefault="00235A3D" w:rsidP="00F743DD">
            <w:pPr>
              <w:spacing w:beforeLines="50" w:before="120" w:afterLines="50" w:after="120"/>
              <w:jc w:val="left"/>
            </w:pPr>
            <w:r>
              <w:rPr>
                <w:rFonts w:hint="eastAsia"/>
              </w:rPr>
              <w:lastRenderedPageBreak/>
              <w:t>A</w:t>
            </w:r>
            <w:r>
              <w:t>ctive uplink</w:t>
            </w:r>
            <w:r w:rsidRPr="002014CE">
              <w:t xml:space="preserve"> TCI state switching delay for unified TCI</w:t>
            </w:r>
            <w:r>
              <w:t xml:space="preserve"> for </w:t>
            </w:r>
            <w:proofErr w:type="spellStart"/>
            <w:r>
              <w:t>mDCI</w:t>
            </w:r>
            <w:proofErr w:type="spellEnd"/>
            <w:r>
              <w:t xml:space="preserve"> </w:t>
            </w:r>
            <w:proofErr w:type="spellStart"/>
            <w:r>
              <w:t>mTRP</w:t>
            </w:r>
            <w:proofErr w:type="spellEnd"/>
          </w:p>
        </w:tc>
        <w:tc>
          <w:tcPr>
            <w:tcW w:w="2204" w:type="dxa"/>
          </w:tcPr>
          <w:p w14:paraId="02DAD5AB" w14:textId="77777777" w:rsidR="00235A3D" w:rsidRDefault="00235A3D" w:rsidP="00F743DD">
            <w:pPr>
              <w:spacing w:beforeLines="50" w:before="120" w:afterLines="50" w:after="120"/>
              <w:jc w:val="left"/>
              <w:rPr>
                <w:lang w:val="en-GB"/>
              </w:rPr>
            </w:pPr>
            <w:r>
              <w:t>Extension of unified TCI to m-TRP</w:t>
            </w:r>
          </w:p>
        </w:tc>
      </w:tr>
    </w:tbl>
    <w:p w14:paraId="766B30FB" w14:textId="17B46EC0" w:rsidR="000D1FC8" w:rsidRDefault="00235A3D" w:rsidP="004F3DC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 impact on performance requirements of each part will depend on the finalized core parts. </w:t>
      </w:r>
    </w:p>
    <w:p w14:paraId="03727735" w14:textId="10654022" w:rsidR="00235A3D" w:rsidRDefault="00CB4873"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performance requirements can be divided into two parts: Measurement accuracy and Test cases:</w:t>
      </w:r>
    </w:p>
    <w:p w14:paraId="175A15B8" w14:textId="77777777" w:rsidR="00CB4873" w:rsidRDefault="00CB4873" w:rsidP="004F3DCB">
      <w:pPr>
        <w:spacing w:beforeLines="50" w:before="120" w:afterLines="50" w:after="120"/>
        <w:jc w:val="left"/>
        <w:rPr>
          <w:rFonts w:ascii="Times New Roman" w:eastAsia="宋体" w:hAnsi="Times New Roman" w:cs="Times New Roman"/>
          <w:sz w:val="20"/>
          <w:szCs w:val="20"/>
          <w:lang w:val="en-GB"/>
        </w:rPr>
      </w:pPr>
    </w:p>
    <w:p w14:paraId="6A0CC8D1" w14:textId="0F567927" w:rsidR="004F3DCB" w:rsidRPr="00CB4873" w:rsidRDefault="00D86E9F" w:rsidP="004F3DCB">
      <w:pPr>
        <w:spacing w:beforeLines="50" w:before="120" w:afterLines="50" w:after="120"/>
        <w:jc w:val="left"/>
        <w:rPr>
          <w:rFonts w:ascii="Times New Roman" w:eastAsia="宋体" w:hAnsi="Times New Roman" w:cs="Times New Roman"/>
          <w:b/>
          <w:bCs/>
          <w:sz w:val="20"/>
          <w:szCs w:val="20"/>
          <w:u w:val="single"/>
          <w:lang w:val="en-GB"/>
        </w:rPr>
      </w:pPr>
      <w:r w:rsidRPr="00CB4873">
        <w:rPr>
          <w:rFonts w:ascii="Times New Roman" w:eastAsia="宋体" w:hAnsi="Times New Roman" w:cs="Times New Roman" w:hint="eastAsia"/>
          <w:b/>
          <w:bCs/>
          <w:sz w:val="20"/>
          <w:szCs w:val="20"/>
          <w:u w:val="single"/>
          <w:lang w:val="en-GB"/>
        </w:rPr>
        <w:t>M</w:t>
      </w:r>
      <w:r w:rsidRPr="00CB4873">
        <w:rPr>
          <w:rFonts w:ascii="Times New Roman" w:eastAsia="宋体" w:hAnsi="Times New Roman" w:cs="Times New Roman"/>
          <w:b/>
          <w:bCs/>
          <w:sz w:val="20"/>
          <w:szCs w:val="20"/>
          <w:u w:val="single"/>
          <w:lang w:val="en-GB"/>
        </w:rPr>
        <w:t>easurement accuracy</w:t>
      </w:r>
    </w:p>
    <w:p w14:paraId="6B41E957" w14:textId="23CF425E" w:rsidR="00D86E9F" w:rsidRDefault="0029060D"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n Rel-17, L1-RSRP of inter-cell beam management is introduced and the measurement accuracy can be the same in the serving cell and the cell with different PCI from serving cell. </w:t>
      </w:r>
      <w:r w:rsidR="00ED5FBE">
        <w:rPr>
          <w:rFonts w:ascii="Times New Roman" w:eastAsia="宋体" w:hAnsi="Times New Roman" w:cs="Times New Roman"/>
          <w:sz w:val="20"/>
          <w:szCs w:val="20"/>
          <w:lang w:val="en-GB"/>
        </w:rPr>
        <w:t xml:space="preserve">The current accuracy requirement for the serving cell and different PCI from serving cell is enough for intra-cell and inter-cell multi-TRP scenarios. No need to add extra accuracy requirements for L1-RSRP measurement. </w:t>
      </w:r>
    </w:p>
    <w:p w14:paraId="472D140F" w14:textId="2420F50F" w:rsidR="0029060D" w:rsidRDefault="00ED5FBE" w:rsidP="004F3DCB">
      <w:pPr>
        <w:spacing w:beforeLines="50" w:before="120" w:afterLines="50" w:after="120"/>
        <w:jc w:val="left"/>
        <w:rPr>
          <w:rFonts w:ascii="Times New Roman" w:eastAsia="宋体" w:hAnsi="Times New Roman" w:cs="Times New Roman"/>
          <w:b/>
          <w:iCs/>
          <w:sz w:val="20"/>
          <w:szCs w:val="20"/>
        </w:rPr>
      </w:pPr>
      <w:r w:rsidRPr="00ED5FBE">
        <w:rPr>
          <w:rFonts w:ascii="Times New Roman" w:eastAsia="宋体" w:hAnsi="Times New Roman" w:cs="Times New Roman"/>
          <w:b/>
          <w:iCs/>
          <w:sz w:val="20"/>
          <w:szCs w:val="20"/>
        </w:rPr>
        <w:t>Proposal 1: No need to add extra accuracy requirements for L1-RSRP measurement.</w:t>
      </w:r>
    </w:p>
    <w:p w14:paraId="1F661126" w14:textId="6176CBCF" w:rsidR="00ED5FBE" w:rsidRPr="00ED5FBE" w:rsidRDefault="00ED5FBE" w:rsidP="004F3DCB">
      <w:pPr>
        <w:spacing w:beforeLines="50" w:before="120" w:afterLines="50" w:after="120"/>
        <w:jc w:val="left"/>
        <w:rPr>
          <w:rFonts w:ascii="Times New Roman" w:eastAsia="宋体" w:hAnsi="Times New Roman" w:cs="Times New Roman"/>
          <w:bCs/>
          <w:iCs/>
          <w:sz w:val="20"/>
          <w:szCs w:val="20"/>
          <w:u w:val="single"/>
        </w:rPr>
      </w:pPr>
      <w:r w:rsidRPr="00ED5FBE">
        <w:rPr>
          <w:rFonts w:ascii="Times New Roman" w:eastAsia="宋体" w:hAnsi="Times New Roman" w:cs="Times New Roman" w:hint="eastAsia"/>
          <w:bCs/>
          <w:iCs/>
          <w:sz w:val="20"/>
          <w:szCs w:val="20"/>
          <w:u w:val="single"/>
        </w:rPr>
        <w:t>T</w:t>
      </w:r>
      <w:r w:rsidRPr="00ED5FBE">
        <w:rPr>
          <w:rFonts w:ascii="Times New Roman" w:eastAsia="宋体" w:hAnsi="Times New Roman" w:cs="Times New Roman"/>
          <w:bCs/>
          <w:iCs/>
          <w:sz w:val="20"/>
          <w:szCs w:val="20"/>
          <w:u w:val="single"/>
        </w:rPr>
        <w:t>DCP accuracy requirements for amplitude reporting</w:t>
      </w:r>
    </w:p>
    <w:p w14:paraId="43EB6C20" w14:textId="4C77E146" w:rsidR="0029060D" w:rsidRDefault="00ED5FBE" w:rsidP="004F3DCB">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Another open issue is TDCP accuracy requirements for amplitude reporting. According to the conclusion of last meeting, RAN4 is suggested to investigate the feasibility on whether to specify RRM requirements of TDCP accuracy requirements. </w:t>
      </w:r>
    </w:p>
    <w:p w14:paraId="2E0A2B46" w14:textId="7E36C173" w:rsidR="00065A8E" w:rsidRPr="006410EA" w:rsidRDefault="00065A8E" w:rsidP="004F3DCB">
      <w:pPr>
        <w:spacing w:beforeLines="50" w:before="120" w:afterLines="50" w:after="120"/>
        <w:jc w:val="left"/>
        <w:rPr>
          <w:rFonts w:ascii="Times New Roman" w:eastAsia="宋体" w:hAnsi="Times New Roman" w:cs="Times New Roman"/>
          <w:b/>
          <w:bCs/>
          <w:sz w:val="20"/>
          <w:szCs w:val="20"/>
          <w:lang w:val="en-GB"/>
        </w:rPr>
      </w:pPr>
      <w:r w:rsidRPr="006410EA">
        <w:rPr>
          <w:rFonts w:ascii="Times New Roman" w:eastAsia="宋体" w:hAnsi="Times New Roman" w:cs="Times New Roman" w:hint="eastAsia"/>
          <w:b/>
          <w:bCs/>
          <w:sz w:val="20"/>
          <w:szCs w:val="20"/>
          <w:lang w:val="en-GB"/>
        </w:rPr>
        <w:t>P</w:t>
      </w:r>
      <w:r w:rsidRPr="006410EA">
        <w:rPr>
          <w:rFonts w:ascii="Times New Roman" w:eastAsia="宋体" w:hAnsi="Times New Roman" w:cs="Times New Roman"/>
          <w:b/>
          <w:bCs/>
          <w:sz w:val="20"/>
          <w:szCs w:val="20"/>
          <w:lang w:val="en-GB"/>
        </w:rPr>
        <w:t xml:space="preserve">roposal 2: By the conclusion of feasibility study, </w:t>
      </w:r>
      <w:r w:rsidR="006410EA" w:rsidRPr="006410EA">
        <w:rPr>
          <w:rFonts w:ascii="Times New Roman" w:eastAsia="宋体" w:hAnsi="Times New Roman" w:cs="Times New Roman"/>
          <w:b/>
          <w:bCs/>
          <w:sz w:val="20"/>
          <w:szCs w:val="20"/>
          <w:lang w:val="en-GB"/>
        </w:rPr>
        <w:t xml:space="preserve">if RAN4 to agree introduce TDCP accuracy reequipments for amplitude reporting, new measurement accuracy requirement of TDCP should be specified. </w:t>
      </w:r>
      <w:r w:rsidR="0033781E">
        <w:rPr>
          <w:rFonts w:ascii="Times New Roman" w:eastAsia="宋体" w:hAnsi="Times New Roman" w:cs="Times New Roman"/>
          <w:b/>
          <w:bCs/>
          <w:sz w:val="20"/>
          <w:szCs w:val="20"/>
          <w:lang w:val="en-GB"/>
        </w:rPr>
        <w:t>Otherwise, no measurement accuracy requirements for TDCP.</w:t>
      </w:r>
    </w:p>
    <w:p w14:paraId="2AD92EFE" w14:textId="77777777" w:rsidR="00ED5FBE" w:rsidRDefault="00ED5FBE" w:rsidP="004F3DCB">
      <w:pPr>
        <w:spacing w:beforeLines="50" w:before="120" w:afterLines="50" w:after="120"/>
        <w:jc w:val="left"/>
        <w:rPr>
          <w:rFonts w:ascii="Times New Roman" w:eastAsia="宋体" w:hAnsi="Times New Roman" w:cs="Times New Roman"/>
          <w:b/>
          <w:bCs/>
          <w:sz w:val="20"/>
          <w:szCs w:val="20"/>
          <w:u w:val="single"/>
          <w:lang w:val="en-GB"/>
        </w:rPr>
      </w:pPr>
    </w:p>
    <w:p w14:paraId="58FFDDFA" w14:textId="5BBADDBB" w:rsidR="00D86E9F" w:rsidRPr="00ED5FBE" w:rsidRDefault="00D86E9F" w:rsidP="004F3DCB">
      <w:pPr>
        <w:spacing w:beforeLines="50" w:before="120" w:afterLines="50" w:after="120"/>
        <w:jc w:val="left"/>
        <w:rPr>
          <w:rFonts w:ascii="Times New Roman" w:eastAsia="宋体" w:hAnsi="Times New Roman" w:cs="Times New Roman"/>
          <w:b/>
          <w:bCs/>
          <w:sz w:val="20"/>
          <w:szCs w:val="20"/>
          <w:u w:val="single"/>
          <w:lang w:val="en-GB"/>
        </w:rPr>
      </w:pPr>
      <w:r w:rsidRPr="00ED5FBE">
        <w:rPr>
          <w:rFonts w:ascii="Times New Roman" w:eastAsia="宋体" w:hAnsi="Times New Roman" w:cs="Times New Roman" w:hint="eastAsia"/>
          <w:b/>
          <w:bCs/>
          <w:sz w:val="20"/>
          <w:szCs w:val="20"/>
          <w:u w:val="single"/>
          <w:lang w:val="en-GB"/>
        </w:rPr>
        <w:t>T</w:t>
      </w:r>
      <w:r w:rsidRPr="00ED5FBE">
        <w:rPr>
          <w:rFonts w:ascii="Times New Roman" w:eastAsia="宋体" w:hAnsi="Times New Roman" w:cs="Times New Roman"/>
          <w:b/>
          <w:bCs/>
          <w:sz w:val="20"/>
          <w:szCs w:val="20"/>
          <w:u w:val="single"/>
          <w:lang w:val="en-GB"/>
        </w:rPr>
        <w:t>est cases</w:t>
      </w:r>
    </w:p>
    <w:p w14:paraId="5F1B9719" w14:textId="29BC07C7" w:rsidR="004F3DCB" w:rsidRDefault="00A63A21" w:rsidP="004F3DCB">
      <w:pPr>
        <w:spacing w:beforeLines="50" w:before="120" w:afterLines="50" w:after="120"/>
        <w:jc w:val="left"/>
        <w:rPr>
          <w:rFonts w:ascii="Times New Roman" w:eastAsia="宋体" w:hAnsi="Times New Roman" w:cs="Times New Roman"/>
          <w:bCs/>
          <w:sz w:val="20"/>
          <w:szCs w:val="20"/>
          <w:lang w:val="en-GB"/>
        </w:rPr>
      </w:pPr>
      <w:r w:rsidRPr="00A63A21">
        <w:rPr>
          <w:rFonts w:ascii="Times New Roman" w:eastAsia="宋体" w:hAnsi="Times New Roman" w:cs="Times New Roman"/>
          <w:bCs/>
          <w:sz w:val="20"/>
          <w:szCs w:val="20"/>
          <w:lang w:val="en-GB"/>
        </w:rPr>
        <w:t xml:space="preserve">For </w:t>
      </w:r>
      <w:r>
        <w:rPr>
          <w:rFonts w:ascii="Times New Roman" w:eastAsia="宋体" w:hAnsi="Times New Roman" w:cs="Times New Roman"/>
          <w:bCs/>
          <w:sz w:val="20"/>
          <w:szCs w:val="20"/>
          <w:lang w:val="en-GB"/>
        </w:rPr>
        <w:t xml:space="preserve">the test cases </w:t>
      </w:r>
      <w:r w:rsidR="00727027">
        <w:rPr>
          <w:rFonts w:ascii="Times New Roman" w:eastAsia="宋体" w:hAnsi="Times New Roman" w:cs="Times New Roman"/>
          <w:bCs/>
          <w:sz w:val="20"/>
          <w:szCs w:val="20"/>
          <w:lang w:val="en-GB"/>
        </w:rPr>
        <w:t xml:space="preserve">design, it needs to define some test cases to verify the new core requirements. </w:t>
      </w:r>
    </w:p>
    <w:p w14:paraId="2D83235A" w14:textId="2A11442C" w:rsidR="00C82DD9" w:rsidRDefault="00C82DD9"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or whether to define TDCP accuracy test cases, it depends on the conclusion of feasibility study.</w:t>
      </w:r>
    </w:p>
    <w:p w14:paraId="737106CD" w14:textId="5ABA4226" w:rsidR="00C82DD9" w:rsidRDefault="00C82DD9"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or whether to define SRS</w:t>
      </w:r>
      <w:r w:rsidR="00785570">
        <w:rPr>
          <w:rFonts w:ascii="Times New Roman" w:eastAsia="宋体" w:hAnsi="Times New Roman" w:cs="Times New Roman"/>
          <w:bCs/>
          <w:sz w:val="20"/>
          <w:szCs w:val="20"/>
          <w:lang w:val="en-GB"/>
        </w:rPr>
        <w:t xml:space="preserve"> antenna port switching, all the legacy test cases are based on 1 SRS symbol. One proposal is to add new test cases for 8TX for 2 SRS symbols. But considering no RF supported for 8TX, it is also fine to no new test case for the UE test in this release. </w:t>
      </w:r>
    </w:p>
    <w:p w14:paraId="368889B1" w14:textId="21117AA7" w:rsidR="00785570" w:rsidRDefault="00785570"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or two TA feature, the core part requirement</w:t>
      </w:r>
      <w:r w:rsidR="00295968">
        <w:rPr>
          <w:rFonts w:ascii="Times New Roman" w:eastAsia="宋体" w:hAnsi="Times New Roman" w:cs="Times New Roman"/>
          <w:bCs/>
          <w:sz w:val="20"/>
          <w:szCs w:val="20"/>
          <w:lang w:val="en-GB"/>
        </w:rPr>
        <w:t>s</w:t>
      </w:r>
      <w:r>
        <w:rPr>
          <w:rFonts w:ascii="Times New Roman" w:eastAsia="宋体" w:hAnsi="Times New Roman" w:cs="Times New Roman"/>
          <w:bCs/>
          <w:sz w:val="20"/>
          <w:szCs w:val="20"/>
          <w:lang w:val="en-GB"/>
        </w:rPr>
        <w:t xml:space="preserve"> are </w:t>
      </w:r>
      <w:r w:rsidR="00295968">
        <w:rPr>
          <w:rFonts w:ascii="Times New Roman" w:eastAsia="宋体" w:hAnsi="Times New Roman" w:cs="Times New Roman"/>
          <w:bCs/>
          <w:sz w:val="20"/>
          <w:szCs w:val="20"/>
          <w:lang w:val="en-GB"/>
        </w:rPr>
        <w:t xml:space="preserve">for </w:t>
      </w:r>
      <w:r>
        <w:rPr>
          <w:rFonts w:ascii="Times New Roman" w:eastAsia="宋体" w:hAnsi="Times New Roman" w:cs="Times New Roman"/>
          <w:bCs/>
          <w:sz w:val="20"/>
          <w:szCs w:val="20"/>
          <w:lang w:val="en-GB"/>
        </w:rPr>
        <w:t xml:space="preserve">MRTD/MTTD/Uplink transmit timing, we think the test case can be defined for uplink transmit timing for two cells (with timing difference) to verify the requirements. </w:t>
      </w:r>
    </w:p>
    <w:p w14:paraId="39C78D75" w14:textId="3D179A7B"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For active downlink/UL TCI state switching delay, the test cases</w:t>
      </w:r>
      <w:r>
        <w:rPr>
          <w:rFonts w:ascii="Times New Roman" w:eastAsia="宋体" w:hAnsi="Times New Roman" w:cs="Times New Roman"/>
          <w:bCs/>
          <w:sz w:val="20"/>
          <w:szCs w:val="20"/>
          <w:lang w:val="en-GB"/>
        </w:rPr>
        <w:t xml:space="preserve"> for MAC-CE based </w:t>
      </w:r>
      <w:r w:rsidRPr="00295968">
        <w:rPr>
          <w:rFonts w:ascii="Times New Roman" w:eastAsia="宋体" w:hAnsi="Times New Roman" w:cs="Times New Roman"/>
          <w:bCs/>
          <w:sz w:val="20"/>
          <w:szCs w:val="20"/>
          <w:lang w:val="en-GB"/>
        </w:rPr>
        <w:t xml:space="preserve">are specified in Rel-17 </w:t>
      </w:r>
      <w:r>
        <w:rPr>
          <w:rFonts w:ascii="Times New Roman" w:eastAsia="宋体" w:hAnsi="Times New Roman" w:cs="Times New Roman"/>
          <w:bCs/>
          <w:sz w:val="20"/>
          <w:szCs w:val="20"/>
          <w:lang w:val="en-GB"/>
        </w:rPr>
        <w:t>as</w:t>
      </w:r>
      <w:r w:rsidRPr="00295968">
        <w:rPr>
          <w:rFonts w:ascii="Times New Roman" w:eastAsia="宋体" w:hAnsi="Times New Roman" w:cs="Times New Roman"/>
          <w:bCs/>
          <w:sz w:val="20"/>
          <w:szCs w:val="20"/>
          <w:lang w:val="en-GB"/>
        </w:rPr>
        <w:t>:</w:t>
      </w:r>
    </w:p>
    <w:p w14:paraId="22B2A33F" w14:textId="528366E2"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Serving Cell + Joint TCI + not in the active list</w:t>
      </w:r>
    </w:p>
    <w:p w14:paraId="58EBBC67" w14:textId="65034079"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Serving Cell + UL TCI + PL-RS is not maintained</w:t>
      </w:r>
    </w:p>
    <w:p w14:paraId="48CD48D5" w14:textId="3BF27557"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Cell with different PCI + DL TCI + not in the active list</w:t>
      </w:r>
    </w:p>
    <w:p w14:paraId="5F8C542F" w14:textId="216B8AE8"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Serving Cell + Joint TCI + not in the active list</w:t>
      </w:r>
    </w:p>
    <w:p w14:paraId="35BCB063" w14:textId="61BCBF53"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Serving Cell + UL TCI + PL-RS is not maintained</w:t>
      </w:r>
    </w:p>
    <w:p w14:paraId="2104B28A" w14:textId="7F318CA5" w:rsidR="00295968" w:rsidRPr="00295968" w:rsidRDefault="00295968" w:rsidP="004F3DCB">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Cell with different PCI + DL TCI + not in the active list</w:t>
      </w:r>
    </w:p>
    <w:p w14:paraId="42378C54" w14:textId="4D8E23BE" w:rsidR="00295968" w:rsidRDefault="00295968" w:rsidP="004F3DCB">
      <w:pPr>
        <w:spacing w:beforeLines="50" w:before="120" w:afterLines="50" w:after="120"/>
        <w:jc w:val="left"/>
        <w:rPr>
          <w:rFonts w:ascii="Times New Roman" w:eastAsia="宋体" w:hAnsi="Times New Roman" w:cs="Times New Roman"/>
          <w:bCs/>
          <w:sz w:val="20"/>
          <w:szCs w:val="20"/>
          <w:lang w:val="en-GB"/>
        </w:rPr>
      </w:pPr>
    </w:p>
    <w:p w14:paraId="60FE1FAA" w14:textId="03B5DA10" w:rsidR="00295968" w:rsidRDefault="00295968"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 xml:space="preserve">n Rel-18, if combined the multi-TRP, the situation is more complexity. </w:t>
      </w:r>
      <w:r w:rsidR="00907F87">
        <w:rPr>
          <w:rFonts w:ascii="Times New Roman" w:eastAsia="宋体" w:hAnsi="Times New Roman" w:cs="Times New Roman"/>
          <w:bCs/>
          <w:sz w:val="20"/>
          <w:szCs w:val="20"/>
          <w:lang w:val="en-GB"/>
        </w:rPr>
        <w:t xml:space="preserve">To reduce the test </w:t>
      </w:r>
      <w:r w:rsidR="00423D17">
        <w:rPr>
          <w:rFonts w:ascii="Times New Roman" w:eastAsia="宋体" w:hAnsi="Times New Roman" w:cs="Times New Roman"/>
          <w:bCs/>
          <w:sz w:val="20"/>
          <w:szCs w:val="20"/>
          <w:lang w:val="en-GB"/>
        </w:rPr>
        <w:t xml:space="preserve">burden, </w:t>
      </w:r>
      <w:r w:rsidR="00835C94">
        <w:rPr>
          <w:rFonts w:ascii="Times New Roman" w:eastAsia="宋体" w:hAnsi="Times New Roman" w:cs="Times New Roman"/>
          <w:bCs/>
          <w:sz w:val="20"/>
          <w:szCs w:val="20"/>
          <w:lang w:val="en-GB"/>
        </w:rPr>
        <w:t xml:space="preserve">we want to </w:t>
      </w:r>
      <w:r w:rsidR="00431745">
        <w:rPr>
          <w:rFonts w:ascii="Times New Roman" w:eastAsia="宋体" w:hAnsi="Times New Roman" w:cs="Times New Roman"/>
          <w:bCs/>
          <w:sz w:val="20"/>
          <w:szCs w:val="20"/>
          <w:lang w:val="en-GB"/>
        </w:rPr>
        <w:t xml:space="preserve">not repeat every similar test as Rel-17, but only pick up the difference requirements for the test purpose. </w:t>
      </w:r>
    </w:p>
    <w:p w14:paraId="727B42D2" w14:textId="7BCFFB22" w:rsidR="0033781E" w:rsidRDefault="0033781E"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Whether to cover the tests for both NR and EN-DC, we don’t have strong view. If no test concern from companies, RAN4 can add test cases for both NR and EN-DC.</w:t>
      </w:r>
    </w:p>
    <w:p w14:paraId="164D4101" w14:textId="5E54B8BB" w:rsidR="00DE1239" w:rsidRDefault="00DE1239" w:rsidP="004F3DCB">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C</w:t>
      </w:r>
      <w:r w:rsidR="00431745">
        <w:rPr>
          <w:rFonts w:ascii="Times New Roman" w:eastAsia="宋体" w:hAnsi="Times New Roman" w:cs="Times New Roman"/>
          <w:bCs/>
          <w:sz w:val="20"/>
          <w:szCs w:val="20"/>
          <w:lang w:val="en-GB"/>
        </w:rPr>
        <w:t>-x</w:t>
      </w:r>
      <w:r>
        <w:rPr>
          <w:rFonts w:ascii="Times New Roman" w:eastAsia="宋体" w:hAnsi="Times New Roman" w:cs="Times New Roman"/>
          <w:bCs/>
          <w:sz w:val="20"/>
          <w:szCs w:val="20"/>
          <w:lang w:val="en-GB"/>
        </w:rPr>
        <w:t xml:space="preserve">: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one is known; one is unknown</w:t>
      </w:r>
    </w:p>
    <w:p w14:paraId="41A1F4D9" w14:textId="0C824843" w:rsidR="00DE1239" w:rsidRDefault="00DE1239" w:rsidP="00DE1239">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C</w:t>
      </w:r>
      <w:r w:rsidR="00431745">
        <w:rPr>
          <w:rFonts w:ascii="Times New Roman" w:eastAsia="宋体" w:hAnsi="Times New Roman" w:cs="Times New Roman"/>
          <w:bCs/>
          <w:sz w:val="20"/>
          <w:szCs w:val="20"/>
          <w:lang w:val="en-GB"/>
        </w:rPr>
        <w:t>-x</w:t>
      </w:r>
      <w:r>
        <w:rPr>
          <w:rFonts w:ascii="Times New Roman" w:eastAsia="宋体" w:hAnsi="Times New Roman" w:cs="Times New Roman"/>
          <w:bCs/>
          <w:sz w:val="20"/>
          <w:szCs w:val="20"/>
          <w:lang w:val="en-GB"/>
        </w:rPr>
        <w:t xml:space="preserve">: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UL TCI + dual TCI state switching + both two are known</w:t>
      </w:r>
    </w:p>
    <w:p w14:paraId="7D1AF3E6" w14:textId="118241EA" w:rsidR="00431745" w:rsidRDefault="00431745" w:rsidP="00DE1239">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two are unknown</w:t>
      </w:r>
    </w:p>
    <w:p w14:paraId="4CB582DC" w14:textId="1075EAE0" w:rsidR="00DE1239" w:rsidRDefault="00DE1239" w:rsidP="00DE1239">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TC</w:t>
      </w:r>
      <w:r w:rsidR="00431745">
        <w:rPr>
          <w:rFonts w:ascii="Times New Roman" w:eastAsia="宋体" w:hAnsi="Times New Roman" w:cs="Times New Roman"/>
          <w:bCs/>
          <w:sz w:val="20"/>
          <w:szCs w:val="20"/>
          <w:lang w:val="en-GB"/>
        </w:rPr>
        <w:t>-x</w:t>
      </w:r>
      <w:r>
        <w:rPr>
          <w:rFonts w:ascii="Times New Roman" w:eastAsia="宋体" w:hAnsi="Times New Roman" w:cs="Times New Roman"/>
          <w:bCs/>
          <w:sz w:val="20"/>
          <w:szCs w:val="20"/>
          <w:lang w:val="en-GB"/>
        </w:rPr>
        <w:t xml:space="preserve">: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DL TCI + both two are known</w:t>
      </w:r>
      <w:r w:rsidR="00835C94">
        <w:rPr>
          <w:rFonts w:ascii="Times New Roman" w:eastAsia="宋体" w:hAnsi="Times New Roman" w:cs="Times New Roman"/>
          <w:bCs/>
          <w:sz w:val="20"/>
          <w:szCs w:val="20"/>
          <w:lang w:val="en-GB"/>
        </w:rPr>
        <w:t>, RTD&lt;CP</w:t>
      </w:r>
    </w:p>
    <w:p w14:paraId="75C68389" w14:textId="643272BC" w:rsidR="00835C94" w:rsidRPr="00DE1239" w:rsidRDefault="00835C94" w:rsidP="00835C94">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TC</w:t>
      </w:r>
      <w:r w:rsidR="00431745">
        <w:rPr>
          <w:rFonts w:ascii="Times New Roman" w:eastAsia="宋体" w:hAnsi="Times New Roman" w:cs="Times New Roman"/>
          <w:bCs/>
          <w:sz w:val="20"/>
          <w:szCs w:val="20"/>
          <w:lang w:val="en-GB"/>
        </w:rPr>
        <w:t>-x</w:t>
      </w:r>
      <w:r>
        <w:rPr>
          <w:rFonts w:ascii="Times New Roman" w:eastAsia="宋体" w:hAnsi="Times New Roman" w:cs="Times New Roman"/>
          <w:bCs/>
          <w:sz w:val="20"/>
          <w:szCs w:val="20"/>
          <w:lang w:val="en-GB"/>
        </w:rPr>
        <w:t xml:space="preserve">: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UL TCI + both two are known, RTD&gt;CP</w:t>
      </w:r>
    </w:p>
    <w:p w14:paraId="60C5AB44" w14:textId="08F8D499" w:rsidR="00295968" w:rsidRPr="00DA2959" w:rsidRDefault="00DA2959" w:rsidP="004F3DCB">
      <w:pPr>
        <w:spacing w:beforeLines="50" w:before="120" w:afterLines="50" w:after="120"/>
        <w:jc w:val="left"/>
        <w:rPr>
          <w:rFonts w:ascii="Times New Roman" w:eastAsia="宋体" w:hAnsi="Times New Roman" w:cs="Times New Roman"/>
          <w:b/>
          <w:bCs/>
          <w:sz w:val="20"/>
          <w:szCs w:val="20"/>
          <w:lang w:val="en-GB"/>
        </w:rPr>
      </w:pPr>
      <w:r w:rsidRPr="00DA2959">
        <w:rPr>
          <w:rFonts w:ascii="Times New Roman" w:eastAsia="宋体" w:hAnsi="Times New Roman" w:cs="Times New Roman" w:hint="eastAsia"/>
          <w:b/>
          <w:bCs/>
          <w:sz w:val="20"/>
          <w:szCs w:val="20"/>
          <w:lang w:val="en-GB"/>
        </w:rPr>
        <w:t>P</w:t>
      </w:r>
      <w:r w:rsidRPr="00DA2959">
        <w:rPr>
          <w:rFonts w:ascii="Times New Roman" w:eastAsia="宋体" w:hAnsi="Times New Roman" w:cs="Times New Roman"/>
          <w:b/>
          <w:bCs/>
          <w:sz w:val="20"/>
          <w:szCs w:val="20"/>
          <w:lang w:val="en-GB"/>
        </w:rPr>
        <w:t>roposal 3: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727027" w:rsidRPr="006D5FB4" w14:paraId="62C9A587" w14:textId="77777777" w:rsidTr="00F743DD">
        <w:tc>
          <w:tcPr>
            <w:tcW w:w="2802" w:type="dxa"/>
            <w:shd w:val="clear" w:color="auto" w:fill="auto"/>
          </w:tcPr>
          <w:p w14:paraId="73F92A4B" w14:textId="0E062825" w:rsidR="00727027" w:rsidRPr="006D5FB4" w:rsidRDefault="00727027" w:rsidP="00F743DD">
            <w:pPr>
              <w:tabs>
                <w:tab w:val="left" w:pos="1134"/>
              </w:tabs>
              <w:spacing w:after="180" w:line="240" w:lineRule="exact"/>
              <w:jc w:val="center"/>
              <w:rPr>
                <w:rFonts w:ascii="Times New Roman" w:hAnsi="Times New Roman"/>
                <w:sz w:val="20"/>
                <w:szCs w:val="20"/>
                <w:lang w:val="en-GB"/>
              </w:rPr>
            </w:pPr>
            <w:r>
              <w:rPr>
                <w:rFonts w:ascii="Times New Roman" w:hAnsi="Times New Roman"/>
                <w:sz w:val="20"/>
                <w:szCs w:val="20"/>
                <w:lang w:val="en-GB"/>
              </w:rPr>
              <w:t>Test purpose</w:t>
            </w:r>
          </w:p>
        </w:tc>
        <w:tc>
          <w:tcPr>
            <w:tcW w:w="6529" w:type="dxa"/>
            <w:shd w:val="clear" w:color="auto" w:fill="auto"/>
          </w:tcPr>
          <w:p w14:paraId="38D8733C" w14:textId="77777777" w:rsidR="00727027" w:rsidRPr="006D5FB4" w:rsidRDefault="00727027" w:rsidP="00F743DD">
            <w:pPr>
              <w:tabs>
                <w:tab w:val="left" w:pos="1134"/>
              </w:tabs>
              <w:spacing w:after="180" w:line="240" w:lineRule="exact"/>
              <w:jc w:val="center"/>
              <w:rPr>
                <w:rFonts w:ascii="Times New Roman" w:hAnsi="Times New Roman"/>
                <w:sz w:val="20"/>
                <w:szCs w:val="20"/>
                <w:lang w:val="en-GB"/>
              </w:rPr>
            </w:pPr>
            <w:r w:rsidRPr="006D5FB4">
              <w:rPr>
                <w:rFonts w:ascii="Times New Roman" w:hAnsi="Times New Roman"/>
                <w:sz w:val="20"/>
                <w:szCs w:val="20"/>
                <w:lang w:val="en-GB"/>
              </w:rPr>
              <w:t>Test cases</w:t>
            </w:r>
          </w:p>
        </w:tc>
      </w:tr>
      <w:tr w:rsidR="00727027" w:rsidRPr="006D5FB4" w14:paraId="1E1EBE78" w14:textId="77777777" w:rsidTr="00F743DD">
        <w:tc>
          <w:tcPr>
            <w:tcW w:w="2802" w:type="dxa"/>
            <w:shd w:val="clear" w:color="auto" w:fill="auto"/>
          </w:tcPr>
          <w:p w14:paraId="6CE018FC" w14:textId="2A93E4AC" w:rsidR="00727027" w:rsidRPr="006D5FB4" w:rsidRDefault="00727027" w:rsidP="00F743DD">
            <w:pPr>
              <w:tabs>
                <w:tab w:val="left" w:pos="1134"/>
              </w:tabs>
              <w:spacing w:after="180" w:line="240" w:lineRule="exact"/>
              <w:rPr>
                <w:rFonts w:ascii="Times New Roman" w:hAnsi="Times New Roman"/>
                <w:sz w:val="20"/>
                <w:szCs w:val="20"/>
                <w:lang w:val="en-GB"/>
              </w:rPr>
            </w:pPr>
            <w:r>
              <w:rPr>
                <w:rFonts w:ascii="Times New Roman" w:hAnsi="Times New Roman"/>
                <w:sz w:val="20"/>
                <w:szCs w:val="20"/>
                <w:lang w:val="en-GB"/>
              </w:rPr>
              <w:t>[TDCP accuracy test]</w:t>
            </w:r>
          </w:p>
        </w:tc>
        <w:tc>
          <w:tcPr>
            <w:tcW w:w="6529" w:type="dxa"/>
            <w:shd w:val="clear" w:color="auto" w:fill="auto"/>
          </w:tcPr>
          <w:p w14:paraId="0B56DB10" w14:textId="13979383" w:rsidR="00727027" w:rsidRPr="006D5FB4" w:rsidRDefault="00727027" w:rsidP="00727027">
            <w:pPr>
              <w:numPr>
                <w:ilvl w:val="0"/>
                <w:numId w:val="5"/>
              </w:numPr>
              <w:spacing w:after="180" w:line="240" w:lineRule="exact"/>
              <w:rPr>
                <w:rFonts w:ascii="Times New Roman" w:hAnsi="Times New Roman"/>
                <w:sz w:val="20"/>
                <w:szCs w:val="20"/>
                <w:lang w:val="en-GB"/>
              </w:rPr>
            </w:pPr>
            <w:r>
              <w:rPr>
                <w:rFonts w:ascii="Times New Roman" w:hAnsi="Times New Roman"/>
                <w:sz w:val="20"/>
                <w:szCs w:val="20"/>
                <w:lang w:val="en-GB"/>
              </w:rPr>
              <w:t xml:space="preserve">Depends on the conclusion of TDCP </w:t>
            </w:r>
          </w:p>
        </w:tc>
      </w:tr>
      <w:tr w:rsidR="0052080B" w:rsidRPr="006D5FB4" w14:paraId="62C992D4" w14:textId="77777777" w:rsidTr="00F743DD">
        <w:tc>
          <w:tcPr>
            <w:tcW w:w="2802" w:type="dxa"/>
            <w:shd w:val="clear" w:color="auto" w:fill="auto"/>
          </w:tcPr>
          <w:p w14:paraId="1F3087C9" w14:textId="6A12AE06" w:rsidR="0052080B" w:rsidRDefault="0052080B" w:rsidP="00F743DD">
            <w:pPr>
              <w:tabs>
                <w:tab w:val="left" w:pos="1134"/>
              </w:tabs>
              <w:spacing w:after="180" w:line="240" w:lineRule="exact"/>
              <w:rPr>
                <w:rFonts w:ascii="Times New Roman" w:hAnsi="Times New Roman"/>
                <w:sz w:val="20"/>
                <w:szCs w:val="20"/>
                <w:lang w:val="en-GB"/>
              </w:rPr>
            </w:pPr>
            <w:r>
              <w:rPr>
                <w:rFonts w:ascii="Times New Roman" w:hAnsi="Times New Roman"/>
                <w:sz w:val="20"/>
                <w:szCs w:val="20"/>
                <w:lang w:val="en-GB"/>
              </w:rPr>
              <w:t>[</w:t>
            </w:r>
            <w:r w:rsidRPr="0052080B">
              <w:rPr>
                <w:rFonts w:ascii="Times New Roman" w:hAnsi="Times New Roman"/>
                <w:sz w:val="20"/>
                <w:szCs w:val="20"/>
                <w:lang w:val="en-GB"/>
              </w:rPr>
              <w:t xml:space="preserve">Interruptions at </w:t>
            </w:r>
            <w:r w:rsidRPr="0052080B">
              <w:rPr>
                <w:rFonts w:ascii="Times New Roman" w:hAnsi="Times New Roman" w:hint="eastAsia"/>
                <w:sz w:val="20"/>
                <w:szCs w:val="20"/>
                <w:lang w:val="en-GB"/>
              </w:rPr>
              <w:t>S</w:t>
            </w:r>
            <w:r w:rsidRPr="0052080B">
              <w:rPr>
                <w:rFonts w:ascii="Times New Roman" w:hAnsi="Times New Roman"/>
                <w:sz w:val="20"/>
                <w:szCs w:val="20"/>
                <w:lang w:val="en-GB"/>
              </w:rPr>
              <w:t>RS antenna port switching</w:t>
            </w:r>
            <w:r>
              <w:rPr>
                <w:rFonts w:ascii="Times New Roman" w:hAnsi="Times New Roman"/>
                <w:sz w:val="20"/>
                <w:szCs w:val="20"/>
                <w:lang w:val="en-GB"/>
              </w:rPr>
              <w:t>]</w:t>
            </w:r>
          </w:p>
        </w:tc>
        <w:tc>
          <w:tcPr>
            <w:tcW w:w="6529" w:type="dxa"/>
            <w:shd w:val="clear" w:color="auto" w:fill="auto"/>
          </w:tcPr>
          <w:p w14:paraId="23D5F94C" w14:textId="6847E35A" w:rsidR="0052080B" w:rsidRPr="0052080B" w:rsidRDefault="0052080B" w:rsidP="0052080B">
            <w:pPr>
              <w:numPr>
                <w:ilvl w:val="0"/>
                <w:numId w:val="5"/>
              </w:numPr>
              <w:spacing w:after="180" w:line="240" w:lineRule="exact"/>
              <w:rPr>
                <w:rFonts w:ascii="Times New Roman" w:hAnsi="Times New Roman"/>
                <w:sz w:val="20"/>
                <w:szCs w:val="20"/>
                <w:lang w:val="en-GB"/>
              </w:rPr>
            </w:pPr>
            <w:r>
              <w:rPr>
                <w:rFonts w:ascii="Times New Roman" w:hAnsi="Times New Roman"/>
                <w:sz w:val="20"/>
                <w:szCs w:val="20"/>
                <w:lang w:val="en-GB"/>
              </w:rPr>
              <w:t xml:space="preserve">No new test case. </w:t>
            </w:r>
          </w:p>
        </w:tc>
      </w:tr>
      <w:tr w:rsidR="00727027" w:rsidRPr="006D5FB4" w14:paraId="3BFDC531" w14:textId="77777777" w:rsidTr="00F743DD">
        <w:tc>
          <w:tcPr>
            <w:tcW w:w="2802" w:type="dxa"/>
            <w:shd w:val="clear" w:color="auto" w:fill="auto"/>
          </w:tcPr>
          <w:p w14:paraId="1C7DCA47" w14:textId="03E63D16" w:rsidR="00727027" w:rsidRDefault="0052080B" w:rsidP="00F743DD">
            <w:pPr>
              <w:tabs>
                <w:tab w:val="left" w:pos="1134"/>
              </w:tabs>
              <w:spacing w:after="180" w:line="240" w:lineRule="exact"/>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plink transmit timing for two cells to support two TA</w:t>
            </w:r>
          </w:p>
        </w:tc>
        <w:tc>
          <w:tcPr>
            <w:tcW w:w="6529" w:type="dxa"/>
            <w:shd w:val="clear" w:color="auto" w:fill="auto"/>
          </w:tcPr>
          <w:p w14:paraId="27C6B7FE" w14:textId="77777777" w:rsidR="00727027" w:rsidRDefault="0052080B" w:rsidP="00727027">
            <w:pPr>
              <w:numPr>
                <w:ilvl w:val="0"/>
                <w:numId w:val="5"/>
              </w:numPr>
              <w:spacing w:after="180" w:line="240" w:lineRule="exact"/>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R SA in FR1</w:t>
            </w:r>
          </w:p>
          <w:p w14:paraId="25DD75D2" w14:textId="2B21CE83" w:rsidR="0052080B" w:rsidRPr="006D5FB4" w:rsidRDefault="0052080B" w:rsidP="00727027">
            <w:pPr>
              <w:numPr>
                <w:ilvl w:val="0"/>
                <w:numId w:val="5"/>
              </w:numPr>
              <w:spacing w:after="180" w:line="240" w:lineRule="exact"/>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R SA in FR2</w:t>
            </w:r>
          </w:p>
        </w:tc>
      </w:tr>
      <w:tr w:rsidR="00727027" w:rsidRPr="006D5FB4" w14:paraId="523BB9AF" w14:textId="77777777" w:rsidTr="00F743DD">
        <w:tc>
          <w:tcPr>
            <w:tcW w:w="2802" w:type="dxa"/>
            <w:shd w:val="clear" w:color="auto" w:fill="auto"/>
          </w:tcPr>
          <w:p w14:paraId="1182C2B8" w14:textId="2CC4F920" w:rsidR="00727027" w:rsidRDefault="00431745" w:rsidP="00F743DD">
            <w:pPr>
              <w:tabs>
                <w:tab w:val="left" w:pos="1134"/>
              </w:tabs>
              <w:spacing w:after="180" w:line="240" w:lineRule="exact"/>
              <w:rPr>
                <w:rFonts w:ascii="Times New Roman" w:hAnsi="Times New Roman"/>
                <w:sz w:val="20"/>
                <w:szCs w:val="20"/>
                <w:lang w:val="en-GB"/>
              </w:rPr>
            </w:pPr>
            <w:r>
              <w:rPr>
                <w:rFonts w:ascii="Times New Roman" w:eastAsia="宋体" w:hAnsi="Times New Roman" w:cs="Times New Roman"/>
                <w:bCs/>
                <w:sz w:val="20"/>
                <w:szCs w:val="20"/>
                <w:lang w:val="en-GB"/>
              </w:rPr>
              <w:t>m-TRP MAC-CE based TCI state switch delay</w:t>
            </w:r>
          </w:p>
        </w:tc>
        <w:tc>
          <w:tcPr>
            <w:tcW w:w="6529" w:type="dxa"/>
            <w:shd w:val="clear" w:color="auto" w:fill="auto"/>
          </w:tcPr>
          <w:p w14:paraId="247C9187" w14:textId="77777777" w:rsidR="00431745" w:rsidRDefault="00431745" w:rsidP="00431745">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one is known; one is unknown</w:t>
            </w:r>
          </w:p>
          <w:p w14:paraId="59E7AD80" w14:textId="77777777" w:rsidR="00431745" w:rsidRDefault="00431745" w:rsidP="00431745">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UL TCI + dual TCI state switching + both two are known</w:t>
            </w:r>
          </w:p>
          <w:p w14:paraId="27F7EFF4" w14:textId="77777777" w:rsidR="00431745" w:rsidRDefault="00431745" w:rsidP="00431745">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two are unknown</w:t>
            </w:r>
          </w:p>
          <w:p w14:paraId="6DBD1F0E" w14:textId="77777777" w:rsidR="00431745" w:rsidRDefault="00431745" w:rsidP="00431745">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TC-x: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DL TCI + both two are known, RTD&lt;CP</w:t>
            </w:r>
          </w:p>
          <w:p w14:paraId="580F25FF" w14:textId="77777777" w:rsidR="0033781E" w:rsidRDefault="00431745" w:rsidP="00431745">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TC-x: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UL TCI + both two are known, RTD&gt;CP</w:t>
            </w:r>
          </w:p>
          <w:p w14:paraId="15860A09" w14:textId="48976335" w:rsidR="0033781E" w:rsidRPr="0033781E" w:rsidRDefault="0033781E" w:rsidP="0033781E">
            <w:pPr>
              <w:pStyle w:val="a8"/>
              <w:numPr>
                <w:ilvl w:val="0"/>
                <w:numId w:val="6"/>
              </w:numPr>
              <w:spacing w:beforeLines="50" w:before="120" w:afterLines="50" w:after="120"/>
              <w:ind w:firstLineChars="0"/>
              <w:rPr>
                <w:rFonts w:eastAsia="宋体" w:hint="eastAsia"/>
                <w:bCs/>
              </w:rPr>
            </w:pPr>
            <w:r>
              <w:rPr>
                <w:rFonts w:eastAsia="宋体"/>
                <w:bCs/>
              </w:rPr>
              <w:t>If no test concern from companies, RAN4 can add test cases for both NR and EN-DC.</w:t>
            </w:r>
          </w:p>
        </w:tc>
      </w:tr>
    </w:tbl>
    <w:p w14:paraId="78B48CA0" w14:textId="77777777" w:rsidR="00727027" w:rsidRPr="00727027" w:rsidRDefault="00727027" w:rsidP="004F3DCB">
      <w:pPr>
        <w:spacing w:beforeLines="50" w:before="120" w:afterLines="50" w:after="120"/>
        <w:jc w:val="left"/>
        <w:rPr>
          <w:rFonts w:ascii="Times New Roman" w:eastAsia="宋体" w:hAnsi="Times New Roman" w:cs="Times New Roman"/>
          <w:bCs/>
          <w:sz w:val="20"/>
          <w:szCs w:val="20"/>
          <w:lang w:val="en-GB"/>
        </w:rPr>
      </w:pPr>
    </w:p>
    <w:p w14:paraId="40808E5F" w14:textId="77777777" w:rsidR="004F3DCB" w:rsidRPr="00884DD0" w:rsidRDefault="004F3DCB" w:rsidP="004F3DCB">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EE2A8C2" w14:textId="74E5A2FA" w:rsidR="004F3DCB" w:rsidRDefault="004F3DCB" w:rsidP="004F3DCB">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t>
      </w:r>
      <w:r w:rsidR="00D86E9F">
        <w:rPr>
          <w:rFonts w:ascii="Times New Roman" w:hAnsi="Times New Roman" w:cs="Times New Roman"/>
          <w:sz w:val="20"/>
          <w:szCs w:val="20"/>
        </w:rPr>
        <w:t xml:space="preserve">we analyze the potential impact on RRM performance part and provide some proposals of work scope and work plan. </w:t>
      </w:r>
    </w:p>
    <w:p w14:paraId="7870D092" w14:textId="05E4B219" w:rsidR="004F3DCB" w:rsidRDefault="006410EA" w:rsidP="004F3DCB">
      <w:pPr>
        <w:spacing w:beforeLines="50" w:before="120" w:afterLines="50" w:after="120"/>
        <w:jc w:val="left"/>
        <w:rPr>
          <w:rFonts w:ascii="Times New Roman" w:eastAsia="宋体" w:hAnsi="Times New Roman" w:cs="Times New Roman"/>
          <w:b/>
          <w:iCs/>
          <w:sz w:val="20"/>
          <w:szCs w:val="20"/>
        </w:rPr>
      </w:pPr>
      <w:r w:rsidRPr="00ED5FBE">
        <w:rPr>
          <w:rFonts w:ascii="Times New Roman" w:eastAsia="宋体" w:hAnsi="Times New Roman" w:cs="Times New Roman"/>
          <w:b/>
          <w:iCs/>
          <w:sz w:val="20"/>
          <w:szCs w:val="20"/>
        </w:rPr>
        <w:t>Proposal 1: No need to add extra accuracy requirements for L1-RSRP measurement.</w:t>
      </w:r>
    </w:p>
    <w:p w14:paraId="31910E53" w14:textId="083DA46C" w:rsidR="006410EA" w:rsidRDefault="0033781E" w:rsidP="004F3DCB">
      <w:pPr>
        <w:spacing w:beforeLines="50" w:before="120" w:afterLines="50" w:after="120"/>
        <w:jc w:val="left"/>
        <w:rPr>
          <w:rFonts w:ascii="Times New Roman" w:eastAsia="宋体" w:hAnsi="Times New Roman" w:cs="Times New Roman"/>
          <w:b/>
          <w:bCs/>
          <w:sz w:val="20"/>
          <w:szCs w:val="20"/>
          <w:lang w:val="en-GB"/>
        </w:rPr>
      </w:pPr>
      <w:r w:rsidRPr="006410EA">
        <w:rPr>
          <w:rFonts w:ascii="Times New Roman" w:eastAsia="宋体" w:hAnsi="Times New Roman" w:cs="Times New Roman" w:hint="eastAsia"/>
          <w:b/>
          <w:bCs/>
          <w:sz w:val="20"/>
          <w:szCs w:val="20"/>
          <w:lang w:val="en-GB"/>
        </w:rPr>
        <w:t>P</w:t>
      </w:r>
      <w:r w:rsidRPr="006410EA">
        <w:rPr>
          <w:rFonts w:ascii="Times New Roman" w:eastAsia="宋体" w:hAnsi="Times New Roman" w:cs="Times New Roman"/>
          <w:b/>
          <w:bCs/>
          <w:sz w:val="20"/>
          <w:szCs w:val="20"/>
          <w:lang w:val="en-GB"/>
        </w:rPr>
        <w:t xml:space="preserve">roposal 2: By the conclusion of feasibility study, if RAN4 to agree introduce TDCP accuracy reequipments for amplitude reporting, new measurement accuracy requirement of TDCP should be specified. </w:t>
      </w:r>
      <w:r>
        <w:rPr>
          <w:rFonts w:ascii="Times New Roman" w:eastAsia="宋体" w:hAnsi="Times New Roman" w:cs="Times New Roman"/>
          <w:b/>
          <w:bCs/>
          <w:sz w:val="20"/>
          <w:szCs w:val="20"/>
          <w:lang w:val="en-GB"/>
        </w:rPr>
        <w:t>Otherwise, no measurement accuracy requirements for TDCP.</w:t>
      </w:r>
    </w:p>
    <w:p w14:paraId="250E3767" w14:textId="77777777" w:rsidR="00DA2959" w:rsidRPr="00DA2959" w:rsidRDefault="00DA2959" w:rsidP="00DA2959">
      <w:pPr>
        <w:spacing w:beforeLines="50" w:before="120" w:afterLines="50" w:after="120"/>
        <w:jc w:val="left"/>
        <w:rPr>
          <w:rFonts w:ascii="Times New Roman" w:eastAsia="宋体" w:hAnsi="Times New Roman" w:cs="Times New Roman"/>
          <w:b/>
          <w:bCs/>
          <w:sz w:val="20"/>
          <w:szCs w:val="20"/>
          <w:lang w:val="en-GB"/>
        </w:rPr>
      </w:pPr>
      <w:r w:rsidRPr="00DA2959">
        <w:rPr>
          <w:rFonts w:ascii="Times New Roman" w:eastAsia="宋体" w:hAnsi="Times New Roman" w:cs="Times New Roman" w:hint="eastAsia"/>
          <w:b/>
          <w:bCs/>
          <w:sz w:val="20"/>
          <w:szCs w:val="20"/>
          <w:lang w:val="en-GB"/>
        </w:rPr>
        <w:t>P</w:t>
      </w:r>
      <w:r w:rsidRPr="00DA2959">
        <w:rPr>
          <w:rFonts w:ascii="Times New Roman" w:eastAsia="宋体" w:hAnsi="Times New Roman" w:cs="Times New Roman"/>
          <w:b/>
          <w:bCs/>
          <w:sz w:val="20"/>
          <w:szCs w:val="20"/>
          <w:lang w:val="en-GB"/>
        </w:rPr>
        <w:t>roposal 3: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DA2959" w:rsidRPr="006D5FB4" w14:paraId="488566EB" w14:textId="77777777" w:rsidTr="00F743DD">
        <w:tc>
          <w:tcPr>
            <w:tcW w:w="2802" w:type="dxa"/>
            <w:shd w:val="clear" w:color="auto" w:fill="auto"/>
          </w:tcPr>
          <w:p w14:paraId="2D702CCE" w14:textId="77777777" w:rsidR="00DA2959" w:rsidRPr="006D5FB4" w:rsidRDefault="00DA2959" w:rsidP="00F743DD">
            <w:pPr>
              <w:tabs>
                <w:tab w:val="left" w:pos="1134"/>
              </w:tabs>
              <w:spacing w:after="180" w:line="240" w:lineRule="exact"/>
              <w:jc w:val="center"/>
              <w:rPr>
                <w:rFonts w:ascii="Times New Roman" w:hAnsi="Times New Roman"/>
                <w:sz w:val="20"/>
                <w:szCs w:val="20"/>
                <w:lang w:val="en-GB"/>
              </w:rPr>
            </w:pPr>
            <w:r>
              <w:rPr>
                <w:rFonts w:ascii="Times New Roman" w:hAnsi="Times New Roman"/>
                <w:sz w:val="20"/>
                <w:szCs w:val="20"/>
                <w:lang w:val="en-GB"/>
              </w:rPr>
              <w:t>Test purpose</w:t>
            </w:r>
          </w:p>
        </w:tc>
        <w:tc>
          <w:tcPr>
            <w:tcW w:w="6529" w:type="dxa"/>
            <w:shd w:val="clear" w:color="auto" w:fill="auto"/>
          </w:tcPr>
          <w:p w14:paraId="4373B221" w14:textId="77777777" w:rsidR="00DA2959" w:rsidRPr="006D5FB4" w:rsidRDefault="00DA2959" w:rsidP="00F743DD">
            <w:pPr>
              <w:tabs>
                <w:tab w:val="left" w:pos="1134"/>
              </w:tabs>
              <w:spacing w:after="180" w:line="240" w:lineRule="exact"/>
              <w:jc w:val="center"/>
              <w:rPr>
                <w:rFonts w:ascii="Times New Roman" w:hAnsi="Times New Roman"/>
                <w:sz w:val="20"/>
                <w:szCs w:val="20"/>
                <w:lang w:val="en-GB"/>
              </w:rPr>
            </w:pPr>
            <w:r w:rsidRPr="006D5FB4">
              <w:rPr>
                <w:rFonts w:ascii="Times New Roman" w:hAnsi="Times New Roman"/>
                <w:sz w:val="20"/>
                <w:szCs w:val="20"/>
                <w:lang w:val="en-GB"/>
              </w:rPr>
              <w:t>Test cases</w:t>
            </w:r>
          </w:p>
        </w:tc>
      </w:tr>
      <w:tr w:rsidR="00DA2959" w:rsidRPr="006D5FB4" w14:paraId="023FD065" w14:textId="77777777" w:rsidTr="00F743DD">
        <w:tc>
          <w:tcPr>
            <w:tcW w:w="2802" w:type="dxa"/>
            <w:shd w:val="clear" w:color="auto" w:fill="auto"/>
          </w:tcPr>
          <w:p w14:paraId="40CA116C" w14:textId="77777777" w:rsidR="00DA2959" w:rsidRPr="006D5FB4" w:rsidRDefault="00DA2959" w:rsidP="00F743DD">
            <w:pPr>
              <w:tabs>
                <w:tab w:val="left" w:pos="1134"/>
              </w:tabs>
              <w:spacing w:after="180" w:line="240" w:lineRule="exact"/>
              <w:rPr>
                <w:rFonts w:ascii="Times New Roman" w:hAnsi="Times New Roman"/>
                <w:sz w:val="20"/>
                <w:szCs w:val="20"/>
                <w:lang w:val="en-GB"/>
              </w:rPr>
            </w:pPr>
            <w:r>
              <w:rPr>
                <w:rFonts w:ascii="Times New Roman" w:hAnsi="Times New Roman"/>
                <w:sz w:val="20"/>
                <w:szCs w:val="20"/>
                <w:lang w:val="en-GB"/>
              </w:rPr>
              <w:t>[TDCP accuracy test]</w:t>
            </w:r>
          </w:p>
        </w:tc>
        <w:tc>
          <w:tcPr>
            <w:tcW w:w="6529" w:type="dxa"/>
            <w:shd w:val="clear" w:color="auto" w:fill="auto"/>
          </w:tcPr>
          <w:p w14:paraId="230B4416" w14:textId="77777777" w:rsidR="00DA2959" w:rsidRPr="006D5FB4" w:rsidRDefault="00DA2959" w:rsidP="00F743DD">
            <w:pPr>
              <w:numPr>
                <w:ilvl w:val="0"/>
                <w:numId w:val="5"/>
              </w:numPr>
              <w:spacing w:after="180" w:line="240" w:lineRule="exact"/>
              <w:rPr>
                <w:rFonts w:ascii="Times New Roman" w:hAnsi="Times New Roman"/>
                <w:sz w:val="20"/>
                <w:szCs w:val="20"/>
                <w:lang w:val="en-GB"/>
              </w:rPr>
            </w:pPr>
            <w:r>
              <w:rPr>
                <w:rFonts w:ascii="Times New Roman" w:hAnsi="Times New Roman"/>
                <w:sz w:val="20"/>
                <w:szCs w:val="20"/>
                <w:lang w:val="en-GB"/>
              </w:rPr>
              <w:t xml:space="preserve">Depends on the conclusion of TDCP </w:t>
            </w:r>
          </w:p>
        </w:tc>
      </w:tr>
      <w:tr w:rsidR="00DA2959" w:rsidRPr="006D5FB4" w14:paraId="2A9A8237" w14:textId="77777777" w:rsidTr="00F743DD">
        <w:tc>
          <w:tcPr>
            <w:tcW w:w="2802" w:type="dxa"/>
            <w:shd w:val="clear" w:color="auto" w:fill="auto"/>
          </w:tcPr>
          <w:p w14:paraId="652A6258" w14:textId="77777777" w:rsidR="00DA2959" w:rsidRDefault="00DA2959" w:rsidP="00F743DD">
            <w:pPr>
              <w:tabs>
                <w:tab w:val="left" w:pos="1134"/>
              </w:tabs>
              <w:spacing w:after="180" w:line="240" w:lineRule="exact"/>
              <w:rPr>
                <w:rFonts w:ascii="Times New Roman" w:hAnsi="Times New Roman"/>
                <w:sz w:val="20"/>
                <w:szCs w:val="20"/>
                <w:lang w:val="en-GB"/>
              </w:rPr>
            </w:pPr>
            <w:r>
              <w:rPr>
                <w:rFonts w:ascii="Times New Roman" w:hAnsi="Times New Roman"/>
                <w:sz w:val="20"/>
                <w:szCs w:val="20"/>
                <w:lang w:val="en-GB"/>
              </w:rPr>
              <w:t>[</w:t>
            </w:r>
            <w:r w:rsidRPr="0052080B">
              <w:rPr>
                <w:rFonts w:ascii="Times New Roman" w:hAnsi="Times New Roman"/>
                <w:sz w:val="20"/>
                <w:szCs w:val="20"/>
                <w:lang w:val="en-GB"/>
              </w:rPr>
              <w:t xml:space="preserve">Interruptions at </w:t>
            </w:r>
            <w:r w:rsidRPr="0052080B">
              <w:rPr>
                <w:rFonts w:ascii="Times New Roman" w:hAnsi="Times New Roman" w:hint="eastAsia"/>
                <w:sz w:val="20"/>
                <w:szCs w:val="20"/>
                <w:lang w:val="en-GB"/>
              </w:rPr>
              <w:t>S</w:t>
            </w:r>
            <w:r w:rsidRPr="0052080B">
              <w:rPr>
                <w:rFonts w:ascii="Times New Roman" w:hAnsi="Times New Roman"/>
                <w:sz w:val="20"/>
                <w:szCs w:val="20"/>
                <w:lang w:val="en-GB"/>
              </w:rPr>
              <w:t>RS antenna port switching</w:t>
            </w:r>
            <w:r>
              <w:rPr>
                <w:rFonts w:ascii="Times New Roman" w:hAnsi="Times New Roman"/>
                <w:sz w:val="20"/>
                <w:szCs w:val="20"/>
                <w:lang w:val="en-GB"/>
              </w:rPr>
              <w:t>]</w:t>
            </w:r>
          </w:p>
        </w:tc>
        <w:tc>
          <w:tcPr>
            <w:tcW w:w="6529" w:type="dxa"/>
            <w:shd w:val="clear" w:color="auto" w:fill="auto"/>
          </w:tcPr>
          <w:p w14:paraId="260BB7E5" w14:textId="77777777" w:rsidR="00DA2959" w:rsidRPr="0052080B" w:rsidRDefault="00DA2959" w:rsidP="00F743DD">
            <w:pPr>
              <w:numPr>
                <w:ilvl w:val="0"/>
                <w:numId w:val="5"/>
              </w:numPr>
              <w:spacing w:after="180" w:line="240" w:lineRule="exact"/>
              <w:rPr>
                <w:rFonts w:ascii="Times New Roman" w:hAnsi="Times New Roman"/>
                <w:sz w:val="20"/>
                <w:szCs w:val="20"/>
                <w:lang w:val="en-GB"/>
              </w:rPr>
            </w:pPr>
            <w:r>
              <w:rPr>
                <w:rFonts w:ascii="Times New Roman" w:hAnsi="Times New Roman"/>
                <w:sz w:val="20"/>
                <w:szCs w:val="20"/>
                <w:lang w:val="en-GB"/>
              </w:rPr>
              <w:t xml:space="preserve">No new test case. </w:t>
            </w:r>
          </w:p>
        </w:tc>
      </w:tr>
      <w:tr w:rsidR="00DA2959" w:rsidRPr="006D5FB4" w14:paraId="4610F0D9" w14:textId="77777777" w:rsidTr="00F743DD">
        <w:tc>
          <w:tcPr>
            <w:tcW w:w="2802" w:type="dxa"/>
            <w:shd w:val="clear" w:color="auto" w:fill="auto"/>
          </w:tcPr>
          <w:p w14:paraId="04825066" w14:textId="77777777" w:rsidR="00DA2959" w:rsidRDefault="00DA2959" w:rsidP="00F743DD">
            <w:pPr>
              <w:tabs>
                <w:tab w:val="left" w:pos="1134"/>
              </w:tabs>
              <w:spacing w:after="180" w:line="240" w:lineRule="exact"/>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plink transmit timing for two cells to support two TA</w:t>
            </w:r>
          </w:p>
        </w:tc>
        <w:tc>
          <w:tcPr>
            <w:tcW w:w="6529" w:type="dxa"/>
            <w:shd w:val="clear" w:color="auto" w:fill="auto"/>
          </w:tcPr>
          <w:p w14:paraId="1653196C" w14:textId="77777777" w:rsidR="00DA2959" w:rsidRDefault="00DA2959" w:rsidP="00F743DD">
            <w:pPr>
              <w:numPr>
                <w:ilvl w:val="0"/>
                <w:numId w:val="5"/>
              </w:numPr>
              <w:spacing w:after="180" w:line="240" w:lineRule="exact"/>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R SA in FR1</w:t>
            </w:r>
          </w:p>
          <w:p w14:paraId="0D02F8D6" w14:textId="77777777" w:rsidR="00DA2959" w:rsidRPr="006D5FB4" w:rsidRDefault="00DA2959" w:rsidP="00F743DD">
            <w:pPr>
              <w:numPr>
                <w:ilvl w:val="0"/>
                <w:numId w:val="5"/>
              </w:numPr>
              <w:spacing w:after="180" w:line="240" w:lineRule="exact"/>
              <w:rPr>
                <w:rFonts w:ascii="Times New Roman" w:hAnsi="Times New Roman"/>
                <w:sz w:val="20"/>
                <w:szCs w:val="20"/>
                <w:lang w:val="en-GB"/>
              </w:rPr>
            </w:pPr>
            <w:r>
              <w:rPr>
                <w:rFonts w:ascii="Times New Roman" w:hAnsi="Times New Roman" w:hint="eastAsia"/>
                <w:sz w:val="20"/>
                <w:szCs w:val="20"/>
                <w:lang w:val="en-GB"/>
              </w:rPr>
              <w:t>N</w:t>
            </w:r>
            <w:r>
              <w:rPr>
                <w:rFonts w:ascii="Times New Roman" w:hAnsi="Times New Roman"/>
                <w:sz w:val="20"/>
                <w:szCs w:val="20"/>
                <w:lang w:val="en-GB"/>
              </w:rPr>
              <w:t>R SA in FR2</w:t>
            </w:r>
          </w:p>
        </w:tc>
      </w:tr>
      <w:tr w:rsidR="00DA2959" w:rsidRPr="006D5FB4" w14:paraId="33A194DB" w14:textId="77777777" w:rsidTr="00F743DD">
        <w:tc>
          <w:tcPr>
            <w:tcW w:w="2802" w:type="dxa"/>
            <w:shd w:val="clear" w:color="auto" w:fill="auto"/>
          </w:tcPr>
          <w:p w14:paraId="12F49D23" w14:textId="77777777" w:rsidR="00DA2959" w:rsidRDefault="00DA2959" w:rsidP="00F743DD">
            <w:pPr>
              <w:tabs>
                <w:tab w:val="left" w:pos="1134"/>
              </w:tabs>
              <w:spacing w:after="180" w:line="240" w:lineRule="exact"/>
              <w:rPr>
                <w:rFonts w:ascii="Times New Roman" w:hAnsi="Times New Roman"/>
                <w:sz w:val="20"/>
                <w:szCs w:val="20"/>
                <w:lang w:val="en-GB"/>
              </w:rPr>
            </w:pPr>
            <w:r>
              <w:rPr>
                <w:rFonts w:ascii="Times New Roman" w:eastAsia="宋体" w:hAnsi="Times New Roman" w:cs="Times New Roman"/>
                <w:bCs/>
                <w:sz w:val="20"/>
                <w:szCs w:val="20"/>
                <w:lang w:val="en-GB"/>
              </w:rPr>
              <w:t>m-TRP MAC-CE based TCI state switch delay</w:t>
            </w:r>
          </w:p>
        </w:tc>
        <w:tc>
          <w:tcPr>
            <w:tcW w:w="6529" w:type="dxa"/>
            <w:shd w:val="clear" w:color="auto" w:fill="auto"/>
          </w:tcPr>
          <w:p w14:paraId="4D3CF532" w14:textId="77777777" w:rsidR="00DA2959" w:rsidRDefault="00DA2959"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one is known; one is unknown</w:t>
            </w:r>
          </w:p>
          <w:p w14:paraId="369762D2" w14:textId="77777777" w:rsidR="00DA2959" w:rsidRDefault="00DA2959"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UL TCI + dual TCI state switching + both two are known</w:t>
            </w:r>
          </w:p>
          <w:p w14:paraId="68B6DC17" w14:textId="77777777" w:rsidR="00DA2959" w:rsidRDefault="00DA2959"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two are unknown</w:t>
            </w:r>
          </w:p>
          <w:p w14:paraId="4A265B56" w14:textId="77777777" w:rsidR="00DA2959" w:rsidRDefault="00DA2959"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 xml:space="preserve">TC-x: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DL TCI + both two are known, RTD&lt;CP</w:t>
            </w:r>
          </w:p>
          <w:p w14:paraId="7634A2EE" w14:textId="77777777" w:rsidR="00DA2959" w:rsidRDefault="00DA2959"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TC-x: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UL TCI + both two are known, RTD&gt;CP</w:t>
            </w:r>
          </w:p>
          <w:p w14:paraId="3C8ACB2F" w14:textId="5C5B8C9B" w:rsidR="0033781E" w:rsidRPr="00431745" w:rsidRDefault="0033781E" w:rsidP="00F743D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If no test concern from companies, RAN4 can add test cases for both NR and EN-DC.</w:t>
            </w:r>
          </w:p>
        </w:tc>
      </w:tr>
    </w:tbl>
    <w:p w14:paraId="2737DC61" w14:textId="77777777" w:rsidR="00DA2959" w:rsidRPr="00DA2959" w:rsidRDefault="00DA2959" w:rsidP="004F3DCB">
      <w:pPr>
        <w:spacing w:beforeLines="50" w:before="120" w:afterLines="50" w:after="120"/>
        <w:jc w:val="left"/>
        <w:rPr>
          <w:rFonts w:ascii="Times New Roman" w:hAnsi="Times New Roman" w:cs="Times New Roman"/>
          <w:b/>
          <w:sz w:val="20"/>
          <w:szCs w:val="20"/>
          <w:lang w:val="en-GB"/>
        </w:rPr>
      </w:pPr>
    </w:p>
    <w:p w14:paraId="1AFE76CA" w14:textId="77777777" w:rsidR="004F3DCB" w:rsidRPr="00884DD0" w:rsidRDefault="004F3DCB" w:rsidP="004F3DCB">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2936252" w14:textId="18BCDFF1" w:rsidR="00BF2DD5" w:rsidRPr="00A525AF" w:rsidRDefault="005D56CB" w:rsidP="00A525AF">
      <w:pPr>
        <w:spacing w:afterLines="50" w:after="120"/>
        <w:jc w:val="left"/>
        <w:rPr>
          <w:rFonts w:ascii="Times New Roman" w:eastAsia="宋体" w:hAnsi="Times New Roman" w:cs="Times New Roman"/>
          <w:sz w:val="20"/>
          <w:szCs w:val="20"/>
        </w:rPr>
      </w:pPr>
      <w:r w:rsidRPr="00A525AF">
        <w:rPr>
          <w:rFonts w:ascii="Times New Roman" w:eastAsia="宋体" w:hAnsi="Times New Roman" w:cs="Times New Roman" w:hint="eastAsia"/>
          <w:sz w:val="20"/>
          <w:szCs w:val="20"/>
        </w:rPr>
        <w:t>[</w:t>
      </w:r>
      <w:r w:rsidR="00A525AF">
        <w:rPr>
          <w:rFonts w:ascii="Times New Roman" w:eastAsia="宋体" w:hAnsi="Times New Roman" w:cs="Times New Roman"/>
          <w:sz w:val="20"/>
          <w:szCs w:val="20"/>
        </w:rPr>
        <w:t>1</w:t>
      </w:r>
      <w:r w:rsidRPr="00A525AF">
        <w:rPr>
          <w:rFonts w:ascii="Times New Roman" w:eastAsia="宋体" w:hAnsi="Times New Roman" w:cs="Times New Roman"/>
          <w:sz w:val="20"/>
          <w:szCs w:val="20"/>
        </w:rPr>
        <w:t>] R4-2301929, Work plan for Rel-18 WI on MIMO evolution, Samsung</w:t>
      </w:r>
    </w:p>
    <w:sectPr w:rsidR="00BF2DD5" w:rsidRPr="00A525AF"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C577" w14:textId="77777777" w:rsidR="00062FDC" w:rsidRDefault="00062FDC" w:rsidP="004F3DCB">
      <w:r>
        <w:separator/>
      </w:r>
    </w:p>
  </w:endnote>
  <w:endnote w:type="continuationSeparator" w:id="0">
    <w:p w14:paraId="4EC2522D" w14:textId="77777777" w:rsidR="00062FDC" w:rsidRDefault="00062FDC" w:rsidP="004F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7BF3A" w14:textId="77777777" w:rsidR="00062FDC" w:rsidRDefault="00062FDC" w:rsidP="004F3DCB">
      <w:r>
        <w:separator/>
      </w:r>
    </w:p>
  </w:footnote>
  <w:footnote w:type="continuationSeparator" w:id="0">
    <w:p w14:paraId="1F0CEC14" w14:textId="77777777" w:rsidR="00062FDC" w:rsidRDefault="00062FDC" w:rsidP="004F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FE310D"/>
    <w:multiLevelType w:val="hybridMultilevel"/>
    <w:tmpl w:val="DD6C156C"/>
    <w:lvl w:ilvl="0" w:tplc="475E4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4A"/>
    <w:rsid w:val="00052CA4"/>
    <w:rsid w:val="00062FDC"/>
    <w:rsid w:val="00065A8E"/>
    <w:rsid w:val="000D1FC8"/>
    <w:rsid w:val="00100486"/>
    <w:rsid w:val="001202AA"/>
    <w:rsid w:val="001C685D"/>
    <w:rsid w:val="002154B1"/>
    <w:rsid w:val="00235A3D"/>
    <w:rsid w:val="00247756"/>
    <w:rsid w:val="0029060D"/>
    <w:rsid w:val="00295968"/>
    <w:rsid w:val="002F154A"/>
    <w:rsid w:val="002F7908"/>
    <w:rsid w:val="0033781E"/>
    <w:rsid w:val="003B22F8"/>
    <w:rsid w:val="00423D17"/>
    <w:rsid w:val="00431745"/>
    <w:rsid w:val="004F3DCB"/>
    <w:rsid w:val="0052080B"/>
    <w:rsid w:val="005A6470"/>
    <w:rsid w:val="005D56CB"/>
    <w:rsid w:val="006407AE"/>
    <w:rsid w:val="006410EA"/>
    <w:rsid w:val="00727027"/>
    <w:rsid w:val="00785570"/>
    <w:rsid w:val="007E5644"/>
    <w:rsid w:val="00835C94"/>
    <w:rsid w:val="008B784F"/>
    <w:rsid w:val="00907F87"/>
    <w:rsid w:val="00A07905"/>
    <w:rsid w:val="00A525AF"/>
    <w:rsid w:val="00A63A21"/>
    <w:rsid w:val="00B167A1"/>
    <w:rsid w:val="00BF2DD5"/>
    <w:rsid w:val="00BF5598"/>
    <w:rsid w:val="00C82DD9"/>
    <w:rsid w:val="00C95439"/>
    <w:rsid w:val="00CB4873"/>
    <w:rsid w:val="00D86E9F"/>
    <w:rsid w:val="00DA2959"/>
    <w:rsid w:val="00DE1239"/>
    <w:rsid w:val="00E16DB9"/>
    <w:rsid w:val="00E70A04"/>
    <w:rsid w:val="00E95333"/>
    <w:rsid w:val="00ED5FBE"/>
    <w:rsid w:val="00F1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D668E"/>
  <w15:chartTrackingRefBased/>
  <w15:docId w15:val="{B1CF162E-D9A2-4B7B-B9C4-A2C8E4771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3DCB"/>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4F3DCB"/>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3DC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F3DCB"/>
    <w:rPr>
      <w:sz w:val="18"/>
      <w:szCs w:val="18"/>
    </w:rPr>
  </w:style>
  <w:style w:type="paragraph" w:styleId="a5">
    <w:name w:val="footer"/>
    <w:basedOn w:val="a"/>
    <w:link w:val="a6"/>
    <w:unhideWhenUsed/>
    <w:rsid w:val="004F3DCB"/>
    <w:pPr>
      <w:tabs>
        <w:tab w:val="center" w:pos="4153"/>
        <w:tab w:val="right" w:pos="8306"/>
      </w:tabs>
      <w:snapToGrid w:val="0"/>
      <w:jc w:val="left"/>
    </w:pPr>
    <w:rPr>
      <w:sz w:val="18"/>
      <w:szCs w:val="18"/>
    </w:rPr>
  </w:style>
  <w:style w:type="character" w:customStyle="1" w:styleId="a6">
    <w:name w:val="页脚 字符"/>
    <w:basedOn w:val="a0"/>
    <w:link w:val="a5"/>
    <w:rsid w:val="004F3DCB"/>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4F3DCB"/>
    <w:rPr>
      <w:rFonts w:ascii="Arial" w:eastAsia="MS Mincho" w:hAnsi="Arial" w:cs="Times New Roman"/>
      <w:kern w:val="0"/>
      <w:sz w:val="36"/>
      <w:szCs w:val="20"/>
      <w:lang w:val="en-GB" w:eastAsia="en-US"/>
    </w:rPr>
  </w:style>
  <w:style w:type="table" w:styleId="a7">
    <w:name w:val="Table Grid"/>
    <w:basedOn w:val="a1"/>
    <w:uiPriority w:val="59"/>
    <w:qFormat/>
    <w:rsid w:val="004F3DCB"/>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4F3DCB"/>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4F3DCB"/>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4F3DCB"/>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4F3DCB"/>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4F3DCB"/>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445337">
      <w:bodyDiv w:val="1"/>
      <w:marLeft w:val="0"/>
      <w:marRight w:val="0"/>
      <w:marTop w:val="0"/>
      <w:marBottom w:val="0"/>
      <w:divBdr>
        <w:top w:val="none" w:sz="0" w:space="0" w:color="auto"/>
        <w:left w:val="none" w:sz="0" w:space="0" w:color="auto"/>
        <w:bottom w:val="none" w:sz="0" w:space="0" w:color="auto"/>
        <w:right w:val="none" w:sz="0" w:space="0" w:color="auto"/>
      </w:divBdr>
    </w:div>
    <w:div w:id="109524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4</Pages>
  <Words>1087</Words>
  <Characters>6197</Characters>
  <Application>Microsoft Office Word</Application>
  <DocSecurity>0</DocSecurity>
  <Lines>51</Lines>
  <Paragraphs>14</Paragraphs>
  <ScaleCrop>false</ScaleCrop>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33</cp:revision>
  <dcterms:created xsi:type="dcterms:W3CDTF">2023-09-20T11:16:00Z</dcterms:created>
  <dcterms:modified xsi:type="dcterms:W3CDTF">2023-09-27T14:52:00Z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