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29CA4CB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w:t>
      </w:r>
      <w:r w:rsidR="00E84099">
        <w:rPr>
          <w:rFonts w:cs="Arial"/>
          <w:b/>
          <w:sz w:val="24"/>
          <w:lang w:val="en-US" w:eastAsia="zh-CN"/>
        </w:rPr>
        <w:t>8</w:t>
      </w:r>
      <w:r w:rsidRPr="007D4E93">
        <w:rPr>
          <w:rFonts w:cs="Arial"/>
          <w:b/>
          <w:sz w:val="24"/>
          <w:lang w:val="en-US" w:eastAsia="zh-CN"/>
        </w:rPr>
        <w:tab/>
      </w:r>
      <w:r w:rsidR="001C2F54" w:rsidRPr="001C2F54">
        <w:rPr>
          <w:rFonts w:eastAsia="宋体" w:cs="Arial"/>
          <w:b/>
          <w:sz w:val="24"/>
          <w:lang w:val="en-US" w:eastAsia="zh-CN"/>
        </w:rPr>
        <w:t>R4-2312424</w:t>
      </w:r>
    </w:p>
    <w:p w14:paraId="1E9F82C2" w14:textId="76ADD5A6" w:rsidR="00B7668D" w:rsidRPr="00D02B0E" w:rsidRDefault="00E84099" w:rsidP="00B7668D">
      <w:pPr>
        <w:pStyle w:val="a3"/>
        <w:tabs>
          <w:tab w:val="left" w:pos="2160"/>
        </w:tabs>
        <w:ind w:left="2127" w:hanging="2127"/>
        <w:jc w:val="both"/>
        <w:rPr>
          <w:rFonts w:eastAsia="宋体" w:cs="Arial"/>
          <w:noProof w:val="0"/>
          <w:sz w:val="24"/>
        </w:rPr>
      </w:pPr>
      <w:r w:rsidRPr="0061575F">
        <w:rPr>
          <w:rFonts w:cs="Arial"/>
          <w:noProof w:val="0"/>
          <w:sz w:val="24"/>
        </w:rPr>
        <w:t>Toulouse, France, August 21 – August 25, 2023</w:t>
      </w:r>
    </w:p>
    <w:bookmarkEnd w:id="0"/>
    <w:bookmarkEnd w:id="1"/>
    <w:p w14:paraId="05625486" w14:textId="77777777" w:rsidR="00070561" w:rsidRPr="00591BF8" w:rsidRDefault="00070561" w:rsidP="00F90E24">
      <w:pPr>
        <w:pStyle w:val="a5"/>
        <w:jc w:val="both"/>
        <w:rPr>
          <w:noProof w:val="0"/>
        </w:rPr>
      </w:pPr>
    </w:p>
    <w:p w14:paraId="012AD19C" w14:textId="085C70F3"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w:t>
      </w:r>
      <w:r w:rsidR="00E84099">
        <w:rPr>
          <w:rFonts w:ascii="Arial" w:eastAsia="宋体" w:hAnsi="Arial"/>
          <w:b/>
          <w:sz w:val="24"/>
          <w:lang w:val="en-US" w:eastAsia="zh-CN"/>
        </w:rPr>
        <w:t xml:space="preserve">beam application and </w:t>
      </w:r>
      <w:r w:rsidR="00DA738B">
        <w:rPr>
          <w:rFonts w:ascii="Arial" w:eastAsia="宋体" w:hAnsi="Arial"/>
          <w:b/>
          <w:sz w:val="24"/>
          <w:lang w:val="en-US" w:eastAsia="zh-CN"/>
        </w:rPr>
        <w:t>SFN alignment</w:t>
      </w:r>
      <w:r w:rsidR="000D353E" w:rsidRPr="000D353E">
        <w:rPr>
          <w:rFonts w:ascii="Arial" w:eastAsia="宋体" w:hAnsi="Arial"/>
          <w:b/>
          <w:sz w:val="24"/>
          <w:lang w:val="en-US" w:eastAsia="zh-CN"/>
        </w:rPr>
        <w:t xml:space="preserve"> 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0FFA70E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523DE">
        <w:rPr>
          <w:rFonts w:ascii="Arial" w:eastAsia="宋体" w:hAnsi="Arial"/>
          <w:b/>
          <w:sz w:val="24"/>
          <w:lang w:val="en-US" w:eastAsia="zh-CN"/>
        </w:rPr>
        <w:t>8</w:t>
      </w:r>
      <w:r w:rsidR="00B7668D">
        <w:rPr>
          <w:rFonts w:ascii="Arial" w:eastAsia="宋体" w:hAnsi="Arial"/>
          <w:b/>
          <w:sz w:val="24"/>
          <w:lang w:val="en-US" w:eastAsia="zh-CN"/>
        </w:rPr>
        <w:t>.2</w:t>
      </w:r>
      <w:r w:rsidR="0062562D">
        <w:rPr>
          <w:rFonts w:ascii="Arial" w:eastAsia="宋体" w:hAnsi="Arial"/>
          <w:b/>
          <w:sz w:val="24"/>
          <w:lang w:val="en-US" w:eastAsia="zh-CN"/>
        </w:rPr>
        <w:t>4</w:t>
      </w:r>
      <w:r w:rsidR="00B7668D">
        <w:rPr>
          <w:rFonts w:ascii="Arial" w:eastAsia="宋体" w:hAnsi="Arial"/>
          <w:b/>
          <w:sz w:val="24"/>
          <w:lang w:val="en-US" w:eastAsia="zh-CN"/>
        </w:rPr>
        <w:t>.2.4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BCFEB3D"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04078E">
        <w:rPr>
          <w:rFonts w:eastAsiaTheme="minorEastAsia"/>
          <w:lang w:val="en-US" w:eastAsia="zh-CN"/>
        </w:rPr>
        <w:t xml:space="preserve">further </w:t>
      </w:r>
      <w:r>
        <w:rPr>
          <w:rFonts w:eastAsiaTheme="minorEastAsia"/>
          <w:lang w:val="en-US" w:eastAsia="zh-CN"/>
        </w:rPr>
        <w:t xml:space="preserve">analysis on </w:t>
      </w:r>
      <w:r w:rsidR="00CE665C">
        <w:rPr>
          <w:rFonts w:eastAsiaTheme="minorEastAsia"/>
          <w:lang w:val="en-US" w:eastAsia="zh-CN"/>
        </w:rPr>
        <w:t>beam application time and SFN</w:t>
      </w:r>
      <w:r w:rsidR="002616D7">
        <w:rPr>
          <w:rFonts w:eastAsiaTheme="minorEastAsia"/>
          <w:lang w:val="en-US" w:eastAsia="zh-CN"/>
        </w:rPr>
        <w:t xml:space="preserve"> alignment</w:t>
      </w:r>
      <w:r w:rsidRPr="00EB0773">
        <w:rPr>
          <w:rFonts w:eastAsiaTheme="minorEastAsia"/>
          <w:lang w:val="en-US" w:eastAsia="zh-CN"/>
        </w:rPr>
        <w:t xml:space="preserve"> for L1/L2-based inter-cell mobility</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2523B67B" w14:textId="7FBA3DF0" w:rsidR="00CE665C" w:rsidRPr="00CE665C" w:rsidRDefault="00CE665C" w:rsidP="009A74FF">
      <w:pPr>
        <w:rPr>
          <w:rFonts w:eastAsiaTheme="minorEastAsia"/>
          <w:b/>
          <w:u w:val="single"/>
          <w:lang w:val="en-US" w:eastAsia="zh-CN"/>
        </w:rPr>
      </w:pPr>
      <w:r w:rsidRPr="00CE665C">
        <w:rPr>
          <w:rFonts w:eastAsiaTheme="minorEastAsia"/>
          <w:b/>
          <w:u w:val="single"/>
          <w:lang w:val="en-US" w:eastAsia="zh-CN"/>
        </w:rPr>
        <w:t>Beam application time</w:t>
      </w:r>
    </w:p>
    <w:p w14:paraId="26E72590" w14:textId="0E127B63" w:rsidR="00CE665C" w:rsidRPr="009A74FF" w:rsidRDefault="00CE665C" w:rsidP="009A74F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LTM, </w:t>
      </w:r>
      <w:r w:rsidR="00555ADB">
        <w:rPr>
          <w:rFonts w:eastAsiaTheme="minorEastAsia"/>
          <w:lang w:val="en-US" w:eastAsia="zh-CN"/>
        </w:rPr>
        <w:t xml:space="preserve">as per RAN1 agreement, </w:t>
      </w:r>
      <w:r>
        <w:rPr>
          <w:rFonts w:eastAsiaTheme="minorEastAsia"/>
          <w:lang w:val="en-US" w:eastAsia="zh-CN"/>
        </w:rPr>
        <w:t>TCI state activation can be received before or together with cell switch command.</w:t>
      </w:r>
    </w:p>
    <w:tbl>
      <w:tblPr>
        <w:tblStyle w:val="afa"/>
        <w:tblW w:w="0" w:type="auto"/>
        <w:tblLook w:val="04A0" w:firstRow="1" w:lastRow="0" w:firstColumn="1" w:lastColumn="0" w:noHBand="0" w:noVBand="1"/>
      </w:tblPr>
      <w:tblGrid>
        <w:gridCol w:w="9621"/>
      </w:tblGrid>
      <w:tr w:rsidR="009A74FF" w14:paraId="2D6C2883" w14:textId="77777777" w:rsidTr="009A74FF">
        <w:tc>
          <w:tcPr>
            <w:tcW w:w="9621" w:type="dxa"/>
          </w:tcPr>
          <w:p w14:paraId="57E5D76B" w14:textId="77777777" w:rsidR="009A74FF" w:rsidRPr="008F2560" w:rsidRDefault="009A74FF" w:rsidP="009A74FF">
            <w:pPr>
              <w:rPr>
                <w:rFonts w:ascii="Arial" w:eastAsia="等线" w:hAnsi="Arial" w:cs="Arial"/>
                <w:b/>
                <w:bCs/>
                <w:highlight w:val="green"/>
                <w:lang w:eastAsia="zh-CN"/>
              </w:rPr>
            </w:pPr>
            <w:r w:rsidRPr="008F2560">
              <w:rPr>
                <w:rFonts w:ascii="Arial" w:eastAsia="等线" w:hAnsi="Arial" w:cs="Arial"/>
                <w:b/>
                <w:bCs/>
                <w:highlight w:val="green"/>
                <w:lang w:eastAsia="zh-CN"/>
              </w:rPr>
              <w:t>Agreement</w:t>
            </w:r>
          </w:p>
          <w:p w14:paraId="27861B75" w14:textId="77777777" w:rsidR="009A74FF" w:rsidRPr="008F2560" w:rsidRDefault="009A74FF" w:rsidP="009A74FF">
            <w:pPr>
              <w:pStyle w:val="aff5"/>
              <w:numPr>
                <w:ilvl w:val="0"/>
                <w:numId w:val="30"/>
              </w:numPr>
              <w:spacing w:after="0" w:afterAutospacing="0"/>
              <w:rPr>
                <w:rFonts w:ascii="Arial" w:eastAsia="Batang" w:hAnsi="Arial" w:cs="Arial"/>
                <w:sz w:val="20"/>
                <w:lang w:eastAsia="en-US"/>
              </w:rPr>
            </w:pPr>
            <w:r w:rsidRPr="008F2560">
              <w:rPr>
                <w:rFonts w:ascii="Arial" w:hAnsi="Arial" w:cs="Arial"/>
                <w:sz w:val="20"/>
              </w:rPr>
              <w:t>For the beam application time for Rel-18 LTM,</w:t>
            </w:r>
          </w:p>
          <w:p w14:paraId="5ED82D72" w14:textId="77777777" w:rsidR="009A74FF" w:rsidRPr="008F2560" w:rsidRDefault="009A74FF" w:rsidP="009A74FF">
            <w:pPr>
              <w:pStyle w:val="aff5"/>
              <w:numPr>
                <w:ilvl w:val="1"/>
                <w:numId w:val="30"/>
              </w:numPr>
              <w:spacing w:after="0" w:afterAutospacing="0"/>
              <w:rPr>
                <w:rFonts w:ascii="Arial" w:hAnsi="Arial" w:cs="Arial"/>
                <w:sz w:val="20"/>
              </w:rPr>
            </w:pPr>
            <w:r w:rsidRPr="008F2560">
              <w:rPr>
                <w:rFonts w:ascii="Arial" w:hAnsi="Arial" w:cs="Arial"/>
                <w:sz w:val="20"/>
              </w:rPr>
              <w:t>Beam application time is supported, and starts after the last symbol of the PUCCH or PUSCH carrying the HARQ-ACK for the PDSCH which carries MAC-CE containing cell switch command with t</w:t>
            </w:r>
            <w:r w:rsidRPr="00E83B9A">
              <w:rPr>
                <w:rFonts w:ascii="Arial" w:hAnsi="Arial" w:cs="Arial"/>
                <w:sz w:val="20"/>
              </w:rPr>
              <w:t>he beam indication for the target cell(s)</w:t>
            </w:r>
          </w:p>
          <w:p w14:paraId="2654555E"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sz w:val="20"/>
              </w:rPr>
              <w:t>FFS: reference SCS, i.e. serving cell and/or target cell</w:t>
            </w:r>
          </w:p>
          <w:p w14:paraId="0C5BC0A8" w14:textId="77777777" w:rsidR="009A74FF" w:rsidRPr="008F2560" w:rsidRDefault="009A74FF" w:rsidP="009A74FF">
            <w:pPr>
              <w:pStyle w:val="aff5"/>
              <w:numPr>
                <w:ilvl w:val="1"/>
                <w:numId w:val="30"/>
              </w:numPr>
              <w:spacing w:after="0" w:afterAutospacing="0"/>
              <w:rPr>
                <w:rFonts w:ascii="Arial" w:hAnsi="Arial" w:cs="Arial"/>
                <w:sz w:val="20"/>
              </w:rPr>
            </w:pPr>
            <w:r w:rsidRPr="008F2560">
              <w:rPr>
                <w:rFonts w:ascii="Arial" w:hAnsi="Arial" w:cs="Arial"/>
                <w:sz w:val="20"/>
              </w:rPr>
              <w:t>At least the following components are further studied to define the beam application time</w:t>
            </w:r>
          </w:p>
          <w:p w14:paraId="36FAA7C7"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sz w:val="20"/>
              </w:rPr>
              <w:t xml:space="preserve">Whether TCI state activation is received </w:t>
            </w:r>
            <w:r w:rsidRPr="00991308">
              <w:rPr>
                <w:rFonts w:ascii="Arial" w:hAnsi="Arial" w:cs="Arial"/>
                <w:sz w:val="20"/>
                <w:highlight w:val="yellow"/>
              </w:rPr>
              <w:t>before/together with cell switch command</w:t>
            </w:r>
          </w:p>
          <w:p w14:paraId="4903405B"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iCs/>
                <w:sz w:val="20"/>
                <w:lang w:val="en-US"/>
              </w:rPr>
              <w:t xml:space="preserve">Legacy values, i.e. </w:t>
            </w:r>
            <w:r w:rsidRPr="008F2560">
              <w:rPr>
                <w:rFonts w:ascii="Arial" w:hAnsi="Arial" w:cs="Arial"/>
                <w:iCs/>
                <w:sz w:val="20"/>
                <w:lang w:val="en-US"/>
              </w:rPr>
              <w:fldChar w:fldCharType="begin"/>
            </w:r>
            <w:r w:rsidRPr="008F2560">
              <w:rPr>
                <w:rFonts w:ascii="Arial" w:hAnsi="Arial" w:cs="Arial"/>
                <w:iCs/>
                <w:sz w:val="20"/>
                <w:lang w:val="en-US"/>
              </w:rPr>
              <w:instrText xml:space="preserve"> QUOTE </w:instrText>
            </w:r>
            <w:r w:rsidR="001C2F54">
              <w:rPr>
                <w:rFonts w:ascii="Arial" w:hAnsi="Arial" w:cs="Arial"/>
                <w:position w:val="-6"/>
                <w:sz w:val="20"/>
              </w:rPr>
              <w:pict w14:anchorId="20AB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3.95pt" equationxml="&lt;">
                  <v:imagedata r:id="rId13" o:title="" chromakey="white"/>
                </v:shape>
              </w:pict>
            </w:r>
            <w:r w:rsidRPr="008F2560">
              <w:rPr>
                <w:rFonts w:ascii="Arial" w:hAnsi="Arial" w:cs="Arial"/>
                <w:iCs/>
                <w:sz w:val="20"/>
                <w:lang w:val="en-US"/>
              </w:rPr>
              <w:instrText xml:space="preserve"> </w:instrText>
            </w:r>
            <w:r w:rsidRPr="008F2560">
              <w:rPr>
                <w:rFonts w:ascii="Arial" w:hAnsi="Arial" w:cs="Arial"/>
                <w:iCs/>
                <w:sz w:val="20"/>
                <w:lang w:val="en-US"/>
              </w:rPr>
              <w:fldChar w:fldCharType="separate"/>
            </w:r>
            <w:r w:rsidR="00FE7D2A">
              <w:rPr>
                <w:rFonts w:ascii="Arial" w:hAnsi="Arial" w:cs="Arial"/>
                <w:position w:val="-6"/>
                <w:sz w:val="20"/>
              </w:rPr>
              <w:pict w14:anchorId="6A8DAAFF">
                <v:shape id="_x0000_i1026" type="#_x0000_t75" style="width:54.25pt;height:13.95pt" equationxml="&lt;">
                  <v:imagedata r:id="rId13" o:title="" chromakey="white"/>
                </v:shape>
              </w:pict>
            </w:r>
            <w:r w:rsidRPr="008F2560">
              <w:rPr>
                <w:rFonts w:ascii="Arial" w:hAnsi="Arial" w:cs="Arial"/>
                <w:iCs/>
                <w:sz w:val="20"/>
                <w:lang w:val="en-US"/>
              </w:rPr>
              <w:fldChar w:fldCharType="end"/>
            </w:r>
            <w:r w:rsidRPr="008F2560">
              <w:rPr>
                <w:rFonts w:ascii="Arial" w:hAnsi="Arial" w:cs="Arial"/>
                <w:iCs/>
                <w:sz w:val="20"/>
                <w:lang w:val="en-US"/>
              </w:rPr>
              <w:t xml:space="preserve"> and BeamAppTime-r17</w:t>
            </w:r>
          </w:p>
          <w:p w14:paraId="1CC8AC57"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bCs/>
                <w:iCs/>
                <w:sz w:val="20"/>
              </w:rPr>
              <w:t>RF retuning time when inter-frequency switch is performed, which is up to RAN4</w:t>
            </w:r>
          </w:p>
          <w:p w14:paraId="598851CE"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bCs/>
                <w:iCs/>
                <w:sz w:val="20"/>
              </w:rPr>
              <w:t>Whether the target cell is one of the current serving cells</w:t>
            </w:r>
          </w:p>
          <w:p w14:paraId="5DB7419F" w14:textId="77777777" w:rsidR="009A74FF" w:rsidRPr="008F2560" w:rsidRDefault="009A74FF" w:rsidP="009A74FF">
            <w:pPr>
              <w:pStyle w:val="aff5"/>
              <w:numPr>
                <w:ilvl w:val="0"/>
                <w:numId w:val="30"/>
              </w:numPr>
              <w:spacing w:after="0" w:afterAutospacing="0"/>
              <w:rPr>
                <w:rFonts w:ascii="Arial" w:hAnsi="Arial" w:cs="Arial"/>
                <w:sz w:val="20"/>
              </w:rPr>
            </w:pPr>
            <w:r w:rsidRPr="008F2560">
              <w:rPr>
                <w:rFonts w:ascii="Arial" w:hAnsi="Arial" w:cs="Arial"/>
                <w:sz w:val="20"/>
              </w:rPr>
              <w:t xml:space="preserve">Cell switching time, which is defined by RAN2 and RAN4, may or may not include the potential components of beam application time above. </w:t>
            </w:r>
          </w:p>
          <w:p w14:paraId="1E11D6DA" w14:textId="77777777" w:rsidR="009A74FF" w:rsidRPr="009A74FF" w:rsidRDefault="009A74FF" w:rsidP="007F7F3B">
            <w:pPr>
              <w:rPr>
                <w:rFonts w:eastAsiaTheme="minorEastAsia"/>
                <w:lang w:eastAsia="zh-CN"/>
              </w:rPr>
            </w:pPr>
          </w:p>
        </w:tc>
      </w:tr>
    </w:tbl>
    <w:p w14:paraId="457FBFBD" w14:textId="77777777" w:rsidR="009A74FF" w:rsidRDefault="009A74FF" w:rsidP="007F7F3B">
      <w:pPr>
        <w:rPr>
          <w:rFonts w:eastAsiaTheme="minorEastAsia"/>
          <w:lang w:eastAsia="zh-CN"/>
        </w:rPr>
      </w:pPr>
    </w:p>
    <w:p w14:paraId="53234E47" w14:textId="4CD468E0" w:rsidR="00CA105B" w:rsidRDefault="006A1DF1" w:rsidP="007F7F3B">
      <w:r>
        <w:rPr>
          <w:rFonts w:eastAsiaTheme="minorEastAsia"/>
          <w:lang w:eastAsia="zh-CN"/>
        </w:rPr>
        <w:t xml:space="preserve">If the MAC CE for TCI state activation is received before cell switching command, UE would perform </w:t>
      </w:r>
      <w:r w:rsidR="00CA105B">
        <w:rPr>
          <w:rFonts w:eastAsiaTheme="minorEastAsia"/>
          <w:lang w:eastAsia="zh-CN"/>
        </w:rPr>
        <w:t xml:space="preserve">SSB based </w:t>
      </w:r>
      <w:r>
        <w:rPr>
          <w:rFonts w:eastAsiaTheme="minorEastAsia"/>
          <w:lang w:eastAsia="zh-CN"/>
        </w:rPr>
        <w:t xml:space="preserve">timing tracking on candidate cells. </w:t>
      </w:r>
      <w:r w:rsidR="004F018D">
        <w:rPr>
          <w:rFonts w:eastAsiaTheme="minorEastAsia"/>
          <w:lang w:eastAsia="zh-CN"/>
        </w:rPr>
        <w:t>After</w:t>
      </w:r>
      <w:r>
        <w:rPr>
          <w:rFonts w:eastAsiaTheme="minorEastAsia"/>
          <w:lang w:eastAsia="zh-CN"/>
        </w:rPr>
        <w:t xml:space="preserve"> cell switch command with target beam indication is received, UE </w:t>
      </w:r>
      <w:r w:rsidR="004F018D">
        <w:rPr>
          <w:rFonts w:eastAsiaTheme="minorEastAsia"/>
          <w:lang w:eastAsia="zh-CN"/>
        </w:rPr>
        <w:t xml:space="preserve">would </w:t>
      </w:r>
      <w:r>
        <w:rPr>
          <w:rFonts w:eastAsiaTheme="minorEastAsia"/>
          <w:lang w:eastAsia="zh-CN"/>
        </w:rPr>
        <w:t>decode MAC CE and wait</w:t>
      </w:r>
      <w:r w:rsidR="002D5485">
        <w:rPr>
          <w:rFonts w:eastAsiaTheme="minorEastAsia"/>
          <w:lang w:eastAsia="zh-CN"/>
        </w:rPr>
        <w:t>s</w:t>
      </w:r>
      <w:r>
        <w:rPr>
          <w:rFonts w:eastAsiaTheme="minorEastAsia"/>
          <w:lang w:eastAsia="zh-CN"/>
        </w:rPr>
        <w:t xml:space="preserve"> for HARQ </w:t>
      </w:r>
      <w:r w:rsidRPr="009C5807">
        <w:t>acknowledgement</w:t>
      </w:r>
      <w:r>
        <w:t>.</w:t>
      </w:r>
      <w:r w:rsidR="00CA105B">
        <w:t xml:space="preserve"> In</w:t>
      </w:r>
      <w:r w:rsidR="004F018D">
        <w:t xml:space="preserve"> legacy TCI state switching delay</w:t>
      </w:r>
      <w:r w:rsidR="00CA105B">
        <w:t>, the</w:t>
      </w:r>
      <w:r w:rsidR="004F018D">
        <w:t xml:space="preserve"> required</w:t>
      </w:r>
      <w:r w:rsidR="00CA105B">
        <w:t xml:space="preserve"> fine timing tracking is based on SSB. </w:t>
      </w:r>
      <w:r w:rsidR="00237F62">
        <w:t xml:space="preserve">With SSB based fine time tracking, </w:t>
      </w:r>
      <w:r w:rsidR="00CA105B">
        <w:t>UE is able to receive PDCCH with target TCI</w:t>
      </w:r>
      <w:r w:rsidR="0069720D">
        <w:t xml:space="preserve"> </w:t>
      </w:r>
      <w:r w:rsidR="00237F62">
        <w:t xml:space="preserve">at least on initial BWP. </w:t>
      </w:r>
      <w:proofErr w:type="gramStart"/>
      <w:r w:rsidR="00237F62">
        <w:t>H</w:t>
      </w:r>
      <w:r w:rsidR="0069720D">
        <w:t>owever</w:t>
      </w:r>
      <w:proofErr w:type="gramEnd"/>
      <w:r w:rsidR="0069720D">
        <w:t xml:space="preserve"> </w:t>
      </w:r>
      <w:r w:rsidR="00555ADB">
        <w:t>in</w:t>
      </w:r>
      <w:r w:rsidR="00237F62">
        <w:t xml:space="preserve"> this case </w:t>
      </w:r>
      <w:r w:rsidR="0069720D">
        <w:t>the supported MCS is low</w:t>
      </w:r>
      <w:r w:rsidR="00CA105B">
        <w:t xml:space="preserve">. In LTM, if the intention is to </w:t>
      </w:r>
      <w:r w:rsidR="009D33EE">
        <w:t xml:space="preserve">quickly </w:t>
      </w:r>
      <w:r w:rsidR="00CA105B">
        <w:t xml:space="preserve">support high order MCS after cell switch command, TRS-based fine time tracking may be required. </w:t>
      </w:r>
      <w:proofErr w:type="gramStart"/>
      <w:r w:rsidR="00237F62">
        <w:t>Therefore</w:t>
      </w:r>
      <w:proofErr w:type="gramEnd"/>
      <w:r w:rsidR="00237F62">
        <w:t xml:space="preserve"> additional time for waiting for first completed TRS burst is needed.</w:t>
      </w:r>
    </w:p>
    <w:p w14:paraId="0FC48C35" w14:textId="119690A0" w:rsidR="0069720D" w:rsidRPr="0069720D" w:rsidRDefault="006A1DF1" w:rsidP="007F7F3B">
      <w:pPr>
        <w:rPr>
          <w:b/>
        </w:rPr>
      </w:pPr>
      <w:r w:rsidRPr="0069720D">
        <w:rPr>
          <w:b/>
        </w:rPr>
        <w:t>Proposal 1:</w:t>
      </w:r>
      <w:r w:rsidR="0069720D" w:rsidRPr="0069720D">
        <w:rPr>
          <w:b/>
        </w:rPr>
        <w:t xml:space="preserve"> When </w:t>
      </w:r>
      <w:r w:rsidRPr="0069720D">
        <w:rPr>
          <w:b/>
        </w:rPr>
        <w:t xml:space="preserve">TCI state activation is received before cell switch command, </w:t>
      </w:r>
      <w:r w:rsidR="0069720D" w:rsidRPr="0069720D">
        <w:rPr>
          <w:b/>
        </w:rPr>
        <w:t>the beam application time upon reception of cell switch command is</w:t>
      </w:r>
    </w:p>
    <w:p w14:paraId="1AA39BE0" w14:textId="2CABAA50" w:rsidR="006A1DF1" w:rsidRPr="0069720D" w:rsidRDefault="0069720D" w:rsidP="0069720D">
      <w:pPr>
        <w:ind w:leftChars="100" w:left="200"/>
        <w:rPr>
          <w:b/>
        </w:rPr>
      </w:pPr>
      <w:r w:rsidRPr="0069720D">
        <w:rPr>
          <w:rFonts w:eastAsia="Malgun Gothic"/>
          <w:b/>
          <w:lang w:eastAsia="zh-CN"/>
        </w:rPr>
        <w:t>-</w:t>
      </w:r>
      <w:r w:rsidR="006A1DF1" w:rsidRPr="0069720D">
        <w:rPr>
          <w:rFonts w:eastAsia="Malgun Gothic"/>
          <w:b/>
          <w:lang w:eastAsia="zh-CN"/>
        </w:rPr>
        <w:t>T</w:t>
      </w:r>
      <w:r w:rsidR="006A1DF1" w:rsidRPr="0069720D">
        <w:rPr>
          <w:rFonts w:eastAsia="Malgun Gothic"/>
          <w:b/>
          <w:vertAlign w:val="subscript"/>
          <w:lang w:eastAsia="zh-CN"/>
        </w:rPr>
        <w:t>HARQ</w:t>
      </w:r>
      <w:r w:rsidR="006A1DF1" w:rsidRPr="0069720D">
        <w:rPr>
          <w:rFonts w:eastAsia="Malgun Gothic"/>
          <w:b/>
          <w:lang w:eastAsia="zh-CN"/>
        </w:rPr>
        <w:t xml:space="preserve"> +</w:t>
      </w:r>
      <w:r w:rsidR="006A1DF1" w:rsidRPr="0069720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69720D">
        <w:rPr>
          <w:b/>
        </w:rPr>
        <w:t xml:space="preserve"> </w:t>
      </w:r>
      <w:r w:rsidR="00237F62">
        <w:rPr>
          <w:b/>
        </w:rPr>
        <w:t xml:space="preserve">, </w:t>
      </w:r>
      <w:r w:rsidRPr="0069720D">
        <w:rPr>
          <w:b/>
        </w:rPr>
        <w:t>if SSB based fine timing is required</w:t>
      </w:r>
      <w:r w:rsidR="002F589D">
        <w:rPr>
          <w:b/>
        </w:rPr>
        <w:t>,</w:t>
      </w:r>
    </w:p>
    <w:p w14:paraId="32E18B55" w14:textId="43C8BB31" w:rsidR="0069720D" w:rsidRPr="0069720D" w:rsidRDefault="0069720D" w:rsidP="0069720D">
      <w:pPr>
        <w:ind w:leftChars="100" w:left="200"/>
        <w:rPr>
          <w:b/>
        </w:rPr>
      </w:pPr>
      <w:r w:rsidRPr="0069720D">
        <w:rPr>
          <w:rFonts w:eastAsia="Malgun Gothic"/>
          <w:b/>
          <w:lang w:eastAsia="zh-CN"/>
        </w:rPr>
        <w:t>-T</w:t>
      </w:r>
      <w:r w:rsidRPr="0069720D">
        <w:rPr>
          <w:rFonts w:eastAsia="Malgun Gothic"/>
          <w:b/>
          <w:vertAlign w:val="subscript"/>
          <w:lang w:eastAsia="zh-CN"/>
        </w:rPr>
        <w:t>HARQ</w:t>
      </w:r>
      <w:r w:rsidRPr="0069720D">
        <w:rPr>
          <w:rFonts w:eastAsia="Malgun Gothic"/>
          <w:b/>
          <w:lang w:eastAsia="zh-CN"/>
        </w:rPr>
        <w:t xml:space="preserve"> +</w:t>
      </w:r>
      <w:r w:rsidRPr="0069720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r>
          <m:rPr>
            <m:sty m:val="b"/>
          </m:rPr>
          <w:rPr>
            <w:rFonts w:ascii="Cambria Math" w:eastAsia="Malgun Gothic" w:hAnsi="Cambria Math"/>
            <w:lang w:eastAsia="zh-CN"/>
          </w:rPr>
          <m:t>+</m:t>
        </m:r>
        <m:r>
          <m:rPr>
            <m:sty m:val="b"/>
          </m:rPr>
          <w:rPr>
            <w:rFonts w:ascii="Cambria Math" w:eastAsia="Malgun Gothic"/>
            <w:lang w:eastAsia="zh-CN"/>
          </w:rPr>
          <m:t>Tfirst_trs</m:t>
        </m:r>
      </m:oMath>
      <w:r w:rsidRPr="0069720D">
        <w:rPr>
          <w:b/>
        </w:rPr>
        <w:t xml:space="preserve"> </w:t>
      </w:r>
      <w:r w:rsidR="00237F62">
        <w:rPr>
          <w:b/>
        </w:rPr>
        <w:t xml:space="preserve">, </w:t>
      </w:r>
      <w:r w:rsidRPr="0069720D">
        <w:rPr>
          <w:b/>
        </w:rPr>
        <w:t>if TRS based fine timing is required.</w:t>
      </w:r>
    </w:p>
    <w:p w14:paraId="4393B173" w14:textId="0C7A6420" w:rsidR="009D33EE" w:rsidRDefault="006A1DF1" w:rsidP="007F7F3B">
      <w:pPr>
        <w:rPr>
          <w:rFonts w:eastAsiaTheme="minorEastAsia"/>
          <w:lang w:eastAsia="zh-CN"/>
        </w:rPr>
      </w:pPr>
      <w:r>
        <w:rPr>
          <w:rFonts w:eastAsiaTheme="minorEastAsia"/>
          <w:lang w:eastAsia="zh-CN"/>
        </w:rPr>
        <w:t>If the MAC CE for TCI state activation is received together with cell switching command,</w:t>
      </w:r>
      <w:r w:rsidR="00D9695F">
        <w:rPr>
          <w:rFonts w:eastAsiaTheme="minorEastAsia"/>
          <w:lang w:eastAsia="zh-CN"/>
        </w:rPr>
        <w:t xml:space="preserve"> </w:t>
      </w:r>
      <w:r w:rsidR="00641966">
        <w:rPr>
          <w:rFonts w:eastAsiaTheme="minorEastAsia"/>
          <w:lang w:eastAsia="zh-CN"/>
        </w:rPr>
        <w:t xml:space="preserve">UE has no opportunities to pre-execute fine timing tracking on </w:t>
      </w:r>
      <w:r w:rsidR="00237F62">
        <w:rPr>
          <w:rFonts w:eastAsiaTheme="minorEastAsia"/>
          <w:lang w:eastAsia="zh-CN"/>
        </w:rPr>
        <w:t xml:space="preserve">the indicated </w:t>
      </w:r>
      <w:r w:rsidR="00641966">
        <w:rPr>
          <w:rFonts w:eastAsiaTheme="minorEastAsia"/>
          <w:lang w:eastAsia="zh-CN"/>
        </w:rPr>
        <w:t>target TCI</w:t>
      </w:r>
      <w:r w:rsidR="00D9695F">
        <w:rPr>
          <w:rFonts w:eastAsiaTheme="minorEastAsia"/>
          <w:lang w:eastAsia="zh-CN"/>
        </w:rPr>
        <w:t xml:space="preserve">. </w:t>
      </w:r>
      <w:proofErr w:type="gramStart"/>
      <w:r w:rsidR="005E7FB5">
        <w:rPr>
          <w:rFonts w:eastAsiaTheme="minorEastAsia"/>
          <w:lang w:eastAsia="zh-CN"/>
        </w:rPr>
        <w:t>Therefore</w:t>
      </w:r>
      <w:proofErr w:type="gramEnd"/>
      <w:r w:rsidR="005E7FB5">
        <w:rPr>
          <w:rFonts w:eastAsiaTheme="minorEastAsia"/>
          <w:lang w:eastAsia="zh-CN"/>
        </w:rPr>
        <w:t xml:space="preserve"> fine timing tracking after cell switch is needed. In addition, a</w:t>
      </w:r>
      <w:r w:rsidR="00D9695F">
        <w:rPr>
          <w:rFonts w:eastAsiaTheme="minorEastAsia"/>
          <w:lang w:eastAsia="zh-CN"/>
        </w:rPr>
        <w:t xml:space="preserve">s we know, for LTM, L1-RSRP measurement on multiple candidate cells are performed before cell switch command. </w:t>
      </w:r>
      <w:r w:rsidR="009D33EE">
        <w:rPr>
          <w:rFonts w:eastAsiaTheme="minorEastAsia"/>
          <w:lang w:eastAsia="zh-CN"/>
        </w:rPr>
        <w:t>As per</w:t>
      </w:r>
      <w:r w:rsidR="00E0372B">
        <w:rPr>
          <w:rFonts w:eastAsiaTheme="minorEastAsia"/>
          <w:lang w:eastAsia="zh-CN"/>
        </w:rPr>
        <w:t xml:space="preserve"> the</w:t>
      </w:r>
      <w:r w:rsidR="009D33EE">
        <w:rPr>
          <w:rFonts w:eastAsiaTheme="minorEastAsia"/>
          <w:lang w:eastAsia="zh-CN"/>
        </w:rPr>
        <w:t xml:space="preserve"> existing </w:t>
      </w:r>
      <w:r w:rsidR="00E0372B">
        <w:rPr>
          <w:rFonts w:eastAsiaTheme="minorEastAsia"/>
          <w:lang w:eastAsia="zh-CN"/>
        </w:rPr>
        <w:t>requirement</w:t>
      </w:r>
      <w:r w:rsidR="009D33EE">
        <w:rPr>
          <w:rFonts w:eastAsiaTheme="minorEastAsia"/>
          <w:lang w:eastAsia="zh-CN"/>
        </w:rPr>
        <w:t>, i</w:t>
      </w:r>
      <w:r w:rsidR="00D9695F">
        <w:rPr>
          <w:rFonts w:eastAsiaTheme="minorEastAsia"/>
          <w:lang w:eastAsia="zh-CN"/>
        </w:rPr>
        <w:t xml:space="preserve">f </w:t>
      </w:r>
      <w:r w:rsidR="00E0372B">
        <w:rPr>
          <w:rFonts w:eastAsiaTheme="minorEastAsia"/>
          <w:lang w:eastAsia="zh-CN"/>
        </w:rPr>
        <w:t>1</w:t>
      </w:r>
      <w:r w:rsidR="00D9695F">
        <w:rPr>
          <w:rFonts w:eastAsiaTheme="minorEastAsia"/>
          <w:lang w:eastAsia="zh-CN"/>
        </w:rPr>
        <w:t xml:space="preserve"> </w:t>
      </w:r>
      <w:r w:rsidR="00641966">
        <w:rPr>
          <w:rFonts w:eastAsiaTheme="minorEastAsia"/>
          <w:lang w:eastAsia="zh-CN"/>
        </w:rPr>
        <w:t xml:space="preserve">L1-RSRP measurement report is within 1280ms before the cell switch </w:t>
      </w:r>
      <w:r w:rsidR="00641966">
        <w:rPr>
          <w:rFonts w:eastAsiaTheme="minorEastAsia"/>
          <w:lang w:eastAsia="zh-CN"/>
        </w:rPr>
        <w:lastRenderedPageBreak/>
        <w:t xml:space="preserve">command, the TCI state is </w:t>
      </w:r>
      <w:r w:rsidR="009D33EE">
        <w:rPr>
          <w:rFonts w:eastAsiaTheme="minorEastAsia"/>
          <w:lang w:eastAsia="zh-CN"/>
        </w:rPr>
        <w:t xml:space="preserve">regarded as “known”, otherwise it is regarded as “unknown”. </w:t>
      </w:r>
      <w:proofErr w:type="gramStart"/>
      <w:r w:rsidR="00E0372B">
        <w:rPr>
          <w:rFonts w:eastAsiaTheme="minorEastAsia"/>
          <w:lang w:eastAsia="zh-CN"/>
        </w:rPr>
        <w:t>However</w:t>
      </w:r>
      <w:proofErr w:type="gramEnd"/>
      <w:r w:rsidR="00E0372B">
        <w:rPr>
          <w:rFonts w:eastAsiaTheme="minorEastAsia"/>
          <w:lang w:eastAsia="zh-CN"/>
        </w:rPr>
        <w:t xml:space="preserve"> f</w:t>
      </w:r>
      <w:r w:rsidR="009D33EE">
        <w:rPr>
          <w:rFonts w:eastAsiaTheme="minorEastAsia"/>
          <w:lang w:eastAsia="zh-CN"/>
        </w:rPr>
        <w:t>or unknown case, additional L1-RSRP measurement is required to be performed after cell switch. We don’t think it is a typical case for LTM.</w:t>
      </w:r>
    </w:p>
    <w:p w14:paraId="7928AA3D" w14:textId="0765D532" w:rsidR="009D33EE" w:rsidRPr="002F589D" w:rsidRDefault="009D33EE" w:rsidP="007F7F3B">
      <w:pPr>
        <w:rPr>
          <w:rFonts w:eastAsiaTheme="minorEastAsia"/>
          <w:b/>
          <w:lang w:eastAsia="zh-CN"/>
        </w:rPr>
      </w:pPr>
      <w:r w:rsidRPr="002F589D">
        <w:rPr>
          <w:rFonts w:eastAsiaTheme="minorEastAsia"/>
          <w:b/>
          <w:lang w:eastAsia="zh-CN"/>
        </w:rPr>
        <w:t xml:space="preserve">Proposal 2: </w:t>
      </w:r>
      <w:r w:rsidR="00237F62" w:rsidRPr="002A0A6A">
        <w:rPr>
          <w:rFonts w:eastAsiaTheme="minorEastAsia"/>
          <w:b/>
          <w:lang w:eastAsia="zh-CN"/>
        </w:rPr>
        <w:t>Only known TCI state switching is to be considered</w:t>
      </w:r>
      <w:r w:rsidR="00237F62" w:rsidRPr="00237F62">
        <w:rPr>
          <w:rFonts w:eastAsiaTheme="minorEastAsia"/>
          <w:b/>
          <w:lang w:eastAsia="zh-CN"/>
        </w:rPr>
        <w:t xml:space="preserve"> </w:t>
      </w:r>
      <w:r w:rsidR="00237F62">
        <w:rPr>
          <w:rFonts w:eastAsiaTheme="minorEastAsia"/>
          <w:b/>
          <w:lang w:eastAsia="zh-CN"/>
        </w:rPr>
        <w:t>if TCI state index is included in</w:t>
      </w:r>
      <w:r w:rsidR="00237F62" w:rsidRPr="002A0A6A">
        <w:rPr>
          <w:rFonts w:eastAsiaTheme="minorEastAsia"/>
          <w:b/>
          <w:lang w:eastAsia="zh-CN"/>
        </w:rPr>
        <w:t xml:space="preserve"> cell switching command.</w:t>
      </w:r>
    </w:p>
    <w:p w14:paraId="40BD90D1" w14:textId="7A6BD6CF" w:rsidR="009D33EE" w:rsidRPr="009D33EE" w:rsidRDefault="009D33EE" w:rsidP="007F7F3B">
      <w:pPr>
        <w:rPr>
          <w:rFonts w:eastAsiaTheme="minorEastAsia"/>
          <w:lang w:eastAsia="zh-CN"/>
        </w:rPr>
      </w:pPr>
      <w:r>
        <w:rPr>
          <w:rFonts w:eastAsiaTheme="minorEastAsia"/>
          <w:lang w:eastAsia="zh-CN"/>
        </w:rPr>
        <w:t>Based on proposal 2,</w:t>
      </w:r>
      <w:r w:rsidR="002F589D">
        <w:rPr>
          <w:rFonts w:eastAsiaTheme="minorEastAsia"/>
          <w:lang w:eastAsia="zh-CN"/>
        </w:rPr>
        <w:t xml:space="preserve"> the following proposal is provided,</w:t>
      </w:r>
    </w:p>
    <w:p w14:paraId="14AF5900" w14:textId="6789EED3" w:rsidR="002F589D" w:rsidRPr="0069720D" w:rsidRDefault="002F589D" w:rsidP="002F589D">
      <w:pPr>
        <w:rPr>
          <w:b/>
        </w:rPr>
      </w:pPr>
      <w:r w:rsidRPr="0069720D">
        <w:rPr>
          <w:b/>
        </w:rPr>
        <w:t xml:space="preserve">Proposal </w:t>
      </w:r>
      <w:r>
        <w:rPr>
          <w:b/>
        </w:rPr>
        <w:t>3</w:t>
      </w:r>
      <w:r w:rsidRPr="0069720D">
        <w:rPr>
          <w:b/>
        </w:rPr>
        <w:t xml:space="preserve">: When TCI state activation is received </w:t>
      </w:r>
      <w:r>
        <w:rPr>
          <w:b/>
        </w:rPr>
        <w:t>together with</w:t>
      </w:r>
      <w:r w:rsidRPr="0069720D">
        <w:rPr>
          <w:b/>
        </w:rPr>
        <w:t xml:space="preserve"> cell switch command, the beam application time upon reception of cell switch command is</w:t>
      </w:r>
    </w:p>
    <w:p w14:paraId="25F60255" w14:textId="0B796EA4" w:rsidR="002F589D" w:rsidRPr="0069720D" w:rsidRDefault="002F589D" w:rsidP="002F589D">
      <w:pPr>
        <w:ind w:leftChars="100" w:left="200"/>
        <w:rPr>
          <w:b/>
        </w:rPr>
      </w:pPr>
      <w:r w:rsidRPr="0069720D">
        <w:rPr>
          <w:rFonts w:eastAsia="Malgun Gothic"/>
          <w:b/>
          <w:lang w:eastAsia="zh-CN"/>
        </w:rPr>
        <w:t>-</w:t>
      </w:r>
      <w:r w:rsidRPr="002F589D">
        <w:rPr>
          <w:rFonts w:eastAsia="Malgun Gothic"/>
          <w:b/>
          <w:lang w:eastAsia="zh-CN"/>
        </w:rPr>
        <w:t>T</w:t>
      </w:r>
      <w:r w:rsidRPr="002F589D">
        <w:rPr>
          <w:rFonts w:eastAsia="Malgun Gothic"/>
          <w:b/>
          <w:vertAlign w:val="subscript"/>
          <w:lang w:eastAsia="zh-CN"/>
        </w:rPr>
        <w:t>HARQ</w:t>
      </w:r>
      <w:r w:rsidRPr="002F589D">
        <w:rPr>
          <w:rFonts w:eastAsia="Malgun Gothic"/>
          <w:b/>
          <w:lang w:eastAsia="zh-CN"/>
        </w:rPr>
        <w:t xml:space="preserve"> +</w:t>
      </w:r>
      <w:r w:rsidRPr="002F589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2F589D">
        <w:rPr>
          <w:b/>
        </w:rPr>
        <w:t xml:space="preserve"> </w:t>
      </w:r>
      <w:r w:rsidRPr="002F589D">
        <w:rPr>
          <w:rFonts w:eastAsia="Malgun Gothic"/>
          <w:b/>
          <w:lang w:eastAsia="zh-CN"/>
        </w:rPr>
        <w:t>+</w:t>
      </w:r>
      <w:proofErr w:type="spellStart"/>
      <w:r w:rsidRPr="002F589D">
        <w:rPr>
          <w:rFonts w:eastAsia="Malgun Gothic"/>
          <w:b/>
          <w:lang w:val="en-US" w:eastAsia="zh-CN"/>
        </w:rPr>
        <w:t>T</w:t>
      </w:r>
      <w:r w:rsidRPr="002F589D">
        <w:rPr>
          <w:rFonts w:eastAsia="Malgun Gothic"/>
          <w:b/>
          <w:vertAlign w:val="subscript"/>
          <w:lang w:val="en-US" w:eastAsia="zh-CN"/>
        </w:rPr>
        <w:t>first</w:t>
      </w:r>
      <w:proofErr w:type="spellEnd"/>
      <w:r w:rsidRPr="002F589D">
        <w:rPr>
          <w:rFonts w:eastAsia="Malgun Gothic"/>
          <w:b/>
          <w:vertAlign w:val="subscript"/>
          <w:lang w:val="en-US" w:eastAsia="zh-CN"/>
        </w:rPr>
        <w:t xml:space="preserve">-SSB </w:t>
      </w:r>
      <w:r w:rsidRPr="002F589D">
        <w:rPr>
          <w:rFonts w:eastAsia="Malgun Gothic"/>
          <w:b/>
          <w:lang w:val="en-US" w:eastAsia="zh-CN"/>
        </w:rPr>
        <w:t>+ T</w:t>
      </w:r>
      <w:r w:rsidRPr="002F589D">
        <w:rPr>
          <w:rFonts w:eastAsia="Malgun Gothic"/>
          <w:b/>
          <w:vertAlign w:val="subscript"/>
          <w:lang w:val="en-US" w:eastAsia="zh-CN"/>
        </w:rPr>
        <w:t>SSB-proc</w:t>
      </w:r>
      <w:r w:rsidRPr="0069720D">
        <w:rPr>
          <w:b/>
        </w:rPr>
        <w:t xml:space="preserve"> if SSB based fine timing is required</w:t>
      </w:r>
      <w:r>
        <w:rPr>
          <w:b/>
        </w:rPr>
        <w:t>,</w:t>
      </w:r>
    </w:p>
    <w:p w14:paraId="69C44C98" w14:textId="7EED286A" w:rsidR="002F589D" w:rsidRPr="0069720D" w:rsidRDefault="002F589D" w:rsidP="002F589D">
      <w:pPr>
        <w:ind w:leftChars="100" w:left="200"/>
        <w:rPr>
          <w:b/>
        </w:rPr>
      </w:pPr>
      <w:r w:rsidRPr="0069720D">
        <w:rPr>
          <w:rFonts w:eastAsia="Malgun Gothic"/>
          <w:b/>
          <w:lang w:eastAsia="zh-CN"/>
        </w:rPr>
        <w:t>-T</w:t>
      </w:r>
      <w:r w:rsidRPr="0069720D">
        <w:rPr>
          <w:rFonts w:eastAsia="Malgun Gothic"/>
          <w:b/>
          <w:vertAlign w:val="subscript"/>
          <w:lang w:eastAsia="zh-CN"/>
        </w:rPr>
        <w:t>HARQ</w:t>
      </w:r>
      <w:r w:rsidRPr="0069720D">
        <w:rPr>
          <w:rFonts w:eastAsia="Malgun Gothic"/>
          <w:b/>
          <w:lang w:eastAsia="zh-CN"/>
        </w:rPr>
        <w:t xml:space="preserve"> +</w:t>
      </w:r>
      <w:r w:rsidRPr="0069720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69720D">
        <w:rPr>
          <w:b/>
        </w:rPr>
        <w:t xml:space="preserve"> </w:t>
      </w:r>
      <w:r>
        <w:rPr>
          <w:b/>
        </w:rPr>
        <w:t>+</w:t>
      </w:r>
      <w:proofErr w:type="spellStart"/>
      <w:r w:rsidRPr="002F589D">
        <w:rPr>
          <w:rFonts w:eastAsia="Malgun Gothic"/>
          <w:b/>
          <w:lang w:val="en-US" w:eastAsia="zh-CN"/>
        </w:rPr>
        <w:t>T</w:t>
      </w:r>
      <w:r w:rsidRPr="002F589D">
        <w:rPr>
          <w:rFonts w:eastAsia="Malgun Gothic"/>
          <w:b/>
          <w:vertAlign w:val="subscript"/>
          <w:lang w:val="en-US" w:eastAsia="zh-CN"/>
        </w:rPr>
        <w:t>first</w:t>
      </w:r>
      <w:proofErr w:type="spellEnd"/>
      <w:r w:rsidRPr="002F589D">
        <w:rPr>
          <w:rFonts w:eastAsia="Malgun Gothic"/>
          <w:b/>
          <w:vertAlign w:val="subscript"/>
          <w:lang w:val="en-US" w:eastAsia="zh-CN"/>
        </w:rPr>
        <w:t>-SSB</w:t>
      </w:r>
      <w:r w:rsidRPr="002F589D">
        <w:rPr>
          <w:rFonts w:eastAsia="Malgun Gothic"/>
          <w:b/>
          <w:lang w:val="en-US" w:eastAsia="zh-CN"/>
        </w:rPr>
        <w:t>+ T</w:t>
      </w:r>
      <w:r w:rsidRPr="002F589D">
        <w:rPr>
          <w:rFonts w:eastAsia="Malgun Gothic"/>
          <w:b/>
          <w:vertAlign w:val="subscript"/>
          <w:lang w:val="en-US" w:eastAsia="zh-CN"/>
        </w:rPr>
        <w:t>SSB-proc</w:t>
      </w:r>
      <w:r>
        <w:rPr>
          <w:b/>
        </w:rPr>
        <w:t>+</w:t>
      </w:r>
      <w:proofErr w:type="spellStart"/>
      <w:r w:rsidRPr="002F589D">
        <w:rPr>
          <w:rFonts w:eastAsia="Malgun Gothic"/>
          <w:b/>
          <w:lang w:val="en-US" w:eastAsia="zh-CN"/>
        </w:rPr>
        <w:t>T</w:t>
      </w:r>
      <w:r w:rsidRPr="002F589D">
        <w:rPr>
          <w:rFonts w:eastAsia="Malgun Gothic"/>
          <w:b/>
          <w:vertAlign w:val="subscript"/>
          <w:lang w:val="en-US" w:eastAsia="zh-CN"/>
        </w:rPr>
        <w:t>first</w:t>
      </w:r>
      <w:proofErr w:type="spellEnd"/>
      <w:r w:rsidRPr="002F589D">
        <w:rPr>
          <w:rFonts w:eastAsia="Malgun Gothic"/>
          <w:b/>
          <w:vertAlign w:val="subscript"/>
          <w:lang w:val="en-US" w:eastAsia="zh-CN"/>
        </w:rPr>
        <w:t>-</w:t>
      </w:r>
      <w:r>
        <w:rPr>
          <w:rFonts w:eastAsia="Malgun Gothic"/>
          <w:b/>
          <w:vertAlign w:val="subscript"/>
          <w:lang w:val="en-US" w:eastAsia="zh-CN"/>
        </w:rPr>
        <w:t>TRS</w:t>
      </w:r>
      <w:r w:rsidRPr="0069720D">
        <w:rPr>
          <w:b/>
        </w:rPr>
        <w:t xml:space="preserve"> if TRS based fine timing is required.</w:t>
      </w:r>
    </w:p>
    <w:p w14:paraId="0A9DC75B" w14:textId="49121CD7" w:rsidR="009A74FF" w:rsidRPr="00CE665C" w:rsidRDefault="00CE665C" w:rsidP="007F7F3B">
      <w:pPr>
        <w:rPr>
          <w:rFonts w:eastAsiaTheme="minorEastAsia"/>
          <w:b/>
          <w:u w:val="single"/>
          <w:lang w:val="en-US" w:eastAsia="zh-CN"/>
        </w:rPr>
      </w:pPr>
      <w:r w:rsidRPr="00CE665C">
        <w:rPr>
          <w:rFonts w:eastAsiaTheme="minorEastAsia" w:hint="eastAsia"/>
          <w:b/>
          <w:u w:val="single"/>
          <w:lang w:val="en-US" w:eastAsia="zh-CN"/>
        </w:rPr>
        <w:t>S</w:t>
      </w:r>
      <w:r w:rsidRPr="00CE665C">
        <w:rPr>
          <w:rFonts w:eastAsiaTheme="minorEastAsia"/>
          <w:b/>
          <w:u w:val="single"/>
          <w:lang w:val="en-US" w:eastAsia="zh-CN"/>
        </w:rPr>
        <w:t>FN alignment</w:t>
      </w:r>
    </w:p>
    <w:p w14:paraId="15B6FE97" w14:textId="5F3836DE" w:rsidR="001E14BF" w:rsidRDefault="002616D7" w:rsidP="007F7F3B">
      <w:pPr>
        <w:rPr>
          <w:rFonts w:eastAsiaTheme="minorEastAsia"/>
          <w:lang w:eastAsia="zh-CN"/>
        </w:rPr>
      </w:pPr>
      <w:r>
        <w:rPr>
          <w:rFonts w:eastAsiaTheme="minorEastAsia"/>
          <w:lang w:eastAsia="zh-CN"/>
        </w:rPr>
        <w:t>One question</w:t>
      </w:r>
      <w:r w:rsidR="00EB0773">
        <w:rPr>
          <w:rFonts w:eastAsiaTheme="minorEastAsia"/>
          <w:lang w:eastAsia="zh-CN"/>
        </w:rPr>
        <w:t xml:space="preserve"> in RAN1 incoming LS </w:t>
      </w:r>
      <w:r w:rsidR="00EB0773">
        <w:rPr>
          <w:rFonts w:eastAsiaTheme="minorEastAsia"/>
          <w:lang w:val="en-US" w:eastAsia="zh-CN"/>
        </w:rPr>
        <w:t>“</w:t>
      </w:r>
      <w:r w:rsidR="00EB0773" w:rsidRPr="00EB0773">
        <w:rPr>
          <w:rFonts w:eastAsiaTheme="minorEastAsia"/>
          <w:lang w:val="en-US" w:eastAsia="zh-CN"/>
        </w:rPr>
        <w:t>L1 intra- and inter- frequency measurement and configurations for L1/L2-based inter-cell mobility</w:t>
      </w:r>
      <w:r w:rsidR="00EB0773">
        <w:rPr>
          <w:rFonts w:eastAsiaTheme="minorEastAsia"/>
          <w:lang w:val="en-US" w:eastAsia="zh-CN"/>
        </w:rPr>
        <w:t>”</w:t>
      </w:r>
      <w:r w:rsidR="00C9176C">
        <w:rPr>
          <w:rFonts w:eastAsiaTheme="minorEastAsia"/>
          <w:lang w:val="en-US" w:eastAsia="zh-CN"/>
        </w:rPr>
        <w:t xml:space="preserve"> [1]</w:t>
      </w:r>
      <w:r>
        <w:rPr>
          <w:rFonts w:eastAsiaTheme="minorEastAsia"/>
          <w:lang w:val="en-US" w:eastAsia="zh-CN"/>
        </w:rPr>
        <w:t xml:space="preserve"> is SFN alignment</w:t>
      </w:r>
      <w:r w:rsidR="00EB0773">
        <w:rPr>
          <w:rFonts w:eastAsiaTheme="minorEastAsia"/>
          <w:lang w:val="en-US" w:eastAsia="zh-CN"/>
        </w:rPr>
        <w:t>.</w:t>
      </w:r>
      <w:r w:rsidR="000323CB">
        <w:rPr>
          <w:rFonts w:eastAsiaTheme="minorEastAsia"/>
          <w:lang w:val="en-US" w:eastAsia="zh-CN"/>
        </w:rPr>
        <w:t xml:space="preserve"> </w:t>
      </w:r>
      <w:r>
        <w:rPr>
          <w:rFonts w:eastAsiaTheme="minorEastAsia"/>
          <w:lang w:val="en-US" w:eastAsia="zh-CN"/>
        </w:rPr>
        <w:t>The question is duplicated as below</w:t>
      </w:r>
      <w:r w:rsidR="000323CB">
        <w:rPr>
          <w:rFonts w:eastAsiaTheme="minorEastAsia"/>
          <w:lang w:val="en-US" w:eastAsia="zh-CN"/>
        </w:rPr>
        <w:t>.</w:t>
      </w:r>
    </w:p>
    <w:tbl>
      <w:tblPr>
        <w:tblStyle w:val="afa"/>
        <w:tblW w:w="0" w:type="auto"/>
        <w:tblLook w:val="04A0" w:firstRow="1" w:lastRow="0" w:firstColumn="1" w:lastColumn="0" w:noHBand="0" w:noVBand="1"/>
      </w:tblPr>
      <w:tblGrid>
        <w:gridCol w:w="9621"/>
      </w:tblGrid>
      <w:tr w:rsidR="002616D7" w14:paraId="31391D7B" w14:textId="77777777" w:rsidTr="002616D7">
        <w:tc>
          <w:tcPr>
            <w:tcW w:w="9621" w:type="dxa"/>
          </w:tcPr>
          <w:p w14:paraId="3BF79488" w14:textId="77777777" w:rsidR="002616D7" w:rsidRPr="00EB0773" w:rsidRDefault="002616D7" w:rsidP="002616D7">
            <w:pPr>
              <w:pStyle w:val="a3"/>
              <w:widowControl/>
              <w:numPr>
                <w:ilvl w:val="0"/>
                <w:numId w:val="19"/>
              </w:numPr>
              <w:tabs>
                <w:tab w:val="left" w:pos="420"/>
                <w:tab w:val="center" w:pos="4153"/>
                <w:tab w:val="right" w:pos="8306"/>
              </w:tabs>
              <w:rPr>
                <w:rFonts w:cs="Arial"/>
                <w:lang w:eastAsia="ja-JP"/>
              </w:rPr>
            </w:pPr>
            <w:r>
              <w:rPr>
                <w:rFonts w:cs="Arial"/>
                <w:b w:val="0"/>
                <w:lang w:eastAsia="ja-JP"/>
              </w:rPr>
              <w:t>L1 Intra-frequency measurement</w:t>
            </w:r>
          </w:p>
          <w:p w14:paraId="2409E6BF" w14:textId="77777777" w:rsidR="002616D7" w:rsidRDefault="002616D7" w:rsidP="002616D7">
            <w:pPr>
              <w:pStyle w:val="a3"/>
              <w:tabs>
                <w:tab w:val="left" w:pos="420"/>
              </w:tabs>
              <w:rPr>
                <w:rFonts w:cs="Arial"/>
                <w:bCs/>
                <w:lang w:eastAsia="zh-TW"/>
              </w:rPr>
            </w:pPr>
            <w:r>
              <w:rPr>
                <w:rFonts w:cs="Arial"/>
                <w:bCs/>
                <w:lang w:eastAsia="zh-TW"/>
              </w:rPr>
              <w:t>Regarding L1/L2-based inter-cell mobility for Rel-18 NR further mobility enhancement, RAN1 made the following agreements for L1 intra-frequency measurement:</w:t>
            </w:r>
          </w:p>
          <w:p w14:paraId="2AE5EFDA" w14:textId="77777777" w:rsidR="002616D7" w:rsidRDefault="002616D7" w:rsidP="002616D7">
            <w:pPr>
              <w:pStyle w:val="a3"/>
              <w:tabs>
                <w:tab w:val="left" w:pos="420"/>
              </w:tabs>
              <w:rPr>
                <w:rFonts w:eastAsia="PMingLiU" w:cs="Arial"/>
                <w:bCs/>
                <w:lang w:eastAsia="zh-TW"/>
              </w:rPr>
            </w:pPr>
          </w:p>
          <w:p w14:paraId="522F3617" w14:textId="77777777" w:rsidR="002616D7" w:rsidRDefault="002616D7" w:rsidP="002616D7">
            <w:pPr>
              <w:rPr>
                <w:rFonts w:ascii="Arial" w:eastAsia="Batang" w:hAnsi="Arial" w:cs="Arial"/>
                <w:highlight w:val="green"/>
                <w:lang w:eastAsia="zh-CN"/>
              </w:rPr>
            </w:pPr>
            <w:r>
              <w:rPr>
                <w:rFonts w:ascii="Arial" w:hAnsi="Arial" w:cs="Arial"/>
                <w:highlight w:val="green"/>
                <w:lang w:eastAsia="zh-CN"/>
              </w:rPr>
              <w:t>Agreement</w:t>
            </w:r>
          </w:p>
          <w:p w14:paraId="783AFD86" w14:textId="77777777" w:rsidR="002616D7" w:rsidRPr="00EB0773" w:rsidRDefault="002616D7" w:rsidP="002616D7">
            <w:pPr>
              <w:pStyle w:val="afe"/>
              <w:numPr>
                <w:ilvl w:val="0"/>
                <w:numId w:val="20"/>
              </w:numPr>
              <w:snapToGrid w:val="0"/>
              <w:contextualSpacing w:val="0"/>
              <w:rPr>
                <w:rFonts w:ascii="Arial" w:eastAsia="MS Gothic" w:hAnsi="Arial" w:cs="Arial"/>
                <w:sz w:val="20"/>
              </w:rPr>
            </w:pPr>
            <w:r w:rsidRPr="00EB0773">
              <w:rPr>
                <w:rFonts w:ascii="Arial" w:hAnsi="Arial" w:cs="Arial"/>
                <w:sz w:val="20"/>
              </w:rPr>
              <w:t>For Rel-18 L1/L2 mobility, L1 intra-frequency measurement for candidate cell is supported</w:t>
            </w:r>
          </w:p>
          <w:p w14:paraId="0A1CF079" w14:textId="77777777" w:rsidR="002616D7" w:rsidRPr="00EB0773" w:rsidRDefault="002616D7" w:rsidP="002616D7">
            <w:pPr>
              <w:pStyle w:val="afe"/>
              <w:numPr>
                <w:ilvl w:val="1"/>
                <w:numId w:val="20"/>
              </w:numPr>
              <w:snapToGrid w:val="0"/>
              <w:contextualSpacing w:val="0"/>
              <w:rPr>
                <w:rFonts w:ascii="Arial" w:hAnsi="Arial" w:cs="Arial"/>
                <w:sz w:val="20"/>
                <w:lang w:eastAsia="ja-JP"/>
              </w:rPr>
            </w:pPr>
            <w:r w:rsidRPr="00EB0773">
              <w:rPr>
                <w:rFonts w:ascii="Arial" w:hAnsi="Arial" w:cs="Arial"/>
                <w:sz w:val="20"/>
              </w:rPr>
              <w:t>At least the following aspects are for RAN1 further study:</w:t>
            </w:r>
          </w:p>
          <w:p w14:paraId="13420FED" w14:textId="77777777" w:rsidR="002616D7" w:rsidRPr="00EB0773" w:rsidRDefault="002616D7" w:rsidP="002616D7">
            <w:pPr>
              <w:pStyle w:val="afe"/>
              <w:numPr>
                <w:ilvl w:val="2"/>
                <w:numId w:val="20"/>
              </w:numPr>
              <w:snapToGrid w:val="0"/>
              <w:contextualSpacing w:val="0"/>
              <w:rPr>
                <w:rFonts w:ascii="Arial" w:hAnsi="Arial" w:cs="Arial"/>
                <w:b/>
                <w:bCs/>
                <w:sz w:val="20"/>
              </w:rPr>
            </w:pPr>
            <w:r w:rsidRPr="00EB0773">
              <w:rPr>
                <w:rFonts w:ascii="Arial" w:hAnsi="Arial" w:cs="Arial"/>
                <w:sz w:val="20"/>
              </w:rPr>
              <w:t>RAN1 assumes Rel-17 ICBM CSI measurement as starting point.</w:t>
            </w:r>
          </w:p>
          <w:p w14:paraId="6869B2E3" w14:textId="77777777" w:rsidR="002616D7" w:rsidRPr="00EB0773" w:rsidRDefault="002616D7" w:rsidP="002616D7">
            <w:pPr>
              <w:pStyle w:val="afe"/>
              <w:numPr>
                <w:ilvl w:val="2"/>
                <w:numId w:val="20"/>
              </w:numPr>
              <w:snapToGrid w:val="0"/>
              <w:contextualSpacing w:val="0"/>
              <w:rPr>
                <w:rFonts w:ascii="Arial" w:hAnsi="Arial" w:cs="Arial"/>
                <w:sz w:val="20"/>
              </w:rPr>
            </w:pPr>
            <w:r w:rsidRPr="00EB0773">
              <w:rPr>
                <w:rFonts w:ascii="Arial" w:hAnsi="Arial" w:cs="Arial"/>
                <w:sz w:val="20"/>
              </w:rPr>
              <w:t>Whether and how to apply relaxation for the restrictions imposed on the Rel-17 intra-frequency L1 non-serving cell measurement defined in 9.13.2 of TS38.133, where RAN4 impact is foreseen, e.g.</w:t>
            </w:r>
          </w:p>
          <w:p w14:paraId="3A00ACB8" w14:textId="77777777" w:rsidR="002616D7" w:rsidRPr="00EB0773" w:rsidRDefault="002616D7" w:rsidP="002616D7">
            <w:pPr>
              <w:pStyle w:val="afe"/>
              <w:numPr>
                <w:ilvl w:val="3"/>
                <w:numId w:val="20"/>
              </w:numPr>
              <w:snapToGrid w:val="0"/>
              <w:contextualSpacing w:val="0"/>
              <w:rPr>
                <w:rFonts w:ascii="Arial" w:hAnsi="Arial" w:cs="Arial"/>
                <w:sz w:val="20"/>
              </w:rPr>
            </w:pPr>
            <w:r w:rsidRPr="008D59FC">
              <w:rPr>
                <w:rFonts w:ascii="Arial" w:hAnsi="Arial" w:cs="Arial"/>
                <w:sz w:val="20"/>
                <w:highlight w:val="yellow"/>
              </w:rPr>
              <w:t>SFN offset alignment</w:t>
            </w:r>
            <w:r w:rsidRPr="00EB0773">
              <w:rPr>
                <w:rFonts w:ascii="Arial" w:hAnsi="Arial" w:cs="Arial"/>
                <w:sz w:val="20"/>
              </w:rPr>
              <w:t xml:space="preserve"> compared with serving cell</w:t>
            </w:r>
          </w:p>
          <w:p w14:paraId="46EEEB28" w14:textId="77777777" w:rsidR="002616D7" w:rsidRPr="00EB0773" w:rsidRDefault="002616D7" w:rsidP="002616D7">
            <w:pPr>
              <w:pStyle w:val="afe"/>
              <w:numPr>
                <w:ilvl w:val="3"/>
                <w:numId w:val="20"/>
              </w:numPr>
              <w:snapToGrid w:val="0"/>
              <w:contextualSpacing w:val="0"/>
              <w:rPr>
                <w:rFonts w:ascii="Arial" w:hAnsi="Arial" w:cs="Arial"/>
                <w:sz w:val="20"/>
              </w:rPr>
            </w:pPr>
            <w:r w:rsidRPr="00EB0773">
              <w:rPr>
                <w:rFonts w:ascii="Arial" w:hAnsi="Arial" w:cs="Arial"/>
                <w:sz w:val="20"/>
              </w:rPr>
              <w:t>BWP setting, i.e. non-serving cell SSB should be covered by serving cell active BWP</w:t>
            </w:r>
          </w:p>
          <w:p w14:paraId="56C02EFA" w14:textId="77777777" w:rsidR="002616D7" w:rsidRPr="00EB0773" w:rsidRDefault="002616D7" w:rsidP="002616D7">
            <w:pPr>
              <w:pStyle w:val="afe"/>
              <w:numPr>
                <w:ilvl w:val="3"/>
                <w:numId w:val="20"/>
              </w:numPr>
              <w:snapToGrid w:val="0"/>
              <w:contextualSpacing w:val="0"/>
              <w:rPr>
                <w:rFonts w:ascii="Arial" w:hAnsi="Arial" w:cs="Arial"/>
                <w:sz w:val="20"/>
              </w:rPr>
            </w:pPr>
            <w:r w:rsidRPr="00EB0773">
              <w:rPr>
                <w:rFonts w:ascii="Arial" w:hAnsi="Arial" w:cs="Arial"/>
                <w:sz w:val="20"/>
              </w:rPr>
              <w:t xml:space="preserve">Introduction of symbol level gap or SMTC for larger Rx timing difference (i.e. larger than CP length) </w:t>
            </w:r>
          </w:p>
          <w:p w14:paraId="25D717AC" w14:textId="77777777" w:rsidR="002616D7" w:rsidRPr="00EB0773" w:rsidRDefault="002616D7" w:rsidP="002616D7">
            <w:pPr>
              <w:pStyle w:val="afe"/>
              <w:numPr>
                <w:ilvl w:val="2"/>
                <w:numId w:val="20"/>
              </w:numPr>
              <w:snapToGrid w:val="0"/>
              <w:contextualSpacing w:val="0"/>
              <w:rPr>
                <w:rFonts w:ascii="Arial" w:hAnsi="Arial" w:cs="Arial"/>
                <w:sz w:val="20"/>
              </w:rPr>
            </w:pPr>
            <w:r w:rsidRPr="00EB0773">
              <w:rPr>
                <w:rFonts w:ascii="Arial" w:hAnsi="Arial" w:cs="Arial"/>
                <w:sz w:val="20"/>
              </w:rPr>
              <w:t>Commonality with intra-frequency L3 measurement</w:t>
            </w:r>
          </w:p>
          <w:p w14:paraId="47B3D5B6" w14:textId="77777777" w:rsidR="002616D7" w:rsidRPr="00EB0773" w:rsidRDefault="002616D7" w:rsidP="002616D7">
            <w:pPr>
              <w:pStyle w:val="afe"/>
              <w:numPr>
                <w:ilvl w:val="2"/>
                <w:numId w:val="20"/>
              </w:numPr>
              <w:snapToGrid w:val="0"/>
              <w:contextualSpacing w:val="0"/>
              <w:rPr>
                <w:rFonts w:ascii="Arial" w:hAnsi="Arial" w:cs="Arial"/>
                <w:sz w:val="20"/>
              </w:rPr>
            </w:pPr>
            <w:r w:rsidRPr="00EB0773">
              <w:rPr>
                <w:rFonts w:ascii="Arial" w:hAnsi="Arial" w:cs="Arial"/>
                <w:sz w:val="20"/>
              </w:rPr>
              <w:t>Commonality with L1 inter-frequency measurement for measurement configuration</w:t>
            </w:r>
          </w:p>
          <w:p w14:paraId="591A71BF" w14:textId="405C4775" w:rsidR="002616D7" w:rsidRPr="008A0E97" w:rsidRDefault="008A0E97" w:rsidP="002616D7">
            <w:pPr>
              <w:pStyle w:val="a3"/>
              <w:tabs>
                <w:tab w:val="left" w:pos="420"/>
              </w:tabs>
              <w:rPr>
                <w:rFonts w:eastAsiaTheme="minorEastAsia" w:cs="Arial"/>
                <w:bCs/>
                <w:sz w:val="20"/>
              </w:rPr>
            </w:pPr>
            <w:r>
              <w:rPr>
                <w:rFonts w:eastAsiaTheme="minorEastAsia" w:cs="Arial" w:hint="eastAsia"/>
                <w:bCs/>
                <w:sz w:val="20"/>
              </w:rPr>
              <w:t xml:space="preserve"> </w:t>
            </w:r>
          </w:p>
          <w:p w14:paraId="668A82ED" w14:textId="77777777" w:rsidR="002616D7" w:rsidRDefault="002616D7" w:rsidP="002616D7">
            <w:pPr>
              <w:pStyle w:val="a3"/>
              <w:tabs>
                <w:tab w:val="left" w:pos="420"/>
              </w:tabs>
              <w:rPr>
                <w:rFonts w:eastAsia="Yu Mincho" w:cs="Arial"/>
                <w:bCs/>
                <w:lang w:eastAsia="en-US"/>
              </w:rPr>
            </w:pPr>
            <w:bookmarkStart w:id="3" w:name="_Hlk116971447"/>
            <w:r>
              <w:rPr>
                <w:rFonts w:cs="Arial"/>
                <w:b w:val="0"/>
              </w:rPr>
              <w:t xml:space="preserve">Question 1 (to RAN4): </w:t>
            </w:r>
            <w:r>
              <w:rPr>
                <w:rFonts w:cs="Arial"/>
                <w:bCs/>
              </w:rPr>
              <w:t xml:space="preserve">As mentioned in this agreement, while RAN1 assumes Rel-17 ICBM CSI measurement as starting point for L1 intra-frequency measurement for Rel-18 L1/L2 mobility, RAN1 wonders if the restriction on e.g., SFN offset alignment, </w:t>
            </w:r>
            <w:bookmarkStart w:id="4" w:name="_Hlk116971433"/>
            <w:r>
              <w:rPr>
                <w:rFonts w:cs="Arial"/>
                <w:bCs/>
              </w:rPr>
              <w:t>BWP setting</w:t>
            </w:r>
            <w:r>
              <w:rPr>
                <w:rFonts w:cs="Arial"/>
              </w:rPr>
              <w:t>, i.e. non-serving cell SSB should be covered by serving cell active BWP,</w:t>
            </w:r>
            <w:r>
              <w:rPr>
                <w:rFonts w:cs="Arial"/>
                <w:bCs/>
              </w:rPr>
              <w:t xml:space="preserve"> </w:t>
            </w:r>
            <w:bookmarkEnd w:id="4"/>
            <w:r>
              <w:rPr>
                <w:rFonts w:cs="Arial"/>
                <w:bCs/>
              </w:rPr>
              <w:t>and Rx timing difference, etc, described in 9.13.2 of TS38.133 for intra-frequency L1 non-serving measurement can be relaxed or not.</w:t>
            </w:r>
            <w:bookmarkEnd w:id="3"/>
          </w:p>
          <w:p w14:paraId="14C3A90D" w14:textId="77777777" w:rsidR="002616D7" w:rsidRPr="002616D7" w:rsidRDefault="002616D7" w:rsidP="007F7F3B">
            <w:pPr>
              <w:rPr>
                <w:rFonts w:eastAsiaTheme="minorEastAsia"/>
                <w:lang w:val="en-US" w:eastAsia="zh-CN"/>
              </w:rPr>
            </w:pPr>
          </w:p>
        </w:tc>
      </w:tr>
    </w:tbl>
    <w:p w14:paraId="26AF7819" w14:textId="77777777" w:rsidR="00EB0773" w:rsidRDefault="00EB0773" w:rsidP="007F7F3B">
      <w:pPr>
        <w:rPr>
          <w:rFonts w:eastAsiaTheme="minorEastAsia"/>
          <w:lang w:val="en-US" w:eastAsia="zh-CN"/>
        </w:rPr>
      </w:pPr>
    </w:p>
    <w:p w14:paraId="2086CB1D" w14:textId="4C01A3C0" w:rsidR="002616D7" w:rsidRDefault="002616D7" w:rsidP="002616D7">
      <w:pPr>
        <w:rPr>
          <w:rFonts w:eastAsiaTheme="minorEastAsia"/>
          <w:lang w:val="en-US" w:eastAsia="zh-CN"/>
        </w:rPr>
      </w:pPr>
      <w:r>
        <w:rPr>
          <w:rFonts w:eastAsiaTheme="minorEastAsia"/>
          <w:lang w:val="en-US" w:eastAsia="zh-CN"/>
        </w:rPr>
        <w:t xml:space="preserve">In last meeting, </w:t>
      </w:r>
      <w:r w:rsidR="008D59FC">
        <w:rPr>
          <w:rFonts w:eastAsiaTheme="minorEastAsia"/>
          <w:lang w:val="en-US" w:eastAsia="zh-CN"/>
        </w:rPr>
        <w:t xml:space="preserve">the agreement is achieved in RAN4 as below. Although it is agreed in RAN4 the SFN alignment can be relaxed, from specifying RRM requirements perspective the current conclusion is not sufficient. </w:t>
      </w:r>
      <w:r w:rsidR="00594EFD">
        <w:rPr>
          <w:rFonts w:eastAsiaTheme="minorEastAsia"/>
          <w:lang w:val="en-US" w:eastAsia="zh-CN"/>
        </w:rPr>
        <w:t>The essential issue is how UE acquire</w:t>
      </w:r>
      <w:r w:rsidR="00794E8A">
        <w:rPr>
          <w:rFonts w:eastAsiaTheme="minorEastAsia"/>
          <w:lang w:val="en-US" w:eastAsia="zh-CN"/>
        </w:rPr>
        <w:t>s</w:t>
      </w:r>
      <w:r w:rsidR="00594EFD">
        <w:rPr>
          <w:rFonts w:eastAsiaTheme="minorEastAsia"/>
          <w:lang w:val="en-US" w:eastAsia="zh-CN"/>
        </w:rPr>
        <w:t xml:space="preserve"> the timing information of neighbor cell and perform measurement on the indicated L1-RSRP resources</w:t>
      </w:r>
      <w:r w:rsidR="004606F4">
        <w:rPr>
          <w:rFonts w:eastAsiaTheme="minorEastAsia"/>
          <w:lang w:val="en-US" w:eastAsia="zh-CN"/>
        </w:rPr>
        <w:t xml:space="preserve"> on the cell</w:t>
      </w:r>
      <w:r w:rsidR="00594EFD">
        <w:rPr>
          <w:rFonts w:eastAsiaTheme="minorEastAsia"/>
          <w:lang w:val="en-US" w:eastAsia="zh-CN"/>
        </w:rPr>
        <w:t>.</w:t>
      </w:r>
    </w:p>
    <w:tbl>
      <w:tblPr>
        <w:tblStyle w:val="afa"/>
        <w:tblW w:w="0" w:type="auto"/>
        <w:tblLook w:val="04A0" w:firstRow="1" w:lastRow="0" w:firstColumn="1" w:lastColumn="0" w:noHBand="0" w:noVBand="1"/>
      </w:tblPr>
      <w:tblGrid>
        <w:gridCol w:w="9621"/>
      </w:tblGrid>
      <w:tr w:rsidR="002616D7" w14:paraId="70EAE352" w14:textId="77777777" w:rsidTr="003A0F47">
        <w:tc>
          <w:tcPr>
            <w:tcW w:w="9621" w:type="dxa"/>
          </w:tcPr>
          <w:p w14:paraId="6E2ACE3B" w14:textId="77777777" w:rsidR="002616D7" w:rsidRPr="002616D7" w:rsidRDefault="002616D7" w:rsidP="003A0F47">
            <w:pPr>
              <w:spacing w:afterLines="50" w:after="120"/>
              <w:rPr>
                <w:rFonts w:eastAsiaTheme="minorEastAsia"/>
                <w:b/>
                <w:u w:val="single"/>
                <w:lang w:eastAsia="zh-CN"/>
              </w:rPr>
            </w:pPr>
            <w:r w:rsidRPr="002616D7">
              <w:rPr>
                <w:rFonts w:hint="eastAsia"/>
                <w:b/>
                <w:u w:val="single"/>
                <w:lang w:eastAsia="zh-CN"/>
              </w:rPr>
              <w:t>W</w:t>
            </w:r>
            <w:r w:rsidRPr="002616D7">
              <w:rPr>
                <w:b/>
                <w:u w:val="single"/>
                <w:lang w:eastAsia="zh-CN"/>
              </w:rPr>
              <w:t xml:space="preserve">hether </w:t>
            </w:r>
            <w:r w:rsidRPr="002616D7">
              <w:rPr>
                <w:b/>
                <w:u w:val="single"/>
              </w:rPr>
              <w:t>SFN offset</w:t>
            </w:r>
            <w:r w:rsidRPr="002616D7">
              <w:rPr>
                <w:b/>
                <w:u w:val="single"/>
                <w:lang w:eastAsia="zh-CN"/>
              </w:rPr>
              <w:t xml:space="preserve"> alignment can be relaxed</w:t>
            </w:r>
            <w:r w:rsidRPr="002616D7">
              <w:rPr>
                <w:rFonts w:eastAsiaTheme="minorEastAsia" w:hint="eastAsia"/>
                <w:b/>
                <w:u w:val="single"/>
                <w:lang w:eastAsia="zh-CN"/>
              </w:rPr>
              <w:t>?</w:t>
            </w:r>
          </w:p>
          <w:p w14:paraId="795FF299" w14:textId="490532ED" w:rsidR="002616D7" w:rsidRPr="008D59FC" w:rsidRDefault="002616D7" w:rsidP="003A0F47">
            <w:pPr>
              <w:pStyle w:val="afe"/>
              <w:numPr>
                <w:ilvl w:val="0"/>
                <w:numId w:val="27"/>
              </w:numPr>
              <w:spacing w:after="180"/>
              <w:rPr>
                <w:sz w:val="20"/>
                <w:szCs w:val="20"/>
                <w:lang w:eastAsia="zh-CN"/>
              </w:rPr>
            </w:pPr>
            <w:r w:rsidRPr="002616D7">
              <w:rPr>
                <w:sz w:val="20"/>
                <w:szCs w:val="20"/>
                <w:lang w:eastAsia="zh-CN"/>
              </w:rPr>
              <w:t>The SFN offset</w:t>
            </w:r>
            <w:r w:rsidRPr="002616D7">
              <w:rPr>
                <w:rFonts w:hint="eastAsia"/>
                <w:sz w:val="20"/>
                <w:szCs w:val="20"/>
                <w:lang w:eastAsia="zh-CN"/>
              </w:rPr>
              <w:t xml:space="preserve"> </w:t>
            </w:r>
            <w:r w:rsidRPr="002616D7">
              <w:rPr>
                <w:sz w:val="20"/>
                <w:szCs w:val="20"/>
                <w:lang w:eastAsia="zh-CN"/>
              </w:rPr>
              <w:t>alignment</w:t>
            </w:r>
            <w:r w:rsidRPr="002616D7">
              <w:rPr>
                <w:rFonts w:hint="eastAsia"/>
                <w:sz w:val="20"/>
                <w:szCs w:val="20"/>
                <w:lang w:eastAsia="zh-CN"/>
              </w:rPr>
              <w:t xml:space="preserve"> </w:t>
            </w:r>
            <w:r w:rsidRPr="002616D7">
              <w:rPr>
                <w:sz w:val="20"/>
                <w:szCs w:val="20"/>
                <w:lang w:eastAsia="zh-CN"/>
              </w:rPr>
              <w:t>can be relaxed if UE performs L3 measur</w:t>
            </w:r>
            <w:bookmarkStart w:id="5" w:name="_GoBack"/>
            <w:bookmarkEnd w:id="5"/>
            <w:r w:rsidRPr="002616D7">
              <w:rPr>
                <w:sz w:val="20"/>
                <w:szCs w:val="20"/>
                <w:lang w:eastAsia="zh-CN"/>
              </w:rPr>
              <w:t xml:space="preserve">ement before L1 measurement. </w:t>
            </w:r>
          </w:p>
        </w:tc>
      </w:tr>
    </w:tbl>
    <w:p w14:paraId="508885EE" w14:textId="77777777" w:rsidR="002616D7" w:rsidRPr="002616D7" w:rsidRDefault="002616D7" w:rsidP="007F7F3B">
      <w:pPr>
        <w:rPr>
          <w:rFonts w:eastAsiaTheme="minorEastAsia"/>
          <w:lang w:val="en-US" w:eastAsia="zh-CN"/>
        </w:rPr>
      </w:pPr>
    </w:p>
    <w:p w14:paraId="349F17E5" w14:textId="74B26DE9" w:rsidR="00EB0773" w:rsidRPr="00636E4A" w:rsidRDefault="00B055EC" w:rsidP="007F7F3B">
      <w:pPr>
        <w:rPr>
          <w:rFonts w:eastAsiaTheme="minorEastAsia"/>
          <w:lang w:eastAsia="zh-CN"/>
        </w:rPr>
      </w:pPr>
      <w:r>
        <w:rPr>
          <w:rFonts w:eastAsiaTheme="minorEastAsia"/>
          <w:lang w:eastAsia="zh-CN"/>
        </w:rPr>
        <w:t>For</w:t>
      </w:r>
      <w:r w:rsidR="00EB0773">
        <w:rPr>
          <w:rFonts w:eastAsiaTheme="minorEastAsia"/>
          <w:lang w:eastAsia="zh-CN"/>
        </w:rPr>
        <w:t xml:space="preserve"> </w:t>
      </w:r>
      <w:r w:rsidR="00636E4A">
        <w:rPr>
          <w:rFonts w:eastAsiaTheme="minorEastAsia"/>
          <w:lang w:eastAsia="zh-CN"/>
        </w:rPr>
        <w:t xml:space="preserve">R17 </w:t>
      </w:r>
      <w:r w:rsidR="00380652">
        <w:rPr>
          <w:rFonts w:eastAsiaTheme="minorEastAsia"/>
          <w:lang w:eastAsia="zh-CN"/>
        </w:rPr>
        <w:t xml:space="preserve">ICBM, </w:t>
      </w:r>
      <w:r>
        <w:rPr>
          <w:rFonts w:eastAsiaTheme="minorEastAsia"/>
          <w:lang w:eastAsia="zh-CN"/>
        </w:rPr>
        <w:t xml:space="preserve">in TS38.133 </w:t>
      </w:r>
      <w:r w:rsidR="00380652">
        <w:rPr>
          <w:rFonts w:eastAsiaTheme="minorEastAsia"/>
          <w:lang w:eastAsia="zh-CN"/>
        </w:rPr>
        <w:t xml:space="preserve">the requirements applicability rule </w:t>
      </w:r>
      <w:r w:rsidR="00C9176C">
        <w:rPr>
          <w:rFonts w:eastAsiaTheme="minorEastAsia"/>
          <w:lang w:eastAsia="zh-CN"/>
        </w:rPr>
        <w:t>is</w:t>
      </w:r>
      <w:r w:rsidR="00380652">
        <w:rPr>
          <w:rFonts w:eastAsiaTheme="minorEastAsia"/>
          <w:lang w:eastAsia="zh-CN"/>
        </w:rPr>
        <w:t xml:space="preserve"> specified as below,</w:t>
      </w:r>
    </w:p>
    <w:tbl>
      <w:tblPr>
        <w:tblStyle w:val="afa"/>
        <w:tblW w:w="0" w:type="auto"/>
        <w:tblLook w:val="04A0" w:firstRow="1" w:lastRow="0" w:firstColumn="1" w:lastColumn="0" w:noHBand="0" w:noVBand="1"/>
      </w:tblPr>
      <w:tblGrid>
        <w:gridCol w:w="9621"/>
      </w:tblGrid>
      <w:tr w:rsidR="00636E4A" w14:paraId="79FC26B2" w14:textId="77777777" w:rsidTr="00636E4A">
        <w:tc>
          <w:tcPr>
            <w:tcW w:w="9621" w:type="dxa"/>
          </w:tcPr>
          <w:p w14:paraId="59656463" w14:textId="77777777" w:rsidR="00636E4A" w:rsidRPr="00C0494E" w:rsidRDefault="00636E4A" w:rsidP="00636E4A">
            <w:r w:rsidRPr="00C0494E">
              <w:lastRenderedPageBreak/>
              <w:t>The cell with different PCI from serving cell is considered as known if the following conditions are met in this requirement:</w:t>
            </w:r>
          </w:p>
          <w:p w14:paraId="21C90F32" w14:textId="77777777" w:rsidR="00636E4A" w:rsidRPr="00332A1C" w:rsidRDefault="00636E4A" w:rsidP="00636E4A">
            <w:pPr>
              <w:pStyle w:val="B10"/>
              <w:rPr>
                <w:lang w:eastAsia="zh-CN"/>
              </w:rPr>
            </w:pPr>
            <w:r w:rsidRPr="00332A1C">
              <w:rPr>
                <w:rFonts w:hint="eastAsia"/>
                <w:lang w:eastAsia="zh-CN"/>
              </w:rPr>
              <w:t>-</w:t>
            </w:r>
            <w:r w:rsidRPr="00332A1C">
              <w:rPr>
                <w:lang w:eastAsia="zh-CN"/>
              </w:rPr>
              <w:tab/>
            </w:r>
            <w:r w:rsidRPr="00332A1C">
              <w:rPr>
                <w:rFonts w:hint="eastAsia"/>
                <w:lang w:eastAsia="zh-CN"/>
              </w:rPr>
              <w:t>T</w:t>
            </w:r>
            <w:r w:rsidRPr="00332A1C">
              <w:rPr>
                <w:lang w:eastAsia="zh-CN"/>
              </w:rPr>
              <w:t xml:space="preserve">he SSB from the cell with different PCI </w:t>
            </w:r>
            <w:r w:rsidRPr="00332A1C">
              <w:t xml:space="preserve">completely contained in the </w:t>
            </w:r>
            <w:r w:rsidRPr="00332A1C">
              <w:rPr>
                <w:lang w:eastAsia="zh-CN"/>
              </w:rPr>
              <w:t>active BWP or associated with initial downlink BWP</w:t>
            </w:r>
            <w:r w:rsidRPr="00332A1C">
              <w:t xml:space="preserve"> of the UE</w:t>
            </w:r>
          </w:p>
          <w:p w14:paraId="3958B3DA" w14:textId="04B1EDB4" w:rsidR="00636E4A" w:rsidRPr="00332A1C" w:rsidRDefault="00636E4A" w:rsidP="00636E4A">
            <w:pPr>
              <w:pStyle w:val="B10"/>
            </w:pPr>
            <w:r w:rsidRPr="00332A1C">
              <w:t>-</w:t>
            </w:r>
            <w:r w:rsidRPr="00332A1C">
              <w:tab/>
            </w:r>
            <w:r w:rsidR="003A0F47" w:rsidRPr="003A0F47">
              <w:rPr>
                <w:highlight w:val="yellow"/>
              </w:rPr>
              <w:t xml:space="preserve">The SSB of the cell with different PCI from serving cell has the same SCS, </w:t>
            </w:r>
            <w:del w:id="6" w:author="vivo-Yanliang SUN" w:date="2023-03-01T15:39:00Z">
              <w:r w:rsidR="003A0F47" w:rsidRPr="003A0F47" w:rsidDel="00DD3E00">
                <w:rPr>
                  <w:i/>
                  <w:szCs w:val="22"/>
                  <w:highlight w:val="yellow"/>
                  <w:lang w:eastAsia="zh-CN"/>
                </w:rPr>
                <w:delText>sfn-SSB-Offset</w:delText>
              </w:r>
              <w:r w:rsidR="003A0F47" w:rsidRPr="003A0F47" w:rsidDel="00DD3E00">
                <w:rPr>
                  <w:highlight w:val="yellow"/>
                  <w:lang w:eastAsia="zh-CN"/>
                </w:rPr>
                <w:delText xml:space="preserve"> </w:delText>
              </w:r>
            </w:del>
            <w:ins w:id="7" w:author="vivo-Yanliang SUN" w:date="2023-03-01T15:40:00Z">
              <w:r w:rsidR="003A0F47" w:rsidRPr="003A0F47">
                <w:rPr>
                  <w:highlight w:val="yellow"/>
                  <w:lang w:eastAsia="zh-CN"/>
                </w:rPr>
                <w:t xml:space="preserve">SFN offset </w:t>
              </w:r>
            </w:ins>
            <w:r w:rsidR="003A0F47" w:rsidRPr="003A0F47">
              <w:rPr>
                <w:highlight w:val="yellow"/>
              </w:rPr>
              <w:t xml:space="preserve">and </w:t>
            </w:r>
            <w:proofErr w:type="spellStart"/>
            <w:r w:rsidR="003A0F47" w:rsidRPr="003A0F47">
              <w:rPr>
                <w:highlight w:val="yellow"/>
              </w:rPr>
              <w:t>center</w:t>
            </w:r>
            <w:proofErr w:type="spellEnd"/>
            <w:r w:rsidR="003A0F47" w:rsidRPr="003A0F47">
              <w:rPr>
                <w:highlight w:val="yellow"/>
              </w:rPr>
              <w:t xml:space="preserve"> frequency as the SSB of the serving cell</w:t>
            </w:r>
          </w:p>
          <w:p w14:paraId="1AF87F00" w14:textId="77777777" w:rsidR="00636E4A" w:rsidRPr="00556A54" w:rsidRDefault="00636E4A" w:rsidP="00636E4A">
            <w:pPr>
              <w:pStyle w:val="B10"/>
            </w:pPr>
            <w:r w:rsidRPr="00332A1C">
              <w:t>-</w:t>
            </w:r>
            <w:r w:rsidRPr="00332A1C">
              <w:tab/>
              <w:t>The timing difference of arrival at UE between the SSBs of serving cell and cell with different PCI is less than CP length of the corresponding SCS</w:t>
            </w:r>
          </w:p>
          <w:p w14:paraId="4A2CDD72" w14:textId="77777777" w:rsidR="00636E4A" w:rsidRPr="00556A54" w:rsidRDefault="00636E4A" w:rsidP="00636E4A">
            <w:pPr>
              <w:pStyle w:val="B10"/>
            </w:pPr>
            <w:r w:rsidRPr="00556A54">
              <w:t>-</w:t>
            </w:r>
            <w:r>
              <w:tab/>
            </w:r>
            <w:r w:rsidRPr="00556A54">
              <w:t>The UE has sent a valid L3 measurement report during the last 5 seconds, and</w:t>
            </w:r>
          </w:p>
          <w:p w14:paraId="36382BF7" w14:textId="77777777" w:rsidR="00636E4A" w:rsidRPr="00556A54" w:rsidRDefault="00636E4A" w:rsidP="00636E4A">
            <w:pPr>
              <w:pStyle w:val="B10"/>
            </w:pPr>
            <w:r w:rsidRPr="00556A54">
              <w:t>-</w:t>
            </w:r>
            <w:r>
              <w:tab/>
            </w:r>
            <w:r w:rsidRPr="00556A54">
              <w:t>The SSB from the cell with different PCI remains detectable according to the cell identification requirements specified in clause 9.2.</w:t>
            </w:r>
          </w:p>
          <w:p w14:paraId="7245C74F" w14:textId="77777777" w:rsidR="00636E4A" w:rsidRPr="00636E4A" w:rsidRDefault="00636E4A" w:rsidP="007F7F3B">
            <w:pPr>
              <w:rPr>
                <w:rFonts w:eastAsiaTheme="minorEastAsia"/>
                <w:lang w:eastAsia="zh-CN"/>
              </w:rPr>
            </w:pPr>
          </w:p>
        </w:tc>
      </w:tr>
    </w:tbl>
    <w:p w14:paraId="56648A9A" w14:textId="77777777" w:rsidR="00EB0773" w:rsidRDefault="00EB0773" w:rsidP="007F7F3B">
      <w:pPr>
        <w:rPr>
          <w:rFonts w:eastAsiaTheme="minorEastAsia"/>
          <w:lang w:eastAsia="zh-CN"/>
        </w:rPr>
      </w:pPr>
    </w:p>
    <w:p w14:paraId="47FA96AA" w14:textId="6CE8B790" w:rsidR="00380652" w:rsidRPr="00380652" w:rsidRDefault="00FF7839" w:rsidP="000B6637">
      <w:pPr>
        <w:rPr>
          <w:i/>
          <w:szCs w:val="22"/>
          <w:lang w:eastAsia="zh-CN"/>
        </w:rPr>
      </w:pPr>
      <w:r>
        <w:rPr>
          <w:rFonts w:eastAsiaTheme="minorEastAsia"/>
          <w:lang w:eastAsia="zh-CN"/>
        </w:rPr>
        <w:t xml:space="preserve">It shall be noted that </w:t>
      </w:r>
      <w:r w:rsidR="000B6637">
        <w:rPr>
          <w:rFonts w:eastAsiaTheme="minorEastAsia"/>
          <w:lang w:eastAsia="zh-CN"/>
        </w:rPr>
        <w:t xml:space="preserve">the original IE is </w:t>
      </w:r>
      <w:proofErr w:type="spellStart"/>
      <w:r w:rsidR="003A0F47" w:rsidRPr="003A0F47">
        <w:rPr>
          <w:rFonts w:eastAsiaTheme="minorEastAsia"/>
          <w:i/>
          <w:lang w:eastAsia="zh-CN"/>
        </w:rPr>
        <w:t>sfn</w:t>
      </w:r>
      <w:proofErr w:type="spellEnd"/>
      <w:r w:rsidR="003A0F47" w:rsidRPr="003A0F47">
        <w:rPr>
          <w:rFonts w:eastAsiaTheme="minorEastAsia"/>
          <w:i/>
          <w:lang w:eastAsia="zh-CN"/>
        </w:rPr>
        <w:t xml:space="preserve">-SSB </w:t>
      </w:r>
      <w:r w:rsidR="003A0F47">
        <w:rPr>
          <w:rFonts w:eastAsiaTheme="minorEastAsia"/>
          <w:i/>
          <w:lang w:eastAsia="zh-CN"/>
        </w:rPr>
        <w:t>–</w:t>
      </w:r>
      <w:r w:rsidR="003A0F47" w:rsidRPr="003A0F47">
        <w:rPr>
          <w:rFonts w:eastAsiaTheme="minorEastAsia"/>
          <w:i/>
          <w:lang w:eastAsia="zh-CN"/>
        </w:rPr>
        <w:t>Offset</w:t>
      </w:r>
      <w:r w:rsidR="00AD51C7" w:rsidRPr="00AD51C7">
        <w:rPr>
          <w:rFonts w:eastAsiaTheme="minorEastAsia"/>
          <w:lang w:eastAsia="zh-CN"/>
        </w:rPr>
        <w:t xml:space="preserve"> (in previous TS 38.133 version</w:t>
      </w:r>
      <w:r w:rsidR="00AD51C7">
        <w:rPr>
          <w:rFonts w:eastAsiaTheme="minorEastAsia"/>
          <w:i/>
          <w:lang w:eastAsia="zh-CN"/>
        </w:rPr>
        <w:t>)</w:t>
      </w:r>
      <w:r w:rsidR="003A0F47">
        <w:rPr>
          <w:rFonts w:eastAsiaTheme="minorEastAsia"/>
          <w:i/>
          <w:lang w:eastAsia="zh-CN"/>
        </w:rPr>
        <w:t xml:space="preserve">, </w:t>
      </w:r>
      <w:r w:rsidR="003A0F47" w:rsidRPr="003A0F47">
        <w:rPr>
          <w:rFonts w:eastAsiaTheme="minorEastAsia"/>
          <w:lang w:eastAsia="zh-CN"/>
        </w:rPr>
        <w:t xml:space="preserve">however </w:t>
      </w:r>
      <w:r w:rsidR="003A0F47">
        <w:rPr>
          <w:rFonts w:eastAsiaTheme="minorEastAsia"/>
          <w:lang w:eastAsia="zh-CN"/>
        </w:rPr>
        <w:t>to align with RAN1</w:t>
      </w:r>
      <w:r w:rsidR="003A0F47" w:rsidRPr="003A0F47">
        <w:rPr>
          <w:rFonts w:eastAsiaTheme="minorEastAsia"/>
          <w:lang w:eastAsia="zh-CN"/>
        </w:rPr>
        <w:t xml:space="preserve"> it</w:t>
      </w:r>
      <w:r w:rsidR="000B6637" w:rsidRPr="003A0F47">
        <w:rPr>
          <w:rFonts w:eastAsiaTheme="minorEastAsia"/>
          <w:lang w:eastAsia="zh-CN"/>
        </w:rPr>
        <w:t xml:space="preserve"> is</w:t>
      </w:r>
      <w:r w:rsidR="000B6637">
        <w:rPr>
          <w:rFonts w:eastAsiaTheme="minorEastAsia"/>
          <w:lang w:eastAsia="zh-CN"/>
        </w:rPr>
        <w:t xml:space="preserve"> corrected to </w:t>
      </w:r>
      <w:r w:rsidR="003A0F47">
        <w:rPr>
          <w:rFonts w:eastAsiaTheme="minorEastAsia"/>
          <w:lang w:eastAsia="zh-CN"/>
        </w:rPr>
        <w:t xml:space="preserve">SFN </w:t>
      </w:r>
      <w:r w:rsidR="000B6637">
        <w:rPr>
          <w:rFonts w:eastAsiaTheme="minorEastAsia"/>
          <w:lang w:eastAsia="zh-CN"/>
        </w:rPr>
        <w:t xml:space="preserve">offset in RAN4#106 meeting. </w:t>
      </w:r>
      <w:r w:rsidR="003A0F47">
        <w:rPr>
          <w:rFonts w:eastAsiaTheme="minorEastAsia"/>
          <w:lang w:eastAsia="zh-CN"/>
        </w:rPr>
        <w:t>The interpretation of SFN offset is specified in TS38.331,</w:t>
      </w:r>
    </w:p>
    <w:tbl>
      <w:tblPr>
        <w:tblStyle w:val="afa"/>
        <w:tblW w:w="0" w:type="auto"/>
        <w:tblLook w:val="04A0" w:firstRow="1" w:lastRow="0" w:firstColumn="1" w:lastColumn="0" w:noHBand="0" w:noVBand="1"/>
      </w:tblPr>
      <w:tblGrid>
        <w:gridCol w:w="9621"/>
      </w:tblGrid>
      <w:tr w:rsidR="00380652" w14:paraId="574A51DA" w14:textId="77777777" w:rsidTr="00380652">
        <w:tc>
          <w:tcPr>
            <w:tcW w:w="9621" w:type="dxa"/>
          </w:tcPr>
          <w:p w14:paraId="054E9B0B" w14:textId="77777777" w:rsidR="000B6637" w:rsidRPr="000B6637" w:rsidRDefault="000B6637" w:rsidP="00380652">
            <w:pPr>
              <w:rPr>
                <w:b/>
                <w:i/>
              </w:rPr>
            </w:pPr>
            <w:proofErr w:type="spellStart"/>
            <w:r w:rsidRPr="000B6637">
              <w:rPr>
                <w:b/>
                <w:i/>
              </w:rPr>
              <w:t>sfn</w:t>
            </w:r>
            <w:proofErr w:type="spellEnd"/>
            <w:r w:rsidRPr="000B6637">
              <w:rPr>
                <w:b/>
                <w:i/>
              </w:rPr>
              <w:t xml:space="preserve">-Offset </w:t>
            </w:r>
          </w:p>
          <w:p w14:paraId="1193344E" w14:textId="339EA5ED" w:rsidR="00380652" w:rsidRDefault="000B6637" w:rsidP="00380652">
            <w:pPr>
              <w:rPr>
                <w:rFonts w:eastAsiaTheme="minorEastAsia"/>
                <w:lang w:eastAsia="zh-CN"/>
              </w:rPr>
            </w:pPr>
            <w:r>
              <w:t xml:space="preserve">Specifies the SFN offset between the cell in which SSB is </w:t>
            </w:r>
            <w:proofErr w:type="spellStart"/>
            <w:r>
              <w:t>transmited</w:t>
            </w:r>
            <w:proofErr w:type="spellEnd"/>
            <w:r>
              <w:t xml:space="preserve"> and serving cell. The offset corresponds to the number of full radio frames counted from the beginning of a radio frame #0 of serving cell to the beginning of the closest subsequent radio frame #0 of the cell in which SSB is transmitted.</w:t>
            </w:r>
          </w:p>
        </w:tc>
      </w:tr>
    </w:tbl>
    <w:p w14:paraId="1D804C7A" w14:textId="77777777" w:rsidR="00C31744" w:rsidRDefault="00C31744" w:rsidP="007F7F3B">
      <w:pPr>
        <w:rPr>
          <w:rFonts w:eastAsiaTheme="minorEastAsia"/>
          <w:lang w:eastAsia="zh-CN"/>
        </w:rPr>
      </w:pPr>
    </w:p>
    <w:p w14:paraId="07569262" w14:textId="4F3CF2EB" w:rsidR="00332A1C" w:rsidRDefault="00331E70" w:rsidP="007F7F3B">
      <w:r>
        <w:rPr>
          <w:rFonts w:eastAsiaTheme="minorEastAsia"/>
          <w:lang w:eastAsia="zh-CN"/>
        </w:rPr>
        <w:t>Herein in R17 t</w:t>
      </w:r>
      <w:r w:rsidR="00332A1C" w:rsidRPr="00332A1C">
        <w:rPr>
          <w:rFonts w:eastAsiaTheme="minorEastAsia"/>
          <w:lang w:eastAsia="zh-CN"/>
        </w:rPr>
        <w:t xml:space="preserve">he </w:t>
      </w:r>
      <w:r w:rsidR="00332A1C">
        <w:rPr>
          <w:rFonts w:eastAsiaTheme="minorEastAsia"/>
          <w:lang w:eastAsia="zh-CN"/>
        </w:rPr>
        <w:t xml:space="preserve">intra-frequency </w:t>
      </w:r>
      <w:r w:rsidR="00332A1C" w:rsidRPr="00332A1C">
        <w:rPr>
          <w:rFonts w:eastAsiaTheme="minorEastAsia"/>
          <w:lang w:eastAsia="zh-CN"/>
        </w:rPr>
        <w:t xml:space="preserve">SSB </w:t>
      </w:r>
      <w:r w:rsidR="00332A1C">
        <w:rPr>
          <w:rFonts w:eastAsiaTheme="minorEastAsia"/>
          <w:lang w:eastAsia="zh-CN"/>
        </w:rPr>
        <w:t>of the cell with different PCI</w:t>
      </w:r>
      <w:r w:rsidR="00332A1C" w:rsidRPr="00332A1C">
        <w:rPr>
          <w:rFonts w:eastAsiaTheme="minorEastAsia"/>
          <w:lang w:eastAsia="zh-CN"/>
        </w:rPr>
        <w:t xml:space="preserve"> has the same </w:t>
      </w:r>
      <w:proofErr w:type="spellStart"/>
      <w:r w:rsidR="00332A1C" w:rsidRPr="00332A1C">
        <w:rPr>
          <w:rFonts w:eastAsiaTheme="minorEastAsia"/>
          <w:lang w:eastAsia="zh-CN"/>
        </w:rPr>
        <w:t>sfn</w:t>
      </w:r>
      <w:proofErr w:type="spellEnd"/>
      <w:r w:rsidR="000B6637" w:rsidRPr="00332A1C">
        <w:rPr>
          <w:rFonts w:eastAsiaTheme="minorEastAsia"/>
          <w:lang w:eastAsia="zh-CN"/>
        </w:rPr>
        <w:t xml:space="preserve"> </w:t>
      </w:r>
      <w:r w:rsidR="00332A1C" w:rsidRPr="00332A1C">
        <w:rPr>
          <w:rFonts w:eastAsiaTheme="minorEastAsia"/>
          <w:lang w:eastAsia="zh-CN"/>
        </w:rPr>
        <w:t xml:space="preserve">-Offset as the SSB of the serving cell </w:t>
      </w:r>
      <w:r w:rsidR="00380652" w:rsidRPr="00914548">
        <w:rPr>
          <w:rFonts w:eastAsiaTheme="minorEastAsia"/>
          <w:lang w:eastAsia="zh-CN"/>
        </w:rPr>
        <w:t xml:space="preserve">means that </w:t>
      </w:r>
      <w:r w:rsidR="00332A1C">
        <w:rPr>
          <w:rFonts w:eastAsiaTheme="minorEastAsia"/>
          <w:lang w:eastAsia="zh-CN"/>
        </w:rPr>
        <w:t>the</w:t>
      </w:r>
      <w:r w:rsidR="00187466">
        <w:rPr>
          <w:rFonts w:eastAsiaTheme="minorEastAsia"/>
          <w:lang w:eastAsia="zh-CN"/>
        </w:rPr>
        <w:t xml:space="preserve"> both SSB</w:t>
      </w:r>
      <w:r w:rsidR="00BD5E3A">
        <w:rPr>
          <w:rFonts w:eastAsiaTheme="minorEastAsia"/>
          <w:lang w:eastAsia="zh-CN"/>
        </w:rPr>
        <w:t>s</w:t>
      </w:r>
      <w:r w:rsidR="00187466">
        <w:rPr>
          <w:rFonts w:eastAsiaTheme="minorEastAsia"/>
          <w:lang w:eastAsia="zh-CN"/>
        </w:rPr>
        <w:t xml:space="preserve"> are transmitted</w:t>
      </w:r>
      <w:r w:rsidR="000B6637">
        <w:rPr>
          <w:rFonts w:eastAsiaTheme="minorEastAsia"/>
          <w:lang w:eastAsia="zh-CN"/>
        </w:rPr>
        <w:t xml:space="preserve"> with SFN-level synchronization.</w:t>
      </w:r>
      <w:r w:rsidR="00187466">
        <w:rPr>
          <w:rFonts w:eastAsiaTheme="minorEastAsia"/>
          <w:lang w:eastAsia="zh-CN"/>
        </w:rPr>
        <w:t xml:space="preserve"> </w:t>
      </w:r>
      <w:r w:rsidR="004012BC">
        <w:rPr>
          <w:rFonts w:eastAsiaTheme="minorEastAsia"/>
          <w:lang w:eastAsia="zh-CN"/>
        </w:rPr>
        <w:t>In R17 ICBM,</w:t>
      </w:r>
      <w:r w:rsidR="003A0F47">
        <w:rPr>
          <w:rFonts w:eastAsiaTheme="minorEastAsia"/>
          <w:lang w:eastAsia="zh-CN"/>
        </w:rPr>
        <w:t xml:space="preserve"> requirements are only specified for the case that</w:t>
      </w:r>
      <w:r w:rsidR="004012BC">
        <w:rPr>
          <w:rFonts w:eastAsiaTheme="minorEastAsia"/>
          <w:lang w:eastAsia="zh-CN"/>
        </w:rPr>
        <w:t xml:space="preserve"> </w:t>
      </w:r>
      <w:r w:rsidR="004012BC">
        <w:t>RTD</w:t>
      </w:r>
      <w:r w:rsidR="004012BC" w:rsidRPr="00332A1C">
        <w:t xml:space="preserve"> at UE between the SSBs of serving cell and cell with different PCI is less than CP length</w:t>
      </w:r>
      <w:r w:rsidR="003A0F47">
        <w:t>. With such restriction,</w:t>
      </w:r>
      <w:r w:rsidR="004012BC">
        <w:t xml:space="preserve"> it can strictly guarantees </w:t>
      </w:r>
      <w:r w:rsidR="003A0F47">
        <w:t xml:space="preserve">the received SSBs with the same time index from serving cell and neighbour cell are </w:t>
      </w:r>
      <w:r w:rsidR="00C31744">
        <w:t>SFN alignment, frame boundary alignment, slot boundary alignment and symbol boundary alignment. Therefore UE can use the timing of serving cell as the reference timing when performing L1-RSRP measurement on neighbour cell.</w:t>
      </w:r>
    </w:p>
    <w:p w14:paraId="7D19FF6D" w14:textId="68D0B7A2" w:rsidR="007632FE" w:rsidRDefault="007632FE" w:rsidP="007F7F3B">
      <w:r>
        <w:t xml:space="preserve">For </w:t>
      </w:r>
      <w:r w:rsidR="00331E70">
        <w:t xml:space="preserve">R18 </w:t>
      </w:r>
      <w:r>
        <w:t>L1/L2 based mobility, it is agreed that “</w:t>
      </w:r>
      <w:r w:rsidRPr="00553FA7">
        <w:rPr>
          <w:szCs w:val="24"/>
          <w:lang w:eastAsia="zh-CN"/>
        </w:rPr>
        <w:t xml:space="preserve">For SSB based intra-frequency L1 measurement, </w:t>
      </w:r>
      <w:r>
        <w:rPr>
          <w:rFonts w:hint="eastAsia"/>
          <w:szCs w:val="24"/>
          <w:lang w:eastAsia="zh-CN"/>
        </w:rPr>
        <w:t xml:space="preserve">RAN4 agreed to </w:t>
      </w:r>
      <w:r w:rsidRPr="00553FA7">
        <w:rPr>
          <w:szCs w:val="24"/>
          <w:lang w:eastAsia="zh-CN"/>
        </w:rPr>
        <w:t xml:space="preserve">support the scenario that RTD between the SSBs of serving cell and neighbour </w:t>
      </w:r>
      <w:r>
        <w:rPr>
          <w:szCs w:val="24"/>
          <w:lang w:eastAsia="zh-CN"/>
        </w:rPr>
        <w:t>cell on the same carrier</w:t>
      </w:r>
      <w:r w:rsidRPr="00492F1B">
        <w:rPr>
          <w:szCs w:val="24"/>
          <w:lang w:eastAsia="zh-CN"/>
        </w:rPr>
        <w:t xml:space="preserve"> </w:t>
      </w:r>
      <w:r w:rsidRPr="00553FA7">
        <w:rPr>
          <w:szCs w:val="24"/>
          <w:lang w:eastAsia="zh-CN"/>
        </w:rPr>
        <w:t>is larger than CP length of the corresponding SCS</w:t>
      </w:r>
      <w:r>
        <w:t>”</w:t>
      </w:r>
      <w:r w:rsidR="00BD5E3A">
        <w:t>[1]</w:t>
      </w:r>
      <w:r w:rsidR="000141BC">
        <w:t>. It means that both cases where RTD less than CP and larger than CP are supposed to be considered.</w:t>
      </w:r>
    </w:p>
    <w:tbl>
      <w:tblPr>
        <w:tblStyle w:val="afa"/>
        <w:tblW w:w="0" w:type="auto"/>
        <w:tblLook w:val="04A0" w:firstRow="1" w:lastRow="0" w:firstColumn="1" w:lastColumn="0" w:noHBand="0" w:noVBand="1"/>
      </w:tblPr>
      <w:tblGrid>
        <w:gridCol w:w="9621"/>
      </w:tblGrid>
      <w:tr w:rsidR="007632FE" w14:paraId="1777A90A" w14:textId="77777777" w:rsidTr="007632FE">
        <w:tc>
          <w:tcPr>
            <w:tcW w:w="9621" w:type="dxa"/>
          </w:tcPr>
          <w:p w14:paraId="649C99D4" w14:textId="77777777" w:rsidR="007632FE" w:rsidRPr="007632FE" w:rsidRDefault="007632FE" w:rsidP="007632FE">
            <w:pPr>
              <w:spacing w:afterLines="50" w:after="120"/>
              <w:rPr>
                <w:rFonts w:eastAsiaTheme="minorEastAsia"/>
                <w:b/>
                <w:lang w:eastAsia="zh-CN"/>
              </w:rPr>
            </w:pPr>
            <w:bookmarkStart w:id="8" w:name="_Hlk128499667"/>
            <w:r w:rsidRPr="007632FE">
              <w:rPr>
                <w:b/>
                <w:u w:val="single"/>
                <w:lang w:eastAsia="zh-CN"/>
              </w:rPr>
              <w:t>Whether to consider RTD of serving cell and neighbour cell larger than one CP for intra-frequency L1-RSRP measurement</w:t>
            </w:r>
            <w:r w:rsidRPr="007632FE">
              <w:rPr>
                <w:rFonts w:eastAsiaTheme="minorEastAsia" w:hint="eastAsia"/>
                <w:b/>
                <w:u w:val="single"/>
                <w:lang w:eastAsia="zh-CN"/>
              </w:rPr>
              <w:t>?</w:t>
            </w:r>
          </w:p>
          <w:bookmarkEnd w:id="8"/>
          <w:p w14:paraId="66C658DE" w14:textId="77777777" w:rsidR="007632FE" w:rsidRPr="007632FE" w:rsidRDefault="007632FE" w:rsidP="007632FE">
            <w:pPr>
              <w:pStyle w:val="afe"/>
              <w:numPr>
                <w:ilvl w:val="0"/>
                <w:numId w:val="27"/>
              </w:numPr>
              <w:spacing w:after="120"/>
              <w:rPr>
                <w:sz w:val="20"/>
                <w:szCs w:val="20"/>
                <w:lang w:eastAsia="zh-CN"/>
              </w:rPr>
            </w:pPr>
            <w:r w:rsidRPr="007632FE">
              <w:rPr>
                <w:sz w:val="20"/>
                <w:szCs w:val="20"/>
                <w:lang w:eastAsia="zh-CN"/>
              </w:rPr>
              <w:t xml:space="preserve">For SSB based intra-frequency L1 measurement, </w:t>
            </w:r>
            <w:r w:rsidRPr="007632FE">
              <w:rPr>
                <w:rFonts w:hint="eastAsia"/>
                <w:sz w:val="20"/>
                <w:szCs w:val="20"/>
                <w:lang w:eastAsia="zh-CN"/>
              </w:rPr>
              <w:t xml:space="preserve">RAN4 agreed to </w:t>
            </w:r>
            <w:r w:rsidRPr="007632FE">
              <w:rPr>
                <w:sz w:val="20"/>
                <w:szCs w:val="20"/>
                <w:lang w:eastAsia="zh-CN"/>
              </w:rPr>
              <w:t xml:space="preserve">support the scenario that RTD between the SSBs of serving cell and </w:t>
            </w:r>
            <w:proofErr w:type="spellStart"/>
            <w:r w:rsidRPr="007632FE">
              <w:rPr>
                <w:sz w:val="20"/>
                <w:szCs w:val="20"/>
                <w:lang w:eastAsia="zh-CN"/>
              </w:rPr>
              <w:t>neighbour</w:t>
            </w:r>
            <w:proofErr w:type="spellEnd"/>
            <w:r w:rsidRPr="007632FE">
              <w:rPr>
                <w:sz w:val="20"/>
                <w:szCs w:val="20"/>
                <w:lang w:eastAsia="zh-CN"/>
              </w:rPr>
              <w:t xml:space="preserve"> cell on the same carrier is larger than CP length of the corresponding SCS with additional UE capability.</w:t>
            </w:r>
          </w:p>
          <w:p w14:paraId="39A8B013" w14:textId="692CBEBE" w:rsidR="007632FE" w:rsidRPr="00D9425D" w:rsidRDefault="007632FE" w:rsidP="007F7F3B">
            <w:pPr>
              <w:pStyle w:val="afe"/>
              <w:numPr>
                <w:ilvl w:val="0"/>
                <w:numId w:val="28"/>
              </w:numPr>
              <w:spacing w:after="120"/>
              <w:rPr>
                <w:sz w:val="20"/>
                <w:szCs w:val="20"/>
                <w:lang w:val="en-US"/>
              </w:rPr>
            </w:pPr>
            <w:r w:rsidRPr="007632FE">
              <w:rPr>
                <w:sz w:val="20"/>
                <w:szCs w:val="20"/>
                <w:lang w:val="en-US"/>
              </w:rPr>
              <w:t>Note: the need for UE capability can be further discussed subject to the outcome of the discussion on measurement framework</w:t>
            </w:r>
            <w:r w:rsidRPr="007632FE">
              <w:rPr>
                <w:rFonts w:hint="eastAsia"/>
                <w:sz w:val="20"/>
                <w:szCs w:val="20"/>
                <w:lang w:val="en-US" w:eastAsia="zh-CN"/>
              </w:rPr>
              <w:t>.</w:t>
            </w:r>
          </w:p>
        </w:tc>
      </w:tr>
    </w:tbl>
    <w:p w14:paraId="7455C33D" w14:textId="77777777" w:rsidR="007632FE" w:rsidRDefault="007632FE" w:rsidP="007F7F3B"/>
    <w:p w14:paraId="0BD5D9CB" w14:textId="73AAD864" w:rsidR="00564943" w:rsidRPr="00564943" w:rsidRDefault="000141BC" w:rsidP="00564943">
      <w:pPr>
        <w:pStyle w:val="afe"/>
        <w:numPr>
          <w:ilvl w:val="0"/>
          <w:numId w:val="29"/>
        </w:numPr>
        <w:rPr>
          <w:rFonts w:eastAsiaTheme="minorEastAsia"/>
          <w:sz w:val="20"/>
          <w:szCs w:val="20"/>
          <w:lang w:eastAsia="zh-CN"/>
        </w:rPr>
      </w:pPr>
      <w:r w:rsidRPr="00A8575F">
        <w:rPr>
          <w:rFonts w:eastAsiaTheme="minorEastAsia" w:hint="eastAsia"/>
          <w:sz w:val="20"/>
          <w:szCs w:val="20"/>
          <w:lang w:eastAsia="zh-CN"/>
        </w:rPr>
        <w:t>I</w:t>
      </w:r>
      <w:r w:rsidRPr="00A8575F">
        <w:rPr>
          <w:rFonts w:eastAsiaTheme="minorEastAsia"/>
          <w:sz w:val="20"/>
          <w:szCs w:val="20"/>
          <w:lang w:eastAsia="zh-CN"/>
        </w:rPr>
        <w:t xml:space="preserve">f the </w:t>
      </w:r>
      <w:r w:rsidRPr="00A8575F">
        <w:rPr>
          <w:sz w:val="20"/>
          <w:szCs w:val="20"/>
          <w:lang w:eastAsia="zh-CN"/>
        </w:rPr>
        <w:t xml:space="preserve">RTD between the SSBs of serving cell and </w:t>
      </w:r>
      <w:proofErr w:type="spellStart"/>
      <w:r w:rsidRPr="00A8575F">
        <w:rPr>
          <w:sz w:val="20"/>
          <w:szCs w:val="20"/>
          <w:lang w:eastAsia="zh-CN"/>
        </w:rPr>
        <w:t>neighbour</w:t>
      </w:r>
      <w:proofErr w:type="spellEnd"/>
      <w:r w:rsidRPr="00A8575F">
        <w:rPr>
          <w:sz w:val="20"/>
          <w:szCs w:val="20"/>
          <w:lang w:eastAsia="zh-CN"/>
        </w:rPr>
        <w:t xml:space="preserve"> cell on the same carrier is less than CP length, </w:t>
      </w:r>
      <w:r w:rsidR="00A8575F">
        <w:rPr>
          <w:sz w:val="20"/>
          <w:szCs w:val="20"/>
          <w:lang w:eastAsia="zh-CN"/>
        </w:rPr>
        <w:t>it is the same as ICBM</w:t>
      </w:r>
      <w:r w:rsidR="008E016C">
        <w:rPr>
          <w:sz w:val="20"/>
          <w:szCs w:val="20"/>
          <w:lang w:eastAsia="zh-CN"/>
        </w:rPr>
        <w:t>.</w:t>
      </w:r>
      <w:r w:rsidR="00A8575F">
        <w:rPr>
          <w:sz w:val="20"/>
          <w:szCs w:val="20"/>
          <w:lang w:eastAsia="zh-CN"/>
        </w:rPr>
        <w:t xml:space="preserve"> </w:t>
      </w:r>
      <w:r w:rsidR="00750E2C">
        <w:rPr>
          <w:sz w:val="20"/>
          <w:szCs w:val="20"/>
          <w:lang w:eastAsia="zh-CN"/>
        </w:rPr>
        <w:t>T</w:t>
      </w:r>
      <w:r w:rsidR="00A8575F">
        <w:rPr>
          <w:sz w:val="20"/>
          <w:szCs w:val="20"/>
          <w:lang w:eastAsia="zh-CN"/>
        </w:rPr>
        <w:t xml:space="preserve">hat is, </w:t>
      </w:r>
      <w:r w:rsidR="00750E2C">
        <w:rPr>
          <w:sz w:val="20"/>
          <w:szCs w:val="20"/>
          <w:lang w:eastAsia="zh-CN"/>
        </w:rPr>
        <w:t xml:space="preserve">when network indicates the SSB index of candidate cell, </w:t>
      </w:r>
      <w:r w:rsidR="00A8575F">
        <w:rPr>
          <w:sz w:val="20"/>
          <w:szCs w:val="20"/>
          <w:lang w:eastAsia="zh-CN"/>
        </w:rPr>
        <w:t xml:space="preserve">the timing information of serving cell can be applied for </w:t>
      </w:r>
      <w:r w:rsidR="008E016C">
        <w:rPr>
          <w:sz w:val="20"/>
          <w:szCs w:val="20"/>
          <w:lang w:eastAsia="zh-CN"/>
        </w:rPr>
        <w:t>candidate target cell</w:t>
      </w:r>
      <w:r w:rsidR="00750E2C">
        <w:rPr>
          <w:sz w:val="20"/>
          <w:szCs w:val="20"/>
          <w:lang w:eastAsia="zh-CN"/>
        </w:rPr>
        <w:t>.</w:t>
      </w:r>
    </w:p>
    <w:p w14:paraId="41B1E790" w14:textId="22E0AE88" w:rsidR="00564943" w:rsidRDefault="00564943" w:rsidP="00564943">
      <w:pPr>
        <w:pStyle w:val="afe"/>
        <w:numPr>
          <w:ilvl w:val="0"/>
          <w:numId w:val="29"/>
        </w:numPr>
        <w:rPr>
          <w:rFonts w:eastAsiaTheme="minorEastAsia"/>
          <w:sz w:val="20"/>
          <w:szCs w:val="20"/>
          <w:lang w:eastAsia="zh-CN"/>
        </w:rPr>
      </w:pPr>
      <w:r>
        <w:rPr>
          <w:rFonts w:eastAsiaTheme="minorEastAsia"/>
          <w:sz w:val="20"/>
          <w:szCs w:val="20"/>
          <w:lang w:eastAsia="zh-CN"/>
        </w:rPr>
        <w:t>As we know, as</w:t>
      </w:r>
      <w:r w:rsidRPr="00564943">
        <w:rPr>
          <w:rFonts w:eastAsiaTheme="minorEastAsia"/>
          <w:sz w:val="20"/>
          <w:szCs w:val="20"/>
          <w:lang w:eastAsia="zh-CN"/>
        </w:rPr>
        <w:t xml:space="preserve"> long as the frame boundary (including half frame boundary, subframe and slot boundary) across cells on the same frequency is within 2 SSB symbols, UE can derive SSB index from serving cell</w:t>
      </w:r>
      <w:r>
        <w:rPr>
          <w:rFonts w:eastAsiaTheme="minorEastAsia"/>
          <w:sz w:val="20"/>
          <w:szCs w:val="20"/>
          <w:lang w:eastAsia="zh-CN"/>
        </w:rPr>
        <w:t>.</w:t>
      </w:r>
      <w:r w:rsidRPr="00564943">
        <w:rPr>
          <w:rFonts w:eastAsiaTheme="minorEastAsia" w:hint="eastAsia"/>
          <w:sz w:val="20"/>
          <w:szCs w:val="20"/>
          <w:lang w:eastAsia="zh-CN"/>
        </w:rPr>
        <w:t xml:space="preserve"> </w:t>
      </w:r>
      <w:r w:rsidR="00BD5E3A">
        <w:rPr>
          <w:rFonts w:eastAsiaTheme="minorEastAsia"/>
          <w:sz w:val="20"/>
          <w:szCs w:val="20"/>
          <w:lang w:eastAsia="zh-CN"/>
        </w:rPr>
        <w:t xml:space="preserve">Two cases are analyzed respectively. </w:t>
      </w:r>
    </w:p>
    <w:p w14:paraId="7A1C9792" w14:textId="3DD65999" w:rsidR="00564943" w:rsidRPr="000A103A" w:rsidRDefault="00564943" w:rsidP="00564943">
      <w:pPr>
        <w:pStyle w:val="afe"/>
        <w:numPr>
          <w:ilvl w:val="1"/>
          <w:numId w:val="29"/>
        </w:numPr>
        <w:rPr>
          <w:rFonts w:eastAsiaTheme="minorEastAsia"/>
          <w:sz w:val="20"/>
          <w:szCs w:val="20"/>
          <w:lang w:eastAsia="zh-CN"/>
        </w:rPr>
      </w:pPr>
      <w:r w:rsidRPr="00A8575F">
        <w:rPr>
          <w:rFonts w:eastAsiaTheme="minorEastAsia" w:hint="eastAsia"/>
          <w:sz w:val="20"/>
          <w:szCs w:val="20"/>
          <w:lang w:eastAsia="zh-CN"/>
        </w:rPr>
        <w:t>I</w:t>
      </w:r>
      <w:r w:rsidRPr="00A8575F">
        <w:rPr>
          <w:rFonts w:eastAsiaTheme="minorEastAsia"/>
          <w:sz w:val="20"/>
          <w:szCs w:val="20"/>
          <w:lang w:eastAsia="zh-CN"/>
        </w:rPr>
        <w:t xml:space="preserve">f the </w:t>
      </w:r>
      <w:r w:rsidRPr="00A8575F">
        <w:rPr>
          <w:sz w:val="20"/>
          <w:szCs w:val="20"/>
          <w:lang w:eastAsia="zh-CN"/>
        </w:rPr>
        <w:t xml:space="preserve">RTD between the SSBs of serving cell and </w:t>
      </w:r>
      <w:proofErr w:type="spellStart"/>
      <w:r w:rsidRPr="00A8575F">
        <w:rPr>
          <w:sz w:val="20"/>
          <w:szCs w:val="20"/>
          <w:lang w:eastAsia="zh-CN"/>
        </w:rPr>
        <w:t>neighbour</w:t>
      </w:r>
      <w:proofErr w:type="spellEnd"/>
      <w:r w:rsidRPr="00A8575F">
        <w:rPr>
          <w:sz w:val="20"/>
          <w:szCs w:val="20"/>
          <w:lang w:eastAsia="zh-CN"/>
        </w:rPr>
        <w:t xml:space="preserve"> cell on the same carrier is </w:t>
      </w:r>
      <w:r>
        <w:rPr>
          <w:sz w:val="20"/>
          <w:szCs w:val="20"/>
          <w:lang w:eastAsia="zh-CN"/>
        </w:rPr>
        <w:t>larger</w:t>
      </w:r>
      <w:r w:rsidRPr="00A8575F">
        <w:rPr>
          <w:sz w:val="20"/>
          <w:szCs w:val="20"/>
          <w:lang w:eastAsia="zh-CN"/>
        </w:rPr>
        <w:t xml:space="preserve"> than CP length</w:t>
      </w:r>
      <w:r>
        <w:rPr>
          <w:sz w:val="20"/>
          <w:szCs w:val="20"/>
          <w:lang w:eastAsia="zh-CN"/>
        </w:rPr>
        <w:t xml:space="preserve">  and less than 2 SSB symbols(CP length&lt; RTD&lt; 2 SSB symbols),  UE can</w:t>
      </w:r>
      <w:r w:rsidR="00C84BDD">
        <w:rPr>
          <w:sz w:val="20"/>
          <w:szCs w:val="20"/>
          <w:lang w:eastAsia="zh-CN"/>
        </w:rPr>
        <w:t xml:space="preserve"> also</w:t>
      </w:r>
      <w:r>
        <w:rPr>
          <w:sz w:val="20"/>
          <w:szCs w:val="20"/>
          <w:lang w:eastAsia="zh-CN"/>
        </w:rPr>
        <w:t xml:space="preserve"> </w:t>
      </w:r>
      <w:r w:rsidR="000A103A">
        <w:rPr>
          <w:sz w:val="20"/>
          <w:szCs w:val="20"/>
          <w:lang w:eastAsia="zh-CN"/>
        </w:rPr>
        <w:t>derive</w:t>
      </w:r>
      <w:r>
        <w:rPr>
          <w:sz w:val="20"/>
          <w:szCs w:val="20"/>
          <w:lang w:eastAsia="zh-CN"/>
        </w:rPr>
        <w:t xml:space="preserve"> SSB </w:t>
      </w:r>
      <w:r w:rsidR="000A103A">
        <w:rPr>
          <w:sz w:val="20"/>
          <w:szCs w:val="20"/>
          <w:lang w:eastAsia="zh-CN"/>
        </w:rPr>
        <w:t xml:space="preserve">index according </w:t>
      </w:r>
      <w:r w:rsidR="00C84BDD">
        <w:rPr>
          <w:sz w:val="20"/>
          <w:szCs w:val="20"/>
          <w:lang w:eastAsia="zh-CN"/>
        </w:rPr>
        <w:t xml:space="preserve">to </w:t>
      </w:r>
      <w:r w:rsidR="000A103A">
        <w:rPr>
          <w:sz w:val="20"/>
          <w:szCs w:val="20"/>
          <w:lang w:eastAsia="zh-CN"/>
        </w:rPr>
        <w:t>serving cell timing.</w:t>
      </w:r>
    </w:p>
    <w:p w14:paraId="30F4BF18" w14:textId="15B4F937" w:rsidR="000A103A" w:rsidRPr="00564943" w:rsidRDefault="000A103A" w:rsidP="00564943">
      <w:pPr>
        <w:pStyle w:val="afe"/>
        <w:numPr>
          <w:ilvl w:val="1"/>
          <w:numId w:val="29"/>
        </w:numPr>
        <w:rPr>
          <w:rFonts w:eastAsiaTheme="minorEastAsia"/>
          <w:sz w:val="20"/>
          <w:szCs w:val="20"/>
          <w:lang w:eastAsia="zh-CN"/>
        </w:rPr>
      </w:pPr>
      <w:r>
        <w:rPr>
          <w:sz w:val="20"/>
          <w:szCs w:val="20"/>
          <w:lang w:eastAsia="zh-CN"/>
        </w:rPr>
        <w:lastRenderedPageBreak/>
        <w:t xml:space="preserve">If </w:t>
      </w:r>
      <w:r w:rsidRPr="00A8575F">
        <w:rPr>
          <w:rFonts w:eastAsiaTheme="minorEastAsia"/>
          <w:sz w:val="20"/>
          <w:szCs w:val="20"/>
          <w:lang w:eastAsia="zh-CN"/>
        </w:rPr>
        <w:t xml:space="preserve">the </w:t>
      </w:r>
      <w:r w:rsidRPr="00A8575F">
        <w:rPr>
          <w:sz w:val="20"/>
          <w:szCs w:val="20"/>
          <w:lang w:eastAsia="zh-CN"/>
        </w:rPr>
        <w:t xml:space="preserve">RTD between the SSBs of serving cell and </w:t>
      </w:r>
      <w:proofErr w:type="spellStart"/>
      <w:r w:rsidRPr="00A8575F">
        <w:rPr>
          <w:sz w:val="20"/>
          <w:szCs w:val="20"/>
          <w:lang w:eastAsia="zh-CN"/>
        </w:rPr>
        <w:t>neighbour</w:t>
      </w:r>
      <w:proofErr w:type="spellEnd"/>
      <w:r w:rsidRPr="00A8575F">
        <w:rPr>
          <w:sz w:val="20"/>
          <w:szCs w:val="20"/>
          <w:lang w:eastAsia="zh-CN"/>
        </w:rPr>
        <w:t xml:space="preserve"> cell on the same carrier is </w:t>
      </w:r>
      <w:r>
        <w:rPr>
          <w:sz w:val="20"/>
          <w:szCs w:val="20"/>
          <w:lang w:eastAsia="zh-CN"/>
        </w:rPr>
        <w:t>larger</w:t>
      </w:r>
      <w:r w:rsidRPr="00A8575F">
        <w:rPr>
          <w:sz w:val="20"/>
          <w:szCs w:val="20"/>
          <w:lang w:eastAsia="zh-CN"/>
        </w:rPr>
        <w:t xml:space="preserve"> than CP length</w:t>
      </w:r>
      <w:r>
        <w:rPr>
          <w:sz w:val="20"/>
          <w:szCs w:val="20"/>
          <w:lang w:eastAsia="zh-CN"/>
        </w:rPr>
        <w:t xml:space="preserve">  and larger than 2 SSB symbols(RTD&gt;2 SSB symbols),</w:t>
      </w:r>
    </w:p>
    <w:p w14:paraId="7A184EDA" w14:textId="77777777" w:rsidR="000A103A" w:rsidRPr="000A103A" w:rsidRDefault="00750E2C" w:rsidP="000A103A">
      <w:pPr>
        <w:pStyle w:val="afe"/>
        <w:numPr>
          <w:ilvl w:val="2"/>
          <w:numId w:val="29"/>
        </w:numPr>
        <w:rPr>
          <w:rFonts w:eastAsiaTheme="minorEastAsia"/>
          <w:sz w:val="20"/>
          <w:szCs w:val="20"/>
          <w:lang w:eastAsia="zh-CN"/>
        </w:rPr>
      </w:pPr>
      <w:r>
        <w:rPr>
          <w:sz w:val="20"/>
          <w:szCs w:val="20"/>
          <w:lang w:eastAsia="zh-CN"/>
        </w:rPr>
        <w:t xml:space="preserve">If UE </w:t>
      </w:r>
      <w:r w:rsidR="00A7756E">
        <w:rPr>
          <w:sz w:val="20"/>
          <w:szCs w:val="20"/>
          <w:lang w:eastAsia="zh-CN"/>
        </w:rPr>
        <w:t>only</w:t>
      </w:r>
      <w:r>
        <w:rPr>
          <w:sz w:val="20"/>
          <w:szCs w:val="20"/>
          <w:lang w:eastAsia="zh-CN"/>
        </w:rPr>
        <w:t xml:space="preserve"> performed L3 measurement without SSB index reading on the candidate target cell, UE has no idea which SSB is. When network indicates</w:t>
      </w:r>
      <w:r w:rsidR="00BD6664">
        <w:rPr>
          <w:sz w:val="20"/>
          <w:szCs w:val="20"/>
          <w:lang w:eastAsia="zh-CN"/>
        </w:rPr>
        <w:t xml:space="preserve"> SSB index of neighbor cell for L1-RSRP measurement, UE has to </w:t>
      </w:r>
      <w:r w:rsidR="00A7756E">
        <w:rPr>
          <w:sz w:val="20"/>
          <w:szCs w:val="20"/>
          <w:lang w:eastAsia="zh-CN"/>
        </w:rPr>
        <w:t xml:space="preserve">additionally </w:t>
      </w:r>
      <w:r w:rsidR="00564943">
        <w:rPr>
          <w:sz w:val="20"/>
          <w:szCs w:val="20"/>
          <w:lang w:eastAsia="zh-CN"/>
        </w:rPr>
        <w:t>read SSB index.</w:t>
      </w:r>
    </w:p>
    <w:p w14:paraId="54BB96C9" w14:textId="6D546B09" w:rsidR="00564943" w:rsidRPr="0050747A" w:rsidRDefault="00564943" w:rsidP="000A103A">
      <w:pPr>
        <w:pStyle w:val="afe"/>
        <w:numPr>
          <w:ilvl w:val="2"/>
          <w:numId w:val="29"/>
        </w:numPr>
        <w:rPr>
          <w:rFonts w:eastAsiaTheme="minorEastAsia"/>
          <w:sz w:val="20"/>
          <w:szCs w:val="20"/>
          <w:lang w:eastAsia="zh-CN"/>
        </w:rPr>
      </w:pPr>
      <w:r w:rsidRPr="000A103A">
        <w:rPr>
          <w:sz w:val="20"/>
          <w:szCs w:val="20"/>
          <w:lang w:eastAsia="zh-CN"/>
        </w:rPr>
        <w:t>If UE has performed L3 measurement and SSB index reading, no</w:t>
      </w:r>
      <w:r w:rsidR="0050747A">
        <w:rPr>
          <w:sz w:val="20"/>
          <w:szCs w:val="20"/>
          <w:lang w:eastAsia="zh-CN"/>
        </w:rPr>
        <w:t xml:space="preserve"> additional time for SSB index reading is needed.</w:t>
      </w:r>
    </w:p>
    <w:p w14:paraId="7FE33BD1" w14:textId="509F16AC" w:rsidR="00C31744" w:rsidRPr="00C84BDD" w:rsidRDefault="0050747A" w:rsidP="007F7F3B">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 xml:space="preserve">roposal </w:t>
      </w:r>
      <w:r w:rsidR="00E0372B">
        <w:rPr>
          <w:rFonts w:eastAsiaTheme="minorEastAsia"/>
          <w:b/>
          <w:lang w:eastAsia="zh-CN"/>
        </w:rPr>
        <w:t>4</w:t>
      </w:r>
      <w:r w:rsidRPr="00C84BDD">
        <w:rPr>
          <w:rFonts w:eastAsiaTheme="minorEastAsia"/>
          <w:b/>
          <w:lang w:eastAsia="zh-CN"/>
        </w:rPr>
        <w:t xml:space="preserve">: </w:t>
      </w:r>
      <w:r w:rsidR="00C84BDD" w:rsidRPr="00C84BDD">
        <w:rPr>
          <w:rFonts w:eastAsiaTheme="minorEastAsia"/>
          <w:b/>
          <w:lang w:eastAsia="zh-CN"/>
        </w:rPr>
        <w:t>To perform</w:t>
      </w:r>
      <w:r w:rsidR="00331E70">
        <w:rPr>
          <w:rFonts w:eastAsiaTheme="minorEastAsia"/>
          <w:b/>
          <w:lang w:eastAsia="zh-CN"/>
        </w:rPr>
        <w:t xml:space="preserve"> intra-frequency</w:t>
      </w:r>
      <w:r w:rsidR="00C84BDD" w:rsidRPr="00C84BDD">
        <w:rPr>
          <w:rFonts w:eastAsiaTheme="minorEastAsia"/>
          <w:b/>
          <w:lang w:eastAsia="zh-CN"/>
        </w:rPr>
        <w:t xml:space="preserve"> L1-RSRP on candidate target cell, if the RTD between the SSBs of serving cell and neighbour cell on the same ca</w:t>
      </w:r>
      <w:r w:rsidR="00C84FA1">
        <w:rPr>
          <w:rFonts w:eastAsiaTheme="minorEastAsia"/>
          <w:b/>
          <w:lang w:eastAsia="zh-CN"/>
        </w:rPr>
        <w:t xml:space="preserve">rrier is larger than CP length </w:t>
      </w:r>
      <w:r w:rsidR="00C84BDD" w:rsidRPr="00C84BDD">
        <w:rPr>
          <w:rFonts w:eastAsiaTheme="minorEastAsia"/>
          <w:b/>
          <w:lang w:eastAsia="zh-CN"/>
        </w:rPr>
        <w:t>and less than 2 SSB symbols</w:t>
      </w:r>
      <w:r w:rsidR="00C84FA1">
        <w:rPr>
          <w:rFonts w:eastAsiaTheme="minorEastAsia"/>
          <w:b/>
          <w:lang w:eastAsia="zh-CN"/>
        </w:rPr>
        <w:t xml:space="preserve"> </w:t>
      </w:r>
      <w:r w:rsidR="00C84BDD" w:rsidRPr="00C84BDD">
        <w:rPr>
          <w:rFonts w:eastAsiaTheme="minorEastAsia"/>
          <w:b/>
          <w:lang w:eastAsia="zh-CN"/>
        </w:rPr>
        <w:t>(CP length&lt; RTD&lt; 2 SSB symbols</w:t>
      </w:r>
      <w:proofErr w:type="gramStart"/>
      <w:r w:rsidR="00C84BDD" w:rsidRPr="00C84BDD">
        <w:rPr>
          <w:rFonts w:eastAsiaTheme="minorEastAsia"/>
          <w:b/>
          <w:lang w:eastAsia="zh-CN"/>
        </w:rPr>
        <w:t>),  UE</w:t>
      </w:r>
      <w:proofErr w:type="gramEnd"/>
      <w:r w:rsidR="00C84BDD" w:rsidRPr="00C84BDD">
        <w:rPr>
          <w:rFonts w:eastAsiaTheme="minorEastAsia"/>
          <w:b/>
          <w:lang w:eastAsia="zh-CN"/>
        </w:rPr>
        <w:t xml:space="preserve"> can derive SSB index according to serving cell timing.</w:t>
      </w:r>
    </w:p>
    <w:p w14:paraId="60F7D717" w14:textId="5F5238F3" w:rsidR="00C84BDD" w:rsidRPr="00C84BDD" w:rsidRDefault="00C84BDD" w:rsidP="00C84BDD">
      <w:pPr>
        <w:rPr>
          <w:rFonts w:eastAsiaTheme="minorEastAsia"/>
          <w:b/>
          <w:lang w:eastAsia="zh-CN"/>
        </w:rPr>
      </w:pPr>
      <w:r w:rsidRPr="00C84BDD">
        <w:rPr>
          <w:b/>
          <w:lang w:eastAsia="zh-CN"/>
        </w:rPr>
        <w:t xml:space="preserve">Proposal </w:t>
      </w:r>
      <w:r w:rsidR="00E0372B">
        <w:rPr>
          <w:b/>
          <w:lang w:eastAsia="zh-CN"/>
        </w:rPr>
        <w:t>5</w:t>
      </w:r>
      <w:r w:rsidRPr="00C84BDD">
        <w:rPr>
          <w:b/>
          <w:lang w:eastAsia="zh-CN"/>
        </w:rPr>
        <w:t xml:space="preserve">: </w:t>
      </w:r>
      <w:r w:rsidRPr="00C84BDD">
        <w:rPr>
          <w:rFonts w:eastAsiaTheme="minorEastAsia"/>
          <w:b/>
          <w:lang w:eastAsia="zh-CN"/>
        </w:rPr>
        <w:t xml:space="preserve">To perform </w:t>
      </w:r>
      <w:r w:rsidR="00331E70">
        <w:rPr>
          <w:rFonts w:eastAsiaTheme="minorEastAsia"/>
          <w:b/>
          <w:lang w:eastAsia="zh-CN"/>
        </w:rPr>
        <w:t>intra-frequency</w:t>
      </w:r>
      <w:r w:rsidR="00331E70" w:rsidRPr="00C84BDD">
        <w:rPr>
          <w:rFonts w:eastAsiaTheme="minorEastAsia"/>
          <w:b/>
          <w:lang w:eastAsia="zh-CN"/>
        </w:rPr>
        <w:t xml:space="preserve"> </w:t>
      </w:r>
      <w:r w:rsidRPr="00C84BDD">
        <w:rPr>
          <w:rFonts w:eastAsiaTheme="minorEastAsia"/>
          <w:b/>
          <w:lang w:eastAsia="zh-CN"/>
        </w:rPr>
        <w:t>L1-RSRP on candidate target cell,</w:t>
      </w:r>
      <w:r w:rsidR="001F2624" w:rsidRPr="001F2624">
        <w:rPr>
          <w:rFonts w:eastAsiaTheme="minorEastAsia"/>
          <w:b/>
          <w:lang w:eastAsia="zh-CN"/>
        </w:rPr>
        <w:t xml:space="preserve"> if SFN offset </w:t>
      </w:r>
      <w:r w:rsidR="001F2624">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sidR="001F2624">
        <w:rPr>
          <w:b/>
          <w:lang w:eastAsia="zh-CN"/>
        </w:rPr>
        <w:t xml:space="preserve"> </w:t>
      </w:r>
    </w:p>
    <w:p w14:paraId="1F03847E" w14:textId="35E3EC63" w:rsidR="00C84BDD" w:rsidRPr="00C84BDD" w:rsidRDefault="00C84BDD" w:rsidP="00C84BDD">
      <w:pPr>
        <w:pStyle w:val="afe"/>
        <w:numPr>
          <w:ilvl w:val="1"/>
          <w:numId w:val="29"/>
        </w:numPr>
        <w:rPr>
          <w:rFonts w:eastAsiaTheme="minorEastAsia"/>
          <w:b/>
          <w:sz w:val="20"/>
          <w:szCs w:val="20"/>
          <w:lang w:eastAsia="zh-CN"/>
        </w:rPr>
      </w:pPr>
      <w:r w:rsidRPr="00C84BDD">
        <w:rPr>
          <w:b/>
          <w:sz w:val="20"/>
          <w:szCs w:val="20"/>
          <w:lang w:eastAsia="zh-CN"/>
        </w:rPr>
        <w:t>If UE only performed L3 measurement without SSB index reading on the candidate target cell, additional time for reading SSB index is needed.</w:t>
      </w:r>
    </w:p>
    <w:p w14:paraId="64FEA844" w14:textId="022992C4" w:rsidR="00C84BDD" w:rsidRPr="00C84BDD" w:rsidRDefault="00C84BDD" w:rsidP="00C84BDD">
      <w:pPr>
        <w:pStyle w:val="afe"/>
        <w:numPr>
          <w:ilvl w:val="1"/>
          <w:numId w:val="29"/>
        </w:numPr>
        <w:rPr>
          <w:rFonts w:eastAsiaTheme="minorEastAsia"/>
          <w:b/>
          <w:sz w:val="20"/>
          <w:szCs w:val="20"/>
          <w:lang w:eastAsia="zh-CN"/>
        </w:rPr>
      </w:pPr>
      <w:r w:rsidRPr="00C84BDD">
        <w:rPr>
          <w:b/>
          <w:sz w:val="20"/>
          <w:szCs w:val="20"/>
          <w:lang w:eastAsia="zh-CN"/>
        </w:rPr>
        <w:t>If UE has performed L3 measurement and SSB index reading, no additional time is needed.</w:t>
      </w:r>
    </w:p>
    <w:p w14:paraId="5E68C0CE" w14:textId="77777777" w:rsidR="00C84BDD" w:rsidRPr="00C84BDD" w:rsidRDefault="00C84BDD" w:rsidP="007F7F3B">
      <w:pPr>
        <w:rPr>
          <w:rFonts w:eastAsiaTheme="minorEastAsia"/>
          <w:lang w:val="x-none" w:eastAsia="zh-CN"/>
        </w:rPr>
      </w:pPr>
    </w:p>
    <w:p w14:paraId="0C3F8523" w14:textId="4720315F" w:rsidR="001B0BA7" w:rsidRDefault="001B0BA7" w:rsidP="001B0BA7">
      <w:pPr>
        <w:pStyle w:val="1"/>
        <w:jc w:val="both"/>
        <w:rPr>
          <w:lang w:val="en-US"/>
        </w:rPr>
      </w:pPr>
      <w:r>
        <w:rPr>
          <w:lang w:val="en-US"/>
        </w:rPr>
        <w:t>Conclusions</w:t>
      </w:r>
    </w:p>
    <w:p w14:paraId="7BE33DCB" w14:textId="60028C89"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C10D61">
        <w:rPr>
          <w:rFonts w:eastAsiaTheme="minorEastAsia"/>
          <w:lang w:val="en-US" w:eastAsia="zh-CN"/>
        </w:rPr>
        <w:t xml:space="preserve">beam application and </w:t>
      </w:r>
      <w:r w:rsidR="00C84FA1" w:rsidRPr="00C84FA1">
        <w:rPr>
          <w:bCs/>
          <w:lang w:val="en-US"/>
        </w:rPr>
        <w:t>SFN alignment for L1/L2-based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4354224" w14:textId="77777777" w:rsidR="00E0372B" w:rsidRPr="0069720D" w:rsidRDefault="00E0372B" w:rsidP="00E0372B">
      <w:pPr>
        <w:rPr>
          <w:b/>
        </w:rPr>
      </w:pPr>
      <w:r w:rsidRPr="0069720D">
        <w:rPr>
          <w:b/>
        </w:rPr>
        <w:t>Proposal 1: When TCI state activation is received before cell switch command, the beam application time upon reception of cell switch command is</w:t>
      </w:r>
    </w:p>
    <w:p w14:paraId="3A375C0F" w14:textId="77777777" w:rsidR="00E0372B" w:rsidRPr="0069720D" w:rsidRDefault="00E0372B" w:rsidP="00E0372B">
      <w:pPr>
        <w:ind w:leftChars="100" w:left="200"/>
        <w:rPr>
          <w:b/>
        </w:rPr>
      </w:pPr>
      <w:r w:rsidRPr="0069720D">
        <w:rPr>
          <w:rFonts w:eastAsia="Malgun Gothic"/>
          <w:b/>
          <w:lang w:eastAsia="zh-CN"/>
        </w:rPr>
        <w:t>-T</w:t>
      </w:r>
      <w:r w:rsidRPr="0069720D">
        <w:rPr>
          <w:rFonts w:eastAsia="Malgun Gothic"/>
          <w:b/>
          <w:vertAlign w:val="subscript"/>
          <w:lang w:eastAsia="zh-CN"/>
        </w:rPr>
        <w:t>HARQ</w:t>
      </w:r>
      <w:r w:rsidRPr="0069720D">
        <w:rPr>
          <w:rFonts w:eastAsia="Malgun Gothic"/>
          <w:b/>
          <w:lang w:eastAsia="zh-CN"/>
        </w:rPr>
        <w:t xml:space="preserve"> +</w:t>
      </w:r>
      <w:r w:rsidRPr="0069720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69720D">
        <w:rPr>
          <w:b/>
        </w:rPr>
        <w:t xml:space="preserve"> </w:t>
      </w:r>
      <w:r>
        <w:rPr>
          <w:b/>
        </w:rPr>
        <w:t xml:space="preserve">, </w:t>
      </w:r>
      <w:r w:rsidRPr="0069720D">
        <w:rPr>
          <w:b/>
        </w:rPr>
        <w:t>if SSB based fine timing is required</w:t>
      </w:r>
      <w:r>
        <w:rPr>
          <w:b/>
        </w:rPr>
        <w:t>,</w:t>
      </w:r>
    </w:p>
    <w:p w14:paraId="78D38463" w14:textId="658ABB1B" w:rsidR="00E0372B" w:rsidRDefault="00E0372B" w:rsidP="00E0372B">
      <w:pPr>
        <w:ind w:leftChars="100" w:left="200"/>
        <w:rPr>
          <w:b/>
        </w:rPr>
      </w:pPr>
      <w:r w:rsidRPr="0069720D">
        <w:rPr>
          <w:rFonts w:eastAsia="Malgun Gothic"/>
          <w:b/>
          <w:lang w:eastAsia="zh-CN"/>
        </w:rPr>
        <w:t>-T</w:t>
      </w:r>
      <w:r w:rsidRPr="0069720D">
        <w:rPr>
          <w:rFonts w:eastAsia="Malgun Gothic"/>
          <w:b/>
          <w:vertAlign w:val="subscript"/>
          <w:lang w:eastAsia="zh-CN"/>
        </w:rPr>
        <w:t>HARQ</w:t>
      </w:r>
      <w:r w:rsidRPr="0069720D">
        <w:rPr>
          <w:rFonts w:eastAsia="Malgun Gothic"/>
          <w:b/>
          <w:lang w:eastAsia="zh-CN"/>
        </w:rPr>
        <w:t xml:space="preserve"> +</w:t>
      </w:r>
      <w:r w:rsidRPr="0069720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r>
          <m:rPr>
            <m:sty m:val="b"/>
          </m:rPr>
          <w:rPr>
            <w:rFonts w:ascii="Cambria Math" w:eastAsia="Malgun Gothic" w:hAnsi="Cambria Math"/>
            <w:lang w:eastAsia="zh-CN"/>
          </w:rPr>
          <m:t>+</m:t>
        </m:r>
        <m:r>
          <m:rPr>
            <m:sty m:val="b"/>
          </m:rPr>
          <w:rPr>
            <w:rFonts w:ascii="Cambria Math" w:eastAsia="Malgun Gothic"/>
            <w:lang w:eastAsia="zh-CN"/>
          </w:rPr>
          <m:t>Tfirst_trs</m:t>
        </m:r>
      </m:oMath>
      <w:r w:rsidRPr="0069720D">
        <w:rPr>
          <w:b/>
        </w:rPr>
        <w:t xml:space="preserve"> </w:t>
      </w:r>
      <w:r>
        <w:rPr>
          <w:b/>
        </w:rPr>
        <w:t xml:space="preserve">, </w:t>
      </w:r>
      <w:r w:rsidRPr="0069720D">
        <w:rPr>
          <w:b/>
        </w:rPr>
        <w:t>if TRS based fine timing is required.</w:t>
      </w:r>
    </w:p>
    <w:p w14:paraId="6BFD1527" w14:textId="77777777" w:rsidR="00C10D61" w:rsidRPr="002F589D" w:rsidRDefault="00C10D61" w:rsidP="00C10D61">
      <w:pPr>
        <w:rPr>
          <w:rFonts w:eastAsiaTheme="minorEastAsia"/>
          <w:b/>
          <w:lang w:eastAsia="zh-CN"/>
        </w:rPr>
      </w:pPr>
      <w:r w:rsidRPr="002F589D">
        <w:rPr>
          <w:rFonts w:eastAsiaTheme="minorEastAsia"/>
          <w:b/>
          <w:lang w:eastAsia="zh-CN"/>
        </w:rPr>
        <w:t xml:space="preserve">Proposal 2: </w:t>
      </w:r>
      <w:r w:rsidRPr="002A0A6A">
        <w:rPr>
          <w:rFonts w:eastAsiaTheme="minorEastAsia"/>
          <w:b/>
          <w:lang w:eastAsia="zh-CN"/>
        </w:rPr>
        <w:t>Only known TCI state switching is to be considered</w:t>
      </w:r>
      <w:r w:rsidRPr="00237F62">
        <w:rPr>
          <w:rFonts w:eastAsiaTheme="minorEastAsia"/>
          <w:b/>
          <w:lang w:eastAsia="zh-CN"/>
        </w:rPr>
        <w:t xml:space="preserve"> </w:t>
      </w:r>
      <w:r>
        <w:rPr>
          <w:rFonts w:eastAsiaTheme="minorEastAsia"/>
          <w:b/>
          <w:lang w:eastAsia="zh-CN"/>
        </w:rPr>
        <w:t>if TCI state index is included in</w:t>
      </w:r>
      <w:r w:rsidRPr="002A0A6A">
        <w:rPr>
          <w:rFonts w:eastAsiaTheme="minorEastAsia"/>
          <w:b/>
          <w:lang w:eastAsia="zh-CN"/>
        </w:rPr>
        <w:t xml:space="preserve"> cell switching command.</w:t>
      </w:r>
    </w:p>
    <w:p w14:paraId="5F343432" w14:textId="77777777" w:rsidR="00C10D61" w:rsidRPr="0069720D" w:rsidRDefault="00C10D61" w:rsidP="00C10D61">
      <w:pPr>
        <w:rPr>
          <w:b/>
        </w:rPr>
      </w:pPr>
      <w:r w:rsidRPr="0069720D">
        <w:rPr>
          <w:b/>
        </w:rPr>
        <w:t xml:space="preserve">Proposal </w:t>
      </w:r>
      <w:r>
        <w:rPr>
          <w:b/>
        </w:rPr>
        <w:t>3</w:t>
      </w:r>
      <w:r w:rsidRPr="0069720D">
        <w:rPr>
          <w:b/>
        </w:rPr>
        <w:t xml:space="preserve">: When TCI state activation is received </w:t>
      </w:r>
      <w:r>
        <w:rPr>
          <w:b/>
        </w:rPr>
        <w:t>together with</w:t>
      </w:r>
      <w:r w:rsidRPr="0069720D">
        <w:rPr>
          <w:b/>
        </w:rPr>
        <w:t xml:space="preserve"> cell switch command, the beam application time upon reception of cell switch command is</w:t>
      </w:r>
    </w:p>
    <w:p w14:paraId="70C35B65" w14:textId="77777777" w:rsidR="00C10D61" w:rsidRPr="0069720D" w:rsidRDefault="00C10D61" w:rsidP="00C10D61">
      <w:pPr>
        <w:ind w:leftChars="100" w:left="200"/>
        <w:rPr>
          <w:b/>
        </w:rPr>
      </w:pPr>
      <w:r w:rsidRPr="0069720D">
        <w:rPr>
          <w:rFonts w:eastAsia="Malgun Gothic"/>
          <w:b/>
          <w:lang w:eastAsia="zh-CN"/>
        </w:rPr>
        <w:t>-</w:t>
      </w:r>
      <w:r w:rsidRPr="002F589D">
        <w:rPr>
          <w:rFonts w:eastAsia="Malgun Gothic"/>
          <w:b/>
          <w:lang w:eastAsia="zh-CN"/>
        </w:rPr>
        <w:t>T</w:t>
      </w:r>
      <w:r w:rsidRPr="002F589D">
        <w:rPr>
          <w:rFonts w:eastAsia="Malgun Gothic"/>
          <w:b/>
          <w:vertAlign w:val="subscript"/>
          <w:lang w:eastAsia="zh-CN"/>
        </w:rPr>
        <w:t>HARQ</w:t>
      </w:r>
      <w:r w:rsidRPr="002F589D">
        <w:rPr>
          <w:rFonts w:eastAsia="Malgun Gothic"/>
          <w:b/>
          <w:lang w:eastAsia="zh-CN"/>
        </w:rPr>
        <w:t xml:space="preserve"> +</w:t>
      </w:r>
      <w:r w:rsidRPr="002F589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2F589D">
        <w:rPr>
          <w:b/>
        </w:rPr>
        <w:t xml:space="preserve"> </w:t>
      </w:r>
      <w:r w:rsidRPr="002F589D">
        <w:rPr>
          <w:rFonts w:eastAsia="Malgun Gothic"/>
          <w:b/>
          <w:lang w:eastAsia="zh-CN"/>
        </w:rPr>
        <w:t>+</w:t>
      </w:r>
      <w:proofErr w:type="spellStart"/>
      <w:r w:rsidRPr="002F589D">
        <w:rPr>
          <w:rFonts w:eastAsia="Malgun Gothic"/>
          <w:b/>
          <w:lang w:val="en-US" w:eastAsia="zh-CN"/>
        </w:rPr>
        <w:t>T</w:t>
      </w:r>
      <w:r w:rsidRPr="002F589D">
        <w:rPr>
          <w:rFonts w:eastAsia="Malgun Gothic"/>
          <w:b/>
          <w:vertAlign w:val="subscript"/>
          <w:lang w:val="en-US" w:eastAsia="zh-CN"/>
        </w:rPr>
        <w:t>first</w:t>
      </w:r>
      <w:proofErr w:type="spellEnd"/>
      <w:r w:rsidRPr="002F589D">
        <w:rPr>
          <w:rFonts w:eastAsia="Malgun Gothic"/>
          <w:b/>
          <w:vertAlign w:val="subscript"/>
          <w:lang w:val="en-US" w:eastAsia="zh-CN"/>
        </w:rPr>
        <w:t xml:space="preserve">-SSB </w:t>
      </w:r>
      <w:r w:rsidRPr="002F589D">
        <w:rPr>
          <w:rFonts w:eastAsia="Malgun Gothic"/>
          <w:b/>
          <w:lang w:val="en-US" w:eastAsia="zh-CN"/>
        </w:rPr>
        <w:t>+ T</w:t>
      </w:r>
      <w:r w:rsidRPr="002F589D">
        <w:rPr>
          <w:rFonts w:eastAsia="Malgun Gothic"/>
          <w:b/>
          <w:vertAlign w:val="subscript"/>
          <w:lang w:val="en-US" w:eastAsia="zh-CN"/>
        </w:rPr>
        <w:t>SSB-proc</w:t>
      </w:r>
      <w:r w:rsidRPr="0069720D">
        <w:rPr>
          <w:b/>
        </w:rPr>
        <w:t xml:space="preserve"> if SSB based fine timing is required</w:t>
      </w:r>
      <w:r>
        <w:rPr>
          <w:b/>
        </w:rPr>
        <w:t>,</w:t>
      </w:r>
    </w:p>
    <w:p w14:paraId="11962DDA" w14:textId="77777777" w:rsidR="00C10D61" w:rsidRPr="0069720D" w:rsidRDefault="00C10D61" w:rsidP="00C10D61">
      <w:pPr>
        <w:ind w:leftChars="100" w:left="200"/>
        <w:rPr>
          <w:b/>
        </w:rPr>
      </w:pPr>
      <w:r w:rsidRPr="0069720D">
        <w:rPr>
          <w:rFonts w:eastAsia="Malgun Gothic"/>
          <w:b/>
          <w:lang w:eastAsia="zh-CN"/>
        </w:rPr>
        <w:t>-T</w:t>
      </w:r>
      <w:r w:rsidRPr="0069720D">
        <w:rPr>
          <w:rFonts w:eastAsia="Malgun Gothic"/>
          <w:b/>
          <w:vertAlign w:val="subscript"/>
          <w:lang w:eastAsia="zh-CN"/>
        </w:rPr>
        <w:t>HARQ</w:t>
      </w:r>
      <w:r w:rsidRPr="0069720D">
        <w:rPr>
          <w:rFonts w:eastAsia="Malgun Gothic"/>
          <w:b/>
          <w:lang w:eastAsia="zh-CN"/>
        </w:rPr>
        <w:t xml:space="preserve"> +</w:t>
      </w:r>
      <w:r w:rsidRPr="0069720D">
        <w:rPr>
          <w:rFonts w:eastAsia="Malgun Gothic"/>
          <w:b/>
          <w:lang w:val="en-US"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69720D">
        <w:rPr>
          <w:b/>
        </w:rPr>
        <w:t xml:space="preserve"> </w:t>
      </w:r>
      <w:r>
        <w:rPr>
          <w:b/>
        </w:rPr>
        <w:t>+</w:t>
      </w:r>
      <w:proofErr w:type="spellStart"/>
      <w:r w:rsidRPr="002F589D">
        <w:rPr>
          <w:rFonts w:eastAsia="Malgun Gothic"/>
          <w:b/>
          <w:lang w:val="en-US" w:eastAsia="zh-CN"/>
        </w:rPr>
        <w:t>T</w:t>
      </w:r>
      <w:r w:rsidRPr="002F589D">
        <w:rPr>
          <w:rFonts w:eastAsia="Malgun Gothic"/>
          <w:b/>
          <w:vertAlign w:val="subscript"/>
          <w:lang w:val="en-US" w:eastAsia="zh-CN"/>
        </w:rPr>
        <w:t>first</w:t>
      </w:r>
      <w:proofErr w:type="spellEnd"/>
      <w:r w:rsidRPr="002F589D">
        <w:rPr>
          <w:rFonts w:eastAsia="Malgun Gothic"/>
          <w:b/>
          <w:vertAlign w:val="subscript"/>
          <w:lang w:val="en-US" w:eastAsia="zh-CN"/>
        </w:rPr>
        <w:t>-SSB</w:t>
      </w:r>
      <w:r w:rsidRPr="002F589D">
        <w:rPr>
          <w:rFonts w:eastAsia="Malgun Gothic"/>
          <w:b/>
          <w:lang w:val="en-US" w:eastAsia="zh-CN"/>
        </w:rPr>
        <w:t>+ T</w:t>
      </w:r>
      <w:r w:rsidRPr="002F589D">
        <w:rPr>
          <w:rFonts w:eastAsia="Malgun Gothic"/>
          <w:b/>
          <w:vertAlign w:val="subscript"/>
          <w:lang w:val="en-US" w:eastAsia="zh-CN"/>
        </w:rPr>
        <w:t>SSB-proc</w:t>
      </w:r>
      <w:r>
        <w:rPr>
          <w:b/>
        </w:rPr>
        <w:t>+</w:t>
      </w:r>
      <w:proofErr w:type="spellStart"/>
      <w:r w:rsidRPr="002F589D">
        <w:rPr>
          <w:rFonts w:eastAsia="Malgun Gothic"/>
          <w:b/>
          <w:lang w:val="en-US" w:eastAsia="zh-CN"/>
        </w:rPr>
        <w:t>T</w:t>
      </w:r>
      <w:r w:rsidRPr="002F589D">
        <w:rPr>
          <w:rFonts w:eastAsia="Malgun Gothic"/>
          <w:b/>
          <w:vertAlign w:val="subscript"/>
          <w:lang w:val="en-US" w:eastAsia="zh-CN"/>
        </w:rPr>
        <w:t>first</w:t>
      </w:r>
      <w:proofErr w:type="spellEnd"/>
      <w:r w:rsidRPr="002F589D">
        <w:rPr>
          <w:rFonts w:eastAsia="Malgun Gothic"/>
          <w:b/>
          <w:vertAlign w:val="subscript"/>
          <w:lang w:val="en-US" w:eastAsia="zh-CN"/>
        </w:rPr>
        <w:t>-</w:t>
      </w:r>
      <w:r>
        <w:rPr>
          <w:rFonts w:eastAsia="Malgun Gothic"/>
          <w:b/>
          <w:vertAlign w:val="subscript"/>
          <w:lang w:val="en-US" w:eastAsia="zh-CN"/>
        </w:rPr>
        <w:t>TRS</w:t>
      </w:r>
      <w:r w:rsidRPr="0069720D">
        <w:rPr>
          <w:b/>
        </w:rPr>
        <w:t xml:space="preserve"> if TRS based fine timing is required.</w:t>
      </w:r>
    </w:p>
    <w:p w14:paraId="41C3EC4D" w14:textId="77777777" w:rsidR="00C10D61" w:rsidRPr="00C84BDD" w:rsidRDefault="00C10D61" w:rsidP="00C10D61">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 xml:space="preserve">roposal </w:t>
      </w:r>
      <w:r>
        <w:rPr>
          <w:rFonts w:eastAsiaTheme="minorEastAsia"/>
          <w:b/>
          <w:lang w:eastAsia="zh-CN"/>
        </w:rPr>
        <w:t>4</w:t>
      </w:r>
      <w:r w:rsidRPr="00C84BDD">
        <w:rPr>
          <w:rFonts w:eastAsiaTheme="minorEastAsia"/>
          <w:b/>
          <w:lang w:eastAsia="zh-CN"/>
        </w:rPr>
        <w:t>: To perform</w:t>
      </w:r>
      <w:r>
        <w:rPr>
          <w:rFonts w:eastAsiaTheme="minorEastAsia"/>
          <w:b/>
          <w:lang w:eastAsia="zh-CN"/>
        </w:rPr>
        <w:t xml:space="preserve"> intra-frequency</w:t>
      </w:r>
      <w:r w:rsidRPr="00C84BDD">
        <w:rPr>
          <w:rFonts w:eastAsiaTheme="minorEastAsia"/>
          <w:b/>
          <w:lang w:eastAsia="zh-CN"/>
        </w:rPr>
        <w:t xml:space="preserve"> L1-RSRP on candidate target cell, if the RTD between the SSBs of serving cell and neighbour cell on the same ca</w:t>
      </w:r>
      <w:r>
        <w:rPr>
          <w:rFonts w:eastAsiaTheme="minorEastAsia"/>
          <w:b/>
          <w:lang w:eastAsia="zh-CN"/>
        </w:rPr>
        <w:t xml:space="preserve">rrier is larger than CP length </w:t>
      </w:r>
      <w:r w:rsidRPr="00C84BDD">
        <w:rPr>
          <w:rFonts w:eastAsiaTheme="minorEastAsia"/>
          <w:b/>
          <w:lang w:eastAsia="zh-CN"/>
        </w:rPr>
        <w:t>and less than 2 SSB symbols</w:t>
      </w:r>
      <w:r>
        <w:rPr>
          <w:rFonts w:eastAsiaTheme="minorEastAsia"/>
          <w:b/>
          <w:lang w:eastAsia="zh-CN"/>
        </w:rPr>
        <w:t xml:space="preserve"> </w:t>
      </w:r>
      <w:r w:rsidRPr="00C84BDD">
        <w:rPr>
          <w:rFonts w:eastAsiaTheme="minorEastAsia"/>
          <w:b/>
          <w:lang w:eastAsia="zh-CN"/>
        </w:rPr>
        <w:t>(CP length&lt; RTD&lt; 2 SSB symbols</w:t>
      </w:r>
      <w:proofErr w:type="gramStart"/>
      <w:r w:rsidRPr="00C84BDD">
        <w:rPr>
          <w:rFonts w:eastAsiaTheme="minorEastAsia"/>
          <w:b/>
          <w:lang w:eastAsia="zh-CN"/>
        </w:rPr>
        <w:t>),  UE</w:t>
      </w:r>
      <w:proofErr w:type="gramEnd"/>
      <w:r w:rsidRPr="00C84BDD">
        <w:rPr>
          <w:rFonts w:eastAsiaTheme="minorEastAsia"/>
          <w:b/>
          <w:lang w:eastAsia="zh-CN"/>
        </w:rPr>
        <w:t xml:space="preserve"> can derive SSB index according to serving cell timing.</w:t>
      </w:r>
    </w:p>
    <w:p w14:paraId="144D1C11" w14:textId="77777777" w:rsidR="00C10D61" w:rsidRPr="00C84BDD" w:rsidRDefault="00C10D61" w:rsidP="00C10D61">
      <w:pPr>
        <w:rPr>
          <w:rFonts w:eastAsiaTheme="minorEastAsia"/>
          <w:b/>
          <w:lang w:eastAsia="zh-CN"/>
        </w:rPr>
      </w:pPr>
      <w:r w:rsidRPr="00C84BDD">
        <w:rPr>
          <w:b/>
          <w:lang w:eastAsia="zh-CN"/>
        </w:rPr>
        <w:t xml:space="preserve">Proposal </w:t>
      </w:r>
      <w:r>
        <w:rPr>
          <w:b/>
          <w:lang w:eastAsia="zh-CN"/>
        </w:rPr>
        <w:t>5</w:t>
      </w:r>
      <w:r w:rsidRPr="00C84BDD">
        <w:rPr>
          <w:b/>
          <w:lang w:eastAsia="zh-CN"/>
        </w:rPr>
        <w:t xml:space="preserve">: </w:t>
      </w:r>
      <w:r w:rsidRPr="00C84BDD">
        <w:rPr>
          <w:rFonts w:eastAsiaTheme="minorEastAsia"/>
          <w:b/>
          <w:lang w:eastAsia="zh-CN"/>
        </w:rPr>
        <w:t xml:space="preserve">To perform </w:t>
      </w:r>
      <w:r>
        <w:rPr>
          <w:rFonts w:eastAsiaTheme="minorEastAsia"/>
          <w:b/>
          <w:lang w:eastAsia="zh-CN"/>
        </w:rPr>
        <w:t>intra-frequency</w:t>
      </w:r>
      <w:r w:rsidRPr="00C84BDD">
        <w:rPr>
          <w:rFonts w:eastAsiaTheme="minorEastAsia"/>
          <w:b/>
          <w:lang w:eastAsia="zh-CN"/>
        </w:rPr>
        <w:t xml:space="preserve"> L1-RSRP on candidate target cell,</w:t>
      </w:r>
      <w:r w:rsidRPr="001F2624">
        <w:rPr>
          <w:rFonts w:eastAsiaTheme="minorEastAsia"/>
          <w:b/>
          <w:lang w:eastAsia="zh-CN"/>
        </w:rPr>
        <w:t xml:space="preserve"> if SFN offset </w:t>
      </w:r>
      <w:r>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Pr>
          <w:b/>
          <w:lang w:eastAsia="zh-CN"/>
        </w:rPr>
        <w:t xml:space="preserve"> </w:t>
      </w:r>
    </w:p>
    <w:p w14:paraId="6D3A86B3" w14:textId="77777777" w:rsidR="00C10D61" w:rsidRPr="00C84BDD" w:rsidRDefault="00C10D61" w:rsidP="00C10D61">
      <w:pPr>
        <w:pStyle w:val="afe"/>
        <w:numPr>
          <w:ilvl w:val="1"/>
          <w:numId w:val="29"/>
        </w:numPr>
        <w:rPr>
          <w:rFonts w:eastAsiaTheme="minorEastAsia"/>
          <w:b/>
          <w:sz w:val="20"/>
          <w:szCs w:val="20"/>
          <w:lang w:eastAsia="zh-CN"/>
        </w:rPr>
      </w:pPr>
      <w:r w:rsidRPr="00C84BDD">
        <w:rPr>
          <w:b/>
          <w:sz w:val="20"/>
          <w:szCs w:val="20"/>
          <w:lang w:eastAsia="zh-CN"/>
        </w:rPr>
        <w:t>If UE only performed L3 measurement without SSB index reading on the candidate target cell, additional time for reading SSB index is needed.</w:t>
      </w:r>
    </w:p>
    <w:p w14:paraId="794E68A6" w14:textId="77777777" w:rsidR="00C10D61" w:rsidRPr="00C84BDD" w:rsidRDefault="00C10D61" w:rsidP="00C10D61">
      <w:pPr>
        <w:pStyle w:val="afe"/>
        <w:numPr>
          <w:ilvl w:val="1"/>
          <w:numId w:val="29"/>
        </w:numPr>
        <w:rPr>
          <w:rFonts w:eastAsiaTheme="minorEastAsia"/>
          <w:b/>
          <w:sz w:val="20"/>
          <w:szCs w:val="20"/>
          <w:lang w:eastAsia="zh-CN"/>
        </w:rPr>
      </w:pPr>
      <w:r w:rsidRPr="00C84BDD">
        <w:rPr>
          <w:b/>
          <w:sz w:val="20"/>
          <w:szCs w:val="20"/>
          <w:lang w:eastAsia="zh-CN"/>
        </w:rPr>
        <w:t>If UE has performed L3 measurement and SSB index reading, no additional time is needed.</w:t>
      </w:r>
    </w:p>
    <w:p w14:paraId="722BA065" w14:textId="77777777" w:rsidR="00C0754F" w:rsidRDefault="00C0754F" w:rsidP="00C0754F">
      <w:pPr>
        <w:pStyle w:val="1"/>
        <w:jc w:val="both"/>
        <w:rPr>
          <w:lang w:val="en-US"/>
        </w:rPr>
      </w:pPr>
      <w:r w:rsidRPr="00C0754F">
        <w:rPr>
          <w:lang w:val="en-US"/>
        </w:rPr>
        <w:t>Reference</w:t>
      </w:r>
    </w:p>
    <w:p w14:paraId="2888DC28" w14:textId="5AECECCB" w:rsidR="00B235D1" w:rsidRDefault="00570998" w:rsidP="00570998">
      <w:pPr>
        <w:pStyle w:val="afe"/>
        <w:numPr>
          <w:ilvl w:val="0"/>
          <w:numId w:val="5"/>
        </w:numPr>
        <w:rPr>
          <w:rFonts w:eastAsia="宋体"/>
          <w:sz w:val="20"/>
          <w:szCs w:val="20"/>
          <w:lang w:val="en-GB" w:eastAsia="zh-CN"/>
        </w:rPr>
      </w:pPr>
      <w:r w:rsidRPr="00570998">
        <w:rPr>
          <w:rFonts w:eastAsia="宋体"/>
          <w:sz w:val="20"/>
          <w:szCs w:val="20"/>
          <w:lang w:val="en-GB" w:eastAsia="zh-CN"/>
        </w:rPr>
        <w:t>R4-2303308</w:t>
      </w:r>
      <w:r w:rsidR="000323CB">
        <w:rPr>
          <w:rFonts w:eastAsia="宋体"/>
          <w:sz w:val="20"/>
          <w:szCs w:val="20"/>
          <w:lang w:val="en-GB" w:eastAsia="zh-CN"/>
        </w:rPr>
        <w:t xml:space="preserve">, </w:t>
      </w:r>
      <w:r w:rsidR="000323CB" w:rsidRPr="000323CB">
        <w:rPr>
          <w:rFonts w:eastAsia="宋体"/>
          <w:sz w:val="20"/>
          <w:szCs w:val="20"/>
          <w:lang w:val="en-GB" w:eastAsia="zh-CN"/>
        </w:rPr>
        <w:t>Reply LS on L1 intra- and inter- frequency measurement and configurations for L1/L2-based inter-cell mobility</w:t>
      </w:r>
      <w:r w:rsidR="000323CB">
        <w:rPr>
          <w:rFonts w:eastAsia="宋体"/>
          <w:sz w:val="20"/>
          <w:szCs w:val="20"/>
          <w:lang w:val="en-GB" w:eastAsia="zh-CN"/>
        </w:rPr>
        <w:t>, CATT</w:t>
      </w:r>
    </w:p>
    <w:p w14:paraId="2B8ED45B" w14:textId="77777777" w:rsidR="00B75629" w:rsidRPr="00B055EC" w:rsidRDefault="00B75629" w:rsidP="00B75629"/>
    <w:sectPr w:rsidR="00B75629" w:rsidRPr="00B055EC"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C429" w14:textId="77777777" w:rsidR="00FE7D2A" w:rsidRDefault="00FE7D2A">
      <w:r>
        <w:separator/>
      </w:r>
    </w:p>
  </w:endnote>
  <w:endnote w:type="continuationSeparator" w:id="0">
    <w:p w14:paraId="2B1793BD" w14:textId="77777777" w:rsidR="00FE7D2A" w:rsidRDefault="00FE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07C8E" w14:textId="77777777" w:rsidR="00FE7D2A" w:rsidRDefault="00FE7D2A">
      <w:r>
        <w:separator/>
      </w:r>
    </w:p>
  </w:footnote>
  <w:footnote w:type="continuationSeparator" w:id="0">
    <w:p w14:paraId="5176CB10" w14:textId="77777777" w:rsidR="00FE7D2A" w:rsidRDefault="00FE7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19"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6"/>
  </w:num>
  <w:num w:numId="4">
    <w:abstractNumId w:val="7"/>
  </w:num>
  <w:num w:numId="5">
    <w:abstractNumId w:val="9"/>
  </w:num>
  <w:num w:numId="6">
    <w:abstractNumId w:val="0"/>
  </w:num>
  <w:num w:numId="7">
    <w:abstractNumId w:val="20"/>
  </w:num>
  <w:num w:numId="8">
    <w:abstractNumId w:val="10"/>
  </w:num>
  <w:num w:numId="9">
    <w:abstractNumId w:val="15"/>
  </w:num>
  <w:num w:numId="10">
    <w:abstractNumId w:val="14"/>
  </w:num>
  <w:num w:numId="11">
    <w:abstractNumId w:val="3"/>
  </w:num>
  <w:num w:numId="12">
    <w:abstractNumId w:val="21"/>
  </w:num>
  <w:num w:numId="13">
    <w:abstractNumId w:val="13"/>
  </w:num>
  <w:num w:numId="14">
    <w:abstractNumId w:val="16"/>
  </w:num>
  <w:num w:numId="15">
    <w:abstractNumId w:val="4"/>
  </w:num>
  <w:num w:numId="16">
    <w:abstractNumId w:val="11"/>
  </w:num>
  <w:num w:numId="17">
    <w:abstractNumId w:val="6"/>
  </w:num>
  <w:num w:numId="18">
    <w:abstractNumId w:val="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5"/>
  </w:num>
  <w:num w:numId="22">
    <w:abstractNumId w:val="22"/>
  </w:num>
  <w:num w:numId="23">
    <w:abstractNumId w:val="25"/>
  </w:num>
  <w:num w:numId="24">
    <w:abstractNumId w:val="12"/>
  </w:num>
  <w:num w:numId="25">
    <w:abstractNumId w:val="18"/>
  </w:num>
  <w:num w:numId="26">
    <w:abstractNumId w:val="8"/>
  </w:num>
  <w:num w:numId="27">
    <w:abstractNumId w:val="19"/>
  </w:num>
  <w:num w:numId="28">
    <w:abstractNumId w:val="2"/>
  </w:num>
  <w:num w:numId="29">
    <w:abstractNumId w:val="24"/>
  </w:num>
  <w:num w:numId="30">
    <w:abstractNumId w:val="25"/>
  </w:num>
  <w:num w:numId="3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0CD9"/>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E0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58D"/>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B9A"/>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D2A"/>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84BD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8C2D924-9DC1-4BB4-BBFF-D4F71784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2023-08-11T08:45:00Z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(3)dnhjgQ57BO2dP6QgEBYNQ9YVdtuVx2i7QlKk6Y2Wi080ixhH9mdMMSB9ldWqlW0Yv0he2/WQ
YEu/SXVb5wNBCQ9p8y9y/A3m+90BKeCasZM607vF7HLmyMUMyAcym67D6q6d0F/ChhFXducU
ZgxltYcPMDJ7HGE9I2R9GCe8NOXuugtfmxDCttQ/5AK1DUlT7j1Ifnz/DjCr/gsl9YR/WHSD
gSSGY/bksDubeZ569O</vt:lpwstr>
  </property>
  <property fmtid="{D5CDD505-2E9C-101B-9397-08002B2CF9AE}" pid="17" name="_2015_ms_pID_725343_00">
    <vt:lpwstr>_2015_ms_pID_725343</vt:lpwstr>
  </property>
  <property fmtid="{D5CDD505-2E9C-101B-9397-08002B2CF9AE}" pid="18" name="_2015_ms_pID_7253431">
    <vt:lpwstr>9UlVbHpz99jgxrPQbjufbPAqAIihzwyBGR1JqmL6+/jBhXs6bLFXxR
+HwPtzdYCSzi2M6qJconYDLPTNOSyP/rzLkSbqzltgP5P2sdpgmU4ODrDm2pCJ0XlsglMYwC
b8lI9N/JLFQl9CcB8cY/GyXP4iwJiLXp5ykRDdb3x1yHaVTjv+LXmBBSOPjHiuSdPs9sF3zF
JUFIB0eGv7KkatgIt59dcrRgX8ralC3ixE9U</vt:lpwstr>
  </property>
  <property fmtid="{D5CDD505-2E9C-101B-9397-08002B2CF9AE}" pid="19" name="_2015_ms_pID_7253431_00">
    <vt:lpwstr>_2015_ms_pID_7253431</vt:lpwstr>
  </property>
  <property fmtid="{D5CDD505-2E9C-101B-9397-08002B2CF9AE}" pid="20" name="_2015_ms_pID_7253432">
    <vt:lpwstr>v+psJZKBg9Bcq9mgYZ2XRbI+Ll2G3aJxClLC
hpXjjlsuzoBZ9KGss1EtCh3kfOmYvEr+YLwMSERQY5xaoJ6EOS4=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