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486B0" w14:textId="5812DBE4" w:rsidR="00B700DA" w:rsidRPr="00A703AF" w:rsidRDefault="00B700DA" w:rsidP="0028630A">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#107</w:t>
      </w:r>
      <w:r w:rsidRPr="00A703AF">
        <w:rPr>
          <w:sz w:val="24"/>
          <w:lang w:eastAsia="zh-CN"/>
        </w:rPr>
        <w:t xml:space="preserve">                          </w:t>
      </w:r>
      <w:r w:rsidRPr="00A703AF">
        <w:rPr>
          <w:sz w:val="24"/>
          <w:lang w:eastAsia="zh-CN"/>
        </w:rPr>
        <w:tab/>
      </w:r>
      <w:r>
        <w:rPr>
          <w:sz w:val="24"/>
          <w:lang w:eastAsia="zh-CN"/>
        </w:rPr>
        <w:tab/>
      </w:r>
      <w:r>
        <w:rPr>
          <w:sz w:val="24"/>
          <w:lang w:eastAsia="zh-CN"/>
        </w:rPr>
        <w:tab/>
      </w:r>
      <w:r w:rsidR="00E21726" w:rsidRPr="00E21726">
        <w:rPr>
          <w:sz w:val="24"/>
          <w:lang w:eastAsia="zh-CN"/>
        </w:rPr>
        <w:t>R4-2309629</w:t>
      </w:r>
    </w:p>
    <w:bookmarkEnd w:id="0"/>
    <w:bookmarkEnd w:id="1"/>
    <w:bookmarkEnd w:id="2"/>
    <w:bookmarkEnd w:id="3"/>
    <w:bookmarkEnd w:id="4"/>
    <w:p w14:paraId="014FFAF6" w14:textId="77777777" w:rsidR="00B700DA" w:rsidRPr="00E13633" w:rsidRDefault="00B700DA" w:rsidP="00B700D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7278" w14:paraId="774E70A9" w14:textId="77777777">
        <w:tc>
          <w:tcPr>
            <w:tcW w:w="9641" w:type="dxa"/>
            <w:gridSpan w:val="9"/>
            <w:tcBorders>
              <w:top w:val="single" w:sz="4" w:space="0" w:color="auto"/>
              <w:left w:val="single" w:sz="4" w:space="0" w:color="auto"/>
              <w:right w:val="single" w:sz="4" w:space="0" w:color="auto"/>
            </w:tcBorders>
          </w:tcPr>
          <w:p w14:paraId="2FCD7000" w14:textId="77777777" w:rsidR="006E7278" w:rsidRDefault="00EA21BA">
            <w:pPr>
              <w:pStyle w:val="CRCoverPage"/>
              <w:spacing w:after="0"/>
              <w:jc w:val="right"/>
              <w:rPr>
                <w:i/>
              </w:rPr>
            </w:pPr>
            <w:r>
              <w:rPr>
                <w:i/>
                <w:sz w:val="14"/>
              </w:rPr>
              <w:t>CR-Form-v12.2</w:t>
            </w:r>
          </w:p>
        </w:tc>
      </w:tr>
      <w:tr w:rsidR="006E7278" w14:paraId="4C408692" w14:textId="77777777">
        <w:tc>
          <w:tcPr>
            <w:tcW w:w="9641" w:type="dxa"/>
            <w:gridSpan w:val="9"/>
            <w:tcBorders>
              <w:left w:val="single" w:sz="4" w:space="0" w:color="auto"/>
              <w:right w:val="single" w:sz="4" w:space="0" w:color="auto"/>
            </w:tcBorders>
          </w:tcPr>
          <w:p w14:paraId="1744FA3C" w14:textId="77777777" w:rsidR="006E7278" w:rsidRDefault="00EA21BA">
            <w:pPr>
              <w:pStyle w:val="CRCoverPage"/>
              <w:spacing w:after="0"/>
              <w:jc w:val="center"/>
            </w:pPr>
            <w:r>
              <w:rPr>
                <w:b/>
                <w:sz w:val="32"/>
              </w:rPr>
              <w:t>CHANGE REQUEST</w:t>
            </w:r>
          </w:p>
        </w:tc>
      </w:tr>
      <w:tr w:rsidR="006E7278" w14:paraId="18BA8007" w14:textId="77777777">
        <w:tc>
          <w:tcPr>
            <w:tcW w:w="9641" w:type="dxa"/>
            <w:gridSpan w:val="9"/>
            <w:tcBorders>
              <w:left w:val="single" w:sz="4" w:space="0" w:color="auto"/>
              <w:right w:val="single" w:sz="4" w:space="0" w:color="auto"/>
            </w:tcBorders>
          </w:tcPr>
          <w:p w14:paraId="62776069" w14:textId="77777777" w:rsidR="006E7278" w:rsidRDefault="006E7278">
            <w:pPr>
              <w:pStyle w:val="CRCoverPage"/>
              <w:spacing w:after="0"/>
              <w:rPr>
                <w:sz w:val="8"/>
                <w:szCs w:val="8"/>
              </w:rPr>
            </w:pPr>
          </w:p>
        </w:tc>
      </w:tr>
      <w:tr w:rsidR="006E7278" w14:paraId="359C7A05" w14:textId="77777777">
        <w:tc>
          <w:tcPr>
            <w:tcW w:w="142" w:type="dxa"/>
            <w:tcBorders>
              <w:left w:val="single" w:sz="4" w:space="0" w:color="auto"/>
            </w:tcBorders>
          </w:tcPr>
          <w:p w14:paraId="45CE44E4" w14:textId="77777777" w:rsidR="006E7278" w:rsidRDefault="006E7278">
            <w:pPr>
              <w:pStyle w:val="CRCoverPage"/>
              <w:spacing w:after="0"/>
              <w:jc w:val="right"/>
            </w:pPr>
          </w:p>
        </w:tc>
        <w:tc>
          <w:tcPr>
            <w:tcW w:w="1559" w:type="dxa"/>
            <w:shd w:val="pct30" w:color="FFFF00" w:fill="auto"/>
          </w:tcPr>
          <w:p w14:paraId="1535A916" w14:textId="77777777" w:rsidR="006E7278" w:rsidRDefault="00EA21B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36.101</w:t>
            </w:r>
            <w:r>
              <w:rPr>
                <w:b/>
                <w:sz w:val="28"/>
              </w:rPr>
              <w:fldChar w:fldCharType="end"/>
            </w:r>
          </w:p>
        </w:tc>
        <w:tc>
          <w:tcPr>
            <w:tcW w:w="709" w:type="dxa"/>
          </w:tcPr>
          <w:p w14:paraId="46A464B1" w14:textId="77777777" w:rsidR="006E7278" w:rsidRDefault="00EA21BA">
            <w:pPr>
              <w:pStyle w:val="CRCoverPage"/>
              <w:spacing w:after="0"/>
              <w:jc w:val="center"/>
            </w:pPr>
            <w:r>
              <w:rPr>
                <w:b/>
                <w:sz w:val="28"/>
              </w:rPr>
              <w:t>CR</w:t>
            </w:r>
          </w:p>
        </w:tc>
        <w:tc>
          <w:tcPr>
            <w:tcW w:w="1276" w:type="dxa"/>
            <w:shd w:val="pct30" w:color="FFFF00" w:fill="auto"/>
          </w:tcPr>
          <w:p w14:paraId="2BB7C0E1" w14:textId="77777777" w:rsidR="006E7278" w:rsidRDefault="006E7278">
            <w:pPr>
              <w:pStyle w:val="CRCoverPage"/>
              <w:spacing w:after="0"/>
            </w:pPr>
          </w:p>
        </w:tc>
        <w:tc>
          <w:tcPr>
            <w:tcW w:w="709" w:type="dxa"/>
          </w:tcPr>
          <w:p w14:paraId="436F44C4" w14:textId="77777777" w:rsidR="006E7278" w:rsidRDefault="00EA21BA">
            <w:pPr>
              <w:pStyle w:val="CRCoverPage"/>
              <w:tabs>
                <w:tab w:val="right" w:pos="625"/>
              </w:tabs>
              <w:spacing w:after="0"/>
              <w:jc w:val="center"/>
            </w:pPr>
            <w:r>
              <w:rPr>
                <w:b/>
                <w:bCs/>
                <w:sz w:val="28"/>
              </w:rPr>
              <w:t>rev</w:t>
            </w:r>
          </w:p>
        </w:tc>
        <w:tc>
          <w:tcPr>
            <w:tcW w:w="992" w:type="dxa"/>
            <w:shd w:val="pct30" w:color="FFFF00" w:fill="auto"/>
          </w:tcPr>
          <w:p w14:paraId="1EADE28E" w14:textId="77777777" w:rsidR="006E7278" w:rsidRDefault="00EA21B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FD922C7" w14:textId="77777777" w:rsidR="006E7278" w:rsidRDefault="00EA21BA">
            <w:pPr>
              <w:pStyle w:val="CRCoverPage"/>
              <w:tabs>
                <w:tab w:val="right" w:pos="1825"/>
              </w:tabs>
              <w:spacing w:after="0"/>
              <w:jc w:val="center"/>
            </w:pPr>
            <w:r>
              <w:rPr>
                <w:b/>
                <w:sz w:val="28"/>
                <w:szCs w:val="28"/>
              </w:rPr>
              <w:t>Current version:</w:t>
            </w:r>
          </w:p>
        </w:tc>
        <w:tc>
          <w:tcPr>
            <w:tcW w:w="1701" w:type="dxa"/>
            <w:shd w:val="pct30" w:color="FFFF00" w:fill="auto"/>
          </w:tcPr>
          <w:p w14:paraId="1817E0D2" w14:textId="77777777" w:rsidR="006E7278" w:rsidRDefault="00EA21B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sz="4" w:space="0" w:color="auto"/>
            </w:tcBorders>
          </w:tcPr>
          <w:p w14:paraId="6718986D" w14:textId="77777777" w:rsidR="006E7278" w:rsidRDefault="006E7278">
            <w:pPr>
              <w:pStyle w:val="CRCoverPage"/>
              <w:spacing w:after="0"/>
            </w:pPr>
          </w:p>
        </w:tc>
      </w:tr>
      <w:tr w:rsidR="006E7278" w14:paraId="16C608B3" w14:textId="77777777">
        <w:tc>
          <w:tcPr>
            <w:tcW w:w="9641" w:type="dxa"/>
            <w:gridSpan w:val="9"/>
            <w:tcBorders>
              <w:left w:val="single" w:sz="4" w:space="0" w:color="auto"/>
              <w:right w:val="single" w:sz="4" w:space="0" w:color="auto"/>
            </w:tcBorders>
          </w:tcPr>
          <w:p w14:paraId="4F01E549" w14:textId="77777777" w:rsidR="006E7278" w:rsidRDefault="006E7278">
            <w:pPr>
              <w:pStyle w:val="CRCoverPage"/>
              <w:spacing w:after="0"/>
            </w:pPr>
          </w:p>
        </w:tc>
      </w:tr>
      <w:tr w:rsidR="006E7278" w14:paraId="647374A5" w14:textId="77777777">
        <w:tc>
          <w:tcPr>
            <w:tcW w:w="9641" w:type="dxa"/>
            <w:gridSpan w:val="9"/>
            <w:tcBorders>
              <w:top w:val="single" w:sz="4" w:space="0" w:color="auto"/>
            </w:tcBorders>
          </w:tcPr>
          <w:p w14:paraId="46487313" w14:textId="77777777" w:rsidR="006E7278" w:rsidRDefault="00EA21B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E7278" w14:paraId="356E487D" w14:textId="77777777">
        <w:tc>
          <w:tcPr>
            <w:tcW w:w="9641" w:type="dxa"/>
            <w:gridSpan w:val="9"/>
          </w:tcPr>
          <w:p w14:paraId="3C4EC87D" w14:textId="77777777" w:rsidR="006E7278" w:rsidRDefault="006E7278">
            <w:pPr>
              <w:pStyle w:val="CRCoverPage"/>
              <w:spacing w:after="0"/>
              <w:rPr>
                <w:sz w:val="8"/>
                <w:szCs w:val="8"/>
              </w:rPr>
            </w:pPr>
          </w:p>
        </w:tc>
      </w:tr>
    </w:tbl>
    <w:p w14:paraId="62DFBE85" w14:textId="77777777" w:rsidR="006E7278" w:rsidRDefault="006E72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7278" w14:paraId="7E895358" w14:textId="77777777">
        <w:tc>
          <w:tcPr>
            <w:tcW w:w="2835" w:type="dxa"/>
          </w:tcPr>
          <w:p w14:paraId="3C9CEFB9" w14:textId="77777777" w:rsidR="006E7278" w:rsidRDefault="00EA21BA">
            <w:pPr>
              <w:pStyle w:val="CRCoverPage"/>
              <w:tabs>
                <w:tab w:val="right" w:pos="2751"/>
              </w:tabs>
              <w:spacing w:after="0"/>
              <w:rPr>
                <w:b/>
                <w:i/>
              </w:rPr>
            </w:pPr>
            <w:r>
              <w:rPr>
                <w:b/>
                <w:i/>
              </w:rPr>
              <w:t>Proposed change affects:</w:t>
            </w:r>
          </w:p>
        </w:tc>
        <w:tc>
          <w:tcPr>
            <w:tcW w:w="1418" w:type="dxa"/>
          </w:tcPr>
          <w:p w14:paraId="6BA56C43" w14:textId="77777777" w:rsidR="006E7278" w:rsidRDefault="00EA21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37414C" w14:textId="77777777" w:rsidR="006E7278" w:rsidRDefault="006E7278">
            <w:pPr>
              <w:pStyle w:val="CRCoverPage"/>
              <w:spacing w:after="0"/>
              <w:jc w:val="center"/>
              <w:rPr>
                <w:b/>
                <w:caps/>
              </w:rPr>
            </w:pPr>
          </w:p>
        </w:tc>
        <w:tc>
          <w:tcPr>
            <w:tcW w:w="709" w:type="dxa"/>
            <w:tcBorders>
              <w:left w:val="single" w:sz="4" w:space="0" w:color="auto"/>
            </w:tcBorders>
          </w:tcPr>
          <w:p w14:paraId="16D0DD4C" w14:textId="77777777" w:rsidR="006E7278" w:rsidRDefault="00EA21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67A88" w14:textId="77777777" w:rsidR="006E7278" w:rsidRDefault="00EA21BA">
            <w:pPr>
              <w:pStyle w:val="CRCoverPage"/>
              <w:spacing w:after="0"/>
              <w:jc w:val="center"/>
              <w:rPr>
                <w:b/>
                <w:caps/>
              </w:rPr>
            </w:pPr>
            <w:r>
              <w:rPr>
                <w:b/>
                <w:caps/>
              </w:rPr>
              <w:t>x</w:t>
            </w:r>
          </w:p>
        </w:tc>
        <w:tc>
          <w:tcPr>
            <w:tcW w:w="2126" w:type="dxa"/>
          </w:tcPr>
          <w:p w14:paraId="0A57B004" w14:textId="77777777" w:rsidR="006E7278" w:rsidRDefault="00EA21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83F8D" w14:textId="77777777" w:rsidR="006E7278" w:rsidRDefault="006E7278">
            <w:pPr>
              <w:pStyle w:val="CRCoverPage"/>
              <w:spacing w:after="0"/>
              <w:jc w:val="center"/>
              <w:rPr>
                <w:b/>
                <w:caps/>
              </w:rPr>
            </w:pPr>
          </w:p>
        </w:tc>
        <w:tc>
          <w:tcPr>
            <w:tcW w:w="1418" w:type="dxa"/>
            <w:tcBorders>
              <w:left w:val="nil"/>
            </w:tcBorders>
          </w:tcPr>
          <w:p w14:paraId="147AE39C" w14:textId="77777777" w:rsidR="006E7278" w:rsidRDefault="00EA21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A93EA" w14:textId="77777777" w:rsidR="006E7278" w:rsidRDefault="006E7278">
            <w:pPr>
              <w:pStyle w:val="CRCoverPage"/>
              <w:spacing w:after="0"/>
              <w:jc w:val="center"/>
              <w:rPr>
                <w:b/>
                <w:bCs/>
                <w:caps/>
              </w:rPr>
            </w:pPr>
          </w:p>
        </w:tc>
      </w:tr>
    </w:tbl>
    <w:p w14:paraId="754F40EA" w14:textId="77777777" w:rsidR="006E7278" w:rsidRDefault="006E72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7278" w14:paraId="7AA460B5" w14:textId="77777777">
        <w:tc>
          <w:tcPr>
            <w:tcW w:w="9640" w:type="dxa"/>
            <w:gridSpan w:val="11"/>
          </w:tcPr>
          <w:p w14:paraId="7C7A4B36" w14:textId="77777777" w:rsidR="006E7278" w:rsidRDefault="006E7278">
            <w:pPr>
              <w:pStyle w:val="CRCoverPage"/>
              <w:spacing w:after="0"/>
              <w:rPr>
                <w:sz w:val="8"/>
                <w:szCs w:val="8"/>
              </w:rPr>
            </w:pPr>
          </w:p>
        </w:tc>
      </w:tr>
      <w:tr w:rsidR="006E7278" w14:paraId="27EFA23B" w14:textId="77777777">
        <w:tc>
          <w:tcPr>
            <w:tcW w:w="1843" w:type="dxa"/>
            <w:tcBorders>
              <w:top w:val="single" w:sz="4" w:space="0" w:color="auto"/>
              <w:left w:val="single" w:sz="4" w:space="0" w:color="auto"/>
            </w:tcBorders>
          </w:tcPr>
          <w:p w14:paraId="0F1EF6F8" w14:textId="77777777" w:rsidR="006E7278" w:rsidRDefault="00EA21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F53B45" w14:textId="72925721" w:rsidR="006E7278" w:rsidRDefault="00EA21BA">
            <w:pPr>
              <w:pStyle w:val="CRCoverPage"/>
              <w:spacing w:after="0"/>
              <w:ind w:left="100"/>
            </w:pPr>
            <w:r>
              <w:t>Running Draft CR to TS 36.101 on additional</w:t>
            </w:r>
            <w:r w:rsidR="00B700DA">
              <w:t xml:space="preserve"> OOBE requirements for aerial UE</w:t>
            </w:r>
            <w:r>
              <w:t>s</w:t>
            </w:r>
          </w:p>
        </w:tc>
      </w:tr>
      <w:tr w:rsidR="006E7278" w14:paraId="653E516A" w14:textId="77777777">
        <w:tc>
          <w:tcPr>
            <w:tcW w:w="1843" w:type="dxa"/>
            <w:tcBorders>
              <w:left w:val="single" w:sz="4" w:space="0" w:color="auto"/>
            </w:tcBorders>
          </w:tcPr>
          <w:p w14:paraId="2F2F74F2" w14:textId="77777777" w:rsidR="006E7278" w:rsidRDefault="006E7278">
            <w:pPr>
              <w:pStyle w:val="CRCoverPage"/>
              <w:spacing w:after="0"/>
              <w:rPr>
                <w:b/>
                <w:i/>
                <w:sz w:val="8"/>
                <w:szCs w:val="8"/>
              </w:rPr>
            </w:pPr>
          </w:p>
        </w:tc>
        <w:tc>
          <w:tcPr>
            <w:tcW w:w="7797" w:type="dxa"/>
            <w:gridSpan w:val="10"/>
            <w:tcBorders>
              <w:right w:val="single" w:sz="4" w:space="0" w:color="auto"/>
            </w:tcBorders>
          </w:tcPr>
          <w:p w14:paraId="4AA634A4" w14:textId="77777777" w:rsidR="006E7278" w:rsidRDefault="006E7278">
            <w:pPr>
              <w:pStyle w:val="CRCoverPage"/>
              <w:spacing w:after="0"/>
              <w:rPr>
                <w:sz w:val="8"/>
                <w:szCs w:val="8"/>
              </w:rPr>
            </w:pPr>
          </w:p>
        </w:tc>
      </w:tr>
      <w:tr w:rsidR="006E7278" w14:paraId="1F316AB1" w14:textId="77777777">
        <w:tc>
          <w:tcPr>
            <w:tcW w:w="1843" w:type="dxa"/>
            <w:tcBorders>
              <w:left w:val="single" w:sz="4" w:space="0" w:color="auto"/>
            </w:tcBorders>
          </w:tcPr>
          <w:p w14:paraId="22C6478C" w14:textId="77777777" w:rsidR="006E7278" w:rsidRDefault="00EA21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B378E3" w14:textId="77777777" w:rsidR="006E7278" w:rsidRDefault="008F707C">
            <w:pPr>
              <w:pStyle w:val="CRCoverPage"/>
              <w:spacing w:after="0"/>
              <w:ind w:left="100"/>
            </w:pPr>
            <w:r>
              <w:fldChar w:fldCharType="begin"/>
            </w:r>
            <w:r>
              <w:instrText xml:space="preserve"> DOCPROPERTY  SourceIfWg  \* MERGEFORMAT </w:instrText>
            </w:r>
            <w:r>
              <w:fldChar w:fldCharType="separate"/>
            </w:r>
            <w:r w:rsidR="00EA21BA">
              <w:t xml:space="preserve">Huawei, </w:t>
            </w:r>
            <w:proofErr w:type="spellStart"/>
            <w:r w:rsidR="00EA21BA">
              <w:t>HiSilicon</w:t>
            </w:r>
            <w:proofErr w:type="spellEnd"/>
            <w:r>
              <w:fldChar w:fldCharType="end"/>
            </w:r>
          </w:p>
        </w:tc>
      </w:tr>
      <w:tr w:rsidR="006E7278" w14:paraId="41A6EBB2" w14:textId="77777777">
        <w:tc>
          <w:tcPr>
            <w:tcW w:w="1843" w:type="dxa"/>
            <w:tcBorders>
              <w:left w:val="single" w:sz="4" w:space="0" w:color="auto"/>
            </w:tcBorders>
          </w:tcPr>
          <w:p w14:paraId="45D6D40E" w14:textId="77777777" w:rsidR="006E7278" w:rsidRDefault="00EA21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91E910" w14:textId="77777777" w:rsidR="006E7278" w:rsidRDefault="00EA21BA">
            <w:pPr>
              <w:pStyle w:val="CRCoverPage"/>
              <w:spacing w:after="0"/>
              <w:ind w:left="100"/>
            </w:pPr>
            <w:r>
              <w:t>R4</w:t>
            </w:r>
          </w:p>
        </w:tc>
      </w:tr>
      <w:tr w:rsidR="006E7278" w14:paraId="00BC9DED" w14:textId="77777777">
        <w:tc>
          <w:tcPr>
            <w:tcW w:w="1843" w:type="dxa"/>
            <w:tcBorders>
              <w:left w:val="single" w:sz="4" w:space="0" w:color="auto"/>
            </w:tcBorders>
          </w:tcPr>
          <w:p w14:paraId="3BACE02F" w14:textId="77777777" w:rsidR="006E7278" w:rsidRDefault="006E7278">
            <w:pPr>
              <w:pStyle w:val="CRCoverPage"/>
              <w:spacing w:after="0"/>
              <w:rPr>
                <w:b/>
                <w:i/>
                <w:sz w:val="8"/>
                <w:szCs w:val="8"/>
              </w:rPr>
            </w:pPr>
          </w:p>
        </w:tc>
        <w:tc>
          <w:tcPr>
            <w:tcW w:w="7797" w:type="dxa"/>
            <w:gridSpan w:val="10"/>
            <w:tcBorders>
              <w:right w:val="single" w:sz="4" w:space="0" w:color="auto"/>
            </w:tcBorders>
          </w:tcPr>
          <w:p w14:paraId="722140B7" w14:textId="77777777" w:rsidR="006E7278" w:rsidRDefault="006E7278">
            <w:pPr>
              <w:pStyle w:val="CRCoverPage"/>
              <w:spacing w:after="0"/>
              <w:rPr>
                <w:sz w:val="8"/>
                <w:szCs w:val="8"/>
              </w:rPr>
            </w:pPr>
          </w:p>
        </w:tc>
      </w:tr>
      <w:tr w:rsidR="006E7278" w14:paraId="07E9ABBF" w14:textId="77777777">
        <w:tc>
          <w:tcPr>
            <w:tcW w:w="1843" w:type="dxa"/>
            <w:tcBorders>
              <w:left w:val="single" w:sz="4" w:space="0" w:color="auto"/>
            </w:tcBorders>
          </w:tcPr>
          <w:p w14:paraId="5F0340DF" w14:textId="77777777" w:rsidR="006E7278" w:rsidRDefault="00EA21BA">
            <w:pPr>
              <w:pStyle w:val="CRCoverPage"/>
              <w:tabs>
                <w:tab w:val="right" w:pos="1759"/>
              </w:tabs>
              <w:spacing w:after="0"/>
              <w:rPr>
                <w:b/>
                <w:i/>
              </w:rPr>
            </w:pPr>
            <w:r>
              <w:rPr>
                <w:b/>
                <w:i/>
              </w:rPr>
              <w:t>Work item code:</w:t>
            </w:r>
          </w:p>
        </w:tc>
        <w:tc>
          <w:tcPr>
            <w:tcW w:w="3686" w:type="dxa"/>
            <w:gridSpan w:val="5"/>
            <w:shd w:val="pct30" w:color="FFFF00" w:fill="auto"/>
          </w:tcPr>
          <w:p w14:paraId="1ADC9890" w14:textId="77777777" w:rsidR="006E7278" w:rsidRDefault="00EA21BA">
            <w:pPr>
              <w:pStyle w:val="CRCoverPage"/>
              <w:spacing w:after="0"/>
              <w:ind w:left="100"/>
            </w:pPr>
            <w:proofErr w:type="spellStart"/>
            <w:r>
              <w:t>LTE_UAV_enh</w:t>
            </w:r>
            <w:proofErr w:type="spellEnd"/>
          </w:p>
        </w:tc>
        <w:tc>
          <w:tcPr>
            <w:tcW w:w="567" w:type="dxa"/>
            <w:tcBorders>
              <w:left w:val="nil"/>
            </w:tcBorders>
          </w:tcPr>
          <w:p w14:paraId="1BD57A52" w14:textId="77777777" w:rsidR="006E7278" w:rsidRDefault="006E7278">
            <w:pPr>
              <w:pStyle w:val="CRCoverPage"/>
              <w:spacing w:after="0"/>
              <w:ind w:right="100"/>
            </w:pPr>
          </w:p>
        </w:tc>
        <w:tc>
          <w:tcPr>
            <w:tcW w:w="1417" w:type="dxa"/>
            <w:gridSpan w:val="3"/>
            <w:tcBorders>
              <w:left w:val="nil"/>
            </w:tcBorders>
          </w:tcPr>
          <w:p w14:paraId="67C2637E" w14:textId="77777777" w:rsidR="006E7278" w:rsidRDefault="006E7278">
            <w:pPr>
              <w:pStyle w:val="CRCoverPage"/>
              <w:spacing w:after="0"/>
              <w:jc w:val="right"/>
            </w:pPr>
          </w:p>
        </w:tc>
        <w:tc>
          <w:tcPr>
            <w:tcW w:w="2127" w:type="dxa"/>
            <w:tcBorders>
              <w:right w:val="single" w:sz="4" w:space="0" w:color="auto"/>
            </w:tcBorders>
            <w:shd w:val="pct30" w:color="FFFF00" w:fill="auto"/>
          </w:tcPr>
          <w:p w14:paraId="276FD275" w14:textId="2E885856" w:rsidR="006E7278" w:rsidRDefault="00B700DA">
            <w:pPr>
              <w:pStyle w:val="CRCoverPage"/>
              <w:spacing w:after="0"/>
              <w:ind w:left="100"/>
            </w:pPr>
            <w:r>
              <w:rPr>
                <w:noProof/>
              </w:rPr>
              <w:t>2023-05-15</w:t>
            </w:r>
          </w:p>
        </w:tc>
      </w:tr>
      <w:tr w:rsidR="006E7278" w14:paraId="1EBE5B9B" w14:textId="77777777">
        <w:tc>
          <w:tcPr>
            <w:tcW w:w="1843" w:type="dxa"/>
            <w:tcBorders>
              <w:left w:val="single" w:sz="4" w:space="0" w:color="auto"/>
            </w:tcBorders>
          </w:tcPr>
          <w:p w14:paraId="2A6E7EAD" w14:textId="77777777" w:rsidR="006E7278" w:rsidRDefault="006E7278">
            <w:pPr>
              <w:pStyle w:val="CRCoverPage"/>
              <w:spacing w:after="0"/>
              <w:rPr>
                <w:b/>
                <w:i/>
                <w:sz w:val="8"/>
                <w:szCs w:val="8"/>
              </w:rPr>
            </w:pPr>
          </w:p>
        </w:tc>
        <w:tc>
          <w:tcPr>
            <w:tcW w:w="1986" w:type="dxa"/>
            <w:gridSpan w:val="4"/>
          </w:tcPr>
          <w:p w14:paraId="6BFE86D7" w14:textId="77777777" w:rsidR="006E7278" w:rsidRDefault="006E7278">
            <w:pPr>
              <w:pStyle w:val="CRCoverPage"/>
              <w:spacing w:after="0"/>
              <w:rPr>
                <w:sz w:val="8"/>
                <w:szCs w:val="8"/>
              </w:rPr>
            </w:pPr>
          </w:p>
        </w:tc>
        <w:tc>
          <w:tcPr>
            <w:tcW w:w="2267" w:type="dxa"/>
            <w:gridSpan w:val="2"/>
          </w:tcPr>
          <w:p w14:paraId="1E87D7B3" w14:textId="77777777" w:rsidR="006E7278" w:rsidRDefault="006E7278">
            <w:pPr>
              <w:pStyle w:val="CRCoverPage"/>
              <w:spacing w:after="0"/>
              <w:rPr>
                <w:sz w:val="8"/>
                <w:szCs w:val="8"/>
              </w:rPr>
            </w:pPr>
          </w:p>
        </w:tc>
        <w:tc>
          <w:tcPr>
            <w:tcW w:w="1417" w:type="dxa"/>
            <w:gridSpan w:val="3"/>
          </w:tcPr>
          <w:p w14:paraId="5C6AAF97" w14:textId="77777777" w:rsidR="006E7278" w:rsidRDefault="006E7278">
            <w:pPr>
              <w:pStyle w:val="CRCoverPage"/>
              <w:spacing w:after="0"/>
              <w:rPr>
                <w:sz w:val="8"/>
                <w:szCs w:val="8"/>
              </w:rPr>
            </w:pPr>
          </w:p>
        </w:tc>
        <w:tc>
          <w:tcPr>
            <w:tcW w:w="2127" w:type="dxa"/>
            <w:tcBorders>
              <w:right w:val="single" w:sz="4" w:space="0" w:color="auto"/>
            </w:tcBorders>
          </w:tcPr>
          <w:p w14:paraId="03DF0B3A" w14:textId="77777777" w:rsidR="006E7278" w:rsidRDefault="006E7278">
            <w:pPr>
              <w:pStyle w:val="CRCoverPage"/>
              <w:spacing w:after="0"/>
              <w:rPr>
                <w:sz w:val="8"/>
                <w:szCs w:val="8"/>
              </w:rPr>
            </w:pPr>
          </w:p>
        </w:tc>
      </w:tr>
      <w:tr w:rsidR="006E7278" w14:paraId="2E73D07E" w14:textId="77777777">
        <w:trPr>
          <w:cantSplit/>
        </w:trPr>
        <w:tc>
          <w:tcPr>
            <w:tcW w:w="1843" w:type="dxa"/>
            <w:tcBorders>
              <w:left w:val="single" w:sz="4" w:space="0" w:color="auto"/>
            </w:tcBorders>
          </w:tcPr>
          <w:p w14:paraId="07CD113E" w14:textId="77777777" w:rsidR="006E7278" w:rsidRDefault="00EA21BA">
            <w:pPr>
              <w:pStyle w:val="CRCoverPage"/>
              <w:tabs>
                <w:tab w:val="right" w:pos="1759"/>
              </w:tabs>
              <w:spacing w:after="0"/>
              <w:rPr>
                <w:b/>
                <w:i/>
              </w:rPr>
            </w:pPr>
            <w:r>
              <w:rPr>
                <w:b/>
                <w:i/>
              </w:rPr>
              <w:t>Category:</w:t>
            </w:r>
          </w:p>
        </w:tc>
        <w:tc>
          <w:tcPr>
            <w:tcW w:w="851" w:type="dxa"/>
            <w:shd w:val="pct30" w:color="FFFF00" w:fill="auto"/>
          </w:tcPr>
          <w:p w14:paraId="611B3962" w14:textId="77777777" w:rsidR="006E7278" w:rsidRDefault="00EA21BA">
            <w:pPr>
              <w:pStyle w:val="CRCoverPage"/>
              <w:spacing w:after="0"/>
              <w:ind w:left="100" w:right="-609"/>
              <w:rPr>
                <w:b/>
              </w:rPr>
            </w:pPr>
            <w:r>
              <w:rPr>
                <w:b/>
              </w:rPr>
              <w:t>B</w:t>
            </w:r>
          </w:p>
        </w:tc>
        <w:tc>
          <w:tcPr>
            <w:tcW w:w="3402" w:type="dxa"/>
            <w:gridSpan w:val="5"/>
            <w:tcBorders>
              <w:left w:val="nil"/>
            </w:tcBorders>
          </w:tcPr>
          <w:p w14:paraId="6C7557D7" w14:textId="77777777" w:rsidR="006E7278" w:rsidRDefault="006E7278">
            <w:pPr>
              <w:pStyle w:val="CRCoverPage"/>
              <w:spacing w:after="0"/>
            </w:pPr>
          </w:p>
        </w:tc>
        <w:tc>
          <w:tcPr>
            <w:tcW w:w="1417" w:type="dxa"/>
            <w:gridSpan w:val="3"/>
            <w:tcBorders>
              <w:left w:val="nil"/>
            </w:tcBorders>
          </w:tcPr>
          <w:p w14:paraId="6CB7BAE1" w14:textId="77777777" w:rsidR="006E7278" w:rsidRDefault="00EA21BA">
            <w:pPr>
              <w:pStyle w:val="CRCoverPage"/>
              <w:spacing w:after="0"/>
              <w:jc w:val="right"/>
              <w:rPr>
                <w:b/>
                <w:i/>
              </w:rPr>
            </w:pPr>
            <w:r>
              <w:rPr>
                <w:b/>
                <w:i/>
              </w:rPr>
              <w:t>Release:</w:t>
            </w:r>
          </w:p>
        </w:tc>
        <w:tc>
          <w:tcPr>
            <w:tcW w:w="2127" w:type="dxa"/>
            <w:tcBorders>
              <w:right w:val="single" w:sz="4" w:space="0" w:color="auto"/>
            </w:tcBorders>
            <w:shd w:val="pct30" w:color="FFFF00" w:fill="auto"/>
          </w:tcPr>
          <w:p w14:paraId="5F89399B" w14:textId="77777777" w:rsidR="006E7278" w:rsidRDefault="00B3685F">
            <w:pPr>
              <w:pStyle w:val="CRCoverPage"/>
              <w:spacing w:after="0"/>
              <w:ind w:left="100"/>
            </w:pPr>
            <w:fldSimple w:instr=" DOCPROPERTY  Release  \* MERGEFORMAT ">
              <w:r w:rsidR="00EA21BA">
                <w:t>Rel-1</w:t>
              </w:r>
            </w:fldSimple>
            <w:r w:rsidR="00EA21BA">
              <w:t>8</w:t>
            </w:r>
          </w:p>
        </w:tc>
      </w:tr>
      <w:tr w:rsidR="006E7278" w14:paraId="7B3EB203" w14:textId="77777777">
        <w:tc>
          <w:tcPr>
            <w:tcW w:w="1843" w:type="dxa"/>
            <w:tcBorders>
              <w:left w:val="single" w:sz="4" w:space="0" w:color="auto"/>
              <w:bottom w:val="single" w:sz="4" w:space="0" w:color="auto"/>
            </w:tcBorders>
          </w:tcPr>
          <w:p w14:paraId="2C123BCE" w14:textId="77777777" w:rsidR="006E7278" w:rsidRDefault="006E7278">
            <w:pPr>
              <w:pStyle w:val="CRCoverPage"/>
              <w:spacing w:after="0"/>
              <w:rPr>
                <w:b/>
                <w:i/>
              </w:rPr>
            </w:pPr>
          </w:p>
        </w:tc>
        <w:tc>
          <w:tcPr>
            <w:tcW w:w="4677" w:type="dxa"/>
            <w:gridSpan w:val="8"/>
            <w:tcBorders>
              <w:bottom w:val="single" w:sz="4" w:space="0" w:color="auto"/>
            </w:tcBorders>
          </w:tcPr>
          <w:p w14:paraId="528D12FE" w14:textId="77777777" w:rsidR="006E7278" w:rsidRDefault="00EA21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1E8D38" w14:textId="77777777" w:rsidR="006E7278" w:rsidRDefault="00EA21B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1C42E1" w14:textId="77777777" w:rsidR="006E7278" w:rsidRDefault="00EA21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E7278" w14:paraId="325D2D62" w14:textId="77777777">
        <w:tc>
          <w:tcPr>
            <w:tcW w:w="1843" w:type="dxa"/>
          </w:tcPr>
          <w:p w14:paraId="2F401C18" w14:textId="77777777" w:rsidR="006E7278" w:rsidRDefault="006E7278">
            <w:pPr>
              <w:pStyle w:val="CRCoverPage"/>
              <w:spacing w:after="0"/>
              <w:rPr>
                <w:b/>
                <w:i/>
                <w:sz w:val="8"/>
                <w:szCs w:val="8"/>
              </w:rPr>
            </w:pPr>
          </w:p>
        </w:tc>
        <w:tc>
          <w:tcPr>
            <w:tcW w:w="7797" w:type="dxa"/>
            <w:gridSpan w:val="10"/>
          </w:tcPr>
          <w:p w14:paraId="49829A10" w14:textId="77777777" w:rsidR="006E7278" w:rsidRDefault="006E7278">
            <w:pPr>
              <w:pStyle w:val="CRCoverPage"/>
              <w:spacing w:after="0"/>
              <w:rPr>
                <w:sz w:val="8"/>
                <w:szCs w:val="8"/>
              </w:rPr>
            </w:pPr>
          </w:p>
        </w:tc>
      </w:tr>
      <w:tr w:rsidR="006E7278" w14:paraId="35AF32CB" w14:textId="77777777">
        <w:tc>
          <w:tcPr>
            <w:tcW w:w="2694" w:type="dxa"/>
            <w:gridSpan w:val="2"/>
            <w:tcBorders>
              <w:top w:val="single" w:sz="4" w:space="0" w:color="auto"/>
              <w:left w:val="single" w:sz="4" w:space="0" w:color="auto"/>
            </w:tcBorders>
          </w:tcPr>
          <w:p w14:paraId="3BA2CCB6" w14:textId="77777777" w:rsidR="006E7278" w:rsidRDefault="00EA21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9D859F" w14:textId="2D29F2DD" w:rsidR="00D25254" w:rsidRDefault="00D25254" w:rsidP="00D25254">
            <w:pPr>
              <w:pStyle w:val="CRCoverPage"/>
              <w:spacing w:after="0"/>
              <w:ind w:left="100"/>
              <w:rPr>
                <w:rFonts w:cs="Arial"/>
                <w:color w:val="000000" w:themeColor="text1"/>
              </w:rPr>
            </w:pPr>
            <w:r w:rsidRPr="000E09BF">
              <w:rPr>
                <w:rFonts w:cs="Arial"/>
                <w:color w:val="000000" w:themeColor="text1"/>
              </w:rPr>
              <w:t xml:space="preserve">This is a running </w:t>
            </w:r>
            <w:r w:rsidR="00395EB9">
              <w:rPr>
                <w:rFonts w:cs="Arial"/>
                <w:color w:val="000000" w:themeColor="text1"/>
              </w:rPr>
              <w:t xml:space="preserve">draft </w:t>
            </w:r>
            <w:r w:rsidRPr="000E09BF">
              <w:rPr>
                <w:rFonts w:cs="Arial"/>
                <w:color w:val="000000" w:themeColor="text1"/>
              </w:rPr>
              <w:t xml:space="preserve">CR to collect all the agreement on the implementation on the RAN4 objectives captured in the </w:t>
            </w:r>
            <w:proofErr w:type="spellStart"/>
            <w:r w:rsidRPr="000E09BF">
              <w:rPr>
                <w:rFonts w:cs="Arial"/>
                <w:color w:val="000000" w:themeColor="text1"/>
              </w:rPr>
              <w:t>LTE_UAV_enh</w:t>
            </w:r>
            <w:proofErr w:type="spellEnd"/>
            <w:r w:rsidRPr="000E09BF">
              <w:rPr>
                <w:rFonts w:cs="Arial"/>
                <w:color w:val="000000" w:themeColor="text1"/>
              </w:rPr>
              <w:t xml:space="preserve"> WI (latest WID in RP-230783). </w:t>
            </w:r>
          </w:p>
          <w:p w14:paraId="75D98AD0" w14:textId="600C22C6" w:rsidR="00D25254" w:rsidRPr="00D25254" w:rsidRDefault="000D5745" w:rsidP="00D25254">
            <w:pPr>
              <w:pStyle w:val="CRCoverPage"/>
              <w:spacing w:after="0"/>
              <w:ind w:left="100"/>
              <w:rPr>
                <w:rFonts w:cs="Arial"/>
                <w:color w:val="000000" w:themeColor="text1"/>
              </w:rPr>
            </w:pPr>
            <w:r>
              <w:rPr>
                <w:rFonts w:cs="Arial"/>
                <w:color w:val="000000" w:themeColor="text1"/>
              </w:rPr>
              <w:t xml:space="preserve">Technical content of this version of the Draft CR is the same as the one Endorsed in R4-2306644 during RAN4#106bis-e meeting. </w:t>
            </w:r>
          </w:p>
        </w:tc>
        <w:bookmarkStart w:id="6" w:name="_GoBack"/>
        <w:bookmarkEnd w:id="6"/>
      </w:tr>
      <w:tr w:rsidR="006E7278" w14:paraId="6ADC8152" w14:textId="77777777">
        <w:tc>
          <w:tcPr>
            <w:tcW w:w="2694" w:type="dxa"/>
            <w:gridSpan w:val="2"/>
            <w:tcBorders>
              <w:left w:val="single" w:sz="4" w:space="0" w:color="auto"/>
            </w:tcBorders>
          </w:tcPr>
          <w:p w14:paraId="1D3C5882" w14:textId="77777777" w:rsidR="006E7278" w:rsidRDefault="006E7278">
            <w:pPr>
              <w:pStyle w:val="CRCoverPage"/>
              <w:spacing w:after="0"/>
              <w:rPr>
                <w:b/>
                <w:i/>
                <w:sz w:val="8"/>
                <w:szCs w:val="8"/>
              </w:rPr>
            </w:pPr>
          </w:p>
        </w:tc>
        <w:tc>
          <w:tcPr>
            <w:tcW w:w="6946" w:type="dxa"/>
            <w:gridSpan w:val="9"/>
            <w:tcBorders>
              <w:right w:val="single" w:sz="4" w:space="0" w:color="auto"/>
            </w:tcBorders>
          </w:tcPr>
          <w:p w14:paraId="2F1C46FF" w14:textId="77777777" w:rsidR="006E7278" w:rsidRDefault="006E7278">
            <w:pPr>
              <w:pStyle w:val="CRCoverPage"/>
              <w:spacing w:after="0"/>
              <w:rPr>
                <w:color w:val="FF0000"/>
                <w:sz w:val="8"/>
                <w:szCs w:val="8"/>
              </w:rPr>
            </w:pPr>
          </w:p>
        </w:tc>
      </w:tr>
      <w:tr w:rsidR="006E7278" w14:paraId="232CEBB1" w14:textId="77777777">
        <w:tc>
          <w:tcPr>
            <w:tcW w:w="2694" w:type="dxa"/>
            <w:gridSpan w:val="2"/>
            <w:tcBorders>
              <w:left w:val="single" w:sz="4" w:space="0" w:color="auto"/>
            </w:tcBorders>
          </w:tcPr>
          <w:p w14:paraId="285A1B14" w14:textId="77777777" w:rsidR="006E7278" w:rsidRDefault="00EA21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C29D0D" w14:textId="77777777" w:rsidR="006E7278" w:rsidRDefault="00D25254">
            <w:pPr>
              <w:pStyle w:val="CRCoverPage"/>
              <w:spacing w:after="0"/>
              <w:ind w:left="100"/>
              <w:rPr>
                <w:rFonts w:cs="Arial"/>
                <w:color w:val="000000" w:themeColor="text1"/>
              </w:rPr>
            </w:pPr>
            <w:r w:rsidRPr="000E09BF">
              <w:rPr>
                <w:rFonts w:cs="Arial"/>
                <w:color w:val="000000" w:themeColor="text1"/>
              </w:rPr>
              <w:t>The following aspects were captured:</w:t>
            </w:r>
          </w:p>
          <w:p w14:paraId="734BE275" w14:textId="77777777" w:rsidR="00D25254" w:rsidRPr="00D25254" w:rsidRDefault="00D25254" w:rsidP="00D25254">
            <w:pPr>
              <w:pStyle w:val="CRCoverPage"/>
              <w:numPr>
                <w:ilvl w:val="0"/>
                <w:numId w:val="3"/>
              </w:numPr>
              <w:spacing w:after="0"/>
              <w:rPr>
                <w:color w:val="000000" w:themeColor="text1"/>
              </w:rPr>
            </w:pPr>
            <w:r>
              <w:rPr>
                <w:rFonts w:cs="Arial"/>
                <w:color w:val="000000" w:themeColor="text1"/>
              </w:rPr>
              <w:t>Section 3 updates</w:t>
            </w:r>
          </w:p>
          <w:p w14:paraId="2D2A7539" w14:textId="77777777" w:rsidR="00D25254" w:rsidRDefault="00D25254" w:rsidP="00B700DA">
            <w:pPr>
              <w:pStyle w:val="CRCoverPage"/>
              <w:numPr>
                <w:ilvl w:val="0"/>
                <w:numId w:val="3"/>
              </w:numPr>
              <w:spacing w:after="0"/>
              <w:rPr>
                <w:color w:val="000000" w:themeColor="text1"/>
              </w:rPr>
            </w:pPr>
            <w:r>
              <w:rPr>
                <w:rFonts w:cs="Arial"/>
                <w:color w:val="000000" w:themeColor="text1"/>
              </w:rPr>
              <w:t>4.3A: New suffix H for the Aerial UE requirements.</w:t>
            </w:r>
          </w:p>
          <w:p w14:paraId="23CDA483" w14:textId="06029C15" w:rsidR="00B700DA" w:rsidRPr="00B700DA" w:rsidRDefault="00B700DA" w:rsidP="002246FE">
            <w:pPr>
              <w:pStyle w:val="CRCoverPage"/>
              <w:spacing w:after="0"/>
              <w:ind w:left="100"/>
              <w:rPr>
                <w:color w:val="000000" w:themeColor="text1"/>
              </w:rPr>
            </w:pPr>
          </w:p>
        </w:tc>
      </w:tr>
      <w:tr w:rsidR="006E7278" w14:paraId="74950807" w14:textId="77777777">
        <w:tc>
          <w:tcPr>
            <w:tcW w:w="2694" w:type="dxa"/>
            <w:gridSpan w:val="2"/>
            <w:tcBorders>
              <w:left w:val="single" w:sz="4" w:space="0" w:color="auto"/>
            </w:tcBorders>
          </w:tcPr>
          <w:p w14:paraId="0D5A9E53" w14:textId="52452BCB" w:rsidR="006E7278" w:rsidRDefault="006E7278">
            <w:pPr>
              <w:pStyle w:val="CRCoverPage"/>
              <w:spacing w:after="0"/>
              <w:rPr>
                <w:b/>
                <w:i/>
                <w:sz w:val="8"/>
                <w:szCs w:val="8"/>
              </w:rPr>
            </w:pPr>
          </w:p>
        </w:tc>
        <w:tc>
          <w:tcPr>
            <w:tcW w:w="6946" w:type="dxa"/>
            <w:gridSpan w:val="9"/>
            <w:tcBorders>
              <w:right w:val="single" w:sz="4" w:space="0" w:color="auto"/>
            </w:tcBorders>
          </w:tcPr>
          <w:p w14:paraId="68789264" w14:textId="77777777" w:rsidR="006E7278" w:rsidRDefault="006E7278">
            <w:pPr>
              <w:pStyle w:val="CRCoverPage"/>
              <w:spacing w:after="0"/>
              <w:rPr>
                <w:color w:val="000000" w:themeColor="text1"/>
                <w:sz w:val="8"/>
                <w:szCs w:val="8"/>
              </w:rPr>
            </w:pPr>
          </w:p>
        </w:tc>
      </w:tr>
      <w:tr w:rsidR="006E7278" w14:paraId="0E44A00E" w14:textId="77777777">
        <w:tc>
          <w:tcPr>
            <w:tcW w:w="2694" w:type="dxa"/>
            <w:gridSpan w:val="2"/>
            <w:tcBorders>
              <w:left w:val="single" w:sz="4" w:space="0" w:color="auto"/>
              <w:bottom w:val="single" w:sz="4" w:space="0" w:color="auto"/>
            </w:tcBorders>
          </w:tcPr>
          <w:p w14:paraId="1461DE7F" w14:textId="77777777" w:rsidR="006E7278" w:rsidRDefault="00EA21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A15B9F" w14:textId="77777777" w:rsidR="006E7278" w:rsidRDefault="00EA21BA">
            <w:pPr>
              <w:pStyle w:val="CRCoverPage"/>
              <w:spacing w:after="0"/>
              <w:ind w:left="100"/>
              <w:rPr>
                <w:color w:val="000000" w:themeColor="text1"/>
              </w:rPr>
            </w:pPr>
            <w:r>
              <w:rPr>
                <w:color w:val="000000" w:themeColor="text1"/>
              </w:rPr>
              <w:t xml:space="preserve">Implementation of regulatory ECC Decision (22)07 would be missing. </w:t>
            </w:r>
          </w:p>
        </w:tc>
      </w:tr>
      <w:tr w:rsidR="006E7278" w14:paraId="1337DD5B" w14:textId="77777777">
        <w:tc>
          <w:tcPr>
            <w:tcW w:w="2694" w:type="dxa"/>
            <w:gridSpan w:val="2"/>
          </w:tcPr>
          <w:p w14:paraId="79BD02E3" w14:textId="77777777" w:rsidR="006E7278" w:rsidRDefault="006E7278">
            <w:pPr>
              <w:pStyle w:val="CRCoverPage"/>
              <w:spacing w:after="0"/>
              <w:rPr>
                <w:b/>
                <w:i/>
                <w:sz w:val="8"/>
                <w:szCs w:val="8"/>
              </w:rPr>
            </w:pPr>
          </w:p>
        </w:tc>
        <w:tc>
          <w:tcPr>
            <w:tcW w:w="6946" w:type="dxa"/>
            <w:gridSpan w:val="9"/>
          </w:tcPr>
          <w:p w14:paraId="6324BB72" w14:textId="77777777" w:rsidR="006E7278" w:rsidRDefault="006E7278">
            <w:pPr>
              <w:pStyle w:val="CRCoverPage"/>
              <w:spacing w:after="0"/>
              <w:rPr>
                <w:sz w:val="8"/>
                <w:szCs w:val="8"/>
              </w:rPr>
            </w:pPr>
          </w:p>
        </w:tc>
      </w:tr>
      <w:tr w:rsidR="006E7278" w14:paraId="6FE6986F" w14:textId="77777777">
        <w:tc>
          <w:tcPr>
            <w:tcW w:w="2694" w:type="dxa"/>
            <w:gridSpan w:val="2"/>
            <w:tcBorders>
              <w:top w:val="single" w:sz="4" w:space="0" w:color="auto"/>
              <w:left w:val="single" w:sz="4" w:space="0" w:color="auto"/>
            </w:tcBorders>
          </w:tcPr>
          <w:p w14:paraId="6133B6D6" w14:textId="77777777" w:rsidR="006E7278" w:rsidRDefault="00EA21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FA1439" w14:textId="327E521A" w:rsidR="006E7278" w:rsidRDefault="00B700DA" w:rsidP="00D25254">
            <w:pPr>
              <w:pStyle w:val="CRCoverPage"/>
              <w:spacing w:after="0"/>
              <w:ind w:left="100"/>
            </w:pPr>
            <w:r>
              <w:t xml:space="preserve">3.1, 3.3, </w:t>
            </w:r>
            <w:r>
              <w:rPr>
                <w:snapToGrid w:val="0"/>
              </w:rPr>
              <w:t>4.3A</w:t>
            </w:r>
          </w:p>
        </w:tc>
      </w:tr>
      <w:tr w:rsidR="006E7278" w14:paraId="6FAB6AAF" w14:textId="77777777">
        <w:tc>
          <w:tcPr>
            <w:tcW w:w="2694" w:type="dxa"/>
            <w:gridSpan w:val="2"/>
            <w:tcBorders>
              <w:left w:val="single" w:sz="4" w:space="0" w:color="auto"/>
            </w:tcBorders>
          </w:tcPr>
          <w:p w14:paraId="7C72D055" w14:textId="77777777" w:rsidR="006E7278" w:rsidRDefault="006E7278">
            <w:pPr>
              <w:pStyle w:val="CRCoverPage"/>
              <w:spacing w:after="0"/>
              <w:rPr>
                <w:b/>
                <w:i/>
                <w:sz w:val="8"/>
                <w:szCs w:val="8"/>
              </w:rPr>
            </w:pPr>
          </w:p>
        </w:tc>
        <w:tc>
          <w:tcPr>
            <w:tcW w:w="6946" w:type="dxa"/>
            <w:gridSpan w:val="9"/>
            <w:tcBorders>
              <w:right w:val="single" w:sz="4" w:space="0" w:color="auto"/>
            </w:tcBorders>
          </w:tcPr>
          <w:p w14:paraId="5BAF5060" w14:textId="77777777" w:rsidR="006E7278" w:rsidRDefault="006E7278">
            <w:pPr>
              <w:pStyle w:val="CRCoverPage"/>
              <w:spacing w:after="0"/>
              <w:rPr>
                <w:sz w:val="8"/>
                <w:szCs w:val="8"/>
              </w:rPr>
            </w:pPr>
          </w:p>
        </w:tc>
      </w:tr>
      <w:tr w:rsidR="006E7278" w14:paraId="4EA322A3" w14:textId="77777777">
        <w:tc>
          <w:tcPr>
            <w:tcW w:w="2694" w:type="dxa"/>
            <w:gridSpan w:val="2"/>
            <w:tcBorders>
              <w:left w:val="single" w:sz="4" w:space="0" w:color="auto"/>
            </w:tcBorders>
          </w:tcPr>
          <w:p w14:paraId="1E28A66D" w14:textId="77777777" w:rsidR="006E7278" w:rsidRDefault="006E72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8557FA" w14:textId="77777777" w:rsidR="006E7278" w:rsidRDefault="00EA21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8CC406" w14:textId="77777777" w:rsidR="006E7278" w:rsidRDefault="00EA21BA">
            <w:pPr>
              <w:pStyle w:val="CRCoverPage"/>
              <w:spacing w:after="0"/>
              <w:jc w:val="center"/>
              <w:rPr>
                <w:b/>
                <w:caps/>
              </w:rPr>
            </w:pPr>
            <w:r>
              <w:rPr>
                <w:b/>
                <w:caps/>
              </w:rPr>
              <w:t>N</w:t>
            </w:r>
          </w:p>
        </w:tc>
        <w:tc>
          <w:tcPr>
            <w:tcW w:w="2977" w:type="dxa"/>
            <w:gridSpan w:val="4"/>
          </w:tcPr>
          <w:p w14:paraId="0948E87C" w14:textId="77777777" w:rsidR="006E7278" w:rsidRDefault="006E7278">
            <w:pPr>
              <w:pStyle w:val="CRCoverPage"/>
              <w:tabs>
                <w:tab w:val="right" w:pos="2893"/>
              </w:tabs>
              <w:spacing w:after="0"/>
            </w:pPr>
          </w:p>
        </w:tc>
        <w:tc>
          <w:tcPr>
            <w:tcW w:w="3401" w:type="dxa"/>
            <w:gridSpan w:val="3"/>
            <w:tcBorders>
              <w:right w:val="single" w:sz="4" w:space="0" w:color="auto"/>
            </w:tcBorders>
            <w:shd w:val="clear" w:color="FFFF00" w:fill="auto"/>
          </w:tcPr>
          <w:p w14:paraId="4D0B8967" w14:textId="77777777" w:rsidR="006E7278" w:rsidRDefault="006E7278">
            <w:pPr>
              <w:pStyle w:val="CRCoverPage"/>
              <w:spacing w:after="0"/>
              <w:ind w:left="99"/>
            </w:pPr>
          </w:p>
        </w:tc>
      </w:tr>
      <w:tr w:rsidR="006E7278" w14:paraId="1BAB36B5" w14:textId="77777777">
        <w:tc>
          <w:tcPr>
            <w:tcW w:w="2694" w:type="dxa"/>
            <w:gridSpan w:val="2"/>
            <w:tcBorders>
              <w:left w:val="single" w:sz="4" w:space="0" w:color="auto"/>
            </w:tcBorders>
          </w:tcPr>
          <w:p w14:paraId="6374A878" w14:textId="77777777" w:rsidR="006E7278" w:rsidRDefault="00EA21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6FFAF5" w14:textId="77777777" w:rsidR="006E7278" w:rsidRDefault="00EA21B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A0B" w14:textId="77777777" w:rsidR="006E7278" w:rsidRDefault="006E7278">
            <w:pPr>
              <w:pStyle w:val="CRCoverPage"/>
              <w:spacing w:after="0"/>
              <w:jc w:val="center"/>
              <w:rPr>
                <w:b/>
                <w:caps/>
              </w:rPr>
            </w:pPr>
          </w:p>
        </w:tc>
        <w:tc>
          <w:tcPr>
            <w:tcW w:w="2977" w:type="dxa"/>
            <w:gridSpan w:val="4"/>
          </w:tcPr>
          <w:p w14:paraId="125454F3" w14:textId="77777777" w:rsidR="006E7278" w:rsidRDefault="00EA21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4BB6A8" w14:textId="77777777" w:rsidR="006E7278" w:rsidRDefault="00EA21BA">
            <w:pPr>
              <w:pStyle w:val="CRCoverPage"/>
              <w:spacing w:after="0"/>
              <w:ind w:left="99"/>
            </w:pPr>
            <w:r>
              <w:t>TS 38.101-1</w:t>
            </w:r>
          </w:p>
        </w:tc>
      </w:tr>
      <w:tr w:rsidR="006E7278" w14:paraId="36A756A8" w14:textId="77777777">
        <w:tc>
          <w:tcPr>
            <w:tcW w:w="2694" w:type="dxa"/>
            <w:gridSpan w:val="2"/>
            <w:tcBorders>
              <w:left w:val="single" w:sz="4" w:space="0" w:color="auto"/>
            </w:tcBorders>
          </w:tcPr>
          <w:p w14:paraId="125E71E8" w14:textId="77777777" w:rsidR="006E7278" w:rsidRDefault="00EA21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4494F1" w14:textId="77777777" w:rsidR="006E7278" w:rsidRDefault="006E72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2BC36" w14:textId="77777777" w:rsidR="006E7278" w:rsidRDefault="00EA21BA">
            <w:pPr>
              <w:pStyle w:val="CRCoverPage"/>
              <w:spacing w:after="0"/>
              <w:jc w:val="center"/>
              <w:rPr>
                <w:b/>
                <w:caps/>
              </w:rPr>
            </w:pPr>
            <w:r>
              <w:rPr>
                <w:b/>
                <w:caps/>
              </w:rPr>
              <w:t>x</w:t>
            </w:r>
          </w:p>
        </w:tc>
        <w:tc>
          <w:tcPr>
            <w:tcW w:w="2977" w:type="dxa"/>
            <w:gridSpan w:val="4"/>
          </w:tcPr>
          <w:p w14:paraId="2FCB5B94" w14:textId="77777777" w:rsidR="006E7278" w:rsidRDefault="00EA21BA">
            <w:pPr>
              <w:pStyle w:val="CRCoverPage"/>
              <w:spacing w:after="0"/>
            </w:pPr>
            <w:r>
              <w:t xml:space="preserve"> Test specifications</w:t>
            </w:r>
          </w:p>
        </w:tc>
        <w:tc>
          <w:tcPr>
            <w:tcW w:w="3401" w:type="dxa"/>
            <w:gridSpan w:val="3"/>
            <w:tcBorders>
              <w:right w:val="single" w:sz="4" w:space="0" w:color="auto"/>
            </w:tcBorders>
            <w:shd w:val="pct30" w:color="FFFF00" w:fill="auto"/>
          </w:tcPr>
          <w:p w14:paraId="27850F43" w14:textId="77777777" w:rsidR="006E7278" w:rsidRDefault="006E7278">
            <w:pPr>
              <w:pStyle w:val="CRCoverPage"/>
              <w:spacing w:after="0"/>
              <w:ind w:left="99"/>
            </w:pPr>
          </w:p>
        </w:tc>
      </w:tr>
      <w:tr w:rsidR="006E7278" w14:paraId="0E54AAA9" w14:textId="77777777">
        <w:tc>
          <w:tcPr>
            <w:tcW w:w="2694" w:type="dxa"/>
            <w:gridSpan w:val="2"/>
            <w:tcBorders>
              <w:left w:val="single" w:sz="4" w:space="0" w:color="auto"/>
            </w:tcBorders>
          </w:tcPr>
          <w:p w14:paraId="4CB4324A" w14:textId="77777777" w:rsidR="006E7278" w:rsidRDefault="00EA21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FA10C2" w14:textId="77777777" w:rsidR="006E7278" w:rsidRDefault="006E72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AE15" w14:textId="77777777" w:rsidR="006E7278" w:rsidRDefault="00EA21BA">
            <w:pPr>
              <w:pStyle w:val="CRCoverPage"/>
              <w:spacing w:after="0"/>
              <w:jc w:val="center"/>
              <w:rPr>
                <w:b/>
                <w:caps/>
              </w:rPr>
            </w:pPr>
            <w:r>
              <w:rPr>
                <w:b/>
                <w:caps/>
              </w:rPr>
              <w:t>x</w:t>
            </w:r>
          </w:p>
        </w:tc>
        <w:tc>
          <w:tcPr>
            <w:tcW w:w="2977" w:type="dxa"/>
            <w:gridSpan w:val="4"/>
          </w:tcPr>
          <w:p w14:paraId="316019AC" w14:textId="77777777" w:rsidR="006E7278" w:rsidRDefault="00EA21BA">
            <w:pPr>
              <w:pStyle w:val="CRCoverPage"/>
              <w:spacing w:after="0"/>
            </w:pPr>
            <w:r>
              <w:t xml:space="preserve"> O&amp;M Specifications</w:t>
            </w:r>
          </w:p>
        </w:tc>
        <w:tc>
          <w:tcPr>
            <w:tcW w:w="3401" w:type="dxa"/>
            <w:gridSpan w:val="3"/>
            <w:tcBorders>
              <w:right w:val="single" w:sz="4" w:space="0" w:color="auto"/>
            </w:tcBorders>
            <w:shd w:val="pct30" w:color="FFFF00" w:fill="auto"/>
          </w:tcPr>
          <w:p w14:paraId="4EC59E3F" w14:textId="77777777" w:rsidR="006E7278" w:rsidRDefault="006E7278">
            <w:pPr>
              <w:pStyle w:val="CRCoverPage"/>
              <w:spacing w:after="0"/>
              <w:ind w:left="99"/>
            </w:pPr>
          </w:p>
        </w:tc>
      </w:tr>
      <w:tr w:rsidR="006E7278" w14:paraId="1E0E9ED0" w14:textId="77777777">
        <w:tc>
          <w:tcPr>
            <w:tcW w:w="2694" w:type="dxa"/>
            <w:gridSpan w:val="2"/>
            <w:tcBorders>
              <w:left w:val="single" w:sz="4" w:space="0" w:color="auto"/>
            </w:tcBorders>
          </w:tcPr>
          <w:p w14:paraId="6123CBB7" w14:textId="77777777" w:rsidR="006E7278" w:rsidRDefault="006E7278">
            <w:pPr>
              <w:pStyle w:val="CRCoverPage"/>
              <w:spacing w:after="0"/>
              <w:rPr>
                <w:b/>
                <w:i/>
              </w:rPr>
            </w:pPr>
          </w:p>
        </w:tc>
        <w:tc>
          <w:tcPr>
            <w:tcW w:w="6946" w:type="dxa"/>
            <w:gridSpan w:val="9"/>
            <w:tcBorders>
              <w:right w:val="single" w:sz="4" w:space="0" w:color="auto"/>
            </w:tcBorders>
          </w:tcPr>
          <w:p w14:paraId="354B1FC5" w14:textId="77777777" w:rsidR="006E7278" w:rsidRDefault="006E7278">
            <w:pPr>
              <w:pStyle w:val="CRCoverPage"/>
              <w:spacing w:after="0"/>
            </w:pPr>
          </w:p>
        </w:tc>
      </w:tr>
      <w:tr w:rsidR="006E7278" w14:paraId="78C09DE5" w14:textId="77777777">
        <w:tc>
          <w:tcPr>
            <w:tcW w:w="2694" w:type="dxa"/>
            <w:gridSpan w:val="2"/>
            <w:tcBorders>
              <w:left w:val="single" w:sz="4" w:space="0" w:color="auto"/>
              <w:bottom w:val="single" w:sz="4" w:space="0" w:color="auto"/>
            </w:tcBorders>
          </w:tcPr>
          <w:p w14:paraId="31EF47A9" w14:textId="77777777" w:rsidR="006E7278" w:rsidRDefault="00EA21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9CFDC7" w14:textId="77777777" w:rsidR="006E7278" w:rsidRDefault="006E7278">
            <w:pPr>
              <w:pStyle w:val="CRCoverPage"/>
              <w:spacing w:after="0"/>
              <w:ind w:left="100"/>
            </w:pPr>
          </w:p>
        </w:tc>
      </w:tr>
      <w:tr w:rsidR="006E7278" w14:paraId="2B5C3CDC" w14:textId="77777777">
        <w:tc>
          <w:tcPr>
            <w:tcW w:w="2694" w:type="dxa"/>
            <w:gridSpan w:val="2"/>
            <w:tcBorders>
              <w:top w:val="single" w:sz="4" w:space="0" w:color="auto"/>
              <w:bottom w:val="single" w:sz="4" w:space="0" w:color="auto"/>
            </w:tcBorders>
          </w:tcPr>
          <w:p w14:paraId="10765BE5" w14:textId="77777777" w:rsidR="006E7278" w:rsidRDefault="006E72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B023DA" w14:textId="77777777" w:rsidR="006E7278" w:rsidRDefault="006E7278">
            <w:pPr>
              <w:pStyle w:val="CRCoverPage"/>
              <w:spacing w:after="0"/>
              <w:ind w:left="100"/>
              <w:rPr>
                <w:sz w:val="8"/>
                <w:szCs w:val="8"/>
              </w:rPr>
            </w:pPr>
          </w:p>
        </w:tc>
      </w:tr>
      <w:tr w:rsidR="006E7278" w14:paraId="4993E202" w14:textId="77777777">
        <w:tc>
          <w:tcPr>
            <w:tcW w:w="2694" w:type="dxa"/>
            <w:gridSpan w:val="2"/>
            <w:tcBorders>
              <w:top w:val="single" w:sz="4" w:space="0" w:color="auto"/>
              <w:left w:val="single" w:sz="4" w:space="0" w:color="auto"/>
              <w:bottom w:val="single" w:sz="4" w:space="0" w:color="auto"/>
            </w:tcBorders>
          </w:tcPr>
          <w:p w14:paraId="0C979586" w14:textId="77777777" w:rsidR="006E7278" w:rsidRDefault="00EA21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FE1BD" w14:textId="77777777" w:rsidR="006E7278" w:rsidRDefault="006E7278">
            <w:pPr>
              <w:pStyle w:val="CRCoverPage"/>
              <w:spacing w:after="0"/>
              <w:ind w:left="100"/>
            </w:pPr>
          </w:p>
        </w:tc>
      </w:tr>
    </w:tbl>
    <w:p w14:paraId="4952321B" w14:textId="77777777" w:rsidR="006E7278" w:rsidRDefault="006E7278"/>
    <w:p w14:paraId="7159054E" w14:textId="77777777" w:rsidR="006E7278" w:rsidRDefault="006E7278"/>
    <w:p w14:paraId="7F2D76D2" w14:textId="77777777" w:rsidR="006E7278" w:rsidRDefault="006E7278"/>
    <w:p w14:paraId="4464A62C" w14:textId="77777777" w:rsidR="006E7278" w:rsidRDefault="00EA21BA">
      <w:pPr>
        <w:pStyle w:val="ListParagraph"/>
        <w:ind w:left="533"/>
        <w:jc w:val="center"/>
        <w:rPr>
          <w:rFonts w:ascii="Times New Roman" w:hAnsi="Times New Roman"/>
          <w:i/>
          <w:color w:val="0000FF"/>
        </w:rPr>
      </w:pPr>
      <w:r>
        <w:rPr>
          <w:rFonts w:ascii="Times New Roman" w:hAnsi="Times New Roman"/>
          <w:i/>
          <w:color w:val="0000FF"/>
        </w:rPr>
        <w:lastRenderedPageBreak/>
        <w:t>------------------------------ Modified section ------------------------------</w:t>
      </w:r>
    </w:p>
    <w:p w14:paraId="6447B27C" w14:textId="77777777" w:rsidR="006E7278" w:rsidRDefault="00EA21BA">
      <w:pPr>
        <w:pStyle w:val="Heading1"/>
      </w:pPr>
      <w:r>
        <w:t>3</w:t>
      </w:r>
      <w:r>
        <w:tab/>
        <w:t>Definitions, symbols and abbreviations</w:t>
      </w:r>
    </w:p>
    <w:p w14:paraId="2D972A58" w14:textId="77777777" w:rsidR="006E7278" w:rsidRDefault="00EA21BA">
      <w:pPr>
        <w:pStyle w:val="Heading2"/>
        <w:tabs>
          <w:tab w:val="left" w:pos="1134"/>
        </w:tabs>
        <w:rPr>
          <w:rFonts w:cs="v4.2.0"/>
        </w:rPr>
      </w:pPr>
      <w:bookmarkStart w:id="7" w:name="_Toc368026181"/>
      <w:r>
        <w:rPr>
          <w:rFonts w:cs="v4.2.0"/>
        </w:rPr>
        <w:t>3.1</w:t>
      </w:r>
      <w:r>
        <w:rPr>
          <w:rFonts w:cs="v4.2.0"/>
        </w:rPr>
        <w:tab/>
        <w:t>Definitions</w:t>
      </w:r>
      <w:bookmarkEnd w:id="7"/>
    </w:p>
    <w:p w14:paraId="1B405002" w14:textId="77777777" w:rsidR="006E7278" w:rsidRDefault="00EA21BA">
      <w:r>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0D4A0EA2" w14:textId="318D3858" w:rsidR="006E7278" w:rsidRDefault="00EA21BA">
      <w:pPr>
        <w:rPr>
          <w:ins w:id="8" w:author="Michal Szydelko, Huawei" w:date="2023-04-06T14:16:00Z"/>
          <w:b/>
          <w:bCs/>
          <w:lang w:eastAsia="zh-CN"/>
        </w:rPr>
      </w:pPr>
      <w:ins w:id="9" w:author="Michal Szydelko, Huawei" w:date="2023-04-06T14:16:00Z">
        <w:r>
          <w:rPr>
            <w:b/>
          </w:rPr>
          <w:t>Aerial UE:</w:t>
        </w:r>
      </w:ins>
      <w:ins w:id="10" w:author="Michal Szydelko, Huawei" w:date="2023-04-21T17:58:00Z">
        <w:r>
          <w:rPr>
            <w:b/>
          </w:rPr>
          <w:t xml:space="preserve"> </w:t>
        </w:r>
      </w:ins>
      <w:ins w:id="11" w:author="Michal Szydelko, Huawei" w:date="2023-05-15T17:11:00Z">
        <w:r w:rsidR="00FA0505" w:rsidRPr="00FA0505">
          <w:t>TBD</w:t>
        </w:r>
      </w:ins>
    </w:p>
    <w:p w14:paraId="7AE1985B" w14:textId="77777777" w:rsidR="006E7278" w:rsidRDefault="00EA21BA">
      <w:pPr>
        <w:rPr>
          <w:lang w:eastAsia="zh-CN"/>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14:paraId="1177EB2D" w14:textId="244146A8" w:rsidR="00B700DA" w:rsidRDefault="00B700DA" w:rsidP="00B700DA">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EF44355" w14:textId="77777777" w:rsidR="006E7278" w:rsidRDefault="00EA21BA">
      <w:pPr>
        <w:pStyle w:val="Heading2"/>
        <w:tabs>
          <w:tab w:val="left" w:pos="1134"/>
        </w:tabs>
        <w:rPr>
          <w:rFonts w:cs="v4.2.0"/>
        </w:rPr>
      </w:pPr>
      <w:bookmarkStart w:id="12" w:name="_Toc368026183"/>
      <w:r>
        <w:rPr>
          <w:rFonts w:cs="v4.2.0"/>
        </w:rPr>
        <w:t>3.3</w:t>
      </w:r>
      <w:r>
        <w:rPr>
          <w:rFonts w:cs="v4.2.0"/>
        </w:rPr>
        <w:tab/>
        <w:t>Abbreviations</w:t>
      </w:r>
      <w:bookmarkEnd w:id="12"/>
    </w:p>
    <w:p w14:paraId="3BC7E327" w14:textId="77777777" w:rsidR="006E7278" w:rsidRDefault="00EA21B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622FBF" w14:textId="77777777" w:rsidR="006E7278" w:rsidRDefault="00EA21BA">
      <w:pPr>
        <w:pStyle w:val="EW"/>
      </w:pPr>
      <w:r>
        <w:t>ABS</w:t>
      </w:r>
      <w:r>
        <w:tab/>
        <w:t xml:space="preserve">Almost Blank </w:t>
      </w:r>
      <w:proofErr w:type="spellStart"/>
      <w:r>
        <w:t>Subframe</w:t>
      </w:r>
      <w:proofErr w:type="spellEnd"/>
    </w:p>
    <w:p w14:paraId="17CEB7C3" w14:textId="77777777" w:rsidR="006E7278" w:rsidRDefault="00EA21BA">
      <w:pPr>
        <w:pStyle w:val="EW"/>
      </w:pPr>
      <w:r>
        <w:t>ACLR</w:t>
      </w:r>
      <w:r>
        <w:tab/>
        <w:t>Adjacent Channel Leakage Ratio</w:t>
      </w:r>
    </w:p>
    <w:p w14:paraId="706C739A" w14:textId="77777777" w:rsidR="006E7278" w:rsidRDefault="00EA21BA">
      <w:pPr>
        <w:pStyle w:val="EW"/>
      </w:pPr>
      <w:r>
        <w:t>ACS</w:t>
      </w:r>
      <w:r>
        <w:tab/>
        <w:t>Adjacent Channel Selectivity</w:t>
      </w:r>
    </w:p>
    <w:p w14:paraId="0B9BCAE4" w14:textId="77777777" w:rsidR="006E7278" w:rsidRDefault="00EA21BA">
      <w:pPr>
        <w:pStyle w:val="EW"/>
      </w:pPr>
      <w:r>
        <w:t>A-MPR</w:t>
      </w:r>
      <w:r>
        <w:tab/>
        <w:t>Additional Maximum Power Reduction</w:t>
      </w:r>
    </w:p>
    <w:p w14:paraId="72C34EB0" w14:textId="77777777" w:rsidR="006E7278" w:rsidRDefault="00EA21BA">
      <w:pPr>
        <w:pStyle w:val="EW"/>
      </w:pPr>
      <w:r>
        <w:t>AWGN</w:t>
      </w:r>
      <w:r>
        <w:tab/>
        <w:t>Additive White Gaussian Noise</w:t>
      </w:r>
    </w:p>
    <w:p w14:paraId="49AEA92D" w14:textId="77777777" w:rsidR="006E7278" w:rsidRDefault="00EA21BA">
      <w:pPr>
        <w:pStyle w:val="EW"/>
      </w:pPr>
      <w:r>
        <w:t>BS</w:t>
      </w:r>
      <w:r>
        <w:tab/>
        <w:t>Base Station</w:t>
      </w:r>
    </w:p>
    <w:p w14:paraId="4C9D0B46" w14:textId="77777777" w:rsidR="006E7278" w:rsidRDefault="00EA21BA">
      <w:pPr>
        <w:pStyle w:val="EW"/>
      </w:pPr>
      <w:r>
        <w:t>CA</w:t>
      </w:r>
      <w:r>
        <w:tab/>
        <w:t>Carrier Aggregation</w:t>
      </w:r>
    </w:p>
    <w:p w14:paraId="3FC653CC" w14:textId="77777777" w:rsidR="006E7278" w:rsidRDefault="00EA21BA">
      <w:pPr>
        <w:pStyle w:val="EW"/>
      </w:pPr>
      <w:r>
        <w:t>CA_X</w:t>
      </w:r>
      <w:r>
        <w:tab/>
        <w:t>Intra-band contiguous CA of component carriers in one sub-block within Band X where X is the applicable E-UTRA operating band</w:t>
      </w:r>
    </w:p>
    <w:p w14:paraId="36898B02" w14:textId="77777777" w:rsidR="006E7278" w:rsidRDefault="00EA21BA">
      <w:pPr>
        <w:pStyle w:val="EW"/>
      </w:pPr>
      <w:r>
        <w:rPr>
          <w:lang w:eastAsia="zh-CN"/>
        </w:rPr>
        <w:t>CA_X-X</w:t>
      </w:r>
      <w:r>
        <w:rPr>
          <w:lang w:eastAsia="zh-CN"/>
        </w:rPr>
        <w:tab/>
        <w:t xml:space="preserve">Intra-band non-contiguous CA </w:t>
      </w:r>
      <w:r>
        <w:t xml:space="preserve">of component carriers in two sub-blocks within Band X </w:t>
      </w:r>
      <w:r>
        <w:rPr>
          <w:lang w:eastAsia="zh-CN"/>
        </w:rPr>
        <w:t>where X is the applicable E-UTRA operating band</w:t>
      </w:r>
    </w:p>
    <w:p w14:paraId="55A693A8" w14:textId="77777777" w:rsidR="006E7278" w:rsidRDefault="00EA21BA">
      <w:pPr>
        <w:pStyle w:val="EW"/>
        <w:rPr>
          <w:lang w:eastAsia="zh-CN"/>
        </w:rPr>
      </w:pPr>
      <w:r>
        <w:rPr>
          <w:lang w:eastAsia="zh-CN"/>
        </w:rPr>
        <w:t>CA_X-X-X</w:t>
      </w:r>
      <w:r>
        <w:rPr>
          <w:lang w:eastAsia="zh-CN"/>
        </w:rPr>
        <w:tab/>
        <w:t xml:space="preserve">Intra-band non-contiguous CA </w:t>
      </w:r>
      <w:r>
        <w:t xml:space="preserve">of component carriers in three sub-blocks within Band X </w:t>
      </w:r>
      <w:r>
        <w:rPr>
          <w:lang w:eastAsia="zh-CN"/>
        </w:rPr>
        <w:t>where X is the applicable E-UTRA operating band</w:t>
      </w:r>
    </w:p>
    <w:p w14:paraId="727B7C41" w14:textId="77777777" w:rsidR="006E7278" w:rsidRDefault="00EA21BA">
      <w:pPr>
        <w:pStyle w:val="EW"/>
      </w:pPr>
      <w:r>
        <w:rPr>
          <w:lang w:eastAsia="zh-CN"/>
        </w:rPr>
        <w:t>CA_X-X-X-X</w:t>
      </w:r>
      <w:r>
        <w:rPr>
          <w:lang w:eastAsia="zh-CN"/>
        </w:rPr>
        <w:tab/>
        <w:t xml:space="preserve">Intra-band non-contiguous CA </w:t>
      </w:r>
      <w:r>
        <w:t xml:space="preserve">of component carriers in four sub-blocks within Band X </w:t>
      </w:r>
      <w:r>
        <w:rPr>
          <w:lang w:eastAsia="zh-CN"/>
        </w:rPr>
        <w:t>where X is the applicable E-UTRA operating band</w:t>
      </w:r>
    </w:p>
    <w:p w14:paraId="065ABCDB" w14:textId="77777777" w:rsidR="006E7278" w:rsidRDefault="00EA21BA">
      <w:pPr>
        <w:keepLines/>
        <w:spacing w:after="0"/>
        <w:ind w:left="1702" w:hanging="1418"/>
        <w:rPr>
          <w:lang w:eastAsia="zh-CN"/>
        </w:rPr>
      </w:pPr>
      <w:r>
        <w:t>CA_X-Y</w:t>
      </w:r>
      <w:r>
        <w:tab/>
      </w:r>
      <w:r>
        <w:rPr>
          <w:lang w:eastAsia="zh-CN"/>
        </w:rPr>
        <w:t xml:space="preserve">Inter-band </w:t>
      </w:r>
      <w:r>
        <w:t>CA of component carrier(s) in one sub-block within Band X and component carrier(s) in one sub-block within Band Y where X and Y are the applicable E-UTRA operating band</w:t>
      </w:r>
    </w:p>
    <w:p w14:paraId="620BDF1E" w14:textId="77777777" w:rsidR="006E7278" w:rsidRDefault="00EA21BA">
      <w:pPr>
        <w:pStyle w:val="EW"/>
      </w:pPr>
      <w:r>
        <w:t>CA_X-X-Y</w:t>
      </w:r>
      <w:r>
        <w:tab/>
        <w:t>CA of component carriers in two sub-blocks within Band X and component carrier(s) in one sub-block within Band Y where X and Y are the applicable E-UTRA operating bands</w:t>
      </w:r>
    </w:p>
    <w:p w14:paraId="7C7B7FA0" w14:textId="77777777" w:rsidR="006E7278" w:rsidRDefault="00EA21BA">
      <w:pPr>
        <w:pStyle w:val="EW"/>
      </w:pPr>
      <w:r>
        <w:t>CC</w:t>
      </w:r>
      <w:r>
        <w:tab/>
        <w:t>Component Carriers</w:t>
      </w:r>
    </w:p>
    <w:p w14:paraId="28DC1563" w14:textId="77777777" w:rsidR="006E7278" w:rsidRDefault="00EA21BA">
      <w:pPr>
        <w:pStyle w:val="EW"/>
      </w:pPr>
      <w:r>
        <w:t>CG</w:t>
      </w:r>
      <w:r>
        <w:tab/>
        <w:t>Carrier Group</w:t>
      </w:r>
    </w:p>
    <w:p w14:paraId="1E2D3EF9" w14:textId="77777777" w:rsidR="006E7278" w:rsidRDefault="00EA21BA">
      <w:pPr>
        <w:pStyle w:val="EW"/>
      </w:pPr>
      <w:r>
        <w:t>CPE</w:t>
      </w:r>
      <w:r>
        <w:tab/>
        <w:t>Customer Premise Equipment</w:t>
      </w:r>
    </w:p>
    <w:p w14:paraId="48D59F4A" w14:textId="77777777" w:rsidR="006E7278" w:rsidRDefault="00EA21BA">
      <w:pPr>
        <w:pStyle w:val="EW"/>
      </w:pPr>
      <w:r>
        <w:t>CPE_X</w:t>
      </w:r>
      <w:r>
        <w:tab/>
        <w:t>Customer Premise Equipment for E-UTRA operating band X</w:t>
      </w:r>
    </w:p>
    <w:p w14:paraId="464CA2A3" w14:textId="77777777" w:rsidR="006E7278" w:rsidRDefault="00EA21BA">
      <w:pPr>
        <w:pStyle w:val="EW"/>
      </w:pPr>
      <w:r>
        <w:t>CW</w:t>
      </w:r>
      <w:r>
        <w:tab/>
        <w:t>Continuous Wave</w:t>
      </w:r>
    </w:p>
    <w:p w14:paraId="05082F5E" w14:textId="77777777" w:rsidR="006E7278" w:rsidRDefault="00EA21BA">
      <w:pPr>
        <w:pStyle w:val="EW"/>
      </w:pPr>
      <w:r>
        <w:t>DC</w:t>
      </w:r>
      <w:r>
        <w:tab/>
        <w:t>Dual Connectivity</w:t>
      </w:r>
    </w:p>
    <w:p w14:paraId="260DEF0F" w14:textId="77777777" w:rsidR="006E7278" w:rsidRDefault="00EA21BA">
      <w:pPr>
        <w:pStyle w:val="EW"/>
      </w:pPr>
      <w:r>
        <w:t>DC_X-Y</w:t>
      </w:r>
      <w:r>
        <w:tab/>
        <w:t>Inter-band DC of component carrier(s) in one sub-block within Band X and component carrier(s) in one sub-block within Band Y where X and Y are the applicable E-UTRA operating band</w:t>
      </w:r>
    </w:p>
    <w:p w14:paraId="7F98D7FB" w14:textId="77777777" w:rsidR="006E7278" w:rsidRDefault="00EA21BA">
      <w:pPr>
        <w:pStyle w:val="EW"/>
      </w:pPr>
      <w:r>
        <w:t>DL</w:t>
      </w:r>
      <w:r>
        <w:tab/>
        <w:t>Downlink</w:t>
      </w:r>
    </w:p>
    <w:p w14:paraId="25A2A79B" w14:textId="77777777" w:rsidR="006E7278" w:rsidRDefault="00EA21BA">
      <w:pPr>
        <w:pStyle w:val="EW"/>
      </w:pPr>
      <w:r>
        <w:t>DIP</w:t>
      </w:r>
      <w:r>
        <w:tab/>
        <w:t>Dominant Interferer Proportion</w:t>
      </w:r>
    </w:p>
    <w:p w14:paraId="6C049CAE" w14:textId="77777777" w:rsidR="006E7278" w:rsidRDefault="00EA21BA">
      <w:pPr>
        <w:pStyle w:val="EW"/>
      </w:pPr>
      <w:r>
        <w:t xml:space="preserve">EARFCN </w:t>
      </w:r>
      <w:r>
        <w:tab/>
        <w:t>E-UTRA Absolute Radio Frequency Channel Number</w:t>
      </w:r>
    </w:p>
    <w:p w14:paraId="07FBA1F8" w14:textId="77777777" w:rsidR="006E7278" w:rsidRDefault="00EA21BA">
      <w:pPr>
        <w:pStyle w:val="EW"/>
      </w:pPr>
      <w:r>
        <w:rPr>
          <w:rFonts w:hint="eastAsia"/>
        </w:rPr>
        <w:t>EIRP</w:t>
      </w:r>
      <w:r>
        <w:rPr>
          <w:rFonts w:hint="eastAsia"/>
        </w:rPr>
        <w:tab/>
        <w:t>E</w:t>
      </w:r>
      <w:r>
        <w:t xml:space="preserve">ffective </w:t>
      </w:r>
      <w:r>
        <w:rPr>
          <w:rFonts w:hint="eastAsia"/>
        </w:rPr>
        <w:t>I</w:t>
      </w:r>
      <w:r>
        <w:t xml:space="preserve">sotropic </w:t>
      </w:r>
      <w:r>
        <w:rPr>
          <w:rFonts w:hint="eastAsia"/>
        </w:rPr>
        <w:t>R</w:t>
      </w:r>
      <w:r>
        <w:t xml:space="preserve">adiated </w:t>
      </w:r>
      <w:r>
        <w:rPr>
          <w:rFonts w:hint="eastAsia"/>
        </w:rPr>
        <w:t>P</w:t>
      </w:r>
      <w:r>
        <w:t>ower</w:t>
      </w:r>
    </w:p>
    <w:p w14:paraId="5B816A27" w14:textId="77777777" w:rsidR="006E7278" w:rsidRDefault="00EA21BA">
      <w:pPr>
        <w:pStyle w:val="EW"/>
      </w:pPr>
      <w:r>
        <w:t>EPRE</w:t>
      </w:r>
      <w:r>
        <w:tab/>
        <w:t xml:space="preserve">Energy </w:t>
      </w:r>
      <w:proofErr w:type="gramStart"/>
      <w:r>
        <w:t>Per</w:t>
      </w:r>
      <w:proofErr w:type="gramEnd"/>
      <w:r>
        <w:t xml:space="preserve"> Resource Element</w:t>
      </w:r>
    </w:p>
    <w:p w14:paraId="0ED249D0" w14:textId="77777777" w:rsidR="006E7278" w:rsidRDefault="00EA21BA">
      <w:pPr>
        <w:pStyle w:val="EW"/>
      </w:pPr>
      <w:r>
        <w:t xml:space="preserve">E-UTRA </w:t>
      </w:r>
      <w:r>
        <w:tab/>
        <w:t>Evolved UMTS Terrestrial Radio Access</w:t>
      </w:r>
    </w:p>
    <w:p w14:paraId="34667CC4" w14:textId="77777777" w:rsidR="006E7278" w:rsidRDefault="00EA21BA">
      <w:pPr>
        <w:pStyle w:val="EW"/>
      </w:pPr>
      <w:r>
        <w:t>EUTRAN</w:t>
      </w:r>
      <w:r>
        <w:tab/>
        <w:t>Evolved UMTS Terrestrial Radio Access Network</w:t>
      </w:r>
    </w:p>
    <w:p w14:paraId="5ACD3AA0" w14:textId="77777777" w:rsidR="006E7278" w:rsidRDefault="00EA21BA">
      <w:pPr>
        <w:pStyle w:val="EW"/>
      </w:pPr>
      <w:r>
        <w:lastRenderedPageBreak/>
        <w:t>EVM</w:t>
      </w:r>
      <w:r>
        <w:tab/>
        <w:t>Error Vector Magnitude</w:t>
      </w:r>
    </w:p>
    <w:p w14:paraId="0E4EFAA6" w14:textId="77777777" w:rsidR="006E7278" w:rsidRDefault="00EA21BA">
      <w:pPr>
        <w:pStyle w:val="EW"/>
      </w:pPr>
      <w:r>
        <w:t>FDD</w:t>
      </w:r>
      <w:r>
        <w:tab/>
        <w:t>Frequency Division Duplex</w:t>
      </w:r>
    </w:p>
    <w:p w14:paraId="06F262B6" w14:textId="77777777" w:rsidR="006E7278" w:rsidRDefault="00EA21BA">
      <w:pPr>
        <w:pStyle w:val="EW"/>
      </w:pPr>
      <w:r>
        <w:t>FRC</w:t>
      </w:r>
      <w:r>
        <w:tab/>
        <w:t>Fixed Reference Channel</w:t>
      </w:r>
    </w:p>
    <w:p w14:paraId="1BC1A0A2" w14:textId="77777777" w:rsidR="006E7278" w:rsidRDefault="00EA21BA">
      <w:pPr>
        <w:pStyle w:val="EW"/>
      </w:pPr>
      <w:r>
        <w:t>GNSS</w:t>
      </w:r>
      <w:r>
        <w:tab/>
        <w:t>Global Navigation Satellite Systems</w:t>
      </w:r>
    </w:p>
    <w:p w14:paraId="6E3C2963" w14:textId="77777777" w:rsidR="006E7278" w:rsidRDefault="00EA21BA">
      <w:pPr>
        <w:pStyle w:val="EW"/>
      </w:pPr>
      <w:r>
        <w:t>HD</w:t>
      </w:r>
      <w:r>
        <w:tab/>
        <w:t xml:space="preserve">Half-Duplex for </w:t>
      </w:r>
      <w:proofErr w:type="spellStart"/>
      <w:r>
        <w:t>Sidelink</w:t>
      </w:r>
      <w:proofErr w:type="spellEnd"/>
      <w:r>
        <w:t xml:space="preserve"> Operation</w:t>
      </w:r>
    </w:p>
    <w:p w14:paraId="150CA032" w14:textId="77777777" w:rsidR="006E7278" w:rsidRDefault="00EA21BA">
      <w:pPr>
        <w:pStyle w:val="EW"/>
      </w:pPr>
      <w:r>
        <w:t>HD-FDD</w:t>
      </w:r>
      <w:r>
        <w:tab/>
        <w:t>Half- Duplex FDD</w:t>
      </w:r>
    </w:p>
    <w:p w14:paraId="206A60ED" w14:textId="77777777" w:rsidR="006E7278" w:rsidRDefault="00EA21BA">
      <w:pPr>
        <w:pStyle w:val="EW"/>
      </w:pPr>
      <w:r>
        <w:t>ITS</w:t>
      </w:r>
      <w:r>
        <w:tab/>
        <w:t>Intelligent Transportation Systems</w:t>
      </w:r>
    </w:p>
    <w:p w14:paraId="2C1537DE" w14:textId="77777777" w:rsidR="006E7278" w:rsidRDefault="00EA21BA">
      <w:pPr>
        <w:pStyle w:val="EW"/>
      </w:pPr>
      <w:r>
        <w:t>MCS</w:t>
      </w:r>
      <w:r>
        <w:tab/>
        <w:t>Modulation and Coding Scheme</w:t>
      </w:r>
    </w:p>
    <w:p w14:paraId="450D1C56" w14:textId="77777777" w:rsidR="006E7278" w:rsidRDefault="00EA21BA">
      <w:pPr>
        <w:pStyle w:val="EW"/>
      </w:pPr>
      <w:r>
        <w:t>MCG</w:t>
      </w:r>
      <w:r>
        <w:tab/>
        <w:t>Master Cell Group</w:t>
      </w:r>
    </w:p>
    <w:p w14:paraId="2304DD2B" w14:textId="77777777" w:rsidR="006E7278" w:rsidRDefault="00EA21BA">
      <w:pPr>
        <w:pStyle w:val="EW"/>
        <w:rPr>
          <w:ins w:id="13" w:author="Michal Szydelko, Huawei" w:date="2023-04-06T14:01:00Z"/>
        </w:rPr>
      </w:pPr>
      <w:proofErr w:type="spellStart"/>
      <w:ins w:id="14" w:author="Michal Szydelko, Huawei" w:date="2023-04-06T14:01:00Z">
        <w:r>
          <w:t>MetSat</w:t>
        </w:r>
        <w:proofErr w:type="spellEnd"/>
        <w:r>
          <w:tab/>
        </w:r>
      </w:ins>
      <w:ins w:id="15" w:author="Michal Szydelko, Huawei" w:date="2023-04-06T14:02:00Z">
        <w:r>
          <w:t>Meteorological Satellite</w:t>
        </w:r>
      </w:ins>
    </w:p>
    <w:p w14:paraId="0CA590DE" w14:textId="77777777" w:rsidR="006E7278" w:rsidRDefault="00EA21BA">
      <w:pPr>
        <w:pStyle w:val="EW"/>
      </w:pPr>
      <w:r>
        <w:t>MOP</w:t>
      </w:r>
      <w:r>
        <w:tab/>
        <w:t>Maximum Output Power</w:t>
      </w:r>
    </w:p>
    <w:p w14:paraId="46B34ABF" w14:textId="77777777" w:rsidR="006E7278" w:rsidRDefault="00EA21BA">
      <w:pPr>
        <w:pStyle w:val="EW"/>
      </w:pPr>
      <w:r>
        <w:t>MPR</w:t>
      </w:r>
      <w:r>
        <w:tab/>
        <w:t>Maximum Power Reduction</w:t>
      </w:r>
    </w:p>
    <w:p w14:paraId="674760C5" w14:textId="77777777" w:rsidR="006E7278" w:rsidRDefault="00EA21BA">
      <w:pPr>
        <w:pStyle w:val="EW"/>
      </w:pPr>
      <w:r>
        <w:t>MSD</w:t>
      </w:r>
      <w:r>
        <w:tab/>
        <w:t>Maximum Sensitivity Degradation</w:t>
      </w:r>
    </w:p>
    <w:p w14:paraId="3858482C" w14:textId="77777777" w:rsidR="006E7278" w:rsidRDefault="00EA21BA">
      <w:pPr>
        <w:pStyle w:val="EW"/>
      </w:pPr>
      <w:r>
        <w:t>OCNG</w:t>
      </w:r>
      <w:r>
        <w:tab/>
        <w:t>OFDMA Channel Noise Generator</w:t>
      </w:r>
    </w:p>
    <w:p w14:paraId="2DD59B53" w14:textId="77777777" w:rsidR="006E7278" w:rsidRDefault="00EA21BA">
      <w:pPr>
        <w:pStyle w:val="EW"/>
      </w:pPr>
      <w:r>
        <w:t>OFDMA</w:t>
      </w:r>
      <w:r>
        <w:tab/>
        <w:t>Orthogonal Frequency Division Multiple Access</w:t>
      </w:r>
    </w:p>
    <w:p w14:paraId="76B482BC" w14:textId="77777777" w:rsidR="006E7278" w:rsidRDefault="00EA21BA">
      <w:pPr>
        <w:pStyle w:val="EW"/>
      </w:pPr>
      <w:r>
        <w:t>OOB</w:t>
      </w:r>
      <w:r>
        <w:tab/>
        <w:t>Out-of-band</w:t>
      </w:r>
    </w:p>
    <w:p w14:paraId="0608605C" w14:textId="77777777" w:rsidR="006E7278" w:rsidRDefault="00EA21BA">
      <w:pPr>
        <w:pStyle w:val="EW"/>
      </w:pPr>
      <w:r>
        <w:t>PA</w:t>
      </w:r>
      <w:r>
        <w:tab/>
        <w:t>Power Amplifier</w:t>
      </w:r>
    </w:p>
    <w:p w14:paraId="0A6558DB" w14:textId="77777777" w:rsidR="006E7278" w:rsidRDefault="00EA21BA">
      <w:pPr>
        <w:pStyle w:val="EW"/>
      </w:pPr>
      <w:r>
        <w:t>PCC</w:t>
      </w:r>
      <w:r>
        <w:tab/>
        <w:t>Primary Component Carrier</w:t>
      </w:r>
    </w:p>
    <w:p w14:paraId="6D0E7C35" w14:textId="77777777" w:rsidR="006E7278" w:rsidRDefault="00EA21BA">
      <w:pPr>
        <w:pStyle w:val="EW"/>
      </w:pPr>
      <w:r>
        <w:t>P-MPR</w:t>
      </w:r>
      <w:r>
        <w:tab/>
        <w:t>Power Management Maximum Power Reduction</w:t>
      </w:r>
    </w:p>
    <w:p w14:paraId="5FBFF55D" w14:textId="77777777" w:rsidR="006E7278" w:rsidRDefault="00EA21BA">
      <w:pPr>
        <w:pStyle w:val="EW"/>
      </w:pPr>
      <w:proofErr w:type="spellStart"/>
      <w:r>
        <w:t>ProSe</w:t>
      </w:r>
      <w:proofErr w:type="spellEnd"/>
      <w:r>
        <w:tab/>
        <w:t>Proximity-based Services</w:t>
      </w:r>
    </w:p>
    <w:p w14:paraId="6234D137" w14:textId="77777777" w:rsidR="006E7278" w:rsidRDefault="00EA21BA">
      <w:pPr>
        <w:pStyle w:val="EW"/>
      </w:pPr>
      <w:r>
        <w:t>PSBCH</w:t>
      </w:r>
      <w:r>
        <w:tab/>
        <w:t xml:space="preserve">Physical </w:t>
      </w:r>
      <w:proofErr w:type="spellStart"/>
      <w:r>
        <w:t>Sidelink</w:t>
      </w:r>
      <w:proofErr w:type="spellEnd"/>
      <w:r>
        <w:t xml:space="preserve"> Broadcast </w:t>
      </w:r>
      <w:proofErr w:type="spellStart"/>
      <w:r>
        <w:t>CHannel</w:t>
      </w:r>
      <w:proofErr w:type="spellEnd"/>
    </w:p>
    <w:p w14:paraId="1F4B226B" w14:textId="77777777" w:rsidR="006E7278" w:rsidRDefault="00EA21BA">
      <w:pPr>
        <w:pStyle w:val="EW"/>
      </w:pPr>
      <w:r>
        <w:t>PSCCH</w:t>
      </w:r>
      <w:r>
        <w:tab/>
        <w:t xml:space="preserve">Physical </w:t>
      </w:r>
      <w:proofErr w:type="spellStart"/>
      <w:r>
        <w:t>Sidelink</w:t>
      </w:r>
      <w:proofErr w:type="spellEnd"/>
      <w:r>
        <w:t xml:space="preserve"> Control </w:t>
      </w:r>
      <w:proofErr w:type="spellStart"/>
      <w:r>
        <w:t>CHannel</w:t>
      </w:r>
      <w:proofErr w:type="spellEnd"/>
    </w:p>
    <w:p w14:paraId="20742AE1" w14:textId="77777777" w:rsidR="006E7278" w:rsidRDefault="00EA21BA">
      <w:pPr>
        <w:pStyle w:val="EW"/>
      </w:pPr>
      <w:r>
        <w:t>PSDCH</w:t>
      </w:r>
      <w:r>
        <w:tab/>
        <w:t xml:space="preserve">Physical </w:t>
      </w:r>
      <w:proofErr w:type="spellStart"/>
      <w:r>
        <w:t>Sidelink</w:t>
      </w:r>
      <w:proofErr w:type="spellEnd"/>
      <w:r>
        <w:t xml:space="preserve"> Discovery </w:t>
      </w:r>
      <w:proofErr w:type="spellStart"/>
      <w:r>
        <w:t>CHannel</w:t>
      </w:r>
      <w:proofErr w:type="spellEnd"/>
    </w:p>
    <w:p w14:paraId="239DC292" w14:textId="77777777" w:rsidR="006E7278" w:rsidRDefault="00EA21BA">
      <w:pPr>
        <w:pStyle w:val="EW"/>
      </w:pPr>
      <w:r>
        <w:t>PSS</w:t>
      </w:r>
      <w:r>
        <w:tab/>
        <w:t>Primary Synchronization Signal</w:t>
      </w:r>
    </w:p>
    <w:p w14:paraId="763E23CB" w14:textId="77777777" w:rsidR="006E7278" w:rsidRDefault="00EA21BA">
      <w:pPr>
        <w:pStyle w:val="EW"/>
      </w:pPr>
      <w:r>
        <w:t>PSS_RA</w:t>
      </w:r>
      <w:r>
        <w:tab/>
        <w:t>PSS-to-RS EPRE ratio for the channel PSS</w:t>
      </w:r>
    </w:p>
    <w:p w14:paraId="48F00AE5" w14:textId="77777777" w:rsidR="006E7278" w:rsidRDefault="00EA21BA">
      <w:pPr>
        <w:pStyle w:val="EW"/>
      </w:pPr>
      <w:r>
        <w:rPr>
          <w:rFonts w:hint="eastAsia"/>
          <w:lang w:eastAsia="zh-CN"/>
        </w:rPr>
        <w:t>SSSS</w:t>
      </w:r>
      <w:r>
        <w:tab/>
        <w:t xml:space="preserve">Secondary </w:t>
      </w:r>
      <w:proofErr w:type="spellStart"/>
      <w:r>
        <w:t>Sidelink</w:t>
      </w:r>
      <w:proofErr w:type="spellEnd"/>
      <w:r>
        <w:t xml:space="preserve"> Synchronization Signal</w:t>
      </w:r>
    </w:p>
    <w:p w14:paraId="3BDEDF9D" w14:textId="77777777" w:rsidR="006E7278" w:rsidRDefault="00EA21BA">
      <w:pPr>
        <w:pStyle w:val="EW"/>
      </w:pPr>
      <w:r>
        <w:t>PSSCH</w:t>
      </w:r>
      <w:r>
        <w:tab/>
        <w:t xml:space="preserve">Physical </w:t>
      </w:r>
      <w:proofErr w:type="spellStart"/>
      <w:r>
        <w:t>Sidelink</w:t>
      </w:r>
      <w:proofErr w:type="spellEnd"/>
      <w:r>
        <w:t xml:space="preserve"> Shared </w:t>
      </w:r>
      <w:proofErr w:type="spellStart"/>
      <w:r>
        <w:t>CHannel</w:t>
      </w:r>
      <w:proofErr w:type="spellEnd"/>
    </w:p>
    <w:p w14:paraId="70355D81" w14:textId="77777777" w:rsidR="006E7278" w:rsidRDefault="00EA21BA">
      <w:pPr>
        <w:pStyle w:val="EW"/>
      </w:pPr>
      <w:r>
        <w:t>PSSS</w:t>
      </w:r>
      <w:r>
        <w:tab/>
        <w:t xml:space="preserve">Primary </w:t>
      </w:r>
      <w:proofErr w:type="spellStart"/>
      <w:r>
        <w:t>Sidelink</w:t>
      </w:r>
      <w:proofErr w:type="spellEnd"/>
      <w:r>
        <w:t xml:space="preserve"> Synchronization Signal</w:t>
      </w:r>
    </w:p>
    <w:p w14:paraId="4A51050A" w14:textId="77777777" w:rsidR="006E7278" w:rsidRDefault="00EA21BA">
      <w:pPr>
        <w:pStyle w:val="EW"/>
        <w:rPr>
          <w:ins w:id="16" w:author="Michal Szydelko, Huawei" w:date="2023-04-06T14:02:00Z"/>
          <w:lang w:val="fr-FR"/>
        </w:rPr>
      </w:pPr>
      <w:ins w:id="17" w:author="Michal Szydelko, Huawei" w:date="2023-04-06T14:02:00Z">
        <w:r>
          <w:rPr>
            <w:lang w:val="fr-FR"/>
          </w:rPr>
          <w:t>RAS</w:t>
        </w:r>
        <w:r>
          <w:rPr>
            <w:lang w:val="fr-FR"/>
          </w:rPr>
          <w:tab/>
        </w:r>
      </w:ins>
      <w:ins w:id="18" w:author="Michal Szydelko, Huawei" w:date="2023-04-06T14:04:00Z">
        <w:r>
          <w:rPr>
            <w:lang w:val="fr-FR"/>
          </w:rPr>
          <w:t xml:space="preserve">Radar </w:t>
        </w:r>
        <w:proofErr w:type="spellStart"/>
        <w:r>
          <w:rPr>
            <w:lang w:val="fr-FR"/>
          </w:rPr>
          <w:t>Absorbing</w:t>
        </w:r>
        <w:proofErr w:type="spellEnd"/>
        <w:r>
          <w:rPr>
            <w:lang w:val="fr-FR"/>
          </w:rPr>
          <w:t xml:space="preserve"> Structure</w:t>
        </w:r>
      </w:ins>
    </w:p>
    <w:p w14:paraId="213B2F1F" w14:textId="77777777" w:rsidR="006E7278" w:rsidRDefault="00EA21BA">
      <w:pPr>
        <w:pStyle w:val="EW"/>
      </w:pPr>
      <w:r>
        <w:t>RE</w:t>
      </w:r>
      <w:r>
        <w:tab/>
        <w:t>Resource Element</w:t>
      </w:r>
    </w:p>
    <w:p w14:paraId="768B6D9C" w14:textId="77777777" w:rsidR="006E7278" w:rsidRDefault="00EA21BA">
      <w:pPr>
        <w:pStyle w:val="EW"/>
      </w:pPr>
      <w:r>
        <w:t>REFSENS</w:t>
      </w:r>
      <w:r>
        <w:tab/>
        <w:t>Reference Sensitivity power level</w:t>
      </w:r>
    </w:p>
    <w:p w14:paraId="5DF8E019" w14:textId="77777777" w:rsidR="006E7278" w:rsidRDefault="00EA21BA">
      <w:pPr>
        <w:pStyle w:val="EW"/>
      </w:pPr>
      <w:proofErr w:type="spellStart"/>
      <w:proofErr w:type="gramStart"/>
      <w:r>
        <w:t>r.m.s</w:t>
      </w:r>
      <w:proofErr w:type="spellEnd"/>
      <w:proofErr w:type="gramEnd"/>
      <w:r>
        <w:tab/>
        <w:t>Root Mean Square</w:t>
      </w:r>
    </w:p>
    <w:p w14:paraId="2FBA049C" w14:textId="77777777" w:rsidR="006E7278" w:rsidRDefault="00EA21BA">
      <w:pPr>
        <w:pStyle w:val="EW"/>
      </w:pPr>
      <w:r>
        <w:t>SCC</w:t>
      </w:r>
      <w:r>
        <w:tab/>
        <w:t>Secondary Component Carrier</w:t>
      </w:r>
    </w:p>
    <w:p w14:paraId="0E4FB33C" w14:textId="77777777" w:rsidR="006E7278" w:rsidRDefault="00EA21BA">
      <w:pPr>
        <w:pStyle w:val="EW"/>
      </w:pPr>
      <w:r>
        <w:t>SCG</w:t>
      </w:r>
      <w:r>
        <w:tab/>
        <w:t>Secondary Cell Group</w:t>
      </w:r>
    </w:p>
    <w:p w14:paraId="229BC11E" w14:textId="77777777" w:rsidR="006E7278" w:rsidRDefault="00EA21BA">
      <w:pPr>
        <w:pStyle w:val="EW"/>
      </w:pPr>
      <w:r>
        <w:t>SINR</w:t>
      </w:r>
      <w:r>
        <w:tab/>
        <w:t>Signal-to-Interference-and-Noise Ratio</w:t>
      </w:r>
    </w:p>
    <w:p w14:paraId="4C4C57D7" w14:textId="77777777" w:rsidR="006E7278" w:rsidRDefault="00EA21BA">
      <w:pPr>
        <w:pStyle w:val="EW"/>
      </w:pPr>
      <w:r>
        <w:t>SNR</w:t>
      </w:r>
      <w:r>
        <w:tab/>
        <w:t>Signal-to-Noise Ratio</w:t>
      </w:r>
    </w:p>
    <w:p w14:paraId="27D2B8EF" w14:textId="77777777" w:rsidR="006E7278" w:rsidRDefault="00EA21BA">
      <w:pPr>
        <w:pStyle w:val="EW"/>
      </w:pPr>
      <w:r>
        <w:t>SSS</w:t>
      </w:r>
      <w:r>
        <w:tab/>
        <w:t>Secondary Synchronization Signal</w:t>
      </w:r>
    </w:p>
    <w:p w14:paraId="7A9D53F9" w14:textId="77777777" w:rsidR="00B700DA" w:rsidRDefault="00EA21BA">
      <w:pPr>
        <w:pStyle w:val="EW"/>
        <w:rPr>
          <w:ins w:id="19" w:author="Michal Szydelko, Huawei" w:date="2023-05-15T17:03:00Z"/>
        </w:rPr>
      </w:pPr>
      <w:r>
        <w:t>SSS_RA</w:t>
      </w:r>
      <w:r>
        <w:tab/>
        <w:t xml:space="preserve">SSS-to-RS EPRE ratio for the channel </w:t>
      </w:r>
    </w:p>
    <w:p w14:paraId="5A0D7CE4" w14:textId="00AB6C93" w:rsidR="006E7278" w:rsidRDefault="00EA21BA">
      <w:pPr>
        <w:pStyle w:val="EW"/>
      </w:pPr>
      <w:r>
        <w:t>SSSSSSS</w:t>
      </w:r>
      <w:r>
        <w:tab/>
        <w:t xml:space="preserve">Secondary </w:t>
      </w:r>
      <w:proofErr w:type="spellStart"/>
      <w:r>
        <w:t>Sidelink</w:t>
      </w:r>
      <w:proofErr w:type="spellEnd"/>
      <w:r>
        <w:t xml:space="preserve"> Synchronization Signal</w:t>
      </w:r>
    </w:p>
    <w:p w14:paraId="527D2F63" w14:textId="77777777" w:rsidR="006E7278" w:rsidRDefault="00EA21BA">
      <w:pPr>
        <w:pStyle w:val="EW"/>
      </w:pPr>
      <w:r>
        <w:t>TDD</w:t>
      </w:r>
      <w:r>
        <w:tab/>
        <w:t>Time Division Duplex</w:t>
      </w:r>
    </w:p>
    <w:p w14:paraId="278FCCC5" w14:textId="77777777" w:rsidR="006E7278" w:rsidRDefault="00EA21BA">
      <w:pPr>
        <w:pStyle w:val="EW"/>
        <w:rPr>
          <w:ins w:id="20" w:author="Michal Szydelko, Huawei" w:date="2023-04-21T17:57:00Z"/>
        </w:rPr>
      </w:pPr>
      <w:ins w:id="21" w:author="Michal Szydelko, Huawei" w:date="2023-04-21T17:57:00Z">
        <w:r>
          <w:t>UAV</w:t>
        </w:r>
        <w:r>
          <w:tab/>
        </w:r>
        <w:proofErr w:type="spellStart"/>
        <w:r>
          <w:t>Uncrewed</w:t>
        </w:r>
        <w:proofErr w:type="spellEnd"/>
        <w:r>
          <w:t xml:space="preserve"> Aerial Vehicle</w:t>
        </w:r>
      </w:ins>
    </w:p>
    <w:p w14:paraId="52AF794E" w14:textId="77777777" w:rsidR="006E7278" w:rsidRDefault="00EA21BA">
      <w:pPr>
        <w:pStyle w:val="EW"/>
      </w:pPr>
      <w:r>
        <w:t>UE</w:t>
      </w:r>
      <w:r>
        <w:tab/>
        <w:t>User Equipment</w:t>
      </w:r>
    </w:p>
    <w:p w14:paraId="30CD9A13" w14:textId="77777777" w:rsidR="006E7278" w:rsidRDefault="00EA21BA">
      <w:pPr>
        <w:pStyle w:val="EW"/>
      </w:pPr>
      <w:r>
        <w:t>UL</w:t>
      </w:r>
      <w:r>
        <w:tab/>
        <w:t>Uplink</w:t>
      </w:r>
    </w:p>
    <w:p w14:paraId="5A9CA497" w14:textId="77777777" w:rsidR="006E7278" w:rsidRDefault="00EA21BA">
      <w:pPr>
        <w:pStyle w:val="EW"/>
      </w:pPr>
      <w:r>
        <w:t>UL-MIMO</w:t>
      </w:r>
      <w:r>
        <w:tab/>
        <w:t>Up Link Multiple Antenna transmission</w:t>
      </w:r>
    </w:p>
    <w:p w14:paraId="46631EF4" w14:textId="77777777" w:rsidR="006E7278" w:rsidRDefault="00EA21BA">
      <w:pPr>
        <w:pStyle w:val="EW"/>
      </w:pPr>
      <w:r>
        <w:t>UMTS</w:t>
      </w:r>
      <w:r>
        <w:tab/>
        <w:t>Universal Mobile Telecommunications System</w:t>
      </w:r>
    </w:p>
    <w:p w14:paraId="63A75845" w14:textId="77777777" w:rsidR="006E7278" w:rsidRDefault="00EA21BA">
      <w:pPr>
        <w:pStyle w:val="EW"/>
      </w:pPr>
      <w:r>
        <w:t>UTRA</w:t>
      </w:r>
      <w:r>
        <w:tab/>
        <w:t>UMTS Terrestrial Radio Access</w:t>
      </w:r>
    </w:p>
    <w:p w14:paraId="25F242E8" w14:textId="77777777" w:rsidR="006E7278" w:rsidRDefault="00EA21BA">
      <w:pPr>
        <w:pStyle w:val="EW"/>
      </w:pPr>
      <w:r>
        <w:t>UTRAN</w:t>
      </w:r>
      <w:r>
        <w:tab/>
        <w:t>UMTS Terrestrial Radio Access Network</w:t>
      </w:r>
    </w:p>
    <w:p w14:paraId="59FD9113" w14:textId="77777777" w:rsidR="006E7278" w:rsidRDefault="00EA21BA">
      <w:pPr>
        <w:pStyle w:val="EW"/>
      </w:pPr>
      <w:r>
        <w:t>V2X</w:t>
      </w:r>
      <w:r>
        <w:tab/>
        <w:t>Vehicle to Everything</w:t>
      </w:r>
    </w:p>
    <w:p w14:paraId="6FB37B16" w14:textId="77777777" w:rsidR="006E7278" w:rsidRDefault="00EA21BA">
      <w:pPr>
        <w:pStyle w:val="EW"/>
      </w:pPr>
      <w:proofErr w:type="spellStart"/>
      <w:proofErr w:type="gramStart"/>
      <w:r>
        <w:t>xCH_RA</w:t>
      </w:r>
      <w:proofErr w:type="spellEnd"/>
      <w:proofErr w:type="gramEnd"/>
      <w:r>
        <w:tab/>
      </w:r>
      <w:proofErr w:type="spellStart"/>
      <w:r>
        <w:t>xCH</w:t>
      </w:r>
      <w:proofErr w:type="spellEnd"/>
      <w:r>
        <w:t xml:space="preserve">-to-RS EPRE ratio for the channel </w:t>
      </w:r>
      <w:proofErr w:type="spellStart"/>
      <w:r>
        <w:t>xCH</w:t>
      </w:r>
      <w:proofErr w:type="spellEnd"/>
      <w:r>
        <w:t xml:space="preserve"> in all transmitted OFDM symbols not containing cell-specific RS</w:t>
      </w:r>
    </w:p>
    <w:p w14:paraId="5385FE7E" w14:textId="77777777" w:rsidR="006E7278" w:rsidRDefault="00EA21BA">
      <w:pPr>
        <w:pStyle w:val="EW"/>
      </w:pPr>
      <w:proofErr w:type="spellStart"/>
      <w:proofErr w:type="gramStart"/>
      <w:r>
        <w:t>xCH_RB</w:t>
      </w:r>
      <w:proofErr w:type="spellEnd"/>
      <w:proofErr w:type="gramEnd"/>
      <w:r>
        <w:tab/>
      </w:r>
      <w:proofErr w:type="spellStart"/>
      <w:r>
        <w:t>xCH</w:t>
      </w:r>
      <w:proofErr w:type="spellEnd"/>
      <w:r>
        <w:t xml:space="preserve">-to-RS EPRE ratio for the channel </w:t>
      </w:r>
      <w:proofErr w:type="spellStart"/>
      <w:r>
        <w:t>xCH</w:t>
      </w:r>
      <w:proofErr w:type="spellEnd"/>
      <w:r>
        <w:t xml:space="preserve"> in all transmitted OFDM symbols containing cell-specific RS</w:t>
      </w:r>
    </w:p>
    <w:p w14:paraId="77405C37" w14:textId="47EDF31E" w:rsidR="00B700DA" w:rsidRDefault="00B700DA" w:rsidP="00B700DA">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DB41793" w14:textId="77777777" w:rsidR="006E7278" w:rsidRDefault="00EA21BA">
      <w:pPr>
        <w:pStyle w:val="Heading2"/>
        <w:rPr>
          <w:snapToGrid w:val="0"/>
        </w:rPr>
      </w:pPr>
      <w:bookmarkStart w:id="22" w:name="_Toc368026188"/>
      <w:r>
        <w:rPr>
          <w:snapToGrid w:val="0"/>
        </w:rPr>
        <w:lastRenderedPageBreak/>
        <w:t>4.3A</w:t>
      </w:r>
      <w:r>
        <w:rPr>
          <w:snapToGrid w:val="0"/>
        </w:rPr>
        <w:tab/>
        <w:t xml:space="preserve">Applicability of minimum requirements (CA, UL-MIMO, </w:t>
      </w:r>
      <w:proofErr w:type="spellStart"/>
      <w:r>
        <w:rPr>
          <w:snapToGrid w:val="0"/>
        </w:rPr>
        <w:t>ProSe</w:t>
      </w:r>
      <w:proofErr w:type="spellEnd"/>
      <w:r>
        <w:rPr>
          <w:snapToGrid w:val="0"/>
        </w:rPr>
        <w:t>, Dual Connectivity, UE category 0, UE category M1, UE category M2, UE category 1bis, UE category NB1 and NB2, V2X Communication, MBMS UE</w:t>
      </w:r>
      <w:ins w:id="23" w:author="Michal Szydelko, Huawei" w:date="2023-04-05T12:11:00Z">
        <w:r>
          <w:rPr>
            <w:snapToGrid w:val="0"/>
          </w:rPr>
          <w:t>, Aerial UE</w:t>
        </w:r>
      </w:ins>
      <w:r>
        <w:rPr>
          <w:snapToGrid w:val="0"/>
        </w:rPr>
        <w:t>)</w:t>
      </w:r>
      <w:bookmarkEnd w:id="22"/>
    </w:p>
    <w:p w14:paraId="30F95E56" w14:textId="77777777" w:rsidR="006E7278" w:rsidRDefault="00EA21BA">
      <w:pPr>
        <w:rPr>
          <w:snapToGrid w:val="0"/>
        </w:rPr>
      </w:pPr>
      <w:r>
        <w:rPr>
          <w:snapToGrid w:val="0"/>
        </w:rPr>
        <w:t xml:space="preserve">The requirements </w:t>
      </w:r>
      <w:r>
        <w:rPr>
          <w:rFonts w:hint="eastAsia"/>
          <w:snapToGrid w:val="0"/>
          <w:lang w:eastAsia="zh-CN"/>
        </w:rPr>
        <w:t xml:space="preserve">in clauses 5, 6 and 7 </w:t>
      </w:r>
      <w:r>
        <w:rPr>
          <w:snapToGrid w:val="0"/>
        </w:rPr>
        <w:t xml:space="preserve">which are specific to CA, UL-MIMO, </w:t>
      </w:r>
      <w:proofErr w:type="spellStart"/>
      <w:r>
        <w:rPr>
          <w:snapToGrid w:val="0"/>
        </w:rPr>
        <w:t>ProSe</w:t>
      </w:r>
      <w:proofErr w:type="spellEnd"/>
      <w:r>
        <w:rPr>
          <w:snapToGrid w:val="0"/>
        </w:rPr>
        <w:t>, Dual Connectivity,   UE category 0, UE category M1, UE category M2, UE category 1bis, UE category NB1 and NB2</w:t>
      </w:r>
      <w:ins w:id="24" w:author="Michal Szydelko, Huawei" w:date="2023-04-21T21:13:00Z">
        <w:r>
          <w:rPr>
            <w:snapToGrid w:val="0"/>
          </w:rPr>
          <w:t>,</w:t>
        </w:r>
      </w:ins>
      <w:r>
        <w:rPr>
          <w:snapToGrid w:val="0"/>
        </w:rPr>
        <w:t xml:space="preserve"> </w:t>
      </w:r>
      <w:del w:id="25" w:author="Michal Szydelko, Huawei" w:date="2023-04-21T21:13:00Z">
        <w:r>
          <w:rPr>
            <w:snapToGrid w:val="0"/>
          </w:rPr>
          <w:delText xml:space="preserve">and </w:delText>
        </w:r>
      </w:del>
      <w:r>
        <w:rPr>
          <w:snapToGrid w:val="0"/>
        </w:rPr>
        <w:t xml:space="preserve">V2X Communication </w:t>
      </w:r>
      <w:ins w:id="26" w:author="Michal Szydelko, Huawei" w:date="2023-04-21T21:13:00Z">
        <w:r>
          <w:rPr>
            <w:snapToGrid w:val="0"/>
          </w:rPr>
          <w:t xml:space="preserve">or Aerial UE </w:t>
        </w:r>
      </w:ins>
      <w:r>
        <w:rPr>
          <w:snapToGrid w:val="0"/>
        </w:rPr>
        <w:t xml:space="preserve">are specified as suffix A, B, C, D, E, F and G </w:t>
      </w:r>
      <w:ins w:id="27" w:author="Michal Szydelko, Huawei" w:date="2023-04-05T12:11:00Z">
        <w:r>
          <w:rPr>
            <w:snapToGrid w:val="0"/>
          </w:rPr>
          <w:t xml:space="preserve"> to H, </w:t>
        </w:r>
      </w:ins>
      <w:r>
        <w:rPr>
          <w:snapToGrid w:val="0"/>
        </w:rPr>
        <w:t>where</w:t>
      </w:r>
      <w:ins w:id="28" w:author="Michal Szydelko, Huawei" w:date="2023-04-05T12:11:00Z">
        <w:r>
          <w:rPr>
            <w:snapToGrid w:val="0"/>
          </w:rPr>
          <w:t>:</w:t>
        </w:r>
      </w:ins>
      <w:del w:id="29" w:author="Michal Szydelko, Huawei" w:date="2023-04-05T12:11:00Z">
        <w:r>
          <w:rPr>
            <w:snapToGrid w:val="0"/>
          </w:rPr>
          <w:delText>;</w:delText>
        </w:r>
      </w:del>
    </w:p>
    <w:p w14:paraId="69A4CD80" w14:textId="77777777" w:rsidR="006E7278" w:rsidRDefault="00EA21BA">
      <w:pPr>
        <w:rPr>
          <w:snapToGrid w:val="0"/>
        </w:rPr>
      </w:pPr>
      <w:r>
        <w:rPr>
          <w:snapToGrid w:val="0"/>
        </w:rPr>
        <w:t>a)</w:t>
      </w:r>
      <w:r>
        <w:rPr>
          <w:snapToGrid w:val="0"/>
        </w:rPr>
        <w:tab/>
        <w:t>Suffix A additional requirements need to support CA</w:t>
      </w:r>
    </w:p>
    <w:p w14:paraId="726C938B" w14:textId="77777777" w:rsidR="006E7278" w:rsidRDefault="00EA21BA">
      <w:pPr>
        <w:rPr>
          <w:snapToGrid w:val="0"/>
        </w:rPr>
      </w:pPr>
      <w:r>
        <w:rPr>
          <w:snapToGrid w:val="0"/>
        </w:rPr>
        <w:t>b)</w:t>
      </w:r>
      <w:r>
        <w:rPr>
          <w:snapToGrid w:val="0"/>
        </w:rPr>
        <w:tab/>
        <w:t>Suffix B additional requirements need to support UL-MIMO</w:t>
      </w:r>
    </w:p>
    <w:p w14:paraId="4A6538DA" w14:textId="77777777" w:rsidR="006E7278" w:rsidRDefault="00EA21BA">
      <w:pPr>
        <w:rPr>
          <w:snapToGrid w:val="0"/>
        </w:rPr>
      </w:pPr>
      <w:r>
        <w:rPr>
          <w:snapToGrid w:val="0"/>
        </w:rPr>
        <w:t>c)</w:t>
      </w:r>
      <w:r>
        <w:rPr>
          <w:snapToGrid w:val="0"/>
        </w:rPr>
        <w:tab/>
        <w:t>Suffix C additional requirements need to support Dual Connectivity</w:t>
      </w:r>
    </w:p>
    <w:p w14:paraId="2842D8B1" w14:textId="77777777" w:rsidR="006E7278" w:rsidRDefault="00EA21BA">
      <w:pPr>
        <w:rPr>
          <w:snapToGrid w:val="0"/>
        </w:rPr>
      </w:pPr>
      <w:r>
        <w:rPr>
          <w:snapToGrid w:val="0"/>
        </w:rPr>
        <w:t>d)</w:t>
      </w:r>
      <w:r>
        <w:rPr>
          <w:snapToGrid w:val="0"/>
        </w:rPr>
        <w:tab/>
        <w:t xml:space="preserve">Suffix D additional requirements need to support </w:t>
      </w:r>
      <w:proofErr w:type="spellStart"/>
      <w:r>
        <w:rPr>
          <w:snapToGrid w:val="0"/>
        </w:rPr>
        <w:t>ProSe</w:t>
      </w:r>
      <w:proofErr w:type="spellEnd"/>
    </w:p>
    <w:p w14:paraId="277FBB72" w14:textId="77777777" w:rsidR="006E7278" w:rsidRDefault="00EA21BA">
      <w:pPr>
        <w:rPr>
          <w:snapToGrid w:val="0"/>
        </w:rPr>
      </w:pPr>
      <w:r>
        <w:rPr>
          <w:rFonts w:hint="eastAsia"/>
          <w:snapToGrid w:val="0"/>
          <w:lang w:eastAsia="zh-CN"/>
        </w:rPr>
        <w:t>e</w:t>
      </w:r>
      <w:r>
        <w:rPr>
          <w:snapToGrid w:val="0"/>
        </w:rPr>
        <w:t>)</w:t>
      </w:r>
      <w:r>
        <w:rPr>
          <w:snapToGrid w:val="0"/>
        </w:rPr>
        <w:tab/>
        <w:t xml:space="preserve">Suffix </w:t>
      </w:r>
      <w:r>
        <w:rPr>
          <w:rFonts w:hint="eastAsia"/>
          <w:snapToGrid w:val="0"/>
          <w:lang w:eastAsia="zh-CN"/>
        </w:rPr>
        <w:t>E</w:t>
      </w:r>
      <w:r>
        <w:rPr>
          <w:snapToGrid w:val="0"/>
        </w:rPr>
        <w:t xml:space="preserve"> additional requirements need to support UE category 0</w:t>
      </w:r>
      <w:r>
        <w:rPr>
          <w:rFonts w:eastAsia="Malgun Gothic" w:hint="eastAsia"/>
          <w:snapToGrid w:val="0"/>
        </w:rPr>
        <w:t>,</w:t>
      </w:r>
      <w:r>
        <w:rPr>
          <w:snapToGrid w:val="0"/>
        </w:rPr>
        <w:t xml:space="preserve"> category M1, category M2, and category 1bis</w:t>
      </w:r>
    </w:p>
    <w:p w14:paraId="6A46C048" w14:textId="77777777" w:rsidR="006E7278" w:rsidRDefault="00EA21BA">
      <w:pPr>
        <w:rPr>
          <w:snapToGrid w:val="0"/>
        </w:rPr>
      </w:pPr>
      <w:r>
        <w:rPr>
          <w:snapToGrid w:val="0"/>
        </w:rPr>
        <w:t>f)</w:t>
      </w:r>
      <w:r>
        <w:rPr>
          <w:snapToGrid w:val="0"/>
        </w:rPr>
        <w:tab/>
        <w:t>Suffix F additional requirements need to support UE category NB1 and NB2</w:t>
      </w:r>
    </w:p>
    <w:p w14:paraId="374B6904" w14:textId="77777777" w:rsidR="006E7278" w:rsidRDefault="00EA21BA">
      <w:pPr>
        <w:rPr>
          <w:ins w:id="30" w:author="Michal Szydelko, Huawei" w:date="2023-04-05T12:04:00Z"/>
          <w:snapToGrid w:val="0"/>
        </w:rPr>
      </w:pPr>
      <w:r>
        <w:rPr>
          <w:snapToGrid w:val="0"/>
        </w:rPr>
        <w:t>g)</w:t>
      </w:r>
      <w:r>
        <w:rPr>
          <w:snapToGrid w:val="0"/>
        </w:rPr>
        <w:tab/>
        <w:t>Suffix G additional requirements need to support V2X Communication</w:t>
      </w:r>
    </w:p>
    <w:p w14:paraId="630896A4" w14:textId="77777777" w:rsidR="006E7278" w:rsidRDefault="00EA21BA">
      <w:pPr>
        <w:rPr>
          <w:snapToGrid w:val="0"/>
        </w:rPr>
      </w:pPr>
      <w:proofErr w:type="gramStart"/>
      <w:ins w:id="31" w:author="Michal Szydelko, Huawei" w:date="2023-04-05T12:04:00Z">
        <w:r>
          <w:rPr>
            <w:snapToGrid w:val="0"/>
          </w:rPr>
          <w:t>h</w:t>
        </w:r>
        <w:proofErr w:type="gramEnd"/>
        <w:r>
          <w:rPr>
            <w:snapToGrid w:val="0"/>
          </w:rPr>
          <w:t>)</w:t>
        </w:r>
      </w:ins>
      <w:ins w:id="32" w:author="Michal Szydelko, Huawei" w:date="2023-04-05T12:05:00Z">
        <w:r>
          <w:rPr>
            <w:snapToGrid w:val="0"/>
          </w:rPr>
          <w:tab/>
        </w:r>
      </w:ins>
      <w:ins w:id="33" w:author="Michal Szydelko, Huawei" w:date="2023-04-05T12:04:00Z">
        <w:r>
          <w:rPr>
            <w:snapToGrid w:val="0"/>
          </w:rPr>
          <w:t xml:space="preserve">Suffix </w:t>
        </w:r>
      </w:ins>
      <w:ins w:id="34" w:author="Michal Szydelko, Huawei" w:date="2023-04-05T12:05:00Z">
        <w:r>
          <w:rPr>
            <w:snapToGrid w:val="0"/>
          </w:rPr>
          <w:t>H</w:t>
        </w:r>
      </w:ins>
      <w:ins w:id="35" w:author="Michal Szydelko, Huawei" w:date="2023-04-05T12:04:00Z">
        <w:r>
          <w:rPr>
            <w:snapToGrid w:val="0"/>
          </w:rPr>
          <w:t xml:space="preserve"> additional requirements need to support </w:t>
        </w:r>
      </w:ins>
      <w:ins w:id="36" w:author="Michal Szydelko, Huawei" w:date="2023-04-05T12:06:00Z">
        <w:r>
          <w:rPr>
            <w:snapToGrid w:val="0"/>
          </w:rPr>
          <w:t>Aerial UE</w:t>
        </w:r>
      </w:ins>
    </w:p>
    <w:p w14:paraId="5B8809C3" w14:textId="77777777" w:rsidR="006E7278" w:rsidRDefault="00EA21BA">
      <w:pPr>
        <w:rPr>
          <w:snapToGrid w:val="0"/>
        </w:rPr>
      </w:pPr>
      <w:r>
        <w:rPr>
          <w:snapToGrid w:val="0"/>
        </w:rPr>
        <w:t xml:space="preserve">A terminal which supports the above features needs to meet both the general requirements and the additional requirement applicable to the additional </w:t>
      </w:r>
      <w:proofErr w:type="spellStart"/>
      <w:r>
        <w:rPr>
          <w:snapToGrid w:val="0"/>
        </w:rPr>
        <w:t>subclause</w:t>
      </w:r>
      <w:proofErr w:type="spellEnd"/>
      <w:r>
        <w:rPr>
          <w:snapToGrid w:val="0"/>
        </w:rPr>
        <w:t xml:space="preserve"> (suffix A</w:t>
      </w:r>
      <w:del w:id="37" w:author="Michal Szydelko, Huawei" w:date="2023-04-05T12:06:00Z">
        <w:r>
          <w:rPr>
            <w:snapToGrid w:val="0"/>
          </w:rPr>
          <w:delText>, B, C, D, E, F and G</w:delText>
        </w:r>
      </w:del>
      <w:ins w:id="38" w:author="Michal Szydelko, Huawei" w:date="2023-04-05T12:06:00Z">
        <w:r>
          <w:rPr>
            <w:snapToGrid w:val="0"/>
          </w:rPr>
          <w:t xml:space="preserve"> to H</w:t>
        </w:r>
      </w:ins>
      <w:r>
        <w:rPr>
          <w:snapToGrid w:val="0"/>
        </w:rPr>
        <w:t>)</w:t>
      </w:r>
      <w:r>
        <w:rPr>
          <w:rFonts w:hint="eastAsia"/>
          <w:snapToGrid w:val="0"/>
          <w:lang w:eastAsia="zh-CN"/>
        </w:rPr>
        <w:t xml:space="preserve"> in clauses 5, 6 and 7</w:t>
      </w:r>
      <w:r>
        <w:rPr>
          <w:snapToGrid w:val="0"/>
        </w:rPr>
        <w:t xml:space="preserve">. Where there is a difference in requirement between the general requirements and the additional </w:t>
      </w:r>
      <w:proofErr w:type="spellStart"/>
      <w:r>
        <w:rPr>
          <w:snapToGrid w:val="0"/>
        </w:rPr>
        <w:t>subclause</w:t>
      </w:r>
      <w:proofErr w:type="spellEnd"/>
      <w:r>
        <w:rPr>
          <w:snapToGrid w:val="0"/>
        </w:rPr>
        <w:t xml:space="preserve"> requirements (suffix A</w:t>
      </w:r>
      <w:del w:id="39" w:author="Michal Szydelko, Huawei" w:date="2023-04-05T12:06:00Z">
        <w:r>
          <w:rPr>
            <w:snapToGrid w:val="0"/>
          </w:rPr>
          <w:delText>, B, C, D, E, F and G</w:delText>
        </w:r>
      </w:del>
      <w:ins w:id="40" w:author="Michal Szydelko, Huawei" w:date="2023-04-05T12:06:00Z">
        <w:r>
          <w:rPr>
            <w:snapToGrid w:val="0"/>
          </w:rPr>
          <w:t xml:space="preserve"> to H</w:t>
        </w:r>
      </w:ins>
      <w:r>
        <w:rPr>
          <w:snapToGrid w:val="0"/>
        </w:rPr>
        <w:t>)</w:t>
      </w:r>
      <w:r>
        <w:rPr>
          <w:rFonts w:hint="eastAsia"/>
          <w:snapToGrid w:val="0"/>
          <w:lang w:eastAsia="zh-CN"/>
        </w:rPr>
        <w:t xml:space="preserve"> in clauses 5, 6 and 7</w:t>
      </w:r>
      <w:r>
        <w:rPr>
          <w:snapToGrid w:val="0"/>
        </w:rPr>
        <w:t xml:space="preserve">, the tighter requirements are applicable unless stated otherwise in the additional </w:t>
      </w:r>
      <w:proofErr w:type="spellStart"/>
      <w:r>
        <w:rPr>
          <w:snapToGrid w:val="0"/>
        </w:rPr>
        <w:t>subclause</w:t>
      </w:r>
      <w:proofErr w:type="spellEnd"/>
      <w:r>
        <w:rPr>
          <w:snapToGrid w:val="0"/>
        </w:rPr>
        <w:t>.</w:t>
      </w:r>
    </w:p>
    <w:p w14:paraId="0CEB652B" w14:textId="77777777" w:rsidR="006E7278" w:rsidRDefault="00EA21BA">
      <w:pPr>
        <w:rPr>
          <w:snapToGrid w:val="0"/>
          <w:lang w:eastAsia="zh-CN"/>
        </w:rPr>
      </w:pPr>
      <w:r>
        <w:rPr>
          <w:snapToGrid w:val="0"/>
        </w:rPr>
        <w:t xml:space="preserve">A terminal which supports more than one feature (CA, UL-MIMO, </w:t>
      </w:r>
      <w:proofErr w:type="spellStart"/>
      <w:r>
        <w:rPr>
          <w:snapToGrid w:val="0"/>
        </w:rPr>
        <w:t>ProSe</w:t>
      </w:r>
      <w:proofErr w:type="spellEnd"/>
      <w:r>
        <w:rPr>
          <w:snapToGrid w:val="0"/>
        </w:rPr>
        <w:t>, Dual Connectivity, UE category 0, UE category M1, UE category M2, UE category 1bis, UE category NB1 and NB2</w:t>
      </w:r>
      <w:ins w:id="41" w:author="Michal Szydelko, Huawei" w:date="2023-04-05T12:07:00Z">
        <w:r>
          <w:rPr>
            <w:snapToGrid w:val="0"/>
          </w:rPr>
          <w:t xml:space="preserve">, </w:t>
        </w:r>
      </w:ins>
      <w:del w:id="42" w:author="Michal Szydelko, Huawei" w:date="2023-04-05T12:07:00Z">
        <w:r>
          <w:rPr>
            <w:snapToGrid w:val="0"/>
          </w:rPr>
          <w:delText xml:space="preserve"> and </w:delText>
        </w:r>
      </w:del>
      <w:r>
        <w:rPr>
          <w:snapToGrid w:val="0"/>
        </w:rPr>
        <w:t>V2X Communication</w:t>
      </w:r>
      <w:ins w:id="43" w:author="Michal Szydelko, Huawei" w:date="2023-04-05T12:07:00Z">
        <w:r>
          <w:rPr>
            <w:snapToGrid w:val="0"/>
          </w:rPr>
          <w:t>, or Aerial UE</w:t>
        </w:r>
      </w:ins>
      <w:r>
        <w:rPr>
          <w:snapToGrid w:val="0"/>
        </w:rPr>
        <w:t xml:space="preserve">) </w:t>
      </w:r>
      <w:r>
        <w:rPr>
          <w:rFonts w:hint="eastAsia"/>
          <w:snapToGrid w:val="0"/>
          <w:lang w:eastAsia="zh-CN"/>
        </w:rPr>
        <w:t xml:space="preserve">in clauses 5, 6 and 7 </w:t>
      </w:r>
      <w:r>
        <w:rPr>
          <w:snapToGrid w:val="0"/>
        </w:rPr>
        <w:t xml:space="preserve">shall </w:t>
      </w:r>
      <w:r>
        <w:rPr>
          <w:snapToGrid w:val="0"/>
          <w:lang w:eastAsia="zh-CN"/>
        </w:rPr>
        <w:t>meet all of the separate corresponding requirements.</w:t>
      </w:r>
    </w:p>
    <w:p w14:paraId="3D94E89B" w14:textId="77777777" w:rsidR="006E7278" w:rsidRDefault="00EA21BA">
      <w:pPr>
        <w:rPr>
          <w:snapToGrid w:val="0"/>
          <w:lang w:val="en-US" w:eastAsia="zh-CN"/>
        </w:rPr>
      </w:pPr>
      <w:r>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4AC4ED0" w14:textId="77777777" w:rsidR="006E7278" w:rsidRDefault="00EA21BA">
      <w:pPr>
        <w:rPr>
          <w:snapToGrid w:val="0"/>
          <w:lang w:val="en-US" w:eastAsia="zh-CN"/>
        </w:rPr>
      </w:pPr>
      <w:r>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3158467F" w14:textId="77777777" w:rsidR="006E7278" w:rsidRDefault="00EA21BA">
      <w:r>
        <w:t xml:space="preserve">A terminal which supports a DL CA configuration shall support all the lower order </w:t>
      </w:r>
      <w:proofErr w:type="spellStart"/>
      <w:r>
        <w:t>fallback</w:t>
      </w:r>
      <w:proofErr w:type="spellEnd"/>
      <w: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2295542D" w14:textId="77777777" w:rsidR="006E7278" w:rsidRDefault="00EA21BA">
      <w:pPr>
        <w:rPr>
          <w:rFonts w:cs="Arial"/>
        </w:rPr>
      </w:pPr>
      <w:r>
        <w:rPr>
          <w:rFonts w:cs="Arial"/>
        </w:rPr>
        <w:t xml:space="preserve">A terminal which supports CA, for each supported CA configuration, shall support </w:t>
      </w:r>
      <w:proofErr w:type="spellStart"/>
      <w:r>
        <w:rPr>
          <w:rFonts w:cs="Arial"/>
        </w:rPr>
        <w:t>Pcell</w:t>
      </w:r>
      <w:proofErr w:type="spellEnd"/>
      <w:r>
        <w:rPr>
          <w:rFonts w:cs="Arial"/>
        </w:rPr>
        <w:t xml:space="preserve"> transmissions in each of the aggregated Component Carriers unless indicated otherwise in clause 5.6A.1.</w:t>
      </w:r>
    </w:p>
    <w:p w14:paraId="55CAF440" w14:textId="77777777" w:rsidR="006E7278" w:rsidRDefault="00EA21BA">
      <w:r>
        <w:t>Terminal supporting Dual Connectivity configuration shall meet the minimum requirements for corresponding CA configuration (suffix A), unless otherwise specified.</w:t>
      </w:r>
    </w:p>
    <w:p w14:paraId="6609140A" w14:textId="77777777" w:rsidR="006E7278" w:rsidRDefault="00EA21BA">
      <w:r>
        <w:t xml:space="preserve">For a terminal that supports </w:t>
      </w:r>
      <w:proofErr w:type="spellStart"/>
      <w:r>
        <w:t>ProSe</w:t>
      </w:r>
      <w:proofErr w:type="spellEnd"/>
      <w:r>
        <w:t xml:space="preserve"> Direct Communication and/or </w:t>
      </w:r>
      <w:proofErr w:type="spellStart"/>
      <w:r>
        <w:t>ProSe</w:t>
      </w:r>
      <w:proofErr w:type="spellEnd"/>
      <w:r>
        <w:t xml:space="preserve"> Direct Discovery, the minimum requirements are applicable when</w:t>
      </w:r>
    </w:p>
    <w:p w14:paraId="0552A6D7" w14:textId="77777777" w:rsidR="006E7278" w:rsidRDefault="00EA21BA">
      <w:pPr>
        <w:pStyle w:val="B1"/>
        <w:rPr>
          <w:lang w:val="en-US"/>
        </w:rPr>
      </w:pPr>
      <w:r>
        <w:rPr>
          <w:lang w:val="en-US"/>
        </w:rPr>
        <w:t>-</w:t>
      </w:r>
      <w:r>
        <w:rPr>
          <w:lang w:val="en-US"/>
        </w:rPr>
        <w:tab/>
      </w:r>
      <w:proofErr w:type="gramStart"/>
      <w:r>
        <w:rPr>
          <w:lang w:val="en-US"/>
        </w:rPr>
        <w:t>the</w:t>
      </w:r>
      <w:proofErr w:type="gramEnd"/>
      <w:r>
        <w:rPr>
          <w:lang w:val="en-US"/>
        </w:rPr>
        <w:t xml:space="preserve"> UE is associated with a serving cell on the </w:t>
      </w:r>
      <w:proofErr w:type="spellStart"/>
      <w:r>
        <w:rPr>
          <w:lang w:val="en-US"/>
        </w:rPr>
        <w:t>ProSe</w:t>
      </w:r>
      <w:proofErr w:type="spellEnd"/>
      <w:r>
        <w:rPr>
          <w:lang w:val="en-US"/>
        </w:rPr>
        <w:t xml:space="preserve"> carrier, or</w:t>
      </w:r>
    </w:p>
    <w:p w14:paraId="4ED74C76" w14:textId="77777777" w:rsidR="006E7278" w:rsidRDefault="00EA21BA">
      <w:pPr>
        <w:pStyle w:val="B1"/>
        <w:rPr>
          <w:lang w:val="en-US"/>
        </w:rPr>
      </w:pPr>
      <w:r>
        <w:rPr>
          <w:lang w:val="en-US"/>
        </w:rPr>
        <w:lastRenderedPageBreak/>
        <w:t>-</w:t>
      </w:r>
      <w:r>
        <w:rPr>
          <w:lang w:val="en-US"/>
        </w:rPr>
        <w:tab/>
        <w:t xml:space="preserve">the UE is not associated with a serving cell on the </w:t>
      </w:r>
      <w:proofErr w:type="spellStart"/>
      <w:r>
        <w:rPr>
          <w:lang w:val="en-US"/>
        </w:rPr>
        <w:t>ProSe</w:t>
      </w:r>
      <w:proofErr w:type="spellEnd"/>
      <w:r>
        <w:rPr>
          <w:lang w:val="en-US"/>
        </w:rPr>
        <w:t xml:space="preserve"> carrier and is provisioned with the preconfigured radio parameters for </w:t>
      </w:r>
      <w:proofErr w:type="spellStart"/>
      <w:r>
        <w:rPr>
          <w:lang w:val="en-US"/>
        </w:rPr>
        <w:t>ProSe</w:t>
      </w:r>
      <w:proofErr w:type="spellEnd"/>
      <w:r>
        <w:rPr>
          <w:lang w:val="en-US"/>
        </w:rPr>
        <w:t xml:space="preserve"> Direct Communications and/or </w:t>
      </w:r>
      <w:proofErr w:type="spellStart"/>
      <w:r>
        <w:rPr>
          <w:lang w:val="en-US"/>
        </w:rPr>
        <w:t>ProSe</w:t>
      </w:r>
      <w:proofErr w:type="spellEnd"/>
      <w:r>
        <w:rPr>
          <w:lang w:val="en-US"/>
        </w:rPr>
        <w:t xml:space="preserve"> Direct Discovery that are associated with known Geographical Area, or</w:t>
      </w:r>
    </w:p>
    <w:p w14:paraId="349D3A36" w14:textId="77777777" w:rsidR="006E7278" w:rsidRDefault="00EA21BA">
      <w:pPr>
        <w:pStyle w:val="B1"/>
        <w:rPr>
          <w:lang w:val="en-US"/>
        </w:rPr>
      </w:pPr>
      <w:r>
        <w:rPr>
          <w:lang w:val="en-US"/>
        </w:rPr>
        <w:t>-</w:t>
      </w:r>
      <w:r>
        <w:rPr>
          <w:lang w:val="en-US"/>
        </w:rPr>
        <w:tab/>
        <w:t xml:space="preserve">the UE is associated with a serving cell on a carrier different than the </w:t>
      </w:r>
      <w:proofErr w:type="spellStart"/>
      <w:r>
        <w:rPr>
          <w:lang w:val="en-US"/>
        </w:rPr>
        <w:t>ProSe</w:t>
      </w:r>
      <w:proofErr w:type="spellEnd"/>
      <w:r>
        <w:rPr>
          <w:lang w:val="en-US"/>
        </w:rPr>
        <w:t xml:space="preserve"> carrier, and the radio parameters for </w:t>
      </w:r>
      <w:proofErr w:type="spellStart"/>
      <w:r>
        <w:rPr>
          <w:lang w:val="en-US"/>
        </w:rPr>
        <w:t>ProSe</w:t>
      </w:r>
      <w:proofErr w:type="spellEnd"/>
      <w:r>
        <w:rPr>
          <w:lang w:val="en-US"/>
        </w:rPr>
        <w:t xml:space="preserve"> Direct Discovery on the </w:t>
      </w:r>
      <w:proofErr w:type="spellStart"/>
      <w:r>
        <w:rPr>
          <w:lang w:val="en-US"/>
        </w:rPr>
        <w:t>ProSe</w:t>
      </w:r>
      <w:proofErr w:type="spellEnd"/>
      <w:r>
        <w:rPr>
          <w:lang w:val="en-US"/>
        </w:rPr>
        <w:t xml:space="preserve"> carrier are provided by the serving cell, or</w:t>
      </w:r>
    </w:p>
    <w:p w14:paraId="0ECF0050" w14:textId="77777777" w:rsidR="006E7278" w:rsidRDefault="00EA21BA">
      <w:pPr>
        <w:pStyle w:val="B1"/>
        <w:rPr>
          <w:lang w:val="en-US"/>
        </w:rPr>
      </w:pPr>
      <w:r>
        <w:rPr>
          <w:lang w:val="en-US"/>
        </w:rPr>
        <w:t>-</w:t>
      </w:r>
      <w:r>
        <w:rPr>
          <w:lang w:val="en-US"/>
        </w:rPr>
        <w:tab/>
      </w:r>
      <w:proofErr w:type="gramStart"/>
      <w:r>
        <w:rPr>
          <w:lang w:val="en-US"/>
        </w:rPr>
        <w:t>the</w:t>
      </w:r>
      <w:proofErr w:type="gramEnd"/>
      <w:r>
        <w:rPr>
          <w:lang w:val="en-US"/>
        </w:rPr>
        <w:t xml:space="preserve"> UE is associated with a serving cell on a carrier different than the </w:t>
      </w:r>
      <w:proofErr w:type="spellStart"/>
      <w:r>
        <w:rPr>
          <w:lang w:val="en-US"/>
        </w:rPr>
        <w:t>ProSe</w:t>
      </w:r>
      <w:proofErr w:type="spellEnd"/>
      <w:r>
        <w:rPr>
          <w:lang w:val="en-US"/>
        </w:rPr>
        <w:t xml:space="preserve"> carrier, and has a non-serving cell selected on the </w:t>
      </w:r>
      <w:proofErr w:type="spellStart"/>
      <w:r>
        <w:rPr>
          <w:lang w:val="en-US"/>
        </w:rPr>
        <w:t>ProSe</w:t>
      </w:r>
      <w:proofErr w:type="spellEnd"/>
      <w:r>
        <w:rPr>
          <w:lang w:val="en-US"/>
        </w:rPr>
        <w:t xml:space="preserve"> carrier that supports </w:t>
      </w:r>
      <w:proofErr w:type="spellStart"/>
      <w:r>
        <w:rPr>
          <w:lang w:val="en-US"/>
        </w:rPr>
        <w:t>ProSe</w:t>
      </w:r>
      <w:proofErr w:type="spellEnd"/>
      <w:r>
        <w:rPr>
          <w:lang w:val="en-US"/>
        </w:rPr>
        <w:t xml:space="preserve"> Direct Discovery and/or </w:t>
      </w:r>
      <w:proofErr w:type="spellStart"/>
      <w:r>
        <w:rPr>
          <w:lang w:val="en-US"/>
        </w:rPr>
        <w:t>ProSe</w:t>
      </w:r>
      <w:proofErr w:type="spellEnd"/>
      <w:r>
        <w:rPr>
          <w:lang w:val="en-US"/>
        </w:rPr>
        <w:t xml:space="preserve"> Direct Communication.</w:t>
      </w:r>
    </w:p>
    <w:p w14:paraId="364BB69C" w14:textId="77777777" w:rsidR="006E7278" w:rsidRDefault="00EA21BA">
      <w:r>
        <w:t xml:space="preserve">When the </w:t>
      </w:r>
      <w:proofErr w:type="spellStart"/>
      <w:r>
        <w:t>ProSe</w:t>
      </w:r>
      <w:proofErr w:type="spellEnd"/>
      <w:r>
        <w:t xml:space="preserve"> UE is </w:t>
      </w:r>
      <w:r>
        <w:rPr>
          <w:lang w:val="en-US"/>
        </w:rPr>
        <w:t xml:space="preserve">not associated with a serving cell on the </w:t>
      </w:r>
      <w:proofErr w:type="spellStart"/>
      <w:r>
        <w:rPr>
          <w:lang w:val="en-US"/>
        </w:rPr>
        <w:t>ProSe</w:t>
      </w:r>
      <w:proofErr w:type="spellEnd"/>
      <w:r>
        <w:rPr>
          <w:lang w:val="en-US"/>
        </w:rPr>
        <w:t xml:space="preserve"> carrier, and the UE does not have knowledge of its geographical area, or is provisioned with preconfigured radio parameters that are not associated with any Geographical Area, </w:t>
      </w:r>
      <w:proofErr w:type="spellStart"/>
      <w:r>
        <w:t>ProSe</w:t>
      </w:r>
      <w:proofErr w:type="spellEnd"/>
      <w:r>
        <w:t xml:space="preserve"> transmissions are not allowed, and the requirements in Section 6.3.3D apply.</w:t>
      </w:r>
    </w:p>
    <w:p w14:paraId="11A94555" w14:textId="77777777" w:rsidR="006E7278" w:rsidRDefault="00EA21BA">
      <w:r>
        <w:t xml:space="preserve">A terminal that supports simultaneous E-UTRA </w:t>
      </w:r>
      <w:proofErr w:type="spellStart"/>
      <w:r>
        <w:t>ProSe</w:t>
      </w:r>
      <w:proofErr w:type="spellEnd"/>
      <w:r>
        <w:t xml:space="preserve"> </w:t>
      </w:r>
      <w:proofErr w:type="spellStart"/>
      <w:r>
        <w:t>sidelink</w:t>
      </w:r>
      <w:proofErr w:type="spellEnd"/>
      <w:r>
        <w:t xml:space="preserve"> transmissions and E-UTRA uplink transmissions for the inter-band E-UTRA </w:t>
      </w:r>
      <w:proofErr w:type="spellStart"/>
      <w:r>
        <w:t>ProSe</w:t>
      </w:r>
      <w:proofErr w:type="spellEnd"/>
      <w:r>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Pr>
          <w:rFonts w:hint="eastAsia"/>
        </w:rPr>
        <w:t xml:space="preserve"> E-UTRA</w:t>
      </w:r>
      <w:r>
        <w:t xml:space="preserve"> </w:t>
      </w:r>
      <w:proofErr w:type="spellStart"/>
      <w:r>
        <w:t>ProSe</w:t>
      </w:r>
      <w:proofErr w:type="spellEnd"/>
      <w:r>
        <w:t xml:space="preserve"> </w:t>
      </w:r>
      <w:proofErr w:type="spellStart"/>
      <w:r>
        <w:t>sidelink</w:t>
      </w:r>
      <w:proofErr w:type="spellEnd"/>
      <w:r>
        <w:t xml:space="preserve"> and</w:t>
      </w:r>
      <w:r>
        <w:rPr>
          <w:rFonts w:hint="eastAsia"/>
        </w:rPr>
        <w:t xml:space="preserve"> E-UTRA</w:t>
      </w:r>
      <w:r>
        <w:t xml:space="preserve"> uplink transmissions.</w:t>
      </w:r>
    </w:p>
    <w:p w14:paraId="25D58C5F" w14:textId="77777777" w:rsidR="006E7278" w:rsidRDefault="00EA21BA">
      <w:r>
        <w:t>A terminal that supports</w:t>
      </w:r>
      <w:r>
        <w:rPr>
          <w:rFonts w:hint="eastAsia"/>
        </w:rPr>
        <w:t xml:space="preserve"> </w:t>
      </w:r>
      <w:r>
        <w:rPr>
          <w:rFonts w:eastAsia="SimSun" w:hint="eastAsia"/>
          <w:lang w:eastAsia="zh-CN"/>
        </w:rPr>
        <w:t xml:space="preserve">E-UTRA V2X </w:t>
      </w:r>
      <w:r>
        <w:rPr>
          <w:rFonts w:hint="eastAsia"/>
        </w:rPr>
        <w:t xml:space="preserve">intra-band </w:t>
      </w:r>
      <w:r>
        <w:rPr>
          <w:rFonts w:eastAsia="SimSun" w:hint="eastAsia"/>
          <w:lang w:eastAsia="zh-CN"/>
        </w:rPr>
        <w:t xml:space="preserve">multi-carrier </w:t>
      </w:r>
      <w:r>
        <w:rPr>
          <w:rFonts w:hint="eastAsia"/>
        </w:rPr>
        <w:t>operation</w:t>
      </w:r>
      <w:r>
        <w:t xml:space="preserve"> </w:t>
      </w:r>
      <w:r>
        <w:rPr>
          <w:rFonts w:hint="eastAsia"/>
          <w:lang w:eastAsia="zh-CN"/>
        </w:rPr>
        <w:t>including carrier aggregation</w:t>
      </w:r>
      <w:r>
        <w:t xml:space="preserve"> for the band specified in Table 5.5G-3, shall meet the corresponding transmitter characteristics requirements (in </w:t>
      </w:r>
      <w:proofErr w:type="spellStart"/>
      <w:r>
        <w:t>subclauses</w:t>
      </w:r>
      <w:proofErr w:type="spellEnd"/>
      <w:r>
        <w:t xml:space="preserve">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p>
    <w:p w14:paraId="0C76DEB9" w14:textId="77777777" w:rsidR="006E7278" w:rsidRDefault="00EA21BA">
      <w:pPr>
        <w:rPr>
          <w:rFonts w:cs="Arial"/>
        </w:rPr>
      </w:pPr>
      <w:r>
        <w:rPr>
          <w:rFonts w:cs="Arial"/>
        </w:rPr>
        <w:t xml:space="preserve">A terminal which supports </w:t>
      </w:r>
      <w:r>
        <w:rPr>
          <w:rFonts w:eastAsia="SimSun"/>
          <w:lang w:eastAsia="zh-CN"/>
        </w:rPr>
        <w:t xml:space="preserve">MBMS (including 15 kHz, 7.5 kHz </w:t>
      </w:r>
      <w:r>
        <w:rPr>
          <w:rFonts w:eastAsia="SimSun" w:hint="eastAsia"/>
          <w:lang w:eastAsia="zh-CN"/>
        </w:rPr>
        <w:t>,</w:t>
      </w:r>
      <w:r>
        <w:rPr>
          <w:rFonts w:eastAsia="SimSun"/>
          <w:lang w:eastAsia="zh-CN"/>
        </w:rPr>
        <w:t>1.25 kHz</w:t>
      </w:r>
      <w:r>
        <w:rPr>
          <w:rFonts w:eastAsia="SimSun" w:hint="eastAsia"/>
          <w:lang w:eastAsia="zh-CN"/>
        </w:rPr>
        <w:t xml:space="preserve">, 2.5 </w:t>
      </w:r>
      <w:r>
        <w:rPr>
          <w:rFonts w:eastAsia="SimSun"/>
          <w:lang w:eastAsia="zh-CN"/>
        </w:rPr>
        <w:t xml:space="preserve">kHz and 0.37 kHz subcarrier spacing), </w:t>
      </w:r>
      <w:r>
        <w:rPr>
          <w:rFonts w:cs="Arial"/>
        </w:rPr>
        <w:t xml:space="preserve">shall meet </w:t>
      </w:r>
      <w:r>
        <w:rPr>
          <w:snapToGrid w:val="0"/>
        </w:rPr>
        <w:t xml:space="preserve">the minimum requirements </w:t>
      </w:r>
      <w:r>
        <w:rPr>
          <w:rFonts w:hint="eastAsia"/>
          <w:snapToGrid w:val="0"/>
          <w:lang w:eastAsia="zh-CN"/>
        </w:rPr>
        <w:t>in clauses 5 and 7</w:t>
      </w:r>
      <w:r>
        <w:rPr>
          <w:rFonts w:cs="Arial"/>
        </w:rPr>
        <w:t>.</w:t>
      </w:r>
      <w:r>
        <w:t xml:space="preserve"> A terminal which supports MBMS is not required to support all kinds of subcarrier spacing.</w:t>
      </w:r>
    </w:p>
    <w:p w14:paraId="474B1A40" w14:textId="77777777" w:rsidR="006E7278" w:rsidRDefault="00EA21BA">
      <w:r>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49106E8E" w14:textId="4C278927" w:rsidR="006E7278" w:rsidRDefault="00EA21BA">
      <w:pPr>
        <w:pStyle w:val="ListParagraph"/>
        <w:ind w:left="533"/>
        <w:jc w:val="center"/>
        <w:rPr>
          <w:rFonts w:ascii="Times New Roman" w:hAnsi="Times New Roman"/>
          <w:i/>
          <w:color w:val="0000FF"/>
        </w:rPr>
      </w:pPr>
      <w:r>
        <w:rPr>
          <w:rFonts w:ascii="Times New Roman" w:hAnsi="Times New Roman"/>
          <w:i/>
          <w:color w:val="0000FF"/>
        </w:rPr>
        <w:t>------------------------------ End of modified section ------------------------------</w:t>
      </w:r>
    </w:p>
    <w:p w14:paraId="166E0D03" w14:textId="77777777" w:rsidR="006E7278" w:rsidRDefault="006E7278">
      <w:pPr>
        <w:pStyle w:val="ListParagraph"/>
        <w:ind w:left="533"/>
        <w:jc w:val="center"/>
        <w:rPr>
          <w:rFonts w:ascii="Times New Roman" w:hAnsi="Times New Roman"/>
          <w:i/>
          <w:color w:val="0000FF"/>
        </w:rPr>
      </w:pPr>
    </w:p>
    <w:p w14:paraId="16F5F440" w14:textId="77777777" w:rsidR="006E7278" w:rsidRDefault="006E7278">
      <w:pPr>
        <w:pStyle w:val="ListParagraph"/>
        <w:ind w:left="533"/>
        <w:jc w:val="center"/>
        <w:rPr>
          <w:rFonts w:ascii="Times New Roman" w:hAnsi="Times New Roman"/>
          <w:i/>
          <w:color w:val="0000FF"/>
        </w:rPr>
      </w:pPr>
    </w:p>
    <w:p w14:paraId="74A7EBA7" w14:textId="77777777" w:rsidR="006E7278" w:rsidRDefault="006E7278">
      <w:pPr>
        <w:pStyle w:val="ListParagraph"/>
        <w:ind w:left="533"/>
        <w:jc w:val="center"/>
        <w:rPr>
          <w:rFonts w:ascii="Times New Roman" w:hAnsi="Times New Roman"/>
          <w:i/>
          <w:color w:val="0000FF"/>
        </w:rPr>
      </w:pPr>
    </w:p>
    <w:sectPr w:rsidR="006E72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D43" w16cex:dateUtc="2023-04-24T09:57:00Z"/>
  <w16cex:commentExtensible w16cex:durableId="27F0ED59" w16cex:dateUtc="2023-04-2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E0D75" w16cid:durableId="27F0ED43"/>
  <w16cid:commentId w16cid:paraId="231A3C90" w16cid:durableId="27F0ED3D"/>
  <w16cid:commentId w16cid:paraId="723A433E" w16cid:durableId="27F0ED3E"/>
  <w16cid:commentId w16cid:paraId="61277526" w16cid:durableId="27F0ED59"/>
  <w16cid:commentId w16cid:paraId="33AC5701" w16cid:durableId="27F0ED3F"/>
  <w16cid:commentId w16cid:paraId="49421C17" w16cid:durableId="27F0ED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5F41E" w14:textId="77777777" w:rsidR="00CF6719" w:rsidRDefault="00CF6719">
      <w:pPr>
        <w:spacing w:after="0" w:line="240" w:lineRule="auto"/>
      </w:pPr>
      <w:r>
        <w:separator/>
      </w:r>
    </w:p>
  </w:endnote>
  <w:endnote w:type="continuationSeparator" w:id="0">
    <w:p w14:paraId="7CE3964B" w14:textId="77777777" w:rsidR="00CF6719" w:rsidRDefault="00CF6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43608" w14:textId="77777777" w:rsidR="00CF6719" w:rsidRDefault="00CF6719">
      <w:pPr>
        <w:spacing w:after="0" w:line="240" w:lineRule="auto"/>
      </w:pPr>
      <w:r>
        <w:separator/>
      </w:r>
    </w:p>
  </w:footnote>
  <w:footnote w:type="continuationSeparator" w:id="0">
    <w:p w14:paraId="5C57A806" w14:textId="77777777" w:rsidR="00CF6719" w:rsidRDefault="00CF6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1BD47" w14:textId="77777777" w:rsidR="003E6D69" w:rsidRDefault="003E6D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639A4" w14:textId="77777777" w:rsidR="003E6D69" w:rsidRDefault="003E6D69">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EEEBF" w14:textId="77777777" w:rsidR="003E6D69" w:rsidRDefault="003E6D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3B0EBC"/>
    <w:multiLevelType w:val="hybridMultilevel"/>
    <w:tmpl w:val="CAD86FD6"/>
    <w:lvl w:ilvl="0" w:tplc="C6927B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F407051"/>
    <w:multiLevelType w:val="multilevel"/>
    <w:tmpl w:val="5F4070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9C"/>
    <w:rsid w:val="00077D07"/>
    <w:rsid w:val="000874CD"/>
    <w:rsid w:val="000A6394"/>
    <w:rsid w:val="000B5808"/>
    <w:rsid w:val="000B7FED"/>
    <w:rsid w:val="000C038A"/>
    <w:rsid w:val="000C6598"/>
    <w:rsid w:val="000D21C2"/>
    <w:rsid w:val="000D44B3"/>
    <w:rsid w:val="000D5745"/>
    <w:rsid w:val="0014496F"/>
    <w:rsid w:val="00145D43"/>
    <w:rsid w:val="00192C46"/>
    <w:rsid w:val="001A08B3"/>
    <w:rsid w:val="001A2CA0"/>
    <w:rsid w:val="001A7B60"/>
    <w:rsid w:val="001B52F0"/>
    <w:rsid w:val="001B7A65"/>
    <w:rsid w:val="001E41F3"/>
    <w:rsid w:val="002042D7"/>
    <w:rsid w:val="0020621C"/>
    <w:rsid w:val="002209BA"/>
    <w:rsid w:val="002246FE"/>
    <w:rsid w:val="0026004D"/>
    <w:rsid w:val="002640DD"/>
    <w:rsid w:val="00275D12"/>
    <w:rsid w:val="00276E3D"/>
    <w:rsid w:val="0028291C"/>
    <w:rsid w:val="00284FEB"/>
    <w:rsid w:val="002860C4"/>
    <w:rsid w:val="002937DF"/>
    <w:rsid w:val="002A6069"/>
    <w:rsid w:val="002B5741"/>
    <w:rsid w:val="002B72CB"/>
    <w:rsid w:val="002E472E"/>
    <w:rsid w:val="00305409"/>
    <w:rsid w:val="0033506F"/>
    <w:rsid w:val="0034259D"/>
    <w:rsid w:val="003609EF"/>
    <w:rsid w:val="0036231A"/>
    <w:rsid w:val="00374DD4"/>
    <w:rsid w:val="00395EB9"/>
    <w:rsid w:val="003E1A36"/>
    <w:rsid w:val="003E6D69"/>
    <w:rsid w:val="00410371"/>
    <w:rsid w:val="00422B23"/>
    <w:rsid w:val="004242F1"/>
    <w:rsid w:val="004B3D69"/>
    <w:rsid w:val="004B75B7"/>
    <w:rsid w:val="004E319F"/>
    <w:rsid w:val="0051580D"/>
    <w:rsid w:val="00526BE3"/>
    <w:rsid w:val="00547111"/>
    <w:rsid w:val="00552A07"/>
    <w:rsid w:val="00592D74"/>
    <w:rsid w:val="005D01F1"/>
    <w:rsid w:val="005E2C44"/>
    <w:rsid w:val="00602F07"/>
    <w:rsid w:val="00612D24"/>
    <w:rsid w:val="00621188"/>
    <w:rsid w:val="006257ED"/>
    <w:rsid w:val="006511C4"/>
    <w:rsid w:val="00664A71"/>
    <w:rsid w:val="00665C47"/>
    <w:rsid w:val="00693C58"/>
    <w:rsid w:val="00695808"/>
    <w:rsid w:val="006B46FB"/>
    <w:rsid w:val="006E21FB"/>
    <w:rsid w:val="006E6A80"/>
    <w:rsid w:val="006E7278"/>
    <w:rsid w:val="00713080"/>
    <w:rsid w:val="007176FF"/>
    <w:rsid w:val="0075135A"/>
    <w:rsid w:val="007612DD"/>
    <w:rsid w:val="00792342"/>
    <w:rsid w:val="007977A8"/>
    <w:rsid w:val="007A54A6"/>
    <w:rsid w:val="007B512A"/>
    <w:rsid w:val="007C2097"/>
    <w:rsid w:val="007D6A07"/>
    <w:rsid w:val="007E4362"/>
    <w:rsid w:val="007F34DF"/>
    <w:rsid w:val="007F7259"/>
    <w:rsid w:val="008040A8"/>
    <w:rsid w:val="008279FA"/>
    <w:rsid w:val="00857B58"/>
    <w:rsid w:val="008626E7"/>
    <w:rsid w:val="00864271"/>
    <w:rsid w:val="00870EE7"/>
    <w:rsid w:val="008863B9"/>
    <w:rsid w:val="008A45A6"/>
    <w:rsid w:val="008F3789"/>
    <w:rsid w:val="008F686C"/>
    <w:rsid w:val="008F707C"/>
    <w:rsid w:val="009148DE"/>
    <w:rsid w:val="00931358"/>
    <w:rsid w:val="00941E30"/>
    <w:rsid w:val="009777D9"/>
    <w:rsid w:val="00991B88"/>
    <w:rsid w:val="0099658E"/>
    <w:rsid w:val="009A5753"/>
    <w:rsid w:val="009A579D"/>
    <w:rsid w:val="009D57B3"/>
    <w:rsid w:val="009E3297"/>
    <w:rsid w:val="009F734F"/>
    <w:rsid w:val="00A03DA8"/>
    <w:rsid w:val="00A246B6"/>
    <w:rsid w:val="00A47E70"/>
    <w:rsid w:val="00A50CF0"/>
    <w:rsid w:val="00A70B01"/>
    <w:rsid w:val="00A7671C"/>
    <w:rsid w:val="00A87435"/>
    <w:rsid w:val="00AA2CBC"/>
    <w:rsid w:val="00AC5820"/>
    <w:rsid w:val="00AD1CD8"/>
    <w:rsid w:val="00AE2E88"/>
    <w:rsid w:val="00B258BB"/>
    <w:rsid w:val="00B35A6E"/>
    <w:rsid w:val="00B3685F"/>
    <w:rsid w:val="00B67B97"/>
    <w:rsid w:val="00B700DA"/>
    <w:rsid w:val="00B968C8"/>
    <w:rsid w:val="00BA2F9B"/>
    <w:rsid w:val="00BA3EC5"/>
    <w:rsid w:val="00BA49CC"/>
    <w:rsid w:val="00BA51D9"/>
    <w:rsid w:val="00BB413B"/>
    <w:rsid w:val="00BB5DFC"/>
    <w:rsid w:val="00BC1F70"/>
    <w:rsid w:val="00BD279D"/>
    <w:rsid w:val="00BD6BB8"/>
    <w:rsid w:val="00BE2F18"/>
    <w:rsid w:val="00BE6167"/>
    <w:rsid w:val="00C0160F"/>
    <w:rsid w:val="00C66BA2"/>
    <w:rsid w:val="00C95985"/>
    <w:rsid w:val="00CB49BA"/>
    <w:rsid w:val="00CC5026"/>
    <w:rsid w:val="00CC68D0"/>
    <w:rsid w:val="00CF6719"/>
    <w:rsid w:val="00D034F4"/>
    <w:rsid w:val="00D03773"/>
    <w:rsid w:val="00D03F9A"/>
    <w:rsid w:val="00D06D51"/>
    <w:rsid w:val="00D24991"/>
    <w:rsid w:val="00D25254"/>
    <w:rsid w:val="00D50255"/>
    <w:rsid w:val="00D66520"/>
    <w:rsid w:val="00DE34CF"/>
    <w:rsid w:val="00E13F3D"/>
    <w:rsid w:val="00E21726"/>
    <w:rsid w:val="00E34898"/>
    <w:rsid w:val="00E846E5"/>
    <w:rsid w:val="00E91591"/>
    <w:rsid w:val="00EA21BA"/>
    <w:rsid w:val="00EB09B7"/>
    <w:rsid w:val="00EB661E"/>
    <w:rsid w:val="00EB7289"/>
    <w:rsid w:val="00EC548B"/>
    <w:rsid w:val="00EE7D7C"/>
    <w:rsid w:val="00F25D98"/>
    <w:rsid w:val="00F300FB"/>
    <w:rsid w:val="00FA0505"/>
    <w:rsid w:val="00FA7743"/>
    <w:rsid w:val="00FB6386"/>
    <w:rsid w:val="41975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85C89"/>
  <w15:docId w15:val="{C2DDBC85-E237-44E6-B26C-92211E7AD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semiHidden/>
    <w:unhideWhenUsed/>
    <w:qFormat/>
    <w:pPr>
      <w:overflowPunct w:val="0"/>
      <w:autoSpaceDE w:val="0"/>
      <w:autoSpaceDN w:val="0"/>
      <w:adjustRightInd w:val="0"/>
    </w:pPr>
    <w:rPr>
      <w:rFonts w:ascii="Cambria" w:eastAsia="SimHei" w:hAnsi="Cambria"/>
      <w:lang w:val="fr-FR" w:eastAsia="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uiPriority w:val="99"/>
    <w:semiHidden/>
    <w:unhideWhenUsed/>
    <w:qFormat/>
    <w:pPr>
      <w:overflowPunct w:val="0"/>
      <w:autoSpaceDE w:val="0"/>
      <w:autoSpaceDN w:val="0"/>
      <w:adjustRightInd w:val="0"/>
      <w:spacing w:after="120"/>
    </w:pPr>
    <w:rPr>
      <w:rFonts w:eastAsia="SimSun"/>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pPr>
    <w:rPr>
      <w:rFonts w:ascii="Courier New" w:hAnsi="Courier New"/>
      <w:lang w:val="nb-NO"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pPr>
      <w:spacing w:before="180"/>
      <w:ind w:left="2693" w:hanging="2693"/>
    </w:pPr>
    <w:rPr>
      <w: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lang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r-FR" w:eastAsia="fr-FR"/>
    </w:rPr>
  </w:style>
  <w:style w:type="paragraph" w:styleId="Index1">
    <w:name w:val="index 1"/>
    <w:basedOn w:val="Normal"/>
    <w:next w:val="Normal"/>
    <w:uiPriority w:val="99"/>
    <w:semiHidden/>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TMLTypewriter">
    <w:name w:val="HTML Typewriter"/>
    <w:semiHidden/>
    <w:unhideWhenUsed/>
    <w:qFormat/>
    <w:rPr>
      <w:rFonts w:ascii="Courier New" w:eastAsia="Times New Roman"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uiPriority w:val="99"/>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uiPriority w:val="99"/>
    <w:qFormat/>
    <w:pPr>
      <w:outlineLvl w:val="9"/>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character" w:customStyle="1" w:styleId="ZAChar">
    <w:name w:val="ZA Char"/>
    <w:basedOn w:val="DefaultParagraphFont"/>
    <w:link w:val="ZA"/>
    <w:qFormat/>
    <w:locked/>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uiPriority w:val="99"/>
    <w:qFormat/>
    <w:pPr>
      <w:framePr w:wrap="notBeside" w:vAnchor="page" w:hAnchor="margin" w:y="15764"/>
      <w:widowControl w:val="0"/>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locked/>
    <w:rPr>
      <w:rFonts w:ascii="Times New Roman" w:hAnsi="Times New Roman"/>
      <w:lang w:val="en-GB" w:eastAsia="en-US"/>
    </w:rPr>
  </w:style>
  <w:style w:type="character" w:customStyle="1" w:styleId="FooterChar">
    <w:name w:val="Footer Char"/>
    <w:basedOn w:val="DefaultParagraphFont"/>
    <w:link w:val="Footer"/>
    <w:qFormat/>
    <w:locked/>
    <w:rPr>
      <w:rFonts w:ascii="Arial" w:hAnsi="Arial"/>
      <w:b/>
      <w:i/>
      <w:sz w:val="18"/>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sz w:val="24"/>
      <w:lang w:eastAsia="en-US"/>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locked/>
    <w:rPr>
      <w:rFonts w:ascii="Arial" w:hAnsi="Arial" w:cs="Arial"/>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cs="Arial"/>
    </w:rPr>
  </w:style>
  <w:style w:type="table" w:customStyle="1" w:styleId="TableGrid1">
    <w:name w:val="Table Grid1"/>
    <w:basedOn w:val="TableNormal"/>
    <w:qFormat/>
    <w:pPr>
      <w:spacing w:after="18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semiHidden/>
    <w:qFormat/>
    <w:locked/>
    <w:rPr>
      <w:rFonts w:ascii="Cambria" w:eastAsia="SimHei" w:hAnsi="Cambria"/>
    </w:rPr>
  </w:style>
  <w:style w:type="character" w:customStyle="1" w:styleId="EndnoteTextChar">
    <w:name w:val="Endnote Text Char"/>
    <w:basedOn w:val="DefaultParagraphFont"/>
    <w:link w:val="EndnoteText"/>
    <w:uiPriority w:val="99"/>
    <w:semiHidden/>
    <w:qFormat/>
    <w:rPr>
      <w:rFonts w:ascii="Times New Roman" w:hAnsi="Times New Roman"/>
      <w:lang w:val="en-GB" w:eastAsia="zh-CN"/>
    </w:rPr>
  </w:style>
  <w:style w:type="character" w:customStyle="1" w:styleId="BodyTextChar">
    <w:name w:val="Body Text Char"/>
    <w:basedOn w:val="DefaultParagraphFont"/>
    <w:link w:val="BodyText"/>
    <w:uiPriority w:val="99"/>
    <w:semiHidden/>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semiHidden/>
    <w:qFormat/>
    <w:rPr>
      <w:rFonts w:ascii="Courier New" w:hAnsi="Courier New"/>
      <w:lang w:val="nb-NO" w:eastAsia="zh-CN"/>
    </w:rPr>
  </w:style>
  <w:style w:type="character" w:customStyle="1" w:styleId="GuidanceChar">
    <w:name w:val="Guidance Char"/>
    <w:link w:val="Guidance"/>
    <w:qFormat/>
    <w:locked/>
    <w:rPr>
      <w:i/>
      <w:color w:val="0000FF"/>
    </w:rPr>
  </w:style>
  <w:style w:type="paragraph" w:customStyle="1" w:styleId="Guidance">
    <w:name w:val="Guidance"/>
    <w:basedOn w:val="Normal"/>
    <w:link w:val="GuidanceChar"/>
    <w:qFormat/>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h0">
    <w:name w:val="tah"/>
    <w:basedOn w:val="Normal"/>
    <w:uiPriority w:val="99"/>
    <w:qFormat/>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da-DK" w:eastAsia="da-DK"/>
    </w:rPr>
  </w:style>
  <w:style w:type="character" w:customStyle="1" w:styleId="IntenseEmphasis1">
    <w:name w:val="Intense Emphasis1"/>
    <w:uiPriority w:val="21"/>
    <w:qFormat/>
    <w:rPr>
      <w:b/>
      <w:bCs/>
      <w:i/>
      <w:iCs/>
      <w:color w:val="4F81BD"/>
    </w:rPr>
  </w:style>
  <w:style w:type="character" w:customStyle="1" w:styleId="EditorsNoteChar">
    <w:name w:val="Editor's Note Char"/>
    <w:qFormat/>
    <w:locked/>
    <w:rPr>
      <w:rFonts w:ascii="Times New Roman" w:hAnsi="Times New Roman" w:cs="Times New Roman" w:hint="default"/>
      <w:color w:val="FF0000"/>
      <w:lang w:val="en-GB" w:eastAsia="en-US"/>
    </w:rPr>
  </w:style>
  <w:style w:type="character" w:customStyle="1" w:styleId="TALCar">
    <w:name w:val="TAL Car"/>
    <w:qFormat/>
    <w:rPr>
      <w:rFonts w:ascii="Arial" w:hAnsi="Arial" w:cs="Times New Roman" w:hint="default"/>
      <w:kern w:val="0"/>
      <w:sz w:val="18"/>
      <w:szCs w:val="20"/>
      <w:lang w:val="en-GB" w:eastAsia="en-US"/>
    </w:rPr>
  </w:style>
  <w:style w:type="character" w:customStyle="1" w:styleId="Heading3Char1">
    <w:name w:val="Heading 3 Char1"/>
    <w:basedOn w:val="DefaultParagraphFont"/>
    <w:semiHidden/>
    <w:qFormat/>
    <w:rPr>
      <w:rFonts w:asciiTheme="majorHAnsi" w:eastAsiaTheme="majorEastAsia" w:hAnsiTheme="majorHAnsi" w:cstheme="majorBidi"/>
      <w:color w:val="244061" w:themeColor="accent1" w:themeShade="80"/>
      <w:sz w:val="24"/>
      <w:szCs w:val="24"/>
    </w:rPr>
  </w:style>
  <w:style w:type="character" w:customStyle="1" w:styleId="Heading4Char1">
    <w:name w:val="Heading 4 Char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basedOn w:val="DefaultParagraphFont"/>
    <w:semiHidden/>
    <w:qFormat/>
    <w:rPr>
      <w:rFonts w:asciiTheme="majorHAnsi" w:eastAsiaTheme="majorEastAsia" w:hAnsiTheme="majorHAnsi" w:cstheme="majorBidi"/>
      <w:color w:val="365F91" w:themeColor="accent1" w:themeShade="BF"/>
    </w:rPr>
  </w:style>
  <w:style w:type="character" w:customStyle="1" w:styleId="FootnoteTextChar1">
    <w:name w:val="Footnote Text Char1"/>
    <w:basedOn w:val="DefaultParagraphFont"/>
    <w:semiHidden/>
    <w:qFormat/>
    <w:rPr>
      <w:rFonts w:ascii="Times New Roman" w:hAnsi="Times New Roman"/>
      <w:lang w:val="en-GB" w:eastAsia="en-GB"/>
    </w:rPr>
  </w:style>
  <w:style w:type="character" w:customStyle="1" w:styleId="HeaderChar1">
    <w:name w:val="Header Char1"/>
    <w:basedOn w:val="DefaultParagraphFont"/>
    <w:semiHidden/>
    <w:qFormat/>
    <w:rPr>
      <w:rFonts w:ascii="Times New Roman" w:hAnsi="Times New Roman"/>
      <w:lang w:val="en-GB" w:eastAsia="en-GB"/>
    </w:rPr>
  </w:style>
  <w:style w:type="character" w:customStyle="1" w:styleId="FooterChar1">
    <w:name w:val="Footer Char1"/>
    <w:basedOn w:val="DefaultParagraphFont"/>
    <w:uiPriority w:val="99"/>
    <w:semiHidden/>
    <w:qFormat/>
    <w:rPr>
      <w:rFonts w:ascii="Times New Roman" w:hAnsi="Times New Roman"/>
      <w:lang w:val="en-GB" w:eastAsia="en-GB"/>
    </w:rPr>
  </w:style>
  <w:style w:type="paragraph" w:customStyle="1" w:styleId="Revision1">
    <w:name w:val="Revision1"/>
    <w:uiPriority w:val="99"/>
    <w:semiHidden/>
    <w:qFormat/>
    <w:rPr>
      <w:rFonts w:ascii="Times New Roman" w:eastAsia="SimSun" w:hAnsi="Times New Roman"/>
      <w:lang w:eastAsia="en-US"/>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a">
    <w:name w:val="수정"/>
    <w:uiPriority w:val="99"/>
    <w:semiHidden/>
    <w:qFormat/>
    <w:rPr>
      <w:rFonts w:ascii="Times New Roman" w:eastAsia="Batang" w:hAnsi="Times New Roman"/>
      <w:lang w:eastAsia="en-US"/>
    </w:rPr>
  </w:style>
  <w:style w:type="paragraph" w:customStyle="1" w:styleId="1">
    <w:name w:val="修订1"/>
    <w:uiPriority w:val="99"/>
    <w:semiHidden/>
    <w:qFormat/>
    <w:rPr>
      <w:rFonts w:ascii="Times New Roman" w:eastAsia="Batang" w:hAnsi="Times New Roman"/>
      <w:lang w:eastAsia="en-US"/>
    </w:rPr>
  </w:style>
  <w:style w:type="paragraph" w:customStyle="1" w:styleId="a0">
    <w:name w:val="変更箇所"/>
    <w:uiPriority w:val="99"/>
    <w:semiHidden/>
    <w:qFormat/>
    <w:rPr>
      <w:rFonts w:ascii="Times New Roman" w:eastAsia="MS Mincho" w:hAnsi="Times New Roman"/>
      <w:lang w:eastAsia="en-US"/>
    </w:rPr>
  </w:style>
  <w:style w:type="character" w:styleId="PlaceholderText">
    <w:name w:val="Placeholder Text"/>
    <w:uiPriority w:val="99"/>
    <w:semiHidden/>
    <w:qFormat/>
    <w:rPr>
      <w:color w:val="808080"/>
    </w:rPr>
  </w:style>
  <w:style w:type="character" w:customStyle="1" w:styleId="UnresolvedMention1">
    <w:name w:val="Unresolved Mention1"/>
    <w:basedOn w:val="DefaultParagraphFont"/>
    <w:uiPriority w:val="99"/>
    <w:semiHidden/>
    <w:qFormat/>
    <w:rPr>
      <w:color w:val="605E5C"/>
      <w:shd w:val="clear" w:color="auto" w:fill="E1DFDD"/>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Paragraph">
    <w:name w:val="ECC Paragraph"/>
    <w:basedOn w:val="Normal"/>
    <w:link w:val="ECCParagraphZchn"/>
    <w:uiPriority w:val="99"/>
    <w:qFormat/>
    <w:pPr>
      <w:spacing w:before="240" w:after="60"/>
      <w:jc w:val="both"/>
    </w:pPr>
    <w:rPr>
      <w:rFonts w:ascii="Arial" w:hAnsi="Arial"/>
      <w:szCs w:val="24"/>
    </w:rPr>
  </w:style>
  <w:style w:type="character" w:customStyle="1" w:styleId="ECCParagraphZchn">
    <w:name w:val="ECC Paragraph Zchn"/>
    <w:link w:val="ECCParagraph"/>
    <w:uiPriority w:val="99"/>
    <w:qFormat/>
    <w:locked/>
    <w:rPr>
      <w:rFonts w:ascii="Arial" w:hAnsi="Arial"/>
      <w:szCs w:val="24"/>
      <w:lang w:val="en-GB" w:eastAsia="en-US"/>
    </w:rPr>
  </w:style>
  <w:style w:type="character" w:customStyle="1" w:styleId="CRCoverPageChar">
    <w:name w:val="CR Cover Page Char"/>
    <w:link w:val="CRCoverPage"/>
    <w:qFormat/>
    <w:rsid w:val="00D2525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54"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31B7-5A31-4B82-A610-4CDD3E2EC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 Huawei</cp:lastModifiedBy>
  <cp:revision>3</cp:revision>
  <cp:lastPrinted>2411-12-31T21:59:00Z</cp:lastPrinted>
  <dcterms:created xsi:type="dcterms:W3CDTF">2023-05-15T20:00:00Z</dcterms:created>
  <dcterms:modified xsi:type="dcterms:W3CDTF">2023-05-15T20:01:00Z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R4-2302463</vt:lpwstr>
  </property>
  <property fmtid="{D5CDD505-2E9C-101B-9397-08002B2CF9AE}" pid="10" name="Spec#">
    <vt:lpwstr>38.141-2</vt:lpwstr>
  </property>
  <property fmtid="{D5CDD505-2E9C-101B-9397-08002B2CF9AE}" pid="11" name="Cr#">
    <vt:lpwstr>0470</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TS 38.141-2: FR2-2 BS RF test requirements introduction,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2052-11.8.2.8875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1684067350</vt:lpwstr>
  </property>
</Properties>
</file>