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C595E" w14:textId="17D9BC2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8F5B08" w:rsidRPr="008F5B08">
        <w:rPr>
          <w:rFonts w:ascii="Arial" w:eastAsia="SimSun" w:hAnsi="Arial" w:cs="Times New Roman"/>
          <w:b/>
          <w:bCs/>
          <w:sz w:val="24"/>
          <w:szCs w:val="20"/>
          <w:lang w:eastAsia="ja-JP"/>
        </w:rPr>
        <w:t>R4-2309490</w:t>
      </w:r>
    </w:p>
    <w:p w14:paraId="214D3627"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A234931"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6BB9A2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6163466" w14:textId="0073DE90"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15CC2" w:rsidRPr="00815CC2">
        <w:rPr>
          <w:rFonts w:ascii="Arial" w:eastAsia="Calibri" w:hAnsi="Arial" w:cs="Arial"/>
          <w:b/>
          <w:bCs/>
          <w:sz w:val="24"/>
        </w:rPr>
        <w:t>Discussion on LTM measurement requirements</w:t>
      </w:r>
      <w:r w:rsidR="007C1696" w:rsidRPr="008C39F7">
        <w:rPr>
          <w:rFonts w:ascii="Arial" w:eastAsia="Calibri" w:hAnsi="Arial" w:cs="Arial"/>
          <w:b/>
          <w:bCs/>
          <w:sz w:val="24"/>
        </w:rPr>
        <w:t xml:space="preserve"> </w:t>
      </w:r>
    </w:p>
    <w:p w14:paraId="1CE4D931" w14:textId="3821471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15CC2" w:rsidRPr="00815CC2">
        <w:rPr>
          <w:rFonts w:ascii="Arial" w:eastAsia="MS Mincho" w:hAnsi="Arial" w:cs="Arial"/>
          <w:b/>
          <w:bCs/>
          <w:sz w:val="24"/>
          <w:szCs w:val="20"/>
        </w:rPr>
        <w:t>8.25.2.2</w:t>
      </w:r>
    </w:p>
    <w:p w14:paraId="126CDFC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5D0B65E" w14:textId="77777777" w:rsidR="00E323E9" w:rsidRPr="008C39F7" w:rsidRDefault="00E323E9" w:rsidP="00841BCD">
      <w:pPr>
        <w:tabs>
          <w:tab w:val="left" w:pos="1985"/>
        </w:tabs>
        <w:rPr>
          <w:rFonts w:ascii="Arial" w:eastAsia="Calibri" w:hAnsi="Arial" w:cs="Arial"/>
          <w:b/>
          <w:bCs/>
          <w:sz w:val="24"/>
        </w:rPr>
      </w:pPr>
    </w:p>
    <w:p w14:paraId="62F12A6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CDBE6F4" w14:textId="77777777" w:rsidR="00DF25A5" w:rsidRDefault="00DF25A5" w:rsidP="00DF25A5">
      <w:r>
        <w:t>In the RAN4#107 meeting, the following agreements were reached regarding LTM L1-measurements [1]:</w:t>
      </w:r>
    </w:p>
    <w:tbl>
      <w:tblPr>
        <w:tblStyle w:val="TableGrid"/>
        <w:tblW w:w="0" w:type="auto"/>
        <w:tblLook w:val="04A0" w:firstRow="1" w:lastRow="0" w:firstColumn="1" w:lastColumn="0" w:noHBand="0" w:noVBand="1"/>
      </w:tblPr>
      <w:tblGrid>
        <w:gridCol w:w="9617"/>
      </w:tblGrid>
      <w:tr w:rsidR="00DF25A5" w14:paraId="3A746129" w14:textId="77777777" w:rsidTr="00B7731A">
        <w:tc>
          <w:tcPr>
            <w:tcW w:w="9617" w:type="dxa"/>
          </w:tcPr>
          <w:p w14:paraId="4B3822BD" w14:textId="77777777" w:rsidR="00DF25A5" w:rsidRPr="00E9257A" w:rsidRDefault="00DF25A5" w:rsidP="00B7731A">
            <w:pPr>
              <w:spacing w:after="180"/>
              <w:rPr>
                <w:rFonts w:eastAsia="Times New Roman" w:cs="Times New Roman"/>
                <w:szCs w:val="20"/>
                <w:lang w:val="en-GB"/>
              </w:rPr>
            </w:pPr>
            <w:r w:rsidRPr="00E9257A">
              <w:rPr>
                <w:rFonts w:eastAsia="Times New Roman" w:cs="Times New Roman"/>
                <w:b/>
                <w:bCs/>
                <w:szCs w:val="20"/>
                <w:u w:val="single"/>
                <w:lang w:val="en-GB"/>
              </w:rPr>
              <w:t>Issue 2-3-3: Whether to consider using L3 measurement results or intermediate L3 measurement results for FR1 inter-frequency L1 measurement report</w:t>
            </w:r>
          </w:p>
          <w:p w14:paraId="43998F7E" w14:textId="77777777" w:rsidR="00DF25A5" w:rsidRPr="00E9257A" w:rsidRDefault="00DF25A5" w:rsidP="00B7731A">
            <w:pPr>
              <w:spacing w:after="120"/>
              <w:rPr>
                <w:rFonts w:eastAsia="Times New Roman" w:cs="Times New Roman"/>
                <w:szCs w:val="20"/>
                <w:lang w:val="en-GB"/>
              </w:rPr>
            </w:pPr>
            <w:r w:rsidRPr="00E9257A">
              <w:rPr>
                <w:rFonts w:eastAsia="Times New Roman" w:cs="Times New Roman"/>
                <w:b/>
                <w:bCs/>
                <w:szCs w:val="20"/>
                <w:highlight w:val="green"/>
                <w:lang w:val="en-GB"/>
              </w:rPr>
              <w:t>&lt; GTW Agreement&gt;:</w:t>
            </w:r>
          </w:p>
          <w:p w14:paraId="75229EA6" w14:textId="77777777" w:rsidR="00DF25A5" w:rsidRPr="00E9257A" w:rsidRDefault="00DF25A5" w:rsidP="00DF25A5">
            <w:pPr>
              <w:numPr>
                <w:ilvl w:val="0"/>
                <w:numId w:val="36"/>
              </w:numPr>
              <w:spacing w:after="120"/>
              <w:textAlignment w:val="center"/>
              <w:rPr>
                <w:rFonts w:ascii="Calibri" w:eastAsia="Times New Roman" w:hAnsi="Calibri" w:cs="Calibri"/>
                <w:sz w:val="22"/>
                <w:lang w:val="en-GB"/>
              </w:rPr>
            </w:pPr>
            <w:r w:rsidRPr="001F36E4">
              <w:rPr>
                <w:rFonts w:eastAsia="Times New Roman" w:cs="Times New Roman"/>
                <w:szCs w:val="20"/>
                <w:lang w:val="en-GB"/>
              </w:rPr>
              <w:t>Do not use L3 intermediate results for FR1 intra-frequency L1 report and FR1 inter-frequency L1 report</w:t>
            </w:r>
          </w:p>
          <w:p w14:paraId="4C2D4A41" w14:textId="77777777" w:rsidR="00DF25A5" w:rsidRPr="00E9257A" w:rsidRDefault="00DF25A5" w:rsidP="00DF25A5">
            <w:pPr>
              <w:numPr>
                <w:ilvl w:val="1"/>
                <w:numId w:val="36"/>
              </w:numPr>
              <w:spacing w:after="120"/>
              <w:textAlignment w:val="center"/>
              <w:rPr>
                <w:rFonts w:ascii="Calibri" w:eastAsia="Times New Roman" w:hAnsi="Calibri" w:cs="Calibri"/>
                <w:sz w:val="22"/>
                <w:lang w:val="en-GB"/>
              </w:rPr>
            </w:pPr>
            <w:r w:rsidRPr="001F36E4">
              <w:rPr>
                <w:rFonts w:eastAsia="Times New Roman" w:cs="Times New Roman"/>
                <w:szCs w:val="20"/>
                <w:lang w:val="en-GB"/>
              </w:rPr>
              <w:t>FFS on the assumptions on the number of cells used for L1 measurements</w:t>
            </w:r>
          </w:p>
          <w:p w14:paraId="00867483" w14:textId="77777777" w:rsidR="00DF25A5" w:rsidRPr="00E9257A" w:rsidRDefault="00DF25A5" w:rsidP="00DF25A5">
            <w:pPr>
              <w:numPr>
                <w:ilvl w:val="1"/>
                <w:numId w:val="36"/>
              </w:numPr>
              <w:spacing w:after="120"/>
              <w:textAlignment w:val="center"/>
              <w:rPr>
                <w:rFonts w:ascii="Calibri" w:eastAsia="Times New Roman" w:hAnsi="Calibri" w:cs="Calibri"/>
                <w:sz w:val="22"/>
                <w:lang w:val="en-GB"/>
              </w:rPr>
            </w:pPr>
            <w:r w:rsidRPr="001F36E4">
              <w:rPr>
                <w:rFonts w:eastAsia="Times New Roman" w:cs="Times New Roman"/>
                <w:szCs w:val="20"/>
                <w:lang w:val="en-GB"/>
              </w:rPr>
              <w:t>Note: Intermediate L3 measurement results are any measurements samples or average of the samples obtained for the purpose of L3 reporting</w:t>
            </w:r>
          </w:p>
          <w:p w14:paraId="41307159" w14:textId="77777777" w:rsidR="00DF25A5" w:rsidRPr="00E9257A" w:rsidRDefault="00DF25A5" w:rsidP="00DF25A5">
            <w:pPr>
              <w:numPr>
                <w:ilvl w:val="0"/>
                <w:numId w:val="36"/>
              </w:numPr>
              <w:spacing w:after="120"/>
              <w:textAlignment w:val="center"/>
              <w:rPr>
                <w:rFonts w:ascii="Calibri" w:eastAsia="Times New Roman" w:hAnsi="Calibri" w:cs="Calibri"/>
                <w:sz w:val="22"/>
                <w:lang w:val="en-GB"/>
              </w:rPr>
            </w:pPr>
            <w:r w:rsidRPr="001F36E4">
              <w:rPr>
                <w:rFonts w:eastAsia="Times New Roman" w:cs="Times New Roman"/>
                <w:szCs w:val="20"/>
                <w:lang w:val="en-GB"/>
              </w:rPr>
              <w:t>FFS whether to recommend RAN1/2 to consider a new reporting mechanism</w:t>
            </w:r>
          </w:p>
          <w:p w14:paraId="7A79402B" w14:textId="77777777" w:rsidR="00DF25A5" w:rsidRPr="00E9257A" w:rsidRDefault="00DF25A5" w:rsidP="00DF25A5">
            <w:pPr>
              <w:numPr>
                <w:ilvl w:val="0"/>
                <w:numId w:val="36"/>
              </w:numPr>
              <w:spacing w:after="120"/>
              <w:textAlignment w:val="center"/>
              <w:rPr>
                <w:rFonts w:ascii="Calibri" w:eastAsia="Times New Roman" w:hAnsi="Calibri" w:cs="Calibri"/>
                <w:sz w:val="22"/>
                <w:lang w:val="en-GB"/>
              </w:rPr>
            </w:pPr>
            <w:r w:rsidRPr="001F36E4">
              <w:rPr>
                <w:rFonts w:eastAsia="Times New Roman" w:cs="Times New Roman"/>
                <w:szCs w:val="20"/>
                <w:lang w:val="en-GB"/>
              </w:rPr>
              <w:t>FFS whether to use final L3 measurement results for FR1 intra-frequency L1 measurement report or for FR1 inter-frequency L1 measurement report.</w:t>
            </w:r>
          </w:p>
          <w:p w14:paraId="189F98F3" w14:textId="77777777" w:rsidR="00DF25A5" w:rsidRPr="00E9257A" w:rsidRDefault="00DF25A5" w:rsidP="00B7731A">
            <w:pPr>
              <w:spacing w:after="180"/>
              <w:rPr>
                <w:rFonts w:eastAsia="Times New Roman" w:cs="Times New Roman"/>
                <w:szCs w:val="20"/>
                <w:lang w:val="en-GB"/>
              </w:rPr>
            </w:pPr>
            <w:r w:rsidRPr="00E9257A">
              <w:rPr>
                <w:rFonts w:eastAsia="Times New Roman" w:cs="Times New Roman"/>
                <w:b/>
                <w:bCs/>
                <w:szCs w:val="20"/>
                <w:u w:val="single"/>
                <w:lang w:val="en-GB"/>
              </w:rPr>
              <w:t>Issue 2-4-1: The number of cells/resources supported per frequency layer for L1 measurement</w:t>
            </w:r>
          </w:p>
          <w:p w14:paraId="3DBB6856" w14:textId="77777777" w:rsidR="00DF25A5" w:rsidRPr="00E9257A" w:rsidRDefault="00DF25A5" w:rsidP="00B7731A">
            <w:pPr>
              <w:rPr>
                <w:rFonts w:eastAsia="Times New Roman" w:cs="Times New Roman"/>
                <w:szCs w:val="20"/>
                <w:lang w:val="en-GB"/>
              </w:rPr>
            </w:pPr>
            <w:r w:rsidRPr="00E9257A">
              <w:rPr>
                <w:rFonts w:ascii="Calibri" w:eastAsia="Times New Roman" w:hAnsi="Calibri" w:cs="Calibri"/>
                <w:sz w:val="22"/>
                <w:lang w:val="en-GB"/>
              </w:rPr>
              <w:t> </w:t>
            </w:r>
            <w:r w:rsidRPr="00E9257A">
              <w:rPr>
                <w:rFonts w:eastAsia="Times New Roman" w:cs="Times New Roman"/>
                <w:b/>
                <w:bCs/>
                <w:szCs w:val="20"/>
                <w:highlight w:val="green"/>
                <w:lang w:val="en-GB"/>
              </w:rPr>
              <w:t>&lt; GTW Agreement&gt;:</w:t>
            </w:r>
          </w:p>
          <w:p w14:paraId="599E7EB6" w14:textId="77777777" w:rsidR="00DF25A5" w:rsidRPr="00E9257A" w:rsidRDefault="00DF25A5" w:rsidP="00DF25A5">
            <w:pPr>
              <w:numPr>
                <w:ilvl w:val="0"/>
                <w:numId w:val="37"/>
              </w:numPr>
              <w:spacing w:after="120"/>
              <w:textAlignment w:val="center"/>
              <w:rPr>
                <w:rFonts w:ascii="Calibri" w:eastAsia="Times New Roman" w:hAnsi="Calibri" w:cs="Calibri"/>
                <w:sz w:val="22"/>
                <w:lang w:val="en-GB"/>
              </w:rPr>
            </w:pPr>
            <w:r w:rsidRPr="001F36E4">
              <w:rPr>
                <w:rFonts w:eastAsia="Times New Roman" w:cs="Times New Roman"/>
                <w:szCs w:val="20"/>
                <w:lang w:val="en-GB"/>
              </w:rPr>
              <w:t>The supported maximum number of cells/SSBs configured for L1 measurement [on neighbour cell] is up to UE capability</w:t>
            </w:r>
          </w:p>
          <w:p w14:paraId="306FF34B" w14:textId="77777777" w:rsidR="00DF25A5" w:rsidRPr="00E9257A" w:rsidRDefault="00DF25A5" w:rsidP="00DF25A5">
            <w:pPr>
              <w:numPr>
                <w:ilvl w:val="1"/>
                <w:numId w:val="37"/>
              </w:numPr>
              <w:spacing w:after="120"/>
              <w:textAlignment w:val="center"/>
              <w:rPr>
                <w:rFonts w:ascii="Calibri" w:eastAsia="Times New Roman" w:hAnsi="Calibri" w:cs="Calibri"/>
                <w:sz w:val="22"/>
                <w:lang w:val="en-GB"/>
              </w:rPr>
            </w:pPr>
            <w:r w:rsidRPr="001F36E4">
              <w:rPr>
                <w:rFonts w:eastAsia="Times New Roman" w:cs="Times New Roman"/>
                <w:szCs w:val="20"/>
                <w:lang w:val="en-GB"/>
              </w:rPr>
              <w:t>Details of capability signalling are FFS including at least:</w:t>
            </w:r>
          </w:p>
          <w:p w14:paraId="51D562A8" w14:textId="77777777" w:rsidR="00DF25A5" w:rsidRPr="00E9257A" w:rsidRDefault="00DF25A5" w:rsidP="00DF25A5">
            <w:pPr>
              <w:numPr>
                <w:ilvl w:val="2"/>
                <w:numId w:val="37"/>
              </w:numPr>
              <w:spacing w:after="120"/>
              <w:textAlignment w:val="center"/>
              <w:rPr>
                <w:rFonts w:ascii="Calibri" w:eastAsia="Times New Roman" w:hAnsi="Calibri" w:cs="Calibri"/>
                <w:sz w:val="22"/>
                <w:lang w:val="en-GB"/>
              </w:rPr>
            </w:pPr>
            <w:r w:rsidRPr="001F36E4">
              <w:rPr>
                <w:rFonts w:eastAsia="Times New Roman" w:cs="Times New Roman"/>
                <w:szCs w:val="20"/>
                <w:lang w:val="en-GB"/>
              </w:rPr>
              <w:t>Whether to differentiate intra and inter-frequency measurements</w:t>
            </w:r>
          </w:p>
          <w:p w14:paraId="02369BC7" w14:textId="77777777" w:rsidR="00DF25A5" w:rsidRPr="00E9257A" w:rsidRDefault="00DF25A5" w:rsidP="00DF25A5">
            <w:pPr>
              <w:numPr>
                <w:ilvl w:val="2"/>
                <w:numId w:val="37"/>
              </w:numPr>
              <w:spacing w:after="120"/>
              <w:textAlignment w:val="center"/>
              <w:rPr>
                <w:rFonts w:ascii="Calibri" w:eastAsia="Times New Roman" w:hAnsi="Calibri" w:cs="Calibri"/>
                <w:sz w:val="22"/>
                <w:lang w:val="en-GB"/>
              </w:rPr>
            </w:pPr>
            <w:r w:rsidRPr="001F36E4">
              <w:rPr>
                <w:rFonts w:eastAsia="Times New Roman" w:cs="Times New Roman"/>
                <w:szCs w:val="20"/>
                <w:lang w:val="en-GB"/>
              </w:rPr>
              <w:t>Constraints on the lowest value of the capability</w:t>
            </w:r>
          </w:p>
          <w:p w14:paraId="0402E57B" w14:textId="77777777" w:rsidR="00DF25A5" w:rsidRPr="00E9257A" w:rsidRDefault="00DF25A5" w:rsidP="00DF25A5">
            <w:pPr>
              <w:numPr>
                <w:ilvl w:val="2"/>
                <w:numId w:val="37"/>
              </w:numPr>
              <w:spacing w:after="120"/>
              <w:textAlignment w:val="center"/>
              <w:rPr>
                <w:rFonts w:ascii="Calibri" w:eastAsia="Times New Roman" w:hAnsi="Calibri" w:cs="Calibri"/>
                <w:sz w:val="22"/>
                <w:lang w:val="en-GB"/>
              </w:rPr>
            </w:pPr>
            <w:r w:rsidRPr="001F36E4">
              <w:rPr>
                <w:rFonts w:eastAsia="Times New Roman" w:cs="Times New Roman"/>
                <w:szCs w:val="20"/>
                <w:lang w:val="en-GB"/>
              </w:rPr>
              <w:t>Signalling granularity</w:t>
            </w:r>
          </w:p>
          <w:p w14:paraId="7E2A5E66" w14:textId="77777777" w:rsidR="00DF25A5" w:rsidRDefault="00DF25A5" w:rsidP="00B7731A"/>
        </w:tc>
      </w:tr>
    </w:tbl>
    <w:p w14:paraId="1DC04507" w14:textId="77777777" w:rsidR="00DF25A5" w:rsidRDefault="00DF25A5" w:rsidP="00DF25A5"/>
    <w:p w14:paraId="7424DCEE" w14:textId="1D639D47" w:rsidR="00DF25A5" w:rsidRPr="008C39F7" w:rsidRDefault="00DF25A5" w:rsidP="00DF25A5">
      <w:r>
        <w:t xml:space="preserve">In this contribution we continue the discussion </w:t>
      </w:r>
      <w:r w:rsidR="0076606B">
        <w:t xml:space="preserve">on </w:t>
      </w:r>
      <w:r w:rsidR="00A005C5">
        <w:t>LTM measurement</w:t>
      </w:r>
      <w:r w:rsidR="0076606B">
        <w:t>s while</w:t>
      </w:r>
      <w:r w:rsidR="00A005C5">
        <w:t xml:space="preserve"> </w:t>
      </w:r>
      <w:r w:rsidR="0076606B">
        <w:t xml:space="preserve">considering </w:t>
      </w:r>
      <w:r>
        <w:t xml:space="preserve">the </w:t>
      </w:r>
      <w:r w:rsidR="00A005C5">
        <w:t>latest</w:t>
      </w:r>
      <w:r w:rsidR="0076606B">
        <w:t xml:space="preserve"> progress on the work item</w:t>
      </w:r>
      <w:r w:rsidR="00A005C5">
        <w:t xml:space="preserve">. </w:t>
      </w:r>
    </w:p>
    <w:p w14:paraId="492059D0" w14:textId="70798135" w:rsidR="005A4CBC" w:rsidRDefault="003B659E" w:rsidP="00B7731A">
      <w:pPr>
        <w:pStyle w:val="RAN4H1"/>
      </w:pPr>
      <w:bookmarkStart w:id="4" w:name="_Toc116995842"/>
      <w:r w:rsidRPr="008C39F7">
        <w:t>Discussion</w:t>
      </w:r>
      <w:bookmarkEnd w:id="4"/>
    </w:p>
    <w:p w14:paraId="4F3A5ACD" w14:textId="6CE2C5AC" w:rsidR="005A4CBC" w:rsidRPr="005A4CBC" w:rsidRDefault="005A4CBC" w:rsidP="005A4CBC">
      <w:pPr>
        <w:pStyle w:val="RAN4H2"/>
      </w:pPr>
      <w:r>
        <w:t>Clarification on L1- and L3-measurements</w:t>
      </w:r>
    </w:p>
    <w:p w14:paraId="141B53C9" w14:textId="77777777" w:rsidR="00C84B0A" w:rsidRDefault="00C84B0A" w:rsidP="00C84B0A">
      <w:pPr>
        <w:rPr>
          <w:rFonts w:eastAsia="SimSun"/>
          <w:lang w:eastAsia="zh-CN"/>
        </w:rPr>
      </w:pPr>
      <w:r>
        <w:t xml:space="preserve">In the last meeting, some of the companies proposed a clarification on </w:t>
      </w:r>
      <w:r>
        <w:rPr>
          <w:rFonts w:eastAsia="SimSun"/>
          <w:lang w:eastAsia="zh-CN"/>
        </w:rPr>
        <w:t xml:space="preserve">relation between L3 measurement and L1-RSRP measurement for LTM in RRM specification. We support this clarification and think that the specifications would benefit from explicitly stating what is meant with L3-measurements and L1-RSRP measurements. </w:t>
      </w:r>
    </w:p>
    <w:p w14:paraId="7769F539" w14:textId="77777777" w:rsidR="00C84B0A" w:rsidRDefault="00C84B0A" w:rsidP="00C84B0A">
      <w:pPr>
        <w:pStyle w:val="RAN4proposal"/>
        <w:rPr>
          <w:lang w:eastAsia="zh-CN"/>
        </w:rPr>
      </w:pPr>
      <w:bookmarkStart w:id="5" w:name="_Toc134978807"/>
      <w:bookmarkStart w:id="6" w:name="_Toc135084020"/>
      <w:r>
        <w:rPr>
          <w:lang w:eastAsia="zh-CN"/>
        </w:rPr>
        <w:t>RAN4 to clarify the relation between L3-measurements and L1-RSRP measurements in RRM requirements</w:t>
      </w:r>
      <w:bookmarkEnd w:id="5"/>
      <w:bookmarkEnd w:id="6"/>
    </w:p>
    <w:p w14:paraId="1CDCDB2C" w14:textId="42FDED75" w:rsidR="005A4CBC" w:rsidRDefault="005A4CBC" w:rsidP="005A4CBC">
      <w:pPr>
        <w:pStyle w:val="RAN4H2"/>
        <w:rPr>
          <w:lang w:eastAsia="zh-CN"/>
        </w:rPr>
      </w:pPr>
      <w:r>
        <w:rPr>
          <w:lang w:eastAsia="zh-CN"/>
        </w:rPr>
        <w:t>Two directions for LTM mobility measurements</w:t>
      </w:r>
    </w:p>
    <w:p w14:paraId="36F1762E" w14:textId="52C64F4B" w:rsidR="00C84B0A" w:rsidRDefault="00C84B0A" w:rsidP="00C84B0A">
      <w:pPr>
        <w:rPr>
          <w:lang w:eastAsia="zh-CN"/>
        </w:rPr>
      </w:pPr>
      <w:r w:rsidRPr="00B85F5F">
        <w:rPr>
          <w:lang w:eastAsia="zh-CN"/>
        </w:rPr>
        <w:t xml:space="preserve">We think that there are two acceptable, and non-exclusive main directions for LTM. The first one is to be able to report the L3-measurements to the network within the LTM reporting format (e.g., MAC CE), and the second direction is to define L1-measurements in a way that they work for mobility. We do not think it is feasible to start from ICBM measurements because of the number of restrictions they come with. We see ICBM as a small scenario that is highly </w:t>
      </w:r>
      <w:proofErr w:type="gramStart"/>
      <w:r w:rsidRPr="00B85F5F">
        <w:rPr>
          <w:lang w:eastAsia="zh-CN"/>
        </w:rPr>
        <w:t>optimized, and</w:t>
      </w:r>
      <w:proofErr w:type="gramEnd"/>
      <w:r w:rsidRPr="00B85F5F">
        <w:rPr>
          <w:lang w:eastAsia="zh-CN"/>
        </w:rPr>
        <w:t xml:space="preserve"> can be used when conditions have been met. We think that it is important to focus on the first two directions first, and then consider ICBM as a scenario.  </w:t>
      </w:r>
    </w:p>
    <w:p w14:paraId="684FA0E5" w14:textId="5C503961" w:rsidR="00C84B0A" w:rsidRPr="00B85F5F" w:rsidRDefault="00C84B0A" w:rsidP="00C84B0A">
      <w:pPr>
        <w:pStyle w:val="RAN4proposal"/>
        <w:rPr>
          <w:lang w:eastAsia="zh-CN"/>
        </w:rPr>
      </w:pPr>
      <w:bookmarkStart w:id="7" w:name="_Toc134978808"/>
      <w:bookmarkStart w:id="8" w:name="_Toc135084021"/>
      <w:r>
        <w:rPr>
          <w:lang w:eastAsia="zh-CN"/>
        </w:rPr>
        <w:t xml:space="preserve">There are two </w:t>
      </w:r>
      <w:r w:rsidR="007343B4">
        <w:rPr>
          <w:lang w:eastAsia="zh-CN"/>
        </w:rPr>
        <w:t xml:space="preserve">acceptable, non-exclusive, </w:t>
      </w:r>
      <w:r>
        <w:rPr>
          <w:lang w:eastAsia="zh-CN"/>
        </w:rPr>
        <w:t>directions for mobility measurements</w:t>
      </w:r>
      <w:r w:rsidR="007343B4">
        <w:rPr>
          <w:lang w:eastAsia="zh-CN"/>
        </w:rPr>
        <w:t>. O</w:t>
      </w:r>
      <w:r>
        <w:rPr>
          <w:lang w:eastAsia="zh-CN"/>
        </w:rPr>
        <w:t xml:space="preserve">ne is using L3-measurements in LTM reporting format, and another is defining </w:t>
      </w:r>
      <w:r w:rsidR="00B2609E">
        <w:rPr>
          <w:lang w:eastAsia="zh-CN"/>
        </w:rPr>
        <w:t xml:space="preserve">a new type for </w:t>
      </w:r>
      <w:r>
        <w:rPr>
          <w:lang w:eastAsia="zh-CN"/>
        </w:rPr>
        <w:t>L1-measurements for mobility.</w:t>
      </w:r>
      <w:bookmarkEnd w:id="7"/>
      <w:bookmarkEnd w:id="8"/>
      <w:r>
        <w:rPr>
          <w:lang w:eastAsia="zh-CN"/>
        </w:rPr>
        <w:t xml:space="preserve"> </w:t>
      </w:r>
    </w:p>
    <w:p w14:paraId="51DC5765" w14:textId="55AAE260" w:rsidR="00C84B0A" w:rsidRDefault="00CA4957" w:rsidP="00C84B0A">
      <w:pPr>
        <w:rPr>
          <w:lang w:val="en-GB"/>
        </w:rPr>
      </w:pPr>
      <w:r>
        <w:rPr>
          <w:lang w:val="en-GB"/>
        </w:rPr>
        <w:t xml:space="preserve">RAN4 has agreed that </w:t>
      </w:r>
      <w:r w:rsidR="00C84B0A" w:rsidRPr="00CA4957">
        <w:rPr>
          <w:i/>
          <w:iCs/>
          <w:lang w:val="en-GB"/>
        </w:rPr>
        <w:t xml:space="preserve">“Intermediate L3 measurement results are any measurements samples or average of the </w:t>
      </w:r>
      <w:r w:rsidR="00C84B0A" w:rsidRPr="00CA4957">
        <w:rPr>
          <w:i/>
          <w:iCs/>
        </w:rPr>
        <w:t>samples</w:t>
      </w:r>
      <w:r w:rsidR="00C84B0A" w:rsidRPr="00CA4957">
        <w:rPr>
          <w:i/>
          <w:iCs/>
          <w:lang w:val="en-GB"/>
        </w:rPr>
        <w:t xml:space="preserve"> obtained for the purpose of L3 reporting”. </w:t>
      </w:r>
      <w:r w:rsidR="00C84B0A">
        <w:rPr>
          <w:lang w:val="en-GB"/>
        </w:rPr>
        <w:t xml:space="preserve">Based on our understanding, the original intention of intermediate measurement results was to help UE to support a larger number of cells that are measured for mobility.  </w:t>
      </w:r>
    </w:p>
    <w:p w14:paraId="0D118E3E" w14:textId="77777777" w:rsidR="00C84B0A" w:rsidRPr="00DD6B4E" w:rsidRDefault="00C84B0A" w:rsidP="00C84B0A">
      <w:pPr>
        <w:rPr>
          <w:lang w:val="en-GB"/>
        </w:rPr>
      </w:pPr>
      <w:r w:rsidRPr="001D483C">
        <w:rPr>
          <w:i/>
          <w:iCs/>
          <w:lang w:val="en-GB"/>
        </w:rPr>
        <w:t xml:space="preserve">“It is still </w:t>
      </w:r>
      <w:r w:rsidRPr="001D483C">
        <w:rPr>
          <w:rFonts w:eastAsia="Times New Roman" w:cs="Times New Roman"/>
          <w:i/>
          <w:iCs/>
          <w:szCs w:val="20"/>
          <w:lang w:val="en-GB"/>
        </w:rPr>
        <w:t>FFS whether to use final L3 measurement results for intra-frequency or inter-frequency L1 measurement report.”</w:t>
      </w:r>
      <w:r>
        <w:rPr>
          <w:rFonts w:eastAsia="Times New Roman" w:cs="Times New Roman"/>
          <w:szCs w:val="20"/>
          <w:lang w:val="en-GB"/>
        </w:rPr>
        <w:t xml:space="preserve"> The UE may perform L3 measurements before L1 measurements and report them to the network before the cell switch command arrives. Therefore, we think that both the network and UE would benefit from reusing the existing L3-measurements for the purpose of reporting them in a similar reporting format as L1-RSRP measurements would be reported. </w:t>
      </w:r>
    </w:p>
    <w:p w14:paraId="758A9E1D" w14:textId="2D06037D" w:rsidR="00C84B0A" w:rsidRDefault="00C84B0A" w:rsidP="00C84B0A">
      <w:pPr>
        <w:pStyle w:val="RAN4proposal"/>
        <w:rPr>
          <w:lang w:eastAsia="zh-CN"/>
        </w:rPr>
      </w:pPr>
      <w:bookmarkStart w:id="9" w:name="_Toc134978809"/>
      <w:bookmarkStart w:id="10" w:name="_Toc135084022"/>
      <w:r>
        <w:rPr>
          <w:lang w:eastAsia="zh-CN"/>
        </w:rPr>
        <w:t>L3-measurements for LTM shall be reported in L1-measurement report format (e.g., MAC CE</w:t>
      </w:r>
      <w:bookmarkEnd w:id="9"/>
      <w:r>
        <w:rPr>
          <w:lang w:eastAsia="zh-CN"/>
        </w:rPr>
        <w:t>).</w:t>
      </w:r>
      <w:bookmarkEnd w:id="10"/>
    </w:p>
    <w:p w14:paraId="02089831" w14:textId="77777777" w:rsidR="00C84B0A" w:rsidRDefault="00C84B0A" w:rsidP="00C84B0A">
      <w:r>
        <w:t xml:space="preserve">In the last meeting, companies were discussing about different types of L1-measurements. We think that LTM requires modifications to the existing L1-measurements to be able to operate as a mobility procedure. The following details can </w:t>
      </w:r>
      <w:r w:rsidRPr="001A23FB">
        <w:t>be considered for a new L1-measurement categories</w:t>
      </w:r>
      <w:r>
        <w:t xml:space="preserve">. </w:t>
      </w:r>
    </w:p>
    <w:p w14:paraId="1EC34AD9" w14:textId="37AB27F9" w:rsidR="00C84B0A" w:rsidRPr="001A23FB" w:rsidRDefault="00AB4FE0" w:rsidP="00C84B0A">
      <w:pPr>
        <w:pStyle w:val="RAN4proposal"/>
      </w:pPr>
      <w:bookmarkStart w:id="11" w:name="_Toc134978810"/>
      <w:bookmarkStart w:id="12" w:name="_Toc135084023"/>
      <w:r>
        <w:t xml:space="preserve">Baseline for </w:t>
      </w:r>
      <w:r w:rsidR="00C84B0A">
        <w:t xml:space="preserve">LTM L1-measuremements </w:t>
      </w:r>
      <w:bookmarkEnd w:id="11"/>
      <w:r>
        <w:t>is</w:t>
      </w:r>
      <w:r w:rsidR="00F04AFF">
        <w:t xml:space="preserve"> the following</w:t>
      </w:r>
      <w:r w:rsidR="00F04AFF">
        <w:rPr>
          <w:lang w:val="fi-FI"/>
        </w:rPr>
        <w:t>:</w:t>
      </w:r>
      <w:bookmarkEnd w:id="12"/>
      <w:r w:rsidR="00F04AFF">
        <w:rPr>
          <w:lang w:val="fi-FI"/>
        </w:rPr>
        <w:t xml:space="preserve"> </w:t>
      </w:r>
    </w:p>
    <w:p w14:paraId="451B1F68" w14:textId="77777777" w:rsidR="00C84B0A" w:rsidRPr="001A23FB" w:rsidRDefault="00C84B0A" w:rsidP="00C84B0A">
      <w:pPr>
        <w:pStyle w:val="RAN4proposal"/>
        <w:numPr>
          <w:ilvl w:val="0"/>
          <w:numId w:val="39"/>
        </w:numPr>
      </w:pPr>
      <w:bookmarkStart w:id="13" w:name="_Toc134978811"/>
      <w:bookmarkStart w:id="14" w:name="_Toc135084024"/>
      <w:r w:rsidRPr="001A23FB">
        <w:rPr>
          <w:rFonts w:eastAsia="SimSun" w:hint="eastAsia"/>
          <w:lang w:eastAsia="zh-CN"/>
        </w:rPr>
        <w:t>Su</w:t>
      </w:r>
      <w:r w:rsidRPr="001A23FB">
        <w:rPr>
          <w:rFonts w:eastAsia="SimSun"/>
          <w:lang w:eastAsia="zh-CN"/>
        </w:rPr>
        <w:t xml:space="preserve">pported </w:t>
      </w:r>
      <w:proofErr w:type="spellStart"/>
      <w:r w:rsidRPr="001A23FB">
        <w:rPr>
          <w:rFonts w:eastAsia="SimSun"/>
          <w:lang w:eastAsia="zh-CN"/>
        </w:rPr>
        <w:t>RS</w:t>
      </w:r>
      <w:r>
        <w:rPr>
          <w:rFonts w:eastAsia="SimSun"/>
          <w:lang w:eastAsia="zh-CN"/>
        </w:rPr>
        <w:t>es</w:t>
      </w:r>
      <w:proofErr w:type="spellEnd"/>
      <w:r w:rsidRPr="001A23FB">
        <w:rPr>
          <w:rFonts w:eastAsia="SimSun"/>
          <w:lang w:eastAsia="zh-CN"/>
        </w:rPr>
        <w:t>: SSB</w:t>
      </w:r>
      <w:bookmarkEnd w:id="13"/>
      <w:bookmarkEnd w:id="14"/>
    </w:p>
    <w:p w14:paraId="3C90A895" w14:textId="77777777" w:rsidR="00C84B0A" w:rsidRPr="001A23FB" w:rsidRDefault="00C84B0A" w:rsidP="00C84B0A">
      <w:pPr>
        <w:pStyle w:val="RAN4proposal"/>
        <w:numPr>
          <w:ilvl w:val="0"/>
          <w:numId w:val="39"/>
        </w:numPr>
      </w:pPr>
      <w:bookmarkStart w:id="15" w:name="_Toc134978812"/>
      <w:bookmarkStart w:id="16" w:name="_Toc135084025"/>
      <w:r w:rsidRPr="001A23FB">
        <w:rPr>
          <w:rFonts w:eastAsia="SimSun" w:hint="eastAsia"/>
          <w:lang w:eastAsia="zh-CN"/>
        </w:rPr>
        <w:t>U</w:t>
      </w:r>
      <w:r w:rsidRPr="001A23FB">
        <w:rPr>
          <w:rFonts w:eastAsia="SimSun"/>
          <w:lang w:eastAsia="zh-CN"/>
        </w:rPr>
        <w:t xml:space="preserve">E Rx beam assumption: </w:t>
      </w:r>
      <w:r w:rsidRPr="001A23FB">
        <w:rPr>
          <w:rFonts w:eastAsia="SimSun" w:hint="eastAsia"/>
          <w:lang w:eastAsia="zh-CN"/>
        </w:rPr>
        <w:t>R</w:t>
      </w:r>
      <w:r w:rsidRPr="001A23FB">
        <w:rPr>
          <w:rFonts w:eastAsia="SimSun"/>
          <w:lang w:eastAsia="zh-CN"/>
        </w:rPr>
        <w:t>ough Rx beam</w:t>
      </w:r>
      <w:bookmarkEnd w:id="15"/>
      <w:bookmarkEnd w:id="16"/>
    </w:p>
    <w:p w14:paraId="14A020C4" w14:textId="77777777" w:rsidR="00C84B0A" w:rsidRPr="001A23FB" w:rsidRDefault="00C84B0A" w:rsidP="00C84B0A">
      <w:pPr>
        <w:pStyle w:val="RAN4proposal"/>
        <w:numPr>
          <w:ilvl w:val="0"/>
          <w:numId w:val="39"/>
        </w:numPr>
      </w:pPr>
      <w:bookmarkStart w:id="17" w:name="_Toc134978813"/>
      <w:bookmarkStart w:id="18" w:name="_Toc135084026"/>
      <w:r w:rsidRPr="001A23FB">
        <w:rPr>
          <w:rFonts w:eastAsia="SimSun" w:hint="eastAsia"/>
          <w:lang w:eastAsia="zh-CN"/>
        </w:rPr>
        <w:t>S</w:t>
      </w:r>
      <w:r w:rsidRPr="001A23FB">
        <w:rPr>
          <w:rFonts w:eastAsia="SimSun"/>
          <w:lang w:eastAsia="zh-CN"/>
        </w:rPr>
        <w:t xml:space="preserve">ide condition: </w:t>
      </w:r>
      <w:r w:rsidRPr="001A23FB">
        <w:rPr>
          <w:rFonts w:eastAsia="SimSun" w:hint="eastAsia"/>
          <w:lang w:eastAsia="zh-CN"/>
        </w:rPr>
        <w:t>-</w:t>
      </w:r>
      <w:r w:rsidRPr="001A23FB">
        <w:rPr>
          <w:rFonts w:eastAsia="SimSun"/>
          <w:lang w:eastAsia="zh-CN"/>
        </w:rPr>
        <w:t>6dB</w:t>
      </w:r>
      <w:bookmarkEnd w:id="17"/>
      <w:bookmarkEnd w:id="18"/>
    </w:p>
    <w:p w14:paraId="5E15C15D" w14:textId="77777777" w:rsidR="00C84B0A" w:rsidRPr="001A23FB" w:rsidRDefault="00C84B0A" w:rsidP="00C84B0A">
      <w:pPr>
        <w:pStyle w:val="RAN4proposal"/>
        <w:numPr>
          <w:ilvl w:val="0"/>
          <w:numId w:val="39"/>
        </w:numPr>
      </w:pPr>
      <w:bookmarkStart w:id="19" w:name="_Toc134978814"/>
      <w:bookmarkStart w:id="20" w:name="_Toc135084027"/>
      <w:r w:rsidRPr="001A23FB">
        <w:t xml:space="preserve">Measurement periodicity: </w:t>
      </w:r>
      <w:r>
        <w:t xml:space="preserve">SMTC, others </w:t>
      </w:r>
      <w:r w:rsidRPr="001A23FB">
        <w:t>FFS</w:t>
      </w:r>
      <w:bookmarkEnd w:id="19"/>
      <w:bookmarkEnd w:id="20"/>
    </w:p>
    <w:p w14:paraId="03A7F58A" w14:textId="77777777" w:rsidR="00C84B0A" w:rsidRPr="001A23FB" w:rsidRDefault="00C84B0A" w:rsidP="00C84B0A">
      <w:pPr>
        <w:pStyle w:val="RAN4proposal"/>
        <w:numPr>
          <w:ilvl w:val="0"/>
          <w:numId w:val="39"/>
        </w:numPr>
      </w:pPr>
      <w:bookmarkStart w:id="21" w:name="_Toc134978815"/>
      <w:bookmarkStart w:id="22" w:name="_Toc135084028"/>
      <w:r w:rsidRPr="001A23FB">
        <w:t xml:space="preserve">Reporting container: </w:t>
      </w:r>
      <w:r>
        <w:t xml:space="preserve">baseline </w:t>
      </w:r>
      <w:r w:rsidRPr="001A23FB">
        <w:t>MAC CE</w:t>
      </w:r>
      <w:r>
        <w:t>, FFS</w:t>
      </w:r>
      <w:bookmarkEnd w:id="21"/>
      <w:bookmarkEnd w:id="22"/>
    </w:p>
    <w:p w14:paraId="5D83600F" w14:textId="77777777" w:rsidR="00C84B0A" w:rsidRPr="001A23FB" w:rsidRDefault="00C84B0A" w:rsidP="00C84B0A">
      <w:pPr>
        <w:pStyle w:val="RAN4proposal"/>
        <w:numPr>
          <w:ilvl w:val="0"/>
          <w:numId w:val="39"/>
        </w:numPr>
      </w:pPr>
      <w:bookmarkStart w:id="23" w:name="_Toc134978816"/>
      <w:bookmarkStart w:id="24" w:name="_Toc135084029"/>
      <w:r w:rsidRPr="001A23FB">
        <w:t>Whether L3-filtering is needed</w:t>
      </w:r>
      <w:bookmarkEnd w:id="23"/>
      <w:bookmarkEnd w:id="24"/>
      <w:r w:rsidRPr="001A23FB">
        <w:t xml:space="preserve"> </w:t>
      </w:r>
    </w:p>
    <w:p w14:paraId="140910BE" w14:textId="77777777" w:rsidR="00C84B0A" w:rsidRPr="001A23FB" w:rsidRDefault="00C84B0A" w:rsidP="00C84B0A">
      <w:pPr>
        <w:pStyle w:val="RAN4proposal"/>
        <w:numPr>
          <w:ilvl w:val="0"/>
          <w:numId w:val="39"/>
        </w:numPr>
      </w:pPr>
      <w:bookmarkStart w:id="25" w:name="_Toc134978817"/>
      <w:bookmarkStart w:id="26" w:name="_Toc135084030"/>
      <w:r w:rsidRPr="001A23FB">
        <w:rPr>
          <w:rFonts w:eastAsia="SimSun" w:hint="eastAsia"/>
          <w:lang w:eastAsia="zh-CN"/>
        </w:rPr>
        <w:t>D</w:t>
      </w:r>
      <w:r w:rsidRPr="001A23FB">
        <w:rPr>
          <w:rFonts w:eastAsia="SimSun"/>
          <w:lang w:eastAsia="zh-CN"/>
        </w:rPr>
        <w:t>L synchronization before measurement</w:t>
      </w:r>
      <w:r>
        <w:rPr>
          <w:rFonts w:eastAsia="SimSun"/>
          <w:lang w:eastAsia="zh-CN"/>
        </w:rPr>
        <w:t xml:space="preserve">: </w:t>
      </w:r>
      <w:r w:rsidRPr="001A23FB">
        <w:rPr>
          <w:rFonts w:eastAsia="SimSun"/>
          <w:lang w:eastAsia="zh-CN"/>
        </w:rPr>
        <w:t>FFS</w:t>
      </w:r>
      <w:bookmarkEnd w:id="25"/>
      <w:bookmarkEnd w:id="26"/>
    </w:p>
    <w:p w14:paraId="3AD41514" w14:textId="77777777" w:rsidR="00C84B0A" w:rsidRDefault="00C84B0A" w:rsidP="00C84B0A">
      <w:pPr>
        <w:pStyle w:val="RAN4proposal"/>
        <w:numPr>
          <w:ilvl w:val="0"/>
          <w:numId w:val="39"/>
        </w:numPr>
      </w:pPr>
      <w:bookmarkStart w:id="27" w:name="_Toc134978818"/>
      <w:bookmarkStart w:id="28" w:name="_Toc135084031"/>
      <w:r w:rsidRPr="001A23FB">
        <w:t>Which sections of intra- and inter-frequency requirements can be used as a baseline</w:t>
      </w:r>
      <w:bookmarkEnd w:id="27"/>
      <w:r>
        <w:t>: 9.2, 9.3</w:t>
      </w:r>
      <w:bookmarkEnd w:id="28"/>
      <w:r>
        <w:t xml:space="preserve"> </w:t>
      </w:r>
    </w:p>
    <w:p w14:paraId="753961C0" w14:textId="77777777" w:rsidR="00C84B0A" w:rsidRDefault="00C84B0A" w:rsidP="00C84B0A"/>
    <w:p w14:paraId="3567F983" w14:textId="77777777" w:rsidR="00C84B0A" w:rsidRDefault="00C84B0A" w:rsidP="00C84B0A">
      <w:pPr>
        <w:pStyle w:val="RAN4H2"/>
      </w:pPr>
      <w:r>
        <w:t xml:space="preserve">Number of cells to perform measurements </w:t>
      </w:r>
    </w:p>
    <w:p w14:paraId="70DBECAE" w14:textId="77777777" w:rsidR="00C84B0A" w:rsidRDefault="00C84B0A" w:rsidP="00C84B0A">
      <w:r w:rsidRPr="006159AE">
        <w:t xml:space="preserve">In the last meeting it was agreed that </w:t>
      </w:r>
      <w:r>
        <w:t xml:space="preserve">the </w:t>
      </w:r>
      <w:r w:rsidRPr="006159AE">
        <w:t>supported maximum number of cells/SSBs configured for L1 measurement is up to UE capability</w:t>
      </w:r>
      <w:r>
        <w:t xml:space="preserve">. The measurement configuration and measurement capability should be discussed independently. The network can configure UE with a higher number of cells than UE is capable of measuring and activation / deactivation of the measurements and / or down selection of the measurements should be discussed separately. </w:t>
      </w:r>
    </w:p>
    <w:p w14:paraId="4013C419" w14:textId="77777777" w:rsidR="00C84B0A" w:rsidRDefault="00C84B0A" w:rsidP="00C84B0A">
      <w:r>
        <w:t xml:space="preserve">From the network implementation point of view, the down selection of the candidate cells to perform L1-measurements should be based on network indication as the network needs to be able to control whether UE is expected to perform L1-measurements. Furthermore, whether to use L3-measurements for down selection process is up to network implementation. </w:t>
      </w:r>
    </w:p>
    <w:p w14:paraId="5156DAB5" w14:textId="77777777" w:rsidR="00C84B0A" w:rsidRDefault="00C84B0A" w:rsidP="00C84B0A">
      <w:r>
        <w:t xml:space="preserve">The lowest value of the number of cells would depend on what type of measurements UE is performing and if UE is performing it on FR1 or FR2. </w:t>
      </w:r>
    </w:p>
    <w:p w14:paraId="0C11339D" w14:textId="77777777" w:rsidR="00C84B0A" w:rsidRDefault="00C84B0A" w:rsidP="00C84B0A">
      <w:pPr>
        <w:pStyle w:val="RAN4proposal"/>
      </w:pPr>
      <w:bookmarkStart w:id="29" w:name="_Toc134978819"/>
      <w:bookmarkStart w:id="30" w:name="_Toc135084032"/>
      <w:r>
        <w:t xml:space="preserve">Maximum number of cells </w:t>
      </w:r>
      <w:r w:rsidRPr="00E31558">
        <w:rPr>
          <w:i/>
        </w:rPr>
        <w:t>configured</w:t>
      </w:r>
      <w:r>
        <w:t xml:space="preserve"> for L1-measurements can be higher than the maximum number UE is capable of measuring</w:t>
      </w:r>
      <w:bookmarkEnd w:id="29"/>
      <w:bookmarkEnd w:id="30"/>
    </w:p>
    <w:p w14:paraId="0AF5CA0E" w14:textId="77777777" w:rsidR="00C84B0A" w:rsidRPr="00AB0383" w:rsidRDefault="00C84B0A" w:rsidP="00C84B0A">
      <w:pPr>
        <w:pStyle w:val="RAN4proposal"/>
      </w:pPr>
      <w:bookmarkStart w:id="31" w:name="_Toc134978820"/>
      <w:bookmarkStart w:id="32" w:name="_Toc135084033"/>
      <w:r>
        <w:t>Maximum number of configured cells for L1-RSRP measurement is at least 8</w:t>
      </w:r>
      <w:bookmarkEnd w:id="31"/>
      <w:r>
        <w:t>.</w:t>
      </w:r>
      <w:bookmarkEnd w:id="32"/>
      <w:r>
        <w:t xml:space="preserve">  </w:t>
      </w:r>
    </w:p>
    <w:p w14:paraId="12554186" w14:textId="77777777" w:rsidR="00C84B0A" w:rsidRDefault="00C84B0A" w:rsidP="00C84B0A">
      <w:pPr>
        <w:pStyle w:val="RAN4proposal"/>
      </w:pPr>
      <w:bookmarkStart w:id="33" w:name="_Toc134978821"/>
      <w:bookmarkStart w:id="34" w:name="_Toc135084034"/>
      <w:r>
        <w:t>Network indicates UE which LTM cell(s) are measured</w:t>
      </w:r>
      <w:bookmarkEnd w:id="33"/>
      <w:r>
        <w:t>.</w:t>
      </w:r>
      <w:bookmarkEnd w:id="34"/>
    </w:p>
    <w:p w14:paraId="6BBF5B43" w14:textId="77777777" w:rsidR="00C84B0A" w:rsidRPr="00B91219" w:rsidRDefault="00C84B0A" w:rsidP="00C84B0A">
      <w:pPr>
        <w:pStyle w:val="RAN4H2"/>
        <w:rPr>
          <w:lang w:val="en-GB"/>
        </w:rPr>
      </w:pPr>
      <w:r w:rsidRPr="00B91219">
        <w:rPr>
          <w:lang w:val="en-GB"/>
        </w:rPr>
        <w:t>LTM L1-measurement efficiency</w:t>
      </w:r>
    </w:p>
    <w:p w14:paraId="271D1247" w14:textId="77777777" w:rsidR="00C84B0A" w:rsidRPr="00B91219" w:rsidRDefault="00C84B0A" w:rsidP="00C84B0A">
      <w:pPr>
        <w:rPr>
          <w:lang w:val="en-GB"/>
        </w:rPr>
      </w:pPr>
      <w:r w:rsidRPr="00B91219">
        <w:rPr>
          <w:lang w:val="en-GB"/>
        </w:rPr>
        <w:t xml:space="preserve">LTM L1-measurements should be treated differently than the ICBM-based L1-RSRP measurements as ICBM considers data transmission and LTM considers mobility. For instance, LTM L1-measurements should allow SSB-based measurements with wide beams. Furthermore, the reporting of LTM-measurements is not limited to the current L1-RSRP measurement format or the periodicity of the measurements.  </w:t>
      </w:r>
    </w:p>
    <w:p w14:paraId="2152E7DD" w14:textId="77777777" w:rsidR="00C84B0A" w:rsidRPr="00B91219" w:rsidRDefault="00C84B0A" w:rsidP="00A55CDF">
      <w:pPr>
        <w:pStyle w:val="RAN4observation0"/>
      </w:pPr>
      <w:bookmarkStart w:id="35" w:name="_Toc132021128"/>
      <w:bookmarkStart w:id="36" w:name="_Toc135084035"/>
      <w:r w:rsidRPr="00B91219">
        <w:t>LTM L1-measurements can be SSB based</w:t>
      </w:r>
      <w:bookmarkEnd w:id="35"/>
      <w:r>
        <w:t xml:space="preserve"> according to RAN1 agreement.</w:t>
      </w:r>
      <w:bookmarkEnd w:id="36"/>
      <w:r>
        <w:t xml:space="preserve"> </w:t>
      </w:r>
    </w:p>
    <w:p w14:paraId="0495DA5D" w14:textId="77777777" w:rsidR="00C84B0A" w:rsidRPr="00B91219" w:rsidRDefault="00C84B0A" w:rsidP="005A01F4">
      <w:pPr>
        <w:pStyle w:val="RAN4proposal"/>
      </w:pPr>
      <w:bookmarkStart w:id="37" w:name="_Toc132021129"/>
      <w:bookmarkStart w:id="38" w:name="_Toc135084036"/>
      <w:r w:rsidRPr="00B91219">
        <w:t>LTM L1-measurements can be based on wide</w:t>
      </w:r>
      <w:bookmarkEnd w:id="37"/>
      <w:r>
        <w:t>/rough beam.</w:t>
      </w:r>
      <w:bookmarkEnd w:id="38"/>
      <w:r>
        <w:t xml:space="preserve"> </w:t>
      </w:r>
    </w:p>
    <w:p w14:paraId="03E6C36F" w14:textId="77777777" w:rsidR="00C84B0A" w:rsidRPr="00B91219" w:rsidRDefault="00C84B0A" w:rsidP="00C84B0A">
      <w:pPr>
        <w:spacing w:afterLines="50" w:after="120" w:line="256" w:lineRule="auto"/>
        <w:rPr>
          <w:lang w:val="en-GB"/>
        </w:rPr>
      </w:pPr>
      <w:r w:rsidRPr="00B91219">
        <w:rPr>
          <w:lang w:val="en-GB"/>
        </w:rPr>
        <w:t xml:space="preserve">Currently, the UE can be configured with multiple candidate cells, and UE is expected to perform L1-measurements on all of the candidate cells. LTM is supposed to reduce the number of RRC reconfigurations with its subsequent LTM structure; meaning the network will not transmit a new target cell configuration after every LTM cell switch. Therefore, the number of the supported candidate cells needs to be meaningful for the network, for instance 5-8.  </w:t>
      </w:r>
    </w:p>
    <w:p w14:paraId="46E41BCB" w14:textId="77777777" w:rsidR="00C84B0A" w:rsidRPr="00B91219" w:rsidRDefault="00C84B0A" w:rsidP="00C84B0A">
      <w:pPr>
        <w:spacing w:afterLines="50" w:after="120" w:line="256" w:lineRule="auto"/>
        <w:rPr>
          <w:lang w:val="en-GB"/>
        </w:rPr>
      </w:pPr>
      <w:r w:rsidRPr="00B91219">
        <w:rPr>
          <w:lang w:val="en-GB"/>
        </w:rPr>
        <w:t xml:space="preserve">Some of the efficiency aspects of the L1-measurements may have been overlooked so far in the LTM discussions. For instance, if UE is expected to perform LTM measurements periodically for 8 candidate cells with the current L1-measurement periodicity, UE power would be consumed quite quickly. Furthermore, the delay of measuring multiple cells is higher. </w:t>
      </w:r>
    </w:p>
    <w:p w14:paraId="380B0381" w14:textId="77777777" w:rsidR="00C84B0A" w:rsidRPr="00B91219" w:rsidRDefault="00C84B0A" w:rsidP="00C84B0A">
      <w:pPr>
        <w:spacing w:afterLines="50" w:after="120" w:line="256" w:lineRule="auto"/>
        <w:rPr>
          <w:lang w:val="en-GB"/>
        </w:rPr>
      </w:pPr>
      <w:r w:rsidRPr="00B91219">
        <w:rPr>
          <w:lang w:val="en-GB"/>
        </w:rPr>
        <w:t xml:space="preserve">From the network point of view, it is important that the measurements arrive to the correct node with a correct protocol layer (e.g., DU) to minimise inter-node ping-pong. </w:t>
      </w:r>
    </w:p>
    <w:p w14:paraId="19922DA7" w14:textId="77777777" w:rsidR="00C84B0A" w:rsidRPr="00B91219" w:rsidRDefault="00C84B0A" w:rsidP="00C84B0A">
      <w:pPr>
        <w:spacing w:afterLines="50" w:after="120" w:line="256" w:lineRule="auto"/>
        <w:rPr>
          <w:lang w:val="en-GB"/>
        </w:rPr>
      </w:pPr>
      <w:r w:rsidRPr="00B91219">
        <w:rPr>
          <w:lang w:val="en-GB"/>
        </w:rPr>
        <w:t xml:space="preserve">To reduce UE power consumption related to L1-measurements with multiple candidate cells, when UE has been configured with multiple LTM candidate cells, the network can indicate which candidate cell UE needs to measure and / or report.  </w:t>
      </w:r>
    </w:p>
    <w:p w14:paraId="17EE2594" w14:textId="77777777" w:rsidR="00C84B0A" w:rsidRPr="00B91219" w:rsidRDefault="00C84B0A" w:rsidP="00B91C2C">
      <w:pPr>
        <w:pStyle w:val="RAN4proposal"/>
        <w:rPr>
          <w:lang w:val="en-GB"/>
        </w:rPr>
      </w:pPr>
      <w:bookmarkStart w:id="39" w:name="_Toc132021130"/>
      <w:bookmarkStart w:id="40" w:name="_Toc135084037"/>
      <w:r w:rsidRPr="00B91219">
        <w:rPr>
          <w:lang w:val="en-GB"/>
        </w:rPr>
        <w:t>Prior to cell switch but after the candidate configuration, the network can indicate the UE on which target cell(s) to perform L1-measurements.</w:t>
      </w:r>
      <w:bookmarkEnd w:id="40"/>
      <w:r w:rsidRPr="00B91219">
        <w:rPr>
          <w:lang w:val="en-GB"/>
        </w:rPr>
        <w:t xml:space="preserve"> </w:t>
      </w:r>
      <w:bookmarkEnd w:id="39"/>
    </w:p>
    <w:p w14:paraId="495D6ADA" w14:textId="77777777" w:rsidR="00662BBF" w:rsidRPr="00B91219" w:rsidRDefault="00662BBF" w:rsidP="00662BBF">
      <w:pPr>
        <w:rPr>
          <w:lang w:val="en-GB"/>
        </w:rPr>
      </w:pPr>
      <w:r w:rsidRPr="00B91219">
        <w:rPr>
          <w:lang w:val="en-GB"/>
        </w:rPr>
        <w:t xml:space="preserve">In ICBM based measurements the timing difference of arrival at UE between the SSBs of serving cell and cell with different PCI is less than CP length. We understand that this restriction is because L1-RSRP measurements for ICBM are optimised for data reception from different cells. However, this is not required in LTM L1-measurements as they are mobility measurements. </w:t>
      </w:r>
    </w:p>
    <w:p w14:paraId="7FBF5BBB" w14:textId="03667CFD" w:rsidR="00A742E8" w:rsidRPr="002130E4" w:rsidRDefault="00662BBF" w:rsidP="00662BBF">
      <w:pPr>
        <w:pStyle w:val="RAN4proposal"/>
        <w:rPr>
          <w:lang w:val="en-GB"/>
        </w:rPr>
      </w:pPr>
      <w:bookmarkStart w:id="41" w:name="_Toc132021131"/>
      <w:bookmarkStart w:id="42" w:name="_Toc135084038"/>
      <w:r w:rsidRPr="00B91219">
        <w:rPr>
          <w:lang w:val="en-GB"/>
        </w:rPr>
        <w:t>LTM L1-RSRP measurements are mobility measurements, and therefore, there should not be limitation on the received time difference between the serving cell and target cell.</w:t>
      </w:r>
      <w:bookmarkEnd w:id="41"/>
      <w:bookmarkEnd w:id="42"/>
      <w:r w:rsidRPr="00B91219">
        <w:rPr>
          <w:lang w:val="en-GB"/>
        </w:rPr>
        <w:t xml:space="preserve"> </w:t>
      </w:r>
    </w:p>
    <w:p w14:paraId="097E43B4" w14:textId="76BAE4EF" w:rsidR="00A742E8" w:rsidRDefault="00A742E8" w:rsidP="001D0A2F">
      <w:pPr>
        <w:pStyle w:val="RAN4H1"/>
        <w:rPr>
          <w:lang w:val="en-GB"/>
        </w:rPr>
      </w:pPr>
      <w:r>
        <w:rPr>
          <w:lang w:val="en-GB"/>
        </w:rPr>
        <w:t>Various other aspects</w:t>
      </w:r>
    </w:p>
    <w:p w14:paraId="63E43675" w14:textId="0DA14ACD" w:rsidR="00662BBF" w:rsidRPr="00B91219" w:rsidRDefault="00662BBF" w:rsidP="00662BBF">
      <w:pPr>
        <w:rPr>
          <w:lang w:val="en-GB"/>
        </w:rPr>
      </w:pPr>
      <w:r w:rsidRPr="00B91219">
        <w:rPr>
          <w:lang w:val="en-GB"/>
        </w:rPr>
        <w:t xml:space="preserve">For LTM mobility measurements RAN4 shall discuss what is meant with DL and UL synchronisation. </w:t>
      </w:r>
    </w:p>
    <w:p w14:paraId="450A1061" w14:textId="77777777" w:rsidR="00662BBF" w:rsidRPr="00B91219" w:rsidRDefault="00662BBF" w:rsidP="00662BBF">
      <w:pPr>
        <w:numPr>
          <w:ilvl w:val="0"/>
          <w:numId w:val="41"/>
        </w:numPr>
        <w:contextualSpacing/>
        <w:rPr>
          <w:lang w:val="en-GB"/>
        </w:rPr>
      </w:pPr>
      <w:r w:rsidRPr="00B91219">
        <w:rPr>
          <w:lang w:val="en-GB"/>
        </w:rPr>
        <w:t xml:space="preserve">Whether the cell is detected, and needs to be detected </w:t>
      </w:r>
    </w:p>
    <w:p w14:paraId="2E2325F7" w14:textId="77777777" w:rsidR="00662BBF" w:rsidRPr="00B91219" w:rsidRDefault="00662BBF" w:rsidP="00662BBF">
      <w:pPr>
        <w:numPr>
          <w:ilvl w:val="0"/>
          <w:numId w:val="41"/>
        </w:numPr>
        <w:contextualSpacing/>
        <w:rPr>
          <w:lang w:val="en-GB"/>
        </w:rPr>
      </w:pPr>
      <w:r w:rsidRPr="00B91219">
        <w:rPr>
          <w:lang w:val="en-GB"/>
        </w:rPr>
        <w:t xml:space="preserve">Whether fine time tracking needs to be acquired </w:t>
      </w:r>
    </w:p>
    <w:p w14:paraId="15744E93" w14:textId="13B1C9D0" w:rsidR="00662BBF" w:rsidRPr="00B91219" w:rsidRDefault="00662BBF" w:rsidP="00B91C2C">
      <w:pPr>
        <w:pStyle w:val="RAN4proposal"/>
      </w:pPr>
      <w:bookmarkStart w:id="43" w:name="_Toc132021132"/>
      <w:bookmarkStart w:id="44" w:name="_Toc135084039"/>
      <w:r w:rsidRPr="00B91219">
        <w:t xml:space="preserve">DL </w:t>
      </w:r>
      <w:r w:rsidR="007C21AB" w:rsidRPr="00B91219">
        <w:t>synchronization</w:t>
      </w:r>
      <w:r w:rsidRPr="00B91219">
        <w:t xml:space="preserve"> for LTM shall be discussed for L1-RSRP mobility measurements.</w:t>
      </w:r>
      <w:bookmarkEnd w:id="43"/>
      <w:bookmarkEnd w:id="44"/>
    </w:p>
    <w:p w14:paraId="29F708B6" w14:textId="2D6D15C9" w:rsidR="00662BBF" w:rsidRPr="00B91219" w:rsidRDefault="00662BBF" w:rsidP="00B91C2C">
      <w:pPr>
        <w:pStyle w:val="RAN4proposal"/>
      </w:pPr>
      <w:bookmarkStart w:id="45" w:name="_Toc132021133"/>
      <w:bookmarkStart w:id="46" w:name="_Toc135084040"/>
      <w:r w:rsidRPr="00B91219">
        <w:t xml:space="preserve">UL </w:t>
      </w:r>
      <w:r w:rsidR="007C21AB" w:rsidRPr="00B91219">
        <w:t>synchronization</w:t>
      </w:r>
      <w:r w:rsidRPr="00B91219">
        <w:t xml:space="preserve"> for LTM shall be discussed.</w:t>
      </w:r>
      <w:bookmarkEnd w:id="45"/>
      <w:bookmarkEnd w:id="46"/>
      <w:r w:rsidRPr="00B91219">
        <w:t xml:space="preserve"> </w:t>
      </w:r>
    </w:p>
    <w:p w14:paraId="0D3D5E3F" w14:textId="77777777" w:rsidR="00662BBF" w:rsidRPr="00B91219" w:rsidRDefault="00662BBF" w:rsidP="00662BBF">
      <w:r w:rsidRPr="00B91219">
        <w:rPr>
          <w:lang w:val="en-GB"/>
        </w:rPr>
        <w:t xml:space="preserve">In the last meeting, some companies raised concerns about LTM impacting the number of FFT engines required. In release-18, LTM implementation should not alone impact on UE requirements on FFT engines. These L1-measurements are for mobility, and it’s not expected that these L1-measurements are used for data reception, but for mobility.  </w:t>
      </w:r>
      <w:r w:rsidRPr="00B91219">
        <w:t xml:space="preserve">In general, the LTM baseline design alone should not significantly impact the number of FFT engines UE needs to implement to support LTM. </w:t>
      </w:r>
    </w:p>
    <w:p w14:paraId="20A0AEDD" w14:textId="71934EFD" w:rsidR="007A5EAD" w:rsidRDefault="00662BBF" w:rsidP="007A5EAD">
      <w:pPr>
        <w:numPr>
          <w:ilvl w:val="0"/>
          <w:numId w:val="6"/>
        </w:numPr>
        <w:tabs>
          <w:tab w:val="num" w:pos="360"/>
        </w:tabs>
        <w:spacing w:after="200" w:line="240" w:lineRule="auto"/>
        <w:ind w:left="0" w:firstLine="0"/>
        <w:rPr>
          <w:b/>
          <w:iCs/>
          <w:szCs w:val="18"/>
          <w:lang w:val="en-GB"/>
        </w:rPr>
      </w:pPr>
      <w:bookmarkStart w:id="47" w:name="_Toc132021134"/>
      <w:r w:rsidRPr="00B91219">
        <w:rPr>
          <w:b/>
          <w:iCs/>
          <w:szCs w:val="18"/>
          <w:lang w:val="en-GB"/>
        </w:rPr>
        <w:t>Number of FFT engines on cell search depend on UE hardware capabilities and can be defined as LTM capability, if needed.</w:t>
      </w:r>
      <w:bookmarkEnd w:id="47"/>
      <w:r w:rsidRPr="00B91219">
        <w:rPr>
          <w:b/>
          <w:iCs/>
          <w:szCs w:val="18"/>
          <w:lang w:val="en-GB"/>
        </w:rPr>
        <w:t xml:space="preserve"> </w:t>
      </w:r>
    </w:p>
    <w:p w14:paraId="396AC60B" w14:textId="77777777" w:rsidR="00662BBF" w:rsidRPr="00B91219" w:rsidRDefault="00662BBF" w:rsidP="00662BBF">
      <w:pPr>
        <w:rPr>
          <w:lang w:val="en-GB"/>
        </w:rPr>
      </w:pPr>
      <w:r w:rsidRPr="00B91219">
        <w:rPr>
          <w:lang w:val="en-GB"/>
        </w:rPr>
        <w:t xml:space="preserve">Active TCI state switching is beam management procedure for data. LTM is a mobility procedure, and therefore it should be designed as a mobility procedure. LTM mobility measurements, and measurements for maximum data throughput should be discussed separately. TCI state tracking doesn’t have impact on mobility and therefore LTM is not expected to have problem with number of TCI states, at least when TDM-style LTM is used. Furthermore, as discussed previously, LTM and Multi-Rx should not be mixed together. This issue can be further discussed after measurement framework has been agreed. </w:t>
      </w:r>
    </w:p>
    <w:p w14:paraId="503C6E49" w14:textId="77777777" w:rsidR="00662BBF" w:rsidRPr="00B91219" w:rsidRDefault="00662BBF" w:rsidP="00662BBF">
      <w:pPr>
        <w:pStyle w:val="RAN4observation0"/>
        <w:rPr>
          <w:lang w:val="en-GB"/>
        </w:rPr>
      </w:pPr>
      <w:bookmarkStart w:id="48" w:name="_Toc132021137"/>
      <w:bookmarkStart w:id="49" w:name="_Toc135084041"/>
      <w:r w:rsidRPr="00B91219">
        <w:rPr>
          <w:lang w:val="en-GB"/>
        </w:rPr>
        <w:t>Active TCI state management procedure is beam management procedures for data reception.</w:t>
      </w:r>
      <w:bookmarkEnd w:id="48"/>
      <w:bookmarkEnd w:id="49"/>
      <w:r w:rsidRPr="00B91219">
        <w:rPr>
          <w:lang w:val="en-GB"/>
        </w:rPr>
        <w:t xml:space="preserve"> </w:t>
      </w:r>
    </w:p>
    <w:p w14:paraId="395FBBA4" w14:textId="77777777" w:rsidR="00662BBF" w:rsidRPr="00B91219" w:rsidRDefault="00662BBF" w:rsidP="00662BBF">
      <w:pPr>
        <w:pStyle w:val="RAN4proposal"/>
      </w:pPr>
      <w:bookmarkStart w:id="50" w:name="_Toc132021138"/>
      <w:bookmarkStart w:id="51" w:name="_Toc135084042"/>
      <w:r w:rsidRPr="00B91219">
        <w:rPr>
          <w:lang w:val="en-GB"/>
        </w:rPr>
        <w:t xml:space="preserve">LTM is a mobility procedure, and therefore </w:t>
      </w:r>
      <w:r w:rsidRPr="00B91219">
        <w:t xml:space="preserve">L1-RSRP DL measurements for LTM shall </w:t>
      </w:r>
      <w:r w:rsidRPr="00B91219">
        <w:rPr>
          <w:lang w:val="en-GB"/>
        </w:rPr>
        <w:t xml:space="preserve">be designed </w:t>
      </w:r>
      <w:r w:rsidRPr="00B91219">
        <w:t>to be mobility measurements</w:t>
      </w:r>
      <w:bookmarkEnd w:id="50"/>
      <w:bookmarkEnd w:id="51"/>
    </w:p>
    <w:p w14:paraId="28AE433E" w14:textId="77777777" w:rsidR="00662BBF" w:rsidRPr="00B91219" w:rsidRDefault="00662BBF" w:rsidP="00662BBF">
      <w:pPr>
        <w:pStyle w:val="RAN4proposal"/>
        <w:rPr>
          <w:lang w:val="en-GB"/>
        </w:rPr>
      </w:pPr>
      <w:bookmarkStart w:id="52" w:name="_Toc132015804"/>
      <w:bookmarkStart w:id="53" w:name="_Toc132015838"/>
      <w:bookmarkStart w:id="54" w:name="_Toc132008584"/>
      <w:bookmarkStart w:id="55" w:name="_Toc132008585"/>
      <w:bookmarkStart w:id="56" w:name="_Toc132021139"/>
      <w:bookmarkStart w:id="57" w:name="_Toc135084043"/>
      <w:bookmarkEnd w:id="52"/>
      <w:bookmarkEnd w:id="53"/>
      <w:bookmarkEnd w:id="54"/>
      <w:bookmarkEnd w:id="55"/>
      <w:r w:rsidRPr="00B91219">
        <w:rPr>
          <w:lang w:val="en-GB"/>
        </w:rPr>
        <w:t>Multi-RX aspects of LTM are not within the scope of rel-18 LTM work.</w:t>
      </w:r>
      <w:bookmarkEnd w:id="56"/>
      <w:bookmarkEnd w:id="57"/>
    </w:p>
    <w:p w14:paraId="405671FF" w14:textId="77777777" w:rsidR="00662BBF" w:rsidRPr="00B91219" w:rsidRDefault="00662BBF" w:rsidP="00662BBF">
      <w:pPr>
        <w:rPr>
          <w:lang w:val="en-GB"/>
        </w:rPr>
      </w:pPr>
      <w:r w:rsidRPr="00B91219">
        <w:rPr>
          <w:lang w:val="en-GB"/>
        </w:rPr>
        <w:t xml:space="preserve">DL and UL synchronisation for LTM shall be discussed separately. </w:t>
      </w:r>
      <w:bookmarkStart w:id="58" w:name="_Toc132008587"/>
      <w:bookmarkStart w:id="59" w:name="_Toc132008588"/>
      <w:bookmarkEnd w:id="58"/>
      <w:bookmarkEnd w:id="59"/>
    </w:p>
    <w:p w14:paraId="15A22313" w14:textId="3DF53FCA" w:rsidR="00662BBF" w:rsidRDefault="00662BBF" w:rsidP="00662BBF">
      <w:pPr>
        <w:spacing w:afterLines="50" w:after="120" w:line="256" w:lineRule="auto"/>
        <w:rPr>
          <w:lang w:val="en-GB"/>
        </w:rPr>
      </w:pPr>
      <w:r w:rsidRPr="00B91219">
        <w:rPr>
          <w:lang w:val="en-GB"/>
        </w:rPr>
        <w:t xml:space="preserve">LTM shall support SSB-based measurements with wide spatial settings. The measurements can be derived either from L1-measurements that are SSB-based measurements, or they can be based on L3 based measurements. What is important is that wide/rough beams can be used for mobility purposes, performing these measurements, and reporting them is efficient for both UE and the network. </w:t>
      </w:r>
    </w:p>
    <w:p w14:paraId="13E7335A" w14:textId="12FD80D9" w:rsidR="0035797C" w:rsidRPr="0035797C" w:rsidRDefault="0035797C" w:rsidP="0035797C">
      <w:pPr>
        <w:pStyle w:val="RAN4proposal"/>
      </w:pPr>
      <w:bookmarkStart w:id="60" w:name="_Toc132021140"/>
      <w:bookmarkStart w:id="61" w:name="_Toc135084044"/>
      <w:r w:rsidRPr="00B91219">
        <w:t>LTM shall support SSB-based measurements with wide spatial settings</w:t>
      </w:r>
      <w:bookmarkEnd w:id="60"/>
      <w:r>
        <w:t xml:space="preserve"> (i.e., wide beam / rough beam)</w:t>
      </w:r>
      <w:bookmarkEnd w:id="61"/>
    </w:p>
    <w:p w14:paraId="4CEFA10F" w14:textId="77777777" w:rsidR="00662BBF" w:rsidRPr="00B91219" w:rsidRDefault="00662BBF" w:rsidP="00662BBF">
      <w:pPr>
        <w:rPr>
          <w:lang w:val="en-GB"/>
        </w:rPr>
      </w:pPr>
      <w:bookmarkStart w:id="62" w:name="_Toc132008592"/>
      <w:bookmarkStart w:id="63" w:name="_Toc132008593"/>
      <w:bookmarkStart w:id="64" w:name="_Toc132015808"/>
      <w:bookmarkStart w:id="65" w:name="_Toc132015842"/>
      <w:bookmarkStart w:id="66" w:name="_Toc132008596"/>
      <w:bookmarkEnd w:id="62"/>
      <w:bookmarkEnd w:id="63"/>
      <w:bookmarkEnd w:id="64"/>
      <w:bookmarkEnd w:id="65"/>
      <w:bookmarkEnd w:id="66"/>
      <w:r w:rsidRPr="00B91219">
        <w:rPr>
          <w:lang w:val="en-GB"/>
        </w:rPr>
        <w:t xml:space="preserve">The network has no control over what UE measures and configuration details should be left up to network implementation. L3 measurements should not be a pre-requisite for any configuration. UE needs to support configurations that come down independently, whether they are LTM configurations or any other configurations. The network should have no limitations on how it configures LTM. Naturally, a reasonable network implementation considers the cells in L3 measurement report transmitted by the UE, and other cells there may be in the area, which are yet to be visible for the UE. Upon receiving a new L3 measurement report which includes some of these pre-configured LTM cells, the network can start to use those cells directly with LTM, without RRC reconfiguration. </w:t>
      </w:r>
    </w:p>
    <w:p w14:paraId="20028A01" w14:textId="75E01926" w:rsidR="00662BBF" w:rsidRPr="00B91219" w:rsidRDefault="00662BBF" w:rsidP="00662BBF">
      <w:pPr>
        <w:rPr>
          <w:lang w:val="en-GB"/>
        </w:rPr>
      </w:pPr>
      <w:r w:rsidRPr="00B91219">
        <w:rPr>
          <w:lang w:val="en-GB"/>
        </w:rPr>
        <w:t xml:space="preserve">L3 measurement report is not a pre-requisite for L1 measurement configuration. Furthermore, L1-measurement report may contain L3 measurements, or intermediate L3 measurement reports, and therefore it is not sensible to couple L3 measurements and L1-measurement configuration. </w:t>
      </w:r>
    </w:p>
    <w:p w14:paraId="1C74FBC4" w14:textId="77777777" w:rsidR="00662BBF" w:rsidRPr="00B91219" w:rsidRDefault="00662BBF" w:rsidP="00662BBF">
      <w:pPr>
        <w:pStyle w:val="RAN4proposal"/>
      </w:pPr>
      <w:bookmarkStart w:id="67" w:name="_Toc132021143"/>
      <w:bookmarkStart w:id="68" w:name="_Toc135084045"/>
      <w:r w:rsidRPr="00B91219">
        <w:t>L3 measurement report is not a pre-requisite for L1 measurement configuration.</w:t>
      </w:r>
      <w:bookmarkEnd w:id="67"/>
      <w:bookmarkEnd w:id="68"/>
    </w:p>
    <w:p w14:paraId="4EEB58E8" w14:textId="77777777" w:rsidR="00662BBF" w:rsidRPr="00B91219" w:rsidRDefault="00662BBF" w:rsidP="00662BBF">
      <w:pPr>
        <w:pStyle w:val="RAN4proposal"/>
        <w:rPr>
          <w:lang w:val="en-GB"/>
        </w:rPr>
      </w:pPr>
      <w:bookmarkStart w:id="69" w:name="_Toc132008601"/>
      <w:bookmarkStart w:id="70" w:name="_Toc132008602"/>
      <w:bookmarkStart w:id="71" w:name="_Toc132008604"/>
      <w:bookmarkStart w:id="72" w:name="_Toc132021144"/>
      <w:bookmarkStart w:id="73" w:name="_Toc135084046"/>
      <w:bookmarkEnd w:id="69"/>
      <w:bookmarkEnd w:id="70"/>
      <w:bookmarkEnd w:id="71"/>
      <w:r w:rsidRPr="00B91219">
        <w:rPr>
          <w:lang w:val="en-GB"/>
        </w:rPr>
        <w:t>L3 measurement report is not a pre-requisite for UE performing LTM L1-measurements (e.g., rough beam measurements)</w:t>
      </w:r>
      <w:bookmarkEnd w:id="72"/>
      <w:bookmarkEnd w:id="73"/>
    </w:p>
    <w:p w14:paraId="2286F053" w14:textId="77777777" w:rsidR="00662BBF" w:rsidRPr="00B91219" w:rsidRDefault="00662BBF" w:rsidP="00662BBF">
      <w:pPr>
        <w:rPr>
          <w:lang w:val="en-GB"/>
        </w:rPr>
      </w:pPr>
      <w:r w:rsidRPr="00B91219">
        <w:rPr>
          <w:lang w:val="en-GB"/>
        </w:rPr>
        <w:t xml:space="preserve">LTM should support scenarios where the cell is </w:t>
      </w:r>
      <w:proofErr w:type="gramStart"/>
      <w:r w:rsidRPr="00B91219">
        <w:rPr>
          <w:lang w:val="en-GB"/>
        </w:rPr>
        <w:t>known</w:t>
      </w:r>
      <w:proofErr w:type="gramEnd"/>
      <w:r w:rsidRPr="00B91219">
        <w:rPr>
          <w:lang w:val="en-GB"/>
        </w:rPr>
        <w:t xml:space="preserve"> and the cell is unknown. When the cell is known, LTM can be performed faster, and when the cell is unknown UE may need more time to make the cell known first. This issue can be resolved once known and unknown details have been resolved. </w:t>
      </w:r>
    </w:p>
    <w:p w14:paraId="2DBE6DDB" w14:textId="77777777" w:rsidR="00662BBF" w:rsidRDefault="00662BBF" w:rsidP="00662BBF">
      <w:pPr>
        <w:pStyle w:val="RAN4proposal"/>
        <w:rPr>
          <w:lang w:eastAsia="zh-CN"/>
        </w:rPr>
      </w:pPr>
      <w:bookmarkStart w:id="74" w:name="_Toc132008606"/>
      <w:bookmarkStart w:id="75" w:name="_Toc132008607"/>
      <w:bookmarkStart w:id="76" w:name="_Toc132008608"/>
      <w:bookmarkStart w:id="77" w:name="_Toc132008609"/>
      <w:bookmarkStart w:id="78" w:name="_Toc132021145"/>
      <w:bookmarkStart w:id="79" w:name="_Toc135084047"/>
      <w:bookmarkEnd w:id="74"/>
      <w:bookmarkEnd w:id="75"/>
      <w:bookmarkEnd w:id="76"/>
      <w:bookmarkEnd w:id="77"/>
      <w:r w:rsidRPr="00B91219">
        <w:rPr>
          <w:lang w:eastAsia="zh-CN"/>
        </w:rPr>
        <w:t>RAN4 to define LTM L1-measurement requirements for both known and unknown cells. FFS if in some scenarios unknown condition is excluded.</w:t>
      </w:r>
      <w:bookmarkEnd w:id="78"/>
      <w:bookmarkEnd w:id="79"/>
      <w:r w:rsidRPr="00B91219">
        <w:rPr>
          <w:lang w:eastAsia="zh-CN"/>
        </w:rPr>
        <w:t xml:space="preserve"> </w:t>
      </w:r>
    </w:p>
    <w:p w14:paraId="7D892BE5" w14:textId="77777777" w:rsidR="00662BBF" w:rsidRPr="0024020C" w:rsidRDefault="00662BBF" w:rsidP="00662BBF">
      <w:pPr>
        <w:pStyle w:val="RAN4proposal"/>
        <w:rPr>
          <w:lang w:eastAsia="zh-CN"/>
        </w:rPr>
      </w:pPr>
      <w:bookmarkStart w:id="80" w:name="_Toc135084048"/>
      <w:r>
        <w:rPr>
          <w:lang w:eastAsia="zh-CN"/>
        </w:rPr>
        <w:t>FFS if known condition is needed (depends on the L1-measurement type)</w:t>
      </w:r>
      <w:bookmarkEnd w:id="80"/>
    </w:p>
    <w:p w14:paraId="7A99A25D" w14:textId="77777777" w:rsidR="00662BBF" w:rsidRPr="00B91219" w:rsidRDefault="00662BBF" w:rsidP="00662BBF">
      <w:pPr>
        <w:pStyle w:val="RAN4proposal"/>
        <w:rPr>
          <w:lang w:val="en-GB"/>
        </w:rPr>
      </w:pPr>
      <w:bookmarkStart w:id="81" w:name="_Toc132021146"/>
      <w:bookmarkStart w:id="82" w:name="_Toc135084049"/>
      <w:r w:rsidRPr="00B91219">
        <w:rPr>
          <w:lang w:val="en-GB"/>
        </w:rPr>
        <w:t>Before proceeding on issue 3-1-6, RAN4 should have common understanding on what L1-measurements for LTM mobility means.</w:t>
      </w:r>
      <w:bookmarkEnd w:id="81"/>
      <w:bookmarkEnd w:id="82"/>
    </w:p>
    <w:p w14:paraId="027BABF8" w14:textId="4A78AFCE" w:rsidR="00662BBF" w:rsidRPr="00E713F3" w:rsidRDefault="00662BBF" w:rsidP="00E713F3">
      <w:pPr>
        <w:pStyle w:val="RAN4proposal"/>
      </w:pPr>
      <w:bookmarkStart w:id="83" w:name="_Toc132008611"/>
      <w:bookmarkStart w:id="84" w:name="_Toc132015818"/>
      <w:bookmarkStart w:id="85" w:name="_Toc132015852"/>
      <w:bookmarkStart w:id="86" w:name="_Toc132021147"/>
      <w:bookmarkStart w:id="87" w:name="_Toc135084050"/>
      <w:bookmarkEnd w:id="83"/>
      <w:bookmarkEnd w:id="84"/>
      <w:bookmarkEnd w:id="85"/>
      <w:r w:rsidRPr="00B91219">
        <w:t>“During the last [5] seconds” can be removed from the known cell condition.</w:t>
      </w:r>
      <w:bookmarkEnd w:id="86"/>
      <w:bookmarkEnd w:id="87"/>
    </w:p>
    <w:p w14:paraId="5348772C" w14:textId="77777777" w:rsidR="00662BBF" w:rsidRPr="00B91219" w:rsidRDefault="00662BBF" w:rsidP="00662BBF">
      <w:pPr>
        <w:rPr>
          <w:lang w:val="en-GB"/>
        </w:rPr>
      </w:pPr>
      <w:r w:rsidRPr="00B91219">
        <w:rPr>
          <w:lang w:val="en-GB"/>
        </w:rPr>
        <w:t>RAN4 should have common understanding on what L1-measurements for LTM mobility means</w:t>
      </w:r>
      <w:r w:rsidRPr="00B91219">
        <w:rPr>
          <w:lang w:eastAsia="zh-CN"/>
        </w:rPr>
        <w:t xml:space="preserve"> </w:t>
      </w:r>
    </w:p>
    <w:p w14:paraId="1E10A3D6" w14:textId="77777777" w:rsidR="00662BBF" w:rsidRPr="00B91219" w:rsidRDefault="00662BBF" w:rsidP="00662BBF">
      <w:pPr>
        <w:pStyle w:val="RAN4proposal"/>
      </w:pPr>
      <w:bookmarkStart w:id="88" w:name="_Toc132021148"/>
      <w:bookmarkStart w:id="89" w:name="_Toc135084051"/>
      <w:r w:rsidRPr="00B91219">
        <w:t>For intra-frequency L1-RSRP measurement on neighbor cell, the requirements are designed based on measurement framework agreement.</w:t>
      </w:r>
      <w:bookmarkEnd w:id="88"/>
      <w:bookmarkEnd w:id="89"/>
      <w:r w:rsidRPr="00B91219">
        <w:t xml:space="preserve"> </w:t>
      </w:r>
    </w:p>
    <w:p w14:paraId="0C81117F" w14:textId="77777777" w:rsidR="00662BBF" w:rsidRPr="00B91219" w:rsidRDefault="00662BBF" w:rsidP="00662BBF">
      <w:r w:rsidRPr="00B91219">
        <w:t xml:space="preserve">Currently, the work on BWP without restrictions is being discussed in RAN4. Therefore, LTM should not consider it in the scope of rel-18. </w:t>
      </w:r>
    </w:p>
    <w:p w14:paraId="4E88FC2B" w14:textId="77777777" w:rsidR="00662BBF" w:rsidRPr="00D61E27" w:rsidRDefault="00662BBF" w:rsidP="00D61E27">
      <w:pPr>
        <w:pStyle w:val="RAN4proposal"/>
      </w:pPr>
      <w:bookmarkStart w:id="90" w:name="_Toc132021149"/>
      <w:bookmarkStart w:id="91" w:name="_Toc135084052"/>
      <w:r w:rsidRPr="00D61E27">
        <w:t>BWP without restriction waits for further progress in RAN4, and it can be out of scope of the LTM rel-18 work.</w:t>
      </w:r>
      <w:bookmarkStart w:id="92" w:name="_Toc132008616"/>
      <w:bookmarkEnd w:id="90"/>
      <w:bookmarkEnd w:id="92"/>
      <w:bookmarkEnd w:id="91"/>
    </w:p>
    <w:p w14:paraId="5711EE22" w14:textId="7693ABEB" w:rsidR="00662BBF" w:rsidRPr="00B91219" w:rsidRDefault="00662BBF" w:rsidP="00662BBF">
      <w:pPr>
        <w:rPr>
          <w:lang w:val="en-GB"/>
        </w:rPr>
      </w:pPr>
      <w:r w:rsidRPr="00B91219">
        <w:rPr>
          <w:lang w:val="en-GB"/>
        </w:rPr>
        <w:t xml:space="preserve">Inter-frequency measurements should be in the scope of LTM. However, </w:t>
      </w:r>
      <w:r w:rsidR="00AA1019">
        <w:rPr>
          <w:lang w:val="en-GB"/>
        </w:rPr>
        <w:t xml:space="preserve">in case of time constraints, RAN4 should </w:t>
      </w:r>
      <w:r w:rsidRPr="00B91219">
        <w:rPr>
          <w:lang w:val="en-GB"/>
        </w:rPr>
        <w:t xml:space="preserve">prioritise intra-frequency measurements over inter-frequency measurement requirements.  </w:t>
      </w:r>
    </w:p>
    <w:p w14:paraId="65E973BA" w14:textId="77777777" w:rsidR="00662BBF" w:rsidRPr="00B91219" w:rsidRDefault="00662BBF" w:rsidP="00D61E27">
      <w:pPr>
        <w:pStyle w:val="RAN4proposal"/>
      </w:pPr>
      <w:bookmarkStart w:id="93" w:name="_Toc132021150"/>
      <w:bookmarkStart w:id="94" w:name="_Toc135084053"/>
      <w:r w:rsidRPr="00B91219">
        <w:t>Inter-frequency L1-RSRP measurements with gap and without gap are defined after intra-frequency requirements</w:t>
      </w:r>
      <w:bookmarkEnd w:id="93"/>
      <w:bookmarkEnd w:id="94"/>
    </w:p>
    <w:p w14:paraId="0F509794" w14:textId="77777777" w:rsidR="00662BBF" w:rsidRPr="00B91219" w:rsidRDefault="00662BBF" w:rsidP="00662BBF">
      <w:pPr>
        <w:rPr>
          <w:lang w:val="en-GB"/>
        </w:rPr>
      </w:pPr>
      <w:bookmarkStart w:id="95" w:name="_Toc132008619"/>
      <w:bookmarkEnd w:id="95"/>
      <w:r w:rsidRPr="00B91219">
        <w:rPr>
          <w:lang w:val="en-GB"/>
        </w:rPr>
        <w:t xml:space="preserve">LTM is a mobility procedure, and SNR of -6dB should be the starting point for the discussion. </w:t>
      </w:r>
    </w:p>
    <w:p w14:paraId="21D3CEFA" w14:textId="77777777" w:rsidR="00662BBF" w:rsidRPr="00B91219" w:rsidRDefault="00662BBF" w:rsidP="00662BBF">
      <w:pPr>
        <w:pStyle w:val="RAN4proposal"/>
        <w:rPr>
          <w:lang w:val="en-GB"/>
        </w:rPr>
      </w:pPr>
      <w:bookmarkStart w:id="96" w:name="_Toc132021151"/>
      <w:bookmarkStart w:id="97" w:name="_Toc135084054"/>
      <w:r>
        <w:rPr>
          <w:lang w:eastAsia="zh-CN"/>
        </w:rPr>
        <w:t xml:space="preserve">L1-measuerment side condition </w:t>
      </w:r>
      <w:r w:rsidRPr="00B91219">
        <w:rPr>
          <w:lang w:eastAsia="zh-CN"/>
        </w:rPr>
        <w:t>SNR =-6dB</w:t>
      </w:r>
      <w:bookmarkEnd w:id="96"/>
      <w:bookmarkEnd w:id="97"/>
      <w:r w:rsidRPr="00B91219">
        <w:rPr>
          <w:lang w:eastAsia="zh-CN"/>
        </w:rPr>
        <w:t xml:space="preserve"> </w:t>
      </w:r>
    </w:p>
    <w:p w14:paraId="5D944BDC" w14:textId="77777777" w:rsidR="0060543D" w:rsidRPr="008C39F7" w:rsidRDefault="0060543D" w:rsidP="0060543D"/>
    <w:p w14:paraId="00DE9353" w14:textId="77777777" w:rsidR="001D6437" w:rsidRDefault="001D6437">
      <w:pPr>
        <w:jc w:val="left"/>
        <w:rPr>
          <w:rFonts w:ascii="Arial" w:eastAsia="SimSun" w:hAnsi="Arial" w:cs="Times New Roman"/>
          <w:sz w:val="36"/>
          <w:szCs w:val="20"/>
        </w:rPr>
      </w:pPr>
      <w:bookmarkStart w:id="98" w:name="_Toc116995848"/>
      <w:r>
        <w:br w:type="page"/>
      </w:r>
    </w:p>
    <w:p w14:paraId="1D2F10D7" w14:textId="43391B71" w:rsidR="00CD7492" w:rsidRPr="008C39F7" w:rsidRDefault="00CD7492" w:rsidP="00A37002">
      <w:pPr>
        <w:pStyle w:val="RAN4H1"/>
      </w:pPr>
      <w:r w:rsidRPr="008C39F7">
        <w:t>Conclusion</w:t>
      </w:r>
      <w:bookmarkEnd w:id="98"/>
    </w:p>
    <w:p w14:paraId="40BE860D" w14:textId="00D21482" w:rsidR="00091BB9" w:rsidRDefault="00B7731A">
      <w:pPr>
        <w:pStyle w:val="TOC5"/>
        <w:tabs>
          <w:tab w:val="right" w:leader="dot" w:pos="9617"/>
        </w:tabs>
        <w:rPr>
          <w:rFonts w:asciiTheme="minorHAnsi" w:eastAsiaTheme="minorEastAsia" w:hAnsiTheme="minorHAnsi"/>
          <w:b w:val="0"/>
          <w:noProof/>
          <w:sz w:val="22"/>
          <w:lang w:val="en-GB" w:eastAsia="en-GB"/>
        </w:rPr>
      </w:pPr>
      <w:r>
        <w:rPr>
          <w:i/>
          <w:iCs/>
          <w:u w:val="single"/>
        </w:rPr>
        <w:t>s</w:t>
      </w:r>
      <w:r w:rsidR="00A4355E" w:rsidRPr="008C39F7">
        <w:rPr>
          <w:i/>
          <w:iCs/>
          <w:u w:val="single"/>
        </w:rPr>
        <w:fldChar w:fldCharType="begin"/>
      </w:r>
      <w:r w:rsidR="00A4355E" w:rsidRPr="008C39F7">
        <w:rPr>
          <w:i/>
          <w:iCs/>
          <w:u w:val="single"/>
        </w:rPr>
        <w:instrText xml:space="preserve"> TOC \n \h \z \t "RAN4 proposal,5,RAN4 observation,4" </w:instrText>
      </w:r>
      <w:r w:rsidR="00A4355E" w:rsidRPr="008C39F7">
        <w:rPr>
          <w:i/>
          <w:iCs/>
          <w:u w:val="single"/>
        </w:rPr>
        <w:fldChar w:fldCharType="separate"/>
      </w:r>
      <w:hyperlink w:anchor="_Toc135084020" w:history="1">
        <w:r w:rsidR="00091BB9" w:rsidRPr="00753CB5">
          <w:rPr>
            <w:rStyle w:val="Hyperlink"/>
            <w:noProof/>
            <w:lang w:eastAsia="zh-CN"/>
          </w:rPr>
          <w:t>Proposal 1: RAN4 to clarify the relation between L3-measurements and L1-RSRP measurements in RRM requirements</w:t>
        </w:r>
      </w:hyperlink>
    </w:p>
    <w:p w14:paraId="6829691A" w14:textId="191E0769"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21" w:history="1">
        <w:r w:rsidR="00091BB9" w:rsidRPr="00753CB5">
          <w:rPr>
            <w:rStyle w:val="Hyperlink"/>
            <w:noProof/>
            <w:lang w:eastAsia="zh-CN"/>
          </w:rPr>
          <w:t>Proposal 2: There are two acceptable, non-exclusive, directions for mobility measurements. One is using L3-measurements in LTM reporting format, and another is defining a new type for L1-measurements for mobility.</w:t>
        </w:r>
      </w:hyperlink>
    </w:p>
    <w:p w14:paraId="17B1F61F" w14:textId="4B55248D"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22" w:history="1">
        <w:r w:rsidR="00091BB9" w:rsidRPr="00753CB5">
          <w:rPr>
            <w:rStyle w:val="Hyperlink"/>
            <w:noProof/>
            <w:lang w:eastAsia="zh-CN"/>
          </w:rPr>
          <w:t>Proposal 3: L3-measurements for LTM shall be reported in L1-measurement report format (e.g., MAC CE).</w:t>
        </w:r>
      </w:hyperlink>
    </w:p>
    <w:p w14:paraId="213BB76A" w14:textId="60D7164F"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23" w:history="1">
        <w:r w:rsidR="00091BB9" w:rsidRPr="00753CB5">
          <w:rPr>
            <w:rStyle w:val="Hyperlink"/>
            <w:noProof/>
          </w:rPr>
          <w:t>Proposal 4: Baseline for LTM L1-measuremements is the following</w:t>
        </w:r>
        <w:r w:rsidR="00091BB9" w:rsidRPr="00753CB5">
          <w:rPr>
            <w:rStyle w:val="Hyperlink"/>
            <w:noProof/>
            <w:lang w:val="fi-FI"/>
          </w:rPr>
          <w:t>:</w:t>
        </w:r>
      </w:hyperlink>
    </w:p>
    <w:p w14:paraId="0AF8212C" w14:textId="5CAAE68B"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24"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rFonts w:eastAsia="SimSun"/>
            <w:noProof/>
            <w:lang w:eastAsia="zh-CN"/>
          </w:rPr>
          <w:t>Supported RSes: SSB</w:t>
        </w:r>
      </w:hyperlink>
    </w:p>
    <w:p w14:paraId="6C1D4948" w14:textId="7FF26C38"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25"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rFonts w:eastAsia="SimSun"/>
            <w:noProof/>
            <w:lang w:eastAsia="zh-CN"/>
          </w:rPr>
          <w:t>UE Rx beam assumption: Rough Rx beam</w:t>
        </w:r>
      </w:hyperlink>
    </w:p>
    <w:p w14:paraId="3A91471E" w14:textId="20ACB9CD"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26"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rFonts w:eastAsia="SimSun"/>
            <w:noProof/>
            <w:lang w:eastAsia="zh-CN"/>
          </w:rPr>
          <w:t>Side condition: -6dB</w:t>
        </w:r>
      </w:hyperlink>
    </w:p>
    <w:p w14:paraId="72621C64" w14:textId="1FC6338C"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27"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noProof/>
          </w:rPr>
          <w:t>Measurement periodicity: SMTC, others FFS</w:t>
        </w:r>
      </w:hyperlink>
    </w:p>
    <w:p w14:paraId="38E82802" w14:textId="49779587"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28"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noProof/>
          </w:rPr>
          <w:t>Reporting container: baseline MAC CE, FFS</w:t>
        </w:r>
      </w:hyperlink>
    </w:p>
    <w:p w14:paraId="3D539BFC" w14:textId="002466E4"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29"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noProof/>
          </w:rPr>
          <w:t>Whether L3-filtering is needed</w:t>
        </w:r>
      </w:hyperlink>
    </w:p>
    <w:p w14:paraId="4B93E26C" w14:textId="08034659"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30"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rFonts w:eastAsia="SimSun"/>
            <w:noProof/>
            <w:lang w:eastAsia="zh-CN"/>
          </w:rPr>
          <w:t>DL synchronization before measurement: FFS</w:t>
        </w:r>
      </w:hyperlink>
    </w:p>
    <w:p w14:paraId="036214D7" w14:textId="3E844D6F" w:rsidR="00091BB9" w:rsidRDefault="003310EC">
      <w:pPr>
        <w:pStyle w:val="TOC5"/>
        <w:tabs>
          <w:tab w:val="left" w:pos="400"/>
          <w:tab w:val="right" w:leader="dot" w:pos="9617"/>
        </w:tabs>
        <w:rPr>
          <w:rFonts w:asciiTheme="minorHAnsi" w:eastAsiaTheme="minorEastAsia" w:hAnsiTheme="minorHAnsi"/>
          <w:b w:val="0"/>
          <w:noProof/>
          <w:sz w:val="22"/>
          <w:lang w:val="en-GB" w:eastAsia="en-GB"/>
        </w:rPr>
      </w:pPr>
      <w:hyperlink w:anchor="_Toc135084031" w:history="1">
        <w:r w:rsidR="00091BB9" w:rsidRPr="00753CB5">
          <w:rPr>
            <w:rStyle w:val="Hyperlink"/>
            <w:rFonts w:cs="Times New Roman"/>
            <w:noProof/>
          </w:rPr>
          <w:t>-</w:t>
        </w:r>
        <w:r w:rsidR="00091BB9">
          <w:rPr>
            <w:rFonts w:asciiTheme="minorHAnsi" w:eastAsiaTheme="minorEastAsia" w:hAnsiTheme="minorHAnsi"/>
            <w:b w:val="0"/>
            <w:noProof/>
            <w:sz w:val="22"/>
            <w:lang w:val="en-GB" w:eastAsia="en-GB"/>
          </w:rPr>
          <w:tab/>
        </w:r>
        <w:r w:rsidR="00091BB9" w:rsidRPr="00753CB5">
          <w:rPr>
            <w:rStyle w:val="Hyperlink"/>
            <w:noProof/>
          </w:rPr>
          <w:t>Which sections of intra- and inter-frequency requirements can be used as a baseline: 9.2, 9.3</w:t>
        </w:r>
      </w:hyperlink>
    </w:p>
    <w:p w14:paraId="64C63A25" w14:textId="07F5F376"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2" w:history="1">
        <w:r w:rsidR="00091BB9" w:rsidRPr="00753CB5">
          <w:rPr>
            <w:rStyle w:val="Hyperlink"/>
            <w:noProof/>
          </w:rPr>
          <w:t xml:space="preserve">Proposal 5: Maximum number of cells </w:t>
        </w:r>
        <w:r w:rsidR="00091BB9" w:rsidRPr="00753CB5">
          <w:rPr>
            <w:rStyle w:val="Hyperlink"/>
            <w:i/>
            <w:noProof/>
          </w:rPr>
          <w:t>configured</w:t>
        </w:r>
        <w:r w:rsidR="00091BB9" w:rsidRPr="00753CB5">
          <w:rPr>
            <w:rStyle w:val="Hyperlink"/>
            <w:noProof/>
          </w:rPr>
          <w:t xml:space="preserve"> for L1-measurements can be higher than the maximum number UE is capable of measuring</w:t>
        </w:r>
      </w:hyperlink>
    </w:p>
    <w:p w14:paraId="23B18691" w14:textId="19CD9FA9"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3" w:history="1">
        <w:r w:rsidR="00091BB9" w:rsidRPr="00753CB5">
          <w:rPr>
            <w:rStyle w:val="Hyperlink"/>
            <w:noProof/>
          </w:rPr>
          <w:t>Proposal 6: Maximum number of configured cells for L1-RSRP measurement is at least 8.</w:t>
        </w:r>
      </w:hyperlink>
    </w:p>
    <w:p w14:paraId="6C843C71" w14:textId="4FCB40C5"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4" w:history="1">
        <w:r w:rsidR="00091BB9" w:rsidRPr="00753CB5">
          <w:rPr>
            <w:rStyle w:val="Hyperlink"/>
            <w:noProof/>
          </w:rPr>
          <w:t>Proposal 7: Network indicates UE which LTM cell(s) are measured.</w:t>
        </w:r>
      </w:hyperlink>
    </w:p>
    <w:p w14:paraId="280FBE1A" w14:textId="38C50224" w:rsidR="00091BB9" w:rsidRDefault="003310EC">
      <w:pPr>
        <w:pStyle w:val="TOC4"/>
        <w:tabs>
          <w:tab w:val="right" w:leader="dot" w:pos="9617"/>
        </w:tabs>
        <w:rPr>
          <w:rFonts w:asciiTheme="minorHAnsi" w:eastAsiaTheme="minorEastAsia" w:hAnsiTheme="minorHAnsi"/>
          <w:noProof/>
          <w:sz w:val="22"/>
          <w:lang w:val="en-GB" w:eastAsia="en-GB"/>
        </w:rPr>
      </w:pPr>
      <w:hyperlink w:anchor="_Toc135084035" w:history="1">
        <w:r w:rsidR="00091BB9" w:rsidRPr="00753CB5">
          <w:rPr>
            <w:rStyle w:val="Hyperlink"/>
            <w:b/>
            <w:noProof/>
          </w:rPr>
          <w:t>Observation 1:</w:t>
        </w:r>
        <w:r w:rsidR="00091BB9" w:rsidRPr="00753CB5">
          <w:rPr>
            <w:rStyle w:val="Hyperlink"/>
            <w:noProof/>
          </w:rPr>
          <w:t xml:space="preserve"> LTM L1-measurements can be SSB based according to RAN1 agreement.</w:t>
        </w:r>
      </w:hyperlink>
    </w:p>
    <w:p w14:paraId="7EFCB971" w14:textId="277554D5"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6" w:history="1">
        <w:r w:rsidR="00091BB9" w:rsidRPr="00753CB5">
          <w:rPr>
            <w:rStyle w:val="Hyperlink"/>
            <w:noProof/>
          </w:rPr>
          <w:t>Proposal 8: LTM L1-measurements can be based on wide/rough beam.</w:t>
        </w:r>
      </w:hyperlink>
    </w:p>
    <w:p w14:paraId="406327A0" w14:textId="626CA109"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7" w:history="1">
        <w:r w:rsidR="00091BB9" w:rsidRPr="00753CB5">
          <w:rPr>
            <w:rStyle w:val="Hyperlink"/>
            <w:noProof/>
            <w:lang w:val="en-GB"/>
          </w:rPr>
          <w:t>Proposal 9: Prior to cell switch but after the candidate configuration, the network can indicate the UE on which target cell(s) to perform L1-measurements.</w:t>
        </w:r>
      </w:hyperlink>
    </w:p>
    <w:p w14:paraId="36F3FD77" w14:textId="273A4E15"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8" w:history="1">
        <w:r w:rsidR="00091BB9" w:rsidRPr="00753CB5">
          <w:rPr>
            <w:rStyle w:val="Hyperlink"/>
            <w:noProof/>
            <w:lang w:val="en-GB"/>
          </w:rPr>
          <w:t>Proposal 10: LTM L1-RSRP measurements are mobility measurements, and therefore, there should not be limitation on the received time difference between the serving cell and target cell.</w:t>
        </w:r>
      </w:hyperlink>
    </w:p>
    <w:p w14:paraId="494F9DFD" w14:textId="57FDC718"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39" w:history="1">
        <w:r w:rsidR="00091BB9" w:rsidRPr="00753CB5">
          <w:rPr>
            <w:rStyle w:val="Hyperlink"/>
            <w:noProof/>
          </w:rPr>
          <w:t>Proposal 11: DL synchronization for LTM shall be discussed for L1-RSRP mobility measurements.</w:t>
        </w:r>
      </w:hyperlink>
    </w:p>
    <w:p w14:paraId="0E6CD1FF" w14:textId="4FBA9704"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0" w:history="1">
        <w:r w:rsidR="00091BB9" w:rsidRPr="00753CB5">
          <w:rPr>
            <w:rStyle w:val="Hyperlink"/>
            <w:noProof/>
          </w:rPr>
          <w:t>Proposal 12: UL synchronization for LTM shall be discussed.</w:t>
        </w:r>
      </w:hyperlink>
    </w:p>
    <w:p w14:paraId="7FC0EA5E" w14:textId="7228037E" w:rsidR="00091BB9" w:rsidRDefault="003310EC">
      <w:pPr>
        <w:pStyle w:val="TOC4"/>
        <w:tabs>
          <w:tab w:val="right" w:leader="dot" w:pos="9617"/>
        </w:tabs>
        <w:rPr>
          <w:rFonts w:asciiTheme="minorHAnsi" w:eastAsiaTheme="minorEastAsia" w:hAnsiTheme="minorHAnsi"/>
          <w:noProof/>
          <w:sz w:val="22"/>
          <w:lang w:val="en-GB" w:eastAsia="en-GB"/>
        </w:rPr>
      </w:pPr>
      <w:hyperlink w:anchor="_Toc135084041" w:history="1">
        <w:r w:rsidR="00091BB9" w:rsidRPr="00753CB5">
          <w:rPr>
            <w:rStyle w:val="Hyperlink"/>
            <w:b/>
            <w:noProof/>
            <w:lang w:val="en-GB"/>
          </w:rPr>
          <w:t>Observation 3:</w:t>
        </w:r>
        <w:r w:rsidR="00091BB9" w:rsidRPr="00753CB5">
          <w:rPr>
            <w:rStyle w:val="Hyperlink"/>
            <w:noProof/>
            <w:lang w:val="en-GB"/>
          </w:rPr>
          <w:t xml:space="preserve"> Active TCI state management procedure is beam management procedures for data reception.</w:t>
        </w:r>
      </w:hyperlink>
    </w:p>
    <w:p w14:paraId="26EC03F9" w14:textId="18B1CD4C"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2" w:history="1">
        <w:r w:rsidR="00091BB9" w:rsidRPr="00753CB5">
          <w:rPr>
            <w:rStyle w:val="Hyperlink"/>
            <w:noProof/>
          </w:rPr>
          <w:t>Proposal 13:</w:t>
        </w:r>
        <w:r w:rsidR="00091BB9" w:rsidRPr="00753CB5">
          <w:rPr>
            <w:rStyle w:val="Hyperlink"/>
            <w:noProof/>
            <w:lang w:val="en-GB"/>
          </w:rPr>
          <w:t xml:space="preserve"> LTM is a mobility procedure, and therefore </w:t>
        </w:r>
        <w:r w:rsidR="00091BB9" w:rsidRPr="00753CB5">
          <w:rPr>
            <w:rStyle w:val="Hyperlink"/>
            <w:noProof/>
          </w:rPr>
          <w:t xml:space="preserve">L1-RSRP DL measurements for LTM shall </w:t>
        </w:r>
        <w:r w:rsidR="00091BB9" w:rsidRPr="00753CB5">
          <w:rPr>
            <w:rStyle w:val="Hyperlink"/>
            <w:noProof/>
            <w:lang w:val="en-GB"/>
          </w:rPr>
          <w:t xml:space="preserve">be designed </w:t>
        </w:r>
        <w:r w:rsidR="00091BB9" w:rsidRPr="00753CB5">
          <w:rPr>
            <w:rStyle w:val="Hyperlink"/>
            <w:noProof/>
          </w:rPr>
          <w:t>to be mobility measurements</w:t>
        </w:r>
      </w:hyperlink>
    </w:p>
    <w:p w14:paraId="4761299E" w14:textId="24C26469"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3" w:history="1">
        <w:r w:rsidR="00091BB9" w:rsidRPr="00753CB5">
          <w:rPr>
            <w:rStyle w:val="Hyperlink"/>
            <w:noProof/>
            <w:lang w:val="en-GB"/>
          </w:rPr>
          <w:t>Proposal 14: Multi-RX aspects of LTM are not within the scope of rel-18 LTM work.</w:t>
        </w:r>
      </w:hyperlink>
    </w:p>
    <w:p w14:paraId="75867B25" w14:textId="2D8F0C96"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4" w:history="1">
        <w:r w:rsidR="00091BB9" w:rsidRPr="00753CB5">
          <w:rPr>
            <w:rStyle w:val="Hyperlink"/>
            <w:noProof/>
          </w:rPr>
          <w:t>Proposal 15: LTM shall support SSB-based measurements with wide spatial settings (i.e., wide beam / rough beam)</w:t>
        </w:r>
      </w:hyperlink>
    </w:p>
    <w:p w14:paraId="432F3819" w14:textId="063830BC"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5" w:history="1">
        <w:r w:rsidR="00091BB9" w:rsidRPr="00753CB5">
          <w:rPr>
            <w:rStyle w:val="Hyperlink"/>
            <w:noProof/>
          </w:rPr>
          <w:t>Proposal 16: L3 measurement report is not a pre-requisite for L1 measurement configuration.</w:t>
        </w:r>
      </w:hyperlink>
    </w:p>
    <w:p w14:paraId="0587E217" w14:textId="35C28696"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6" w:history="1">
        <w:r w:rsidR="00091BB9" w:rsidRPr="00753CB5">
          <w:rPr>
            <w:rStyle w:val="Hyperlink"/>
            <w:noProof/>
            <w:lang w:val="en-GB"/>
          </w:rPr>
          <w:t>Proposal 17: L3 measurement report is not a pre-requisite for UE performing LTM L1-measurements (e.g., rough beam measurements)</w:t>
        </w:r>
      </w:hyperlink>
    </w:p>
    <w:p w14:paraId="48F93903" w14:textId="03803800"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7" w:history="1">
        <w:r w:rsidR="00091BB9" w:rsidRPr="00753CB5">
          <w:rPr>
            <w:rStyle w:val="Hyperlink"/>
            <w:noProof/>
            <w:lang w:eastAsia="zh-CN"/>
          </w:rPr>
          <w:t>Proposal 18: RAN4 to define LTM L1-measurement requirements for both known and unknown cells. FFS if in some scenarios unknown condition is excluded.</w:t>
        </w:r>
      </w:hyperlink>
    </w:p>
    <w:p w14:paraId="1C0D0BD2" w14:textId="03B0E036"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8" w:history="1">
        <w:r w:rsidR="00091BB9" w:rsidRPr="00753CB5">
          <w:rPr>
            <w:rStyle w:val="Hyperlink"/>
            <w:noProof/>
            <w:lang w:eastAsia="zh-CN"/>
          </w:rPr>
          <w:t>Proposal 19: FFS if known condition is needed (depends on the L1-measurement type)</w:t>
        </w:r>
      </w:hyperlink>
    </w:p>
    <w:p w14:paraId="3B8B4810" w14:textId="246D18F8"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49" w:history="1">
        <w:r w:rsidR="00091BB9" w:rsidRPr="00753CB5">
          <w:rPr>
            <w:rStyle w:val="Hyperlink"/>
            <w:noProof/>
            <w:lang w:val="en-GB"/>
          </w:rPr>
          <w:t>Proposal 20: Before proceeding on issue 3-1-6, RAN4 should have common understanding on what L1-measurements for LTM mobility means.</w:t>
        </w:r>
      </w:hyperlink>
    </w:p>
    <w:p w14:paraId="6958604E" w14:textId="716A9CD1"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50" w:history="1">
        <w:r w:rsidR="00091BB9" w:rsidRPr="00753CB5">
          <w:rPr>
            <w:rStyle w:val="Hyperlink"/>
            <w:noProof/>
          </w:rPr>
          <w:t>Proposal 21: “During the last [5] seconds” can be removed from the known cell condition.</w:t>
        </w:r>
      </w:hyperlink>
    </w:p>
    <w:p w14:paraId="7E739003" w14:textId="3412AB7E"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51" w:history="1">
        <w:r w:rsidR="00091BB9" w:rsidRPr="00753CB5">
          <w:rPr>
            <w:rStyle w:val="Hyperlink"/>
            <w:noProof/>
          </w:rPr>
          <w:t>Proposal 22: For intra-frequency L1-RSRP measurement on neighbor cell, the requirements are designed based on measurement framework agreement.</w:t>
        </w:r>
      </w:hyperlink>
    </w:p>
    <w:p w14:paraId="3268B0B6" w14:textId="69E1BB63"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52" w:history="1">
        <w:r w:rsidR="00091BB9" w:rsidRPr="00753CB5">
          <w:rPr>
            <w:rStyle w:val="Hyperlink"/>
            <w:noProof/>
          </w:rPr>
          <w:t>Proposal 23: BWP without restriction waits for further progress in RAN4, and it can be out of scope of the LTM rel-18 work.</w:t>
        </w:r>
      </w:hyperlink>
    </w:p>
    <w:p w14:paraId="75500610" w14:textId="635BBE82"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53" w:history="1">
        <w:r w:rsidR="00091BB9" w:rsidRPr="00753CB5">
          <w:rPr>
            <w:rStyle w:val="Hyperlink"/>
            <w:noProof/>
          </w:rPr>
          <w:t>Proposal 24: Inter-frequency L1-RSRP measurements with gap and without gap are defined after intra-frequency requirements</w:t>
        </w:r>
      </w:hyperlink>
    </w:p>
    <w:p w14:paraId="1A058CC0" w14:textId="4574ED6C" w:rsidR="00091BB9" w:rsidRDefault="003310EC">
      <w:pPr>
        <w:pStyle w:val="TOC5"/>
        <w:tabs>
          <w:tab w:val="right" w:leader="dot" w:pos="9617"/>
        </w:tabs>
        <w:rPr>
          <w:rFonts w:asciiTheme="minorHAnsi" w:eastAsiaTheme="minorEastAsia" w:hAnsiTheme="minorHAnsi"/>
          <w:b w:val="0"/>
          <w:noProof/>
          <w:sz w:val="22"/>
          <w:lang w:val="en-GB" w:eastAsia="en-GB"/>
        </w:rPr>
      </w:pPr>
      <w:hyperlink w:anchor="_Toc135084054" w:history="1">
        <w:r w:rsidR="00091BB9" w:rsidRPr="00753CB5">
          <w:rPr>
            <w:rStyle w:val="Hyperlink"/>
            <w:noProof/>
            <w:lang w:val="en-GB"/>
          </w:rPr>
          <w:t>Proposal 25:</w:t>
        </w:r>
        <w:r w:rsidR="00091BB9" w:rsidRPr="00753CB5">
          <w:rPr>
            <w:rStyle w:val="Hyperlink"/>
            <w:noProof/>
            <w:lang w:eastAsia="zh-CN"/>
          </w:rPr>
          <w:t xml:space="preserve"> L1-measuerment side condition SNR =-6dB</w:t>
        </w:r>
      </w:hyperlink>
    </w:p>
    <w:p w14:paraId="01D59CD4" w14:textId="41417A8E" w:rsidR="008C39F7" w:rsidRPr="008C39F7" w:rsidRDefault="00A4355E" w:rsidP="008C39F7">
      <w:r w:rsidRPr="008C39F7">
        <w:fldChar w:fldCharType="end"/>
      </w:r>
      <w:bookmarkStart w:id="99" w:name="_Toc116995849"/>
    </w:p>
    <w:p w14:paraId="359EE7EE" w14:textId="77777777" w:rsidR="0060543D" w:rsidRPr="008C39F7" w:rsidRDefault="0060543D" w:rsidP="0060543D">
      <w:bookmarkStart w:id="100" w:name="_Ref114500673"/>
      <w:bookmarkEnd w:id="99"/>
      <w:bookmarkEnd w:id="100"/>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92D53" w14:textId="77777777" w:rsidR="008F5B08" w:rsidRDefault="008F5B08" w:rsidP="00001C9B">
      <w:pPr>
        <w:spacing w:after="0" w:line="240" w:lineRule="auto"/>
      </w:pPr>
      <w:r>
        <w:separator/>
      </w:r>
    </w:p>
  </w:endnote>
  <w:endnote w:type="continuationSeparator" w:id="0">
    <w:p w14:paraId="79DBFC64" w14:textId="77777777" w:rsidR="008F5B08" w:rsidRDefault="008F5B08" w:rsidP="00001C9B">
      <w:pPr>
        <w:spacing w:after="0" w:line="240" w:lineRule="auto"/>
      </w:pPr>
      <w:r>
        <w:continuationSeparator/>
      </w:r>
    </w:p>
  </w:endnote>
  <w:endnote w:type="continuationNotice" w:id="1">
    <w:p w14:paraId="3183547B" w14:textId="77777777" w:rsidR="00091BB9" w:rsidRDefault="00091B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61F7B" w14:textId="77777777" w:rsidR="008F5B08" w:rsidRDefault="008F5B08" w:rsidP="00001C9B">
      <w:pPr>
        <w:spacing w:after="0" w:line="240" w:lineRule="auto"/>
      </w:pPr>
      <w:r>
        <w:separator/>
      </w:r>
    </w:p>
  </w:footnote>
  <w:footnote w:type="continuationSeparator" w:id="0">
    <w:p w14:paraId="4BC2602E" w14:textId="77777777" w:rsidR="008F5B08" w:rsidRDefault="008F5B08" w:rsidP="00001C9B">
      <w:pPr>
        <w:spacing w:after="0" w:line="240" w:lineRule="auto"/>
      </w:pPr>
      <w:r>
        <w:continuationSeparator/>
      </w:r>
    </w:p>
  </w:footnote>
  <w:footnote w:type="continuationNotice" w:id="1">
    <w:p w14:paraId="6C25B866" w14:textId="77777777" w:rsidR="00091BB9" w:rsidRDefault="00091B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462DE"/>
    <w:multiLevelType w:val="multilevel"/>
    <w:tmpl w:val="4A0E8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D33F59"/>
    <w:multiLevelType w:val="hybridMultilevel"/>
    <w:tmpl w:val="7124F3E4"/>
    <w:lvl w:ilvl="0" w:tplc="4844AA44">
      <w:start w:val="60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F680A"/>
    <w:multiLevelType w:val="hybridMultilevel"/>
    <w:tmpl w:val="88F8FFD4"/>
    <w:lvl w:ilvl="0" w:tplc="CBE46840">
      <w:numFmt w:val="bullet"/>
      <w:lvlText w:val="-"/>
      <w:lvlJc w:val="left"/>
      <w:pPr>
        <w:ind w:left="360" w:hanging="360"/>
      </w:pPr>
      <w:rPr>
        <w:rFonts w:ascii="Times New Roman" w:eastAsiaTheme="minorHAnsi" w:hAnsi="Times New Roman" w:cs="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7100B3"/>
    <w:multiLevelType w:val="multilevel"/>
    <w:tmpl w:val="18A49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4"/>
  </w:num>
  <w:num w:numId="2" w16cid:durableId="1469392472">
    <w:abstractNumId w:val="10"/>
  </w:num>
  <w:num w:numId="3" w16cid:durableId="1792749823">
    <w:abstractNumId w:val="19"/>
  </w:num>
  <w:num w:numId="4" w16cid:durableId="517735681">
    <w:abstractNumId w:val="9"/>
  </w:num>
  <w:num w:numId="5" w16cid:durableId="1142041724">
    <w:abstractNumId w:val="27"/>
  </w:num>
  <w:num w:numId="6" w16cid:durableId="80681869">
    <w:abstractNumId w:val="17"/>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7"/>
    <w:lvlOverride w:ilvl="0">
      <w:startOverride w:val="1"/>
    </w:lvlOverride>
  </w:num>
  <w:num w:numId="12" w16cid:durableId="122584543">
    <w:abstractNumId w:val="18"/>
    <w:lvlOverride w:ilvl="0">
      <w:startOverride w:val="1"/>
    </w:lvlOverride>
  </w:num>
  <w:num w:numId="13" w16cid:durableId="818807267">
    <w:abstractNumId w:val="17"/>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7"/>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6"/>
  </w:num>
  <w:num w:numId="21" w16cid:durableId="1659071369">
    <w:abstractNumId w:val="23"/>
  </w:num>
  <w:num w:numId="22" w16cid:durableId="1938362445">
    <w:abstractNumId w:val="17"/>
    <w:lvlOverride w:ilvl="0">
      <w:startOverride w:val="1"/>
    </w:lvlOverride>
  </w:num>
  <w:num w:numId="23" w16cid:durableId="913515990">
    <w:abstractNumId w:val="18"/>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2077163691">
    <w:abstractNumId w:val="13"/>
    <w:lvlOverride w:ilvl="0">
      <w:startOverride w:val="1"/>
    </w:lvlOverride>
  </w:num>
  <w:num w:numId="28" w16cid:durableId="29233144">
    <w:abstractNumId w:val="12"/>
  </w:num>
  <w:num w:numId="29" w16cid:durableId="1498300659">
    <w:abstractNumId w:val="1"/>
  </w:num>
  <w:num w:numId="30" w16cid:durableId="1815290027">
    <w:abstractNumId w:val="24"/>
  </w:num>
  <w:num w:numId="31" w16cid:durableId="147720103">
    <w:abstractNumId w:val="26"/>
  </w:num>
  <w:num w:numId="32" w16cid:durableId="805925957">
    <w:abstractNumId w:val="22"/>
  </w:num>
  <w:num w:numId="33" w16cid:durableId="1352535266">
    <w:abstractNumId w:val="0"/>
  </w:num>
  <w:num w:numId="34" w16cid:durableId="1749226117">
    <w:abstractNumId w:val="28"/>
  </w:num>
  <w:num w:numId="35" w16cid:durableId="484706522">
    <w:abstractNumId w:val="8"/>
  </w:num>
  <w:num w:numId="36" w16cid:durableId="1194072795">
    <w:abstractNumId w:val="15"/>
  </w:num>
  <w:num w:numId="37" w16cid:durableId="23286771">
    <w:abstractNumId w:val="2"/>
  </w:num>
  <w:num w:numId="38" w16cid:durableId="2086564479">
    <w:abstractNumId w:val="20"/>
  </w:num>
  <w:num w:numId="39" w16cid:durableId="1319381150">
    <w:abstractNumId w:val="11"/>
  </w:num>
  <w:num w:numId="40" w16cid:durableId="2007661080">
    <w:abstractNumId w:val="14"/>
  </w:num>
  <w:num w:numId="41" w16cid:durableId="862323829">
    <w:abstractNumId w:val="6"/>
  </w:num>
  <w:num w:numId="42" w16cid:durableId="128215401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B08"/>
    <w:rsid w:val="00001C9B"/>
    <w:rsid w:val="000040DC"/>
    <w:rsid w:val="00011784"/>
    <w:rsid w:val="000151EF"/>
    <w:rsid w:val="000239F5"/>
    <w:rsid w:val="0008612A"/>
    <w:rsid w:val="00090435"/>
    <w:rsid w:val="00090E18"/>
    <w:rsid w:val="00091BB9"/>
    <w:rsid w:val="000A10BC"/>
    <w:rsid w:val="000A1CF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94CDE"/>
    <w:rsid w:val="001A3BA4"/>
    <w:rsid w:val="001A6D1F"/>
    <w:rsid w:val="001D0A2F"/>
    <w:rsid w:val="001D483C"/>
    <w:rsid w:val="001D6437"/>
    <w:rsid w:val="001E30F6"/>
    <w:rsid w:val="00212640"/>
    <w:rsid w:val="002130E4"/>
    <w:rsid w:val="00217EE5"/>
    <w:rsid w:val="00235F5C"/>
    <w:rsid w:val="00257FA3"/>
    <w:rsid w:val="00266987"/>
    <w:rsid w:val="00277B56"/>
    <w:rsid w:val="002A19F5"/>
    <w:rsid w:val="002B4922"/>
    <w:rsid w:val="002C0A0F"/>
    <w:rsid w:val="002C22C3"/>
    <w:rsid w:val="002C2D19"/>
    <w:rsid w:val="002C7A12"/>
    <w:rsid w:val="002D10FA"/>
    <w:rsid w:val="002D4C55"/>
    <w:rsid w:val="002E6DED"/>
    <w:rsid w:val="00300956"/>
    <w:rsid w:val="00317187"/>
    <w:rsid w:val="0032499A"/>
    <w:rsid w:val="003310EC"/>
    <w:rsid w:val="003341F7"/>
    <w:rsid w:val="00340ECD"/>
    <w:rsid w:val="00347FEC"/>
    <w:rsid w:val="00356F45"/>
    <w:rsid w:val="0035797C"/>
    <w:rsid w:val="003631E5"/>
    <w:rsid w:val="00366B74"/>
    <w:rsid w:val="00376E13"/>
    <w:rsid w:val="003A710A"/>
    <w:rsid w:val="003B659E"/>
    <w:rsid w:val="003C275E"/>
    <w:rsid w:val="003C4FDE"/>
    <w:rsid w:val="003E58DF"/>
    <w:rsid w:val="00404C4C"/>
    <w:rsid w:val="0041423F"/>
    <w:rsid w:val="00414F81"/>
    <w:rsid w:val="00436A0F"/>
    <w:rsid w:val="00437150"/>
    <w:rsid w:val="0043750A"/>
    <w:rsid w:val="004549DD"/>
    <w:rsid w:val="00466ECD"/>
    <w:rsid w:val="004732E9"/>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01F4"/>
    <w:rsid w:val="005A4CBC"/>
    <w:rsid w:val="005B4801"/>
    <w:rsid w:val="005C23A4"/>
    <w:rsid w:val="005D1CDF"/>
    <w:rsid w:val="005D2BB7"/>
    <w:rsid w:val="005E61A8"/>
    <w:rsid w:val="005F6419"/>
    <w:rsid w:val="0060543D"/>
    <w:rsid w:val="006104DD"/>
    <w:rsid w:val="006130B5"/>
    <w:rsid w:val="00613141"/>
    <w:rsid w:val="00617400"/>
    <w:rsid w:val="00632D29"/>
    <w:rsid w:val="00662BBF"/>
    <w:rsid w:val="00664950"/>
    <w:rsid w:val="00683220"/>
    <w:rsid w:val="00687FA0"/>
    <w:rsid w:val="006A3C11"/>
    <w:rsid w:val="006B7010"/>
    <w:rsid w:val="006C3095"/>
    <w:rsid w:val="006D72FB"/>
    <w:rsid w:val="006E1151"/>
    <w:rsid w:val="006E6311"/>
    <w:rsid w:val="007145FF"/>
    <w:rsid w:val="00715B2A"/>
    <w:rsid w:val="007343B4"/>
    <w:rsid w:val="007450F1"/>
    <w:rsid w:val="00751515"/>
    <w:rsid w:val="007626B7"/>
    <w:rsid w:val="007651F3"/>
    <w:rsid w:val="0076606B"/>
    <w:rsid w:val="0078212B"/>
    <w:rsid w:val="00784DF6"/>
    <w:rsid w:val="00785232"/>
    <w:rsid w:val="007A5EAD"/>
    <w:rsid w:val="007B186C"/>
    <w:rsid w:val="007C1696"/>
    <w:rsid w:val="007C21AB"/>
    <w:rsid w:val="007C3ED0"/>
    <w:rsid w:val="007C5971"/>
    <w:rsid w:val="007F54B9"/>
    <w:rsid w:val="00806A76"/>
    <w:rsid w:val="00811C9D"/>
    <w:rsid w:val="00815CC2"/>
    <w:rsid w:val="00816C80"/>
    <w:rsid w:val="00841BCD"/>
    <w:rsid w:val="00851A8E"/>
    <w:rsid w:val="0085365B"/>
    <w:rsid w:val="00857B2F"/>
    <w:rsid w:val="008826C1"/>
    <w:rsid w:val="00883DFD"/>
    <w:rsid w:val="0088572D"/>
    <w:rsid w:val="008A1BF7"/>
    <w:rsid w:val="008A5B0E"/>
    <w:rsid w:val="008B0961"/>
    <w:rsid w:val="008C39F7"/>
    <w:rsid w:val="008E2806"/>
    <w:rsid w:val="008F280D"/>
    <w:rsid w:val="008F5B08"/>
    <w:rsid w:val="0090091A"/>
    <w:rsid w:val="009042BD"/>
    <w:rsid w:val="00904FE4"/>
    <w:rsid w:val="00936159"/>
    <w:rsid w:val="00977E1D"/>
    <w:rsid w:val="009B0573"/>
    <w:rsid w:val="009B4A4E"/>
    <w:rsid w:val="009B7B4B"/>
    <w:rsid w:val="009B7C21"/>
    <w:rsid w:val="009E20FB"/>
    <w:rsid w:val="009F3451"/>
    <w:rsid w:val="00A005C5"/>
    <w:rsid w:val="00A04992"/>
    <w:rsid w:val="00A1352C"/>
    <w:rsid w:val="00A147AA"/>
    <w:rsid w:val="00A21D71"/>
    <w:rsid w:val="00A22B78"/>
    <w:rsid w:val="00A25AE5"/>
    <w:rsid w:val="00A37002"/>
    <w:rsid w:val="00A4355E"/>
    <w:rsid w:val="00A55CDF"/>
    <w:rsid w:val="00A742E8"/>
    <w:rsid w:val="00A92BCD"/>
    <w:rsid w:val="00AA1019"/>
    <w:rsid w:val="00AA1B0E"/>
    <w:rsid w:val="00AA2EE2"/>
    <w:rsid w:val="00AA47B6"/>
    <w:rsid w:val="00AB4FE0"/>
    <w:rsid w:val="00AC163B"/>
    <w:rsid w:val="00AC5CA7"/>
    <w:rsid w:val="00AC6058"/>
    <w:rsid w:val="00AE2BA5"/>
    <w:rsid w:val="00AE56B1"/>
    <w:rsid w:val="00AE6D09"/>
    <w:rsid w:val="00AF7A7C"/>
    <w:rsid w:val="00B02070"/>
    <w:rsid w:val="00B16B1E"/>
    <w:rsid w:val="00B2609E"/>
    <w:rsid w:val="00B36AA2"/>
    <w:rsid w:val="00B408B6"/>
    <w:rsid w:val="00B542DA"/>
    <w:rsid w:val="00B73862"/>
    <w:rsid w:val="00B73F43"/>
    <w:rsid w:val="00B7731A"/>
    <w:rsid w:val="00B91C2C"/>
    <w:rsid w:val="00BA1365"/>
    <w:rsid w:val="00BA6B66"/>
    <w:rsid w:val="00BA6E48"/>
    <w:rsid w:val="00BD1219"/>
    <w:rsid w:val="00BE0AF6"/>
    <w:rsid w:val="00BE1F03"/>
    <w:rsid w:val="00BE58A7"/>
    <w:rsid w:val="00BF2218"/>
    <w:rsid w:val="00C0426B"/>
    <w:rsid w:val="00C045DF"/>
    <w:rsid w:val="00C26D43"/>
    <w:rsid w:val="00C46548"/>
    <w:rsid w:val="00C574D5"/>
    <w:rsid w:val="00C73F32"/>
    <w:rsid w:val="00C82D5C"/>
    <w:rsid w:val="00C84B0A"/>
    <w:rsid w:val="00C87462"/>
    <w:rsid w:val="00CA180C"/>
    <w:rsid w:val="00CA4957"/>
    <w:rsid w:val="00CB22B2"/>
    <w:rsid w:val="00CB24E3"/>
    <w:rsid w:val="00CC3EE2"/>
    <w:rsid w:val="00CD024D"/>
    <w:rsid w:val="00CD7492"/>
    <w:rsid w:val="00CE3A6B"/>
    <w:rsid w:val="00D00211"/>
    <w:rsid w:val="00D02A79"/>
    <w:rsid w:val="00D06309"/>
    <w:rsid w:val="00D351EA"/>
    <w:rsid w:val="00D35B9E"/>
    <w:rsid w:val="00D40288"/>
    <w:rsid w:val="00D43403"/>
    <w:rsid w:val="00D5270B"/>
    <w:rsid w:val="00D61E27"/>
    <w:rsid w:val="00D62E71"/>
    <w:rsid w:val="00D6430D"/>
    <w:rsid w:val="00D66188"/>
    <w:rsid w:val="00D731F6"/>
    <w:rsid w:val="00D740CA"/>
    <w:rsid w:val="00D815FB"/>
    <w:rsid w:val="00D85728"/>
    <w:rsid w:val="00D95481"/>
    <w:rsid w:val="00DA49FC"/>
    <w:rsid w:val="00DA51CF"/>
    <w:rsid w:val="00DC7A13"/>
    <w:rsid w:val="00DF25A5"/>
    <w:rsid w:val="00DF2997"/>
    <w:rsid w:val="00E10BC4"/>
    <w:rsid w:val="00E1415D"/>
    <w:rsid w:val="00E323E9"/>
    <w:rsid w:val="00E34018"/>
    <w:rsid w:val="00E437D2"/>
    <w:rsid w:val="00E55751"/>
    <w:rsid w:val="00E713F3"/>
    <w:rsid w:val="00EA2311"/>
    <w:rsid w:val="00EC7BC3"/>
    <w:rsid w:val="00ED7600"/>
    <w:rsid w:val="00EF6073"/>
    <w:rsid w:val="00EF698B"/>
    <w:rsid w:val="00F04AFF"/>
    <w:rsid w:val="00F1064E"/>
    <w:rsid w:val="00F11C1C"/>
    <w:rsid w:val="00F1362C"/>
    <w:rsid w:val="00F414F1"/>
    <w:rsid w:val="00F508B8"/>
    <w:rsid w:val="00F72CB1"/>
    <w:rsid w:val="00F8215E"/>
    <w:rsid w:val="00F824F5"/>
    <w:rsid w:val="00F90FAB"/>
    <w:rsid w:val="00F9374D"/>
    <w:rsid w:val="00FA129F"/>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189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29F"/>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C84B0A"/>
    <w:rPr>
      <w:color w:val="2B579A"/>
      <w:shd w:val="clear" w:color="auto" w:fill="E1DFDD"/>
    </w:rPr>
  </w:style>
  <w:style w:type="table" w:customStyle="1" w:styleId="TableGrid1">
    <w:name w:val="Table Grid1"/>
    <w:basedOn w:val="TableNormal"/>
    <w:next w:val="TableGrid"/>
    <w:uiPriority w:val="39"/>
    <w:rsid w:val="00662BB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1B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1BB9"/>
    <w:rPr>
      <w:rFonts w:ascii="Times New Roman" w:hAnsi="Times New Roman"/>
      <w:sz w:val="20"/>
    </w:rPr>
  </w:style>
  <w:style w:type="paragraph" w:styleId="Footer">
    <w:name w:val="footer"/>
    <w:basedOn w:val="Normal"/>
    <w:link w:val="FooterChar"/>
    <w:uiPriority w:val="99"/>
    <w:unhideWhenUsed/>
    <w:rsid w:val="00091B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1BB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3480">
      <w:bodyDiv w:val="1"/>
      <w:marLeft w:val="0"/>
      <w:marRight w:val="0"/>
      <w:marTop w:val="0"/>
      <w:marBottom w:val="0"/>
      <w:divBdr>
        <w:top w:val="none" w:sz="0" w:space="0" w:color="auto"/>
        <w:left w:val="none" w:sz="0" w:space="0" w:color="auto"/>
        <w:bottom w:val="none" w:sz="0" w:space="0" w:color="auto"/>
        <w:right w:val="none" w:sz="0" w:space="0" w:color="auto"/>
      </w:divBdr>
    </w:div>
    <w:div w:id="29533726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730007389">
      <w:bodyDiv w:val="1"/>
      <w:marLeft w:val="0"/>
      <w:marRight w:val="0"/>
      <w:marTop w:val="0"/>
      <w:marBottom w:val="0"/>
      <w:divBdr>
        <w:top w:val="none" w:sz="0" w:space="0" w:color="auto"/>
        <w:left w:val="none" w:sz="0" w:space="0" w:color="auto"/>
        <w:bottom w:val="none" w:sz="0" w:space="0" w:color="auto"/>
        <w:right w:val="none" w:sz="0" w:space="0" w:color="auto"/>
      </w:divBdr>
    </w:div>
    <w:div w:id="1066614273">
      <w:bodyDiv w:val="1"/>
      <w:marLeft w:val="0"/>
      <w:marRight w:val="0"/>
      <w:marTop w:val="0"/>
      <w:marBottom w:val="0"/>
      <w:divBdr>
        <w:top w:val="none" w:sz="0" w:space="0" w:color="auto"/>
        <w:left w:val="none" w:sz="0" w:space="0" w:color="auto"/>
        <w:bottom w:val="none" w:sz="0" w:space="0" w:color="auto"/>
        <w:right w:val="none" w:sz="0" w:space="0" w:color="auto"/>
      </w:divBdr>
    </w:div>
    <w:div w:id="20990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2667</Words>
  <Characters>15203</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17835</CharactersWithSpaces>
  <SharedDoc>false</SharedDoc>
  <HLinks>
    <vt:vector size="210" baseType="variant">
      <vt:variant>
        <vt:i4>1376316</vt:i4>
      </vt:variant>
      <vt:variant>
        <vt:i4>104</vt:i4>
      </vt:variant>
      <vt:variant>
        <vt:i4>0</vt:i4>
      </vt:variant>
      <vt:variant>
        <vt:i4>5</vt:i4>
      </vt:variant>
      <vt:variant>
        <vt:lpwstr/>
      </vt:variant>
      <vt:variant>
        <vt:lpwstr>_Toc135084054</vt:lpwstr>
      </vt:variant>
      <vt:variant>
        <vt:i4>1376316</vt:i4>
      </vt:variant>
      <vt:variant>
        <vt:i4>101</vt:i4>
      </vt:variant>
      <vt:variant>
        <vt:i4>0</vt:i4>
      </vt:variant>
      <vt:variant>
        <vt:i4>5</vt:i4>
      </vt:variant>
      <vt:variant>
        <vt:lpwstr/>
      </vt:variant>
      <vt:variant>
        <vt:lpwstr>_Toc135084053</vt:lpwstr>
      </vt:variant>
      <vt:variant>
        <vt:i4>1376316</vt:i4>
      </vt:variant>
      <vt:variant>
        <vt:i4>98</vt:i4>
      </vt:variant>
      <vt:variant>
        <vt:i4>0</vt:i4>
      </vt:variant>
      <vt:variant>
        <vt:i4>5</vt:i4>
      </vt:variant>
      <vt:variant>
        <vt:lpwstr/>
      </vt:variant>
      <vt:variant>
        <vt:lpwstr>_Toc135084052</vt:lpwstr>
      </vt:variant>
      <vt:variant>
        <vt:i4>1376316</vt:i4>
      </vt:variant>
      <vt:variant>
        <vt:i4>95</vt:i4>
      </vt:variant>
      <vt:variant>
        <vt:i4>0</vt:i4>
      </vt:variant>
      <vt:variant>
        <vt:i4>5</vt:i4>
      </vt:variant>
      <vt:variant>
        <vt:lpwstr/>
      </vt:variant>
      <vt:variant>
        <vt:lpwstr>_Toc135084051</vt:lpwstr>
      </vt:variant>
      <vt:variant>
        <vt:i4>1376316</vt:i4>
      </vt:variant>
      <vt:variant>
        <vt:i4>92</vt:i4>
      </vt:variant>
      <vt:variant>
        <vt:i4>0</vt:i4>
      </vt:variant>
      <vt:variant>
        <vt:i4>5</vt:i4>
      </vt:variant>
      <vt:variant>
        <vt:lpwstr/>
      </vt:variant>
      <vt:variant>
        <vt:lpwstr>_Toc135084050</vt:lpwstr>
      </vt:variant>
      <vt:variant>
        <vt:i4>1310780</vt:i4>
      </vt:variant>
      <vt:variant>
        <vt:i4>89</vt:i4>
      </vt:variant>
      <vt:variant>
        <vt:i4>0</vt:i4>
      </vt:variant>
      <vt:variant>
        <vt:i4>5</vt:i4>
      </vt:variant>
      <vt:variant>
        <vt:lpwstr/>
      </vt:variant>
      <vt:variant>
        <vt:lpwstr>_Toc135084049</vt:lpwstr>
      </vt:variant>
      <vt:variant>
        <vt:i4>1310780</vt:i4>
      </vt:variant>
      <vt:variant>
        <vt:i4>86</vt:i4>
      </vt:variant>
      <vt:variant>
        <vt:i4>0</vt:i4>
      </vt:variant>
      <vt:variant>
        <vt:i4>5</vt:i4>
      </vt:variant>
      <vt:variant>
        <vt:lpwstr/>
      </vt:variant>
      <vt:variant>
        <vt:lpwstr>_Toc135084048</vt:lpwstr>
      </vt:variant>
      <vt:variant>
        <vt:i4>1310780</vt:i4>
      </vt:variant>
      <vt:variant>
        <vt:i4>83</vt:i4>
      </vt:variant>
      <vt:variant>
        <vt:i4>0</vt:i4>
      </vt:variant>
      <vt:variant>
        <vt:i4>5</vt:i4>
      </vt:variant>
      <vt:variant>
        <vt:lpwstr/>
      </vt:variant>
      <vt:variant>
        <vt:lpwstr>_Toc135084047</vt:lpwstr>
      </vt:variant>
      <vt:variant>
        <vt:i4>1310780</vt:i4>
      </vt:variant>
      <vt:variant>
        <vt:i4>80</vt:i4>
      </vt:variant>
      <vt:variant>
        <vt:i4>0</vt:i4>
      </vt:variant>
      <vt:variant>
        <vt:i4>5</vt:i4>
      </vt:variant>
      <vt:variant>
        <vt:lpwstr/>
      </vt:variant>
      <vt:variant>
        <vt:lpwstr>_Toc135084046</vt:lpwstr>
      </vt:variant>
      <vt:variant>
        <vt:i4>1310780</vt:i4>
      </vt:variant>
      <vt:variant>
        <vt:i4>77</vt:i4>
      </vt:variant>
      <vt:variant>
        <vt:i4>0</vt:i4>
      </vt:variant>
      <vt:variant>
        <vt:i4>5</vt:i4>
      </vt:variant>
      <vt:variant>
        <vt:lpwstr/>
      </vt:variant>
      <vt:variant>
        <vt:lpwstr>_Toc135084045</vt:lpwstr>
      </vt:variant>
      <vt:variant>
        <vt:i4>1310780</vt:i4>
      </vt:variant>
      <vt:variant>
        <vt:i4>74</vt:i4>
      </vt:variant>
      <vt:variant>
        <vt:i4>0</vt:i4>
      </vt:variant>
      <vt:variant>
        <vt:i4>5</vt:i4>
      </vt:variant>
      <vt:variant>
        <vt:lpwstr/>
      </vt:variant>
      <vt:variant>
        <vt:lpwstr>_Toc135084044</vt:lpwstr>
      </vt:variant>
      <vt:variant>
        <vt:i4>1310780</vt:i4>
      </vt:variant>
      <vt:variant>
        <vt:i4>71</vt:i4>
      </vt:variant>
      <vt:variant>
        <vt:i4>0</vt:i4>
      </vt:variant>
      <vt:variant>
        <vt:i4>5</vt:i4>
      </vt:variant>
      <vt:variant>
        <vt:lpwstr/>
      </vt:variant>
      <vt:variant>
        <vt:lpwstr>_Toc135084043</vt:lpwstr>
      </vt:variant>
      <vt:variant>
        <vt:i4>1310780</vt:i4>
      </vt:variant>
      <vt:variant>
        <vt:i4>68</vt:i4>
      </vt:variant>
      <vt:variant>
        <vt:i4>0</vt:i4>
      </vt:variant>
      <vt:variant>
        <vt:i4>5</vt:i4>
      </vt:variant>
      <vt:variant>
        <vt:lpwstr/>
      </vt:variant>
      <vt:variant>
        <vt:lpwstr>_Toc135084042</vt:lpwstr>
      </vt:variant>
      <vt:variant>
        <vt:i4>1310780</vt:i4>
      </vt:variant>
      <vt:variant>
        <vt:i4>65</vt:i4>
      </vt:variant>
      <vt:variant>
        <vt:i4>0</vt:i4>
      </vt:variant>
      <vt:variant>
        <vt:i4>5</vt:i4>
      </vt:variant>
      <vt:variant>
        <vt:lpwstr/>
      </vt:variant>
      <vt:variant>
        <vt:lpwstr>_Toc135084041</vt:lpwstr>
      </vt:variant>
      <vt:variant>
        <vt:i4>1310780</vt:i4>
      </vt:variant>
      <vt:variant>
        <vt:i4>62</vt:i4>
      </vt:variant>
      <vt:variant>
        <vt:i4>0</vt:i4>
      </vt:variant>
      <vt:variant>
        <vt:i4>5</vt:i4>
      </vt:variant>
      <vt:variant>
        <vt:lpwstr/>
      </vt:variant>
      <vt:variant>
        <vt:lpwstr>_Toc135084040</vt:lpwstr>
      </vt:variant>
      <vt:variant>
        <vt:i4>1245244</vt:i4>
      </vt:variant>
      <vt:variant>
        <vt:i4>59</vt:i4>
      </vt:variant>
      <vt:variant>
        <vt:i4>0</vt:i4>
      </vt:variant>
      <vt:variant>
        <vt:i4>5</vt:i4>
      </vt:variant>
      <vt:variant>
        <vt:lpwstr/>
      </vt:variant>
      <vt:variant>
        <vt:lpwstr>_Toc135084039</vt:lpwstr>
      </vt:variant>
      <vt:variant>
        <vt:i4>1245244</vt:i4>
      </vt:variant>
      <vt:variant>
        <vt:i4>56</vt:i4>
      </vt:variant>
      <vt:variant>
        <vt:i4>0</vt:i4>
      </vt:variant>
      <vt:variant>
        <vt:i4>5</vt:i4>
      </vt:variant>
      <vt:variant>
        <vt:lpwstr/>
      </vt:variant>
      <vt:variant>
        <vt:lpwstr>_Toc135084038</vt:lpwstr>
      </vt:variant>
      <vt:variant>
        <vt:i4>1245244</vt:i4>
      </vt:variant>
      <vt:variant>
        <vt:i4>53</vt:i4>
      </vt:variant>
      <vt:variant>
        <vt:i4>0</vt:i4>
      </vt:variant>
      <vt:variant>
        <vt:i4>5</vt:i4>
      </vt:variant>
      <vt:variant>
        <vt:lpwstr/>
      </vt:variant>
      <vt:variant>
        <vt:lpwstr>_Toc135084037</vt:lpwstr>
      </vt:variant>
      <vt:variant>
        <vt:i4>1245244</vt:i4>
      </vt:variant>
      <vt:variant>
        <vt:i4>50</vt:i4>
      </vt:variant>
      <vt:variant>
        <vt:i4>0</vt:i4>
      </vt:variant>
      <vt:variant>
        <vt:i4>5</vt:i4>
      </vt:variant>
      <vt:variant>
        <vt:lpwstr/>
      </vt:variant>
      <vt:variant>
        <vt:lpwstr>_Toc135084036</vt:lpwstr>
      </vt:variant>
      <vt:variant>
        <vt:i4>1245244</vt:i4>
      </vt:variant>
      <vt:variant>
        <vt:i4>47</vt:i4>
      </vt:variant>
      <vt:variant>
        <vt:i4>0</vt:i4>
      </vt:variant>
      <vt:variant>
        <vt:i4>5</vt:i4>
      </vt:variant>
      <vt:variant>
        <vt:lpwstr/>
      </vt:variant>
      <vt:variant>
        <vt:lpwstr>_Toc135084035</vt:lpwstr>
      </vt:variant>
      <vt:variant>
        <vt:i4>1245244</vt:i4>
      </vt:variant>
      <vt:variant>
        <vt:i4>44</vt:i4>
      </vt:variant>
      <vt:variant>
        <vt:i4>0</vt:i4>
      </vt:variant>
      <vt:variant>
        <vt:i4>5</vt:i4>
      </vt:variant>
      <vt:variant>
        <vt:lpwstr/>
      </vt:variant>
      <vt:variant>
        <vt:lpwstr>_Toc135084034</vt:lpwstr>
      </vt:variant>
      <vt:variant>
        <vt:i4>1245244</vt:i4>
      </vt:variant>
      <vt:variant>
        <vt:i4>41</vt:i4>
      </vt:variant>
      <vt:variant>
        <vt:i4>0</vt:i4>
      </vt:variant>
      <vt:variant>
        <vt:i4>5</vt:i4>
      </vt:variant>
      <vt:variant>
        <vt:lpwstr/>
      </vt:variant>
      <vt:variant>
        <vt:lpwstr>_Toc135084033</vt:lpwstr>
      </vt:variant>
      <vt:variant>
        <vt:i4>1245244</vt:i4>
      </vt:variant>
      <vt:variant>
        <vt:i4>38</vt:i4>
      </vt:variant>
      <vt:variant>
        <vt:i4>0</vt:i4>
      </vt:variant>
      <vt:variant>
        <vt:i4>5</vt:i4>
      </vt:variant>
      <vt:variant>
        <vt:lpwstr/>
      </vt:variant>
      <vt:variant>
        <vt:lpwstr>_Toc135084032</vt:lpwstr>
      </vt:variant>
      <vt:variant>
        <vt:i4>1245244</vt:i4>
      </vt:variant>
      <vt:variant>
        <vt:i4>35</vt:i4>
      </vt:variant>
      <vt:variant>
        <vt:i4>0</vt:i4>
      </vt:variant>
      <vt:variant>
        <vt:i4>5</vt:i4>
      </vt:variant>
      <vt:variant>
        <vt:lpwstr/>
      </vt:variant>
      <vt:variant>
        <vt:lpwstr>_Toc135084031</vt:lpwstr>
      </vt:variant>
      <vt:variant>
        <vt:i4>1245244</vt:i4>
      </vt:variant>
      <vt:variant>
        <vt:i4>32</vt:i4>
      </vt:variant>
      <vt:variant>
        <vt:i4>0</vt:i4>
      </vt:variant>
      <vt:variant>
        <vt:i4>5</vt:i4>
      </vt:variant>
      <vt:variant>
        <vt:lpwstr/>
      </vt:variant>
      <vt:variant>
        <vt:lpwstr>_Toc135084030</vt:lpwstr>
      </vt:variant>
      <vt:variant>
        <vt:i4>1179708</vt:i4>
      </vt:variant>
      <vt:variant>
        <vt:i4>29</vt:i4>
      </vt:variant>
      <vt:variant>
        <vt:i4>0</vt:i4>
      </vt:variant>
      <vt:variant>
        <vt:i4>5</vt:i4>
      </vt:variant>
      <vt:variant>
        <vt:lpwstr/>
      </vt:variant>
      <vt:variant>
        <vt:lpwstr>_Toc135084029</vt:lpwstr>
      </vt:variant>
      <vt:variant>
        <vt:i4>1179708</vt:i4>
      </vt:variant>
      <vt:variant>
        <vt:i4>26</vt:i4>
      </vt:variant>
      <vt:variant>
        <vt:i4>0</vt:i4>
      </vt:variant>
      <vt:variant>
        <vt:i4>5</vt:i4>
      </vt:variant>
      <vt:variant>
        <vt:lpwstr/>
      </vt:variant>
      <vt:variant>
        <vt:lpwstr>_Toc135084028</vt:lpwstr>
      </vt:variant>
      <vt:variant>
        <vt:i4>1179708</vt:i4>
      </vt:variant>
      <vt:variant>
        <vt:i4>23</vt:i4>
      </vt:variant>
      <vt:variant>
        <vt:i4>0</vt:i4>
      </vt:variant>
      <vt:variant>
        <vt:i4>5</vt:i4>
      </vt:variant>
      <vt:variant>
        <vt:lpwstr/>
      </vt:variant>
      <vt:variant>
        <vt:lpwstr>_Toc135084027</vt:lpwstr>
      </vt:variant>
      <vt:variant>
        <vt:i4>1179708</vt:i4>
      </vt:variant>
      <vt:variant>
        <vt:i4>20</vt:i4>
      </vt:variant>
      <vt:variant>
        <vt:i4>0</vt:i4>
      </vt:variant>
      <vt:variant>
        <vt:i4>5</vt:i4>
      </vt:variant>
      <vt:variant>
        <vt:lpwstr/>
      </vt:variant>
      <vt:variant>
        <vt:lpwstr>_Toc135084026</vt:lpwstr>
      </vt:variant>
      <vt:variant>
        <vt:i4>1179708</vt:i4>
      </vt:variant>
      <vt:variant>
        <vt:i4>17</vt:i4>
      </vt:variant>
      <vt:variant>
        <vt:i4>0</vt:i4>
      </vt:variant>
      <vt:variant>
        <vt:i4>5</vt:i4>
      </vt:variant>
      <vt:variant>
        <vt:lpwstr/>
      </vt:variant>
      <vt:variant>
        <vt:lpwstr>_Toc135084025</vt:lpwstr>
      </vt:variant>
      <vt:variant>
        <vt:i4>1179708</vt:i4>
      </vt:variant>
      <vt:variant>
        <vt:i4>14</vt:i4>
      </vt:variant>
      <vt:variant>
        <vt:i4>0</vt:i4>
      </vt:variant>
      <vt:variant>
        <vt:i4>5</vt:i4>
      </vt:variant>
      <vt:variant>
        <vt:lpwstr/>
      </vt:variant>
      <vt:variant>
        <vt:lpwstr>_Toc135084024</vt:lpwstr>
      </vt:variant>
      <vt:variant>
        <vt:i4>1179708</vt:i4>
      </vt:variant>
      <vt:variant>
        <vt:i4>11</vt:i4>
      </vt:variant>
      <vt:variant>
        <vt:i4>0</vt:i4>
      </vt:variant>
      <vt:variant>
        <vt:i4>5</vt:i4>
      </vt:variant>
      <vt:variant>
        <vt:lpwstr/>
      </vt:variant>
      <vt:variant>
        <vt:lpwstr>_Toc135084023</vt:lpwstr>
      </vt:variant>
      <vt:variant>
        <vt:i4>1179708</vt:i4>
      </vt:variant>
      <vt:variant>
        <vt:i4>8</vt:i4>
      </vt:variant>
      <vt:variant>
        <vt:i4>0</vt:i4>
      </vt:variant>
      <vt:variant>
        <vt:i4>5</vt:i4>
      </vt:variant>
      <vt:variant>
        <vt:lpwstr/>
      </vt:variant>
      <vt:variant>
        <vt:lpwstr>_Toc135084022</vt:lpwstr>
      </vt:variant>
      <vt:variant>
        <vt:i4>1179708</vt:i4>
      </vt:variant>
      <vt:variant>
        <vt:i4>5</vt:i4>
      </vt:variant>
      <vt:variant>
        <vt:i4>0</vt:i4>
      </vt:variant>
      <vt:variant>
        <vt:i4>5</vt:i4>
      </vt:variant>
      <vt:variant>
        <vt:lpwstr/>
      </vt:variant>
      <vt:variant>
        <vt:lpwstr>_Toc135084021</vt:lpwstr>
      </vt:variant>
      <vt:variant>
        <vt:i4>1179708</vt:i4>
      </vt:variant>
      <vt:variant>
        <vt:i4>2</vt:i4>
      </vt:variant>
      <vt:variant>
        <vt:i4>0</vt:i4>
      </vt:variant>
      <vt:variant>
        <vt:i4>5</vt:i4>
      </vt:variant>
      <vt:variant>
        <vt:lpwstr/>
      </vt:variant>
      <vt:variant>
        <vt:lpwstr>_Toc135084020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2023-05-15T22:00:00Z</dcterms:created>
  <dcterms:modified xsi:type="dcterms:W3CDTF">2023-05-15T22:01:00Z</dcterms:modified>
</cp:coreProperties>
</file>