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0B7E65AB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C72E64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C72E64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C72E64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C72E64">
        <w:rPr>
          <w:rFonts w:ascii="Arial" w:eastAsia="SimSun" w:hAnsi="Arial" w:cs="Times New Roman"/>
          <w:b/>
          <w:sz w:val="24"/>
          <w:szCs w:val="20"/>
        </w:rPr>
        <w:t>10</w:t>
      </w:r>
      <w:r w:rsidR="0041271B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C72E64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C72E64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C72E6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C72E6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C72E64" w:rsidRPr="00C72E6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</w:t>
      </w:r>
      <w:r w:rsidR="00EB4AF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8770</w:t>
      </w:r>
    </w:p>
    <w:p w14:paraId="457FCC4F" w14:textId="2738F55D" w:rsidR="00841BCD" w:rsidRPr="00EF698B" w:rsidRDefault="0041271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 22</w:t>
      </w:r>
      <w:r w:rsidRPr="009752AC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>
        <w:rPr>
          <w:rFonts w:ascii="Arial" w:eastAsia="SimSun" w:hAnsi="Arial" w:cs="Times New Roman"/>
          <w:b/>
          <w:sz w:val="24"/>
          <w:szCs w:val="20"/>
        </w:rPr>
        <w:t>26</w:t>
      </w:r>
      <w:r w:rsidR="0054685E" w:rsidRPr="009752AC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6A9A7EDE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386448">
        <w:rPr>
          <w:rFonts w:ascii="Arial" w:eastAsia="Calibri" w:hAnsi="Arial" w:cs="Arial"/>
          <w:b/>
          <w:bCs/>
          <w:sz w:val="24"/>
          <w:lang w:val="en-US"/>
        </w:rPr>
        <w:t>B</w:t>
      </w:r>
      <w:r w:rsidR="00386448" w:rsidRPr="002B29A4">
        <w:rPr>
          <w:rFonts w:ascii="Arial" w:eastAsia="Calibri" w:hAnsi="Arial" w:cs="Arial"/>
          <w:b/>
          <w:bCs/>
          <w:sz w:val="24"/>
          <w:lang w:val="en-US"/>
        </w:rPr>
        <w:t>andwidth part operation without restriction in NR</w:t>
      </w:r>
      <w:r w:rsidR="00386448">
        <w:rPr>
          <w:rFonts w:ascii="Arial" w:eastAsia="Calibri" w:hAnsi="Arial" w:cs="Arial"/>
          <w:b/>
          <w:bCs/>
          <w:sz w:val="24"/>
          <w:lang w:val="en-US"/>
        </w:rPr>
        <w:t xml:space="preserve"> – Option C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456AB9C0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48673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486730">
        <w:rPr>
          <w:rFonts w:ascii="Arial" w:eastAsia="MS Mincho" w:hAnsi="Arial" w:cs="Arial"/>
          <w:b/>
          <w:bCs/>
          <w:sz w:val="24"/>
          <w:szCs w:val="20"/>
        </w:rPr>
        <w:tab/>
      </w:r>
      <w:r w:rsidR="0041271B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486730">
        <w:rPr>
          <w:rFonts w:ascii="Arial" w:eastAsia="MS Mincho" w:hAnsi="Arial" w:cs="Arial"/>
          <w:b/>
          <w:bCs/>
          <w:sz w:val="24"/>
          <w:szCs w:val="20"/>
        </w:rPr>
        <w:t>.</w:t>
      </w:r>
      <w:r w:rsidR="00486730" w:rsidRPr="00486730">
        <w:rPr>
          <w:rFonts w:ascii="Arial" w:eastAsia="MS Mincho" w:hAnsi="Arial" w:cs="Arial"/>
          <w:b/>
          <w:bCs/>
          <w:sz w:val="24"/>
          <w:szCs w:val="20"/>
        </w:rPr>
        <w:t>11</w:t>
      </w:r>
      <w:r w:rsidR="007C1696" w:rsidRPr="00486730">
        <w:rPr>
          <w:rFonts w:ascii="Arial" w:eastAsia="MS Mincho" w:hAnsi="Arial" w:cs="Arial"/>
          <w:b/>
          <w:bCs/>
          <w:sz w:val="24"/>
          <w:szCs w:val="20"/>
        </w:rPr>
        <w:t>.</w:t>
      </w:r>
      <w:r w:rsidR="00486730" w:rsidRPr="00486730">
        <w:rPr>
          <w:rFonts w:ascii="Arial" w:eastAsia="MS Mincho" w:hAnsi="Arial" w:cs="Arial"/>
          <w:b/>
          <w:bCs/>
          <w:sz w:val="24"/>
          <w:szCs w:val="20"/>
        </w:rPr>
        <w:t>2.3</w:t>
      </w:r>
    </w:p>
    <w:p w14:paraId="07144160" w14:textId="663EEC7C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75BAB390" w14:textId="77777777" w:rsidR="00FB5E17" w:rsidRDefault="00FB5E17" w:rsidP="00FB5E17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bdr w:val="none" w:sz="0" w:space="0" w:color="auto" w:frame="1"/>
        </w:rPr>
        <w:t xml:space="preserve">RAN#99 approved a new WID to address the issues on BWP without restriction in [1]. </w:t>
      </w:r>
      <w:r>
        <w:rPr>
          <w:rStyle w:val="normaltextrun"/>
          <w:color w:val="000000"/>
          <w:szCs w:val="20"/>
          <w:shd w:val="clear" w:color="auto" w:fill="FFFFFF"/>
        </w:rPr>
        <w:t>Objectives can be found below:</w:t>
      </w:r>
    </w:p>
    <w:p w14:paraId="16879107" w14:textId="77777777" w:rsidR="00FB5E17" w:rsidRDefault="00FB5E17" w:rsidP="00FB5E17">
      <w:r>
        <w:rPr>
          <w:rStyle w:val="normaltextrun"/>
          <w:noProof/>
          <w:color w:val="000000"/>
          <w:szCs w:val="20"/>
          <w:shd w:val="clear" w:color="auto" w:fill="FFFFFF"/>
        </w:rPr>
        <w:drawing>
          <wp:inline distT="0" distB="0" distL="0" distR="0" wp14:anchorId="711B12B1" wp14:editId="36A8F2AF">
            <wp:extent cx="6113145" cy="2693035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69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0"/>
          <w:shd w:val="clear" w:color="auto" w:fill="FFFFFF"/>
        </w:rPr>
        <w:br/>
      </w:r>
    </w:p>
    <w:p w14:paraId="69D37ACE" w14:textId="76C8548F" w:rsidR="00FB5E17" w:rsidRDefault="00010741" w:rsidP="00FB5E17">
      <w:r>
        <w:t xml:space="preserve">The WI was discussed first time in RAN4#106bis where some agreements were reached which are captured in [2]. [2] also captures </w:t>
      </w:r>
      <w:proofErr w:type="gramStart"/>
      <w:r>
        <w:t>a number of</w:t>
      </w:r>
      <w:proofErr w:type="gramEnd"/>
      <w:r>
        <w:t xml:space="preserve"> open aspects to be discussed further. </w:t>
      </w:r>
      <w:r w:rsidR="00FB5E17">
        <w:t xml:space="preserve">In this paper we give our input to the discussion related Option C and the possible UE, </w:t>
      </w:r>
      <w:proofErr w:type="gramStart"/>
      <w:r w:rsidR="00FB5E17">
        <w:t>network</w:t>
      </w:r>
      <w:proofErr w:type="gramEnd"/>
      <w:r w:rsidR="00FB5E17">
        <w:t xml:space="preserve"> and system impacts.</w:t>
      </w:r>
    </w:p>
    <w:p w14:paraId="06A7ECC3" w14:textId="77777777" w:rsidR="0060543D" w:rsidRPr="00EF698B" w:rsidRDefault="0060543D" w:rsidP="005C23A4"/>
    <w:p w14:paraId="5E6E091D" w14:textId="7740770D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191F47B3" w14:textId="069BBD05" w:rsidR="00FB5E17" w:rsidRDefault="00FB5E17" w:rsidP="00FB5E17">
      <w:r>
        <w:t>The solution related to option C is based on following assumption:</w:t>
      </w:r>
    </w:p>
    <w:p w14:paraId="570E3A29" w14:textId="77777777" w:rsidR="00FB5E17" w:rsidRPr="00C80CE3" w:rsidRDefault="00FB5E17" w:rsidP="00FB5E17">
      <w:pPr>
        <w:pStyle w:val="ListParagraph"/>
        <w:numPr>
          <w:ilvl w:val="0"/>
          <w:numId w:val="30"/>
        </w:numPr>
        <w:spacing w:after="120"/>
        <w:ind w:left="720"/>
        <w:contextualSpacing w:val="0"/>
        <w:rPr>
          <w:color w:val="000000"/>
        </w:rPr>
      </w:pPr>
      <w:r w:rsidRPr="00C80CE3">
        <w:rPr>
          <w:color w:val="000000"/>
        </w:rPr>
        <w:t>Option C) NCD-SSB approach which would work with existing UE hardware architectures (FG6-1) and be compatible with existing RAN4 specifications for BM/RLM/BFD</w:t>
      </w:r>
    </w:p>
    <w:p w14:paraId="659540C8" w14:textId="77777777" w:rsidR="00FB5E17" w:rsidRDefault="00FB5E17" w:rsidP="00FB5E17">
      <w:r>
        <w:t>And the objective is:</w:t>
      </w:r>
    </w:p>
    <w:p w14:paraId="2F706BC6" w14:textId="2CBBDA9A" w:rsidR="00FB5E17" w:rsidRPr="00FB5E17" w:rsidRDefault="00FB5E17" w:rsidP="00FB5E17">
      <w:pPr>
        <w:pStyle w:val="ListParagraph"/>
        <w:numPr>
          <w:ilvl w:val="0"/>
          <w:numId w:val="31"/>
        </w:numPr>
        <w:rPr>
          <w:lang w:val="en-US"/>
        </w:rPr>
      </w:pPr>
      <w:r w:rsidRPr="00FB5E17">
        <w:rPr>
          <w:lang w:val="en-US"/>
        </w:rPr>
        <w:t xml:space="preserve">For Option C </w:t>
      </w:r>
    </w:p>
    <w:p w14:paraId="60F5F6E9" w14:textId="3E07BF89" w:rsidR="00FB5E17" w:rsidRPr="00FB5E17" w:rsidRDefault="00FB5E17" w:rsidP="00FB5E17">
      <w:pPr>
        <w:pStyle w:val="ListParagraph"/>
        <w:numPr>
          <w:ilvl w:val="1"/>
          <w:numId w:val="31"/>
        </w:numPr>
        <w:rPr>
          <w:lang w:val="en-US"/>
        </w:rPr>
      </w:pPr>
      <w:r w:rsidRPr="00FB5E17">
        <w:rPr>
          <w:lang w:val="en-US"/>
        </w:rPr>
        <w:t>Specify support of BM/RLM/BFD based on NCD-SSB within active BWP for non-</w:t>
      </w:r>
      <w:proofErr w:type="spellStart"/>
      <w:r w:rsidRPr="00FB5E17">
        <w:rPr>
          <w:lang w:val="en-US"/>
        </w:rPr>
        <w:t>RedCap</w:t>
      </w:r>
      <w:proofErr w:type="spellEnd"/>
      <w:r w:rsidRPr="00FB5E17">
        <w:rPr>
          <w:lang w:val="en-US"/>
        </w:rPr>
        <w:t xml:space="preserve"> UEs (RAN4, RAN2, RAN1)</w:t>
      </w:r>
    </w:p>
    <w:p w14:paraId="4F8687BD" w14:textId="77777777" w:rsidR="005653C5" w:rsidRDefault="005653C5" w:rsidP="00300956"/>
    <w:p w14:paraId="03DEAFED" w14:textId="77777777" w:rsidR="00BE27F7" w:rsidRDefault="00BE27F7" w:rsidP="00BE27F7">
      <w:r>
        <w:t>Following agreements were made in last meeting:</w:t>
      </w:r>
    </w:p>
    <w:p w14:paraId="46C27779" w14:textId="7FC2F8AC" w:rsidR="00BE27F7" w:rsidRDefault="00CF61D9" w:rsidP="009752AC">
      <w:pPr>
        <w:ind w:left="720"/>
        <w:rPr>
          <w:rFonts w:eastAsia="SimSun"/>
          <w:color w:val="000000" w:themeColor="text1"/>
          <w:szCs w:val="24"/>
          <w:lang w:eastAsia="zh-CN"/>
        </w:rPr>
      </w:pPr>
      <w:r w:rsidRPr="009752AC">
        <w:rPr>
          <w:u w:val="single"/>
        </w:rPr>
        <w:lastRenderedPageBreak/>
        <w:t>Issue 4-1:</w:t>
      </w:r>
      <w:r w:rsidRPr="00CF61D9">
        <w:t xml:space="preserve"> </w:t>
      </w:r>
      <w:r w:rsidR="00277E38" w:rsidRPr="00A6499B">
        <w:rPr>
          <w:rFonts w:eastAsia="SimSun"/>
          <w:color w:val="000000" w:themeColor="text1"/>
          <w:szCs w:val="24"/>
          <w:lang w:eastAsia="zh-CN"/>
        </w:rPr>
        <w:t>Existing SSB based RLM/BFD/CBD/</w:t>
      </w:r>
      <w:r w:rsidR="00277E38" w:rsidRPr="00A6499B">
        <w:rPr>
          <w:rFonts w:eastAsia="SimSun" w:hint="eastAsia"/>
          <w:color w:val="000000" w:themeColor="text1"/>
          <w:szCs w:val="24"/>
          <w:lang w:eastAsia="zh-CN"/>
        </w:rPr>
        <w:t>BM</w:t>
      </w:r>
      <w:r w:rsidR="00277E38" w:rsidRPr="00A6499B">
        <w:rPr>
          <w:rFonts w:eastAsia="SimSun"/>
          <w:color w:val="000000" w:themeColor="text1"/>
          <w:szCs w:val="24"/>
          <w:lang w:eastAsia="zh-CN"/>
        </w:rPr>
        <w:t xml:space="preserve"> measurement requirements in </w:t>
      </w:r>
      <w:proofErr w:type="gramStart"/>
      <w:r w:rsidR="00277E38" w:rsidRPr="00A6499B">
        <w:rPr>
          <w:rFonts w:eastAsia="SimSun"/>
          <w:color w:val="000000" w:themeColor="text1"/>
          <w:szCs w:val="24"/>
          <w:lang w:eastAsia="zh-CN"/>
        </w:rPr>
        <w:t>clause</w:t>
      </w:r>
      <w:proofErr w:type="gramEnd"/>
      <w:r w:rsidR="00277E38" w:rsidRPr="00A6499B">
        <w:rPr>
          <w:rFonts w:eastAsia="SimSun"/>
          <w:color w:val="000000" w:themeColor="text1"/>
          <w:szCs w:val="24"/>
          <w:lang w:eastAsia="zh-CN"/>
        </w:rPr>
        <w:t xml:space="preserve"> 8.1, 8.5</w:t>
      </w:r>
      <w:r w:rsidR="00277E38">
        <w:rPr>
          <w:rFonts w:eastAsia="SimSun"/>
          <w:color w:val="000000" w:themeColor="text1"/>
          <w:szCs w:val="24"/>
          <w:lang w:eastAsia="zh-CN"/>
        </w:rPr>
        <w:t>,</w:t>
      </w:r>
      <w:r w:rsidR="00277E38" w:rsidRPr="00A6499B">
        <w:rPr>
          <w:rFonts w:eastAsia="SimSun"/>
          <w:color w:val="000000" w:themeColor="text1"/>
          <w:szCs w:val="24"/>
          <w:lang w:eastAsia="zh-CN"/>
        </w:rPr>
        <w:t xml:space="preserve"> 9.5 </w:t>
      </w:r>
      <w:r w:rsidR="00277E38">
        <w:rPr>
          <w:rFonts w:eastAsia="SimSun"/>
          <w:color w:val="000000" w:themeColor="text1"/>
          <w:szCs w:val="24"/>
          <w:lang w:eastAsia="zh-CN"/>
        </w:rPr>
        <w:t xml:space="preserve">and 9.8 </w:t>
      </w:r>
      <w:r w:rsidR="00277E38" w:rsidRPr="00A6499B">
        <w:rPr>
          <w:rFonts w:eastAsia="SimSun"/>
          <w:color w:val="000000" w:themeColor="text1"/>
          <w:szCs w:val="24"/>
          <w:lang w:eastAsia="zh-CN"/>
        </w:rPr>
        <w:t xml:space="preserve">are to be made applicable for supporting option </w:t>
      </w:r>
      <w:r w:rsidR="00277E38">
        <w:rPr>
          <w:rFonts w:eastAsia="SimSun"/>
          <w:color w:val="000000" w:themeColor="text1"/>
          <w:szCs w:val="24"/>
          <w:lang w:eastAsia="zh-CN"/>
        </w:rPr>
        <w:t>C</w:t>
      </w:r>
      <w:r w:rsidR="00277E38" w:rsidRPr="00A6499B">
        <w:rPr>
          <w:rFonts w:eastAsia="SimSun"/>
          <w:color w:val="000000" w:themeColor="text1"/>
          <w:szCs w:val="24"/>
          <w:lang w:eastAsia="zh-CN"/>
        </w:rPr>
        <w:t>.</w:t>
      </w:r>
    </w:p>
    <w:p w14:paraId="487306A3" w14:textId="05AAFA54" w:rsidR="008E5F73" w:rsidRPr="009752AC" w:rsidRDefault="008E5F73" w:rsidP="00AE0501">
      <w:pPr>
        <w:ind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u w:val="single"/>
          <w:lang w:eastAsia="zh-CN"/>
        </w:rPr>
        <w:t xml:space="preserve">Issue 4-2: </w:t>
      </w:r>
      <w:r w:rsidR="00DB6104" w:rsidRPr="00A6499B">
        <w:rPr>
          <w:rFonts w:eastAsia="SimSun"/>
          <w:color w:val="000000" w:themeColor="text1"/>
          <w:szCs w:val="24"/>
          <w:lang w:eastAsia="zh-CN"/>
        </w:rPr>
        <w:t>Existing SSB based RLM/BFD/CBD/</w:t>
      </w:r>
      <w:r w:rsidR="00DB6104" w:rsidRPr="00A6499B">
        <w:rPr>
          <w:rFonts w:eastAsia="SimSun" w:hint="eastAsia"/>
          <w:color w:val="000000" w:themeColor="text1"/>
          <w:szCs w:val="24"/>
          <w:lang w:eastAsia="zh-CN"/>
        </w:rPr>
        <w:t>BM</w:t>
      </w:r>
      <w:r w:rsidR="00DB6104" w:rsidRPr="00A6499B">
        <w:rPr>
          <w:rFonts w:eastAsia="SimSun"/>
          <w:color w:val="000000" w:themeColor="text1"/>
          <w:szCs w:val="24"/>
          <w:lang w:eastAsia="zh-CN"/>
        </w:rPr>
        <w:t xml:space="preserve"> measurement requirements in </w:t>
      </w:r>
      <w:proofErr w:type="gramStart"/>
      <w:r w:rsidR="00DB6104" w:rsidRPr="00A6499B">
        <w:rPr>
          <w:rFonts w:eastAsia="SimSun"/>
          <w:color w:val="000000" w:themeColor="text1"/>
          <w:szCs w:val="24"/>
          <w:lang w:eastAsia="zh-CN"/>
        </w:rPr>
        <w:t>clause</w:t>
      </w:r>
      <w:proofErr w:type="gramEnd"/>
      <w:r w:rsidR="00DB6104" w:rsidRPr="00A6499B">
        <w:rPr>
          <w:rFonts w:eastAsia="SimSun"/>
          <w:color w:val="000000" w:themeColor="text1"/>
          <w:szCs w:val="24"/>
          <w:lang w:eastAsia="zh-CN"/>
        </w:rPr>
        <w:t xml:space="preserve"> 8.1, 8.5</w:t>
      </w:r>
      <w:r w:rsidR="00DB6104">
        <w:rPr>
          <w:rFonts w:eastAsia="SimSun"/>
          <w:color w:val="000000" w:themeColor="text1"/>
          <w:szCs w:val="24"/>
          <w:lang w:eastAsia="zh-CN"/>
        </w:rPr>
        <w:t>,</w:t>
      </w:r>
      <w:r w:rsidR="00DB6104" w:rsidRPr="00A6499B">
        <w:rPr>
          <w:rFonts w:eastAsia="SimSun"/>
          <w:color w:val="000000" w:themeColor="text1"/>
          <w:szCs w:val="24"/>
          <w:lang w:eastAsia="zh-CN"/>
        </w:rPr>
        <w:t xml:space="preserve"> 9.5 </w:t>
      </w:r>
      <w:r w:rsidR="00DB6104">
        <w:rPr>
          <w:rFonts w:eastAsia="SimSun"/>
          <w:color w:val="000000" w:themeColor="text1"/>
          <w:szCs w:val="24"/>
          <w:lang w:eastAsia="zh-CN"/>
        </w:rPr>
        <w:t xml:space="preserve">and 9.8 </w:t>
      </w:r>
      <w:r w:rsidR="00DB6104" w:rsidRPr="00A6499B">
        <w:rPr>
          <w:rFonts w:eastAsia="SimSun"/>
          <w:color w:val="000000" w:themeColor="text1"/>
          <w:szCs w:val="24"/>
          <w:lang w:eastAsia="zh-CN"/>
        </w:rPr>
        <w:t xml:space="preserve">are to be made applicable for supporting option </w:t>
      </w:r>
      <w:r w:rsidR="00DB6104">
        <w:rPr>
          <w:rFonts w:eastAsia="SimSun"/>
          <w:color w:val="000000" w:themeColor="text1"/>
          <w:szCs w:val="24"/>
          <w:lang w:eastAsia="zh-CN"/>
        </w:rPr>
        <w:t>C.</w:t>
      </w:r>
    </w:p>
    <w:p w14:paraId="18D23726" w14:textId="08ABF8C3" w:rsidR="00E742EB" w:rsidRDefault="00E742EB" w:rsidP="009752AC">
      <w:pPr>
        <w:ind w:left="720"/>
      </w:pPr>
      <w:r w:rsidRPr="009752AC">
        <w:rPr>
          <w:rFonts w:eastAsia="SimSun"/>
          <w:color w:val="000000" w:themeColor="text1"/>
          <w:szCs w:val="24"/>
          <w:u w:val="single"/>
          <w:lang w:eastAsia="zh-CN"/>
        </w:rPr>
        <w:t>Issue 4-</w:t>
      </w:r>
      <w:r w:rsidR="00271D06">
        <w:rPr>
          <w:rFonts w:eastAsia="SimSun"/>
          <w:color w:val="000000" w:themeColor="text1"/>
          <w:szCs w:val="24"/>
          <w:u w:val="single"/>
          <w:lang w:eastAsia="zh-CN"/>
        </w:rPr>
        <w:t>4</w:t>
      </w:r>
      <w:r w:rsidRPr="009752AC">
        <w:rPr>
          <w:rFonts w:eastAsia="SimSun"/>
          <w:color w:val="000000" w:themeColor="text1"/>
          <w:szCs w:val="24"/>
          <w:u w:val="single"/>
          <w:lang w:eastAsia="zh-CN"/>
        </w:rPr>
        <w:t>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5A6654" w:rsidRPr="0085387D">
        <w:rPr>
          <w:rFonts w:eastAsia="SimSun"/>
          <w:color w:val="000000" w:themeColor="text1"/>
          <w:szCs w:val="24"/>
          <w:lang w:eastAsia="zh-CN"/>
        </w:rPr>
        <w:t>It is a common RAN4 understanding that support of L3 measurements based on NCD-SSB for Option C can be beneficial, but it is not explicitly included in the WI objectives. Whether to support L3 measurements based on NCD-SSB is up to RAN decision</w:t>
      </w:r>
      <w:r w:rsidR="00230C26">
        <w:rPr>
          <w:rFonts w:eastAsia="SimSun"/>
          <w:color w:val="000000" w:themeColor="text1"/>
          <w:szCs w:val="24"/>
          <w:lang w:eastAsia="zh-CN"/>
        </w:rPr>
        <w:t xml:space="preserve">. </w:t>
      </w:r>
      <w:r w:rsidR="00230C26" w:rsidRPr="0085387D">
        <w:rPr>
          <w:rFonts w:eastAsia="SimSun"/>
          <w:color w:val="000000" w:themeColor="text1"/>
          <w:szCs w:val="24"/>
          <w:lang w:eastAsia="zh-CN"/>
        </w:rPr>
        <w:t>RAN4 work will focus on enabling L1 measurements based on NCD-SSB in Q2’2023</w:t>
      </w:r>
      <w:r w:rsidR="00230C26">
        <w:rPr>
          <w:rFonts w:eastAsia="SimSun"/>
          <w:color w:val="000000" w:themeColor="text1"/>
          <w:szCs w:val="24"/>
          <w:lang w:eastAsia="zh-CN"/>
        </w:rPr>
        <w:t>.</w:t>
      </w:r>
    </w:p>
    <w:p w14:paraId="7C3D8856" w14:textId="42B2B8D6" w:rsidR="005653C5" w:rsidRDefault="00F67962" w:rsidP="009752AC">
      <w:pPr>
        <w:ind w:left="720"/>
        <w:rPr>
          <w:rFonts w:eastAsia="SimSun"/>
          <w:color w:val="000000" w:themeColor="text1"/>
          <w:szCs w:val="24"/>
          <w:lang w:eastAsia="zh-CN"/>
        </w:rPr>
      </w:pPr>
      <w:r w:rsidRPr="009752AC">
        <w:rPr>
          <w:u w:val="single"/>
        </w:rPr>
        <w:t>Issue 4-6:</w:t>
      </w:r>
      <w:r>
        <w:t xml:space="preserve"> </w:t>
      </w:r>
      <w:r w:rsidR="00210FF0" w:rsidRPr="006327A6">
        <w:rPr>
          <w:rFonts w:eastAsia="SimSun"/>
          <w:color w:val="000000" w:themeColor="text1"/>
          <w:szCs w:val="24"/>
          <w:lang w:eastAsia="zh-CN"/>
        </w:rPr>
        <w:t xml:space="preserve">Re-use the requirements for transition between CD-SSB and NCD-SSB for RLM and BFD from </w:t>
      </w:r>
      <w:proofErr w:type="spellStart"/>
      <w:r w:rsidR="00210FF0" w:rsidRPr="006327A6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="00210FF0">
        <w:rPr>
          <w:rFonts w:eastAsia="SimSun"/>
          <w:color w:val="000000" w:themeColor="text1"/>
          <w:szCs w:val="24"/>
          <w:lang w:eastAsia="zh-CN"/>
        </w:rPr>
        <w:t>.</w:t>
      </w:r>
    </w:p>
    <w:p w14:paraId="4770F985" w14:textId="77777777" w:rsidR="00E633E0" w:rsidRDefault="00E633E0" w:rsidP="00E633E0">
      <w:pPr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While following issues are open for further discussion:</w:t>
      </w:r>
    </w:p>
    <w:p w14:paraId="5D314873" w14:textId="77A4025D" w:rsidR="00210FF0" w:rsidRDefault="00B47C7F" w:rsidP="009752AC">
      <w:pPr>
        <w:ind w:left="720"/>
      </w:pPr>
      <w:r w:rsidRPr="009752AC">
        <w:rPr>
          <w:u w:val="single"/>
        </w:rPr>
        <w:t>Issue 4</w:t>
      </w:r>
      <w:r w:rsidR="00B837B8">
        <w:rPr>
          <w:u w:val="single"/>
        </w:rPr>
        <w:t>-</w:t>
      </w:r>
      <w:r w:rsidRPr="009752AC">
        <w:rPr>
          <w:u w:val="single"/>
        </w:rPr>
        <w:t>1:</w:t>
      </w:r>
      <w:r>
        <w:t xml:space="preserve"> </w:t>
      </w:r>
      <w:r w:rsidR="00017B62">
        <w:t>Defining the UE requirements based on the agreement.</w:t>
      </w:r>
    </w:p>
    <w:p w14:paraId="162FCB2A" w14:textId="2A57FFD2" w:rsidR="00046110" w:rsidRDefault="00046110" w:rsidP="009752AC">
      <w:pPr>
        <w:ind w:left="720"/>
      </w:pPr>
      <w:r w:rsidRPr="009752AC">
        <w:rPr>
          <w:u w:val="single"/>
        </w:rPr>
        <w:t>Issue 4</w:t>
      </w:r>
      <w:r w:rsidR="00B837B8">
        <w:rPr>
          <w:u w:val="single"/>
        </w:rPr>
        <w:t>-</w:t>
      </w:r>
      <w:r w:rsidRPr="009752AC">
        <w:rPr>
          <w:u w:val="single"/>
        </w:rPr>
        <w:t>2:</w:t>
      </w:r>
      <w:r>
        <w:t xml:space="preserve"> Defining the UE requirements based on the agreement.</w:t>
      </w:r>
    </w:p>
    <w:p w14:paraId="04403E9E" w14:textId="02699AAC" w:rsidR="005653C5" w:rsidRDefault="00756B17" w:rsidP="009752AC">
      <w:pPr>
        <w:ind w:left="720"/>
      </w:pPr>
      <w:r w:rsidRPr="009752AC">
        <w:rPr>
          <w:u w:val="single"/>
        </w:rPr>
        <w:t>Issue 4-3:</w:t>
      </w:r>
      <w:r w:rsidRPr="00756B17">
        <w:t xml:space="preserve"> Clarification on existing timing requirements for supporting Option C</w:t>
      </w:r>
      <w:r>
        <w:t>.</w:t>
      </w:r>
    </w:p>
    <w:p w14:paraId="768C292A" w14:textId="7C2E21FF" w:rsidR="00EE77ED" w:rsidRDefault="00EE77ED" w:rsidP="009752AC">
      <w:pPr>
        <w:ind w:left="720"/>
      </w:pPr>
      <w:r w:rsidRPr="009752AC">
        <w:rPr>
          <w:u w:val="single"/>
        </w:rPr>
        <w:t>Issue 4-4:</w:t>
      </w:r>
      <w:r w:rsidRPr="00EE77ED">
        <w:t xml:space="preserve"> Impact to intra-frequency measurement requirements for supporting option C</w:t>
      </w:r>
      <w:r>
        <w:t>.</w:t>
      </w:r>
    </w:p>
    <w:p w14:paraId="6C325B90" w14:textId="193ED38F" w:rsidR="00756B17" w:rsidRDefault="00996DC9" w:rsidP="009752AC">
      <w:pPr>
        <w:ind w:left="720"/>
      </w:pPr>
      <w:r w:rsidRPr="009752AC">
        <w:rPr>
          <w:u w:val="single"/>
        </w:rPr>
        <w:t>Issue 4-5:</w:t>
      </w:r>
      <w:r w:rsidRPr="00996DC9">
        <w:t xml:space="preserve"> Impact to inter-frequency measurement requirements for supporting option C</w:t>
      </w:r>
      <w:r>
        <w:t>.</w:t>
      </w:r>
    </w:p>
    <w:p w14:paraId="29A90214" w14:textId="5597C0D6" w:rsidR="00996DC9" w:rsidRDefault="00B10318" w:rsidP="009752AC">
      <w:pPr>
        <w:ind w:left="720"/>
      </w:pPr>
      <w:r w:rsidRPr="009752AC">
        <w:rPr>
          <w:u w:val="single"/>
        </w:rPr>
        <w:t>Issue 4-7:</w:t>
      </w:r>
      <w:r w:rsidRPr="00B10318">
        <w:t xml:space="preserve"> Whether to define requirements in addition to L1/L3 measurements for supporting option C</w:t>
      </w:r>
      <w:r>
        <w:t>.</w:t>
      </w:r>
    </w:p>
    <w:p w14:paraId="21292BF7" w14:textId="77777777" w:rsidR="00B10318" w:rsidRDefault="00B10318" w:rsidP="00300956"/>
    <w:p w14:paraId="5C382049" w14:textId="77777777" w:rsidR="00AE0501" w:rsidRDefault="00AE0501" w:rsidP="00AE0501">
      <w:r>
        <w:t>In the following we shortly address each issue.</w:t>
      </w:r>
    </w:p>
    <w:p w14:paraId="5203EF41" w14:textId="5975AB8F" w:rsidR="00E4596F" w:rsidRPr="009752AC" w:rsidRDefault="008C604E" w:rsidP="00300956">
      <w:pPr>
        <w:rPr>
          <w:u w:val="single"/>
        </w:rPr>
      </w:pPr>
      <w:r w:rsidRPr="009752AC">
        <w:rPr>
          <w:u w:val="single"/>
        </w:rPr>
        <w:t xml:space="preserve">Issues </w:t>
      </w:r>
      <w:r w:rsidR="00B837B8" w:rsidRPr="009752AC">
        <w:rPr>
          <w:u w:val="single"/>
        </w:rPr>
        <w:t>4-1 &amp; 4-2:</w:t>
      </w:r>
    </w:p>
    <w:p w14:paraId="4068793E" w14:textId="5B27173E" w:rsidR="00E4596F" w:rsidRDefault="0005122C" w:rsidP="00300956">
      <w:r>
        <w:t xml:space="preserve">In general, we think the same approach can be applied as for defining </w:t>
      </w:r>
      <w:r w:rsidR="009F3BC4">
        <w:t xml:space="preserve">UE requirements for </w:t>
      </w:r>
      <w:r w:rsidR="0024585A">
        <w:t>Option B-1-1</w:t>
      </w:r>
      <w:r w:rsidR="009A24EE">
        <w:t xml:space="preserve"> Issues 3-1 and 3-2.</w:t>
      </w:r>
    </w:p>
    <w:p w14:paraId="14D234EA" w14:textId="1018C2A7" w:rsidR="00B837B8" w:rsidRDefault="007B4CED" w:rsidP="00300956">
      <w:r>
        <w:t xml:space="preserve">Using section 8.1 and RLM as example </w:t>
      </w:r>
      <w:r w:rsidR="00181014">
        <w:t>a TP could be:</w:t>
      </w:r>
    </w:p>
    <w:p w14:paraId="256CBBB5" w14:textId="58330D64" w:rsidR="00181014" w:rsidRPr="009C5807" w:rsidRDefault="00181014" w:rsidP="009752AC">
      <w:pPr>
        <w:ind w:left="720"/>
        <w:rPr>
          <w:rFonts w:cs="v5.0.0"/>
        </w:rPr>
      </w:pPr>
      <w:r w:rsidRPr="009C5807">
        <w:rPr>
          <w:rFonts w:cs="v5.0.0"/>
        </w:rPr>
        <w:t xml:space="preserve">The UE shall monitor the downlink radio link quality based on the reference signal configured as RLM-RS resource(s) </w:t>
      </w:r>
      <w:proofErr w:type="gramStart"/>
      <w:r w:rsidRPr="009C5807">
        <w:rPr>
          <w:rFonts w:cs="v5.0.0"/>
        </w:rPr>
        <w:t>in order to</w:t>
      </w:r>
      <w:proofErr w:type="gramEnd"/>
      <w:r w:rsidRPr="009C5807">
        <w:rPr>
          <w:rFonts w:cs="v5.0.0"/>
        </w:rPr>
        <w:t xml:space="preserve"> detect the </w:t>
      </w:r>
      <w:r w:rsidRPr="009C5807">
        <w:t>downlink radio link quality of the PCell</w:t>
      </w:r>
      <w:r>
        <w:t>,</w:t>
      </w:r>
      <w:r w:rsidRPr="009C5807">
        <w:t xml:space="preserve"> </w:t>
      </w:r>
      <w:proofErr w:type="spellStart"/>
      <w:r w:rsidRPr="009C5807">
        <w:t>PSCell</w:t>
      </w:r>
      <w:proofErr w:type="spellEnd"/>
      <w:r>
        <w:t xml:space="preserve"> and deactivated </w:t>
      </w:r>
      <w:proofErr w:type="spellStart"/>
      <w:r>
        <w:t>PSCell</w:t>
      </w:r>
      <w:proofErr w:type="spellEnd"/>
      <w:r>
        <w:t xml:space="preserve"> </w:t>
      </w:r>
      <w:r w:rsidRPr="00C40678">
        <w:t xml:space="preserve">if configured with </w:t>
      </w:r>
      <w:r w:rsidRPr="00C40678">
        <w:rPr>
          <w:i/>
          <w:iCs/>
        </w:rPr>
        <w:t>bfd-and-RLM</w:t>
      </w:r>
      <w:r w:rsidRPr="00C40678">
        <w:t xml:space="preserve"> with value </w:t>
      </w:r>
      <w:r w:rsidRPr="00C40678">
        <w:rPr>
          <w:i/>
          <w:iCs/>
        </w:rPr>
        <w:t>true</w:t>
      </w:r>
      <w:r w:rsidRPr="009C5807">
        <w:rPr>
          <w:rFonts w:cs="v5.0.0"/>
        </w:rPr>
        <w:t xml:space="preserve"> as specified in </w:t>
      </w:r>
      <w:r w:rsidRPr="009C5807">
        <w:t>TS 38.213</w:t>
      </w:r>
      <w:r w:rsidRPr="009C5807">
        <w:rPr>
          <w:rFonts w:cs="v5.0.0"/>
        </w:rPr>
        <w:t xml:space="preserve"> [3]. The configured RLM-RS resources can be all SSBs, or all CSI-RSs, or a mix of SSBs and CSI-RSs. </w:t>
      </w:r>
      <w:r w:rsidRPr="009752AC">
        <w:rPr>
          <w:rFonts w:cs="v5.0.0"/>
          <w:highlight w:val="yellow"/>
        </w:rPr>
        <w:t xml:space="preserve">For a UE supporting ‘Option </w:t>
      </w:r>
      <w:r w:rsidR="000C06F0" w:rsidRPr="009752AC">
        <w:rPr>
          <w:rFonts w:cs="v5.0.0"/>
          <w:highlight w:val="yellow"/>
        </w:rPr>
        <w:t xml:space="preserve">C’ </w:t>
      </w:r>
      <w:r w:rsidR="009B2E71">
        <w:rPr>
          <w:highlight w:val="yellow"/>
        </w:rPr>
        <w:t>t</w:t>
      </w:r>
      <w:r w:rsidR="00447DE8" w:rsidRPr="009752AC">
        <w:rPr>
          <w:highlight w:val="yellow"/>
        </w:rPr>
        <w:t>he SSB</w:t>
      </w:r>
      <w:r w:rsidR="00A84772">
        <w:rPr>
          <w:highlight w:val="yellow"/>
        </w:rPr>
        <w:t>-based requirements</w:t>
      </w:r>
      <w:r w:rsidR="00447DE8" w:rsidRPr="009752AC">
        <w:rPr>
          <w:highlight w:val="yellow"/>
        </w:rPr>
        <w:t xml:space="preserve"> in this section applies </w:t>
      </w:r>
      <w:r w:rsidR="00C613C3">
        <w:rPr>
          <w:highlight w:val="yellow"/>
        </w:rPr>
        <w:t>to</w:t>
      </w:r>
      <w:r w:rsidR="00447DE8" w:rsidRPr="009752AC">
        <w:rPr>
          <w:highlight w:val="yellow"/>
        </w:rPr>
        <w:t xml:space="preserve"> both CD-SSB and NCD-SSB.</w:t>
      </w:r>
      <w:r w:rsidR="000C06F0">
        <w:rPr>
          <w:rFonts w:cs="v5.0.0"/>
        </w:rPr>
        <w:t xml:space="preserve"> </w:t>
      </w:r>
      <w:r w:rsidRPr="009C5807">
        <w:rPr>
          <w:rFonts w:cs="v5.0.0"/>
        </w:rPr>
        <w:t>UE is not required to perform RLM outside the active DL BWP.</w:t>
      </w:r>
    </w:p>
    <w:p w14:paraId="119EB010" w14:textId="49D35D38" w:rsidR="00181014" w:rsidRDefault="00971CB5" w:rsidP="00300956">
      <w:r>
        <w:t>For section 8.5 and Link recovery a TP could be:</w:t>
      </w:r>
    </w:p>
    <w:p w14:paraId="693D305E" w14:textId="77777777" w:rsidR="00CD722A" w:rsidRPr="00CD722A" w:rsidRDefault="00CD722A" w:rsidP="009752A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85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CD722A">
        <w:rPr>
          <w:rFonts w:ascii="Arial" w:eastAsia="Times New Roman" w:hAnsi="Arial" w:cs="Times New Roman"/>
          <w:sz w:val="28"/>
          <w:szCs w:val="20"/>
          <w:lang w:eastAsia="en-GB"/>
        </w:rPr>
        <w:t>8.5.1</w:t>
      </w:r>
      <w:r w:rsidRPr="00CD722A">
        <w:rPr>
          <w:rFonts w:ascii="Arial" w:eastAsia="Times New Roman" w:hAnsi="Arial" w:cs="Times New Roman"/>
          <w:sz w:val="28"/>
          <w:szCs w:val="20"/>
          <w:lang w:eastAsia="en-GB"/>
        </w:rPr>
        <w:tab/>
        <w:t>Introduction</w:t>
      </w:r>
    </w:p>
    <w:p w14:paraId="6B75800E" w14:textId="77777777" w:rsidR="00CD722A" w:rsidRPr="00CD722A" w:rsidRDefault="00CD722A" w:rsidP="009752AC">
      <w:pPr>
        <w:overflowPunct w:val="0"/>
        <w:autoSpaceDE w:val="0"/>
        <w:autoSpaceDN w:val="0"/>
        <w:adjustRightInd w:val="0"/>
        <w:spacing w:after="180" w:line="240" w:lineRule="auto"/>
        <w:ind w:left="720"/>
        <w:textAlignment w:val="baseline"/>
        <w:rPr>
          <w:rFonts w:eastAsia="Times New Roman" w:cs="v5.0.0"/>
          <w:szCs w:val="20"/>
          <w:lang w:eastAsia="en-GB"/>
        </w:rPr>
      </w:pPr>
      <w:r w:rsidRPr="00CD722A">
        <w:rPr>
          <w:rFonts w:eastAsia="Times New Roman" w:cs="v5.0.0"/>
          <w:szCs w:val="20"/>
          <w:lang w:eastAsia="en-GB"/>
        </w:rPr>
        <w:t xml:space="preserve">The UE shall assess the downlink radio </w:t>
      </w:r>
      <w:r w:rsidRPr="00CD722A">
        <w:rPr>
          <w:rFonts w:eastAsia="Times New Roman" w:cs="Times New Roman"/>
          <w:szCs w:val="20"/>
          <w:lang w:eastAsia="en-GB"/>
        </w:rPr>
        <w:t xml:space="preserve">link </w:t>
      </w:r>
      <w:r w:rsidRPr="00CD722A">
        <w:rPr>
          <w:rFonts w:eastAsia="Times New Roman" w:cs="v5.0.0"/>
          <w:szCs w:val="20"/>
          <w:lang w:eastAsia="en-GB"/>
        </w:rPr>
        <w:t>quality of a serving cell based on the reference signal in</w:t>
      </w:r>
      <w:r w:rsidRPr="00CD722A">
        <w:rPr>
          <w:rFonts w:eastAsia="Times New Roman" w:cs="Times New Roman"/>
          <w:szCs w:val="20"/>
          <w:lang w:eastAsia="en-GB"/>
        </w:rPr>
        <w:t xml:space="preserve"> the set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40" w:dyaOrig="315" w14:anchorId="6C75A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5pt;height:19.65pt" o:ole="">
            <v:imagedata r:id="rId14" o:title=""/>
          </v:shape>
          <o:OLEObject Type="Embed" ProgID="Equation.3" ShapeID="_x0000_i1025" DrawAspect="Content" ObjectID="_1745685560" r:id="rId15"/>
        </w:object>
      </w:r>
      <w:r w:rsidRPr="00CD722A">
        <w:rPr>
          <w:rFonts w:eastAsia="Times New Roman" w:cs="v5.0.0"/>
          <w:szCs w:val="20"/>
          <w:lang w:eastAsia="en-GB"/>
        </w:rPr>
        <w:t xml:space="preserve"> as specified in TS 38.213 [3] </w:t>
      </w:r>
      <w:proofErr w:type="gramStart"/>
      <w:r w:rsidRPr="00CD722A">
        <w:rPr>
          <w:rFonts w:eastAsia="Times New Roman" w:cs="v5.0.0"/>
          <w:szCs w:val="20"/>
          <w:lang w:eastAsia="en-GB"/>
        </w:rPr>
        <w:t>in order to</w:t>
      </w:r>
      <w:proofErr w:type="gramEnd"/>
      <w:r w:rsidRPr="00CD722A">
        <w:rPr>
          <w:rFonts w:eastAsia="Times New Roman" w:cs="v5.0.0"/>
          <w:szCs w:val="20"/>
          <w:lang w:eastAsia="en-GB"/>
        </w:rPr>
        <w:t xml:space="preserve"> detect beam failure on:</w:t>
      </w:r>
    </w:p>
    <w:p w14:paraId="15BE873C" w14:textId="77777777" w:rsidR="00CD722A" w:rsidRPr="00CD722A" w:rsidRDefault="00CD722A" w:rsidP="009752AC">
      <w:pPr>
        <w:overflowPunct w:val="0"/>
        <w:autoSpaceDE w:val="0"/>
        <w:autoSpaceDN w:val="0"/>
        <w:adjustRightInd w:val="0"/>
        <w:spacing w:after="180" w:line="240" w:lineRule="auto"/>
        <w:ind w:left="1288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CD722A">
        <w:rPr>
          <w:rFonts w:eastAsia="Times New Roman" w:cs="Times New Roman"/>
          <w:szCs w:val="20"/>
          <w:lang w:eastAsia="en-GB"/>
        </w:rPr>
        <w:t>-</w:t>
      </w:r>
      <w:r w:rsidRPr="00CD722A">
        <w:rPr>
          <w:rFonts w:eastAsia="Times New Roman" w:cs="Times New Roman"/>
          <w:szCs w:val="20"/>
          <w:lang w:eastAsia="en-GB"/>
        </w:rPr>
        <w:tab/>
        <w:t>PCell in SA, NR-DC, or NE-DC operation mode,</w:t>
      </w:r>
    </w:p>
    <w:p w14:paraId="4956BCDF" w14:textId="77777777" w:rsidR="00CD722A" w:rsidRPr="00CD722A" w:rsidRDefault="00CD722A" w:rsidP="009752AC">
      <w:pPr>
        <w:overflowPunct w:val="0"/>
        <w:autoSpaceDE w:val="0"/>
        <w:autoSpaceDN w:val="0"/>
        <w:adjustRightInd w:val="0"/>
        <w:spacing w:after="180" w:line="240" w:lineRule="auto"/>
        <w:ind w:left="1288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CD722A">
        <w:rPr>
          <w:rFonts w:eastAsia="Times New Roman" w:cs="Times New Roman"/>
          <w:szCs w:val="20"/>
          <w:lang w:eastAsia="en-GB"/>
        </w:rPr>
        <w:t>-</w:t>
      </w:r>
      <w:r w:rsidRPr="00CD722A">
        <w:rPr>
          <w:rFonts w:eastAsia="Times New Roman" w:cs="Times New Roman"/>
          <w:szCs w:val="20"/>
          <w:lang w:eastAsia="en-GB"/>
        </w:rPr>
        <w:tab/>
      </w:r>
      <w:proofErr w:type="spellStart"/>
      <w:r w:rsidRPr="00CD722A">
        <w:rPr>
          <w:rFonts w:eastAsia="Times New Roman" w:cs="Times New Roman"/>
          <w:szCs w:val="20"/>
          <w:lang w:eastAsia="en-GB"/>
        </w:rPr>
        <w:t>PSCell</w:t>
      </w:r>
      <w:proofErr w:type="spellEnd"/>
      <w:r w:rsidRPr="00CD722A">
        <w:rPr>
          <w:rFonts w:eastAsia="Times New Roman" w:cs="Times New Roman"/>
          <w:szCs w:val="20"/>
          <w:lang w:eastAsia="en-GB"/>
        </w:rPr>
        <w:t xml:space="preserve"> in NR-DC and EN-DC operation mode,</w:t>
      </w:r>
    </w:p>
    <w:p w14:paraId="1F989A12" w14:textId="77777777" w:rsidR="00CD722A" w:rsidRPr="00CD722A" w:rsidRDefault="00CD722A" w:rsidP="009752AC">
      <w:pPr>
        <w:overflowPunct w:val="0"/>
        <w:autoSpaceDE w:val="0"/>
        <w:autoSpaceDN w:val="0"/>
        <w:adjustRightInd w:val="0"/>
        <w:spacing w:after="180" w:line="240" w:lineRule="auto"/>
        <w:ind w:left="1288" w:hanging="284"/>
        <w:textAlignment w:val="baseline"/>
        <w:rPr>
          <w:rFonts w:eastAsia="Times New Roman" w:cs="Times New Roman"/>
          <w:szCs w:val="20"/>
          <w:lang w:val="fr-FR" w:eastAsia="en-GB"/>
        </w:rPr>
      </w:pPr>
      <w:r w:rsidRPr="00CD722A">
        <w:rPr>
          <w:rFonts w:eastAsia="Times New Roman" w:cs="Times New Roman"/>
          <w:szCs w:val="20"/>
          <w:lang w:val="fr-FR" w:eastAsia="en-GB"/>
        </w:rPr>
        <w:t>-</w:t>
      </w:r>
      <w:r w:rsidRPr="00CD722A">
        <w:rPr>
          <w:rFonts w:eastAsia="Times New Roman" w:cs="Times New Roman"/>
          <w:szCs w:val="20"/>
          <w:lang w:val="fr-FR" w:eastAsia="en-GB"/>
        </w:rPr>
        <w:tab/>
        <w:t xml:space="preserve">SCell in SA, NR-DC, NE-DC or EN-DC </w:t>
      </w:r>
      <w:proofErr w:type="spellStart"/>
      <w:r w:rsidRPr="00CD722A">
        <w:rPr>
          <w:rFonts w:eastAsia="Times New Roman" w:cs="Times New Roman"/>
          <w:szCs w:val="20"/>
          <w:lang w:val="fr-FR" w:eastAsia="en-GB"/>
        </w:rPr>
        <w:t>operation</w:t>
      </w:r>
      <w:proofErr w:type="spellEnd"/>
      <w:r w:rsidRPr="00CD722A">
        <w:rPr>
          <w:rFonts w:eastAsia="Times New Roman" w:cs="Times New Roman"/>
          <w:szCs w:val="20"/>
          <w:lang w:val="fr-FR" w:eastAsia="en-GB"/>
        </w:rPr>
        <w:t xml:space="preserve"> mode,</w:t>
      </w:r>
    </w:p>
    <w:p w14:paraId="3C5B5CF6" w14:textId="77777777" w:rsidR="00CD722A" w:rsidRPr="00CD722A" w:rsidRDefault="00CD722A" w:rsidP="009752AC">
      <w:pPr>
        <w:overflowPunct w:val="0"/>
        <w:autoSpaceDE w:val="0"/>
        <w:autoSpaceDN w:val="0"/>
        <w:adjustRightInd w:val="0"/>
        <w:spacing w:after="180" w:line="240" w:lineRule="auto"/>
        <w:ind w:left="1288" w:hanging="284"/>
        <w:textAlignment w:val="baseline"/>
        <w:rPr>
          <w:rFonts w:eastAsia="Times New Roman" w:cs="Times New Roman"/>
          <w:szCs w:val="20"/>
          <w:lang w:val="fr-FR" w:eastAsia="en-GB"/>
        </w:rPr>
      </w:pPr>
      <w:r w:rsidRPr="00CD722A">
        <w:rPr>
          <w:rFonts w:eastAsia="Times New Roman" w:cs="Times New Roman"/>
          <w:szCs w:val="20"/>
          <w:lang w:val="fr-FR" w:eastAsia="en-GB"/>
        </w:rPr>
        <w:t>-</w:t>
      </w:r>
      <w:r w:rsidRPr="00CD722A">
        <w:rPr>
          <w:rFonts w:eastAsia="Times New Roman" w:cs="Times New Roman"/>
          <w:szCs w:val="20"/>
          <w:lang w:val="fr-FR" w:eastAsia="en-GB"/>
        </w:rPr>
        <w:tab/>
      </w:r>
      <w:proofErr w:type="spellStart"/>
      <w:r w:rsidRPr="00CD722A">
        <w:rPr>
          <w:rFonts w:eastAsia="Times New Roman" w:cs="Times New Roman"/>
          <w:szCs w:val="20"/>
          <w:lang w:val="fr-FR" w:eastAsia="en-GB"/>
        </w:rPr>
        <w:t>Deactivated</w:t>
      </w:r>
      <w:proofErr w:type="spellEnd"/>
      <w:r w:rsidRPr="00CD722A">
        <w:rPr>
          <w:rFonts w:eastAsia="Times New Roman" w:cs="Times New Roman"/>
          <w:szCs w:val="20"/>
          <w:lang w:val="fr-FR" w:eastAsia="en-GB"/>
        </w:rPr>
        <w:t xml:space="preserve"> </w:t>
      </w:r>
      <w:proofErr w:type="spellStart"/>
      <w:r w:rsidRPr="00CD722A">
        <w:rPr>
          <w:rFonts w:eastAsia="Times New Roman" w:cs="Times New Roman"/>
          <w:szCs w:val="20"/>
          <w:lang w:val="fr-FR" w:eastAsia="en-GB"/>
        </w:rPr>
        <w:t>PSCell</w:t>
      </w:r>
      <w:proofErr w:type="spellEnd"/>
      <w:r w:rsidRPr="00CD722A">
        <w:rPr>
          <w:rFonts w:eastAsia="Times New Roman" w:cs="Times New Roman"/>
          <w:szCs w:val="20"/>
          <w:lang w:val="fr-FR" w:eastAsia="en-GB"/>
        </w:rPr>
        <w:t xml:space="preserve"> in NR-DC and EN-DC </w:t>
      </w:r>
      <w:proofErr w:type="spellStart"/>
      <w:r w:rsidRPr="00CD722A">
        <w:rPr>
          <w:rFonts w:eastAsia="Times New Roman" w:cs="Times New Roman"/>
          <w:szCs w:val="20"/>
          <w:lang w:val="fr-FR" w:eastAsia="en-GB"/>
        </w:rPr>
        <w:t>operation</w:t>
      </w:r>
      <w:proofErr w:type="spellEnd"/>
      <w:r w:rsidRPr="00CD722A">
        <w:rPr>
          <w:rFonts w:eastAsia="Times New Roman" w:cs="Times New Roman"/>
          <w:szCs w:val="20"/>
          <w:lang w:val="fr-FR" w:eastAsia="en-GB"/>
        </w:rPr>
        <w:t xml:space="preserve"> mode</w:t>
      </w:r>
    </w:p>
    <w:p w14:paraId="3E20851D" w14:textId="00A300F6" w:rsidR="009B2E71" w:rsidRDefault="009B2E71" w:rsidP="00CD722A">
      <w:pPr>
        <w:overflowPunct w:val="0"/>
        <w:autoSpaceDE w:val="0"/>
        <w:autoSpaceDN w:val="0"/>
        <w:adjustRightInd w:val="0"/>
        <w:spacing w:after="180" w:line="240" w:lineRule="auto"/>
        <w:ind w:left="720"/>
        <w:textAlignment w:val="baseline"/>
        <w:rPr>
          <w:rFonts w:eastAsia="Times New Roman" w:cs="v5.0.0"/>
          <w:szCs w:val="20"/>
          <w:lang w:eastAsia="en-GB"/>
        </w:rPr>
      </w:pPr>
      <w:r w:rsidRPr="008B6704">
        <w:rPr>
          <w:rFonts w:cs="v5.0.0"/>
          <w:highlight w:val="yellow"/>
        </w:rPr>
        <w:t xml:space="preserve">For a UE supporting ‘Option C’ </w:t>
      </w:r>
      <w:r w:rsidR="00A84772">
        <w:rPr>
          <w:highlight w:val="yellow"/>
        </w:rPr>
        <w:t>t</w:t>
      </w:r>
      <w:r w:rsidRPr="008B6704">
        <w:rPr>
          <w:highlight w:val="yellow"/>
        </w:rPr>
        <w:t>he SSB</w:t>
      </w:r>
      <w:r w:rsidR="00A84772">
        <w:rPr>
          <w:highlight w:val="yellow"/>
        </w:rPr>
        <w:t>-based requirements</w:t>
      </w:r>
      <w:r w:rsidRPr="008B6704">
        <w:rPr>
          <w:highlight w:val="yellow"/>
        </w:rPr>
        <w:t xml:space="preserve"> in this section applies </w:t>
      </w:r>
      <w:r w:rsidR="00C613C3">
        <w:rPr>
          <w:highlight w:val="yellow"/>
        </w:rPr>
        <w:t>to</w:t>
      </w:r>
      <w:r w:rsidRPr="008B6704">
        <w:rPr>
          <w:highlight w:val="yellow"/>
        </w:rPr>
        <w:t xml:space="preserve"> both CD-SSB and NCD-SSB.</w:t>
      </w:r>
    </w:p>
    <w:p w14:paraId="180A1A98" w14:textId="6494DE49" w:rsidR="00CD722A" w:rsidRPr="00CD722A" w:rsidRDefault="00CD722A" w:rsidP="009752AC">
      <w:pPr>
        <w:overflowPunct w:val="0"/>
        <w:autoSpaceDE w:val="0"/>
        <w:autoSpaceDN w:val="0"/>
        <w:adjustRightInd w:val="0"/>
        <w:spacing w:after="180" w:line="240" w:lineRule="auto"/>
        <w:ind w:left="720"/>
        <w:textAlignment w:val="baseline"/>
        <w:rPr>
          <w:rFonts w:eastAsia="Times New Roman" w:cs="v5.0.0"/>
          <w:szCs w:val="20"/>
          <w:lang w:eastAsia="en-GB"/>
        </w:rPr>
      </w:pPr>
      <w:r w:rsidRPr="00CD722A">
        <w:rPr>
          <w:rFonts w:eastAsia="Times New Roman" w:cs="v5.0.0"/>
          <w:szCs w:val="20"/>
          <w:lang w:eastAsia="en-GB"/>
        </w:rPr>
        <w:lastRenderedPageBreak/>
        <w:t xml:space="preserve">The RS resource configurations in the set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40" w:dyaOrig="315" w14:anchorId="779B6CF8">
          <v:shape id="_x0000_i1026" type="#_x0000_t75" style="width:11.55pt;height:18.85pt" o:ole="">
            <v:imagedata r:id="rId14" o:title=""/>
          </v:shape>
          <o:OLEObject Type="Embed" ProgID="Equation.3" ShapeID="_x0000_i1026" DrawAspect="Content" ObjectID="_1745685561" r:id="rId16"/>
        </w:object>
      </w:r>
      <w:r w:rsidRPr="00CD722A">
        <w:rPr>
          <w:rFonts w:eastAsia="Times New Roman" w:cs="Times New Roman"/>
          <w:iCs/>
          <w:szCs w:val="20"/>
          <w:lang w:eastAsia="en-GB"/>
        </w:rPr>
        <w:t xml:space="preserve"> on PCell, </w:t>
      </w:r>
      <w:proofErr w:type="spellStart"/>
      <w:r w:rsidRPr="00CD722A">
        <w:rPr>
          <w:rFonts w:eastAsia="Times New Roman" w:cs="Times New Roman"/>
          <w:iCs/>
          <w:szCs w:val="20"/>
          <w:lang w:eastAsia="en-GB"/>
        </w:rPr>
        <w:t>PSCell</w:t>
      </w:r>
      <w:proofErr w:type="spellEnd"/>
      <w:r w:rsidRPr="00CD722A">
        <w:rPr>
          <w:rFonts w:eastAsia="Times New Roman" w:cs="Times New Roman"/>
          <w:iCs/>
          <w:szCs w:val="20"/>
          <w:lang w:eastAsia="en-GB"/>
        </w:rPr>
        <w:t xml:space="preserve"> or deactivated </w:t>
      </w:r>
      <w:proofErr w:type="spellStart"/>
      <w:r w:rsidRPr="00CD722A">
        <w:rPr>
          <w:rFonts w:eastAsia="Times New Roman" w:cs="Times New Roman"/>
          <w:iCs/>
          <w:szCs w:val="20"/>
          <w:lang w:eastAsia="en-GB"/>
        </w:rPr>
        <w:t>PSCell</w:t>
      </w:r>
      <w:proofErr w:type="spellEnd"/>
      <w:r w:rsidRPr="00CD722A">
        <w:rPr>
          <w:rFonts w:eastAsia="Times New Roman" w:cs="Times New Roman"/>
          <w:iCs/>
          <w:szCs w:val="20"/>
          <w:lang w:eastAsia="en-GB"/>
        </w:rPr>
        <w:t xml:space="preserve"> (if configured</w:t>
      </w:r>
      <w:r w:rsidRPr="00CD722A">
        <w:rPr>
          <w:rFonts w:eastAsia="Times New Roman" w:cs="Times New Roman"/>
          <w:szCs w:val="20"/>
          <w:lang w:eastAsia="en-GB"/>
        </w:rPr>
        <w:t xml:space="preserve"> with </w:t>
      </w:r>
      <w:r w:rsidRPr="00CD722A">
        <w:rPr>
          <w:rFonts w:eastAsia="Times New Roman" w:cs="Times New Roman"/>
          <w:i/>
          <w:iCs/>
          <w:szCs w:val="20"/>
          <w:lang w:eastAsia="en-GB"/>
        </w:rPr>
        <w:t>bfd-and-RLM</w:t>
      </w:r>
      <w:r w:rsidRPr="00CD722A">
        <w:rPr>
          <w:rFonts w:eastAsia="Times New Roman" w:cs="Times New Roman"/>
          <w:szCs w:val="20"/>
          <w:lang w:eastAsia="en-GB"/>
        </w:rPr>
        <w:t xml:space="preserve"> with value </w:t>
      </w:r>
      <w:r w:rsidRPr="00CD722A">
        <w:rPr>
          <w:rFonts w:eastAsia="Times New Roman" w:cs="Times New Roman"/>
          <w:i/>
          <w:iCs/>
          <w:szCs w:val="20"/>
          <w:lang w:eastAsia="en-GB"/>
        </w:rPr>
        <w:t>true</w:t>
      </w:r>
      <w:r w:rsidRPr="00CD722A">
        <w:rPr>
          <w:rFonts w:eastAsia="Times New Roman" w:cs="Times New Roman"/>
          <w:iCs/>
          <w:szCs w:val="20"/>
          <w:lang w:eastAsia="en-GB"/>
        </w:rPr>
        <w:t xml:space="preserve">) </w:t>
      </w:r>
      <w:r w:rsidRPr="00CD722A">
        <w:rPr>
          <w:rFonts w:eastAsia="Times New Roman" w:cs="v5.0.0"/>
          <w:szCs w:val="20"/>
          <w:lang w:eastAsia="en-GB"/>
        </w:rPr>
        <w:t xml:space="preserve">can be periodic </w:t>
      </w:r>
      <w:r w:rsidRPr="00CD722A">
        <w:rPr>
          <w:rFonts w:eastAsia="Times New Roman" w:cs="Times New Roman"/>
          <w:szCs w:val="20"/>
          <w:lang w:eastAsia="en-GB"/>
        </w:rPr>
        <w:t>CSI-RS resources and/or SSBs</w:t>
      </w:r>
      <w:r w:rsidRPr="00CD722A">
        <w:rPr>
          <w:rFonts w:eastAsia="Times New Roman" w:cs="v5.0.0"/>
          <w:szCs w:val="20"/>
          <w:lang w:eastAsia="en-GB"/>
        </w:rPr>
        <w:t xml:space="preserve">. RS resource configuration in the set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40" w:dyaOrig="315" w14:anchorId="20B06CE4">
          <v:shape id="_x0000_i1027" type="#_x0000_t75" style="width:11.55pt;height:16.95pt" o:ole="">
            <v:imagedata r:id="rId14" o:title=""/>
          </v:shape>
          <o:OLEObject Type="Embed" ProgID="Equation.3" ShapeID="_x0000_i1027" DrawAspect="Content" ObjectID="_1745685562" r:id="rId17"/>
        </w:object>
      </w:r>
      <w:r w:rsidRPr="00CD722A">
        <w:rPr>
          <w:rFonts w:eastAsia="Times New Roman" w:cs="v5.0.0"/>
          <w:szCs w:val="20"/>
          <w:lang w:eastAsia="en-GB"/>
        </w:rPr>
        <w:t xml:space="preserve"> on SCell shall be periodic CSI-RS. UE is not required to perform beam failure detection outside the active DL BWP. UE is not required to meet the requirements in clause 8.5.2 </w:t>
      </w:r>
      <w:r w:rsidRPr="00CD722A">
        <w:rPr>
          <w:rFonts w:eastAsia="Times New Roman" w:cs="v5.0.0"/>
          <w:szCs w:val="20"/>
          <w:lang w:eastAsia="zh-CN"/>
        </w:rPr>
        <w:t>and 8.5.3</w:t>
      </w:r>
      <w:r w:rsidRPr="00CD722A">
        <w:rPr>
          <w:rFonts w:eastAsia="Times New Roman" w:cs="v5.0.0"/>
          <w:szCs w:val="20"/>
          <w:lang w:eastAsia="en-GB"/>
        </w:rPr>
        <w:t xml:space="preserve"> if UE does not have </w:t>
      </w:r>
      <w:r w:rsidRPr="00CD722A">
        <w:rPr>
          <w:rFonts w:eastAsia="Times New Roman" w:cs="Times New Roman"/>
          <w:szCs w:val="20"/>
          <w:lang w:eastAsia="en-GB"/>
        </w:rPr>
        <w:t xml:space="preserve">set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40" w:dyaOrig="315" w14:anchorId="2B4E37FA">
          <v:shape id="_x0000_i1028" type="#_x0000_t75" style="width:11.55pt;height:18.85pt" o:ole="">
            <v:imagedata r:id="rId14" o:title=""/>
          </v:shape>
          <o:OLEObject Type="Embed" ProgID="Equation.3" ShapeID="_x0000_i1028" DrawAspect="Content" ObjectID="_1745685563" r:id="rId18"/>
        </w:object>
      </w:r>
      <w:r w:rsidRPr="00CD722A">
        <w:rPr>
          <w:rFonts w:eastAsia="Times New Roman" w:cs="v5.0.0"/>
          <w:szCs w:val="20"/>
          <w:lang w:eastAsia="en-GB"/>
        </w:rPr>
        <w:t xml:space="preserve">. UE is not required to perform beam failure detection on a deactivated SCell, </w:t>
      </w:r>
      <w:proofErr w:type="gramStart"/>
      <w:r w:rsidRPr="00CD722A">
        <w:rPr>
          <w:rFonts w:eastAsia="Times New Roman" w:cs="v5.0.0"/>
          <w:szCs w:val="20"/>
          <w:lang w:eastAsia="en-GB"/>
        </w:rPr>
        <w:t>and also</w:t>
      </w:r>
      <w:proofErr w:type="gramEnd"/>
      <w:r w:rsidRPr="00CD722A">
        <w:rPr>
          <w:rFonts w:eastAsia="Times New Roman" w:cs="v5.0.0"/>
          <w:szCs w:val="20"/>
          <w:lang w:eastAsia="en-GB"/>
        </w:rPr>
        <w:t xml:space="preserve"> not required to perform beam failure detection on resources which is implicitly configured for a deactivated SCell. When more than 2 periodic CSI-RS resources on a CC are configured in the set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40" w:dyaOrig="315" w14:anchorId="72C640CB">
          <v:shape id="_x0000_i1029" type="#_x0000_t75" style="width:11.55pt;height:18.85pt" o:ole="">
            <v:imagedata r:id="rId14" o:title=""/>
          </v:shape>
          <o:OLEObject Type="Embed" ProgID="Equation.3" ShapeID="_x0000_i1029" DrawAspect="Content" ObjectID="_1745685564" r:id="rId19"/>
        </w:object>
      </w:r>
      <w:r w:rsidRPr="00CD722A">
        <w:rPr>
          <w:rFonts w:eastAsia="Times New Roman" w:cs="v5.0.0"/>
          <w:szCs w:val="20"/>
          <w:lang w:eastAsia="en-GB"/>
        </w:rPr>
        <w:t xml:space="preserve"> for current SCell or implicitly configured in the set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40" w:dyaOrig="315" w14:anchorId="3AB096D2">
          <v:shape id="_x0000_i1030" type="#_x0000_t75" style="width:11.55pt;height:18.85pt" o:ole="">
            <v:imagedata r:id="rId14" o:title=""/>
          </v:shape>
          <o:OLEObject Type="Embed" ProgID="Equation.3" ShapeID="_x0000_i1030" DrawAspect="Content" ObjectID="_1745685565" r:id="rId20"/>
        </w:object>
      </w:r>
      <w:r w:rsidRPr="00CD722A">
        <w:rPr>
          <w:rFonts w:eastAsia="Times New Roman" w:cs="Times New Roman"/>
          <w:iCs/>
          <w:szCs w:val="20"/>
          <w:lang w:eastAsia="en-GB"/>
        </w:rPr>
        <w:t xml:space="preserve"> </w:t>
      </w:r>
      <w:r w:rsidRPr="00CD722A">
        <w:rPr>
          <w:rFonts w:eastAsia="Times New Roman" w:cs="v5.0.0"/>
          <w:szCs w:val="20"/>
          <w:lang w:eastAsia="en-GB"/>
        </w:rPr>
        <w:t xml:space="preserve">for other SCell, it is up to UE implementation to select two of CSI-RS resources in active BWP in current CC to perform beam failure detection. UE is not required to perform beam failure detection on a SCell on which </w:t>
      </w:r>
      <w:r w:rsidRPr="00CD722A">
        <w:rPr>
          <w:rFonts w:eastAsia="Times New Roman" w:cs="Times New Roman"/>
          <w:iCs/>
          <w:position w:val="-10"/>
          <w:szCs w:val="20"/>
          <w:lang w:eastAsia="en-GB"/>
        </w:rPr>
        <w:object w:dxaOrig="210" w:dyaOrig="315" w14:anchorId="2396BF7F">
          <v:shape id="_x0000_i1031" type="#_x0000_t75" style="width:11.15pt;height:18.85pt" o:ole="">
            <v:imagedata r:id="rId21" o:title=""/>
          </v:shape>
          <o:OLEObject Type="Embed" ProgID="Equation.3" ShapeID="_x0000_i1031" DrawAspect="Content" ObjectID="_1745685566" r:id="rId22"/>
        </w:object>
      </w:r>
      <w:r w:rsidRPr="00CD722A">
        <w:rPr>
          <w:rFonts w:eastAsia="Times New Roman" w:cs="Times New Roman"/>
          <w:iCs/>
          <w:szCs w:val="20"/>
          <w:lang w:eastAsia="en-GB"/>
        </w:rPr>
        <w:t xml:space="preserve"> is not configured.</w:t>
      </w:r>
    </w:p>
    <w:p w14:paraId="53B42A57" w14:textId="41821E16" w:rsidR="00473952" w:rsidRDefault="00473952" w:rsidP="00473952">
      <w:r>
        <w:t xml:space="preserve">For section 9.5 and </w:t>
      </w:r>
      <w:r w:rsidR="00AA6531">
        <w:t xml:space="preserve">L1-RSRP </w:t>
      </w:r>
      <w:proofErr w:type="spellStart"/>
      <w:r w:rsidR="00AA6531">
        <w:t>measurments</w:t>
      </w:r>
      <w:proofErr w:type="spellEnd"/>
      <w:r>
        <w:t xml:space="preserve"> a TP could be:</w:t>
      </w:r>
    </w:p>
    <w:p w14:paraId="72318944" w14:textId="77777777" w:rsidR="00AE52C5" w:rsidRPr="009C5807" w:rsidRDefault="00AE52C5" w:rsidP="009752AC">
      <w:pPr>
        <w:pStyle w:val="Heading3"/>
        <w:ind w:left="720"/>
      </w:pPr>
      <w:r w:rsidRPr="009C5807">
        <w:t>9.5.2</w:t>
      </w:r>
      <w:r w:rsidRPr="009C5807">
        <w:tab/>
        <w:t>Requirements applicability</w:t>
      </w:r>
    </w:p>
    <w:p w14:paraId="716BD7DB" w14:textId="77777777" w:rsidR="00AE52C5" w:rsidRPr="009C5807" w:rsidRDefault="00AE52C5" w:rsidP="009752AC">
      <w:pPr>
        <w:ind w:left="720"/>
      </w:pPr>
      <w:r w:rsidRPr="009C5807">
        <w:t>The requirements in clause 9.5 apply, provided:</w:t>
      </w:r>
    </w:p>
    <w:p w14:paraId="5144EAF6" w14:textId="77777777" w:rsidR="00AE52C5" w:rsidRPr="009C5807" w:rsidRDefault="00AE52C5" w:rsidP="009752AC">
      <w:pPr>
        <w:ind w:left="1288" w:hanging="284"/>
      </w:pPr>
      <w:r w:rsidRPr="009C5807">
        <w:t>-</w:t>
      </w:r>
      <w:r w:rsidRPr="009C5807">
        <w:tab/>
        <w:t>The CSI-RS or SSB or CSI-RS and SSB resources configured for L1-RSRP measurements are measurable.</w:t>
      </w:r>
    </w:p>
    <w:p w14:paraId="5BF6C9B0" w14:textId="77777777" w:rsidR="00AE52C5" w:rsidRPr="009C5807" w:rsidRDefault="00AE52C5" w:rsidP="009752AC">
      <w:pPr>
        <w:ind w:left="720"/>
        <w:rPr>
          <w:rFonts w:cs="v4.2.0"/>
        </w:rPr>
      </w:pPr>
      <w:r w:rsidRPr="009C5807">
        <w:t>An SSB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SSB the following conditions are met</w:t>
      </w:r>
      <w:r w:rsidRPr="009C5807">
        <w:rPr>
          <w:rFonts w:cs="v4.2.0"/>
        </w:rPr>
        <w:t>:</w:t>
      </w:r>
    </w:p>
    <w:p w14:paraId="25A45B7A" w14:textId="77777777" w:rsidR="00AE52C5" w:rsidRPr="009C5807" w:rsidRDefault="00AE52C5" w:rsidP="009752AC">
      <w:pPr>
        <w:pStyle w:val="B1"/>
        <w:ind w:left="1288"/>
      </w:pPr>
      <w:r w:rsidRPr="009C5807">
        <w:t>-</w:t>
      </w:r>
      <w:r w:rsidRPr="009C5807">
        <w:tab/>
        <w:t>L1-RSRP related side conditions given in clauses 10.1.19.1 and 10.1.20.1 for FR1 and FR2, respectively, for a corresponding band,</w:t>
      </w:r>
    </w:p>
    <w:p w14:paraId="2D56186F" w14:textId="77777777" w:rsidR="00AE52C5" w:rsidRPr="009C5807" w:rsidRDefault="00AE52C5" w:rsidP="009752AC">
      <w:pPr>
        <w:pStyle w:val="B1"/>
        <w:ind w:left="1288"/>
        <w:rPr>
          <w:rFonts w:cs="v4.2.0"/>
        </w:rPr>
      </w:pPr>
      <w:r w:rsidRPr="009C5807">
        <w:t>-</w:t>
      </w:r>
      <w:r w:rsidRPr="009C5807">
        <w:tab/>
        <w:t xml:space="preserve">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B.2.4.1 for a corresponding band.</w:t>
      </w:r>
    </w:p>
    <w:p w14:paraId="5AF42E3E" w14:textId="77777777" w:rsidR="00AE52C5" w:rsidRPr="009C5807" w:rsidRDefault="00AE52C5" w:rsidP="009752AC">
      <w:pPr>
        <w:ind w:left="720"/>
        <w:rPr>
          <w:rFonts w:cs="v4.2.0"/>
        </w:rPr>
      </w:pPr>
      <w:r w:rsidRPr="009C5807">
        <w:t>A CSI-RS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CSI-RS the following conditions are met</w:t>
      </w:r>
      <w:r w:rsidRPr="009C5807">
        <w:rPr>
          <w:rFonts w:cs="v4.2.0"/>
        </w:rPr>
        <w:t>:</w:t>
      </w:r>
    </w:p>
    <w:p w14:paraId="649EEB25" w14:textId="77777777" w:rsidR="00AE52C5" w:rsidRPr="009C5807" w:rsidRDefault="00AE52C5" w:rsidP="009752AC">
      <w:pPr>
        <w:pStyle w:val="B1"/>
        <w:ind w:left="1288"/>
      </w:pPr>
      <w:r w:rsidRPr="009C5807">
        <w:t>-</w:t>
      </w:r>
      <w:r w:rsidRPr="009C5807">
        <w:tab/>
        <w:t>L1-RSRP related side conditions given in clauses 10.1.19.2 and 10.1.20.2 for FR1 and FR2, respectively, for a corresponding band,</w:t>
      </w:r>
    </w:p>
    <w:p w14:paraId="3FAFD67D" w14:textId="77777777" w:rsidR="00AE52C5" w:rsidRPr="009C5807" w:rsidRDefault="00AE52C5" w:rsidP="009752AC">
      <w:pPr>
        <w:pStyle w:val="B1"/>
        <w:ind w:left="1288"/>
        <w:rPr>
          <w:rFonts w:cs="v4.2.0"/>
        </w:rPr>
      </w:pPr>
      <w:r w:rsidRPr="009C5807">
        <w:t>-</w:t>
      </w:r>
      <w:r w:rsidRPr="009C5807">
        <w:tab/>
        <w:t xml:space="preserve">CSI-RS_RP and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B.2.4.2 for a corresponding band.</w:t>
      </w:r>
    </w:p>
    <w:p w14:paraId="57C45067" w14:textId="77777777" w:rsidR="00AE52C5" w:rsidRPr="009C5807" w:rsidRDefault="00AE52C5" w:rsidP="009752AC">
      <w:pPr>
        <w:ind w:left="720"/>
      </w:pPr>
      <w:r w:rsidRPr="009C5807">
        <w:t>A CSI-RS and SSB resource configured for L1-RSRP shall be considered measurable when the measurable resource conditions are met for both CSI-RS resource and SSB resource.</w:t>
      </w:r>
    </w:p>
    <w:p w14:paraId="214D54D7" w14:textId="77777777" w:rsidR="00AE52C5" w:rsidRPr="009C5807" w:rsidRDefault="00AE52C5" w:rsidP="009752AC">
      <w:pPr>
        <w:ind w:left="720"/>
      </w:pPr>
      <w:r w:rsidRPr="009C5807">
        <w:t>Requirements are defined for periodic, semi-persistent and aperiodic resources.</w:t>
      </w:r>
    </w:p>
    <w:p w14:paraId="7423C57F" w14:textId="3727437D" w:rsidR="00B837B8" w:rsidRDefault="00AE52C5" w:rsidP="009752AC">
      <w:pPr>
        <w:ind w:left="720"/>
      </w:pPr>
      <w:r w:rsidRPr="008B6704">
        <w:rPr>
          <w:rFonts w:cs="v5.0.0"/>
          <w:highlight w:val="yellow"/>
        </w:rPr>
        <w:t xml:space="preserve">For a UE supporting ‘Option C’ </w:t>
      </w:r>
      <w:r>
        <w:rPr>
          <w:highlight w:val="yellow"/>
        </w:rPr>
        <w:t>t</w:t>
      </w:r>
      <w:r w:rsidRPr="008B6704">
        <w:rPr>
          <w:highlight w:val="yellow"/>
        </w:rPr>
        <w:t>he SSB</w:t>
      </w:r>
      <w:r>
        <w:rPr>
          <w:highlight w:val="yellow"/>
        </w:rPr>
        <w:t>-based requirements</w:t>
      </w:r>
      <w:r w:rsidRPr="008B6704">
        <w:rPr>
          <w:highlight w:val="yellow"/>
        </w:rPr>
        <w:t xml:space="preserve"> in this section applies </w:t>
      </w:r>
      <w:r w:rsidR="00C613C3">
        <w:rPr>
          <w:highlight w:val="yellow"/>
        </w:rPr>
        <w:t>to</w:t>
      </w:r>
      <w:r w:rsidRPr="008B6704">
        <w:rPr>
          <w:highlight w:val="yellow"/>
        </w:rPr>
        <w:t xml:space="preserve"> both CD-SSB and NCD-SSB.</w:t>
      </w:r>
    </w:p>
    <w:p w14:paraId="47CF0CA2" w14:textId="2B42D0B6" w:rsidR="00FD65E0" w:rsidRDefault="00FD65E0" w:rsidP="00FD65E0">
      <w:r>
        <w:t xml:space="preserve">For section 9.8 and </w:t>
      </w:r>
      <w:r w:rsidR="00AA6531">
        <w:t>L1-SINR</w:t>
      </w:r>
      <w:r w:rsidR="005114C6">
        <w:t xml:space="preserve"> measurements</w:t>
      </w:r>
      <w:r>
        <w:t xml:space="preserve"> a TP could be:</w:t>
      </w:r>
    </w:p>
    <w:p w14:paraId="378E7BF3" w14:textId="77777777" w:rsidR="00592CF7" w:rsidRPr="00592CF7" w:rsidRDefault="00592CF7" w:rsidP="00592CF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592CF7">
        <w:rPr>
          <w:rFonts w:ascii="Arial" w:eastAsia="Times New Roman" w:hAnsi="Arial" w:cs="Times New Roman"/>
          <w:sz w:val="28"/>
          <w:szCs w:val="20"/>
          <w:lang w:eastAsia="en-GB"/>
        </w:rPr>
        <w:t>9.8.2</w:t>
      </w:r>
      <w:r w:rsidRPr="00592CF7">
        <w:rPr>
          <w:rFonts w:ascii="Arial" w:eastAsia="Times New Roman" w:hAnsi="Arial" w:cs="Times New Roman"/>
          <w:sz w:val="28"/>
          <w:szCs w:val="20"/>
          <w:lang w:eastAsia="en-GB"/>
        </w:rPr>
        <w:tab/>
        <w:t>Requirements applicability</w:t>
      </w:r>
    </w:p>
    <w:p w14:paraId="7035F9A2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The requirements in clause 9.</w:t>
      </w:r>
      <w:r w:rsidRPr="00592CF7">
        <w:rPr>
          <w:rFonts w:eastAsia="Times New Roman" w:cs="Times New Roman" w:hint="eastAsia"/>
          <w:szCs w:val="20"/>
          <w:lang w:val="en-US" w:eastAsia="zh-CN"/>
        </w:rPr>
        <w:t>8</w:t>
      </w:r>
      <w:r w:rsidRPr="00592CF7">
        <w:rPr>
          <w:rFonts w:eastAsia="Times New Roman" w:cs="Times New Roman"/>
          <w:szCs w:val="20"/>
          <w:lang w:eastAsia="en-GB"/>
        </w:rPr>
        <w:t xml:space="preserve"> apply, provided:</w:t>
      </w:r>
    </w:p>
    <w:p w14:paraId="61B6AC51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>CMR resources configured for L1-SINR measurements are measurable, and</w:t>
      </w:r>
    </w:p>
    <w:p w14:paraId="37FD91FE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>NZP-IMR resources configured for L1-SINR measurements if applicable are measurable.</w:t>
      </w:r>
    </w:p>
    <w:p w14:paraId="15D68CB3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Requirements are defined for periodic, semi-persistent and aperiodic resources.</w:t>
      </w:r>
    </w:p>
    <w:p w14:paraId="62E0772E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For CSI-RS based CMR and no dedicated IMR configured, a CSI-RS resource configured for L1-SINR shall be considered measurable</w:t>
      </w:r>
      <w:r w:rsidRPr="00592CF7">
        <w:rPr>
          <w:rFonts w:eastAsia="Times New Roman" w:cs="v4.2.0"/>
          <w:szCs w:val="20"/>
          <w:lang w:eastAsia="en-GB"/>
        </w:rPr>
        <w:t xml:space="preserve"> when </w:t>
      </w:r>
      <w:r w:rsidRPr="00592CF7">
        <w:rPr>
          <w:rFonts w:eastAsia="Times New Roman" w:cs="v4.2.0"/>
          <w:szCs w:val="20"/>
          <w:lang w:eastAsia="ko-KR"/>
        </w:rPr>
        <w:t>for each relevant CSI-RS the following conditions are met</w:t>
      </w:r>
      <w:r w:rsidRPr="00592CF7">
        <w:rPr>
          <w:rFonts w:eastAsia="Times New Roman" w:cs="v4.2.0"/>
          <w:szCs w:val="20"/>
          <w:lang w:eastAsia="en-GB"/>
        </w:rPr>
        <w:t>:</w:t>
      </w:r>
    </w:p>
    <w:p w14:paraId="58491CD7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>L1-SINR related side conditions given in clauses 10.1.27 and 10.1.28 for FR1 and FR2, respectively, for a corresponding band,</w:t>
      </w:r>
    </w:p>
    <w:p w14:paraId="07E44AFC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lastRenderedPageBreak/>
        <w:t>-</w:t>
      </w:r>
      <w:r w:rsidRPr="00592CF7">
        <w:rPr>
          <w:rFonts w:eastAsia="Times New Roman" w:cs="Times New Roman"/>
          <w:szCs w:val="20"/>
          <w:lang w:eastAsia="en-GB"/>
        </w:rPr>
        <w:tab/>
        <w:t xml:space="preserve">CSI-RS_RP and CSI-RS </w:t>
      </w:r>
      <w:proofErr w:type="spellStart"/>
      <w:r w:rsidRPr="00592CF7">
        <w:rPr>
          <w:rFonts w:eastAsia="Times New Roman" w:cs="Times New Roman"/>
          <w:szCs w:val="20"/>
          <w:lang w:val="en-US" w:eastAsia="en-GB"/>
        </w:rPr>
        <w:t>Ês</w:t>
      </w:r>
      <w:proofErr w:type="spellEnd"/>
      <w:r w:rsidRPr="00592CF7">
        <w:rPr>
          <w:rFonts w:eastAsia="Times New Roman" w:cs="Times New Roman"/>
          <w:szCs w:val="20"/>
          <w:lang w:val="en-US" w:eastAsia="en-GB"/>
        </w:rPr>
        <w:t>/</w:t>
      </w:r>
      <w:proofErr w:type="spellStart"/>
      <w:r w:rsidRPr="00592CF7">
        <w:rPr>
          <w:rFonts w:eastAsia="Times New Roman" w:cs="Times New Roman"/>
          <w:szCs w:val="20"/>
          <w:lang w:val="en-US" w:eastAsia="en-GB"/>
        </w:rPr>
        <w:t>Iot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 xml:space="preserve"> according to Annex B.2.8.1 for a corresponding band.</w:t>
      </w:r>
    </w:p>
    <w:p w14:paraId="5C1D6815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For SSB based CMR and dedicated IMR configured, a SSB and a dedicated IMR configured for L1-SINR shall be considered measurable</w:t>
      </w:r>
      <w:r w:rsidRPr="00592CF7">
        <w:rPr>
          <w:rFonts w:eastAsia="Times New Roman" w:cs="v4.2.0"/>
          <w:szCs w:val="20"/>
          <w:lang w:eastAsia="en-GB"/>
        </w:rPr>
        <w:t xml:space="preserve"> when </w:t>
      </w:r>
      <w:r w:rsidRPr="00592CF7">
        <w:rPr>
          <w:rFonts w:eastAsia="Times New Roman" w:cs="v4.2.0"/>
          <w:szCs w:val="20"/>
          <w:lang w:eastAsia="ko-KR"/>
        </w:rPr>
        <w:t>for each relevant SSB and IMR the following conditions are met</w:t>
      </w:r>
      <w:r w:rsidRPr="00592CF7">
        <w:rPr>
          <w:rFonts w:eastAsia="Times New Roman" w:cs="v4.2.0"/>
          <w:szCs w:val="20"/>
          <w:lang w:eastAsia="en-GB"/>
        </w:rPr>
        <w:t>:</w:t>
      </w:r>
    </w:p>
    <w:p w14:paraId="6F2ED2DB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>L1-SINR related side conditions given in clauses 10.1.27 and 10.1.28 for FR1 and FR2, respectively, for a corresponding band,</w:t>
      </w:r>
    </w:p>
    <w:p w14:paraId="725C049B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 xml:space="preserve">SSB_RP and SSB </w:t>
      </w:r>
      <w:proofErr w:type="spellStart"/>
      <w:r w:rsidRPr="00592CF7">
        <w:rPr>
          <w:rFonts w:eastAsia="Times New Roman" w:cs="Times New Roman"/>
          <w:szCs w:val="20"/>
          <w:lang w:val="en-US" w:eastAsia="en-GB"/>
        </w:rPr>
        <w:t>Ês</w:t>
      </w:r>
      <w:proofErr w:type="spellEnd"/>
      <w:r w:rsidRPr="00592CF7">
        <w:rPr>
          <w:rFonts w:eastAsia="Times New Roman" w:cs="Times New Roman"/>
          <w:szCs w:val="20"/>
          <w:lang w:val="en-US" w:eastAsia="en-GB"/>
        </w:rPr>
        <w:t>/</w:t>
      </w:r>
      <w:proofErr w:type="spellStart"/>
      <w:r w:rsidRPr="00592CF7">
        <w:rPr>
          <w:rFonts w:eastAsia="Times New Roman" w:cs="Times New Roman"/>
          <w:szCs w:val="20"/>
          <w:lang w:val="en-US" w:eastAsia="en-GB"/>
        </w:rPr>
        <w:t>Iot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 xml:space="preserve"> according to Annex B.2.8.2 for a corresponding band.</w:t>
      </w:r>
    </w:p>
    <w:p w14:paraId="4F29A19F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 xml:space="preserve">NZP-IMR </w:t>
      </w:r>
      <w:proofErr w:type="spellStart"/>
      <w:r w:rsidRPr="00592CF7">
        <w:rPr>
          <w:rFonts w:eastAsia="Times New Roman" w:cs="Times New Roman"/>
          <w:szCs w:val="20"/>
          <w:lang w:val="en-US" w:eastAsia="en-GB"/>
        </w:rPr>
        <w:t>Ês</w:t>
      </w:r>
      <w:proofErr w:type="spellEnd"/>
      <w:r w:rsidRPr="00592CF7">
        <w:rPr>
          <w:rFonts w:eastAsia="Times New Roman" w:cs="Times New Roman"/>
          <w:szCs w:val="20"/>
          <w:lang w:val="en-US" w:eastAsia="en-GB"/>
        </w:rPr>
        <w:t>/</w:t>
      </w:r>
      <w:proofErr w:type="spellStart"/>
      <w:r w:rsidRPr="00592CF7">
        <w:rPr>
          <w:rFonts w:eastAsia="Times New Roman" w:cs="Times New Roman"/>
          <w:szCs w:val="20"/>
          <w:lang w:val="en-US" w:eastAsia="en-GB"/>
        </w:rPr>
        <w:t>Iot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 xml:space="preserve"> according to Annex B.2.8.2 for a corresponding band, if NZP-IMR is configured as dedicated IMR.</w:t>
      </w:r>
    </w:p>
    <w:p w14:paraId="0B2A3F96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For CSI-RS based CMR and dedicated IMR configured, a CSI-RS and a dedicated IMR configured for L1-SINR shall be considered measurable</w:t>
      </w:r>
      <w:r w:rsidRPr="00592CF7">
        <w:rPr>
          <w:rFonts w:eastAsia="Times New Roman" w:cs="v4.2.0"/>
          <w:szCs w:val="20"/>
          <w:lang w:eastAsia="en-GB"/>
        </w:rPr>
        <w:t xml:space="preserve"> when </w:t>
      </w:r>
      <w:r w:rsidRPr="00592CF7">
        <w:rPr>
          <w:rFonts w:eastAsia="Times New Roman" w:cs="v4.2.0"/>
          <w:szCs w:val="20"/>
          <w:lang w:eastAsia="ko-KR"/>
        </w:rPr>
        <w:t>for each relevant CSI-RS and IMR the following conditions are met</w:t>
      </w:r>
      <w:r w:rsidRPr="00592CF7">
        <w:rPr>
          <w:rFonts w:eastAsia="Times New Roman" w:cs="v4.2.0"/>
          <w:szCs w:val="20"/>
          <w:lang w:eastAsia="en-GB"/>
        </w:rPr>
        <w:t>:</w:t>
      </w:r>
    </w:p>
    <w:p w14:paraId="6ED60367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>L1-SINR related side conditions given in clauses 10.1.27 and 10.1.28 for FR1 and FR2, respectively, for a corresponding band,</w:t>
      </w:r>
    </w:p>
    <w:p w14:paraId="234D832D" w14:textId="77777777" w:rsidR="00592CF7" w:rsidRPr="00592CF7" w:rsidRDefault="00592CF7" w:rsidP="009752AC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v4.2.0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 xml:space="preserve">CSI-RS_RP and CSI-RS </w:t>
      </w:r>
      <w:proofErr w:type="spellStart"/>
      <w:r w:rsidRPr="00592CF7">
        <w:rPr>
          <w:rFonts w:eastAsia="Times New Roman" w:cs="Times New Roman"/>
          <w:szCs w:val="20"/>
          <w:lang w:val="en-US" w:eastAsia="en-GB"/>
        </w:rPr>
        <w:t>Ês</w:t>
      </w:r>
      <w:proofErr w:type="spellEnd"/>
      <w:r w:rsidRPr="00592CF7">
        <w:rPr>
          <w:rFonts w:eastAsia="Times New Roman" w:cs="Times New Roman"/>
          <w:szCs w:val="20"/>
          <w:lang w:val="en-US" w:eastAsia="en-GB"/>
        </w:rPr>
        <w:t>/</w:t>
      </w:r>
      <w:proofErr w:type="spellStart"/>
      <w:r w:rsidRPr="00592CF7">
        <w:rPr>
          <w:rFonts w:eastAsia="Times New Roman" w:cs="Times New Roman"/>
          <w:szCs w:val="20"/>
          <w:lang w:val="en-US" w:eastAsia="en-GB"/>
        </w:rPr>
        <w:t>Iot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 xml:space="preserve"> according to Annex B.2.8.3 for a corresponding band</w:t>
      </w:r>
    </w:p>
    <w:p w14:paraId="0969B8C3" w14:textId="68DB7069" w:rsidR="00592CF7" w:rsidRDefault="00592CF7" w:rsidP="00592CF7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textAlignment w:val="baseline"/>
        <w:rPr>
          <w:rFonts w:eastAsia="Times New Roman" w:cs="Times New Roman"/>
          <w:szCs w:val="20"/>
          <w:lang w:eastAsia="en-GB"/>
        </w:rPr>
      </w:pPr>
      <w:r w:rsidRPr="00592CF7">
        <w:rPr>
          <w:rFonts w:eastAsia="Times New Roman" w:cs="Times New Roman"/>
          <w:szCs w:val="20"/>
          <w:lang w:eastAsia="en-GB"/>
        </w:rPr>
        <w:t>-</w:t>
      </w:r>
      <w:r w:rsidRPr="00592CF7">
        <w:rPr>
          <w:rFonts w:eastAsia="Times New Roman" w:cs="Times New Roman"/>
          <w:szCs w:val="20"/>
          <w:lang w:eastAsia="en-GB"/>
        </w:rPr>
        <w:tab/>
        <w:t xml:space="preserve">NZP-IMR </w:t>
      </w:r>
      <w:proofErr w:type="spellStart"/>
      <w:r w:rsidRPr="00592CF7">
        <w:rPr>
          <w:rFonts w:eastAsia="Times New Roman" w:cs="Times New Roman"/>
          <w:szCs w:val="20"/>
          <w:lang w:val="en-US" w:eastAsia="en-GB"/>
        </w:rPr>
        <w:t>Ês</w:t>
      </w:r>
      <w:proofErr w:type="spellEnd"/>
      <w:r w:rsidRPr="00592CF7">
        <w:rPr>
          <w:rFonts w:eastAsia="Times New Roman" w:cs="Times New Roman"/>
          <w:szCs w:val="20"/>
          <w:lang w:val="en-US" w:eastAsia="en-GB"/>
        </w:rPr>
        <w:t>/</w:t>
      </w:r>
      <w:proofErr w:type="spellStart"/>
      <w:r w:rsidRPr="00592CF7">
        <w:rPr>
          <w:rFonts w:eastAsia="Times New Roman" w:cs="Times New Roman"/>
          <w:szCs w:val="20"/>
          <w:lang w:val="en-US" w:eastAsia="en-GB"/>
        </w:rPr>
        <w:t>Iot</w:t>
      </w:r>
      <w:proofErr w:type="spellEnd"/>
      <w:r w:rsidRPr="00592CF7">
        <w:rPr>
          <w:rFonts w:eastAsia="Times New Roman" w:cs="Times New Roman"/>
          <w:szCs w:val="20"/>
          <w:lang w:eastAsia="en-GB"/>
        </w:rPr>
        <w:t xml:space="preserve"> according to Annex B.2.8.3 for a corresponding band, if NZP-IMR is configured as dedicated IMR.</w:t>
      </w:r>
    </w:p>
    <w:p w14:paraId="448D5134" w14:textId="74FE7656" w:rsidR="00592CF7" w:rsidRPr="00592CF7" w:rsidRDefault="00A801C8" w:rsidP="00592CF7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eastAsia="Times New Roman" w:cs="v4.2.0"/>
          <w:szCs w:val="20"/>
          <w:lang w:eastAsia="en-GB"/>
        </w:rPr>
      </w:pPr>
      <w:r>
        <w:rPr>
          <w:rFonts w:cs="v5.0.0"/>
          <w:highlight w:val="yellow"/>
        </w:rPr>
        <w:t>F</w:t>
      </w:r>
      <w:r w:rsidRPr="008B6704">
        <w:rPr>
          <w:rFonts w:cs="v5.0.0"/>
          <w:highlight w:val="yellow"/>
        </w:rPr>
        <w:t xml:space="preserve">or a UE supporting ‘Option C’ </w:t>
      </w:r>
      <w:r>
        <w:rPr>
          <w:highlight w:val="yellow"/>
        </w:rPr>
        <w:t>t</w:t>
      </w:r>
      <w:r w:rsidRPr="008B6704">
        <w:rPr>
          <w:highlight w:val="yellow"/>
        </w:rPr>
        <w:t>he SSB</w:t>
      </w:r>
      <w:r>
        <w:rPr>
          <w:highlight w:val="yellow"/>
        </w:rPr>
        <w:t>-based requirements</w:t>
      </w:r>
      <w:r w:rsidRPr="008B6704">
        <w:rPr>
          <w:highlight w:val="yellow"/>
        </w:rPr>
        <w:t xml:space="preserve"> in this section applies </w:t>
      </w:r>
      <w:r>
        <w:rPr>
          <w:highlight w:val="yellow"/>
        </w:rPr>
        <w:t>to</w:t>
      </w:r>
      <w:r w:rsidRPr="008B6704">
        <w:rPr>
          <w:highlight w:val="yellow"/>
        </w:rPr>
        <w:t xml:space="preserve"> both CD-SSB and NCD-SSB</w:t>
      </w:r>
      <w:r>
        <w:t>.</w:t>
      </w:r>
    </w:p>
    <w:p w14:paraId="47FAEE68" w14:textId="77777777" w:rsidR="00592CF7" w:rsidRDefault="00592CF7" w:rsidP="00592CF7">
      <w:pPr>
        <w:rPr>
          <w:rFonts w:cs="v5.0.0"/>
          <w:highlight w:val="yellow"/>
        </w:rPr>
      </w:pPr>
    </w:p>
    <w:p w14:paraId="21B89416" w14:textId="6FBD209D" w:rsidR="00A943CD" w:rsidRDefault="00EF5247" w:rsidP="00300956">
      <w:r w:rsidRPr="008B6704">
        <w:rPr>
          <w:u w:val="single"/>
        </w:rPr>
        <w:t>Issue 4-3:</w:t>
      </w:r>
    </w:p>
    <w:p w14:paraId="46F39C25" w14:textId="198ECBA0" w:rsidR="002E1A92" w:rsidRDefault="002E1A92" w:rsidP="002E1A92">
      <w:r>
        <w:t xml:space="preserve">UE </w:t>
      </w:r>
      <w:r w:rsidR="009207E8">
        <w:t xml:space="preserve">supporting Option C and </w:t>
      </w:r>
      <w:r>
        <w:t xml:space="preserve">operating in a BWP without CD-SSB </w:t>
      </w:r>
      <w:r w:rsidR="008518C7">
        <w:t>would instead have the NCD-SSB in the active BWP</w:t>
      </w:r>
      <w:r>
        <w:t>. T</w:t>
      </w:r>
      <w:r w:rsidR="00A94951">
        <w:t>his enables that t</w:t>
      </w:r>
      <w:r>
        <w:t xml:space="preserve">he existing timing requirements </w:t>
      </w:r>
      <w:r w:rsidR="00A94951">
        <w:t>are</w:t>
      </w:r>
      <w:r>
        <w:t xml:space="preserve"> applicable </w:t>
      </w:r>
      <w:proofErr w:type="gramStart"/>
      <w:r>
        <w:t xml:space="preserve">and </w:t>
      </w:r>
      <w:r w:rsidR="00A94951">
        <w:t>also</w:t>
      </w:r>
      <w:proofErr w:type="gramEnd"/>
      <w:r w:rsidR="00A94951">
        <w:t xml:space="preserve"> </w:t>
      </w:r>
      <w:r>
        <w:t>account th</w:t>
      </w:r>
      <w:r w:rsidR="00A94951">
        <w:t>e Option C</w:t>
      </w:r>
      <w:r>
        <w:t xml:space="preserve"> scenario. Hence, there is no reason to clarify the existing timing requirements for Option </w:t>
      </w:r>
      <w:r w:rsidR="0068031B">
        <w:t>C</w:t>
      </w:r>
      <w:r>
        <w:t xml:space="preserve"> scenario.</w:t>
      </w:r>
    </w:p>
    <w:p w14:paraId="0ABA084B" w14:textId="741CE3A0" w:rsidR="002E1A92" w:rsidRDefault="002E1A92" w:rsidP="002E1A92">
      <w:pPr>
        <w:pStyle w:val="RAN4proposal"/>
      </w:pPr>
      <w:bookmarkStart w:id="5" w:name="_Hlk134789470"/>
      <w:r>
        <w:rPr>
          <w:lang w:eastAsia="zh-CN"/>
        </w:rPr>
        <w:t xml:space="preserve">No </w:t>
      </w:r>
      <w:r w:rsidRPr="00BF6680">
        <w:rPr>
          <w:lang w:eastAsia="zh-CN"/>
        </w:rPr>
        <w:t xml:space="preserve">clarification </w:t>
      </w:r>
      <w:r w:rsidR="004C1388">
        <w:rPr>
          <w:lang w:eastAsia="zh-CN"/>
        </w:rPr>
        <w:t>is needed</w:t>
      </w:r>
      <w:r w:rsidR="004C1388" w:rsidRPr="00BF6680">
        <w:rPr>
          <w:lang w:eastAsia="zh-CN"/>
        </w:rPr>
        <w:t xml:space="preserve"> </w:t>
      </w:r>
      <w:r w:rsidRPr="00BF6680">
        <w:rPr>
          <w:lang w:eastAsia="zh-CN"/>
        </w:rPr>
        <w:t xml:space="preserve">on existing timing requirements </w:t>
      </w:r>
      <w:r w:rsidR="0068031B">
        <w:rPr>
          <w:lang w:eastAsia="zh-CN"/>
        </w:rPr>
        <w:t xml:space="preserve">for Option C </w:t>
      </w:r>
      <w:r w:rsidRPr="00BF6680">
        <w:rPr>
          <w:lang w:eastAsia="zh-CN"/>
        </w:rPr>
        <w:t xml:space="preserve">when </w:t>
      </w:r>
      <w:r w:rsidR="0068031B">
        <w:rPr>
          <w:lang w:eastAsia="zh-CN"/>
        </w:rPr>
        <w:t>N</w:t>
      </w:r>
      <w:r w:rsidRPr="00BF6680">
        <w:rPr>
          <w:lang w:eastAsia="zh-CN"/>
        </w:rPr>
        <w:t xml:space="preserve">CD-SSB is </w:t>
      </w:r>
      <w:r w:rsidR="0068031B">
        <w:rPr>
          <w:lang w:eastAsia="zh-CN"/>
        </w:rPr>
        <w:t>within</w:t>
      </w:r>
      <w:r w:rsidRPr="00BF6680">
        <w:rPr>
          <w:lang w:eastAsia="zh-CN"/>
        </w:rPr>
        <w:t xml:space="preserve"> active BWP</w:t>
      </w:r>
      <w:r>
        <w:rPr>
          <w:lang w:eastAsia="zh-CN"/>
        </w:rPr>
        <w:t>.</w:t>
      </w:r>
    </w:p>
    <w:bookmarkEnd w:id="5"/>
    <w:p w14:paraId="679B8ED6" w14:textId="77777777" w:rsidR="00EF5247" w:rsidRDefault="00EF5247" w:rsidP="00300956"/>
    <w:p w14:paraId="1181F90A" w14:textId="4285D8D5" w:rsidR="00EF5247" w:rsidRDefault="00E02B38" w:rsidP="00300956">
      <w:pPr>
        <w:rPr>
          <w:u w:val="single"/>
        </w:rPr>
      </w:pPr>
      <w:r w:rsidRPr="008B6704">
        <w:rPr>
          <w:u w:val="single"/>
        </w:rPr>
        <w:t>Issue 4-5:</w:t>
      </w:r>
    </w:p>
    <w:p w14:paraId="65F9B03A" w14:textId="446B2E1A" w:rsidR="008E2B7A" w:rsidRDefault="0098196A" w:rsidP="008E2B7A">
      <w:r>
        <w:t xml:space="preserve">We see this issue rather </w:t>
      </w:r>
      <w:r w:rsidR="008E2B7A">
        <w:t>like</w:t>
      </w:r>
      <w:r>
        <w:t xml:space="preserve"> Issue 3-5.</w:t>
      </w:r>
      <w:r w:rsidR="008E2B7A">
        <w:t xml:space="preserve"> We do not see a need to clarify</w:t>
      </w:r>
      <w:r w:rsidR="008E2B7A" w:rsidRPr="00445C9E">
        <w:t xml:space="preserve"> inter-frequency measurement requirements for </w:t>
      </w:r>
      <w:r w:rsidR="008E2B7A">
        <w:t xml:space="preserve">a UE </w:t>
      </w:r>
      <w:r w:rsidR="008E2B7A" w:rsidRPr="00445C9E">
        <w:t xml:space="preserve">supporting option </w:t>
      </w:r>
      <w:r w:rsidR="008E2B7A">
        <w:t xml:space="preserve">C. We expect that the existing procedures and signalling already can account </w:t>
      </w:r>
      <w:r w:rsidR="008E2B7A">
        <w:rPr>
          <w:rFonts w:eastAsia="SimSun"/>
          <w:color w:val="000000" w:themeColor="text1"/>
          <w:szCs w:val="24"/>
          <w:lang w:eastAsia="zh-CN"/>
        </w:rPr>
        <w:t>when</w:t>
      </w:r>
      <w:r w:rsidR="008E2B7A" w:rsidRPr="00EA3DD2"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8E2B7A">
        <w:rPr>
          <w:rFonts w:eastAsia="SimSun"/>
          <w:color w:val="000000" w:themeColor="text1"/>
          <w:szCs w:val="24"/>
          <w:lang w:eastAsia="zh-CN"/>
        </w:rPr>
        <w:t>N</w:t>
      </w:r>
      <w:r w:rsidR="008E2B7A" w:rsidRPr="00EA3DD2">
        <w:rPr>
          <w:rFonts w:eastAsia="SimSun"/>
          <w:color w:val="000000" w:themeColor="text1"/>
          <w:szCs w:val="24"/>
          <w:lang w:eastAsia="zh-CN"/>
        </w:rPr>
        <w:t xml:space="preserve">CD-SSB </w:t>
      </w:r>
      <w:r w:rsidR="008E2B7A">
        <w:rPr>
          <w:rFonts w:eastAsia="SimSun"/>
          <w:color w:val="000000" w:themeColor="text1"/>
          <w:szCs w:val="24"/>
          <w:lang w:eastAsia="zh-CN"/>
        </w:rPr>
        <w:t xml:space="preserve">is </w:t>
      </w:r>
      <w:r w:rsidR="008E2B7A" w:rsidRPr="00EA3DD2">
        <w:rPr>
          <w:rFonts w:eastAsia="SimSun"/>
          <w:color w:val="000000" w:themeColor="text1"/>
          <w:szCs w:val="24"/>
          <w:lang w:eastAsia="zh-CN"/>
        </w:rPr>
        <w:t>outside the active BWP</w:t>
      </w:r>
      <w:r w:rsidR="008E2B7A">
        <w:rPr>
          <w:rFonts w:eastAsia="SimSun"/>
          <w:color w:val="000000" w:themeColor="text1"/>
          <w:szCs w:val="24"/>
          <w:lang w:eastAsia="zh-CN"/>
        </w:rPr>
        <w:t>.</w:t>
      </w:r>
    </w:p>
    <w:p w14:paraId="36EA9B94" w14:textId="77777777" w:rsidR="008E2B7A" w:rsidRDefault="008E2B7A" w:rsidP="008E2B7A">
      <w:pPr>
        <w:pStyle w:val="RAN4proposal"/>
      </w:pPr>
      <w:r>
        <w:rPr>
          <w:lang w:eastAsia="zh-CN"/>
        </w:rPr>
        <w:t xml:space="preserve">No </w:t>
      </w:r>
      <w:r w:rsidRPr="00BF6680">
        <w:rPr>
          <w:lang w:eastAsia="zh-CN"/>
        </w:rPr>
        <w:t xml:space="preserve">clarification on existing </w:t>
      </w:r>
      <w:r w:rsidRPr="00445C9E">
        <w:t>inter-frequency measurement requirements</w:t>
      </w:r>
      <w:r w:rsidRPr="00BF6680">
        <w:rPr>
          <w:lang w:eastAsia="zh-CN"/>
        </w:rPr>
        <w:t xml:space="preserve"> when CD-SSB is outside active BWP</w:t>
      </w:r>
      <w:r>
        <w:rPr>
          <w:lang w:eastAsia="zh-CN"/>
        </w:rPr>
        <w:t xml:space="preserve"> is needed.</w:t>
      </w:r>
    </w:p>
    <w:p w14:paraId="492F2152" w14:textId="615F55EE" w:rsidR="00E02B38" w:rsidRDefault="00E02B38" w:rsidP="00300956"/>
    <w:p w14:paraId="141F2C33" w14:textId="3F859512" w:rsidR="00E02B38" w:rsidRDefault="007B705D" w:rsidP="00300956">
      <w:pPr>
        <w:rPr>
          <w:u w:val="single"/>
        </w:rPr>
      </w:pPr>
      <w:r w:rsidRPr="008B6704">
        <w:rPr>
          <w:u w:val="single"/>
        </w:rPr>
        <w:t>Issue 4-7:</w:t>
      </w:r>
    </w:p>
    <w:p w14:paraId="00F692D8" w14:textId="1EC50E5F" w:rsidR="007B705D" w:rsidRPr="009752AC" w:rsidRDefault="007D28DF" w:rsidP="00300956">
      <w:r w:rsidRPr="009752AC">
        <w:t>In general</w:t>
      </w:r>
      <w:r w:rsidR="00346C40" w:rsidRPr="009752AC">
        <w:t>,</w:t>
      </w:r>
      <w:r w:rsidRPr="009752AC">
        <w:t xml:space="preserve"> we don’t see a need to define </w:t>
      </w:r>
      <w:r w:rsidR="00346C40" w:rsidRPr="009752AC">
        <w:t>any additional L1 or L3 measurements for supporting Option C.</w:t>
      </w:r>
    </w:p>
    <w:p w14:paraId="49D51BC9" w14:textId="77777777" w:rsidR="00680072" w:rsidRDefault="00346C40" w:rsidP="00346C40">
      <w:r>
        <w:t xml:space="preserve">Option C obviously </w:t>
      </w:r>
      <w:r w:rsidR="00E17393">
        <w:t>need to have network support. T</w:t>
      </w:r>
      <w:r>
        <w:t xml:space="preserve">he network </w:t>
      </w:r>
      <w:r w:rsidR="00E17393">
        <w:t>which</w:t>
      </w:r>
      <w:r>
        <w:t xml:space="preserve"> supports NCD-SSB </w:t>
      </w:r>
      <w:r w:rsidR="00E17393">
        <w:t>need to transmit</w:t>
      </w:r>
      <w:r>
        <w:t xml:space="preserve"> NCD-SSB</w:t>
      </w:r>
      <w:r w:rsidR="00E17393">
        <w:t xml:space="preserve"> in serving and at least all </w:t>
      </w:r>
      <w:r w:rsidR="008E1878">
        <w:t>neighbour cells in the vicinity of the serving cell of the UE</w:t>
      </w:r>
      <w:r>
        <w:t xml:space="preserve">. </w:t>
      </w:r>
      <w:r w:rsidR="0069435B">
        <w:t xml:space="preserve">Alternative is that the UE is configured with intra-frequency gaps for performing L3 SSB based measurements. </w:t>
      </w:r>
    </w:p>
    <w:p w14:paraId="259B00F8" w14:textId="46646BD1" w:rsidR="00346C40" w:rsidRDefault="00163B08" w:rsidP="00346C40">
      <w:r>
        <w:t>Depending on whether</w:t>
      </w:r>
      <w:r w:rsidR="008E67F6">
        <w:t xml:space="preserve"> the </w:t>
      </w:r>
      <w:r>
        <w:t xml:space="preserve">CD-SSB or the </w:t>
      </w:r>
      <w:r w:rsidR="008E67F6">
        <w:t xml:space="preserve">NCD-SSB will be used for L3 measurements </w:t>
      </w:r>
      <w:r>
        <w:t xml:space="preserve">the UE will be </w:t>
      </w:r>
      <w:r w:rsidR="00680072">
        <w:t>configured with gaps for performing intra-frequency</w:t>
      </w:r>
      <w:r w:rsidR="008E67F6">
        <w:t xml:space="preserve"> </w:t>
      </w:r>
      <w:r w:rsidR="00680072">
        <w:t>measurements or not. However, RAN4 has already defined requirements for both scenario</w:t>
      </w:r>
      <w:r w:rsidR="00463CDC">
        <w:t>s.</w:t>
      </w:r>
    </w:p>
    <w:p w14:paraId="4680E656" w14:textId="0FA0A0D7" w:rsidR="00346C40" w:rsidRDefault="008D5111" w:rsidP="00346C40">
      <w:r>
        <w:t>Similar for L1 measurements. RAN4 has already defined SSB-based L1 measurement requirements which can also be applicable to NCD-SSB.</w:t>
      </w:r>
    </w:p>
    <w:p w14:paraId="08CDA125" w14:textId="2F90BA27" w:rsidR="00346C40" w:rsidRDefault="008D5111" w:rsidP="009752AC">
      <w:pPr>
        <w:pStyle w:val="RAN4proposal"/>
        <w:rPr>
          <w:u w:val="single"/>
        </w:rPr>
      </w:pPr>
      <w:r w:rsidRPr="009752AC">
        <w:t xml:space="preserve">No </w:t>
      </w:r>
      <w:r w:rsidRPr="008D5111">
        <w:t>n</w:t>
      </w:r>
      <w:r w:rsidRPr="008B6704">
        <w:t>eed to define any additional L1 or L3 measurements for supporting Option C</w:t>
      </w:r>
      <w:r>
        <w:t>.</w:t>
      </w:r>
    </w:p>
    <w:p w14:paraId="49FA02A6" w14:textId="77777777" w:rsidR="007B705D" w:rsidRDefault="007B705D" w:rsidP="00300956"/>
    <w:p w14:paraId="0B86AF79" w14:textId="0151856D" w:rsidR="001A557F" w:rsidRDefault="001A557F" w:rsidP="00300956">
      <w:r w:rsidRPr="008B6704">
        <w:rPr>
          <w:u w:val="single"/>
        </w:rPr>
        <w:t>Issue 4-4:</w:t>
      </w:r>
    </w:p>
    <w:p w14:paraId="3DDFAE75" w14:textId="51280D51" w:rsidR="001A557F" w:rsidRDefault="003D443F" w:rsidP="00300956">
      <w:r>
        <w:t>Intra-frequency measurement can either be gap assisted or not. RAN4 has defined requirements for both.</w:t>
      </w:r>
      <w:r w:rsidR="0045013D">
        <w:t xml:space="preserve"> Hence, we expect existing requirements are already defined</w:t>
      </w:r>
      <w:r w:rsidR="009B6129">
        <w:t xml:space="preserve"> and can be used as needed.</w:t>
      </w:r>
    </w:p>
    <w:p w14:paraId="02D0B124" w14:textId="029D03DE" w:rsidR="00836579" w:rsidRDefault="009B6129" w:rsidP="00300956">
      <w:r>
        <w:t xml:space="preserve">However, </w:t>
      </w:r>
      <w:r w:rsidR="00B0649A">
        <w:t xml:space="preserve">from UE point of view </w:t>
      </w:r>
      <w:r w:rsidR="008B3F27">
        <w:t>it can</w:t>
      </w:r>
      <w:r w:rsidR="00B0649A">
        <w:t xml:space="preserve">not </w:t>
      </w:r>
      <w:r w:rsidR="008B3F27">
        <w:t xml:space="preserve">be </w:t>
      </w:r>
      <w:r w:rsidR="00836579">
        <w:t>assumed</w:t>
      </w:r>
      <w:r w:rsidR="008B3F27">
        <w:t xml:space="preserve"> that Option C is supported by </w:t>
      </w:r>
      <w:r w:rsidR="00836579">
        <w:t xml:space="preserve">all </w:t>
      </w:r>
      <w:r w:rsidR="008B3F27">
        <w:t>network</w:t>
      </w:r>
      <w:r w:rsidR="00836579">
        <w:t>s in the field. Hence,</w:t>
      </w:r>
      <w:r w:rsidR="008B3F27">
        <w:t xml:space="preserve"> any UE supporting Option C </w:t>
      </w:r>
      <w:r w:rsidR="00836579">
        <w:t xml:space="preserve">must therefore </w:t>
      </w:r>
      <w:r w:rsidR="008B3F27">
        <w:t>in addition support either of the other options</w:t>
      </w:r>
      <w:r w:rsidR="00486730">
        <w:t xml:space="preserve"> (A, B-1-</w:t>
      </w:r>
      <w:proofErr w:type="gramStart"/>
      <w:r w:rsidR="00486730">
        <w:t>1</w:t>
      </w:r>
      <w:proofErr w:type="gramEnd"/>
      <w:r w:rsidR="00486730">
        <w:t xml:space="preserve"> or B-1-2)</w:t>
      </w:r>
      <w:r w:rsidR="008B3F27">
        <w:t>.</w:t>
      </w:r>
    </w:p>
    <w:p w14:paraId="3842C5C1" w14:textId="45DFB19E" w:rsidR="008B3F27" w:rsidRDefault="00075319" w:rsidP="00836579">
      <w:pPr>
        <w:pStyle w:val="RAN4observation0"/>
      </w:pPr>
      <w:bookmarkStart w:id="6" w:name="_Hlk131844593"/>
      <w:r>
        <w:t>UE</w:t>
      </w:r>
      <w:r w:rsidR="00836579">
        <w:t xml:space="preserve"> can</w:t>
      </w:r>
      <w:r w:rsidR="00676E9A">
        <w:t>not</w:t>
      </w:r>
      <w:r w:rsidR="00836579">
        <w:t xml:space="preserve"> assume that Option C is supported by </w:t>
      </w:r>
      <w:r>
        <w:t>all</w:t>
      </w:r>
      <w:r w:rsidR="00836579">
        <w:t xml:space="preserve"> network</w:t>
      </w:r>
      <w:r>
        <w:t>s</w:t>
      </w:r>
      <w:r w:rsidR="00836579">
        <w:t xml:space="preserve"> </w:t>
      </w:r>
      <w:r w:rsidR="00486730">
        <w:t xml:space="preserve">or </w:t>
      </w:r>
      <w:proofErr w:type="spellStart"/>
      <w:r w:rsidR="00486730">
        <w:t>gNBs</w:t>
      </w:r>
      <w:proofErr w:type="spellEnd"/>
      <w:r w:rsidR="00486730">
        <w:t xml:space="preserve"> </w:t>
      </w:r>
      <w:r w:rsidR="00836579">
        <w:t>in the field.</w:t>
      </w:r>
    </w:p>
    <w:bookmarkEnd w:id="6"/>
    <w:p w14:paraId="4ADE90B2" w14:textId="0B0F0A72" w:rsidR="00836579" w:rsidRPr="00836579" w:rsidRDefault="00406C59" w:rsidP="00406C59">
      <w:pPr>
        <w:pStyle w:val="RAN4proposal"/>
      </w:pPr>
      <w:r>
        <w:t xml:space="preserve">A UE supporting Option C must </w:t>
      </w:r>
      <w:r w:rsidR="00075319">
        <w:t xml:space="preserve">always </w:t>
      </w:r>
      <w:r>
        <w:t>addition</w:t>
      </w:r>
      <w:r w:rsidR="00463EA8">
        <w:t>ally</w:t>
      </w:r>
      <w:r>
        <w:t xml:space="preserve"> support </w:t>
      </w:r>
      <w:r w:rsidR="00463EA8">
        <w:t>at least on</w:t>
      </w:r>
      <w:r>
        <w:t xml:space="preserve"> other options</w:t>
      </w:r>
      <w:r w:rsidR="00486730">
        <w:t xml:space="preserve"> (A, B-1-</w:t>
      </w:r>
      <w:proofErr w:type="gramStart"/>
      <w:r w:rsidR="00486730">
        <w:t>1</w:t>
      </w:r>
      <w:proofErr w:type="gramEnd"/>
      <w:r w:rsidR="00486730">
        <w:t xml:space="preserve"> or B-1-2)</w:t>
      </w:r>
      <w:r>
        <w:t>.</w:t>
      </w:r>
    </w:p>
    <w:p w14:paraId="5F140689" w14:textId="17117CC4" w:rsidR="008B3F27" w:rsidRDefault="008B3F27" w:rsidP="00300956">
      <w:r>
        <w:t>From network point of view</w:t>
      </w:r>
      <w:r w:rsidR="00580A90">
        <w:t>,</w:t>
      </w:r>
      <w:r>
        <w:t xml:space="preserve"> it can therefore be assumed that Option A or Option B-1-1 </w:t>
      </w:r>
      <w:r w:rsidR="00580A90">
        <w:t>or Option B-1-2 must</w:t>
      </w:r>
      <w:r>
        <w:t xml:space="preserve"> always </w:t>
      </w:r>
      <w:r w:rsidR="00580A90">
        <w:t xml:space="preserve">be </w:t>
      </w:r>
      <w:r>
        <w:t xml:space="preserve">supported by the UEs </w:t>
      </w:r>
      <w:r w:rsidR="00580A90">
        <w:t xml:space="preserve">even if the UE support Option C. </w:t>
      </w:r>
    </w:p>
    <w:p w14:paraId="76E631A9" w14:textId="77777777" w:rsidR="0060543D" w:rsidRPr="0060543D" w:rsidRDefault="0060543D" w:rsidP="0060543D"/>
    <w:p w14:paraId="16CA844C" w14:textId="36C6F986" w:rsidR="00CD7492" w:rsidRPr="00EF698B" w:rsidRDefault="00CD7492" w:rsidP="00A37002">
      <w:pPr>
        <w:pStyle w:val="RAN4H1"/>
        <w:rPr>
          <w:lang w:val="en-US"/>
        </w:rPr>
      </w:pPr>
      <w:bookmarkStart w:id="7" w:name="_Toc116995848"/>
      <w:r w:rsidRPr="00EF698B">
        <w:rPr>
          <w:lang w:val="en-US"/>
        </w:rPr>
        <w:t>Conclusion</w:t>
      </w:r>
      <w:bookmarkEnd w:id="7"/>
    </w:p>
    <w:p w14:paraId="0CBF2A7E" w14:textId="2B04514A" w:rsidR="007C5971" w:rsidRDefault="00676E9A" w:rsidP="005C23A4">
      <w:r>
        <w:t>In this paper we took a further look at b</w:t>
      </w:r>
      <w:r w:rsidRPr="00EF6C75">
        <w:t xml:space="preserve">andwidth part operation without restriction in NR – Option </w:t>
      </w:r>
      <w:r>
        <w:t>C. We Propose following related to option C:</w:t>
      </w:r>
    </w:p>
    <w:p w14:paraId="5CA1232E" w14:textId="77777777" w:rsidR="00463EA8" w:rsidRDefault="00463EA8" w:rsidP="00463EA8">
      <w:pPr>
        <w:pStyle w:val="RAN4proposal"/>
        <w:numPr>
          <w:ilvl w:val="0"/>
          <w:numId w:val="33"/>
        </w:numPr>
      </w:pPr>
      <w:r>
        <w:rPr>
          <w:lang w:eastAsia="zh-CN"/>
        </w:rPr>
        <w:t xml:space="preserve">No </w:t>
      </w:r>
      <w:r w:rsidRPr="00BF6680">
        <w:rPr>
          <w:lang w:eastAsia="zh-CN"/>
        </w:rPr>
        <w:t xml:space="preserve">clarification </w:t>
      </w:r>
      <w:r>
        <w:rPr>
          <w:lang w:eastAsia="zh-CN"/>
        </w:rPr>
        <w:t>is needed</w:t>
      </w:r>
      <w:r w:rsidRPr="00BF6680">
        <w:rPr>
          <w:lang w:eastAsia="zh-CN"/>
        </w:rPr>
        <w:t xml:space="preserve"> on existing timing requirements </w:t>
      </w:r>
      <w:r>
        <w:rPr>
          <w:lang w:eastAsia="zh-CN"/>
        </w:rPr>
        <w:t xml:space="preserve">for Option C </w:t>
      </w:r>
      <w:r w:rsidRPr="00BF6680">
        <w:rPr>
          <w:lang w:eastAsia="zh-CN"/>
        </w:rPr>
        <w:t xml:space="preserve">when </w:t>
      </w:r>
      <w:r>
        <w:rPr>
          <w:lang w:eastAsia="zh-CN"/>
        </w:rPr>
        <w:t>N</w:t>
      </w:r>
      <w:r w:rsidRPr="00BF6680">
        <w:rPr>
          <w:lang w:eastAsia="zh-CN"/>
        </w:rPr>
        <w:t xml:space="preserve">CD-SSB is </w:t>
      </w:r>
      <w:r>
        <w:rPr>
          <w:lang w:eastAsia="zh-CN"/>
        </w:rPr>
        <w:t>within</w:t>
      </w:r>
      <w:r w:rsidRPr="00BF6680">
        <w:rPr>
          <w:lang w:eastAsia="zh-CN"/>
        </w:rPr>
        <w:t xml:space="preserve"> active BWP</w:t>
      </w:r>
      <w:r>
        <w:rPr>
          <w:lang w:eastAsia="zh-CN"/>
        </w:rPr>
        <w:t>.</w:t>
      </w:r>
    </w:p>
    <w:p w14:paraId="72661C59" w14:textId="77777777" w:rsidR="00463EA8" w:rsidRDefault="00463EA8" w:rsidP="00463EA8">
      <w:pPr>
        <w:pStyle w:val="RAN4proposal"/>
      </w:pPr>
      <w:r>
        <w:rPr>
          <w:lang w:eastAsia="zh-CN"/>
        </w:rPr>
        <w:t xml:space="preserve">No </w:t>
      </w:r>
      <w:r w:rsidRPr="00BF6680">
        <w:rPr>
          <w:lang w:eastAsia="zh-CN"/>
        </w:rPr>
        <w:t xml:space="preserve">clarification on existing </w:t>
      </w:r>
      <w:r w:rsidRPr="00445C9E">
        <w:t>inter-frequency measurement requirements</w:t>
      </w:r>
      <w:r w:rsidRPr="00BF6680">
        <w:rPr>
          <w:lang w:eastAsia="zh-CN"/>
        </w:rPr>
        <w:t xml:space="preserve"> when CD-SSB is outside active BWP</w:t>
      </w:r>
      <w:r>
        <w:rPr>
          <w:lang w:eastAsia="zh-CN"/>
        </w:rPr>
        <w:t xml:space="preserve"> is needed.</w:t>
      </w:r>
    </w:p>
    <w:p w14:paraId="4765E8AC" w14:textId="77777777" w:rsidR="00463EA8" w:rsidRDefault="00463EA8" w:rsidP="00463EA8">
      <w:pPr>
        <w:pStyle w:val="RAN4proposal"/>
        <w:rPr>
          <w:u w:val="single"/>
        </w:rPr>
      </w:pPr>
      <w:r w:rsidRPr="008B6704">
        <w:t xml:space="preserve">No </w:t>
      </w:r>
      <w:r w:rsidRPr="008D5111">
        <w:t>n</w:t>
      </w:r>
      <w:r w:rsidRPr="008B6704">
        <w:t>eed to define any additional L1 or L3 measurements for supporting Option C</w:t>
      </w:r>
      <w:r>
        <w:t>.</w:t>
      </w:r>
    </w:p>
    <w:p w14:paraId="0D443B37" w14:textId="33A23A66" w:rsidR="00676E9A" w:rsidRDefault="009752AC" w:rsidP="00676E9A">
      <w:r>
        <w:t>And based on</w:t>
      </w:r>
      <w:r w:rsidR="00676E9A">
        <w:t xml:space="preserve"> observing:</w:t>
      </w:r>
    </w:p>
    <w:p w14:paraId="2312629C" w14:textId="77777777" w:rsidR="009752AC" w:rsidRDefault="009752AC" w:rsidP="009752AC">
      <w:pPr>
        <w:pStyle w:val="RAN4Observation"/>
        <w:numPr>
          <w:ilvl w:val="0"/>
          <w:numId w:val="35"/>
        </w:numPr>
      </w:pPr>
      <w:r>
        <w:t xml:space="preserve">UE cannot assume that Option C is supported by all networks or </w:t>
      </w:r>
      <w:proofErr w:type="spellStart"/>
      <w:r>
        <w:t>gNBs</w:t>
      </w:r>
      <w:proofErr w:type="spellEnd"/>
      <w:r>
        <w:t xml:space="preserve"> in the field.</w:t>
      </w:r>
    </w:p>
    <w:p w14:paraId="415C4EB5" w14:textId="44E9D421" w:rsidR="00676E9A" w:rsidRPr="00676E9A" w:rsidRDefault="00676E9A" w:rsidP="00676E9A">
      <w:r>
        <w:t>We propose:</w:t>
      </w:r>
    </w:p>
    <w:p w14:paraId="65330512" w14:textId="5B10692A" w:rsidR="009752AC" w:rsidRPr="00836579" w:rsidRDefault="009752AC" w:rsidP="009752AC">
      <w:pPr>
        <w:pStyle w:val="RAN4proposal"/>
      </w:pPr>
      <w:r>
        <w:t>A UE supporting Option C must always additionally support at least on other options (A, B-1-</w:t>
      </w:r>
      <w:proofErr w:type="gramStart"/>
      <w:r>
        <w:t>1</w:t>
      </w:r>
      <w:proofErr w:type="gramEnd"/>
      <w:r>
        <w:t xml:space="preserve"> or B-1-2).</w:t>
      </w:r>
    </w:p>
    <w:p w14:paraId="45E75E29" w14:textId="2C484D98" w:rsidR="00F72CB1" w:rsidRPr="00676E9A" w:rsidRDefault="00A4355E" w:rsidP="00676E9A">
      <w:pPr>
        <w:pStyle w:val="TOC4"/>
        <w:tabs>
          <w:tab w:val="right" w:leader="dot" w:pos="9617"/>
        </w:tabs>
      </w:pPr>
      <w:r>
        <w:rPr>
          <w:i/>
          <w:iCs/>
          <w:noProof/>
          <w:u w:val="single"/>
          <w:lang w:val="en-US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  <w:lang w:val="en-US"/>
        </w:rPr>
        <w:fldChar w:fldCharType="separate"/>
      </w:r>
    </w:p>
    <w:p w14:paraId="6E61D21D" w14:textId="00613924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8" w:name="_Toc116995849"/>
      <w:r w:rsidR="003B659E" w:rsidRPr="00EF698B">
        <w:t>References</w:t>
      </w:r>
      <w:bookmarkEnd w:id="8"/>
    </w:p>
    <w:p w14:paraId="39C69540" w14:textId="5CC58DB1" w:rsidR="00687FA0" w:rsidRDefault="00676E9A" w:rsidP="00D66188">
      <w:pPr>
        <w:pStyle w:val="ListParagraph"/>
        <w:numPr>
          <w:ilvl w:val="0"/>
          <w:numId w:val="21"/>
        </w:numPr>
        <w:ind w:right="-22"/>
      </w:pPr>
      <w:bookmarkStart w:id="9" w:name="_Ref114500673"/>
      <w:bookmarkEnd w:id="9"/>
      <w:r w:rsidRPr="002247B2">
        <w:rPr>
          <w:lang w:val="en-US"/>
        </w:rPr>
        <w:t>RP-230805</w:t>
      </w:r>
      <w:r w:rsidRPr="002247B2">
        <w:t xml:space="preserve">, “New WID: Complete the specification support for </w:t>
      </w:r>
      <w:proofErr w:type="spellStart"/>
      <w:r w:rsidRPr="002247B2">
        <w:t>BandWidth</w:t>
      </w:r>
      <w:proofErr w:type="spellEnd"/>
      <w:r w:rsidRPr="002247B2">
        <w:t xml:space="preserve"> Part operation without restriction in NR”, Moderator (Vodafone), vivo, Mar. 2023</w:t>
      </w:r>
      <w:r w:rsidR="000040DC" w:rsidRPr="003C4FDE">
        <w:t xml:space="preserve">. </w:t>
      </w:r>
    </w:p>
    <w:p w14:paraId="01BE0514" w14:textId="77777777" w:rsidR="007E2930" w:rsidRPr="003C4FDE" w:rsidRDefault="007E2930" w:rsidP="007E2930">
      <w:pPr>
        <w:pStyle w:val="ListParagraph"/>
        <w:numPr>
          <w:ilvl w:val="0"/>
          <w:numId w:val="21"/>
        </w:numPr>
        <w:ind w:right="-22"/>
      </w:pPr>
      <w:r>
        <w:t xml:space="preserve">R4-2306397, </w:t>
      </w:r>
      <w:r w:rsidRPr="00E9625D">
        <w:t>WF on completion of specification support for BWP operation without restriction</w:t>
      </w:r>
      <w:r>
        <w:t>, vivo</w:t>
      </w:r>
    </w:p>
    <w:p w14:paraId="1EFC4B44" w14:textId="77777777" w:rsidR="007E2930" w:rsidRPr="003C4FDE" w:rsidRDefault="007E2930" w:rsidP="009752AC">
      <w:pPr>
        <w:pStyle w:val="ListParagraph"/>
        <w:ind w:right="-22"/>
      </w:pPr>
    </w:p>
    <w:sectPr w:rsidR="007E2930" w:rsidRPr="003C4FD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CC605" w14:textId="77777777" w:rsidR="00260D4B" w:rsidRDefault="00260D4B" w:rsidP="00001C9B">
      <w:pPr>
        <w:spacing w:after="0" w:line="240" w:lineRule="auto"/>
      </w:pPr>
      <w:r>
        <w:separator/>
      </w:r>
    </w:p>
  </w:endnote>
  <w:endnote w:type="continuationSeparator" w:id="0">
    <w:p w14:paraId="1F905A68" w14:textId="77777777" w:rsidR="00260D4B" w:rsidRDefault="00260D4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77095" w14:textId="77777777" w:rsidR="00260D4B" w:rsidRDefault="00260D4B" w:rsidP="00001C9B">
      <w:pPr>
        <w:spacing w:after="0" w:line="240" w:lineRule="auto"/>
      </w:pPr>
      <w:r>
        <w:separator/>
      </w:r>
    </w:p>
  </w:footnote>
  <w:footnote w:type="continuationSeparator" w:id="0">
    <w:p w14:paraId="5730F4E0" w14:textId="77777777" w:rsidR="00260D4B" w:rsidRDefault="00260D4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7E52"/>
    <w:multiLevelType w:val="hybridMultilevel"/>
    <w:tmpl w:val="DCB6BA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E5492"/>
    <w:multiLevelType w:val="hybridMultilevel"/>
    <w:tmpl w:val="569622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CE6533"/>
    <w:multiLevelType w:val="multilevel"/>
    <w:tmpl w:val="68946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B12B88"/>
    <w:multiLevelType w:val="multilevel"/>
    <w:tmpl w:val="9D18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9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9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5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3389083">
    <w:abstractNumId w:val="13"/>
  </w:num>
  <w:num w:numId="28" w16cid:durableId="13579288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284545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1910086">
    <w:abstractNumId w:val="14"/>
  </w:num>
  <w:num w:numId="31" w16cid:durableId="1801797485">
    <w:abstractNumId w:val="0"/>
  </w:num>
  <w:num w:numId="32" w16cid:durableId="909266182">
    <w:abstractNumId w:val="5"/>
  </w:num>
  <w:num w:numId="33" w16cid:durableId="1081609849">
    <w:abstractNumId w:val="11"/>
    <w:lvlOverride w:ilvl="0">
      <w:startOverride w:val="1"/>
    </w:lvlOverride>
  </w:num>
  <w:num w:numId="34" w16cid:durableId="1588341135">
    <w:abstractNumId w:val="9"/>
    <w:lvlOverride w:ilvl="0">
      <w:startOverride w:val="1"/>
    </w:lvlOverride>
  </w:num>
  <w:num w:numId="35" w16cid:durableId="1334800709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0741"/>
    <w:rsid w:val="000151EF"/>
    <w:rsid w:val="00017B62"/>
    <w:rsid w:val="000239F5"/>
    <w:rsid w:val="00046110"/>
    <w:rsid w:val="0005122C"/>
    <w:rsid w:val="00075319"/>
    <w:rsid w:val="0008612A"/>
    <w:rsid w:val="00090E18"/>
    <w:rsid w:val="000A10BC"/>
    <w:rsid w:val="000B0056"/>
    <w:rsid w:val="000C06F0"/>
    <w:rsid w:val="000C3C7B"/>
    <w:rsid w:val="000D0F93"/>
    <w:rsid w:val="00106416"/>
    <w:rsid w:val="00110481"/>
    <w:rsid w:val="001127C9"/>
    <w:rsid w:val="00115B88"/>
    <w:rsid w:val="00132F6A"/>
    <w:rsid w:val="00133913"/>
    <w:rsid w:val="00140221"/>
    <w:rsid w:val="00163B08"/>
    <w:rsid w:val="001642FC"/>
    <w:rsid w:val="0016496B"/>
    <w:rsid w:val="001743E2"/>
    <w:rsid w:val="001745F8"/>
    <w:rsid w:val="00181014"/>
    <w:rsid w:val="001838CF"/>
    <w:rsid w:val="00183A70"/>
    <w:rsid w:val="001868EE"/>
    <w:rsid w:val="001A3BA4"/>
    <w:rsid w:val="001A557F"/>
    <w:rsid w:val="001A6D1F"/>
    <w:rsid w:val="001E30F6"/>
    <w:rsid w:val="001E5328"/>
    <w:rsid w:val="00210FF0"/>
    <w:rsid w:val="00217EE5"/>
    <w:rsid w:val="00230C26"/>
    <w:rsid w:val="00235F5C"/>
    <w:rsid w:val="0024585A"/>
    <w:rsid w:val="00257FA3"/>
    <w:rsid w:val="00260D4B"/>
    <w:rsid w:val="00271D06"/>
    <w:rsid w:val="00277B56"/>
    <w:rsid w:val="00277E38"/>
    <w:rsid w:val="002A19F5"/>
    <w:rsid w:val="002B4922"/>
    <w:rsid w:val="002C22C3"/>
    <w:rsid w:val="002C2D19"/>
    <w:rsid w:val="002D10FA"/>
    <w:rsid w:val="002D4C55"/>
    <w:rsid w:val="002E1A92"/>
    <w:rsid w:val="002E6DED"/>
    <w:rsid w:val="00300956"/>
    <w:rsid w:val="00317187"/>
    <w:rsid w:val="0032499A"/>
    <w:rsid w:val="003341F7"/>
    <w:rsid w:val="00346C40"/>
    <w:rsid w:val="00347FEC"/>
    <w:rsid w:val="00356F45"/>
    <w:rsid w:val="00366B74"/>
    <w:rsid w:val="00386448"/>
    <w:rsid w:val="003A710A"/>
    <w:rsid w:val="003B659E"/>
    <w:rsid w:val="003C275E"/>
    <w:rsid w:val="003C4FDE"/>
    <w:rsid w:val="003D443F"/>
    <w:rsid w:val="003E58DF"/>
    <w:rsid w:val="00404C4C"/>
    <w:rsid w:val="00406C59"/>
    <w:rsid w:val="0041271B"/>
    <w:rsid w:val="0041423F"/>
    <w:rsid w:val="00414F81"/>
    <w:rsid w:val="00436A0F"/>
    <w:rsid w:val="00437150"/>
    <w:rsid w:val="0043750A"/>
    <w:rsid w:val="00447DE8"/>
    <w:rsid w:val="0045013D"/>
    <w:rsid w:val="00463CDC"/>
    <w:rsid w:val="00463EA8"/>
    <w:rsid w:val="004732E9"/>
    <w:rsid w:val="00473952"/>
    <w:rsid w:val="004854BB"/>
    <w:rsid w:val="00486730"/>
    <w:rsid w:val="00494493"/>
    <w:rsid w:val="00496606"/>
    <w:rsid w:val="004C1388"/>
    <w:rsid w:val="004E5E66"/>
    <w:rsid w:val="004E7ADB"/>
    <w:rsid w:val="00503B4D"/>
    <w:rsid w:val="00504EE9"/>
    <w:rsid w:val="005114C6"/>
    <w:rsid w:val="00521576"/>
    <w:rsid w:val="005250E6"/>
    <w:rsid w:val="00542D23"/>
    <w:rsid w:val="0054442C"/>
    <w:rsid w:val="0054685E"/>
    <w:rsid w:val="00550285"/>
    <w:rsid w:val="00562492"/>
    <w:rsid w:val="005653C5"/>
    <w:rsid w:val="00572A20"/>
    <w:rsid w:val="00580A90"/>
    <w:rsid w:val="005836F8"/>
    <w:rsid w:val="005918FA"/>
    <w:rsid w:val="00592A86"/>
    <w:rsid w:val="00592CF7"/>
    <w:rsid w:val="0059571E"/>
    <w:rsid w:val="005A6654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64950"/>
    <w:rsid w:val="00676E9A"/>
    <w:rsid w:val="00680072"/>
    <w:rsid w:val="0068031B"/>
    <w:rsid w:val="00683220"/>
    <w:rsid w:val="00687FA0"/>
    <w:rsid w:val="0069435B"/>
    <w:rsid w:val="006A3C11"/>
    <w:rsid w:val="006B7010"/>
    <w:rsid w:val="006C3095"/>
    <w:rsid w:val="006E1151"/>
    <w:rsid w:val="006E6311"/>
    <w:rsid w:val="007145FF"/>
    <w:rsid w:val="00715B2A"/>
    <w:rsid w:val="007450F1"/>
    <w:rsid w:val="00751515"/>
    <w:rsid w:val="00756B17"/>
    <w:rsid w:val="007626B7"/>
    <w:rsid w:val="0078212B"/>
    <w:rsid w:val="00784DF6"/>
    <w:rsid w:val="00785232"/>
    <w:rsid w:val="007B186C"/>
    <w:rsid w:val="007B4CED"/>
    <w:rsid w:val="007B705D"/>
    <w:rsid w:val="007C1696"/>
    <w:rsid w:val="007C3ED0"/>
    <w:rsid w:val="007C5971"/>
    <w:rsid w:val="007D28DF"/>
    <w:rsid w:val="007E2930"/>
    <w:rsid w:val="007E5075"/>
    <w:rsid w:val="007F54B9"/>
    <w:rsid w:val="00806A76"/>
    <w:rsid w:val="00811C9D"/>
    <w:rsid w:val="00816C80"/>
    <w:rsid w:val="00836579"/>
    <w:rsid w:val="00841BCD"/>
    <w:rsid w:val="008518C7"/>
    <w:rsid w:val="00851A8E"/>
    <w:rsid w:val="0085365B"/>
    <w:rsid w:val="008826C1"/>
    <w:rsid w:val="00883DFD"/>
    <w:rsid w:val="008A1BF7"/>
    <w:rsid w:val="008A5B0E"/>
    <w:rsid w:val="008B077D"/>
    <w:rsid w:val="008B0961"/>
    <w:rsid w:val="008B3F27"/>
    <w:rsid w:val="008C604E"/>
    <w:rsid w:val="008D5111"/>
    <w:rsid w:val="008E1878"/>
    <w:rsid w:val="008E2B7A"/>
    <w:rsid w:val="008E5F73"/>
    <w:rsid w:val="008E67F6"/>
    <w:rsid w:val="0090091A"/>
    <w:rsid w:val="009042BD"/>
    <w:rsid w:val="00904FE4"/>
    <w:rsid w:val="009207E8"/>
    <w:rsid w:val="00936159"/>
    <w:rsid w:val="00943921"/>
    <w:rsid w:val="00971CB5"/>
    <w:rsid w:val="009752AC"/>
    <w:rsid w:val="00977E1D"/>
    <w:rsid w:val="0098196A"/>
    <w:rsid w:val="00996DC9"/>
    <w:rsid w:val="009A24EE"/>
    <w:rsid w:val="009B0573"/>
    <w:rsid w:val="009B2E71"/>
    <w:rsid w:val="009B6129"/>
    <w:rsid w:val="009B7B4B"/>
    <w:rsid w:val="009B7C21"/>
    <w:rsid w:val="009F3BC4"/>
    <w:rsid w:val="00A04992"/>
    <w:rsid w:val="00A06847"/>
    <w:rsid w:val="00A147AA"/>
    <w:rsid w:val="00A21D71"/>
    <w:rsid w:val="00A22B78"/>
    <w:rsid w:val="00A25AE5"/>
    <w:rsid w:val="00A37002"/>
    <w:rsid w:val="00A4355E"/>
    <w:rsid w:val="00A705E6"/>
    <w:rsid w:val="00A801C8"/>
    <w:rsid w:val="00A84772"/>
    <w:rsid w:val="00A92BCD"/>
    <w:rsid w:val="00A943CD"/>
    <w:rsid w:val="00A94951"/>
    <w:rsid w:val="00AA1B0E"/>
    <w:rsid w:val="00AA47B6"/>
    <w:rsid w:val="00AA6531"/>
    <w:rsid w:val="00AC163B"/>
    <w:rsid w:val="00AC5CA7"/>
    <w:rsid w:val="00AC6058"/>
    <w:rsid w:val="00AE0501"/>
    <w:rsid w:val="00AE2BA5"/>
    <w:rsid w:val="00AE52C5"/>
    <w:rsid w:val="00AE56B1"/>
    <w:rsid w:val="00AE6D09"/>
    <w:rsid w:val="00AF7A7C"/>
    <w:rsid w:val="00B0649A"/>
    <w:rsid w:val="00B10318"/>
    <w:rsid w:val="00B408B6"/>
    <w:rsid w:val="00B47C7F"/>
    <w:rsid w:val="00B542DA"/>
    <w:rsid w:val="00B73862"/>
    <w:rsid w:val="00B73F43"/>
    <w:rsid w:val="00B837B8"/>
    <w:rsid w:val="00BA6B66"/>
    <w:rsid w:val="00BA6E48"/>
    <w:rsid w:val="00BA7943"/>
    <w:rsid w:val="00BE0AF6"/>
    <w:rsid w:val="00BE1F03"/>
    <w:rsid w:val="00BE27F7"/>
    <w:rsid w:val="00BE58A7"/>
    <w:rsid w:val="00BF2218"/>
    <w:rsid w:val="00BF608F"/>
    <w:rsid w:val="00C0426B"/>
    <w:rsid w:val="00C045DF"/>
    <w:rsid w:val="00C26D43"/>
    <w:rsid w:val="00C46548"/>
    <w:rsid w:val="00C574D5"/>
    <w:rsid w:val="00C613C3"/>
    <w:rsid w:val="00C72E64"/>
    <w:rsid w:val="00C73F32"/>
    <w:rsid w:val="00C87462"/>
    <w:rsid w:val="00CA180C"/>
    <w:rsid w:val="00CB22B2"/>
    <w:rsid w:val="00CC3EE2"/>
    <w:rsid w:val="00CD722A"/>
    <w:rsid w:val="00CD7492"/>
    <w:rsid w:val="00CE3A6B"/>
    <w:rsid w:val="00CF61D9"/>
    <w:rsid w:val="00D00211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B6104"/>
    <w:rsid w:val="00DC7A13"/>
    <w:rsid w:val="00DF2997"/>
    <w:rsid w:val="00E02B38"/>
    <w:rsid w:val="00E03739"/>
    <w:rsid w:val="00E10BC4"/>
    <w:rsid w:val="00E1415D"/>
    <w:rsid w:val="00E17393"/>
    <w:rsid w:val="00E323E9"/>
    <w:rsid w:val="00E34018"/>
    <w:rsid w:val="00E437D2"/>
    <w:rsid w:val="00E4596F"/>
    <w:rsid w:val="00E55751"/>
    <w:rsid w:val="00E633E0"/>
    <w:rsid w:val="00E742EB"/>
    <w:rsid w:val="00E81D34"/>
    <w:rsid w:val="00E90991"/>
    <w:rsid w:val="00EA2311"/>
    <w:rsid w:val="00EB4AF9"/>
    <w:rsid w:val="00EC7BC3"/>
    <w:rsid w:val="00ED7600"/>
    <w:rsid w:val="00EE77ED"/>
    <w:rsid w:val="00EF5247"/>
    <w:rsid w:val="00EF6073"/>
    <w:rsid w:val="00EF698B"/>
    <w:rsid w:val="00F1362C"/>
    <w:rsid w:val="00F414F1"/>
    <w:rsid w:val="00F508B8"/>
    <w:rsid w:val="00F67962"/>
    <w:rsid w:val="00F72CB1"/>
    <w:rsid w:val="00F73A61"/>
    <w:rsid w:val="00F8215E"/>
    <w:rsid w:val="00F824F5"/>
    <w:rsid w:val="00F867AF"/>
    <w:rsid w:val="00F90FAB"/>
    <w:rsid w:val="00F9374D"/>
    <w:rsid w:val="00FB5E17"/>
    <w:rsid w:val="00FC29B9"/>
    <w:rsid w:val="00FC6FD3"/>
    <w:rsid w:val="00FD65E0"/>
    <w:rsid w:val="00FE1732"/>
    <w:rsid w:val="00FE305C"/>
    <w:rsid w:val="00FF0301"/>
    <w:rsid w:val="00FF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0A7764AA"/>
  <w15:chartTrackingRefBased/>
  <w15:docId w15:val="{8E948879-2AD0-4A1A-B1C1-4E79AA3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xmsonormal">
    <w:name w:val="x_msonormal"/>
    <w:basedOn w:val="Normal"/>
    <w:rsid w:val="00FB5E17"/>
    <w:pPr>
      <w:spacing w:after="0" w:line="240" w:lineRule="auto"/>
    </w:pPr>
    <w:rPr>
      <w:rFonts w:ascii="Calibri" w:hAnsi="Calibri" w:cs="Calibri"/>
      <w:sz w:val="22"/>
      <w:lang w:eastAsia="en-GB"/>
    </w:rPr>
  </w:style>
  <w:style w:type="paragraph" w:customStyle="1" w:styleId="xmsolistparagraph">
    <w:name w:val="x_msolistparagraph"/>
    <w:basedOn w:val="Normal"/>
    <w:rsid w:val="00FB5E17"/>
    <w:pPr>
      <w:spacing w:after="0" w:line="240" w:lineRule="auto"/>
      <w:ind w:left="720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B5E17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FB5E17"/>
  </w:style>
  <w:style w:type="paragraph" w:styleId="Revision">
    <w:name w:val="Revision"/>
    <w:hidden/>
    <w:uiPriority w:val="99"/>
    <w:semiHidden/>
    <w:rsid w:val="00486730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rsid w:val="00AE52C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AE52C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E52C5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image" Target="media/image3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5AIRPNAIUNRU-1328258698-21412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https://nokia.sharepoint.com/sites/c5g/5gradio/_layouts/15/DocIdRedir.aspx?ID=5AIRPNAIUNRU-1328258698-21412</Url>
      <Description>5AIRPNAIUNRU-1328258698-21412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1727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2023-05-15T16:44:00Z</dcterms:created>
  <dcterms:modified xsi:type="dcterms:W3CDTF">2023-05-15T16:44:00Z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33c8d374-4aab-4d36-b4e4-f99cddbd36dd</vt:lpwstr>
  </property>
  <property fmtid="{D5CDD505-2E9C-101B-9397-08002B2CF9AE}" pid="11" name="MediaServiceImageTags">
    <vt:lpwstr/>
  </property>
</Properties>
</file>