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4ED9F1A" w:rsidR="00841BCD" w:rsidRPr="00084FB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84FBD">
        <w:rPr>
          <w:rFonts w:ascii="Arial" w:eastAsia="SimSun" w:hAnsi="Arial" w:cs="Times New Roman"/>
          <w:b/>
          <w:bCs/>
          <w:sz w:val="24"/>
          <w:szCs w:val="20"/>
        </w:rPr>
        <w:t>3GPP T</w:t>
      </w:r>
      <w:bookmarkStart w:id="2" w:name="_Ref452454252"/>
      <w:bookmarkEnd w:id="2"/>
      <w:r w:rsidRPr="00084FBD">
        <w:rPr>
          <w:rFonts w:ascii="Arial" w:eastAsia="SimSun" w:hAnsi="Arial" w:cs="Times New Roman"/>
          <w:b/>
          <w:bCs/>
          <w:sz w:val="24"/>
          <w:szCs w:val="20"/>
        </w:rPr>
        <w:t xml:space="preserve">SG-RAN </w:t>
      </w:r>
      <w:r w:rsidR="00ED7600" w:rsidRPr="00084FBD">
        <w:rPr>
          <w:rFonts w:ascii="Arial" w:eastAsia="SimSun" w:hAnsi="Arial" w:cs="Times New Roman"/>
          <w:b/>
          <w:sz w:val="24"/>
          <w:szCs w:val="20"/>
        </w:rPr>
        <w:t>WG4 Meeting #</w:t>
      </w:r>
      <w:r w:rsidR="00364130" w:rsidRPr="00084FBD">
        <w:rPr>
          <w:rFonts w:ascii="Arial" w:eastAsia="SimSun" w:hAnsi="Arial" w:cs="Times New Roman"/>
          <w:b/>
          <w:sz w:val="24"/>
          <w:szCs w:val="20"/>
        </w:rPr>
        <w:t>10</w:t>
      </w:r>
      <w:r w:rsidR="001F3AB4">
        <w:rPr>
          <w:rFonts w:ascii="Arial" w:eastAsia="SimSun" w:hAnsi="Arial" w:cs="Times New Roman"/>
          <w:b/>
          <w:sz w:val="24"/>
          <w:szCs w:val="20"/>
        </w:rPr>
        <w:t>7</w:t>
      </w:r>
      <w:r w:rsidRPr="00084FBD">
        <w:rPr>
          <w:rFonts w:ascii="Arial" w:eastAsia="SimSun" w:hAnsi="Arial" w:cs="Times New Roman"/>
          <w:b/>
          <w:bCs/>
          <w:sz w:val="24"/>
          <w:szCs w:val="20"/>
        </w:rPr>
        <w:tab/>
      </w:r>
      <w:r w:rsidR="00B12DB5" w:rsidRPr="00B12DB5">
        <w:rPr>
          <w:rFonts w:ascii="Arial" w:eastAsia="SimSun" w:hAnsi="Arial" w:cs="Times New Roman"/>
          <w:b/>
          <w:bCs/>
          <w:sz w:val="24"/>
          <w:szCs w:val="20"/>
          <w:lang w:eastAsia="ja-JP"/>
        </w:rPr>
        <w:t>R4-</w:t>
      </w:r>
      <w:r w:rsidR="00CC2CB5" w:rsidRPr="00B12DB5">
        <w:rPr>
          <w:rFonts w:ascii="Arial" w:eastAsia="SimSun" w:hAnsi="Arial" w:cs="Times New Roman"/>
          <w:b/>
          <w:bCs/>
          <w:sz w:val="24"/>
          <w:szCs w:val="20"/>
          <w:lang w:eastAsia="ja-JP"/>
        </w:rPr>
        <w:t>2</w:t>
      </w:r>
      <w:r w:rsidR="00CC2CB5">
        <w:rPr>
          <w:rFonts w:ascii="Arial" w:eastAsia="SimSun" w:hAnsi="Arial" w:cs="Times New Roman"/>
          <w:b/>
          <w:bCs/>
          <w:sz w:val="24"/>
          <w:szCs w:val="20"/>
          <w:lang w:eastAsia="ja-JP"/>
        </w:rPr>
        <w:t>3</w:t>
      </w:r>
      <w:r w:rsidR="00A83704" w:rsidRPr="00156DBE">
        <w:rPr>
          <w:rFonts w:ascii="Arial" w:eastAsia="SimSun" w:hAnsi="Arial" w:cs="Times New Roman"/>
          <w:b/>
          <w:bCs/>
          <w:sz w:val="24"/>
          <w:szCs w:val="20"/>
          <w:lang w:val="en-GB" w:eastAsia="ja-JP"/>
        </w:rPr>
        <w:t>0</w:t>
      </w:r>
      <w:r w:rsidR="00040CBA">
        <w:rPr>
          <w:rFonts w:ascii="Arial" w:eastAsia="SimSun" w:hAnsi="Arial" w:cs="Times New Roman"/>
          <w:b/>
          <w:bCs/>
          <w:sz w:val="24"/>
          <w:szCs w:val="20"/>
          <w:lang w:val="en-GB" w:eastAsia="ja-JP"/>
        </w:rPr>
        <w:t>8755</w:t>
      </w:r>
    </w:p>
    <w:p w14:paraId="457FCC4F" w14:textId="1EAC075F" w:rsidR="00841BCD" w:rsidRPr="00084FBD" w:rsidRDefault="001F3A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w:t>
      </w:r>
      <w:r w:rsidR="00364130" w:rsidRPr="00084FBD">
        <w:rPr>
          <w:rFonts w:ascii="Arial" w:eastAsia="SimSun" w:hAnsi="Arial" w:cs="Times New Roman"/>
          <w:b/>
          <w:sz w:val="24"/>
          <w:szCs w:val="20"/>
        </w:rPr>
        <w:t xml:space="preserve">, </w:t>
      </w:r>
      <w:r>
        <w:rPr>
          <w:rFonts w:ascii="Arial" w:eastAsia="SimSun" w:hAnsi="Arial" w:cs="Times New Roman"/>
          <w:b/>
          <w:sz w:val="24"/>
          <w:szCs w:val="20"/>
        </w:rPr>
        <w:t>Korea</w:t>
      </w:r>
      <w:r w:rsidR="00D03B70" w:rsidRPr="00084FBD">
        <w:rPr>
          <w:rFonts w:ascii="Arial" w:eastAsia="SimSun" w:hAnsi="Arial" w:cs="Arial"/>
          <w:b/>
          <w:sz w:val="24"/>
          <w:szCs w:val="24"/>
          <w:lang w:eastAsia="zh-CN"/>
        </w:rPr>
        <w:t xml:space="preserve">, </w:t>
      </w:r>
      <w:r>
        <w:rPr>
          <w:rFonts w:ascii="Arial" w:eastAsia="SimSun" w:hAnsi="Arial" w:cs="Arial"/>
          <w:b/>
          <w:sz w:val="24"/>
          <w:szCs w:val="24"/>
          <w:lang w:eastAsia="zh-CN"/>
        </w:rPr>
        <w:t xml:space="preserve">May </w:t>
      </w:r>
      <w:r w:rsidR="009D2CD3">
        <w:rPr>
          <w:rFonts w:ascii="Arial" w:eastAsia="SimSun" w:hAnsi="Arial" w:cs="Arial"/>
          <w:b/>
          <w:sz w:val="24"/>
          <w:szCs w:val="24"/>
          <w:lang w:eastAsia="zh-CN"/>
        </w:rPr>
        <w:t>2</w:t>
      </w:r>
      <w:r w:rsidR="00A528D3">
        <w:rPr>
          <w:rFonts w:ascii="Arial" w:eastAsia="SimSun" w:hAnsi="Arial" w:cs="Arial"/>
          <w:b/>
          <w:sz w:val="24"/>
          <w:szCs w:val="24"/>
          <w:lang w:eastAsia="zh-CN"/>
        </w:rPr>
        <w:t>2</w:t>
      </w:r>
      <w:r w:rsidR="009D2CD3" w:rsidRPr="00AE12BA">
        <w:rPr>
          <w:rFonts w:ascii="Arial" w:eastAsia="SimSun" w:hAnsi="Arial" w:cs="Arial"/>
          <w:b/>
          <w:sz w:val="24"/>
          <w:szCs w:val="24"/>
          <w:vertAlign w:val="superscript"/>
          <w:lang w:eastAsia="zh-CN"/>
        </w:rPr>
        <w:t>nd</w:t>
      </w:r>
      <w:r w:rsidR="009D2CD3">
        <w:rPr>
          <w:rFonts w:ascii="Arial" w:eastAsia="SimSun" w:hAnsi="Arial" w:cs="Arial"/>
          <w:b/>
          <w:sz w:val="24"/>
          <w:szCs w:val="24"/>
          <w:lang w:eastAsia="zh-CN"/>
        </w:rPr>
        <w:t xml:space="preserve"> </w:t>
      </w:r>
      <w:r w:rsidR="00364130" w:rsidRPr="00084FBD">
        <w:rPr>
          <w:rFonts w:ascii="Arial" w:eastAsia="SimSun" w:hAnsi="Arial" w:cs="Arial"/>
          <w:b/>
          <w:sz w:val="24"/>
          <w:szCs w:val="24"/>
          <w:lang w:eastAsia="zh-CN"/>
        </w:rPr>
        <w:t>-</w:t>
      </w:r>
      <w:r w:rsidR="00A528D3">
        <w:rPr>
          <w:rFonts w:ascii="Arial" w:eastAsia="SimSun" w:hAnsi="Arial" w:cs="Arial"/>
          <w:b/>
          <w:sz w:val="24"/>
          <w:szCs w:val="24"/>
          <w:lang w:eastAsia="zh-CN"/>
        </w:rPr>
        <w:t xml:space="preserve"> </w:t>
      </w:r>
      <w:r w:rsidR="009D2CD3">
        <w:rPr>
          <w:rFonts w:ascii="Arial" w:eastAsia="SimSun" w:hAnsi="Arial" w:cs="Arial"/>
          <w:b/>
          <w:sz w:val="24"/>
          <w:szCs w:val="24"/>
          <w:lang w:eastAsia="zh-CN"/>
        </w:rPr>
        <w:t>May 26</w:t>
      </w:r>
      <w:r w:rsidR="009D2CD3" w:rsidRPr="00AE12BA">
        <w:rPr>
          <w:rFonts w:ascii="Arial" w:eastAsia="SimSun" w:hAnsi="Arial" w:cs="Arial"/>
          <w:b/>
          <w:sz w:val="24"/>
          <w:szCs w:val="24"/>
          <w:vertAlign w:val="superscript"/>
          <w:lang w:eastAsia="zh-CN"/>
        </w:rPr>
        <w:t>th</w:t>
      </w:r>
      <w:r w:rsidR="00364130" w:rsidRPr="00084FBD">
        <w:rPr>
          <w:rFonts w:ascii="Arial" w:eastAsia="SimSun" w:hAnsi="Arial" w:cs="Arial"/>
          <w:b/>
          <w:sz w:val="24"/>
          <w:szCs w:val="24"/>
          <w:lang w:eastAsia="zh-CN"/>
        </w:rPr>
        <w:t>,</w:t>
      </w:r>
      <w:r w:rsidR="002D70E0" w:rsidRPr="00084FBD">
        <w:rPr>
          <w:rFonts w:ascii="Arial" w:eastAsia="SimSun" w:hAnsi="Arial" w:cs="Arial"/>
          <w:b/>
          <w:sz w:val="24"/>
          <w:szCs w:val="24"/>
          <w:lang w:eastAsia="zh-CN"/>
        </w:rPr>
        <w:t xml:space="preserve"> </w:t>
      </w:r>
      <w:r w:rsidR="00D03B70" w:rsidRPr="00084FBD">
        <w:rPr>
          <w:rFonts w:ascii="Arial" w:eastAsia="SimSun" w:hAnsi="Arial" w:cs="Arial"/>
          <w:b/>
          <w:sz w:val="24"/>
          <w:szCs w:val="24"/>
          <w:lang w:eastAsia="zh-CN"/>
        </w:rPr>
        <w:t>202</w:t>
      </w:r>
      <w:r w:rsidR="00CC2CB5">
        <w:rPr>
          <w:rFonts w:ascii="Arial" w:eastAsia="SimSun" w:hAnsi="Arial" w:cs="Arial"/>
          <w:b/>
          <w:sz w:val="24"/>
          <w:szCs w:val="24"/>
          <w:lang w:eastAsia="zh-CN"/>
        </w:rPr>
        <w:t>3</w:t>
      </w:r>
    </w:p>
    <w:bookmarkEnd w:id="0"/>
    <w:bookmarkEnd w:id="1"/>
    <w:p w14:paraId="52CDCD23" w14:textId="77777777" w:rsidR="00841BCD" w:rsidRPr="00084F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84FBD" w:rsidRDefault="00841BCD" w:rsidP="00841BCD">
      <w:pPr>
        <w:tabs>
          <w:tab w:val="left" w:pos="1985"/>
        </w:tabs>
        <w:ind w:left="1985" w:hanging="1985"/>
        <w:rPr>
          <w:rFonts w:ascii="Arial" w:eastAsia="Calibri" w:hAnsi="Arial" w:cs="Arial"/>
          <w:b/>
          <w:bCs/>
          <w:sz w:val="24"/>
        </w:rPr>
      </w:pPr>
      <w:r w:rsidRPr="00084FBD">
        <w:rPr>
          <w:rFonts w:ascii="Arial" w:eastAsia="Calibri" w:hAnsi="Arial" w:cs="Arial"/>
          <w:b/>
          <w:bCs/>
          <w:sz w:val="24"/>
        </w:rPr>
        <w:t>Source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w:t>
      </w:r>
      <w:r w:rsidRPr="00084FBD">
        <w:rPr>
          <w:rFonts w:ascii="Arial" w:eastAsia="Calibri" w:hAnsi="Arial" w:cs="Arial"/>
          <w:b/>
          <w:bCs/>
          <w:sz w:val="24"/>
        </w:rPr>
        <w:t xml:space="preserve">Nokia, </w:t>
      </w:r>
      <w:r w:rsidR="0043750A" w:rsidRPr="00084FBD">
        <w:rPr>
          <w:rFonts w:ascii="Arial" w:eastAsia="Calibri" w:hAnsi="Arial" w:cs="Arial"/>
          <w:b/>
          <w:bCs/>
          <w:sz w:val="24"/>
        </w:rPr>
        <w:t>Nokia</w:t>
      </w:r>
      <w:r w:rsidRPr="00084FBD">
        <w:rPr>
          <w:rFonts w:ascii="Arial" w:eastAsia="Calibri" w:hAnsi="Arial" w:cs="Arial"/>
          <w:b/>
          <w:bCs/>
          <w:sz w:val="24"/>
        </w:rPr>
        <w:t xml:space="preserve"> Shanghai Bell</w:t>
      </w:r>
      <w:r w:rsidRPr="00084FBD" w:rsidDel="00636277">
        <w:rPr>
          <w:rFonts w:ascii="Arial" w:eastAsia="Calibri" w:hAnsi="Arial" w:cs="Arial"/>
          <w:b/>
          <w:bCs/>
          <w:sz w:val="24"/>
        </w:rPr>
        <w:t xml:space="preserve"> </w:t>
      </w:r>
    </w:p>
    <w:p w14:paraId="0895565B" w14:textId="245CBDA1" w:rsidR="00841BCD" w:rsidRPr="00084FBD" w:rsidRDefault="00841BCD" w:rsidP="00841BCD">
      <w:pPr>
        <w:ind w:left="1985" w:hanging="1985"/>
        <w:rPr>
          <w:rFonts w:ascii="Arial" w:eastAsia="Calibri" w:hAnsi="Arial" w:cs="Arial"/>
          <w:b/>
          <w:bCs/>
          <w:sz w:val="24"/>
        </w:rPr>
      </w:pPr>
      <w:r w:rsidRPr="00084FBD">
        <w:rPr>
          <w:rFonts w:ascii="Arial" w:eastAsia="Calibri" w:hAnsi="Arial" w:cs="Arial"/>
          <w:b/>
          <w:bCs/>
          <w:sz w:val="24"/>
        </w:rPr>
        <w:t>Title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Remaining issues on unified TCI switching delay requirement</w:t>
      </w:r>
    </w:p>
    <w:p w14:paraId="641E8BEA" w14:textId="4D275DA5" w:rsidR="00841BCD" w:rsidRPr="00084FBD" w:rsidRDefault="00841BCD" w:rsidP="00841BCD">
      <w:pPr>
        <w:tabs>
          <w:tab w:val="left" w:pos="1985"/>
        </w:tabs>
        <w:spacing w:after="120" w:line="240" w:lineRule="auto"/>
        <w:rPr>
          <w:rFonts w:ascii="Arial" w:eastAsia="MS Mincho" w:hAnsi="Arial" w:cs="Arial"/>
          <w:b/>
          <w:bCs/>
          <w:sz w:val="24"/>
          <w:szCs w:val="20"/>
          <w:lang w:val="pt-BR"/>
        </w:rPr>
      </w:pPr>
      <w:r w:rsidRPr="00084FBD">
        <w:rPr>
          <w:rFonts w:ascii="Arial" w:eastAsia="MS Mincho" w:hAnsi="Arial" w:cs="Arial"/>
          <w:b/>
          <w:bCs/>
          <w:sz w:val="24"/>
          <w:szCs w:val="20"/>
          <w:lang w:val="pt-BR"/>
        </w:rPr>
        <w:t>Agenda item</w:t>
      </w:r>
      <w:r w:rsidR="0063513E" w:rsidRPr="00084FBD">
        <w:rPr>
          <w:rFonts w:ascii="Arial" w:eastAsia="MS Mincho" w:hAnsi="Arial" w:cs="Arial"/>
          <w:b/>
          <w:bCs/>
          <w:sz w:val="24"/>
          <w:szCs w:val="20"/>
          <w:lang w:val="pt-BR"/>
        </w:rPr>
        <w:tab/>
      </w:r>
      <w:r w:rsidRPr="00432620">
        <w:rPr>
          <w:rFonts w:ascii="Arial" w:eastAsia="MS Mincho" w:hAnsi="Arial" w:cs="Arial"/>
          <w:b/>
          <w:bCs/>
          <w:sz w:val="24"/>
          <w:szCs w:val="20"/>
          <w:lang w:val="pt-BR"/>
        </w:rPr>
        <w:t>:</w:t>
      </w:r>
      <w:r w:rsidR="001276CE" w:rsidRPr="00432620">
        <w:rPr>
          <w:rFonts w:ascii="Arial" w:eastAsia="MS Mincho" w:hAnsi="Arial" w:cs="Arial"/>
          <w:b/>
          <w:bCs/>
          <w:sz w:val="24"/>
          <w:szCs w:val="20"/>
          <w:lang w:val="pt-BR"/>
        </w:rPr>
        <w:t xml:space="preserve"> </w:t>
      </w:r>
      <w:r w:rsidR="0063375C" w:rsidRPr="00432620">
        <w:rPr>
          <w:rFonts w:ascii="Arial" w:eastAsia="MS Mincho" w:hAnsi="Arial" w:cs="Arial"/>
          <w:b/>
          <w:bCs/>
          <w:sz w:val="24"/>
          <w:szCs w:val="20"/>
          <w:lang w:val="pt-BR"/>
        </w:rPr>
        <w:t>5.2.3.1</w:t>
      </w:r>
    </w:p>
    <w:p w14:paraId="07144160" w14:textId="3D499212" w:rsidR="00D66188" w:rsidRPr="00084FBD" w:rsidRDefault="00841BCD" w:rsidP="00841BCD">
      <w:pPr>
        <w:tabs>
          <w:tab w:val="left" w:pos="1985"/>
        </w:tabs>
        <w:rPr>
          <w:rFonts w:ascii="Arial" w:eastAsia="Calibri" w:hAnsi="Arial" w:cs="Arial"/>
          <w:b/>
          <w:bCs/>
          <w:sz w:val="24"/>
          <w:lang w:val="pt-BR"/>
        </w:rPr>
      </w:pPr>
      <w:proofErr w:type="spellStart"/>
      <w:r w:rsidRPr="00084FBD">
        <w:rPr>
          <w:rFonts w:ascii="Arial" w:eastAsia="Calibri" w:hAnsi="Arial" w:cs="Arial"/>
          <w:b/>
          <w:bCs/>
          <w:sz w:val="24"/>
          <w:lang w:val="pt-BR"/>
        </w:rPr>
        <w:t>Document</w:t>
      </w:r>
      <w:proofErr w:type="spellEnd"/>
      <w:r w:rsidRPr="00084FBD">
        <w:rPr>
          <w:rFonts w:ascii="Arial" w:eastAsia="Calibri" w:hAnsi="Arial" w:cs="Arial"/>
          <w:b/>
          <w:bCs/>
          <w:sz w:val="24"/>
          <w:lang w:val="pt-BR"/>
        </w:rPr>
        <w:t xml:space="preserve"> for</w:t>
      </w:r>
      <w:r w:rsidR="0063513E" w:rsidRPr="00084FBD">
        <w:rPr>
          <w:rFonts w:ascii="Arial" w:eastAsia="Calibri" w:hAnsi="Arial" w:cs="Arial"/>
          <w:b/>
          <w:bCs/>
          <w:sz w:val="24"/>
          <w:lang w:val="pt-BR"/>
        </w:rPr>
        <w:tab/>
      </w:r>
      <w:r w:rsidRPr="00084FBD">
        <w:rPr>
          <w:rFonts w:ascii="Arial" w:eastAsia="Calibri" w:hAnsi="Arial" w:cs="Arial"/>
          <w:b/>
          <w:bCs/>
          <w:sz w:val="24"/>
          <w:lang w:val="pt-BR"/>
        </w:rPr>
        <w:t>:</w:t>
      </w:r>
      <w:r w:rsidR="001276CE" w:rsidRPr="00084FBD">
        <w:rPr>
          <w:rFonts w:ascii="Arial" w:eastAsia="Calibri" w:hAnsi="Arial" w:cs="Arial"/>
          <w:b/>
          <w:bCs/>
          <w:sz w:val="24"/>
          <w:lang w:val="pt-BR"/>
        </w:rPr>
        <w:t xml:space="preserve"> </w:t>
      </w:r>
      <w:proofErr w:type="spellStart"/>
      <w:r w:rsidR="00F6762C" w:rsidRPr="00084FBD">
        <w:rPr>
          <w:rFonts w:ascii="Arial" w:eastAsia="Calibri" w:hAnsi="Arial" w:cs="Arial"/>
          <w:b/>
          <w:bCs/>
          <w:sz w:val="24"/>
          <w:lang w:val="pt-BR"/>
        </w:rPr>
        <w:t>Approval</w:t>
      </w:r>
      <w:proofErr w:type="spellEnd"/>
    </w:p>
    <w:p w14:paraId="1900B9CE" w14:textId="332EB04A" w:rsidR="00FA724F" w:rsidRPr="00084FBD" w:rsidRDefault="00FA724F" w:rsidP="00841BCD">
      <w:pPr>
        <w:tabs>
          <w:tab w:val="left" w:pos="1985"/>
        </w:tabs>
        <w:rPr>
          <w:rFonts w:ascii="Arial" w:eastAsia="Calibri" w:hAnsi="Arial" w:cs="Arial"/>
          <w:b/>
          <w:bCs/>
          <w:sz w:val="24"/>
          <w:lang w:val="pt-BR"/>
        </w:rPr>
      </w:pPr>
    </w:p>
    <w:p w14:paraId="46BB1094" w14:textId="77777777" w:rsidR="00FA724F" w:rsidRPr="00084FBD" w:rsidRDefault="00FA724F" w:rsidP="00FA724F">
      <w:pPr>
        <w:pStyle w:val="RAN4H1"/>
        <w:rPr>
          <w:lang w:val="en-US"/>
        </w:rPr>
      </w:pPr>
      <w:r w:rsidRPr="00084FBD">
        <w:rPr>
          <w:lang w:val="en-US"/>
        </w:rPr>
        <w:t>Intro</w:t>
      </w:r>
      <w:r w:rsidRPr="00084FBD">
        <w:rPr>
          <w:rStyle w:val="RAN4H1Char"/>
          <w:lang w:val="en-US"/>
        </w:rPr>
        <w:t>ductio</w:t>
      </w:r>
      <w:r w:rsidRPr="00084FBD">
        <w:rPr>
          <w:lang w:val="en-US"/>
        </w:rPr>
        <w:t>n</w:t>
      </w:r>
    </w:p>
    <w:p w14:paraId="354E5F51" w14:textId="7567E7FA" w:rsidR="009B6EE4" w:rsidRPr="00084FBD" w:rsidRDefault="00FA724F" w:rsidP="00F93782">
      <w:pPr>
        <w:rPr>
          <w:rFonts w:eastAsia="Calibri" w:cs="Times New Roman"/>
          <w:szCs w:val="20"/>
        </w:rPr>
      </w:pPr>
      <w:r w:rsidRPr="00084FBD">
        <w:rPr>
          <w:rFonts w:eastAsia="Calibri" w:cs="Times New Roman"/>
          <w:szCs w:val="20"/>
        </w:rPr>
        <w:t>RAN4 #10</w:t>
      </w:r>
      <w:r w:rsidR="002328DA">
        <w:rPr>
          <w:rFonts w:eastAsia="Calibri" w:cs="Times New Roman"/>
          <w:szCs w:val="20"/>
        </w:rPr>
        <w:t>6</w:t>
      </w:r>
      <w:r w:rsidRPr="00084FBD">
        <w:rPr>
          <w:rFonts w:eastAsia="Calibri" w:cs="Times New Roman"/>
          <w:szCs w:val="20"/>
        </w:rPr>
        <w:t xml:space="preserve"> </w:t>
      </w:r>
      <w:r w:rsidR="006D34CA">
        <w:rPr>
          <w:rFonts w:eastAsia="Calibri" w:cs="Times New Roman"/>
          <w:szCs w:val="20"/>
        </w:rPr>
        <w:t xml:space="preserve">continued the </w:t>
      </w:r>
      <w:r w:rsidRPr="00084FBD">
        <w:rPr>
          <w:rFonts w:eastAsia="Calibri" w:cs="Times New Roman"/>
          <w:szCs w:val="20"/>
        </w:rPr>
        <w:t>discuss</w:t>
      </w:r>
      <w:r w:rsidR="006D34CA">
        <w:rPr>
          <w:rFonts w:eastAsia="Calibri" w:cs="Times New Roman"/>
          <w:szCs w:val="20"/>
        </w:rPr>
        <w:t>ions</w:t>
      </w:r>
      <w:r w:rsidRPr="00084FBD">
        <w:rPr>
          <w:rFonts w:eastAsia="Calibri" w:cs="Times New Roman"/>
          <w:szCs w:val="20"/>
        </w:rPr>
        <w:t xml:space="preserve"> </w:t>
      </w:r>
      <w:r w:rsidR="00F5489D">
        <w:rPr>
          <w:rFonts w:eastAsia="Calibri" w:cs="Times New Roman"/>
          <w:szCs w:val="20"/>
        </w:rPr>
        <w:t xml:space="preserve">on </w:t>
      </w:r>
      <w:r w:rsidRPr="00084FBD">
        <w:rPr>
          <w:rFonts w:eastAsia="Calibri" w:cs="Times New Roman"/>
          <w:szCs w:val="20"/>
        </w:rPr>
        <w:t xml:space="preserve">the remaining issues of Rel-17 </w:t>
      </w:r>
      <w:proofErr w:type="spellStart"/>
      <w:r w:rsidRPr="00084FBD">
        <w:rPr>
          <w:rFonts w:eastAsia="Calibri" w:cs="Times New Roman"/>
          <w:szCs w:val="20"/>
        </w:rPr>
        <w:t>feMIMO</w:t>
      </w:r>
      <w:proofErr w:type="spellEnd"/>
      <w:r w:rsidRPr="00084FBD">
        <w:rPr>
          <w:rFonts w:eastAsia="Calibri" w:cs="Times New Roman"/>
          <w:szCs w:val="20"/>
        </w:rPr>
        <w:t xml:space="preserve"> WI with RRM core requirements. The </w:t>
      </w:r>
      <w:r w:rsidR="002040AF" w:rsidRPr="00084FBD">
        <w:rPr>
          <w:rFonts w:eastAsia="Calibri" w:cs="Times New Roman"/>
          <w:szCs w:val="20"/>
        </w:rPr>
        <w:t>outcome</w:t>
      </w:r>
      <w:r w:rsidRPr="00084FBD">
        <w:rPr>
          <w:rFonts w:eastAsia="Calibri" w:cs="Times New Roman"/>
          <w:szCs w:val="20"/>
        </w:rPr>
        <w:t xml:space="preserve"> </w:t>
      </w:r>
      <w:r w:rsidR="00D125B0" w:rsidRPr="00084FBD">
        <w:rPr>
          <w:rFonts w:eastAsia="Calibri" w:cs="Times New Roman"/>
          <w:szCs w:val="20"/>
        </w:rPr>
        <w:t xml:space="preserve">of the </w:t>
      </w:r>
      <w:r w:rsidR="00C744DE" w:rsidRPr="00084FBD">
        <w:rPr>
          <w:rFonts w:eastAsia="Calibri" w:cs="Times New Roman"/>
          <w:szCs w:val="20"/>
        </w:rPr>
        <w:t>unified TCI switching delay requirements was captured in the WF in</w:t>
      </w:r>
      <w:r w:rsidR="00FD7863" w:rsidRPr="00084FBD">
        <w:rPr>
          <w:rFonts w:eastAsia="Calibri" w:cs="Times New Roman"/>
          <w:szCs w:val="20"/>
        </w:rPr>
        <w:t xml:space="preserve"> </w:t>
      </w:r>
      <w:r w:rsidR="00FD7863" w:rsidRPr="00084FBD">
        <w:rPr>
          <w:rFonts w:eastAsia="Calibri" w:cs="Times New Roman"/>
          <w:szCs w:val="20"/>
        </w:rPr>
        <w:fldChar w:fldCharType="begin"/>
      </w:r>
      <w:r w:rsidR="00FD7863" w:rsidRPr="00084FBD">
        <w:rPr>
          <w:rFonts w:eastAsia="Calibri" w:cs="Times New Roman"/>
          <w:szCs w:val="20"/>
        </w:rPr>
        <w:instrText xml:space="preserve"> REF _Ref118104580 \r \h </w:instrText>
      </w:r>
      <w:r w:rsidR="00FD7863" w:rsidRPr="00084FBD">
        <w:rPr>
          <w:rFonts w:eastAsia="Calibri" w:cs="Times New Roman"/>
          <w:szCs w:val="20"/>
        </w:rPr>
      </w:r>
      <w:r w:rsidR="00FD7863" w:rsidRPr="00084FBD">
        <w:rPr>
          <w:rFonts w:eastAsia="Calibri" w:cs="Times New Roman"/>
          <w:szCs w:val="20"/>
        </w:rPr>
        <w:fldChar w:fldCharType="separate"/>
      </w:r>
      <w:r w:rsidR="004138AD">
        <w:rPr>
          <w:rFonts w:eastAsia="Calibri" w:cs="Times New Roman"/>
          <w:szCs w:val="20"/>
        </w:rPr>
        <w:t>[</w:t>
      </w:r>
      <w:r w:rsidR="00F510EA">
        <w:rPr>
          <w:rFonts w:eastAsia="Calibri" w:cs="Times New Roman"/>
          <w:szCs w:val="20"/>
        </w:rPr>
        <w:t>11</w:t>
      </w:r>
      <w:r w:rsidR="004138AD">
        <w:rPr>
          <w:rFonts w:eastAsia="Calibri" w:cs="Times New Roman"/>
          <w:szCs w:val="20"/>
        </w:rPr>
        <w:t>]</w:t>
      </w:r>
      <w:r w:rsidR="00FD7863" w:rsidRPr="00084FBD">
        <w:rPr>
          <w:rFonts w:eastAsia="Calibri" w:cs="Times New Roman"/>
          <w:szCs w:val="20"/>
        </w:rPr>
        <w:fldChar w:fldCharType="end"/>
      </w:r>
      <w:r w:rsidR="00C744DE" w:rsidRPr="00084FBD">
        <w:rPr>
          <w:rFonts w:eastAsia="Calibri" w:cs="Times New Roman"/>
          <w:szCs w:val="20"/>
        </w:rPr>
        <w:t>.</w:t>
      </w:r>
      <w:r w:rsidR="00530D99" w:rsidRPr="00084FBD">
        <w:rPr>
          <w:rFonts w:eastAsia="Calibri" w:cs="Times New Roman"/>
          <w:szCs w:val="20"/>
        </w:rPr>
        <w:t xml:space="preserve"> </w:t>
      </w:r>
    </w:p>
    <w:p w14:paraId="2EDFCE8C" w14:textId="77777777" w:rsidR="00541163" w:rsidRDefault="009B6EE4" w:rsidP="00864C8C">
      <w:pPr>
        <w:rPr>
          <w:rFonts w:eastAsia="Calibri" w:cs="Times New Roman"/>
          <w:szCs w:val="20"/>
        </w:rPr>
      </w:pPr>
      <w:r w:rsidRPr="00084FBD">
        <w:rPr>
          <w:rFonts w:eastAsia="Calibri" w:cs="Times New Roman"/>
          <w:szCs w:val="20"/>
        </w:rPr>
        <w:t xml:space="preserve">A </w:t>
      </w:r>
      <w:r w:rsidR="00CB7BB1">
        <w:rPr>
          <w:rFonts w:eastAsia="Calibri" w:cs="Times New Roman"/>
          <w:szCs w:val="20"/>
        </w:rPr>
        <w:t>few</w:t>
      </w:r>
      <w:r w:rsidRPr="00084FBD">
        <w:rPr>
          <w:rFonts w:eastAsia="Calibri" w:cs="Times New Roman"/>
          <w:szCs w:val="20"/>
        </w:rPr>
        <w:t xml:space="preserve"> aspects are still open </w:t>
      </w:r>
      <w:r w:rsidR="00D93BAE" w:rsidRPr="00084FBD">
        <w:rPr>
          <w:rFonts w:eastAsia="Calibri" w:cs="Times New Roman"/>
          <w:szCs w:val="20"/>
        </w:rPr>
        <w:t xml:space="preserve">related to </w:t>
      </w:r>
      <w:proofErr w:type="spellStart"/>
      <w:r w:rsidR="00D93BAE" w:rsidRPr="00084FBD">
        <w:rPr>
          <w:rFonts w:eastAsia="Calibri" w:cs="Times New Roman"/>
          <w:szCs w:val="20"/>
        </w:rPr>
        <w:t>FeMIMO</w:t>
      </w:r>
      <w:proofErr w:type="spellEnd"/>
      <w:r w:rsidR="00864C8C" w:rsidRPr="00084FBD">
        <w:rPr>
          <w:rFonts w:eastAsia="Calibri" w:cs="Times New Roman"/>
          <w:szCs w:val="20"/>
        </w:rPr>
        <w:t xml:space="preserve"> such as </w:t>
      </w:r>
      <w:r w:rsidR="005A179D" w:rsidRPr="00084FBD">
        <w:rPr>
          <w:rFonts w:eastAsia="Calibri" w:cs="Times New Roman"/>
          <w:szCs w:val="20"/>
        </w:rPr>
        <w:t>Time tracking</w:t>
      </w:r>
      <w:r w:rsidR="002804F6" w:rsidRPr="00084FBD">
        <w:rPr>
          <w:rFonts w:eastAsia="Calibri" w:cs="Times New Roman"/>
          <w:szCs w:val="20"/>
        </w:rPr>
        <w:t xml:space="preserve">, </w:t>
      </w:r>
      <w:r w:rsidR="000D0AF4" w:rsidRPr="00084FBD">
        <w:rPr>
          <w:rFonts w:eastAsia="Calibri" w:cs="Times New Roman"/>
          <w:szCs w:val="20"/>
        </w:rPr>
        <w:t xml:space="preserve">TCI state </w:t>
      </w:r>
      <w:r w:rsidR="0052473E">
        <w:rPr>
          <w:rFonts w:eastAsia="Calibri" w:cs="Times New Roman"/>
          <w:szCs w:val="20"/>
        </w:rPr>
        <w:t>with SSB as PL-RS</w:t>
      </w:r>
      <w:r w:rsidR="00A36830" w:rsidRPr="00084FBD">
        <w:rPr>
          <w:rFonts w:eastAsia="Calibri" w:cs="Times New Roman"/>
          <w:szCs w:val="20"/>
        </w:rPr>
        <w:t xml:space="preserve"> and </w:t>
      </w:r>
      <w:r w:rsidR="0052473E">
        <w:rPr>
          <w:rFonts w:eastAsia="Calibri" w:cs="Times New Roman"/>
          <w:szCs w:val="20"/>
        </w:rPr>
        <w:t xml:space="preserve">the definition of </w:t>
      </w:r>
      <w:r w:rsidR="00A36830" w:rsidRPr="00084FBD">
        <w:rPr>
          <w:rFonts w:eastAsia="Calibri" w:cs="Times New Roman"/>
          <w:szCs w:val="20"/>
        </w:rPr>
        <w:t xml:space="preserve">PL-RS. </w:t>
      </w:r>
    </w:p>
    <w:p w14:paraId="6AD6911A" w14:textId="37343D47" w:rsidR="00D72BC2" w:rsidRPr="00084FBD" w:rsidRDefault="00A36830" w:rsidP="00864C8C">
      <w:pPr>
        <w:rPr>
          <w:rFonts w:eastAsia="Calibri" w:cs="Times New Roman"/>
          <w:szCs w:val="20"/>
        </w:rPr>
      </w:pPr>
      <w:r w:rsidRPr="00084FBD">
        <w:rPr>
          <w:rFonts w:eastAsia="Calibri" w:cs="Times New Roman"/>
          <w:szCs w:val="20"/>
        </w:rPr>
        <w:t xml:space="preserve">The aspect of PL-RS </w:t>
      </w:r>
      <w:r w:rsidR="00CE661D" w:rsidRPr="00084FBD">
        <w:rPr>
          <w:rFonts w:eastAsia="Calibri" w:cs="Times New Roman"/>
          <w:szCs w:val="20"/>
        </w:rPr>
        <w:t xml:space="preserve">has its roots in Rel-16 MIMO </w:t>
      </w:r>
      <w:r w:rsidR="00B81041" w:rsidRPr="00084FBD">
        <w:rPr>
          <w:rFonts w:eastAsia="Calibri" w:cs="Times New Roman"/>
          <w:szCs w:val="20"/>
        </w:rPr>
        <w:t xml:space="preserve">where </w:t>
      </w:r>
      <w:r w:rsidR="00DA484E" w:rsidRPr="00084FBD">
        <w:rPr>
          <w:rFonts w:eastAsia="Calibri" w:cs="Times New Roman"/>
          <w:szCs w:val="20"/>
        </w:rPr>
        <w:t xml:space="preserve">RAN4 defined requirements for </w:t>
      </w:r>
      <w:r w:rsidR="0074073B" w:rsidRPr="00084FBD">
        <w:t xml:space="preserve">Pathloss reference signal switching delay in section 8.14. </w:t>
      </w:r>
      <w:r w:rsidR="0078131B" w:rsidRPr="00084FBD">
        <w:t xml:space="preserve">Those requirements were based on the RAN1 wording and introduced the condition </w:t>
      </w:r>
      <w:r w:rsidR="0078131B" w:rsidRPr="00060192">
        <w:t>‘maintain</w:t>
      </w:r>
      <w:r w:rsidR="009F2964" w:rsidRPr="00060192">
        <w:t>ed</w:t>
      </w:r>
      <w:r w:rsidR="0078131B" w:rsidRPr="00060192">
        <w:t>’</w:t>
      </w:r>
      <w:r w:rsidR="009F2964" w:rsidRPr="00060192">
        <w:t xml:space="preserve"> however without defining ‘maintained’.</w:t>
      </w:r>
      <w:r w:rsidR="00B560A2" w:rsidRPr="00060192">
        <w:t xml:space="preserve"> We have addressed Rel-16 related discussion in a separate paper [</w:t>
      </w:r>
      <w:r w:rsidR="008C2A08" w:rsidRPr="00060192">
        <w:t>12</w:t>
      </w:r>
      <w:r w:rsidR="00B560A2" w:rsidRPr="00060192">
        <w:t xml:space="preserve">] with </w:t>
      </w:r>
      <w:r w:rsidR="003E464D" w:rsidRPr="00060192">
        <w:t>the proposed definitions in a CR [</w:t>
      </w:r>
      <w:r w:rsidR="008C2A08" w:rsidRPr="00060192">
        <w:t>13</w:t>
      </w:r>
      <w:r w:rsidR="003E464D" w:rsidRPr="00060192">
        <w:t>]</w:t>
      </w:r>
    </w:p>
    <w:p w14:paraId="642D02FF" w14:textId="2E3B5A15" w:rsidR="00F926DC" w:rsidRPr="00084FBD" w:rsidRDefault="00F352D5" w:rsidP="00F93782">
      <w:pPr>
        <w:rPr>
          <w:rFonts w:eastAsia="Calibri" w:cs="Times New Roman"/>
          <w:szCs w:val="20"/>
        </w:rPr>
      </w:pPr>
      <w:r>
        <w:rPr>
          <w:rFonts w:eastAsia="Calibri" w:cs="Times New Roman"/>
          <w:szCs w:val="20"/>
        </w:rPr>
        <w:t xml:space="preserve">For </w:t>
      </w:r>
      <w:r w:rsidR="00180ACC">
        <w:rPr>
          <w:rFonts w:eastAsia="Calibri" w:cs="Times New Roman"/>
          <w:szCs w:val="20"/>
        </w:rPr>
        <w:t xml:space="preserve">facilitating the </w:t>
      </w:r>
      <w:r w:rsidR="008C2A08">
        <w:rPr>
          <w:rFonts w:eastAsia="Calibri" w:cs="Times New Roman"/>
          <w:szCs w:val="20"/>
        </w:rPr>
        <w:t>discussions,</w:t>
      </w:r>
      <w:r w:rsidR="00180ACC">
        <w:rPr>
          <w:rFonts w:eastAsia="Calibri" w:cs="Times New Roman"/>
          <w:szCs w:val="20"/>
        </w:rPr>
        <w:t xml:space="preserve"> we no</w:t>
      </w:r>
      <w:r w:rsidR="00442DA0">
        <w:rPr>
          <w:rFonts w:eastAsia="Calibri" w:cs="Times New Roman"/>
          <w:szCs w:val="20"/>
        </w:rPr>
        <w:t>t</w:t>
      </w:r>
      <w:r w:rsidR="00180ACC">
        <w:rPr>
          <w:rFonts w:eastAsia="Calibri" w:cs="Times New Roman"/>
          <w:szCs w:val="20"/>
        </w:rPr>
        <w:t>e that</w:t>
      </w:r>
      <w:r w:rsidR="00530D99" w:rsidRPr="00084FBD">
        <w:rPr>
          <w:rFonts w:eastAsia="Calibri" w:cs="Times New Roman"/>
          <w:szCs w:val="20"/>
        </w:rPr>
        <w:t xml:space="preserve"> RAN4 sent an LS to RAN1 asking about the number of PL-RS to be maintained by the UE</w:t>
      </w:r>
      <w:r w:rsidR="00F80EE2" w:rsidRPr="00084FBD">
        <w:rPr>
          <w:rFonts w:eastAsia="Calibri" w:cs="Times New Roman"/>
          <w:szCs w:val="20"/>
        </w:rPr>
        <w:t xml:space="preserve"> </w:t>
      </w:r>
      <w:r w:rsidR="004D0852" w:rsidRPr="00084FBD">
        <w:rPr>
          <w:rFonts w:eastAsia="Calibri" w:cs="Times New Roman"/>
          <w:szCs w:val="20"/>
        </w:rPr>
        <w:fldChar w:fldCharType="begin"/>
      </w:r>
      <w:r w:rsidR="004D0852" w:rsidRPr="00084FBD">
        <w:rPr>
          <w:rFonts w:eastAsia="Calibri" w:cs="Times New Roman"/>
          <w:szCs w:val="20"/>
        </w:rPr>
        <w:instrText xml:space="preserve"> REF _Ref118105759 \r \h </w:instrText>
      </w:r>
      <w:r w:rsidR="004D0852" w:rsidRPr="00084FBD">
        <w:rPr>
          <w:rFonts w:eastAsia="Calibri" w:cs="Times New Roman"/>
          <w:szCs w:val="20"/>
        </w:rPr>
      </w:r>
      <w:r w:rsidR="004D0852" w:rsidRPr="00084FBD">
        <w:rPr>
          <w:rFonts w:eastAsia="Calibri" w:cs="Times New Roman"/>
          <w:szCs w:val="20"/>
        </w:rPr>
        <w:fldChar w:fldCharType="separate"/>
      </w:r>
      <w:r w:rsidR="004138AD">
        <w:rPr>
          <w:rFonts w:eastAsia="Calibri" w:cs="Times New Roman"/>
          <w:szCs w:val="20"/>
        </w:rPr>
        <w:t>[2]</w:t>
      </w:r>
      <w:r w:rsidR="004D0852" w:rsidRPr="00084FBD">
        <w:rPr>
          <w:rFonts w:eastAsia="Calibri" w:cs="Times New Roman"/>
          <w:szCs w:val="20"/>
        </w:rPr>
        <w:fldChar w:fldCharType="end"/>
      </w:r>
      <w:r w:rsidR="004D0852" w:rsidRPr="00084FBD">
        <w:rPr>
          <w:rFonts w:eastAsia="Calibri" w:cs="Times New Roman"/>
          <w:szCs w:val="20"/>
        </w:rPr>
        <w:t xml:space="preserve">. This LS was </w:t>
      </w:r>
      <w:r w:rsidR="00F93782" w:rsidRPr="00084FBD">
        <w:rPr>
          <w:rFonts w:eastAsia="Calibri" w:cs="Times New Roman"/>
          <w:szCs w:val="20"/>
        </w:rPr>
        <w:t xml:space="preserve">replied in </w:t>
      </w:r>
      <w:r w:rsidR="008F0FC6" w:rsidRPr="00084FBD">
        <w:rPr>
          <w:rFonts w:eastAsia="Calibri" w:cs="Times New Roman"/>
          <w:szCs w:val="20"/>
        </w:rPr>
        <w:fldChar w:fldCharType="begin"/>
      </w:r>
      <w:r w:rsidR="008F0FC6" w:rsidRPr="00084FBD">
        <w:rPr>
          <w:rFonts w:eastAsia="Calibri" w:cs="Times New Roman"/>
          <w:szCs w:val="20"/>
        </w:rPr>
        <w:instrText xml:space="preserve"> REF _Ref118105278 \r \h </w:instrText>
      </w:r>
      <w:r w:rsidR="008F0FC6" w:rsidRPr="00084FBD">
        <w:rPr>
          <w:rFonts w:eastAsia="Calibri" w:cs="Times New Roman"/>
          <w:szCs w:val="20"/>
        </w:rPr>
      </w:r>
      <w:r w:rsidR="008F0FC6" w:rsidRPr="00084FBD">
        <w:rPr>
          <w:rFonts w:eastAsia="Calibri" w:cs="Times New Roman"/>
          <w:szCs w:val="20"/>
        </w:rPr>
        <w:fldChar w:fldCharType="separate"/>
      </w:r>
      <w:r w:rsidR="004138AD">
        <w:rPr>
          <w:rFonts w:eastAsia="Calibri" w:cs="Times New Roman"/>
          <w:szCs w:val="20"/>
        </w:rPr>
        <w:t>[3]</w:t>
      </w:r>
      <w:r w:rsidR="008F0FC6" w:rsidRPr="00084FBD">
        <w:rPr>
          <w:rFonts w:eastAsia="Calibri" w:cs="Times New Roman"/>
          <w:szCs w:val="20"/>
        </w:rPr>
        <w:fldChar w:fldCharType="end"/>
      </w:r>
      <w:r w:rsidR="00F93782" w:rsidRPr="00084FBD">
        <w:rPr>
          <w:rFonts w:eastAsia="Calibri" w:cs="Times New Roman"/>
          <w:szCs w:val="20"/>
        </w:rPr>
        <w:t>.</w:t>
      </w:r>
    </w:p>
    <w:p w14:paraId="7E6D781A" w14:textId="216BE4C1" w:rsidR="008A012E" w:rsidRPr="00084FBD" w:rsidRDefault="008A012E" w:rsidP="00D125B0">
      <w:pPr>
        <w:rPr>
          <w:rFonts w:eastAsia="Calibri" w:cs="Times New Roman"/>
          <w:szCs w:val="20"/>
        </w:rPr>
      </w:pPr>
      <w:r w:rsidRPr="00084FBD">
        <w:rPr>
          <w:rFonts w:eastAsia="Calibri" w:cs="Times New Roman"/>
          <w:szCs w:val="20"/>
        </w:rPr>
        <w:t>In this document, the following issues are discussed:</w:t>
      </w:r>
    </w:p>
    <w:p w14:paraId="2CCE6103" w14:textId="1127F90C" w:rsidR="008A012E" w:rsidRPr="00084FBD" w:rsidRDefault="00086955" w:rsidP="001472F3">
      <w:pPr>
        <w:pStyle w:val="ListParagraph"/>
        <w:numPr>
          <w:ilvl w:val="0"/>
          <w:numId w:val="12"/>
        </w:numPr>
        <w:rPr>
          <w:rFonts w:eastAsia="Calibri" w:cs="Times New Roman"/>
          <w:szCs w:val="20"/>
        </w:rPr>
      </w:pPr>
      <w:r w:rsidRPr="00086955">
        <w:rPr>
          <w:rFonts w:eastAsia="Calibri" w:cs="Times New Roman"/>
          <w:szCs w:val="20"/>
        </w:rPr>
        <w:t>Whether UE need to track UL time/frequency if source RS in UL TCI state is not in the DL active TCI list</w:t>
      </w:r>
      <w:r w:rsidRPr="00086955" w:rsidDel="00086955">
        <w:rPr>
          <w:rFonts w:eastAsia="Calibri" w:cs="Times New Roman"/>
          <w:szCs w:val="20"/>
        </w:rPr>
        <w:t xml:space="preserve"> </w:t>
      </w:r>
      <w:r w:rsidR="00403FCF">
        <w:rPr>
          <w:rFonts w:eastAsia="Calibri" w:cs="Times New Roman"/>
          <w:szCs w:val="20"/>
        </w:rPr>
        <w:t>(Issue 1-1-3)</w:t>
      </w:r>
    </w:p>
    <w:p w14:paraId="58BE444B" w14:textId="458A0A1D" w:rsidR="00175768" w:rsidRPr="00084FBD" w:rsidRDefault="00ED1E4B" w:rsidP="001472F3">
      <w:pPr>
        <w:pStyle w:val="ListParagraph"/>
        <w:numPr>
          <w:ilvl w:val="0"/>
          <w:numId w:val="12"/>
        </w:numPr>
      </w:pPr>
      <w:r w:rsidRPr="00ED1E4B">
        <w:rPr>
          <w:rFonts w:eastAsia="Calibri" w:cs="Times New Roman"/>
          <w:szCs w:val="20"/>
        </w:rPr>
        <w:t>MAC-CE based UL TCI state switching delay when SSB is indicated as PL-RS in UL TCI state for FR2</w:t>
      </w:r>
      <w:r>
        <w:rPr>
          <w:rFonts w:eastAsia="Calibri" w:cs="Times New Roman"/>
          <w:szCs w:val="20"/>
        </w:rPr>
        <w:t xml:space="preserve"> (Issue 1-2-1)</w:t>
      </w:r>
    </w:p>
    <w:p w14:paraId="7390C4AD" w14:textId="1EC700A1" w:rsidR="00FF04FE" w:rsidRPr="00084FBD" w:rsidRDefault="00ED1E4B" w:rsidP="001472F3">
      <w:pPr>
        <w:pStyle w:val="ListParagraph"/>
        <w:numPr>
          <w:ilvl w:val="0"/>
          <w:numId w:val="12"/>
        </w:numPr>
        <w:rPr>
          <w:rFonts w:eastAsia="Calibri" w:cs="Times New Roman"/>
          <w:szCs w:val="20"/>
        </w:rPr>
      </w:pPr>
      <w:r>
        <w:rPr>
          <w:rFonts w:eastAsia="Calibri" w:cs="Times New Roman"/>
          <w:szCs w:val="20"/>
        </w:rPr>
        <w:t>D</w:t>
      </w:r>
      <w:r w:rsidR="00181629" w:rsidRPr="00084FBD">
        <w:rPr>
          <w:rFonts w:eastAsia="Calibri" w:cs="Times New Roman"/>
          <w:szCs w:val="20"/>
        </w:rPr>
        <w:t>efinition of</w:t>
      </w:r>
      <w:r w:rsidR="00477990" w:rsidRPr="00084FBD">
        <w:rPr>
          <w:rFonts w:eastAsia="Calibri" w:cs="Times New Roman"/>
          <w:szCs w:val="20"/>
        </w:rPr>
        <w:t xml:space="preserve"> ‘maintained</w:t>
      </w:r>
      <w:r w:rsidR="00181629" w:rsidRPr="00084FBD">
        <w:rPr>
          <w:rFonts w:eastAsia="Calibri" w:cs="Times New Roman"/>
          <w:szCs w:val="20"/>
        </w:rPr>
        <w:t xml:space="preserve"> PL-RS</w:t>
      </w:r>
      <w:r w:rsidR="00477990" w:rsidRPr="00084FBD">
        <w:rPr>
          <w:rFonts w:eastAsia="Calibri" w:cs="Times New Roman"/>
          <w:szCs w:val="20"/>
        </w:rPr>
        <w:t>’</w:t>
      </w:r>
      <w:r w:rsidR="00C51C32">
        <w:rPr>
          <w:rFonts w:eastAsia="Calibri" w:cs="Times New Roman"/>
          <w:szCs w:val="20"/>
        </w:rPr>
        <w:t xml:space="preserve"> (Issue 1-3-1)</w:t>
      </w:r>
    </w:p>
    <w:p w14:paraId="4D9131EA" w14:textId="77777777" w:rsidR="00FA724F" w:rsidRPr="00084FBD" w:rsidRDefault="00FA724F" w:rsidP="00FA724F">
      <w:pPr>
        <w:pStyle w:val="RAN4H1"/>
        <w:rPr>
          <w:lang w:val="en-US"/>
        </w:rPr>
      </w:pPr>
      <w:r w:rsidRPr="00084FBD">
        <w:rPr>
          <w:lang w:val="en-US"/>
        </w:rPr>
        <w:t>Discussion</w:t>
      </w:r>
    </w:p>
    <w:p w14:paraId="68E68359" w14:textId="77777777" w:rsidR="00A63D32" w:rsidRPr="00084FBD" w:rsidRDefault="00A63D32" w:rsidP="00A63D32">
      <w:pPr>
        <w:pStyle w:val="RAN4H2"/>
      </w:pPr>
      <w:r w:rsidRPr="00084FBD">
        <w:t>Time tracking if source RS in UL TCI state is not in the DL active TCI list</w:t>
      </w:r>
    </w:p>
    <w:p w14:paraId="70B547D6" w14:textId="23238DCC" w:rsidR="007C5505" w:rsidRDefault="007C5505" w:rsidP="007C5505">
      <w:r w:rsidRPr="00084FBD">
        <w:t xml:space="preserve">RAN4 </w:t>
      </w:r>
      <w:r w:rsidR="00B95D09">
        <w:t>has been</w:t>
      </w:r>
      <w:r w:rsidRPr="00084FBD">
        <w:t xml:space="preserve"> discuss</w:t>
      </w:r>
      <w:r w:rsidR="00B95D09">
        <w:t>ing</w:t>
      </w:r>
      <w:r w:rsidRPr="00084FBD">
        <w:t xml:space="preserve"> whether the UE needs to track the time for the active </w:t>
      </w:r>
      <w:r w:rsidR="001B1ABA">
        <w:t xml:space="preserve">UL </w:t>
      </w:r>
      <w:r w:rsidRPr="00084FBD">
        <w:t xml:space="preserve">TCI state. The discussion </w:t>
      </w:r>
      <w:r w:rsidR="007440DC">
        <w:t xml:space="preserve">continued in RAN4#106 meeting without </w:t>
      </w:r>
      <w:r w:rsidR="00A73F5C">
        <w:t>any conclusion. Only outcome c</w:t>
      </w:r>
      <w:r w:rsidRPr="00084FBD">
        <w:t xml:space="preserve">aptured: </w:t>
      </w:r>
    </w:p>
    <w:p w14:paraId="4AD5D5F7" w14:textId="77777777" w:rsidR="00560817" w:rsidRDefault="00560817" w:rsidP="00560817">
      <w:pPr>
        <w:pStyle w:val="ListParagraph"/>
        <w:numPr>
          <w:ilvl w:val="0"/>
          <w:numId w:val="29"/>
        </w:numPr>
        <w:spacing w:after="120"/>
        <w:ind w:left="720"/>
        <w:contextualSpacing w:val="0"/>
        <w:rPr>
          <w:bCs/>
          <w:lang w:eastAsia="zh-CN"/>
        </w:rPr>
      </w:pPr>
      <w:r>
        <w:rPr>
          <w:bCs/>
          <w:lang w:eastAsia="zh-CN"/>
        </w:rPr>
        <w:t>To be confirmed:</w:t>
      </w:r>
    </w:p>
    <w:p w14:paraId="087E3E46" w14:textId="77777777" w:rsidR="00560817" w:rsidRPr="008D1819" w:rsidRDefault="00560817" w:rsidP="00560817">
      <w:pPr>
        <w:pStyle w:val="ListParagraph"/>
        <w:numPr>
          <w:ilvl w:val="1"/>
          <w:numId w:val="29"/>
        </w:numPr>
        <w:autoSpaceDN w:val="0"/>
        <w:spacing w:after="120" w:line="252" w:lineRule="auto"/>
        <w:ind w:left="1656"/>
        <w:contextualSpacing w:val="0"/>
        <w:rPr>
          <w:lang w:val="sv-SE"/>
        </w:rPr>
      </w:pPr>
      <w:r>
        <w:rPr>
          <w:rFonts w:asciiTheme="minorEastAsia" w:hAnsiTheme="minorEastAsia" w:hint="eastAsia"/>
          <w:lang w:val="sv-SE" w:eastAsia="zh-CN"/>
        </w:rPr>
        <w:t>[</w:t>
      </w:r>
      <w:r w:rsidRPr="008D1819">
        <w:rPr>
          <w:lang w:val="sv-SE"/>
        </w:rPr>
        <w:t xml:space="preserve">Do not </w:t>
      </w:r>
      <w:proofErr w:type="spellStart"/>
      <w:r w:rsidRPr="008D1819">
        <w:rPr>
          <w:lang w:val="sv-SE"/>
        </w:rPr>
        <w:t>define</w:t>
      </w:r>
      <w:proofErr w:type="spellEnd"/>
      <w:r w:rsidRPr="008D1819">
        <w:rPr>
          <w:lang w:val="sv-SE"/>
        </w:rPr>
        <w:t xml:space="preserve"> </w:t>
      </w:r>
      <w:proofErr w:type="spellStart"/>
      <w:r w:rsidRPr="008D1819">
        <w:rPr>
          <w:lang w:val="sv-SE"/>
        </w:rPr>
        <w:t>requirements</w:t>
      </w:r>
      <w:proofErr w:type="spellEnd"/>
      <w:r w:rsidRPr="008D1819">
        <w:rPr>
          <w:lang w:val="sv-SE"/>
        </w:rPr>
        <w:t xml:space="preserve"> for the </w:t>
      </w:r>
      <w:proofErr w:type="spellStart"/>
      <w:r w:rsidRPr="008D1819">
        <w:rPr>
          <w:lang w:val="sv-SE"/>
        </w:rPr>
        <w:t>case</w:t>
      </w:r>
      <w:proofErr w:type="spellEnd"/>
      <w:r w:rsidRPr="008D1819">
        <w:rPr>
          <w:lang w:val="sv-SE"/>
        </w:rPr>
        <w:t xml:space="preserve"> </w:t>
      </w:r>
      <w:r w:rsidRPr="008D1819">
        <w:t>if source RS in UL TCI state is not in DL active TCI state list</w:t>
      </w:r>
      <w:r>
        <w:t>]</w:t>
      </w:r>
    </w:p>
    <w:p w14:paraId="7E924A48" w14:textId="4EFDE191" w:rsidR="007C5505" w:rsidRDefault="00845CA8" w:rsidP="007C5505">
      <w:r>
        <w:t xml:space="preserve">Not defining any requirements for this scenario </w:t>
      </w:r>
      <w:r w:rsidR="00AA28ED">
        <w:t>basically means that UE behavior is not defined</w:t>
      </w:r>
      <w:r w:rsidR="004409FD">
        <w:t xml:space="preserve"> – for Rel-17. However, one may expect that the question remains open in coming (ongoing) releases</w:t>
      </w:r>
      <w:r w:rsidR="0032707D">
        <w:t>.</w:t>
      </w:r>
    </w:p>
    <w:p w14:paraId="4D38B44D" w14:textId="4C9C6301" w:rsidR="007C5505" w:rsidRDefault="007C5505" w:rsidP="007C5505">
      <w:r w:rsidRPr="00084FBD">
        <w:t xml:space="preserve">In Rel-17, the scenario for UL m-TRP </w:t>
      </w:r>
      <w:r w:rsidR="008201FE" w:rsidRPr="00084FBD">
        <w:t>(</w:t>
      </w:r>
      <w:proofErr w:type="gramStart"/>
      <w:r w:rsidR="008201FE" w:rsidRPr="00084FBD">
        <w:t>e.g.</w:t>
      </w:r>
      <w:proofErr w:type="gramEnd"/>
      <w:r w:rsidR="008201FE" w:rsidRPr="00084FBD">
        <w:t xml:space="preserve"> where </w:t>
      </w:r>
      <w:r w:rsidR="00C125D0" w:rsidRPr="00084FBD">
        <w:t xml:space="preserve">the TRPs are from different cells) </w:t>
      </w:r>
      <w:r w:rsidRPr="00084FBD">
        <w:t>considers that the propagation delay difference between the signals from different TRPs is at most the CP length (</w:t>
      </w:r>
      <w:r w:rsidRPr="00084FBD">
        <w:rPr>
          <w:rFonts w:cs="Times New Roman"/>
        </w:rPr>
        <w:t>±</w:t>
      </w:r>
      <w:r w:rsidRPr="00084FBD">
        <w:t xml:space="preserve">CP/2). This guarantees that the </w:t>
      </w:r>
      <w:r w:rsidRPr="00084FBD">
        <w:rPr>
          <w:u w:val="single"/>
        </w:rPr>
        <w:t>UE</w:t>
      </w:r>
      <w:r w:rsidRPr="00084FBD">
        <w:t xml:space="preserve"> is capable of correctly </w:t>
      </w:r>
      <w:r w:rsidRPr="00084FBD">
        <w:rPr>
          <w:u w:val="single"/>
        </w:rPr>
        <w:t>receiving</w:t>
      </w:r>
      <w:r w:rsidRPr="00084FBD">
        <w:t xml:space="preserve"> from two TRPs. Assumption is that these two TRPs are not located at the same physical location. </w:t>
      </w:r>
    </w:p>
    <w:p w14:paraId="7F638B8A" w14:textId="07B565FA" w:rsidR="004D2347" w:rsidRPr="00084FBD" w:rsidRDefault="004D2347" w:rsidP="00AE12BA">
      <w:pPr>
        <w:pStyle w:val="RAN4observation0"/>
      </w:pPr>
      <w:r>
        <w:t xml:space="preserve">Rel-17 </w:t>
      </w:r>
      <w:proofErr w:type="spellStart"/>
      <w:r>
        <w:t>mTRP</w:t>
      </w:r>
      <w:proofErr w:type="spellEnd"/>
      <w:r>
        <w:t xml:space="preserve"> conditions ensures that UE </w:t>
      </w:r>
      <w:r w:rsidRPr="00084FBD">
        <w:t xml:space="preserve">can receive from </w:t>
      </w:r>
      <w:r>
        <w:t xml:space="preserve">the </w:t>
      </w:r>
      <w:r w:rsidRPr="00084FBD">
        <w:t>two TRPs</w:t>
      </w:r>
      <w:r>
        <w:t>.</w:t>
      </w:r>
    </w:p>
    <w:p w14:paraId="784E3C68" w14:textId="09F04B6B" w:rsidR="005A22E4" w:rsidRDefault="007C5505" w:rsidP="007C5505">
      <w:r w:rsidRPr="00084FBD">
        <w:lastRenderedPageBreak/>
        <w:t xml:space="preserve">Currently, for the DL TCI state switching and </w:t>
      </w:r>
      <w:r w:rsidR="00E32014">
        <w:t xml:space="preserve">DL </w:t>
      </w:r>
      <w:r w:rsidRPr="00084FBD">
        <w:t>time tracking, according to specification TS 38.306, the UE is required to perform time/frequency tracking for each TCI state in the list of active TCI states</w:t>
      </w:r>
      <w:r w:rsidR="004F218B" w:rsidRPr="00084FBD">
        <w:t>.</w:t>
      </w:r>
      <w:r w:rsidR="005A22E4" w:rsidRPr="00084FBD">
        <w:t xml:space="preserve"> </w:t>
      </w:r>
      <w:r w:rsidR="005024DC" w:rsidRPr="00084FBD">
        <w:t>T</w:t>
      </w:r>
      <w:r w:rsidR="005A22E4" w:rsidRPr="00084FBD">
        <w:t xml:space="preserve">herefore, the agreement in RAN4 #104-bis-e </w:t>
      </w:r>
      <w:r w:rsidR="00BD4092" w:rsidRPr="00084FBD">
        <w:t xml:space="preserve">is </w:t>
      </w:r>
      <w:r w:rsidR="005A22E4" w:rsidRPr="00084FBD">
        <w:t xml:space="preserve">that no additional time frequency tracking </w:t>
      </w:r>
      <w:r w:rsidR="00BD4092" w:rsidRPr="00084FBD">
        <w:t xml:space="preserve">is needed </w:t>
      </w:r>
      <w:r w:rsidR="00045957" w:rsidRPr="00084FBD">
        <w:t xml:space="preserve">provided </w:t>
      </w:r>
      <w:r w:rsidR="005A22E4" w:rsidRPr="00084FBD">
        <w:t xml:space="preserve">the source RS </w:t>
      </w:r>
      <w:r w:rsidR="00DB0F90" w:rsidRPr="00084FBD">
        <w:t xml:space="preserve">of the </w:t>
      </w:r>
      <w:r w:rsidR="005A22E4" w:rsidRPr="00084FBD">
        <w:t xml:space="preserve">UL TCI state </w:t>
      </w:r>
      <w:r w:rsidR="00326D91" w:rsidRPr="00084FBD">
        <w:t xml:space="preserve">is in the active TCI </w:t>
      </w:r>
      <w:r w:rsidR="0033782F" w:rsidRPr="00084FBD">
        <w:t xml:space="preserve">state </w:t>
      </w:r>
      <w:r w:rsidR="00326D91" w:rsidRPr="00084FBD">
        <w:t>list</w:t>
      </w:r>
      <w:r w:rsidR="005A22E4" w:rsidRPr="00084FBD">
        <w:t>.</w:t>
      </w:r>
    </w:p>
    <w:p w14:paraId="3D68E1DC" w14:textId="07F87E2D" w:rsidR="00127461" w:rsidRPr="00084FBD" w:rsidRDefault="006F03D6" w:rsidP="00AE12BA">
      <w:pPr>
        <w:pStyle w:val="RAN4observation0"/>
      </w:pPr>
      <w:r>
        <w:t>N</w:t>
      </w:r>
      <w:r w:rsidR="0073673A" w:rsidRPr="00084FBD">
        <w:t>o additional time frequency tracking is needed provided the source RS of the UL TCI state is in the active TCI state list</w:t>
      </w:r>
      <w:r>
        <w:t xml:space="preserve"> (</w:t>
      </w:r>
      <w:r w:rsidRPr="00084FBD">
        <w:t>agreement in RAN4 #104-bis-e</w:t>
      </w:r>
      <w:r>
        <w:t>)</w:t>
      </w:r>
    </w:p>
    <w:p w14:paraId="2A89BE2F" w14:textId="41884C74" w:rsidR="003F6901" w:rsidRDefault="007C5505" w:rsidP="007C5505">
      <w:r w:rsidRPr="00084FBD">
        <w:t>However, it is a UE capability how many TCI state</w:t>
      </w:r>
      <w:r w:rsidR="002B2E4C">
        <w:t>s</w:t>
      </w:r>
      <w:r w:rsidRPr="00084FBD">
        <w:t xml:space="preserve"> the UE support </w:t>
      </w:r>
      <w:r w:rsidR="002468BB">
        <w:t xml:space="preserve">being </w:t>
      </w:r>
      <w:r w:rsidRPr="00084FBD">
        <w:t>in the list of active TCI states</w:t>
      </w:r>
      <w:r w:rsidR="00FD1A54" w:rsidRPr="00084FBD">
        <w:t xml:space="preserve"> for </w:t>
      </w:r>
      <w:r w:rsidR="001273BF" w:rsidRPr="00084FBD">
        <w:t>non-</w:t>
      </w:r>
      <w:r w:rsidR="00FD1A54" w:rsidRPr="00084FBD">
        <w:t xml:space="preserve">unified </w:t>
      </w:r>
      <w:r w:rsidR="00AE32B1" w:rsidRPr="00084FBD">
        <w:t>TCI</w:t>
      </w:r>
      <w:r w:rsidR="002468BB">
        <w:t xml:space="preserve"> framework (legacy)</w:t>
      </w:r>
      <w:r w:rsidRPr="00084FBD">
        <w:t xml:space="preserve">. </w:t>
      </w:r>
      <w:r w:rsidR="002468BB">
        <w:t>T</w:t>
      </w:r>
      <w:r w:rsidRPr="00084FBD">
        <w:t xml:space="preserve">his can be between 1 and 8. Currently, the same </w:t>
      </w:r>
      <w:r w:rsidR="00F42E27" w:rsidRPr="00084FBD">
        <w:t xml:space="preserve">capabilities for unified TCI state have </w:t>
      </w:r>
      <w:r w:rsidRPr="00084FBD">
        <w:t xml:space="preserve">not </w:t>
      </w:r>
      <w:r w:rsidR="00F42E27" w:rsidRPr="00084FBD">
        <w:t xml:space="preserve">yet been </w:t>
      </w:r>
      <w:r w:rsidRPr="00084FBD">
        <w:t xml:space="preserve">defined for the </w:t>
      </w:r>
      <w:r w:rsidR="00F42E27" w:rsidRPr="00084FBD">
        <w:t xml:space="preserve">unified </w:t>
      </w:r>
      <w:r w:rsidRPr="00084FBD">
        <w:t xml:space="preserve">TCI states. </w:t>
      </w:r>
    </w:p>
    <w:p w14:paraId="33E2B38D" w14:textId="77777777" w:rsidR="006C7885" w:rsidRDefault="007C5505" w:rsidP="007C5505">
      <w:r w:rsidRPr="00084FBD">
        <w:t xml:space="preserve">In Rel-16, the DL/UL </w:t>
      </w:r>
      <w:r w:rsidR="003F6901" w:rsidRPr="00084FBD">
        <w:t xml:space="preserve">TCI state change </w:t>
      </w:r>
      <w:r w:rsidRPr="00084FBD">
        <w:t xml:space="preserve">relied </w:t>
      </w:r>
      <w:r w:rsidR="003F6901" w:rsidRPr="00084FBD">
        <w:t>o</w:t>
      </w:r>
      <w:r w:rsidRPr="00084FBD">
        <w:t>n channel reciprocity</w:t>
      </w:r>
      <w:r w:rsidR="003F6901" w:rsidRPr="00084FBD">
        <w:t>.</w:t>
      </w:r>
      <w:r w:rsidRPr="00084FBD">
        <w:t xml:space="preserve"> </w:t>
      </w:r>
      <w:r w:rsidR="003F6901" w:rsidRPr="00084FBD">
        <w:t>I</w:t>
      </w:r>
      <w:r w:rsidRPr="00084FBD">
        <w:t>n Rel-17</w:t>
      </w:r>
      <w:r w:rsidR="0014631C" w:rsidRPr="00084FBD">
        <w:t xml:space="preserve">, for the unified TCI state work this may not always be </w:t>
      </w:r>
      <w:r w:rsidR="008942F5">
        <w:t>applicable</w:t>
      </w:r>
      <w:r w:rsidR="0014631C" w:rsidRPr="00084FBD">
        <w:t>, and</w:t>
      </w:r>
      <w:r w:rsidRPr="00084FBD">
        <w:t xml:space="preserve"> the following situation is possible: </w:t>
      </w:r>
    </w:p>
    <w:p w14:paraId="5C628563" w14:textId="14765FA9" w:rsidR="007C5505" w:rsidRPr="00084FBD" w:rsidRDefault="006C7885" w:rsidP="00AE12BA">
      <w:pPr>
        <w:pStyle w:val="ListParagraph"/>
        <w:numPr>
          <w:ilvl w:val="0"/>
          <w:numId w:val="34"/>
        </w:numPr>
      </w:pPr>
      <w:r>
        <w:t>T</w:t>
      </w:r>
      <w:r w:rsidR="007C5505" w:rsidRPr="00084FBD">
        <w:t xml:space="preserve">he DL </w:t>
      </w:r>
      <w:r w:rsidR="004E0D88">
        <w:t xml:space="preserve">TCI state </w:t>
      </w:r>
      <w:r w:rsidR="007C5505" w:rsidRPr="00084FBD">
        <w:t xml:space="preserve">and </w:t>
      </w:r>
      <w:r w:rsidR="004E0D88">
        <w:t xml:space="preserve">the </w:t>
      </w:r>
      <w:r w:rsidR="007C5505" w:rsidRPr="00084FBD">
        <w:t>UL TCI state are associated to different TRPs</w:t>
      </w:r>
      <w:r w:rsidR="00EE054A">
        <w:t xml:space="preserve"> which may not be collocated</w:t>
      </w:r>
      <w:r w:rsidR="007C5505" w:rsidRPr="00084FBD">
        <w:t>.</w:t>
      </w:r>
    </w:p>
    <w:p w14:paraId="4AA418C8" w14:textId="77777777" w:rsidR="007C5505" w:rsidRPr="00084FBD" w:rsidRDefault="007C5505" w:rsidP="007C5505">
      <w:pPr>
        <w:keepNext/>
        <w:jc w:val="center"/>
      </w:pPr>
      <w:r w:rsidRPr="00084FBD">
        <w:rPr>
          <w:noProof/>
        </w:rPr>
        <w:drawing>
          <wp:inline distT="0" distB="0" distL="0" distR="0" wp14:anchorId="02BD1A41" wp14:editId="2BA4E411">
            <wp:extent cx="2292350" cy="26751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9865" cy="2695582"/>
                    </a:xfrm>
                    <a:prstGeom prst="rect">
                      <a:avLst/>
                    </a:prstGeom>
                  </pic:spPr>
                </pic:pic>
              </a:graphicData>
            </a:graphic>
          </wp:inline>
        </w:drawing>
      </w:r>
    </w:p>
    <w:p w14:paraId="14578720" w14:textId="557E75F7" w:rsidR="007C5505" w:rsidRPr="00084FBD" w:rsidRDefault="007C5505" w:rsidP="007C5505">
      <w:pPr>
        <w:pStyle w:val="Caption"/>
      </w:pPr>
      <w:r w:rsidRPr="00084FBD">
        <w:t xml:space="preserve">Figure </w:t>
      </w:r>
      <w:r>
        <w:fldChar w:fldCharType="begin"/>
      </w:r>
      <w:r>
        <w:instrText>SEQ Figure \* ARABIC</w:instrText>
      </w:r>
      <w:r>
        <w:fldChar w:fldCharType="separate"/>
      </w:r>
      <w:r w:rsidR="004138AD">
        <w:rPr>
          <w:noProof/>
        </w:rPr>
        <w:t>1</w:t>
      </w:r>
      <w:r>
        <w:fldChar w:fldCharType="end"/>
      </w:r>
      <w:r w:rsidRPr="00084FBD">
        <w:t xml:space="preserve"> - Propagation delay difference in an intra-cell m-TRP scenario</w:t>
      </w:r>
    </w:p>
    <w:p w14:paraId="74A5482E" w14:textId="77777777" w:rsidR="00F94022" w:rsidRDefault="007C5505" w:rsidP="007C5505">
      <w:pPr>
        <w:pStyle w:val="RAN4observation0"/>
      </w:pPr>
      <w:r w:rsidRPr="00084FBD">
        <w:t xml:space="preserve">Up to Rel-16 the DL/UL relied on channel reciprocity. </w:t>
      </w:r>
    </w:p>
    <w:p w14:paraId="7CE7A1A0" w14:textId="1D38A544" w:rsidR="007C5505" w:rsidRPr="00084FBD" w:rsidRDefault="007C5505" w:rsidP="007C5505">
      <w:pPr>
        <w:pStyle w:val="RAN4observation0"/>
      </w:pPr>
      <w:r w:rsidRPr="00084FBD">
        <w:t xml:space="preserve">In Rel-17, </w:t>
      </w:r>
      <w:r w:rsidR="004D6931">
        <w:t>unifie</w:t>
      </w:r>
      <w:r w:rsidR="00B443DE">
        <w:t>d</w:t>
      </w:r>
      <w:r w:rsidR="004D6931">
        <w:t xml:space="preserve"> TCI state</w:t>
      </w:r>
      <w:r w:rsidR="00B443DE">
        <w:t xml:space="preserve"> framework </w:t>
      </w:r>
      <w:r w:rsidR="00AC2E96">
        <w:t xml:space="preserve">enables </w:t>
      </w:r>
      <w:r w:rsidRPr="00084FBD">
        <w:t xml:space="preserve">decoupled DL </w:t>
      </w:r>
      <w:r w:rsidR="00AC2E96">
        <w:t xml:space="preserve">TCI state </w:t>
      </w:r>
      <w:r w:rsidRPr="00084FBD">
        <w:t xml:space="preserve">and UL </w:t>
      </w:r>
      <w:r w:rsidR="00AC2E96">
        <w:t>TCI state</w:t>
      </w:r>
      <w:r w:rsidR="00147C56">
        <w:t xml:space="preserve"> handling</w:t>
      </w:r>
      <w:r w:rsidRPr="00084FBD">
        <w:t>.</w:t>
      </w:r>
    </w:p>
    <w:p w14:paraId="5D307082" w14:textId="76659A1B" w:rsidR="007C5505" w:rsidRDefault="00147C56" w:rsidP="007C5505">
      <w:r>
        <w:t>Related to DL time tracking, l</w:t>
      </w:r>
      <w:r w:rsidR="007C5505" w:rsidRPr="00084FBD">
        <w:t xml:space="preserve">et’s consider that the DL propagation delay difference is equal to CP, and that the UE is deriving timing from DL-RS associated to TRP 1 </w:t>
      </w:r>
      <w:r w:rsidR="00C23237">
        <w:t>while</w:t>
      </w:r>
      <w:r w:rsidR="007C5505" w:rsidRPr="00084FBD">
        <w:t xml:space="preserve"> the UE is transmitting to TRP 2, as in Figure 1. Currently, according to </w:t>
      </w:r>
      <w:r w:rsidR="003A0D89">
        <w:t xml:space="preserve">UE transmit </w:t>
      </w:r>
      <w:r w:rsidR="007C5505" w:rsidRPr="00084FBD">
        <w:t xml:space="preserve">timing requirements in TS 38.133, Table 7.1.2-1 the UE shall follow the </w:t>
      </w:r>
      <w:r w:rsidR="003A0D89">
        <w:t xml:space="preserve">DL </w:t>
      </w:r>
      <w:r w:rsidR="007C5505" w:rsidRPr="00084FBD">
        <w:t xml:space="preserve">frame timing change of the reference cell in connected state and keep the </w:t>
      </w:r>
      <w:r w:rsidR="003D665F">
        <w:t xml:space="preserve">UE </w:t>
      </w:r>
      <w:r w:rsidR="007C5505" w:rsidRPr="00084FBD">
        <w:t>transmi</w:t>
      </w:r>
      <w:r w:rsidR="003D665F">
        <w:t>t</w:t>
      </w:r>
      <w:r w:rsidR="007C5505" w:rsidRPr="00084FBD">
        <w:t xml:space="preserve"> timing error with</w:t>
      </w:r>
      <w:r w:rsidR="00050CFD" w:rsidRPr="00084FBD">
        <w:t>in</w:t>
      </w:r>
      <w:r w:rsidR="007C5505" w:rsidRPr="00084FBD">
        <w:t xml:space="preserve"> +-Te. The reference cell is referring to the cell in which the UE is transmitting in UL.</w:t>
      </w:r>
    </w:p>
    <w:p w14:paraId="47D50857" w14:textId="77FD4921" w:rsidR="008A43B5" w:rsidRPr="00084FBD" w:rsidRDefault="008A43B5" w:rsidP="00AE12BA">
      <w:pPr>
        <w:pStyle w:val="RAN4observation0"/>
      </w:pPr>
      <w:r w:rsidRPr="00084FBD">
        <w:t>The reference cell</w:t>
      </w:r>
      <w:r w:rsidR="003C552C">
        <w:t xml:space="preserve"> in section 7</w:t>
      </w:r>
      <w:r w:rsidRPr="00084FBD">
        <w:t xml:space="preserve"> is referring to the cell in which the UE is transmitting in UL.</w:t>
      </w:r>
    </w:p>
    <w:p w14:paraId="26590EF5" w14:textId="77777777" w:rsidR="007C5505" w:rsidRPr="00084FBD" w:rsidRDefault="007C5505" w:rsidP="007C5505">
      <w:r w:rsidRPr="00084FBD">
        <w:t>The Te values are a fraction of the CP length for each SCS, as in the table below, considering that the SCS of the SSB and the SCS of the uplink signals are the same:</w:t>
      </w:r>
    </w:p>
    <w:tbl>
      <w:tblPr>
        <w:tblStyle w:val="TableGrid"/>
        <w:tblW w:w="0" w:type="auto"/>
        <w:tblLook w:val="04A0" w:firstRow="1" w:lastRow="0" w:firstColumn="1" w:lastColumn="0" w:noHBand="0" w:noVBand="1"/>
      </w:tblPr>
      <w:tblGrid>
        <w:gridCol w:w="2404"/>
        <w:gridCol w:w="2404"/>
        <w:gridCol w:w="2404"/>
        <w:gridCol w:w="2405"/>
      </w:tblGrid>
      <w:tr w:rsidR="007C5505" w:rsidRPr="00084FBD" w14:paraId="54C6A164" w14:textId="77777777" w:rsidTr="00622BA6">
        <w:tc>
          <w:tcPr>
            <w:tcW w:w="2404" w:type="dxa"/>
          </w:tcPr>
          <w:p w14:paraId="419F9DC7" w14:textId="77777777" w:rsidR="007C5505" w:rsidRPr="00084FBD" w:rsidRDefault="007C5505" w:rsidP="00622BA6">
            <w:r w:rsidRPr="00084FBD">
              <w:t>SCS [kHz]</w:t>
            </w:r>
          </w:p>
        </w:tc>
        <w:tc>
          <w:tcPr>
            <w:tcW w:w="2404" w:type="dxa"/>
          </w:tcPr>
          <w:p w14:paraId="2374ADCB" w14:textId="77777777" w:rsidR="007C5505" w:rsidRPr="00084FBD" w:rsidRDefault="007C5505" w:rsidP="00622BA6">
            <w:r w:rsidRPr="00084FBD">
              <w:t>CP Length [</w:t>
            </w:r>
            <w:proofErr w:type="spellStart"/>
            <w:r w:rsidRPr="00084FBD">
              <w:rPr>
                <w:rFonts w:ascii="Calibri" w:hAnsi="Calibri" w:cs="Calibri"/>
              </w:rPr>
              <w:t>μ</w:t>
            </w:r>
            <w:r w:rsidRPr="00084FBD">
              <w:t>s</w:t>
            </w:r>
            <w:proofErr w:type="spellEnd"/>
            <w:r w:rsidRPr="00084FBD">
              <w:t>]</w:t>
            </w:r>
          </w:p>
        </w:tc>
        <w:tc>
          <w:tcPr>
            <w:tcW w:w="2404" w:type="dxa"/>
          </w:tcPr>
          <w:p w14:paraId="4E3BF7B2" w14:textId="77777777" w:rsidR="007C5505" w:rsidRPr="00084FBD" w:rsidRDefault="007C5505" w:rsidP="00622BA6">
            <w:r w:rsidRPr="00084FBD">
              <w:t>Te[</w:t>
            </w:r>
            <w:proofErr w:type="spellStart"/>
            <w:r w:rsidRPr="00084FBD">
              <w:rPr>
                <w:rFonts w:ascii="Calibri" w:hAnsi="Calibri" w:cs="Calibri"/>
              </w:rPr>
              <w:t>μ</w:t>
            </w:r>
            <w:r w:rsidRPr="00084FBD">
              <w:t>s</w:t>
            </w:r>
            <w:proofErr w:type="spellEnd"/>
            <w:r w:rsidRPr="00084FBD">
              <w:t>]</w:t>
            </w:r>
          </w:p>
        </w:tc>
        <w:tc>
          <w:tcPr>
            <w:tcW w:w="2405" w:type="dxa"/>
          </w:tcPr>
          <w:p w14:paraId="6D9A5548" w14:textId="77777777" w:rsidR="007C5505" w:rsidRPr="00084FBD" w:rsidRDefault="007C5505" w:rsidP="00622BA6">
            <w:r w:rsidRPr="00084FBD">
              <w:t>Te/CP [%]</w:t>
            </w:r>
          </w:p>
        </w:tc>
      </w:tr>
      <w:tr w:rsidR="007C5505" w:rsidRPr="00084FBD" w14:paraId="03CBF53C" w14:textId="77777777" w:rsidTr="00622BA6">
        <w:tc>
          <w:tcPr>
            <w:tcW w:w="2404" w:type="dxa"/>
          </w:tcPr>
          <w:p w14:paraId="632A6B71" w14:textId="77777777" w:rsidR="007C5505" w:rsidRPr="00084FBD" w:rsidRDefault="007C5505" w:rsidP="00622BA6">
            <w:r w:rsidRPr="00084FBD">
              <w:t>15</w:t>
            </w:r>
          </w:p>
        </w:tc>
        <w:tc>
          <w:tcPr>
            <w:tcW w:w="2404" w:type="dxa"/>
          </w:tcPr>
          <w:p w14:paraId="6D68C064" w14:textId="77777777" w:rsidR="007C5505" w:rsidRPr="00084FBD" w:rsidRDefault="007C5505" w:rsidP="00622BA6">
            <w:r w:rsidRPr="00084FBD">
              <w:t>4.7</w:t>
            </w:r>
          </w:p>
        </w:tc>
        <w:tc>
          <w:tcPr>
            <w:tcW w:w="2404" w:type="dxa"/>
          </w:tcPr>
          <w:p w14:paraId="66A99D35" w14:textId="77777777" w:rsidR="007C5505" w:rsidRPr="00084FBD" w:rsidRDefault="007C5505" w:rsidP="00622BA6">
            <w:r w:rsidRPr="00084FBD">
              <w:t>0.39</w:t>
            </w:r>
          </w:p>
        </w:tc>
        <w:tc>
          <w:tcPr>
            <w:tcW w:w="2405" w:type="dxa"/>
          </w:tcPr>
          <w:p w14:paraId="1400F537" w14:textId="77777777" w:rsidR="007C5505" w:rsidRPr="00084FBD" w:rsidRDefault="007C5505" w:rsidP="00622BA6">
            <w:r w:rsidRPr="00084FBD">
              <w:t>8.3%</w:t>
            </w:r>
          </w:p>
        </w:tc>
      </w:tr>
      <w:tr w:rsidR="007C5505" w:rsidRPr="00084FBD" w14:paraId="1E870E5D" w14:textId="77777777" w:rsidTr="00622BA6">
        <w:tc>
          <w:tcPr>
            <w:tcW w:w="2404" w:type="dxa"/>
          </w:tcPr>
          <w:p w14:paraId="428B9F64" w14:textId="77777777" w:rsidR="007C5505" w:rsidRPr="00084FBD" w:rsidRDefault="007C5505" w:rsidP="00622BA6">
            <w:r w:rsidRPr="00084FBD">
              <w:t>30</w:t>
            </w:r>
          </w:p>
        </w:tc>
        <w:tc>
          <w:tcPr>
            <w:tcW w:w="2404" w:type="dxa"/>
          </w:tcPr>
          <w:p w14:paraId="016E99B2" w14:textId="77777777" w:rsidR="007C5505" w:rsidRPr="00084FBD" w:rsidRDefault="007C5505" w:rsidP="00622BA6">
            <w:r w:rsidRPr="00084FBD">
              <w:t>2.3</w:t>
            </w:r>
          </w:p>
        </w:tc>
        <w:tc>
          <w:tcPr>
            <w:tcW w:w="2404" w:type="dxa"/>
          </w:tcPr>
          <w:p w14:paraId="0B0AF764" w14:textId="77777777" w:rsidR="007C5505" w:rsidRPr="00084FBD" w:rsidRDefault="007C5505" w:rsidP="00622BA6">
            <w:r w:rsidRPr="00084FBD">
              <w:t>0.26</w:t>
            </w:r>
          </w:p>
        </w:tc>
        <w:tc>
          <w:tcPr>
            <w:tcW w:w="2405" w:type="dxa"/>
          </w:tcPr>
          <w:p w14:paraId="3EC173DF" w14:textId="77777777" w:rsidR="007C5505" w:rsidRPr="00084FBD" w:rsidRDefault="007C5505" w:rsidP="00622BA6">
            <w:r w:rsidRPr="00084FBD">
              <w:t>11.3%</w:t>
            </w:r>
          </w:p>
        </w:tc>
      </w:tr>
      <w:tr w:rsidR="007C5505" w:rsidRPr="00084FBD" w14:paraId="31F432E0" w14:textId="77777777" w:rsidTr="00622BA6">
        <w:tc>
          <w:tcPr>
            <w:tcW w:w="2404" w:type="dxa"/>
          </w:tcPr>
          <w:p w14:paraId="3E3EC793" w14:textId="77777777" w:rsidR="007C5505" w:rsidRPr="00084FBD" w:rsidRDefault="007C5505" w:rsidP="00622BA6">
            <w:r w:rsidRPr="00084FBD">
              <w:t>120</w:t>
            </w:r>
          </w:p>
        </w:tc>
        <w:tc>
          <w:tcPr>
            <w:tcW w:w="2404" w:type="dxa"/>
          </w:tcPr>
          <w:p w14:paraId="097B1850" w14:textId="77777777" w:rsidR="007C5505" w:rsidRPr="00084FBD" w:rsidRDefault="007C5505" w:rsidP="00622BA6">
            <w:r w:rsidRPr="00084FBD">
              <w:t>0.59</w:t>
            </w:r>
          </w:p>
        </w:tc>
        <w:tc>
          <w:tcPr>
            <w:tcW w:w="2404" w:type="dxa"/>
          </w:tcPr>
          <w:p w14:paraId="52607A98" w14:textId="77777777" w:rsidR="007C5505" w:rsidRPr="00084FBD" w:rsidRDefault="007C5505" w:rsidP="00622BA6">
            <w:r w:rsidRPr="00084FBD">
              <w:t>0.11</w:t>
            </w:r>
          </w:p>
        </w:tc>
        <w:tc>
          <w:tcPr>
            <w:tcW w:w="2405" w:type="dxa"/>
          </w:tcPr>
          <w:p w14:paraId="5A4C08A3" w14:textId="77777777" w:rsidR="007C5505" w:rsidRPr="00084FBD" w:rsidRDefault="007C5505" w:rsidP="00622BA6">
            <w:r w:rsidRPr="00084FBD">
              <w:t>19%</w:t>
            </w:r>
          </w:p>
        </w:tc>
      </w:tr>
    </w:tbl>
    <w:p w14:paraId="0050972B" w14:textId="77777777" w:rsidR="007C5505" w:rsidRPr="00084FBD" w:rsidRDefault="007C5505" w:rsidP="007C5505"/>
    <w:p w14:paraId="1BAF6B1E" w14:textId="572B0313" w:rsidR="00024F67" w:rsidRDefault="007C5505" w:rsidP="00F80FDD">
      <w:r w:rsidRPr="00084FBD">
        <w:t xml:space="preserve">The </w:t>
      </w:r>
      <w:r w:rsidR="00A30C56">
        <w:t xml:space="preserve">UE </w:t>
      </w:r>
      <w:r w:rsidRPr="00084FBD">
        <w:t xml:space="preserve">UL transmit timing requirements </w:t>
      </w:r>
      <w:r w:rsidR="0009143E" w:rsidRPr="00084FBD">
        <w:t xml:space="preserve">are based on </w:t>
      </w:r>
      <w:r w:rsidRPr="00084FBD">
        <w:t xml:space="preserve">that the UE is tracking </w:t>
      </w:r>
      <w:r w:rsidR="0009143E" w:rsidRPr="00084FBD">
        <w:t xml:space="preserve">the </w:t>
      </w:r>
      <w:r w:rsidRPr="00084FBD">
        <w:t xml:space="preserve">DL </w:t>
      </w:r>
      <w:r w:rsidR="00565C75" w:rsidRPr="00084FBD">
        <w:t xml:space="preserve">frame timing </w:t>
      </w:r>
      <w:r w:rsidRPr="00084FBD">
        <w:t xml:space="preserve">of the reference cell, </w:t>
      </w:r>
      <w:r w:rsidR="007901B7">
        <w:t>which</w:t>
      </w:r>
      <w:r w:rsidRPr="00084FBD">
        <w:t xml:space="preserve"> is the cell </w:t>
      </w:r>
      <w:r w:rsidR="00CD750B">
        <w:t>towards which</w:t>
      </w:r>
      <w:r w:rsidR="00CD750B" w:rsidRPr="00084FBD">
        <w:t xml:space="preserve"> </w:t>
      </w:r>
      <w:r w:rsidRPr="00084FBD">
        <w:t>the UE is transmitting</w:t>
      </w:r>
      <w:r w:rsidR="00565C75" w:rsidRPr="00084FBD">
        <w:t xml:space="preserve"> in UL</w:t>
      </w:r>
      <w:r w:rsidR="00565C75" w:rsidRPr="00B944C4">
        <w:t>.</w:t>
      </w:r>
      <w:r w:rsidRPr="00B944C4">
        <w:t xml:space="preserve"> </w:t>
      </w:r>
      <w:r w:rsidR="00024F67" w:rsidRPr="00B944C4">
        <w:t>The current requirements do not account the new aspect introduced by unified TCI state work wh</w:t>
      </w:r>
      <w:r w:rsidR="00DE7E1A" w:rsidRPr="00B944C4">
        <w:t xml:space="preserve">ich includes </w:t>
      </w:r>
      <w:proofErr w:type="spellStart"/>
      <w:r w:rsidR="00DE7E1A" w:rsidRPr="00B944C4">
        <w:t>mTRP</w:t>
      </w:r>
      <w:proofErr w:type="spellEnd"/>
      <w:r w:rsidR="00DE7E1A" w:rsidRPr="00B944C4">
        <w:t xml:space="preserve"> operations.</w:t>
      </w:r>
    </w:p>
    <w:p w14:paraId="775A9428" w14:textId="2821E58B" w:rsidR="00F80FDD" w:rsidRPr="00084FBD" w:rsidRDefault="00565C75" w:rsidP="00F80FDD">
      <w:r w:rsidRPr="00084FBD">
        <w:lastRenderedPageBreak/>
        <w:t>There</w:t>
      </w:r>
      <w:r w:rsidR="002106F7" w:rsidRPr="00084FBD">
        <w:t xml:space="preserve"> is</w:t>
      </w:r>
      <w:r w:rsidR="007C5505" w:rsidRPr="00084FBD">
        <w:t xml:space="preserve"> no mention</w:t>
      </w:r>
      <w:r w:rsidR="002106F7" w:rsidRPr="00084FBD">
        <w:t>ing</w:t>
      </w:r>
      <w:r w:rsidR="007C5505" w:rsidRPr="00084FBD">
        <w:t xml:space="preserve"> </w:t>
      </w:r>
      <w:r w:rsidR="003D7548">
        <w:t xml:space="preserve">in </w:t>
      </w:r>
      <w:r w:rsidR="007C5505" w:rsidRPr="00084FBD">
        <w:t>the UE requirements related to track</w:t>
      </w:r>
      <w:r w:rsidR="00E95E3E" w:rsidRPr="00084FBD">
        <w:t>ing of the DL frame</w:t>
      </w:r>
      <w:r w:rsidR="007C5505" w:rsidRPr="00084FBD">
        <w:t xml:space="preserve"> timing from </w:t>
      </w:r>
      <w:r w:rsidR="003D7548">
        <w:t xml:space="preserve">any </w:t>
      </w:r>
      <w:r w:rsidR="007C5505" w:rsidRPr="00084FBD">
        <w:t xml:space="preserve">specific TRPs of a cell. </w:t>
      </w:r>
      <w:r w:rsidR="009D29E9" w:rsidRPr="00084FBD">
        <w:t xml:space="preserve">From </w:t>
      </w:r>
      <w:r w:rsidR="00DC623D">
        <w:t xml:space="preserve">current requirements </w:t>
      </w:r>
      <w:r w:rsidR="009D29E9" w:rsidRPr="00084FBD">
        <w:t xml:space="preserve">it is obvious that the UE cannot use the frame timing from </w:t>
      </w:r>
      <w:r w:rsidR="00EC5241">
        <w:t>one TRP (</w:t>
      </w:r>
      <w:proofErr w:type="gramStart"/>
      <w:r w:rsidR="00EC5241">
        <w:t>e.g.</w:t>
      </w:r>
      <w:proofErr w:type="gramEnd"/>
      <w:r w:rsidR="00EC5241">
        <w:t xml:space="preserve"> </w:t>
      </w:r>
      <w:r w:rsidR="009D29E9" w:rsidRPr="00084FBD">
        <w:t>TRP1</w:t>
      </w:r>
      <w:r w:rsidR="00EC5241">
        <w:t>)</w:t>
      </w:r>
      <w:r w:rsidR="009D29E9" w:rsidRPr="00084FBD">
        <w:t xml:space="preserve"> </w:t>
      </w:r>
      <w:r w:rsidR="00531B37">
        <w:t>and use that as reference</w:t>
      </w:r>
      <w:r w:rsidR="009D29E9" w:rsidRPr="00084FBD">
        <w:t xml:space="preserve"> for UL transmit timing to </w:t>
      </w:r>
      <w:r w:rsidR="00EC5241">
        <w:t xml:space="preserve">another TRP (here </w:t>
      </w:r>
      <w:r w:rsidR="009D29E9" w:rsidRPr="00084FBD">
        <w:t>TRP2</w:t>
      </w:r>
      <w:r w:rsidR="00EC5241">
        <w:t>)</w:t>
      </w:r>
      <w:r w:rsidR="00C744D8">
        <w:t>.</w:t>
      </w:r>
      <w:r w:rsidR="009D29E9" w:rsidRPr="00084FBD">
        <w:t xml:space="preserve"> </w:t>
      </w:r>
      <w:r w:rsidR="00C744D8">
        <w:t>T</w:t>
      </w:r>
      <w:r w:rsidR="009D29E9" w:rsidRPr="00084FBD">
        <w:t xml:space="preserve">he UE </w:t>
      </w:r>
      <w:r w:rsidR="00C00DB4" w:rsidRPr="00084FBD">
        <w:t xml:space="preserve">shall use the DL frame timing from </w:t>
      </w:r>
      <w:r w:rsidR="00CF6B2E">
        <w:t xml:space="preserve">TRP towards which the UE is transmitting in UL as reference (in </w:t>
      </w:r>
      <w:r w:rsidR="00EA4174">
        <w:t xml:space="preserve">this example UE shall use DL RS from </w:t>
      </w:r>
      <w:r w:rsidR="00C00DB4" w:rsidRPr="00084FBD">
        <w:t>TRP2 when transmitting to TRP2</w:t>
      </w:r>
      <w:r w:rsidR="00EA4174">
        <w:t>)</w:t>
      </w:r>
      <w:r w:rsidR="00C00DB4" w:rsidRPr="00084FBD">
        <w:t>.</w:t>
      </w:r>
    </w:p>
    <w:p w14:paraId="261354D4" w14:textId="1DC7BDA8" w:rsidR="00C00DB4" w:rsidRPr="00084FBD" w:rsidRDefault="00F91F7D" w:rsidP="005A5CBA">
      <w:pPr>
        <w:pStyle w:val="RAN4observation0"/>
      </w:pPr>
      <w:r w:rsidRPr="00084FBD">
        <w:t xml:space="preserve">UE shall use the DL frame timing of the TRP towards which the </w:t>
      </w:r>
      <w:r w:rsidR="00E50E86" w:rsidRPr="00084FBD">
        <w:t xml:space="preserve">UE is performing </w:t>
      </w:r>
      <w:r w:rsidRPr="00084FBD">
        <w:t xml:space="preserve">UL </w:t>
      </w:r>
      <w:r w:rsidR="00E50E86" w:rsidRPr="00084FBD">
        <w:t>transmission.</w:t>
      </w:r>
    </w:p>
    <w:p w14:paraId="31C6AB5F" w14:textId="7BA4D789" w:rsidR="0026775A" w:rsidRDefault="007C5505" w:rsidP="007C5505">
      <w:r w:rsidRPr="00084FBD">
        <w:t>The UL transmit timing requirement is in place to ensure the network reception</w:t>
      </w:r>
      <w:r w:rsidR="00C32F8E">
        <w:t xml:space="preserve"> of the UL signals transmitted by the UE</w:t>
      </w:r>
      <w:r w:rsidRPr="00084FBD">
        <w:t>. If the UL transmit timing is not as expected</w:t>
      </w:r>
      <w:r w:rsidR="002C3F2C" w:rsidRPr="00084FBD">
        <w:t>,</w:t>
      </w:r>
      <w:r w:rsidRPr="00084FBD">
        <w:t xml:space="preserve"> </w:t>
      </w:r>
      <w:r w:rsidR="00F1473E">
        <w:t xml:space="preserve">reception of the </w:t>
      </w:r>
      <w:r w:rsidRPr="00084FBD">
        <w:t xml:space="preserve">UL transmissions from the </w:t>
      </w:r>
      <w:r w:rsidR="002C3F2C" w:rsidRPr="00084FBD">
        <w:t xml:space="preserve">UE </w:t>
      </w:r>
      <w:r w:rsidRPr="00084FBD">
        <w:t xml:space="preserve">may </w:t>
      </w:r>
      <w:r w:rsidR="00F1473E">
        <w:t xml:space="preserve">be </w:t>
      </w:r>
      <w:r w:rsidR="0026775A">
        <w:t>degraded or</w:t>
      </w:r>
      <w:r w:rsidR="00F1473E">
        <w:t xml:space="preserve"> </w:t>
      </w:r>
      <w:r w:rsidR="00CD44E7">
        <w:t xml:space="preserve">may </w:t>
      </w:r>
      <w:r w:rsidRPr="00084FBD">
        <w:t xml:space="preserve">not be received </w:t>
      </w:r>
      <w:r w:rsidR="00CD44E7">
        <w:t xml:space="preserve">at all </w:t>
      </w:r>
      <w:r w:rsidRPr="00084FBD">
        <w:t xml:space="preserve">by the </w:t>
      </w:r>
      <w:proofErr w:type="spellStart"/>
      <w:r w:rsidRPr="00084FBD">
        <w:t>gNB</w:t>
      </w:r>
      <w:proofErr w:type="spellEnd"/>
      <w:r w:rsidR="00CD44E7">
        <w:t>.</w:t>
      </w:r>
      <w:r w:rsidRPr="00084FBD">
        <w:t xml:space="preserve"> </w:t>
      </w:r>
      <w:r w:rsidR="00CD44E7">
        <w:t>This will</w:t>
      </w:r>
      <w:r w:rsidR="00CD44E7" w:rsidRPr="00084FBD">
        <w:t xml:space="preserve"> </w:t>
      </w:r>
      <w:r w:rsidRPr="00084FBD">
        <w:t xml:space="preserve">of course </w:t>
      </w:r>
      <w:r w:rsidR="00CD44E7">
        <w:t xml:space="preserve">also </w:t>
      </w:r>
      <w:r w:rsidR="0026775A" w:rsidRPr="00084FBD">
        <w:t>impact</w:t>
      </w:r>
      <w:r w:rsidRPr="00084FBD">
        <w:t xml:space="preserve"> the UE </w:t>
      </w:r>
      <w:r w:rsidR="0026775A">
        <w:t xml:space="preserve">performance </w:t>
      </w:r>
      <w:r w:rsidRPr="00084FBD">
        <w:t>and overall performance.</w:t>
      </w:r>
    </w:p>
    <w:p w14:paraId="72BB3E2D" w14:textId="16110636" w:rsidR="00D76184" w:rsidRPr="00084FBD" w:rsidRDefault="007C5505" w:rsidP="007C5505">
      <w:r w:rsidRPr="00084FBD">
        <w:t xml:space="preserve">The UL transmission is relative to the DL reception in the cell/TRP </w:t>
      </w:r>
      <w:r w:rsidR="00147302" w:rsidRPr="00084FBD">
        <w:t>(towards which the UL transmission is targeted)</w:t>
      </w:r>
      <w:r w:rsidR="004F6B99">
        <w:t>.</w:t>
      </w:r>
      <w:r w:rsidR="00147302" w:rsidRPr="00084FBD">
        <w:t xml:space="preserve"> </w:t>
      </w:r>
      <w:r w:rsidR="004F6B99">
        <w:t>Hence,</w:t>
      </w:r>
      <w:r w:rsidR="004F6B99" w:rsidRPr="00084FBD">
        <w:t xml:space="preserve"> </w:t>
      </w:r>
      <w:r w:rsidR="0037585D" w:rsidRPr="00084FBD">
        <w:t xml:space="preserve">for not collocated </w:t>
      </w:r>
      <w:r w:rsidR="00DC15D3" w:rsidRPr="00084FBD">
        <w:t xml:space="preserve">deployments </w:t>
      </w:r>
      <w:r w:rsidR="00B850AA">
        <w:t>it</w:t>
      </w:r>
      <w:r w:rsidR="00DC15D3" w:rsidRPr="00084FBD">
        <w:t xml:space="preserve"> cannot be assumed </w:t>
      </w:r>
      <w:r w:rsidR="003C530D">
        <w:t>that any</w:t>
      </w:r>
      <w:r w:rsidR="003C530D" w:rsidRPr="00084FBD">
        <w:t xml:space="preserve"> </w:t>
      </w:r>
      <w:r w:rsidRPr="00084FBD">
        <w:t xml:space="preserve">received DL frame </w:t>
      </w:r>
      <w:r w:rsidR="00DB4DA0" w:rsidRPr="00084FBD">
        <w:t xml:space="preserve">timing </w:t>
      </w:r>
      <w:r w:rsidRPr="00084FBD">
        <w:t>from the cells/</w:t>
      </w:r>
      <w:r w:rsidR="005344C8">
        <w:t xml:space="preserve">a </w:t>
      </w:r>
      <w:r w:rsidRPr="00084FBD">
        <w:t>TRP</w:t>
      </w:r>
      <w:r w:rsidR="005344C8">
        <w:t xml:space="preserve"> of the cell can be used</w:t>
      </w:r>
      <w:r w:rsidRPr="00084FBD">
        <w:t xml:space="preserve"> </w:t>
      </w:r>
      <w:r w:rsidR="00CF21CF">
        <w:t xml:space="preserve">as reference </w:t>
      </w:r>
      <w:r w:rsidRPr="00084FBD">
        <w:t xml:space="preserve">for UL transmission to another cell/TRP. </w:t>
      </w:r>
    </w:p>
    <w:p w14:paraId="6325231E" w14:textId="04429063" w:rsidR="0029484A" w:rsidRPr="00084FBD" w:rsidRDefault="007C5505" w:rsidP="007C5505">
      <w:pPr>
        <w:rPr>
          <w:lang w:eastAsia="zh-CN"/>
        </w:rPr>
      </w:pPr>
      <w:r w:rsidRPr="00084FBD">
        <w:rPr>
          <w:lang w:eastAsia="zh-CN"/>
        </w:rPr>
        <w:t>The current specification is not clear related to ‘active’ TCI state for UL</w:t>
      </w:r>
      <w:r w:rsidR="002B13C2" w:rsidRPr="00084FBD">
        <w:rPr>
          <w:lang w:eastAsia="zh-CN"/>
        </w:rPr>
        <w:t xml:space="preserve"> for non-unified TCI state as the assumptions are based on UL/DL reciprocity</w:t>
      </w:r>
      <w:r w:rsidRPr="00084FBD">
        <w:rPr>
          <w:lang w:eastAsia="zh-CN"/>
        </w:rPr>
        <w:t xml:space="preserve">. </w:t>
      </w:r>
      <w:r w:rsidR="004F69DB" w:rsidRPr="00084FBD">
        <w:rPr>
          <w:lang w:eastAsia="zh-CN"/>
        </w:rPr>
        <w:t xml:space="preserve">For </w:t>
      </w:r>
      <w:r w:rsidR="00685E23" w:rsidRPr="00084FBD">
        <w:rPr>
          <w:lang w:eastAsia="zh-CN"/>
        </w:rPr>
        <w:t xml:space="preserve">unified TCI states </w:t>
      </w:r>
      <w:r w:rsidR="00E826F6" w:rsidRPr="00084FBD">
        <w:rPr>
          <w:lang w:eastAsia="zh-CN"/>
        </w:rPr>
        <w:t>t</w:t>
      </w:r>
      <w:r w:rsidRPr="00084FBD">
        <w:rPr>
          <w:lang w:eastAsia="zh-CN"/>
        </w:rPr>
        <w:t xml:space="preserve">he UE behavior is not clear regarding how a UE manages active UL TCI in a similar manner to active DL TCI. </w:t>
      </w:r>
    </w:p>
    <w:p w14:paraId="5FB09913" w14:textId="4827F9FB" w:rsidR="007C5505" w:rsidRPr="00084FBD" w:rsidRDefault="007C5505" w:rsidP="007C5505">
      <w:pPr>
        <w:rPr>
          <w:lang w:eastAsia="zh-CN"/>
        </w:rPr>
      </w:pPr>
      <w:r w:rsidRPr="00084FBD">
        <w:rPr>
          <w:lang w:eastAsia="zh-CN"/>
        </w:rPr>
        <w:t xml:space="preserve">For DL case, if target TCI state is in the active TCI state list for PDSCH/PDCCH, the UE is tracking fine time and frequency synchronization on the resource RS. </w:t>
      </w:r>
      <w:r w:rsidR="00744C06" w:rsidRPr="00084FBD">
        <w:rPr>
          <w:lang w:eastAsia="zh-CN"/>
        </w:rPr>
        <w:t>A</w:t>
      </w:r>
      <w:r w:rsidRPr="00084FBD">
        <w:rPr>
          <w:lang w:eastAsia="zh-CN"/>
        </w:rPr>
        <w:t xml:space="preserve">s captured </w:t>
      </w:r>
      <w:r w:rsidR="00A86E82">
        <w:rPr>
          <w:lang w:eastAsia="zh-CN"/>
        </w:rPr>
        <w:t>i</w:t>
      </w:r>
      <w:bookmarkStart w:id="3" w:name="_Hlk113437928"/>
      <w:r w:rsidRPr="00084FBD">
        <w:rPr>
          <w:lang w:eastAsia="zh-CN"/>
        </w:rPr>
        <w:t xml:space="preserve">n 38.306, DL TCI case clearly specifies </w:t>
      </w:r>
      <w:proofErr w:type="spellStart"/>
      <w:r w:rsidRPr="00084FBD">
        <w:rPr>
          <w:i/>
          <w:iCs/>
          <w:lang w:eastAsia="zh-CN"/>
        </w:rPr>
        <w:t>maxNumberActiveTCI-PerBWP</w:t>
      </w:r>
      <w:proofErr w:type="spellEnd"/>
      <w:r w:rsidRPr="00084FBD">
        <w:rPr>
          <w:lang w:eastAsia="zh-CN"/>
        </w:rPr>
        <w:t xml:space="preserve"> in </w:t>
      </w:r>
      <w:proofErr w:type="spellStart"/>
      <w:r w:rsidRPr="00084FBD">
        <w:rPr>
          <w:i/>
          <w:iCs/>
          <w:lang w:eastAsia="zh-CN"/>
        </w:rPr>
        <w:t>tci-statePDSCH</w:t>
      </w:r>
      <w:proofErr w:type="spellEnd"/>
      <w:r w:rsidRPr="00084FBD">
        <w:rPr>
          <w:lang w:eastAsia="zh-CN"/>
        </w:rPr>
        <w:t>, and a UE should track time and frequency sync.</w:t>
      </w:r>
    </w:p>
    <w:tbl>
      <w:tblPr>
        <w:tblStyle w:val="TableGrid"/>
        <w:tblW w:w="0" w:type="auto"/>
        <w:tblLook w:val="04A0" w:firstRow="1" w:lastRow="0" w:firstColumn="1" w:lastColumn="0" w:noHBand="0" w:noVBand="1"/>
      </w:tblPr>
      <w:tblGrid>
        <w:gridCol w:w="9617"/>
      </w:tblGrid>
      <w:tr w:rsidR="007C5505" w:rsidRPr="00084FBD" w14:paraId="4E4250EE" w14:textId="77777777" w:rsidTr="00622BA6">
        <w:tc>
          <w:tcPr>
            <w:tcW w:w="9617" w:type="dxa"/>
          </w:tcPr>
          <w:p w14:paraId="14ED4BF1" w14:textId="77777777" w:rsidR="007C5505" w:rsidRPr="00084FBD" w:rsidRDefault="007C5505" w:rsidP="00622BA6">
            <w:pPr>
              <w:keepNext/>
              <w:overflowPunct w:val="0"/>
              <w:autoSpaceDE w:val="0"/>
              <w:autoSpaceDN w:val="0"/>
              <w:rPr>
                <w:rFonts w:ascii="Arial" w:hAnsi="Arial" w:cs="Arial"/>
                <w:b/>
                <w:bCs/>
                <w:i/>
                <w:iCs/>
                <w:sz w:val="18"/>
                <w:szCs w:val="18"/>
              </w:rPr>
            </w:pPr>
            <w:proofErr w:type="spellStart"/>
            <w:r w:rsidRPr="00084FBD">
              <w:rPr>
                <w:rFonts w:ascii="Arial" w:hAnsi="Arial" w:cs="Arial"/>
                <w:b/>
                <w:bCs/>
                <w:i/>
                <w:iCs/>
                <w:sz w:val="18"/>
                <w:szCs w:val="18"/>
              </w:rPr>
              <w:t>tci-</w:t>
            </w:r>
            <w:proofErr w:type="gramStart"/>
            <w:r w:rsidRPr="00084FBD">
              <w:rPr>
                <w:rFonts w:ascii="Arial" w:hAnsi="Arial" w:cs="Arial"/>
                <w:b/>
                <w:bCs/>
                <w:i/>
                <w:iCs/>
                <w:sz w:val="18"/>
                <w:szCs w:val="18"/>
              </w:rPr>
              <w:t>StatePDSCH</w:t>
            </w:r>
            <w:proofErr w:type="spellEnd"/>
            <w:r w:rsidRPr="00084FBD">
              <w:rPr>
                <w:rFonts w:ascii="Arial" w:hAnsi="Arial" w:cs="Arial"/>
                <w:b/>
                <w:bCs/>
                <w:i/>
                <w:iCs/>
                <w:sz w:val="18"/>
                <w:szCs w:val="18"/>
              </w:rPr>
              <w:t xml:space="preserve">  TS</w:t>
            </w:r>
            <w:proofErr w:type="gramEnd"/>
            <w:r w:rsidRPr="00084FBD">
              <w:rPr>
                <w:rFonts w:ascii="Arial" w:hAnsi="Arial" w:cs="Arial"/>
                <w:b/>
                <w:bCs/>
                <w:i/>
                <w:iCs/>
                <w:sz w:val="18"/>
                <w:szCs w:val="18"/>
              </w:rPr>
              <w:t>38.306</w:t>
            </w:r>
          </w:p>
          <w:p w14:paraId="6E870E73" w14:textId="77777777" w:rsidR="007C5505" w:rsidRPr="00084FBD" w:rsidRDefault="007C5505" w:rsidP="00622BA6">
            <w:pPr>
              <w:overflowPunct w:val="0"/>
              <w:autoSpaceDE w:val="0"/>
              <w:autoSpaceDN w:val="0"/>
              <w:spacing w:after="180"/>
              <w:ind w:left="568" w:hanging="284"/>
              <w:rPr>
                <w:rFonts w:ascii="Arial" w:hAnsi="Arial" w:cs="Arial"/>
                <w:sz w:val="18"/>
                <w:szCs w:val="18"/>
                <w:lang w:eastAsia="ko-KR"/>
              </w:rPr>
            </w:pPr>
            <w:r w:rsidRPr="00084FBD">
              <w:rPr>
                <w:rFonts w:ascii="Arial" w:hAnsi="Arial" w:cs="Arial"/>
                <w:sz w:val="18"/>
                <w:szCs w:val="18"/>
                <w:lang w:eastAsia="ja-JP"/>
              </w:rPr>
              <w:t xml:space="preserve">-     </w:t>
            </w:r>
            <w:proofErr w:type="spellStart"/>
            <w:r w:rsidRPr="00084FBD">
              <w:rPr>
                <w:rFonts w:ascii="Arial" w:hAnsi="Arial" w:cs="Arial"/>
                <w:i/>
                <w:iCs/>
                <w:sz w:val="18"/>
                <w:szCs w:val="18"/>
                <w:lang w:eastAsia="ja-JP"/>
              </w:rPr>
              <w:t>maxNumberActiveTCI-PerBWP</w:t>
            </w:r>
            <w:proofErr w:type="spellEnd"/>
            <w:r w:rsidRPr="00084FB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 </w:t>
            </w:r>
            <w:r w:rsidRPr="00084FBD">
              <w:rPr>
                <w:rFonts w:ascii="Arial" w:hAnsi="Arial" w:cs="Arial"/>
                <w:sz w:val="18"/>
                <w:szCs w:val="18"/>
              </w:rPr>
              <w:t>Note the UE is required to track only the active TCI states.</w:t>
            </w:r>
          </w:p>
        </w:tc>
      </w:tr>
      <w:bookmarkEnd w:id="3"/>
    </w:tbl>
    <w:p w14:paraId="61279DBD" w14:textId="77777777" w:rsidR="007C5505" w:rsidRDefault="007C5505" w:rsidP="007C5505">
      <w:pPr>
        <w:rPr>
          <w:iCs/>
          <w:lang w:eastAsia="zh-CN"/>
        </w:rPr>
      </w:pPr>
    </w:p>
    <w:p w14:paraId="61C3BB50" w14:textId="40ADF889" w:rsidR="00A86E82" w:rsidRPr="00084FBD" w:rsidRDefault="00A86E82" w:rsidP="007C5505">
      <w:pPr>
        <w:rPr>
          <w:iCs/>
          <w:lang w:eastAsia="zh-CN"/>
        </w:rPr>
      </w:pPr>
      <w:r>
        <w:rPr>
          <w:iCs/>
          <w:lang w:eastAsia="zh-CN"/>
        </w:rPr>
        <w:t xml:space="preserve">Hence, </w:t>
      </w:r>
      <w:r>
        <w:rPr>
          <w:lang w:eastAsia="zh-CN"/>
        </w:rPr>
        <w:t>w</w:t>
      </w:r>
      <w:r w:rsidRPr="00084FBD">
        <w:rPr>
          <w:lang w:eastAsia="zh-CN"/>
        </w:rPr>
        <w:t>hen DL TCI state change is indicated with a target TCI state in the active TCI state list, the UE can switch to the target TCI state and can immediately receive and demodulate the PDCCH/PDSCH, after the TCI state switch delay without need for reception of additional SSB/TRS.</w:t>
      </w:r>
    </w:p>
    <w:p w14:paraId="4B174AEE" w14:textId="38C151E1" w:rsidR="00F416E5" w:rsidRDefault="007C5505" w:rsidP="007C5505">
      <w:pPr>
        <w:rPr>
          <w:iCs/>
          <w:lang w:eastAsia="zh-CN"/>
        </w:rPr>
      </w:pPr>
      <w:r w:rsidRPr="00084FBD">
        <w:rPr>
          <w:iCs/>
          <w:lang w:eastAsia="zh-CN"/>
        </w:rPr>
        <w:t xml:space="preserve">A UE </w:t>
      </w:r>
      <w:r w:rsidR="003F3384" w:rsidRPr="00084FBD">
        <w:rPr>
          <w:iCs/>
          <w:lang w:eastAsia="zh-CN"/>
        </w:rPr>
        <w:t>shall</w:t>
      </w:r>
      <w:r w:rsidRPr="00084FBD">
        <w:rPr>
          <w:iCs/>
          <w:lang w:eastAsia="zh-CN"/>
        </w:rPr>
        <w:t xml:space="preserve"> acquire and keep time and frequency tracking of the cell and to the source RS associated to the UL TCI for </w:t>
      </w:r>
      <w:r w:rsidR="003F3384" w:rsidRPr="00084FBD">
        <w:rPr>
          <w:iCs/>
          <w:lang w:eastAsia="zh-CN"/>
        </w:rPr>
        <w:t xml:space="preserve">UE to perform </w:t>
      </w:r>
      <w:r w:rsidRPr="00084FBD">
        <w:rPr>
          <w:iCs/>
          <w:lang w:eastAsia="zh-CN"/>
        </w:rPr>
        <w:t>any UL transmission</w:t>
      </w:r>
      <w:r w:rsidR="003F3384" w:rsidRPr="00084FBD">
        <w:rPr>
          <w:iCs/>
          <w:lang w:eastAsia="zh-CN"/>
        </w:rPr>
        <w:t>.</w:t>
      </w:r>
      <w:r w:rsidRPr="00084FBD">
        <w:rPr>
          <w:iCs/>
          <w:lang w:eastAsia="zh-CN"/>
        </w:rPr>
        <w:t xml:space="preserve"> </w:t>
      </w:r>
      <w:r w:rsidR="00BB235D">
        <w:rPr>
          <w:iCs/>
          <w:lang w:eastAsia="zh-CN"/>
        </w:rPr>
        <w:t>K</w:t>
      </w:r>
      <w:r w:rsidR="00BB235D" w:rsidRPr="00084FBD">
        <w:rPr>
          <w:iCs/>
          <w:lang w:eastAsia="zh-CN"/>
        </w:rPr>
        <w:t>eep</w:t>
      </w:r>
      <w:r w:rsidR="00BB235D">
        <w:rPr>
          <w:iCs/>
          <w:lang w:eastAsia="zh-CN"/>
        </w:rPr>
        <w:t>ing</w:t>
      </w:r>
      <w:r w:rsidR="00BB235D" w:rsidRPr="00084FBD">
        <w:rPr>
          <w:iCs/>
          <w:lang w:eastAsia="zh-CN"/>
        </w:rPr>
        <w:t xml:space="preserve"> time and frequency tracking of the cell </w:t>
      </w:r>
      <w:r w:rsidR="005D12AE" w:rsidRPr="00084FBD">
        <w:rPr>
          <w:iCs/>
          <w:lang w:eastAsia="zh-CN"/>
        </w:rPr>
        <w:t xml:space="preserve">is </w:t>
      </w:r>
      <w:r w:rsidR="00BB235D">
        <w:rPr>
          <w:iCs/>
          <w:lang w:eastAsia="zh-CN"/>
        </w:rPr>
        <w:t xml:space="preserve">also </w:t>
      </w:r>
      <w:r w:rsidR="005D12AE" w:rsidRPr="00084FBD">
        <w:rPr>
          <w:iCs/>
          <w:lang w:eastAsia="zh-CN"/>
        </w:rPr>
        <w:t xml:space="preserve">the condition necessary for the UE to </w:t>
      </w:r>
      <w:r w:rsidR="00872772" w:rsidRPr="00084FBD">
        <w:rPr>
          <w:iCs/>
          <w:lang w:eastAsia="zh-CN"/>
        </w:rPr>
        <w:t>perform</w:t>
      </w:r>
      <w:r w:rsidRPr="00084FBD">
        <w:rPr>
          <w:iCs/>
          <w:lang w:eastAsia="zh-CN"/>
        </w:rPr>
        <w:t xml:space="preserve"> DL reception. </w:t>
      </w:r>
    </w:p>
    <w:p w14:paraId="30DCC06D" w14:textId="767EC608" w:rsidR="006F5D4C" w:rsidRPr="00084FBD" w:rsidRDefault="007C5505" w:rsidP="007C5505">
      <w:pPr>
        <w:rPr>
          <w:iCs/>
          <w:lang w:eastAsia="zh-CN"/>
        </w:rPr>
      </w:pPr>
      <w:r w:rsidRPr="001360FE">
        <w:rPr>
          <w:iCs/>
          <w:lang w:eastAsia="zh-CN"/>
        </w:rPr>
        <w:t xml:space="preserve">A UE </w:t>
      </w:r>
      <w:r w:rsidR="00872772" w:rsidRPr="001360FE">
        <w:rPr>
          <w:iCs/>
          <w:lang w:eastAsia="zh-CN"/>
        </w:rPr>
        <w:t xml:space="preserve">is not allowed to </w:t>
      </w:r>
      <w:r w:rsidRPr="001360FE">
        <w:rPr>
          <w:iCs/>
          <w:lang w:eastAsia="zh-CN"/>
        </w:rPr>
        <w:t xml:space="preserve">transmit PUCCH/PUSCH/SRS </w:t>
      </w:r>
      <w:r w:rsidR="00872772" w:rsidRPr="001360FE">
        <w:rPr>
          <w:iCs/>
          <w:lang w:eastAsia="zh-CN"/>
        </w:rPr>
        <w:t>(</w:t>
      </w:r>
      <w:r w:rsidR="0068698F" w:rsidRPr="001360FE">
        <w:rPr>
          <w:iCs/>
          <w:lang w:eastAsia="zh-CN"/>
        </w:rPr>
        <w:t xml:space="preserve">or any UL signal) </w:t>
      </w:r>
      <w:r w:rsidRPr="001360FE">
        <w:rPr>
          <w:iCs/>
          <w:lang w:eastAsia="zh-CN"/>
        </w:rPr>
        <w:t xml:space="preserve">independently from or without </w:t>
      </w:r>
      <w:r w:rsidR="0068698F" w:rsidRPr="001360FE">
        <w:rPr>
          <w:iCs/>
          <w:lang w:eastAsia="zh-CN"/>
        </w:rPr>
        <w:t xml:space="preserve">firstly perform </w:t>
      </w:r>
      <w:r w:rsidRPr="001360FE">
        <w:rPr>
          <w:iCs/>
          <w:lang w:eastAsia="zh-CN"/>
        </w:rPr>
        <w:t xml:space="preserve">DL synchronization to the cell/TRP </w:t>
      </w:r>
      <w:r w:rsidR="00F416E5" w:rsidRPr="001360FE">
        <w:rPr>
          <w:iCs/>
          <w:lang w:eastAsia="zh-CN"/>
        </w:rPr>
        <w:t xml:space="preserve">towards </w:t>
      </w:r>
      <w:r w:rsidRPr="001360FE">
        <w:rPr>
          <w:iCs/>
          <w:lang w:eastAsia="zh-CN"/>
        </w:rPr>
        <w:t>which the UE transmits</w:t>
      </w:r>
      <w:r w:rsidR="00DC6C03" w:rsidRPr="001360FE">
        <w:rPr>
          <w:iCs/>
          <w:lang w:eastAsia="zh-CN"/>
        </w:rPr>
        <w:t>. This is clear from UE transmit timing requirements in section 7.1</w:t>
      </w:r>
      <w:r w:rsidRPr="001360FE">
        <w:rPr>
          <w:iCs/>
          <w:lang w:eastAsia="zh-CN"/>
        </w:rPr>
        <w:t xml:space="preserve">. </w:t>
      </w:r>
      <w:r w:rsidR="00A27542" w:rsidRPr="001360FE">
        <w:rPr>
          <w:iCs/>
          <w:lang w:eastAsia="zh-CN"/>
        </w:rPr>
        <w:t>The</w:t>
      </w:r>
      <w:r w:rsidRPr="001360FE">
        <w:rPr>
          <w:iCs/>
          <w:lang w:eastAsia="zh-CN"/>
        </w:rPr>
        <w:t xml:space="preserve"> </w:t>
      </w:r>
      <w:proofErr w:type="spellStart"/>
      <w:r w:rsidRPr="001360FE">
        <w:rPr>
          <w:rFonts w:ascii="Arial" w:hAnsi="Arial" w:cs="Arial"/>
          <w:i/>
          <w:iCs/>
          <w:sz w:val="18"/>
          <w:szCs w:val="18"/>
          <w:lang w:eastAsia="ja-JP"/>
        </w:rPr>
        <w:t>maxNumberActiveTCI-PerBWP</w:t>
      </w:r>
      <w:proofErr w:type="spellEnd"/>
      <w:r w:rsidRPr="001360FE">
        <w:rPr>
          <w:iCs/>
          <w:lang w:eastAsia="zh-CN"/>
        </w:rPr>
        <w:t xml:space="preserve"> under </w:t>
      </w:r>
      <w:proofErr w:type="spellStart"/>
      <w:r w:rsidRPr="001360FE">
        <w:rPr>
          <w:i/>
          <w:lang w:eastAsia="zh-CN"/>
        </w:rPr>
        <w:t>tci-StatePDSCH</w:t>
      </w:r>
      <w:proofErr w:type="spellEnd"/>
      <w:r w:rsidRPr="001360FE">
        <w:rPr>
          <w:iCs/>
          <w:lang w:eastAsia="zh-CN"/>
        </w:rPr>
        <w:t xml:space="preserve"> is about </w:t>
      </w:r>
      <w:r w:rsidR="00A537EA" w:rsidRPr="001360FE">
        <w:rPr>
          <w:iCs/>
          <w:lang w:eastAsia="zh-CN"/>
        </w:rPr>
        <w:t xml:space="preserve">supported number of </w:t>
      </w:r>
      <w:r w:rsidRPr="001360FE">
        <w:rPr>
          <w:iCs/>
          <w:lang w:eastAsia="zh-CN"/>
        </w:rPr>
        <w:t xml:space="preserve">activated TCI-states per BWP per CC for both DL </w:t>
      </w:r>
      <w:r w:rsidR="0044195C" w:rsidRPr="001360FE">
        <w:rPr>
          <w:iCs/>
          <w:lang w:eastAsia="zh-CN"/>
        </w:rPr>
        <w:t xml:space="preserve">for </w:t>
      </w:r>
      <w:r w:rsidR="00B82884" w:rsidRPr="001360FE">
        <w:rPr>
          <w:iCs/>
          <w:lang w:eastAsia="zh-CN"/>
        </w:rPr>
        <w:t xml:space="preserve">non-unified TCI states </w:t>
      </w:r>
      <w:r w:rsidRPr="001360FE">
        <w:rPr>
          <w:iCs/>
          <w:lang w:eastAsia="zh-CN"/>
        </w:rPr>
        <w:t xml:space="preserve">and </w:t>
      </w:r>
      <w:r w:rsidR="00B82884" w:rsidRPr="001360FE">
        <w:rPr>
          <w:iCs/>
          <w:lang w:eastAsia="zh-CN"/>
        </w:rPr>
        <w:t>ass</w:t>
      </w:r>
      <w:r w:rsidR="006F5D4C" w:rsidRPr="001360FE">
        <w:rPr>
          <w:iCs/>
          <w:lang w:eastAsia="zh-CN"/>
        </w:rPr>
        <w:t>o</w:t>
      </w:r>
      <w:r w:rsidR="00B82884" w:rsidRPr="001360FE">
        <w:rPr>
          <w:iCs/>
          <w:lang w:eastAsia="zh-CN"/>
        </w:rPr>
        <w:t xml:space="preserve">ciated </w:t>
      </w:r>
      <w:r w:rsidRPr="001360FE">
        <w:rPr>
          <w:iCs/>
          <w:lang w:eastAsia="zh-CN"/>
        </w:rPr>
        <w:t>UL.</w:t>
      </w:r>
    </w:p>
    <w:p w14:paraId="203F36A8" w14:textId="247D8416" w:rsidR="00CA4FA1" w:rsidRPr="00084FBD" w:rsidRDefault="006F5D4C" w:rsidP="007C5505">
      <w:pPr>
        <w:rPr>
          <w:iCs/>
          <w:lang w:eastAsia="zh-CN"/>
        </w:rPr>
      </w:pPr>
      <w:r w:rsidRPr="00084FBD">
        <w:rPr>
          <w:iCs/>
          <w:lang w:eastAsia="zh-CN"/>
        </w:rPr>
        <w:t>For unified TCI states</w:t>
      </w:r>
      <w:r w:rsidR="00737589" w:rsidRPr="00084FBD">
        <w:rPr>
          <w:iCs/>
          <w:lang w:eastAsia="zh-CN"/>
        </w:rPr>
        <w:t xml:space="preserve"> the UE can be configured with </w:t>
      </w:r>
      <w:proofErr w:type="gramStart"/>
      <w:r w:rsidR="00737589" w:rsidRPr="00084FBD">
        <w:rPr>
          <w:iCs/>
          <w:lang w:eastAsia="zh-CN"/>
        </w:rPr>
        <w:t>a number of</w:t>
      </w:r>
      <w:proofErr w:type="gramEnd"/>
      <w:r w:rsidR="00737589" w:rsidRPr="00084FBD">
        <w:rPr>
          <w:iCs/>
          <w:lang w:eastAsia="zh-CN"/>
        </w:rPr>
        <w:t xml:space="preserve"> TCI states which can be then </w:t>
      </w:r>
      <w:r w:rsidR="00737589" w:rsidRPr="00AE12BA">
        <w:rPr>
          <w:iCs/>
          <w:u w:val="single"/>
          <w:lang w:eastAsia="zh-CN"/>
        </w:rPr>
        <w:t>activated</w:t>
      </w:r>
      <w:r w:rsidR="00737589" w:rsidRPr="00084FBD">
        <w:rPr>
          <w:iCs/>
          <w:lang w:eastAsia="zh-CN"/>
        </w:rPr>
        <w:t xml:space="preserve"> using a MAC </w:t>
      </w:r>
      <w:r w:rsidR="00D71AB8" w:rsidRPr="00084FBD">
        <w:rPr>
          <w:iCs/>
          <w:lang w:eastAsia="zh-CN"/>
        </w:rPr>
        <w:t>command (</w:t>
      </w:r>
      <w:r w:rsidR="00D71AB8" w:rsidRPr="00084FBD">
        <w:rPr>
          <w:noProof/>
        </w:rPr>
        <w:t>Unified TCI state activation/deactivation MAC CE</w:t>
      </w:r>
      <w:r w:rsidR="00D71AB8" w:rsidRPr="00084FBD">
        <w:rPr>
          <w:iCs/>
          <w:lang w:eastAsia="zh-CN"/>
        </w:rPr>
        <w:t>)</w:t>
      </w:r>
      <w:r w:rsidR="005F5508" w:rsidRPr="00084FBD">
        <w:rPr>
          <w:iCs/>
          <w:lang w:eastAsia="zh-CN"/>
        </w:rPr>
        <w:t>.</w:t>
      </w:r>
      <w:r w:rsidR="004F06A1" w:rsidRPr="00084FBD">
        <w:rPr>
          <w:iCs/>
          <w:lang w:eastAsia="zh-CN"/>
        </w:rPr>
        <w:t xml:space="preserve"> It is possible to activate up to 8 </w:t>
      </w:r>
      <w:r w:rsidR="00BF3CB2" w:rsidRPr="00084FBD">
        <w:rPr>
          <w:iCs/>
          <w:lang w:eastAsia="zh-CN"/>
        </w:rPr>
        <w:t xml:space="preserve">joint and/or separate TCI states (we assume the actual number supported by the UE </w:t>
      </w:r>
      <w:r w:rsidR="00034510">
        <w:rPr>
          <w:iCs/>
          <w:lang w:eastAsia="zh-CN"/>
        </w:rPr>
        <w:t>is</w:t>
      </w:r>
      <w:r w:rsidR="00BF3CB2" w:rsidRPr="00084FBD">
        <w:rPr>
          <w:iCs/>
          <w:lang w:eastAsia="zh-CN"/>
        </w:rPr>
        <w:t xml:space="preserve"> a UE capability). </w:t>
      </w:r>
    </w:p>
    <w:p w14:paraId="73CA0DEA" w14:textId="20D105D7" w:rsidR="00865ACA" w:rsidRPr="00084FBD" w:rsidRDefault="00CA4FA1" w:rsidP="007C5505">
      <w:pPr>
        <w:rPr>
          <w:rFonts w:cs="Times New Roman"/>
          <w:szCs w:val="20"/>
        </w:rPr>
      </w:pPr>
      <w:r w:rsidRPr="00084FBD">
        <w:rPr>
          <w:iCs/>
          <w:lang w:eastAsia="zh-CN"/>
        </w:rPr>
        <w:t xml:space="preserve">Each of the activated TCI states can be </w:t>
      </w:r>
      <w:r w:rsidRPr="00AE12BA">
        <w:rPr>
          <w:iCs/>
          <w:u w:val="single"/>
          <w:lang w:eastAsia="zh-CN"/>
        </w:rPr>
        <w:t>indicated</w:t>
      </w:r>
      <w:r w:rsidRPr="00084FBD">
        <w:rPr>
          <w:iCs/>
          <w:lang w:eastAsia="zh-CN"/>
        </w:rPr>
        <w:t xml:space="preserve"> afterwards for active use by the UE. Hence, the UE </w:t>
      </w:r>
      <w:r w:rsidR="007E72BF">
        <w:rPr>
          <w:iCs/>
          <w:lang w:eastAsia="zh-CN"/>
        </w:rPr>
        <w:t>shall</w:t>
      </w:r>
      <w:r w:rsidRPr="00084FBD">
        <w:rPr>
          <w:iCs/>
          <w:lang w:eastAsia="zh-CN"/>
        </w:rPr>
        <w:t xml:space="preserve"> use the indicated TCI states </w:t>
      </w:r>
      <w:r w:rsidR="007E72BF">
        <w:rPr>
          <w:iCs/>
          <w:lang w:eastAsia="zh-CN"/>
        </w:rPr>
        <w:t>for</w:t>
      </w:r>
      <w:r w:rsidR="002C1928" w:rsidRPr="00084FBD">
        <w:rPr>
          <w:iCs/>
          <w:lang w:eastAsia="zh-CN"/>
        </w:rPr>
        <w:t xml:space="preserve"> reception and transmission.</w:t>
      </w:r>
      <w:r w:rsidR="00C17DA3" w:rsidRPr="00084FBD">
        <w:rPr>
          <w:iCs/>
          <w:lang w:eastAsia="zh-CN"/>
        </w:rPr>
        <w:t xml:space="preserve"> Such indication is done using DCI</w:t>
      </w:r>
      <w:r w:rsidR="00BE23A6" w:rsidRPr="00084FBD">
        <w:rPr>
          <w:iCs/>
          <w:lang w:eastAsia="zh-CN"/>
        </w:rPr>
        <w:t xml:space="preserve">. </w:t>
      </w:r>
      <w:r w:rsidR="00421A98" w:rsidRPr="00084FBD">
        <w:rPr>
          <w:iCs/>
          <w:lang w:eastAsia="zh-CN"/>
        </w:rPr>
        <w:t xml:space="preserve">The </w:t>
      </w:r>
      <w:r w:rsidR="00421A98" w:rsidRPr="00084FBD">
        <w:rPr>
          <w:rFonts w:cs="Times New Roman"/>
          <w:szCs w:val="20"/>
        </w:rPr>
        <w:t>DCI indicated activated TCI states are indicated TCI state</w:t>
      </w:r>
      <w:r w:rsidR="000367E4">
        <w:rPr>
          <w:rFonts w:cs="Times New Roman"/>
          <w:szCs w:val="20"/>
        </w:rPr>
        <w:t>s</w:t>
      </w:r>
      <w:r w:rsidR="007C5505" w:rsidRPr="00084FBD">
        <w:rPr>
          <w:iCs/>
          <w:lang w:eastAsia="zh-CN"/>
        </w:rPr>
        <w:t xml:space="preserve"> </w:t>
      </w:r>
      <w:r w:rsidR="009D7E17" w:rsidRPr="00084FBD">
        <w:rPr>
          <w:iCs/>
          <w:lang w:eastAsia="zh-CN"/>
        </w:rPr>
        <w:t xml:space="preserve">and </w:t>
      </w:r>
      <w:r w:rsidR="00163E36">
        <w:rPr>
          <w:iCs/>
          <w:lang w:eastAsia="zh-CN"/>
        </w:rPr>
        <w:t xml:space="preserve">an </w:t>
      </w:r>
      <w:r w:rsidR="009D7E17" w:rsidRPr="00084FBD">
        <w:rPr>
          <w:rFonts w:cs="Times New Roman"/>
          <w:szCs w:val="20"/>
        </w:rPr>
        <w:t xml:space="preserve">indicated TCI state can be </w:t>
      </w:r>
      <w:r w:rsidR="00865ACA" w:rsidRPr="00084FBD">
        <w:rPr>
          <w:rFonts w:cs="Times New Roman"/>
          <w:szCs w:val="20"/>
        </w:rPr>
        <w:t>of any type of</w:t>
      </w:r>
      <w:r w:rsidR="009D7E17" w:rsidRPr="00084FBD">
        <w:rPr>
          <w:rFonts w:cs="Times New Roman"/>
          <w:szCs w:val="20"/>
        </w:rPr>
        <w:t xml:space="preserve">: </w:t>
      </w:r>
    </w:p>
    <w:p w14:paraId="0C6FB521"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PDCCH, </w:t>
      </w:r>
    </w:p>
    <w:p w14:paraId="564D558C"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PDSCH, </w:t>
      </w:r>
    </w:p>
    <w:p w14:paraId="4467A2E9" w14:textId="77777777" w:rsidR="00865ACA" w:rsidRPr="00084FBD" w:rsidRDefault="009D7E17" w:rsidP="00865ACA">
      <w:pPr>
        <w:pStyle w:val="ListParagraph"/>
        <w:numPr>
          <w:ilvl w:val="0"/>
          <w:numId w:val="12"/>
        </w:numPr>
        <w:rPr>
          <w:iCs/>
          <w:lang w:eastAsia="zh-CN"/>
        </w:rPr>
      </w:pPr>
      <w:r w:rsidRPr="00084FBD">
        <w:rPr>
          <w:rFonts w:cs="Times New Roman"/>
          <w:szCs w:val="20"/>
        </w:rPr>
        <w:t>CSI-</w:t>
      </w:r>
      <w:proofErr w:type="spellStart"/>
      <w:r w:rsidRPr="00084FBD">
        <w:rPr>
          <w:rFonts w:cs="Times New Roman"/>
          <w:szCs w:val="20"/>
        </w:rPr>
        <w:t>rs</w:t>
      </w:r>
      <w:proofErr w:type="spellEnd"/>
      <w:r w:rsidRPr="00084FBD">
        <w:rPr>
          <w:rFonts w:cs="Times New Roman"/>
          <w:szCs w:val="20"/>
        </w:rPr>
        <w:t xml:space="preserve">, </w:t>
      </w:r>
    </w:p>
    <w:p w14:paraId="2913C683"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PUCCH, </w:t>
      </w:r>
    </w:p>
    <w:p w14:paraId="5AE93DC1"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PUSCH, </w:t>
      </w:r>
    </w:p>
    <w:p w14:paraId="47DB4F59" w14:textId="76B362FB" w:rsidR="007C5505" w:rsidRPr="00084FBD" w:rsidRDefault="009D7E17" w:rsidP="00865ACA">
      <w:pPr>
        <w:pStyle w:val="ListParagraph"/>
        <w:numPr>
          <w:ilvl w:val="0"/>
          <w:numId w:val="12"/>
        </w:numPr>
        <w:rPr>
          <w:iCs/>
          <w:lang w:eastAsia="zh-CN"/>
        </w:rPr>
      </w:pPr>
      <w:r w:rsidRPr="00084FBD">
        <w:rPr>
          <w:rFonts w:cs="Times New Roman"/>
          <w:szCs w:val="20"/>
        </w:rPr>
        <w:t>SRS</w:t>
      </w:r>
    </w:p>
    <w:p w14:paraId="33A28C8A" w14:textId="737F53B4" w:rsidR="00937460" w:rsidRPr="00084FBD" w:rsidRDefault="00937460" w:rsidP="00937460">
      <w:pPr>
        <w:rPr>
          <w:iCs/>
          <w:lang w:eastAsia="zh-CN"/>
        </w:rPr>
      </w:pPr>
      <w:r w:rsidRPr="00084FBD">
        <w:rPr>
          <w:iCs/>
          <w:lang w:eastAsia="zh-CN"/>
        </w:rPr>
        <w:t xml:space="preserve">Focusing on the UL </w:t>
      </w:r>
      <w:r w:rsidR="005322A1" w:rsidRPr="00084FBD">
        <w:rPr>
          <w:iCs/>
          <w:lang w:eastAsia="zh-CN"/>
        </w:rPr>
        <w:t xml:space="preserve">the </w:t>
      </w:r>
      <w:r w:rsidR="005322A1" w:rsidRPr="00084FBD">
        <w:rPr>
          <w:rFonts w:cs="Times New Roman"/>
          <w:szCs w:val="20"/>
        </w:rPr>
        <w:t xml:space="preserve">UL spatial filter is derived from the RS of DL QCL Type D of </w:t>
      </w:r>
      <w:r w:rsidR="0010738B">
        <w:rPr>
          <w:rFonts w:cs="Times New Roman"/>
          <w:szCs w:val="20"/>
        </w:rPr>
        <w:t xml:space="preserve">the </w:t>
      </w:r>
      <w:r w:rsidR="005322A1" w:rsidRPr="00084FBD">
        <w:rPr>
          <w:rFonts w:cs="Times New Roman"/>
          <w:szCs w:val="20"/>
        </w:rPr>
        <w:t>TCI state (the DL RS associated with the indicted UL TCI state)</w:t>
      </w:r>
      <w:r w:rsidR="00E45421" w:rsidRPr="00084FBD">
        <w:rPr>
          <w:rFonts w:cs="Times New Roman"/>
          <w:szCs w:val="20"/>
        </w:rPr>
        <w:t>.</w:t>
      </w:r>
    </w:p>
    <w:p w14:paraId="437FF48E" w14:textId="0754308A" w:rsidR="007C5505" w:rsidRPr="00084FBD" w:rsidRDefault="00F06140" w:rsidP="007C5505">
      <w:pPr>
        <w:pStyle w:val="RAN4observation0"/>
        <w:rPr>
          <w:lang w:eastAsia="zh-CN"/>
        </w:rPr>
      </w:pPr>
      <w:r>
        <w:rPr>
          <w:lang w:eastAsia="zh-CN"/>
        </w:rPr>
        <w:lastRenderedPageBreak/>
        <w:t xml:space="preserve">The </w:t>
      </w:r>
      <w:r w:rsidR="007C5505" w:rsidRPr="00084FBD">
        <w:rPr>
          <w:lang w:eastAsia="zh-CN"/>
        </w:rPr>
        <w:t>activ</w:t>
      </w:r>
      <w:r w:rsidR="00BD2E0A">
        <w:rPr>
          <w:lang w:eastAsia="zh-CN"/>
        </w:rPr>
        <w:t>ation of</w:t>
      </w:r>
      <w:r w:rsidR="007C5505" w:rsidRPr="00084FBD">
        <w:rPr>
          <w:lang w:eastAsia="zh-CN"/>
        </w:rPr>
        <w:t xml:space="preserve"> </w:t>
      </w:r>
      <w:r w:rsidR="00945258">
        <w:rPr>
          <w:lang w:eastAsia="zh-CN"/>
        </w:rPr>
        <w:t xml:space="preserve">UL </w:t>
      </w:r>
      <w:r w:rsidR="007C5505" w:rsidRPr="00084FBD">
        <w:rPr>
          <w:lang w:eastAsia="zh-CN"/>
        </w:rPr>
        <w:t>TCI state</w:t>
      </w:r>
      <w:r w:rsidR="00BD2E0A">
        <w:rPr>
          <w:lang w:eastAsia="zh-CN"/>
        </w:rPr>
        <w:t xml:space="preserve">s </w:t>
      </w:r>
      <w:r w:rsidR="00945258">
        <w:rPr>
          <w:lang w:eastAsia="zh-CN"/>
        </w:rPr>
        <w:t xml:space="preserve">is </w:t>
      </w:r>
      <w:r w:rsidR="00BD2E0A">
        <w:rPr>
          <w:lang w:eastAsia="zh-CN"/>
        </w:rPr>
        <w:t>done by MAC CE.</w:t>
      </w:r>
      <w:r w:rsidR="00945258">
        <w:rPr>
          <w:lang w:eastAsia="zh-CN"/>
        </w:rPr>
        <w:t xml:space="preserve"> Once UL TCI state is activated, it can be taken into use by DCI indication</w:t>
      </w:r>
      <w:r w:rsidR="00BD2E0A">
        <w:rPr>
          <w:lang w:eastAsia="zh-CN"/>
        </w:rPr>
        <w:t xml:space="preserve"> </w:t>
      </w:r>
      <w:r w:rsidR="00945258">
        <w:rPr>
          <w:lang w:val="en-US" w:eastAsia="zh-CN"/>
        </w:rPr>
        <w:t>(as per the usual unified TCI state framework)</w:t>
      </w:r>
      <w:r w:rsidR="00357895">
        <w:rPr>
          <w:lang w:val="en-US" w:eastAsia="zh-CN"/>
        </w:rPr>
        <w:t>.</w:t>
      </w:r>
    </w:p>
    <w:p w14:paraId="62855A00" w14:textId="43D6DB80" w:rsidR="005A2D30" w:rsidRDefault="0054421E" w:rsidP="005A5CBA">
      <w:pPr>
        <w:rPr>
          <w:lang w:val="en-GB" w:eastAsia="zh-CN"/>
        </w:rPr>
      </w:pPr>
      <w:r>
        <w:rPr>
          <w:lang w:val="en-GB" w:eastAsia="zh-CN"/>
        </w:rPr>
        <w:t>T</w:t>
      </w:r>
      <w:r w:rsidR="005A2D30" w:rsidRPr="00084FBD">
        <w:rPr>
          <w:lang w:val="en-GB" w:eastAsia="zh-CN"/>
        </w:rPr>
        <w:t xml:space="preserve">o enable fast TCI change of </w:t>
      </w:r>
      <w:r w:rsidR="00637C12" w:rsidRPr="00084FBD">
        <w:rPr>
          <w:lang w:val="en-GB" w:eastAsia="zh-CN"/>
        </w:rPr>
        <w:t>the activated TCI states using DCI – and adding a TCI state to the indicat</w:t>
      </w:r>
      <w:r w:rsidR="004D7F02" w:rsidRPr="00084FBD">
        <w:rPr>
          <w:lang w:val="en-GB" w:eastAsia="zh-CN"/>
        </w:rPr>
        <w:t xml:space="preserve">ed TCI states, the UE </w:t>
      </w:r>
      <w:r w:rsidR="00A721DD">
        <w:rPr>
          <w:lang w:val="en-GB" w:eastAsia="zh-CN"/>
        </w:rPr>
        <w:t xml:space="preserve">is required </w:t>
      </w:r>
      <w:r w:rsidR="004D7F02" w:rsidRPr="00084FBD">
        <w:rPr>
          <w:lang w:val="en-GB" w:eastAsia="zh-CN"/>
        </w:rPr>
        <w:t>to track the DL timing</w:t>
      </w:r>
      <w:r w:rsidR="001D19A0" w:rsidRPr="00084FBD">
        <w:rPr>
          <w:lang w:val="en-GB" w:eastAsia="zh-CN"/>
        </w:rPr>
        <w:t xml:space="preserve"> of the </w:t>
      </w:r>
      <w:r w:rsidR="00DF1931" w:rsidRPr="00084FBD">
        <w:rPr>
          <w:lang w:val="en-GB" w:eastAsia="zh-CN"/>
        </w:rPr>
        <w:t>activated states including any DL</w:t>
      </w:r>
      <w:r w:rsidR="006364CE">
        <w:rPr>
          <w:lang w:val="en-GB" w:eastAsia="zh-CN"/>
        </w:rPr>
        <w:t xml:space="preserve"> RS</w:t>
      </w:r>
      <w:r w:rsidR="00DF1931" w:rsidRPr="00084FBD">
        <w:rPr>
          <w:lang w:val="en-GB" w:eastAsia="zh-CN"/>
        </w:rPr>
        <w:t xml:space="preserve"> associated to an UL TCI state.</w:t>
      </w:r>
      <w:r w:rsidR="00581242">
        <w:rPr>
          <w:lang w:val="en-GB" w:eastAsia="zh-CN"/>
        </w:rPr>
        <w:t xml:space="preserve"> This is the same req</w:t>
      </w:r>
      <w:r w:rsidR="00C904FF">
        <w:rPr>
          <w:lang w:val="en-GB" w:eastAsia="zh-CN"/>
        </w:rPr>
        <w:t>uirement as was defined in Rel-15.</w:t>
      </w:r>
    </w:p>
    <w:p w14:paraId="0A95A84E" w14:textId="7A23D54A" w:rsidR="00631311" w:rsidRPr="00084FBD" w:rsidRDefault="00631311" w:rsidP="00AE12BA">
      <w:pPr>
        <w:pStyle w:val="RAN4observation0"/>
        <w:rPr>
          <w:lang w:eastAsia="zh-CN"/>
        </w:rPr>
      </w:pPr>
      <w:r w:rsidRPr="00084FBD">
        <w:rPr>
          <w:lang w:eastAsia="zh-CN"/>
        </w:rPr>
        <w:t>A UE shall acquire and keep time and frequency tracking o</w:t>
      </w:r>
      <w:r w:rsidR="00D44012">
        <w:rPr>
          <w:lang w:eastAsia="zh-CN"/>
        </w:rPr>
        <w:t>f</w:t>
      </w:r>
      <w:r w:rsidR="00AE27DC">
        <w:rPr>
          <w:lang w:eastAsia="zh-CN"/>
        </w:rPr>
        <w:t xml:space="preserve"> TCI states in the active TCI state list.</w:t>
      </w:r>
    </w:p>
    <w:p w14:paraId="09995D0F" w14:textId="7DF1E5EC" w:rsidR="007C5505" w:rsidRPr="00084FBD" w:rsidRDefault="007C5505" w:rsidP="00622BA6">
      <w:pPr>
        <w:pStyle w:val="RAN4observation0"/>
        <w:rPr>
          <w:lang w:eastAsia="zh-CN"/>
        </w:rPr>
      </w:pPr>
      <w:r w:rsidRPr="00084FBD">
        <w:rPr>
          <w:lang w:eastAsia="zh-CN"/>
        </w:rPr>
        <w:t xml:space="preserve">A UE </w:t>
      </w:r>
      <w:r w:rsidR="00B1071D" w:rsidRPr="00084FBD">
        <w:rPr>
          <w:lang w:eastAsia="zh-CN"/>
        </w:rPr>
        <w:t>shall</w:t>
      </w:r>
      <w:r w:rsidRPr="00084FBD">
        <w:rPr>
          <w:lang w:eastAsia="zh-CN"/>
        </w:rPr>
        <w:t xml:space="preserve"> acquire and keep time and frequency tracking o</w:t>
      </w:r>
      <w:r w:rsidR="00D44012">
        <w:rPr>
          <w:lang w:eastAsia="zh-CN"/>
        </w:rPr>
        <w:t>f</w:t>
      </w:r>
      <w:r w:rsidRPr="00084FBD">
        <w:rPr>
          <w:lang w:eastAsia="zh-CN"/>
        </w:rPr>
        <w:t xml:space="preserve"> the </w:t>
      </w:r>
      <w:r w:rsidR="00D44012">
        <w:rPr>
          <w:lang w:eastAsia="zh-CN"/>
        </w:rPr>
        <w:t xml:space="preserve">DL RS </w:t>
      </w:r>
      <w:r w:rsidRPr="00084FBD">
        <w:rPr>
          <w:lang w:eastAsia="zh-CN"/>
        </w:rPr>
        <w:t xml:space="preserve">associated to the UL TCI state </w:t>
      </w:r>
      <w:r w:rsidR="00DF1931" w:rsidRPr="00084FBD">
        <w:rPr>
          <w:lang w:eastAsia="zh-CN"/>
        </w:rPr>
        <w:t>in</w:t>
      </w:r>
      <w:r w:rsidR="00604C07" w:rsidRPr="00084FBD">
        <w:rPr>
          <w:lang w:eastAsia="zh-CN"/>
        </w:rPr>
        <w:t xml:space="preserve"> the active TCI states</w:t>
      </w:r>
      <w:r w:rsidRPr="00084FBD">
        <w:rPr>
          <w:lang w:eastAsia="zh-CN"/>
        </w:rPr>
        <w:t>.</w:t>
      </w:r>
    </w:p>
    <w:p w14:paraId="215DEF93" w14:textId="55ED1213" w:rsidR="00BD5329" w:rsidRPr="00084E72" w:rsidRDefault="006F4EC3" w:rsidP="00282EB6">
      <w:pPr>
        <w:rPr>
          <w:rFonts w:eastAsia="Calibri" w:cs="Times New Roman"/>
          <w:iCs/>
          <w:szCs w:val="20"/>
          <w:lang w:val="en-GB" w:eastAsia="ja-JP"/>
        </w:rPr>
      </w:pPr>
      <w:r w:rsidRPr="00084E72">
        <w:rPr>
          <w:rFonts w:eastAsia="Calibri" w:cs="Times New Roman"/>
          <w:iCs/>
          <w:szCs w:val="20"/>
          <w:lang w:val="en-GB" w:eastAsia="ja-JP"/>
        </w:rPr>
        <w:t>A</w:t>
      </w:r>
      <w:r w:rsidR="00E91765" w:rsidRPr="00084E72">
        <w:rPr>
          <w:rFonts w:eastAsia="Calibri" w:cs="Times New Roman"/>
          <w:iCs/>
          <w:szCs w:val="20"/>
          <w:lang w:val="en-GB" w:eastAsia="ja-JP"/>
        </w:rPr>
        <w:t>n UL TCI state will never be configured without an associated DL RS</w:t>
      </w:r>
      <w:r w:rsidR="00A70D29" w:rsidRPr="00084E72">
        <w:rPr>
          <w:rFonts w:eastAsia="Calibri" w:cs="Times New Roman"/>
          <w:iCs/>
          <w:szCs w:val="20"/>
          <w:lang w:val="en-GB" w:eastAsia="ja-JP"/>
        </w:rPr>
        <w:t xml:space="preserve">. Hence, any UL TCI state in the activated TCI state list </w:t>
      </w:r>
      <w:r w:rsidR="00192E63" w:rsidRPr="00084E72">
        <w:rPr>
          <w:rFonts w:eastAsia="Calibri" w:cs="Times New Roman"/>
          <w:iCs/>
          <w:szCs w:val="20"/>
          <w:lang w:val="en-GB" w:eastAsia="ja-JP"/>
        </w:rPr>
        <w:t>will always have an associated DL RS configured.</w:t>
      </w:r>
      <w:r w:rsidR="001B5B89" w:rsidRPr="00084E72">
        <w:rPr>
          <w:rFonts w:eastAsia="Calibri" w:cs="Times New Roman"/>
          <w:iCs/>
          <w:szCs w:val="20"/>
          <w:lang w:val="en-GB" w:eastAsia="ja-JP"/>
        </w:rPr>
        <w:t xml:space="preserve"> </w:t>
      </w:r>
    </w:p>
    <w:p w14:paraId="553F4FC6" w14:textId="33596CCB" w:rsidR="00282EB6" w:rsidRPr="00084E72" w:rsidRDefault="00BD5329" w:rsidP="00282EB6">
      <w:pPr>
        <w:rPr>
          <w:rFonts w:eastAsia="Calibri" w:cs="Times New Roman"/>
          <w:iCs/>
          <w:szCs w:val="20"/>
          <w:lang w:val="en-GB" w:eastAsia="ja-JP"/>
        </w:rPr>
      </w:pPr>
      <w:r w:rsidRPr="00084E72">
        <w:rPr>
          <w:rFonts w:eastAsia="Calibri" w:cs="Times New Roman"/>
          <w:iCs/>
          <w:szCs w:val="20"/>
          <w:lang w:val="en-GB" w:eastAsia="ja-JP"/>
        </w:rPr>
        <w:t>F</w:t>
      </w:r>
      <w:r w:rsidR="001B5B89" w:rsidRPr="00084E72">
        <w:rPr>
          <w:rFonts w:eastAsia="Calibri" w:cs="Times New Roman"/>
          <w:iCs/>
          <w:szCs w:val="20"/>
          <w:lang w:val="en-GB" w:eastAsia="ja-JP"/>
        </w:rPr>
        <w:t xml:space="preserve">or the </w:t>
      </w:r>
      <w:r w:rsidRPr="00084E72">
        <w:rPr>
          <w:rFonts w:eastAsia="Calibri" w:cs="Times New Roman"/>
          <w:iCs/>
          <w:szCs w:val="20"/>
          <w:lang w:val="en-GB" w:eastAsia="ja-JP"/>
        </w:rPr>
        <w:t xml:space="preserve">scenario </w:t>
      </w:r>
      <w:r w:rsidR="001B5B89" w:rsidRPr="00084E72">
        <w:rPr>
          <w:rFonts w:eastAsia="Calibri" w:cs="Times New Roman"/>
          <w:iCs/>
          <w:szCs w:val="20"/>
          <w:lang w:val="en-GB" w:eastAsia="ja-JP"/>
        </w:rPr>
        <w:t xml:space="preserve">when </w:t>
      </w:r>
      <w:r w:rsidR="0018359F" w:rsidRPr="00084E72">
        <w:rPr>
          <w:rFonts w:eastAsia="Calibri" w:cs="Times New Roman"/>
          <w:iCs/>
          <w:szCs w:val="20"/>
          <w:lang w:val="en-GB" w:eastAsia="ja-JP"/>
        </w:rPr>
        <w:t xml:space="preserve">MAC </w:t>
      </w:r>
      <w:r w:rsidR="001B5B89" w:rsidRPr="00084E72">
        <w:rPr>
          <w:rFonts w:eastAsia="Calibri" w:cs="Times New Roman"/>
          <w:iCs/>
          <w:szCs w:val="20"/>
          <w:lang w:val="en-GB" w:eastAsia="ja-JP"/>
        </w:rPr>
        <w:t>activate</w:t>
      </w:r>
      <w:r w:rsidR="0018359F" w:rsidRPr="00084E72">
        <w:rPr>
          <w:rFonts w:eastAsia="Calibri" w:cs="Times New Roman"/>
          <w:iCs/>
          <w:szCs w:val="20"/>
          <w:lang w:val="en-GB" w:eastAsia="ja-JP"/>
        </w:rPr>
        <w:t>s</w:t>
      </w:r>
      <w:r w:rsidR="001B5B89" w:rsidRPr="00084E72">
        <w:rPr>
          <w:rFonts w:eastAsia="Calibri" w:cs="Times New Roman"/>
          <w:iCs/>
          <w:szCs w:val="20"/>
          <w:lang w:val="en-GB" w:eastAsia="ja-JP"/>
        </w:rPr>
        <w:t xml:space="preserve"> </w:t>
      </w:r>
      <w:r w:rsidR="00854B66" w:rsidRPr="00084E72">
        <w:rPr>
          <w:rFonts w:eastAsia="Calibri" w:cs="Times New Roman"/>
          <w:iCs/>
          <w:szCs w:val="20"/>
          <w:lang w:val="en-GB" w:eastAsia="ja-JP"/>
        </w:rPr>
        <w:t xml:space="preserve">a new </w:t>
      </w:r>
      <w:r w:rsidR="001B5B89" w:rsidRPr="00084E72">
        <w:rPr>
          <w:rFonts w:eastAsia="Calibri" w:cs="Times New Roman"/>
          <w:iCs/>
          <w:szCs w:val="20"/>
          <w:lang w:val="en-GB" w:eastAsia="ja-JP"/>
        </w:rPr>
        <w:t xml:space="preserve">TCI </w:t>
      </w:r>
      <w:r w:rsidR="00854B66" w:rsidRPr="00084E72">
        <w:rPr>
          <w:rFonts w:eastAsia="Calibri" w:cs="Times New Roman"/>
          <w:iCs/>
          <w:szCs w:val="20"/>
          <w:lang w:val="en-GB" w:eastAsia="ja-JP"/>
        </w:rPr>
        <w:t xml:space="preserve">state </w:t>
      </w:r>
      <w:r w:rsidR="00413D34" w:rsidRPr="00084E72">
        <w:rPr>
          <w:rFonts w:eastAsia="Calibri" w:cs="Times New Roman"/>
          <w:iCs/>
          <w:szCs w:val="20"/>
          <w:lang w:val="en-GB" w:eastAsia="ja-JP"/>
        </w:rPr>
        <w:t xml:space="preserve">in </w:t>
      </w:r>
      <w:r w:rsidR="0018359F" w:rsidRPr="00084E72">
        <w:rPr>
          <w:rFonts w:eastAsia="Calibri" w:cs="Times New Roman"/>
          <w:iCs/>
          <w:szCs w:val="20"/>
          <w:lang w:val="en-GB" w:eastAsia="ja-JP"/>
        </w:rPr>
        <w:t xml:space="preserve">the active TCI </w:t>
      </w:r>
      <w:r w:rsidR="001B5B89" w:rsidRPr="00084E72">
        <w:rPr>
          <w:rFonts w:eastAsia="Calibri" w:cs="Times New Roman"/>
          <w:iCs/>
          <w:szCs w:val="20"/>
          <w:lang w:val="en-GB" w:eastAsia="ja-JP"/>
        </w:rPr>
        <w:t>state list</w:t>
      </w:r>
      <w:r w:rsidR="0018359F" w:rsidRPr="00084E72">
        <w:rPr>
          <w:rFonts w:eastAsia="Calibri" w:cs="Times New Roman"/>
          <w:iCs/>
          <w:szCs w:val="20"/>
          <w:lang w:val="en-GB" w:eastAsia="ja-JP"/>
        </w:rPr>
        <w:t>,</w:t>
      </w:r>
      <w:r w:rsidR="001B5B89" w:rsidRPr="00084E72">
        <w:rPr>
          <w:rFonts w:eastAsia="Calibri" w:cs="Times New Roman"/>
          <w:iCs/>
          <w:szCs w:val="20"/>
          <w:lang w:val="en-GB" w:eastAsia="ja-JP"/>
        </w:rPr>
        <w:t xml:space="preserve"> </w:t>
      </w:r>
      <w:r w:rsidR="00A849A5" w:rsidRPr="00084E72">
        <w:rPr>
          <w:rFonts w:eastAsia="Calibri" w:cs="Times New Roman"/>
          <w:iCs/>
          <w:szCs w:val="20"/>
          <w:lang w:val="en-GB" w:eastAsia="ja-JP"/>
        </w:rPr>
        <w:t xml:space="preserve">it may happen that the </w:t>
      </w:r>
      <w:r w:rsidR="008B04D4" w:rsidRPr="00084E72">
        <w:rPr>
          <w:rFonts w:eastAsia="Calibri" w:cs="Times New Roman"/>
          <w:iCs/>
          <w:szCs w:val="20"/>
          <w:lang w:val="en-GB" w:eastAsia="ja-JP"/>
        </w:rPr>
        <w:t xml:space="preserve">network indicates an UL TCI state before </w:t>
      </w:r>
      <w:r w:rsidR="00413D34" w:rsidRPr="00084E72">
        <w:rPr>
          <w:rFonts w:eastAsia="Calibri" w:cs="Times New Roman"/>
          <w:iCs/>
          <w:szCs w:val="20"/>
          <w:lang w:val="en-GB" w:eastAsia="ja-JP"/>
        </w:rPr>
        <w:t xml:space="preserve">the </w:t>
      </w:r>
      <w:r w:rsidR="008B04D4" w:rsidRPr="00084E72">
        <w:rPr>
          <w:rFonts w:eastAsia="Calibri" w:cs="Times New Roman"/>
          <w:iCs/>
          <w:szCs w:val="20"/>
          <w:lang w:val="en-GB" w:eastAsia="ja-JP"/>
        </w:rPr>
        <w:t xml:space="preserve">UE has acquired </w:t>
      </w:r>
      <w:r w:rsidR="00413D34" w:rsidRPr="00084E72">
        <w:rPr>
          <w:rFonts w:eastAsia="Calibri" w:cs="Times New Roman"/>
          <w:iCs/>
          <w:szCs w:val="20"/>
          <w:lang w:val="en-GB" w:eastAsia="ja-JP"/>
        </w:rPr>
        <w:t xml:space="preserve">the </w:t>
      </w:r>
      <w:r w:rsidR="00C44460" w:rsidRPr="00084E72">
        <w:rPr>
          <w:rFonts w:eastAsia="Calibri" w:cs="Times New Roman"/>
          <w:iCs/>
          <w:szCs w:val="20"/>
          <w:lang w:val="en-GB" w:eastAsia="ja-JP"/>
        </w:rPr>
        <w:t>accurate time tracking based on the associated DL RS.</w:t>
      </w:r>
    </w:p>
    <w:p w14:paraId="57643E71" w14:textId="493AC92F" w:rsidR="008677D5" w:rsidRPr="00084E72" w:rsidRDefault="00372CE8" w:rsidP="00053F4D">
      <w:pPr>
        <w:pStyle w:val="RAN4proposal"/>
        <w:rPr>
          <w:rFonts w:eastAsia="Times New Roman" w:cs="Times New Roman"/>
          <w:iCs w:val="0"/>
          <w:szCs w:val="20"/>
          <w:lang w:val="en-GB" w:eastAsia="da-DK"/>
        </w:rPr>
      </w:pPr>
      <w:bookmarkStart w:id="4" w:name="_Hlk135034602"/>
      <w:r w:rsidRPr="00084E72">
        <w:rPr>
          <w:rFonts w:eastAsia="Times New Roman" w:cs="Times New Roman"/>
          <w:bCs/>
          <w:szCs w:val="20"/>
          <w:lang w:val="en-GB" w:eastAsia="da-DK"/>
        </w:rPr>
        <w:t xml:space="preserve">If source </w:t>
      </w:r>
      <w:r w:rsidR="000954F3" w:rsidRPr="00084E72">
        <w:rPr>
          <w:rFonts w:eastAsia="Times New Roman" w:cs="Times New Roman"/>
          <w:bCs/>
          <w:szCs w:val="20"/>
          <w:lang w:val="en-GB" w:eastAsia="da-DK"/>
        </w:rPr>
        <w:t>DL-</w:t>
      </w:r>
      <w:r w:rsidRPr="00084E72">
        <w:rPr>
          <w:rFonts w:eastAsia="Times New Roman" w:cs="Times New Roman"/>
          <w:bCs/>
          <w:szCs w:val="20"/>
          <w:lang w:val="en-GB" w:eastAsia="da-DK"/>
        </w:rPr>
        <w:t xml:space="preserve">RS </w:t>
      </w:r>
      <w:r w:rsidR="00341A8D" w:rsidRPr="00084E72">
        <w:rPr>
          <w:rFonts w:eastAsia="Times New Roman" w:cs="Times New Roman"/>
          <w:bCs/>
          <w:szCs w:val="20"/>
          <w:lang w:val="en-GB" w:eastAsia="da-DK"/>
        </w:rPr>
        <w:t>associated with the</w:t>
      </w:r>
      <w:r w:rsidRPr="00084E72">
        <w:rPr>
          <w:rFonts w:eastAsia="Times New Roman" w:cs="Times New Roman"/>
          <w:bCs/>
          <w:szCs w:val="20"/>
          <w:lang w:val="en-GB" w:eastAsia="da-DK"/>
        </w:rPr>
        <w:t xml:space="preserve"> </w:t>
      </w:r>
      <w:r w:rsidR="00B7038D" w:rsidRPr="00084E72">
        <w:rPr>
          <w:rFonts w:eastAsia="Times New Roman" w:cs="Times New Roman"/>
          <w:bCs/>
          <w:szCs w:val="20"/>
          <w:lang w:val="en-GB" w:eastAsia="da-DK"/>
        </w:rPr>
        <w:t xml:space="preserve">indicated </w:t>
      </w:r>
      <w:r w:rsidRPr="00084E72">
        <w:rPr>
          <w:rFonts w:eastAsia="Times New Roman" w:cs="Times New Roman"/>
          <w:bCs/>
          <w:szCs w:val="20"/>
          <w:lang w:val="en-GB" w:eastAsia="da-DK"/>
        </w:rPr>
        <w:t xml:space="preserve">UL TCI state is </w:t>
      </w:r>
      <w:r w:rsidR="00636E0B" w:rsidRPr="00AE12BA">
        <w:rPr>
          <w:rFonts w:eastAsia="Times New Roman" w:cs="Times New Roman"/>
          <w:bCs/>
          <w:szCs w:val="20"/>
          <w:lang w:val="en-GB" w:eastAsia="da-DK"/>
        </w:rPr>
        <w:t>unknown (</w:t>
      </w:r>
      <w:proofErr w:type="gramStart"/>
      <w:r w:rsidR="00636E0B" w:rsidRPr="00AE12BA">
        <w:rPr>
          <w:rFonts w:eastAsia="Times New Roman" w:cs="Times New Roman"/>
          <w:bCs/>
          <w:szCs w:val="20"/>
          <w:lang w:val="en-GB" w:eastAsia="da-DK"/>
        </w:rPr>
        <w:t>e.g.</w:t>
      </w:r>
      <w:proofErr w:type="gramEnd"/>
      <w:r w:rsidR="00636E0B" w:rsidRPr="00AE12BA">
        <w:rPr>
          <w:rFonts w:eastAsia="Times New Roman" w:cs="Times New Roman"/>
          <w:bCs/>
          <w:szCs w:val="20"/>
          <w:lang w:val="en-GB" w:eastAsia="da-DK"/>
        </w:rPr>
        <w:t xml:space="preserve"> it is </w:t>
      </w:r>
      <w:r w:rsidRPr="00084E72">
        <w:rPr>
          <w:rFonts w:eastAsia="Times New Roman" w:cs="Times New Roman"/>
          <w:bCs/>
          <w:szCs w:val="20"/>
          <w:lang w:val="en-GB" w:eastAsia="da-DK"/>
        </w:rPr>
        <w:t>not in the DL active TCI list</w:t>
      </w:r>
      <w:r w:rsidR="00636E0B" w:rsidRPr="00AE12BA">
        <w:rPr>
          <w:rFonts w:eastAsia="Times New Roman" w:cs="Times New Roman"/>
          <w:bCs/>
          <w:szCs w:val="20"/>
          <w:lang w:val="en-GB" w:eastAsia="da-DK"/>
        </w:rPr>
        <w:t>)</w:t>
      </w:r>
      <w:r w:rsidRPr="00084E72">
        <w:rPr>
          <w:iCs w:val="0"/>
          <w:lang w:val="en-GB" w:eastAsia="zh-CN"/>
        </w:rPr>
        <w:t xml:space="preserve">, </w:t>
      </w:r>
      <w:r w:rsidRPr="00084E72">
        <w:rPr>
          <w:iCs w:val="0"/>
          <w:lang w:eastAsia="zh-CN"/>
        </w:rPr>
        <w:t xml:space="preserve">additional </w:t>
      </w:r>
      <w:r w:rsidR="00636E0B" w:rsidRPr="00AE12BA">
        <w:rPr>
          <w:iCs w:val="0"/>
          <w:lang w:eastAsia="zh-CN"/>
        </w:rPr>
        <w:t xml:space="preserve">time for </w:t>
      </w:r>
      <w:r w:rsidRPr="00084E72">
        <w:rPr>
          <w:iCs w:val="0"/>
          <w:lang w:eastAsia="zh-CN"/>
        </w:rPr>
        <w:t xml:space="preserve">time/frequency tracking </w:t>
      </w:r>
      <w:r w:rsidR="00C24B6F" w:rsidRPr="00084E72">
        <w:rPr>
          <w:iCs w:val="0"/>
          <w:lang w:eastAsia="zh-CN"/>
        </w:rPr>
        <w:t>should be allowed</w:t>
      </w:r>
      <w:r w:rsidRPr="00084E72">
        <w:rPr>
          <w:iCs w:val="0"/>
          <w:lang w:eastAsia="zh-CN"/>
        </w:rPr>
        <w:t xml:space="preserve"> for the </w:t>
      </w:r>
      <w:r w:rsidR="00B7038D" w:rsidRPr="00084E72">
        <w:rPr>
          <w:iCs w:val="0"/>
          <w:lang w:eastAsia="zh-CN"/>
        </w:rPr>
        <w:t xml:space="preserve">indicated </w:t>
      </w:r>
      <w:r w:rsidRPr="00084E72">
        <w:rPr>
          <w:iCs w:val="0"/>
          <w:lang w:eastAsia="zh-CN"/>
        </w:rPr>
        <w:t>UL TCI state.</w:t>
      </w:r>
    </w:p>
    <w:bookmarkEnd w:id="4"/>
    <w:p w14:paraId="1E5710F1" w14:textId="6962A8CB" w:rsidR="003C0AC7" w:rsidRPr="00084E72" w:rsidRDefault="008A6543" w:rsidP="005A5CBA">
      <w:pPr>
        <w:rPr>
          <w:rFonts w:eastAsia="Times New Roman" w:cs="Times New Roman"/>
          <w:iCs/>
          <w:szCs w:val="20"/>
          <w:lang w:val="en-GB" w:eastAsia="da-DK"/>
        </w:rPr>
      </w:pPr>
      <w:r w:rsidRPr="00084E72">
        <w:rPr>
          <w:rFonts w:eastAsia="Times New Roman" w:cs="Times New Roman"/>
          <w:iCs/>
          <w:szCs w:val="20"/>
          <w:lang w:val="en-GB" w:eastAsia="da-DK"/>
        </w:rPr>
        <w:t xml:space="preserve">It is our understanding that the UE shall track time and frequency of the associated DL RS </w:t>
      </w:r>
      <w:r w:rsidR="00126497" w:rsidRPr="00084E72">
        <w:rPr>
          <w:rFonts w:eastAsia="Times New Roman" w:cs="Times New Roman"/>
          <w:iCs/>
          <w:szCs w:val="20"/>
          <w:lang w:val="en-GB" w:eastAsia="da-DK"/>
        </w:rPr>
        <w:t>for an UL TCI state when the UL state is in the active TCI state list.</w:t>
      </w:r>
    </w:p>
    <w:p w14:paraId="293B0528" w14:textId="5A219A87" w:rsidR="004B7CC2" w:rsidRPr="00084E72" w:rsidRDefault="00C77AB7" w:rsidP="00AE12BA">
      <w:pPr>
        <w:pStyle w:val="RAN4proposal"/>
        <w:rPr>
          <w:iCs w:val="0"/>
          <w:lang w:val="en-GB" w:eastAsia="da-DK"/>
        </w:rPr>
      </w:pPr>
      <w:r w:rsidRPr="00084E72">
        <w:rPr>
          <w:lang w:val="en-GB" w:eastAsia="da-DK"/>
        </w:rPr>
        <w:t>UE shall track time and frequency of the associated DL RS for an UL TCI state when the UL state is in the active TCI state list</w:t>
      </w:r>
      <w:r w:rsidR="00E37920" w:rsidRPr="00084E72">
        <w:rPr>
          <w:lang w:val="en-GB" w:eastAsia="da-DK"/>
        </w:rPr>
        <w:t>.</w:t>
      </w:r>
    </w:p>
    <w:p w14:paraId="4BB39634" w14:textId="3251E33D" w:rsidR="006A2B1A" w:rsidRPr="00084E72" w:rsidRDefault="008B4168" w:rsidP="005A5CBA">
      <w:pPr>
        <w:rPr>
          <w:lang w:eastAsia="zh-CN"/>
        </w:rPr>
      </w:pPr>
      <w:r w:rsidRPr="00084E72">
        <w:rPr>
          <w:rFonts w:eastAsia="Times New Roman" w:cs="Times New Roman"/>
          <w:iCs/>
          <w:szCs w:val="20"/>
          <w:lang w:val="en-GB" w:eastAsia="da-DK"/>
        </w:rPr>
        <w:t xml:space="preserve">However, as this is rather essential </w:t>
      </w:r>
      <w:r w:rsidR="00E204FC" w:rsidRPr="00084E72">
        <w:rPr>
          <w:rFonts w:eastAsia="Times New Roman" w:cs="Times New Roman"/>
          <w:iCs/>
          <w:szCs w:val="20"/>
          <w:lang w:val="en-GB" w:eastAsia="da-DK"/>
        </w:rPr>
        <w:t xml:space="preserve">also for Release 18 work, </w:t>
      </w:r>
      <w:r w:rsidR="0011091E" w:rsidRPr="00084E72">
        <w:rPr>
          <w:rFonts w:eastAsia="Times New Roman" w:cs="Times New Roman"/>
          <w:iCs/>
          <w:szCs w:val="20"/>
          <w:lang w:val="en-GB" w:eastAsia="da-DK"/>
        </w:rPr>
        <w:t>RAN4 can also c</w:t>
      </w:r>
      <w:r w:rsidR="008B103C" w:rsidRPr="00084E72">
        <w:rPr>
          <w:rFonts w:eastAsia="Times New Roman" w:cs="Times New Roman"/>
          <w:iCs/>
          <w:szCs w:val="20"/>
          <w:lang w:val="en-GB" w:eastAsia="da-DK"/>
        </w:rPr>
        <w:t xml:space="preserve">larify with RAN1 </w:t>
      </w:r>
      <w:r w:rsidR="00677D4C" w:rsidRPr="00084E72">
        <w:rPr>
          <w:rFonts w:eastAsia="Times New Roman" w:cs="Times New Roman"/>
          <w:iCs/>
          <w:szCs w:val="20"/>
          <w:lang w:val="en-GB" w:eastAsia="da-DK"/>
        </w:rPr>
        <w:t>whether the UE is required to time track of DL-RSs associated to UL TCI states in the active TCI state list.</w:t>
      </w:r>
      <w:r w:rsidR="00B25234" w:rsidRPr="00084E72">
        <w:rPr>
          <w:rFonts w:eastAsia="Times New Roman" w:cs="Times New Roman"/>
          <w:iCs/>
          <w:szCs w:val="20"/>
          <w:lang w:val="en-GB" w:eastAsia="da-DK"/>
        </w:rPr>
        <w:t xml:space="preserve"> Additionally, RAN4 can ask RAN1 if there is always an associated DL RS configured with an UL TCI state.</w:t>
      </w:r>
    </w:p>
    <w:p w14:paraId="7E4B5F47" w14:textId="11537548" w:rsidR="004314E0" w:rsidRPr="00084E72" w:rsidRDefault="00CF3C57" w:rsidP="00AE12BA">
      <w:pPr>
        <w:pStyle w:val="RAN4proposal"/>
        <w:rPr>
          <w:lang w:eastAsia="da-DK"/>
        </w:rPr>
      </w:pPr>
      <w:bookmarkStart w:id="5" w:name="_Hlk135034688"/>
      <w:r w:rsidRPr="00AE12BA">
        <w:rPr>
          <w:lang w:eastAsia="zh-CN"/>
        </w:rPr>
        <w:t>Check with RAN1 if UE is required to do DL time tracking for an UL TCI state in the active TCI state list.</w:t>
      </w:r>
    </w:p>
    <w:bookmarkEnd w:id="5"/>
    <w:p w14:paraId="00B410D1" w14:textId="295E6A50" w:rsidR="004B7CC2" w:rsidRPr="00084E72" w:rsidRDefault="009A6693" w:rsidP="005A5CBA">
      <w:pPr>
        <w:rPr>
          <w:lang w:eastAsia="da-DK"/>
        </w:rPr>
      </w:pPr>
      <w:r w:rsidRPr="00084E72">
        <w:rPr>
          <w:lang w:eastAsia="da-DK"/>
        </w:rPr>
        <w:t xml:space="preserve">However, </w:t>
      </w:r>
      <w:r w:rsidR="008365B3" w:rsidRPr="00084E72">
        <w:rPr>
          <w:lang w:eastAsia="da-DK"/>
        </w:rPr>
        <w:t>for the issue:</w:t>
      </w:r>
    </w:p>
    <w:p w14:paraId="7091A4E3" w14:textId="0651E35B" w:rsidR="008365B3" w:rsidRPr="00084E72" w:rsidRDefault="00411B85" w:rsidP="00AE12BA">
      <w:pPr>
        <w:pStyle w:val="ListParagraph"/>
        <w:numPr>
          <w:ilvl w:val="0"/>
          <w:numId w:val="34"/>
        </w:numPr>
        <w:rPr>
          <w:lang w:eastAsia="da-DK"/>
        </w:rPr>
      </w:pPr>
      <w:r w:rsidRPr="00084E72">
        <w:rPr>
          <w:lang w:eastAsia="da-DK"/>
        </w:rPr>
        <w:t>Whether UE need to track UL time/frequency if source RS in UL TCI state is not in the DL active TCI list</w:t>
      </w:r>
    </w:p>
    <w:p w14:paraId="51B79289" w14:textId="4D28C3D9" w:rsidR="00411B85" w:rsidRDefault="000616B7" w:rsidP="005A5CBA">
      <w:pPr>
        <w:rPr>
          <w:lang w:eastAsia="da-DK"/>
        </w:rPr>
      </w:pPr>
      <w:r w:rsidRPr="00084E72">
        <w:rPr>
          <w:lang w:eastAsia="da-DK"/>
        </w:rPr>
        <w:t>We this as a network configuration error</w:t>
      </w:r>
      <w:r w:rsidR="000F684E" w:rsidRPr="00084E72">
        <w:rPr>
          <w:lang w:eastAsia="da-DK"/>
        </w:rPr>
        <w:t xml:space="preserve"> (there would be no DL RS for T/F tracking associated with an UL TCI state). And RAN4 usually do not define anything which is regarded as network configuration errors.</w:t>
      </w:r>
    </w:p>
    <w:p w14:paraId="63A6FE34" w14:textId="77777777" w:rsidR="009A6693" w:rsidRPr="00084FBD" w:rsidRDefault="009A6693" w:rsidP="005A5CBA">
      <w:pPr>
        <w:rPr>
          <w:lang w:eastAsia="da-DK"/>
        </w:rPr>
      </w:pPr>
    </w:p>
    <w:p w14:paraId="31B96688" w14:textId="7B671160" w:rsidR="006A4550" w:rsidRPr="00084FBD" w:rsidRDefault="00652CEA" w:rsidP="006A4550">
      <w:pPr>
        <w:pStyle w:val="RAN4H2"/>
        <w:rPr>
          <w:lang w:eastAsia="da-DK"/>
        </w:rPr>
      </w:pPr>
      <w:r>
        <w:rPr>
          <w:lang w:eastAsia="da-DK"/>
        </w:rPr>
        <w:t xml:space="preserve">Definition of maintained </w:t>
      </w:r>
      <w:r w:rsidR="008264DA" w:rsidRPr="00084FBD">
        <w:rPr>
          <w:lang w:eastAsia="da-DK"/>
        </w:rPr>
        <w:t xml:space="preserve">PL-RS related discussion </w:t>
      </w:r>
    </w:p>
    <w:p w14:paraId="5CFB000C" w14:textId="3ACC39CF" w:rsidR="00060F78" w:rsidRDefault="00060F78" w:rsidP="00060F78">
      <w:pPr>
        <w:rPr>
          <w:lang w:eastAsia="da-DK"/>
        </w:rPr>
      </w:pPr>
      <w:r w:rsidRPr="00084FBD">
        <w:rPr>
          <w:lang w:eastAsia="da-DK"/>
        </w:rPr>
        <w:t>The aspect of PL-R</w:t>
      </w:r>
      <w:r>
        <w:rPr>
          <w:lang w:eastAsia="da-DK"/>
        </w:rPr>
        <w:t>S</w:t>
      </w:r>
      <w:r w:rsidRPr="00084FBD">
        <w:rPr>
          <w:lang w:eastAsia="da-DK"/>
        </w:rPr>
        <w:t xml:space="preserve"> has been discussed for quite many meetings</w:t>
      </w:r>
      <w:r>
        <w:rPr>
          <w:lang w:eastAsia="da-DK"/>
        </w:rPr>
        <w:t>. However, in last meeting RAN4 almost reached agreements on the detailed wording.</w:t>
      </w:r>
    </w:p>
    <w:p w14:paraId="69BE0F6B" w14:textId="4A28D589" w:rsidR="00060F78" w:rsidRPr="00084FBD" w:rsidRDefault="00060F78" w:rsidP="005A5CBA">
      <w:pPr>
        <w:rPr>
          <w:lang w:eastAsia="da-DK"/>
        </w:rPr>
      </w:pPr>
      <w:r w:rsidRPr="00084FBD">
        <w:rPr>
          <w:lang w:eastAsia="da-DK"/>
        </w:rPr>
        <w:t>The aspect of PL-R</w:t>
      </w:r>
      <w:r>
        <w:rPr>
          <w:lang w:eastAsia="da-DK"/>
        </w:rPr>
        <w:t>S</w:t>
      </w:r>
      <w:r w:rsidRPr="00084FBD">
        <w:rPr>
          <w:lang w:eastAsia="da-DK"/>
        </w:rPr>
        <w:t xml:space="preserve"> includes multiple different parts:</w:t>
      </w:r>
    </w:p>
    <w:p w14:paraId="5D80DDFB" w14:textId="59E61C2A" w:rsidR="008130F9" w:rsidRPr="00084FBD" w:rsidRDefault="000E2AD0" w:rsidP="00053F4D">
      <w:pPr>
        <w:pStyle w:val="ListParagraph"/>
        <w:numPr>
          <w:ilvl w:val="0"/>
          <w:numId w:val="30"/>
        </w:numPr>
        <w:rPr>
          <w:lang w:val="en-GB" w:eastAsia="da-DK"/>
        </w:rPr>
      </w:pPr>
      <w:r w:rsidRPr="00084FBD">
        <w:rPr>
          <w:lang w:val="en-GB" w:eastAsia="da-DK"/>
        </w:rPr>
        <w:t>If the U</w:t>
      </w:r>
      <w:r w:rsidR="00F10200" w:rsidRPr="00084FBD">
        <w:rPr>
          <w:lang w:val="en-GB" w:eastAsia="da-DK"/>
        </w:rPr>
        <w:t>E</w:t>
      </w:r>
      <w:r w:rsidRPr="00084FBD">
        <w:rPr>
          <w:lang w:val="en-GB" w:eastAsia="da-DK"/>
        </w:rPr>
        <w:t xml:space="preserve"> is configured with more than 4 PL-RS</w:t>
      </w:r>
    </w:p>
    <w:p w14:paraId="33D0D90D" w14:textId="52E030AE" w:rsidR="008130F9" w:rsidRPr="00084FBD" w:rsidRDefault="008130F9" w:rsidP="00053F4D">
      <w:pPr>
        <w:pStyle w:val="ListParagraph"/>
        <w:numPr>
          <w:ilvl w:val="0"/>
          <w:numId w:val="30"/>
        </w:numPr>
        <w:rPr>
          <w:lang w:val="en-GB" w:eastAsia="da-DK"/>
        </w:rPr>
      </w:pPr>
      <w:r w:rsidRPr="00084FBD">
        <w:rPr>
          <w:lang w:val="en-GB" w:eastAsia="da-DK"/>
        </w:rPr>
        <w:t>Common understanding of PL-RS and definition of maintained PL-RS</w:t>
      </w:r>
    </w:p>
    <w:p w14:paraId="4273F71D" w14:textId="50424E08" w:rsidR="008130F9" w:rsidRPr="00BC474B" w:rsidRDefault="008130F9" w:rsidP="00053F4D">
      <w:pPr>
        <w:pStyle w:val="ListParagraph"/>
        <w:numPr>
          <w:ilvl w:val="0"/>
          <w:numId w:val="30"/>
        </w:numPr>
        <w:rPr>
          <w:lang w:val="en-GB" w:eastAsia="da-DK"/>
        </w:rPr>
      </w:pPr>
      <w:r w:rsidRPr="00BC474B">
        <w:rPr>
          <w:lang w:val="en-GB" w:eastAsia="da-DK"/>
        </w:rPr>
        <w:t>MAC CE based UL TCI state switching delay when SSB is indicated as PL-RS in UL TCI state for FR2</w:t>
      </w:r>
    </w:p>
    <w:p w14:paraId="506AE9E9" w14:textId="7EF60A28" w:rsidR="00F10200" w:rsidRPr="00084FBD" w:rsidRDefault="00F10200" w:rsidP="002E1CEE">
      <w:pPr>
        <w:rPr>
          <w:lang w:val="en-GB" w:eastAsia="da-DK"/>
        </w:rPr>
      </w:pPr>
      <w:r w:rsidRPr="00084FBD">
        <w:rPr>
          <w:lang w:eastAsia="da-DK"/>
        </w:rPr>
        <w:t xml:space="preserve">RAN4 sent an LS to RAN1 which has been replied in </w:t>
      </w:r>
      <w:r w:rsidRPr="00084FBD">
        <w:rPr>
          <w:lang w:val="en-GB" w:eastAsia="da-DK"/>
        </w:rPr>
        <w:t xml:space="preserve">LS reply </w:t>
      </w:r>
      <w:r w:rsidR="0094639F" w:rsidRPr="00084FBD">
        <w:rPr>
          <w:lang w:val="en-GB" w:eastAsia="da-DK"/>
        </w:rPr>
        <w:t>[</w:t>
      </w:r>
      <w:r w:rsidR="00093CB6">
        <w:rPr>
          <w:rFonts w:ascii="Arial" w:eastAsia="SimSun" w:hAnsi="Arial" w:cs="Arial"/>
          <w:sz w:val="18"/>
          <w:szCs w:val="18"/>
        </w:rPr>
        <w:t>3</w:t>
      </w:r>
      <w:r w:rsidR="0094639F" w:rsidRPr="00084FBD">
        <w:rPr>
          <w:lang w:val="en-GB" w:eastAsia="da-DK"/>
        </w:rPr>
        <w:t xml:space="preserve">] </w:t>
      </w:r>
      <w:r w:rsidRPr="00084FBD">
        <w:rPr>
          <w:lang w:val="en-GB" w:eastAsia="da-DK"/>
        </w:rPr>
        <w:t>on active TCI state list for UL TCI</w:t>
      </w:r>
      <w:r w:rsidR="0094639F" w:rsidRPr="00084FBD">
        <w:rPr>
          <w:lang w:val="en-GB" w:eastAsia="da-DK"/>
        </w:rPr>
        <w:t>.</w:t>
      </w:r>
    </w:p>
    <w:p w14:paraId="7F6E1CEB" w14:textId="3307FF0B" w:rsidR="00AA07B7" w:rsidRPr="00084FBD" w:rsidRDefault="00AA07B7" w:rsidP="002E1CEE">
      <w:pPr>
        <w:rPr>
          <w:lang w:val="en-GB" w:eastAsia="da-DK"/>
        </w:rPr>
      </w:pPr>
      <w:r w:rsidRPr="00084FBD">
        <w:rPr>
          <w:lang w:val="en-GB" w:eastAsia="da-DK"/>
        </w:rPr>
        <w:t>Following we discuss the open issues</w:t>
      </w:r>
      <w:r w:rsidR="00740894" w:rsidRPr="00084FBD">
        <w:rPr>
          <w:lang w:val="en-GB" w:eastAsia="da-DK"/>
        </w:rPr>
        <w:t xml:space="preserve"> by initially addressing the LS reply from RAN1</w:t>
      </w:r>
      <w:r w:rsidRPr="00084FBD">
        <w:rPr>
          <w:lang w:val="en-GB" w:eastAsia="da-DK"/>
        </w:rPr>
        <w:t>.</w:t>
      </w:r>
    </w:p>
    <w:p w14:paraId="09258FF1" w14:textId="4CFC3AEF" w:rsidR="00AA07B7" w:rsidRPr="00084FBD" w:rsidRDefault="0018420D" w:rsidP="00090A06">
      <w:pPr>
        <w:pStyle w:val="RAN4H3"/>
        <w:rPr>
          <w:lang w:eastAsia="da-DK"/>
        </w:rPr>
      </w:pPr>
      <w:r w:rsidRPr="00084FBD">
        <w:rPr>
          <w:lang w:eastAsia="da-DK"/>
        </w:rPr>
        <w:t xml:space="preserve">Number of </w:t>
      </w:r>
      <w:r w:rsidR="00D371C2" w:rsidRPr="00084FBD">
        <w:rPr>
          <w:lang w:eastAsia="da-DK"/>
        </w:rPr>
        <w:t xml:space="preserve">maintained </w:t>
      </w:r>
      <w:r w:rsidRPr="00084FBD">
        <w:rPr>
          <w:lang w:eastAsia="da-DK"/>
        </w:rPr>
        <w:t>PL-RS</w:t>
      </w:r>
    </w:p>
    <w:p w14:paraId="0C7198DA" w14:textId="77777777" w:rsidR="0091514D" w:rsidRPr="00084FBD" w:rsidRDefault="0018420D" w:rsidP="0018420D">
      <w:pPr>
        <w:rPr>
          <w:lang w:eastAsia="da-DK"/>
        </w:rPr>
      </w:pPr>
      <w:r w:rsidRPr="00084FBD">
        <w:rPr>
          <w:lang w:eastAsia="da-DK"/>
        </w:rPr>
        <w:t xml:space="preserve">RAN4 sent </w:t>
      </w:r>
      <w:r w:rsidR="00351E5B" w:rsidRPr="00084FBD">
        <w:rPr>
          <w:lang w:eastAsia="da-DK"/>
        </w:rPr>
        <w:t>an LS to RAN4 in August meeting for which RAN1 has now sent reply</w:t>
      </w:r>
      <w:r w:rsidR="0091514D" w:rsidRPr="00084FBD">
        <w:rPr>
          <w:lang w:eastAsia="da-DK"/>
        </w:rPr>
        <w:t>:</w:t>
      </w:r>
    </w:p>
    <w:tbl>
      <w:tblPr>
        <w:tblStyle w:val="TableGrid"/>
        <w:tblW w:w="0" w:type="auto"/>
        <w:tblInd w:w="-5" w:type="dxa"/>
        <w:tblLook w:val="04A0" w:firstRow="1" w:lastRow="0" w:firstColumn="1" w:lastColumn="0" w:noHBand="0" w:noVBand="1"/>
      </w:tblPr>
      <w:tblGrid>
        <w:gridCol w:w="9622"/>
      </w:tblGrid>
      <w:tr w:rsidR="00084FBD" w:rsidRPr="00084FBD" w14:paraId="73DF733E" w14:textId="77777777" w:rsidTr="005A5CBA">
        <w:tc>
          <w:tcPr>
            <w:tcW w:w="9622" w:type="dxa"/>
          </w:tcPr>
          <w:p w14:paraId="3A9FBD6A"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Style w:val="Strong"/>
                <w:sz w:val="20"/>
                <w:szCs w:val="20"/>
                <w:lang w:val="en-US"/>
              </w:rPr>
              <w:t>Question 1:</w:t>
            </w:r>
            <w:r w:rsidRPr="00084FBD">
              <w:rPr>
                <w:rFonts w:ascii="Times New Roman" w:hAnsi="Times New Roman" w:cs="Times New Roman"/>
                <w:sz w:val="20"/>
                <w:szCs w:val="20"/>
                <w:lang w:val="en-US"/>
              </w:rPr>
              <w:t xml:space="preserve"> What is the relationship between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and active UL (or joint) TCI state list? How does network configure the RS resource indexes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w:t>
            </w:r>
          </w:p>
          <w:p w14:paraId="1D326FE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lastRenderedPageBreak/>
              <w:t>Answer 1</w:t>
            </w:r>
            <w:r w:rsidRPr="00084FBD">
              <w:rPr>
                <w:rFonts w:ascii="Times New Roman" w:hAnsi="Times New Roman" w:cs="Times New Roman"/>
                <w:sz w:val="20"/>
                <w:szCs w:val="20"/>
                <w:lang w:val="en-US"/>
              </w:rPr>
              <w:t>: According to 38.213, “the RS index for obtaining the downlink pathloss estimate for PUSCH,</w:t>
            </w:r>
          </w:p>
          <w:p w14:paraId="32FC26C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PUCCH, and SRS transmission is provided by </w:t>
            </w:r>
            <w:r w:rsidRPr="00084FBD">
              <w:rPr>
                <w:rStyle w:val="Emphasis"/>
                <w:rFonts w:ascii="Times New Roman" w:hAnsi="Times New Roman" w:cs="Times New Roman"/>
                <w:sz w:val="20"/>
                <w:szCs w:val="20"/>
                <w:lang w:val="en-US"/>
              </w:rPr>
              <w:t xml:space="preserve">PL-RS </w:t>
            </w:r>
            <w:r w:rsidRPr="00084FBD">
              <w:rPr>
                <w:rFonts w:ascii="Times New Roman" w:hAnsi="Times New Roman" w:cs="Times New Roman"/>
                <w:sz w:val="20"/>
                <w:szCs w:val="20"/>
                <w:lang w:val="en-US"/>
              </w:rPr>
              <w:t xml:space="preserve">associated with or included in the indicated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or</w:t>
            </w:r>
          </w:p>
          <w:p w14:paraId="0E68275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UL-</w:t>
            </w:r>
            <w:proofErr w:type="spellStart"/>
            <w:r w:rsidRPr="00084FBD">
              <w:rPr>
                <w:rStyle w:val="Emphasis"/>
                <w:sz w:val="20"/>
                <w:szCs w:val="20"/>
                <w:lang w:val="en-US"/>
              </w:rPr>
              <w:t>TCIstate</w:t>
            </w:r>
            <w:proofErr w:type="spellEnd"/>
            <w:r w:rsidRPr="00084FBD">
              <w:rPr>
                <w:rStyle w:val="Emphasis"/>
                <w:sz w:val="20"/>
                <w:szCs w:val="20"/>
                <w:lang w:val="en-US"/>
              </w:rPr>
              <w:t xml:space="preserve"> </w:t>
            </w:r>
            <w:r w:rsidRPr="00084FBD">
              <w:rPr>
                <w:rFonts w:ascii="Times New Roman" w:hAnsi="Times New Roman" w:cs="Times New Roman"/>
                <w:sz w:val="20"/>
                <w:szCs w:val="20"/>
                <w:lang w:val="en-US"/>
              </w:rPr>
              <w:t>except for SRS transmission that is not provided</w:t>
            </w:r>
            <w:r w:rsidRPr="00084FBD">
              <w:rPr>
                <w:rStyle w:val="Emphasis"/>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w:t>
            </w:r>
          </w:p>
          <w:p w14:paraId="4CB9EAE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w:t>
            </w:r>
          </w:p>
          <w:p w14:paraId="13767A64"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gramStart"/>
            <w:r w:rsidRPr="00084FBD">
              <w:rPr>
                <w:rFonts w:ascii="Times New Roman" w:hAnsi="Times New Roman" w:cs="Times New Roman"/>
                <w:sz w:val="20"/>
                <w:szCs w:val="20"/>
                <w:lang w:val="en-US"/>
              </w:rPr>
              <w:t>”if</w:t>
            </w:r>
            <w:proofErr w:type="gramEnd"/>
            <w:r w:rsidRPr="00084FBD">
              <w:rPr>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is not provided for a SRS resource set and for a SRS resource from the SRS </w:t>
            </w:r>
          </w:p>
          <w:p w14:paraId="4341FE3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resource set, [...] a RS index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for obtaining a pathloss estimate for the SRS transmission is provided by</w:t>
            </w:r>
          </w:p>
          <w:p w14:paraId="55C213B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PL-RS associated with or included in the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or </w:t>
            </w:r>
            <w:r w:rsidRPr="00084FBD">
              <w:rPr>
                <w:rStyle w:val="Emphasis"/>
                <w:rFonts w:ascii="Times New Roman" w:hAnsi="Times New Roman" w:cs="Times New Roman"/>
                <w:sz w:val="20"/>
                <w:szCs w:val="20"/>
                <w:lang w:val="en-US"/>
              </w:rPr>
              <w:t>UL-</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of an SRS resource with</w:t>
            </w:r>
          </w:p>
          <w:p w14:paraId="117B32D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spellStart"/>
            <w:r w:rsidRPr="00084FBD">
              <w:rPr>
                <w:rFonts w:ascii="Times New Roman" w:hAnsi="Times New Roman" w:cs="Times New Roman"/>
                <w:sz w:val="20"/>
                <w:szCs w:val="20"/>
                <w:lang w:val="en-US"/>
              </w:rPr>
              <w:t>lowest</w:t>
            </w:r>
            <w:r w:rsidRPr="00084FBD">
              <w:rPr>
                <w:rStyle w:val="Emphasis"/>
                <w:rFonts w:ascii="Times New Roman" w:hAnsi="Times New Roman" w:cs="Times New Roman"/>
                <w:sz w:val="20"/>
                <w:szCs w:val="20"/>
                <w:lang w:val="en-US"/>
              </w:rPr>
              <w:t>SRS-ResourceId</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in the SRS resource set”</w:t>
            </w:r>
          </w:p>
          <w:p w14:paraId="3E5B2AE4"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A89482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2</w:t>
            </w:r>
            <w:r w:rsidRPr="00084FBD">
              <w:rPr>
                <w:rFonts w:ascii="Times New Roman" w:hAnsi="Times New Roman" w:cs="Times New Roman"/>
                <w:sz w:val="20"/>
                <w:szCs w:val="20"/>
                <w:lang w:val="en-US"/>
              </w:rPr>
              <w:t>: Is UE expected to maintain the pathloss RSs of all the pathloss reference RS in the active UL (or</w:t>
            </w:r>
          </w:p>
          <w:p w14:paraId="0FA25D36"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joint) TCI list?</w:t>
            </w:r>
          </w:p>
          <w:p w14:paraId="62DE8DF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2</w:t>
            </w:r>
            <w:r w:rsidRPr="00084FBD">
              <w:rPr>
                <w:rFonts w:ascii="Times New Roman" w:hAnsi="Times New Roman" w:cs="Times New Roman"/>
                <w:sz w:val="20"/>
                <w:szCs w:val="20"/>
                <w:lang w:val="en-US"/>
              </w:rPr>
              <w:t>: A UE is expected to maintain the pathloss RSs of all active UL (or joint) TCI states. But the total</w:t>
            </w:r>
          </w:p>
          <w:p w14:paraId="0EF87900"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number of different path-loss RSs of all active UL (or joint) TCI states is not expected to be larger than 4.</w:t>
            </w:r>
          </w:p>
          <w:p w14:paraId="6D46A0A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98F2F71"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3</w:t>
            </w:r>
            <w:r w:rsidRPr="00084FBD">
              <w:rPr>
                <w:rFonts w:ascii="Times New Roman" w:hAnsi="Times New Roman" w:cs="Times New Roman"/>
                <w:sz w:val="20"/>
                <w:szCs w:val="20"/>
                <w:lang w:val="en-US"/>
              </w:rPr>
              <w:t xml:space="preserve">: What is the UE behavior when number of active UL (or joint) TCI states is larger than 4 </w:t>
            </w:r>
            <w:proofErr w:type="gramStart"/>
            <w:r w:rsidRPr="00084FBD">
              <w:rPr>
                <w:rFonts w:ascii="Times New Roman" w:hAnsi="Times New Roman" w:cs="Times New Roman"/>
                <w:sz w:val="20"/>
                <w:szCs w:val="20"/>
                <w:lang w:val="en-US"/>
              </w:rPr>
              <w:t>if</w:t>
            </w:r>
            <w:proofErr w:type="gramEnd"/>
          </w:p>
          <w:p w14:paraId="151BE230"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corresponding pathloss RSs need to be maintained?</w:t>
            </w:r>
          </w:p>
          <w:p w14:paraId="69C100A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3</w:t>
            </w:r>
            <w:r w:rsidRPr="00084FBD">
              <w:rPr>
                <w:rFonts w:ascii="Times New Roman" w:hAnsi="Times New Roman" w:cs="Times New Roman"/>
                <w:sz w:val="20"/>
                <w:szCs w:val="20"/>
                <w:lang w:val="en-US"/>
              </w:rPr>
              <w:t xml:space="preserve">: The UE </w:t>
            </w:r>
            <w:r w:rsidRPr="00084FBD">
              <w:rPr>
                <w:rFonts w:ascii="Times New Roman" w:hAnsi="Times New Roman" w:cs="Times New Roman"/>
                <w:sz w:val="20"/>
                <w:szCs w:val="20"/>
              </w:rPr>
              <w:t>is not required</w:t>
            </w:r>
            <w:r w:rsidRPr="00084FBD">
              <w:rPr>
                <w:rFonts w:ascii="Times New Roman" w:hAnsi="Times New Roman" w:cs="Times New Roman"/>
                <w:sz w:val="20"/>
                <w:szCs w:val="20"/>
                <w:lang w:val="en-US"/>
              </w:rPr>
              <w:t xml:space="preserve"> to maintain more than 4 PL-RS. The same PL-RS can be used in</w:t>
            </w:r>
          </w:p>
          <w:p w14:paraId="2C4245B5"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more than one UL or Joint TCI states. </w:t>
            </w:r>
          </w:p>
          <w:p w14:paraId="2C7A88D1" w14:textId="77777777" w:rsidR="00EF0F3E" w:rsidRPr="00084FBD" w:rsidRDefault="00EF0F3E">
            <w:pPr>
              <w:pStyle w:val="xxxxxmsonormal"/>
              <w:rPr>
                <w:rStyle w:val="Strong"/>
                <w:sz w:val="20"/>
                <w:szCs w:val="20"/>
                <w:lang w:val="en-US"/>
              </w:rPr>
            </w:pPr>
          </w:p>
        </w:tc>
      </w:tr>
    </w:tbl>
    <w:p w14:paraId="5FCD2CBC" w14:textId="435F3367" w:rsidR="0018420D" w:rsidRPr="00084FBD" w:rsidRDefault="0018420D" w:rsidP="005A5CBA">
      <w:pPr>
        <w:rPr>
          <w:lang w:eastAsia="da-DK"/>
        </w:rPr>
      </w:pPr>
    </w:p>
    <w:p w14:paraId="69B2DDDA" w14:textId="64D08CE5" w:rsidR="0018420D" w:rsidRPr="00084FBD" w:rsidRDefault="00910BE5" w:rsidP="0018420D">
      <w:pPr>
        <w:rPr>
          <w:lang w:eastAsia="da-DK"/>
        </w:rPr>
      </w:pPr>
      <w:r w:rsidRPr="00084FBD">
        <w:rPr>
          <w:lang w:eastAsia="da-DK"/>
        </w:rPr>
        <w:t>From the L</w:t>
      </w:r>
      <w:r w:rsidR="003B6EC9" w:rsidRPr="00084FBD">
        <w:rPr>
          <w:lang w:eastAsia="da-DK"/>
        </w:rPr>
        <w:t>S</w:t>
      </w:r>
      <w:r w:rsidRPr="00084FBD">
        <w:rPr>
          <w:lang w:eastAsia="da-DK"/>
        </w:rPr>
        <w:t xml:space="preserve"> reply it is clear</w:t>
      </w:r>
      <w:r w:rsidR="00294A5D" w:rsidRPr="00084FBD">
        <w:rPr>
          <w:lang w:eastAsia="da-DK"/>
        </w:rPr>
        <w:t xml:space="preserve"> that the </w:t>
      </w:r>
      <w:proofErr w:type="spellStart"/>
      <w:r w:rsidR="00867328" w:rsidRPr="00084FBD">
        <w:rPr>
          <w:lang w:eastAsia="da-DK"/>
        </w:rPr>
        <w:t>q</w:t>
      </w:r>
      <w:r w:rsidR="00867328" w:rsidRPr="00AE12BA">
        <w:rPr>
          <w:vertAlign w:val="subscript"/>
          <w:lang w:eastAsia="da-DK"/>
        </w:rPr>
        <w:t>d</w:t>
      </w:r>
      <w:proofErr w:type="spellEnd"/>
      <w:r w:rsidR="00867328" w:rsidRPr="00084FBD">
        <w:rPr>
          <w:lang w:eastAsia="da-DK"/>
        </w:rPr>
        <w:t xml:space="preserve"> RS index for obtaining the DL pathloss </w:t>
      </w:r>
      <w:r w:rsidR="004E3947" w:rsidRPr="00084FBD">
        <w:rPr>
          <w:lang w:eastAsia="da-DK"/>
        </w:rPr>
        <w:t>(</w:t>
      </w:r>
      <w:proofErr w:type="gramStart"/>
      <w:r w:rsidR="004E3947" w:rsidRPr="00084FBD">
        <w:rPr>
          <w:lang w:eastAsia="da-DK"/>
        </w:rPr>
        <w:t>i.e.</w:t>
      </w:r>
      <w:proofErr w:type="gramEnd"/>
      <w:r w:rsidR="004E3947" w:rsidRPr="00084FBD">
        <w:rPr>
          <w:lang w:eastAsia="da-DK"/>
        </w:rPr>
        <w:t xml:space="preserve"> the DL PL-RS) for </w:t>
      </w:r>
      <w:r w:rsidR="005E1248" w:rsidRPr="00084FBD">
        <w:rPr>
          <w:lang w:eastAsia="da-DK"/>
        </w:rPr>
        <w:t xml:space="preserve">PUSCH, PUCCH and SRS transmission is provided by network configuration. </w:t>
      </w:r>
      <w:r w:rsidR="002B08BA" w:rsidRPr="00084FBD">
        <w:rPr>
          <w:lang w:eastAsia="da-DK"/>
        </w:rPr>
        <w:t>Specifically</w:t>
      </w:r>
      <w:r w:rsidR="00D900B9" w:rsidRPr="00084FBD">
        <w:rPr>
          <w:lang w:eastAsia="da-DK"/>
        </w:rPr>
        <w:t>,</w:t>
      </w:r>
      <w:r w:rsidR="00195877" w:rsidRPr="00084FBD">
        <w:rPr>
          <w:lang w:eastAsia="da-DK"/>
        </w:rPr>
        <w:t xml:space="preserve"> for PUSCH</w:t>
      </w:r>
      <w:r w:rsidR="002B08BA" w:rsidRPr="00084FBD">
        <w:rPr>
          <w:lang w:eastAsia="da-DK"/>
        </w:rPr>
        <w:t xml:space="preserve">, it is provided the PL-RS </w:t>
      </w:r>
      <w:r w:rsidR="009B368F" w:rsidRPr="00084FBD">
        <w:rPr>
          <w:lang w:eastAsia="da-DK"/>
        </w:rPr>
        <w:t xml:space="preserve">associated with or included in the TCI state </w:t>
      </w:r>
      <w:r w:rsidR="002F0567" w:rsidRPr="00084FBD">
        <w:rPr>
          <w:lang w:eastAsia="da-DK"/>
        </w:rPr>
        <w:t>or UL-</w:t>
      </w:r>
      <w:proofErr w:type="spellStart"/>
      <w:r w:rsidR="002F0567" w:rsidRPr="00084FBD">
        <w:rPr>
          <w:lang w:eastAsia="da-DK"/>
        </w:rPr>
        <w:t>TCIstate</w:t>
      </w:r>
      <w:proofErr w:type="spellEnd"/>
      <w:r w:rsidR="002F0567" w:rsidRPr="00084FBD">
        <w:rPr>
          <w:lang w:eastAsia="da-DK"/>
        </w:rPr>
        <w:t>.</w:t>
      </w:r>
    </w:p>
    <w:p w14:paraId="76060EBB" w14:textId="06D99974" w:rsidR="002F0567" w:rsidRPr="00084FBD" w:rsidRDefault="002F0567" w:rsidP="005A5CBA">
      <w:pPr>
        <w:pStyle w:val="RAN4observation0"/>
        <w:rPr>
          <w:lang w:eastAsia="da-DK"/>
        </w:rPr>
      </w:pPr>
      <w:r w:rsidRPr="00084FBD">
        <w:rPr>
          <w:lang w:eastAsia="da-DK"/>
        </w:rPr>
        <w:t xml:space="preserve">PL-RS </w:t>
      </w:r>
      <w:r w:rsidR="00043944" w:rsidRPr="00084FBD">
        <w:rPr>
          <w:lang w:eastAsia="da-DK"/>
        </w:rPr>
        <w:t xml:space="preserve">for obtaining </w:t>
      </w:r>
      <w:r w:rsidR="003B6EC9" w:rsidRPr="00084FBD">
        <w:rPr>
          <w:lang w:eastAsia="da-DK"/>
        </w:rPr>
        <w:t xml:space="preserve">the DL pathloss estimate for UL transmission </w:t>
      </w:r>
      <w:r w:rsidRPr="00084FBD">
        <w:rPr>
          <w:lang w:eastAsia="da-DK"/>
        </w:rPr>
        <w:t xml:space="preserve">is always provided for </w:t>
      </w:r>
      <w:r w:rsidR="008D170B" w:rsidRPr="00084FBD">
        <w:rPr>
          <w:lang w:eastAsia="da-DK"/>
        </w:rPr>
        <w:t>PUSCH, PUCCH and SRS</w:t>
      </w:r>
      <w:r w:rsidR="003B6EC9" w:rsidRPr="00084FBD">
        <w:rPr>
          <w:lang w:eastAsia="da-DK"/>
        </w:rPr>
        <w:t>.</w:t>
      </w:r>
    </w:p>
    <w:p w14:paraId="614BE7E0" w14:textId="5B4A9274" w:rsidR="00195877" w:rsidRPr="00084FBD" w:rsidRDefault="00E03BE0" w:rsidP="0018420D">
      <w:pPr>
        <w:rPr>
          <w:lang w:eastAsia="da-DK"/>
        </w:rPr>
      </w:pPr>
      <w:r w:rsidRPr="00084FBD">
        <w:rPr>
          <w:lang w:eastAsia="da-DK"/>
        </w:rPr>
        <w:t xml:space="preserve">From the LS it is also clear that the UE is required to maintain </w:t>
      </w:r>
      <w:r w:rsidR="00C701EE" w:rsidRPr="00084FBD">
        <w:rPr>
          <w:lang w:eastAsia="da-DK"/>
        </w:rPr>
        <w:t xml:space="preserve">the pathloss RS (PL-RS) of all active </w:t>
      </w:r>
      <w:r w:rsidR="007663F2" w:rsidRPr="00084FBD">
        <w:rPr>
          <w:lang w:eastAsia="da-DK"/>
        </w:rPr>
        <w:t>UL TCI state</w:t>
      </w:r>
      <w:r w:rsidR="006D7AA7">
        <w:rPr>
          <w:lang w:eastAsia="da-DK"/>
        </w:rPr>
        <w:t>s</w:t>
      </w:r>
      <w:r w:rsidR="00A841CC">
        <w:rPr>
          <w:lang w:eastAsia="da-DK"/>
        </w:rPr>
        <w:t xml:space="preserve"> </w:t>
      </w:r>
      <w:r w:rsidR="006D7AA7">
        <w:rPr>
          <w:lang w:eastAsia="da-DK"/>
        </w:rPr>
        <w:t>and</w:t>
      </w:r>
      <w:r w:rsidR="00A841CC" w:rsidRPr="00084FBD">
        <w:rPr>
          <w:lang w:eastAsia="da-DK"/>
        </w:rPr>
        <w:t xml:space="preserve"> joint </w:t>
      </w:r>
      <w:r w:rsidR="00A841CC">
        <w:rPr>
          <w:lang w:eastAsia="da-DK"/>
        </w:rPr>
        <w:t>TCI state</w:t>
      </w:r>
      <w:r w:rsidR="006D7AA7">
        <w:rPr>
          <w:lang w:eastAsia="da-DK"/>
        </w:rPr>
        <w:t>s</w:t>
      </w:r>
      <w:r w:rsidR="007663F2" w:rsidRPr="00084FBD">
        <w:rPr>
          <w:lang w:eastAsia="da-DK"/>
        </w:rPr>
        <w:t>.</w:t>
      </w:r>
      <w:r w:rsidR="000D78E7" w:rsidRPr="00084FBD">
        <w:rPr>
          <w:lang w:eastAsia="da-DK"/>
        </w:rPr>
        <w:t xml:space="preserve"> </w:t>
      </w:r>
      <w:r w:rsidR="006B5D8A">
        <w:rPr>
          <w:lang w:eastAsia="da-DK"/>
        </w:rPr>
        <w:t xml:space="preserve">It is also clear that </w:t>
      </w:r>
      <w:r w:rsidR="00EB4F2F">
        <w:rPr>
          <w:lang w:eastAsia="da-DK"/>
        </w:rPr>
        <w:t xml:space="preserve">currently the </w:t>
      </w:r>
      <w:r w:rsidR="000D78E7" w:rsidRPr="00084FBD">
        <w:rPr>
          <w:lang w:eastAsia="da-DK"/>
        </w:rPr>
        <w:t xml:space="preserve">UE is not required to maintain </w:t>
      </w:r>
      <w:r w:rsidR="000C5950">
        <w:rPr>
          <w:lang w:eastAsia="da-DK"/>
        </w:rPr>
        <w:t xml:space="preserve">a total of </w:t>
      </w:r>
      <w:r w:rsidR="000D78E7" w:rsidRPr="00084FBD">
        <w:rPr>
          <w:lang w:eastAsia="da-DK"/>
        </w:rPr>
        <w:t>more than 4 different PL-RS</w:t>
      </w:r>
      <w:r w:rsidR="000B017A" w:rsidRPr="00084FBD">
        <w:rPr>
          <w:lang w:eastAsia="da-DK"/>
        </w:rPr>
        <w:t xml:space="preserve"> for all active UL </w:t>
      </w:r>
      <w:r w:rsidR="005E0C75" w:rsidRPr="00084FBD">
        <w:rPr>
          <w:lang w:eastAsia="da-DK"/>
        </w:rPr>
        <w:t>TCI state</w:t>
      </w:r>
      <w:r w:rsidR="006D7AA7">
        <w:rPr>
          <w:lang w:eastAsia="da-DK"/>
        </w:rPr>
        <w:t>s</w:t>
      </w:r>
      <w:r w:rsidR="00A841CC">
        <w:rPr>
          <w:lang w:eastAsia="da-DK"/>
        </w:rPr>
        <w:t xml:space="preserve"> </w:t>
      </w:r>
      <w:r w:rsidR="006D7AA7">
        <w:rPr>
          <w:lang w:eastAsia="da-DK"/>
        </w:rPr>
        <w:t>and</w:t>
      </w:r>
      <w:r w:rsidR="00A841CC" w:rsidRPr="00084FBD">
        <w:rPr>
          <w:lang w:eastAsia="da-DK"/>
        </w:rPr>
        <w:t xml:space="preserve"> joint</w:t>
      </w:r>
      <w:r w:rsidR="00A841CC">
        <w:rPr>
          <w:lang w:eastAsia="da-DK"/>
        </w:rPr>
        <w:t xml:space="preserve"> TCI state</w:t>
      </w:r>
      <w:r w:rsidR="006D7AA7">
        <w:rPr>
          <w:lang w:eastAsia="da-DK"/>
        </w:rPr>
        <w:t>s</w:t>
      </w:r>
      <w:r w:rsidR="005E0C75" w:rsidRPr="00084FBD">
        <w:rPr>
          <w:lang w:eastAsia="da-DK"/>
        </w:rPr>
        <w:t>.</w:t>
      </w:r>
    </w:p>
    <w:p w14:paraId="36A8C5B7" w14:textId="56E1430E" w:rsidR="005E0C75" w:rsidRDefault="005E0C75" w:rsidP="005A5CBA">
      <w:pPr>
        <w:pStyle w:val="RAN4observation0"/>
        <w:rPr>
          <w:lang w:eastAsia="da-DK"/>
        </w:rPr>
      </w:pPr>
      <w:r w:rsidRPr="00084FBD">
        <w:rPr>
          <w:lang w:eastAsia="da-DK"/>
        </w:rPr>
        <w:t>UE is required to maintain the pathloss RS (PL-RS) of all active UL TCI states.</w:t>
      </w:r>
    </w:p>
    <w:p w14:paraId="55A358AE" w14:textId="64DB7DD8" w:rsidR="0084780A" w:rsidRPr="00A84FE6" w:rsidRDefault="0084780A" w:rsidP="00A84FE6">
      <w:pPr>
        <w:pStyle w:val="RAN4observation0"/>
        <w:rPr>
          <w:lang w:eastAsia="da-DK"/>
        </w:rPr>
      </w:pPr>
      <w:r>
        <w:rPr>
          <w:lang w:eastAsia="da-DK"/>
        </w:rPr>
        <w:t xml:space="preserve">UE is required to maintain the pathloss (PL-RS) of all </w:t>
      </w:r>
      <w:r w:rsidR="007841F7">
        <w:rPr>
          <w:lang w:eastAsia="da-DK"/>
        </w:rPr>
        <w:t>active joint TCI states</w:t>
      </w:r>
    </w:p>
    <w:p w14:paraId="1E0C44BE" w14:textId="1AD664E7" w:rsidR="003B6EC9" w:rsidRPr="00084FBD" w:rsidRDefault="005E0C75" w:rsidP="005A5CBA">
      <w:pPr>
        <w:pStyle w:val="RAN4observation0"/>
        <w:rPr>
          <w:lang w:eastAsia="da-DK"/>
        </w:rPr>
      </w:pPr>
      <w:r w:rsidRPr="00084FBD">
        <w:rPr>
          <w:lang w:eastAsia="da-DK"/>
        </w:rPr>
        <w:t xml:space="preserve">UE is not required to maintain </w:t>
      </w:r>
      <w:r w:rsidR="007841F7">
        <w:rPr>
          <w:lang w:eastAsia="da-DK"/>
        </w:rPr>
        <w:t xml:space="preserve">a total of </w:t>
      </w:r>
      <w:r w:rsidRPr="00084FBD">
        <w:rPr>
          <w:lang w:eastAsia="da-DK"/>
        </w:rPr>
        <w:t>more than 4 different PL-RS for all active UL TCI states</w:t>
      </w:r>
      <w:r w:rsidR="007841F7">
        <w:rPr>
          <w:lang w:eastAsia="da-DK"/>
        </w:rPr>
        <w:t xml:space="preserve"> and</w:t>
      </w:r>
      <w:r w:rsidR="007841F7" w:rsidRPr="00084FBD">
        <w:rPr>
          <w:lang w:eastAsia="da-DK"/>
        </w:rPr>
        <w:t xml:space="preserve"> joint</w:t>
      </w:r>
      <w:r w:rsidR="007841F7">
        <w:rPr>
          <w:lang w:eastAsia="da-DK"/>
        </w:rPr>
        <w:t xml:space="preserve"> TCI states</w:t>
      </w:r>
      <w:r w:rsidRPr="00084FBD">
        <w:rPr>
          <w:lang w:eastAsia="da-DK"/>
        </w:rPr>
        <w:t>.</w:t>
      </w:r>
    </w:p>
    <w:p w14:paraId="0B01BE91" w14:textId="17E37C69" w:rsidR="005E0C75" w:rsidRPr="00084FBD" w:rsidRDefault="001F7C00" w:rsidP="0018420D">
      <w:pPr>
        <w:rPr>
          <w:lang w:eastAsia="da-DK"/>
        </w:rPr>
      </w:pPr>
      <w:r w:rsidRPr="00084FBD">
        <w:rPr>
          <w:lang w:eastAsia="da-DK"/>
        </w:rPr>
        <w:t xml:space="preserve">However, RAN1 is silent on what it means that the UE </w:t>
      </w:r>
      <w:r w:rsidR="00A41900" w:rsidRPr="00084FBD">
        <w:rPr>
          <w:lang w:eastAsia="da-DK"/>
        </w:rPr>
        <w:t>is to ‘maintain’ the PL-RS.</w:t>
      </w:r>
    </w:p>
    <w:p w14:paraId="6959E38C" w14:textId="1E340FD9" w:rsidR="00A41900" w:rsidRPr="00084FBD" w:rsidRDefault="00A41900" w:rsidP="005A5CBA">
      <w:pPr>
        <w:pStyle w:val="RAN4observation0"/>
        <w:rPr>
          <w:lang w:eastAsia="da-DK"/>
        </w:rPr>
      </w:pPr>
      <w:r w:rsidRPr="00084FBD">
        <w:rPr>
          <w:lang w:eastAsia="da-DK"/>
        </w:rPr>
        <w:t>RAN1</w:t>
      </w:r>
      <w:r w:rsidR="004771EE">
        <w:rPr>
          <w:lang w:eastAsia="da-DK"/>
        </w:rPr>
        <w:t xml:space="preserve"> specification</w:t>
      </w:r>
      <w:r w:rsidRPr="00084FBD">
        <w:rPr>
          <w:lang w:eastAsia="da-DK"/>
        </w:rPr>
        <w:t xml:space="preserve"> is not clear on what ‘maintain’ </w:t>
      </w:r>
      <w:r w:rsidR="007E753E" w:rsidRPr="00084FBD">
        <w:rPr>
          <w:lang w:eastAsia="da-DK"/>
        </w:rPr>
        <w:t>means.</w:t>
      </w:r>
    </w:p>
    <w:p w14:paraId="181DDF78" w14:textId="2F52111E" w:rsidR="006957B3" w:rsidRDefault="00D900B9" w:rsidP="0018420D">
      <w:pPr>
        <w:rPr>
          <w:lang w:eastAsia="da-DK"/>
        </w:rPr>
      </w:pPr>
      <w:r w:rsidRPr="00084FBD">
        <w:rPr>
          <w:lang w:eastAsia="da-DK"/>
        </w:rPr>
        <w:t>Finally, RAN1 also clearly states that the U</w:t>
      </w:r>
      <w:r w:rsidR="004356E8" w:rsidRPr="00084FBD">
        <w:rPr>
          <w:lang w:eastAsia="da-DK"/>
        </w:rPr>
        <w:t>E</w:t>
      </w:r>
      <w:r w:rsidRPr="00084FBD">
        <w:rPr>
          <w:lang w:eastAsia="da-DK"/>
        </w:rPr>
        <w:t xml:space="preserve"> is not required to </w:t>
      </w:r>
      <w:r w:rsidR="00FC187F" w:rsidRPr="00084FBD">
        <w:rPr>
          <w:lang w:eastAsia="da-DK"/>
        </w:rPr>
        <w:t>maintain more than 4 different PL-RS</w:t>
      </w:r>
      <w:r w:rsidR="00210C2B" w:rsidRPr="00084FBD">
        <w:rPr>
          <w:lang w:eastAsia="da-DK"/>
        </w:rPr>
        <w:t xml:space="preserve"> for UL TCI states</w:t>
      </w:r>
      <w:r w:rsidR="00C40720" w:rsidRPr="00084FBD">
        <w:rPr>
          <w:lang w:eastAsia="da-DK"/>
        </w:rPr>
        <w:t xml:space="preserve">. However, RAN1 also notes that </w:t>
      </w:r>
      <w:r w:rsidR="00CD01FD">
        <w:rPr>
          <w:lang w:eastAsia="da-DK"/>
        </w:rPr>
        <w:t xml:space="preserve">the </w:t>
      </w:r>
      <w:r w:rsidR="00C40720" w:rsidRPr="00084FBD">
        <w:rPr>
          <w:lang w:eastAsia="da-DK"/>
        </w:rPr>
        <w:t xml:space="preserve">same PL-RS can be used </w:t>
      </w:r>
      <w:r w:rsidR="00F01A54" w:rsidRPr="00084FBD">
        <w:rPr>
          <w:lang w:eastAsia="da-DK"/>
        </w:rPr>
        <w:t>for more than one UL or joint TCI state.</w:t>
      </w:r>
    </w:p>
    <w:p w14:paraId="28FAFA13" w14:textId="77777777" w:rsidR="00E64F2D" w:rsidRPr="00084FBD" w:rsidRDefault="00E64F2D" w:rsidP="0018420D">
      <w:pPr>
        <w:rPr>
          <w:lang w:eastAsia="da-DK"/>
        </w:rPr>
      </w:pPr>
    </w:p>
    <w:p w14:paraId="71B33D26" w14:textId="73712CAE" w:rsidR="0016334D" w:rsidRPr="00084FBD" w:rsidRDefault="0016334D" w:rsidP="005A5CBA">
      <w:pPr>
        <w:pStyle w:val="RAN4H3"/>
        <w:rPr>
          <w:lang w:eastAsia="da-DK"/>
        </w:rPr>
      </w:pPr>
      <w:r w:rsidRPr="00084FBD">
        <w:rPr>
          <w:lang w:eastAsia="da-DK"/>
        </w:rPr>
        <w:t>Definition of maintained</w:t>
      </w:r>
    </w:p>
    <w:p w14:paraId="63D05D50" w14:textId="73C59E39" w:rsidR="006957B3" w:rsidRPr="00084FBD" w:rsidRDefault="005E131B" w:rsidP="0018420D">
      <w:pPr>
        <w:rPr>
          <w:lang w:eastAsia="da-DK"/>
        </w:rPr>
      </w:pPr>
      <w:r w:rsidRPr="00084FBD">
        <w:rPr>
          <w:lang w:eastAsia="da-DK"/>
        </w:rPr>
        <w:t xml:space="preserve">The RAN1 replies are useful in clarifying the RAN4 discussion </w:t>
      </w:r>
      <w:r w:rsidR="00B011F5" w:rsidRPr="00084FBD">
        <w:rPr>
          <w:lang w:eastAsia="da-DK"/>
        </w:rPr>
        <w:t xml:space="preserve">but </w:t>
      </w:r>
      <w:r w:rsidR="007E7313">
        <w:rPr>
          <w:lang w:eastAsia="da-DK"/>
        </w:rPr>
        <w:t>does</w:t>
      </w:r>
      <w:r w:rsidR="007E7313" w:rsidRPr="00084FBD">
        <w:rPr>
          <w:lang w:eastAsia="da-DK"/>
        </w:rPr>
        <w:t xml:space="preserve"> </w:t>
      </w:r>
      <w:r w:rsidR="00B011F5" w:rsidRPr="00084FBD">
        <w:rPr>
          <w:lang w:eastAsia="da-DK"/>
        </w:rPr>
        <w:t xml:space="preserve">not solve all open issues. </w:t>
      </w:r>
      <w:r w:rsidR="006957B3" w:rsidRPr="00084FBD">
        <w:rPr>
          <w:lang w:eastAsia="da-DK"/>
        </w:rPr>
        <w:t xml:space="preserve">However, based on the reply we can initially conclude that provided the UE is not </w:t>
      </w:r>
      <w:r w:rsidR="007243A7" w:rsidRPr="00084FBD">
        <w:rPr>
          <w:lang w:eastAsia="da-DK"/>
        </w:rPr>
        <w:t>having</w:t>
      </w:r>
      <w:r w:rsidR="006957B3" w:rsidRPr="00084FBD">
        <w:rPr>
          <w:lang w:eastAsia="da-DK"/>
        </w:rPr>
        <w:t xml:space="preserve"> more th</w:t>
      </w:r>
      <w:r w:rsidR="00651BFF" w:rsidRPr="00084FBD">
        <w:rPr>
          <w:lang w:eastAsia="da-DK"/>
        </w:rPr>
        <w:t>a</w:t>
      </w:r>
      <w:r w:rsidR="006957B3" w:rsidRPr="00084FBD">
        <w:rPr>
          <w:lang w:eastAsia="da-DK"/>
        </w:rPr>
        <w:t xml:space="preserve">n 4 different </w:t>
      </w:r>
      <w:r w:rsidR="00414792" w:rsidRPr="00084FBD">
        <w:rPr>
          <w:lang w:eastAsia="da-DK"/>
        </w:rPr>
        <w:t xml:space="preserve">PL-RS for all </w:t>
      </w:r>
      <w:r w:rsidR="00D65D41">
        <w:rPr>
          <w:lang w:eastAsia="da-DK"/>
        </w:rPr>
        <w:t>active UL T</w:t>
      </w:r>
      <w:r w:rsidR="006A334F">
        <w:rPr>
          <w:lang w:eastAsia="da-DK"/>
        </w:rPr>
        <w:t>C</w:t>
      </w:r>
      <w:r w:rsidR="00D65D41">
        <w:rPr>
          <w:lang w:eastAsia="da-DK"/>
        </w:rPr>
        <w:t>I state</w:t>
      </w:r>
      <w:r w:rsidR="00684E17">
        <w:rPr>
          <w:lang w:eastAsia="da-DK"/>
        </w:rPr>
        <w:t>s</w:t>
      </w:r>
      <w:r w:rsidR="00D65D41">
        <w:rPr>
          <w:lang w:eastAsia="da-DK"/>
        </w:rPr>
        <w:t xml:space="preserve"> for </w:t>
      </w:r>
      <w:r w:rsidR="00414792" w:rsidRPr="00084FBD">
        <w:rPr>
          <w:lang w:eastAsia="da-DK"/>
        </w:rPr>
        <w:t>PUSCH, PUCCH and SRS</w:t>
      </w:r>
      <w:r w:rsidR="00FA3536" w:rsidRPr="00084FBD">
        <w:rPr>
          <w:lang w:eastAsia="da-DK"/>
        </w:rPr>
        <w:t xml:space="preserve"> transmissions, the UE is required to maintain the PL-RS and hence the PL-RS will always be maintained.</w:t>
      </w:r>
      <w:r w:rsidR="00C82301" w:rsidRPr="00084FBD">
        <w:rPr>
          <w:lang w:eastAsia="da-DK"/>
        </w:rPr>
        <w:t xml:space="preserve"> </w:t>
      </w:r>
    </w:p>
    <w:p w14:paraId="3C828CD4" w14:textId="1628D6EE" w:rsidR="006957B3" w:rsidRPr="00084FBD" w:rsidRDefault="005A71BE" w:rsidP="005A5CBA">
      <w:pPr>
        <w:pStyle w:val="RAN4observation0"/>
        <w:rPr>
          <w:lang w:eastAsia="da-DK"/>
        </w:rPr>
      </w:pPr>
      <w:r w:rsidRPr="00084FBD">
        <w:rPr>
          <w:lang w:eastAsia="da-DK"/>
        </w:rPr>
        <w:t xml:space="preserve">If </w:t>
      </w:r>
      <w:r w:rsidR="00FA3536" w:rsidRPr="00084FBD">
        <w:rPr>
          <w:lang w:eastAsia="da-DK"/>
        </w:rPr>
        <w:t xml:space="preserve">UE is not </w:t>
      </w:r>
      <w:r w:rsidR="0025736B" w:rsidRPr="00084FBD">
        <w:rPr>
          <w:lang w:eastAsia="da-DK"/>
        </w:rPr>
        <w:t>having</w:t>
      </w:r>
      <w:r w:rsidR="00FA3536" w:rsidRPr="00084FBD">
        <w:rPr>
          <w:lang w:eastAsia="da-DK"/>
        </w:rPr>
        <w:t xml:space="preserve"> more th</w:t>
      </w:r>
      <w:r w:rsidR="00651BFF" w:rsidRPr="00084FBD">
        <w:rPr>
          <w:lang w:eastAsia="da-DK"/>
        </w:rPr>
        <w:t>a</w:t>
      </w:r>
      <w:r w:rsidR="00FA3536" w:rsidRPr="00084FBD">
        <w:rPr>
          <w:lang w:eastAsia="da-DK"/>
        </w:rPr>
        <w:t>n 4 different PL-RS</w:t>
      </w:r>
      <w:r w:rsidR="00640F99">
        <w:rPr>
          <w:lang w:eastAsia="da-DK"/>
        </w:rPr>
        <w:t xml:space="preserve"> </w:t>
      </w:r>
      <w:r w:rsidR="00FA3536" w:rsidRPr="00084FBD">
        <w:rPr>
          <w:lang w:eastAsia="da-DK"/>
        </w:rPr>
        <w:t>for all</w:t>
      </w:r>
      <w:r w:rsidR="006A334F">
        <w:rPr>
          <w:lang w:eastAsia="da-DK"/>
        </w:rPr>
        <w:t xml:space="preserve"> activated</w:t>
      </w:r>
      <w:r w:rsidR="00FA3536" w:rsidRPr="00084FBD">
        <w:rPr>
          <w:lang w:eastAsia="da-DK"/>
        </w:rPr>
        <w:t xml:space="preserve"> </w:t>
      </w:r>
      <w:r w:rsidR="006A334F">
        <w:rPr>
          <w:lang w:eastAsia="da-DK"/>
        </w:rPr>
        <w:t xml:space="preserve">UL TCI states </w:t>
      </w:r>
      <w:r w:rsidR="00684E17">
        <w:rPr>
          <w:lang w:eastAsia="da-DK"/>
        </w:rPr>
        <w:t xml:space="preserve">for </w:t>
      </w:r>
      <w:r w:rsidR="00FA3536" w:rsidRPr="00084FBD">
        <w:rPr>
          <w:lang w:eastAsia="da-DK"/>
        </w:rPr>
        <w:t>PUSCH, PUCCH and SRS transmissions, the PL-RS will always be maintained.</w:t>
      </w:r>
    </w:p>
    <w:p w14:paraId="331C7855" w14:textId="109DA496" w:rsidR="006A3428" w:rsidRPr="00084FBD" w:rsidRDefault="00483F01" w:rsidP="0018420D">
      <w:pPr>
        <w:rPr>
          <w:lang w:eastAsia="da-DK"/>
        </w:rPr>
      </w:pPr>
      <w:r w:rsidRPr="00084FBD">
        <w:rPr>
          <w:lang w:eastAsia="da-DK"/>
        </w:rPr>
        <w:t>Bas</w:t>
      </w:r>
      <w:r w:rsidR="00D53F16" w:rsidRPr="00084FBD">
        <w:rPr>
          <w:lang w:eastAsia="da-DK"/>
        </w:rPr>
        <w:t>e</w:t>
      </w:r>
      <w:r w:rsidRPr="00084FBD">
        <w:rPr>
          <w:lang w:eastAsia="da-DK"/>
        </w:rPr>
        <w:t>d on the RAN1 reply, w</w:t>
      </w:r>
      <w:r w:rsidR="003C6288" w:rsidRPr="00084FBD">
        <w:rPr>
          <w:lang w:eastAsia="da-DK"/>
        </w:rPr>
        <w:t xml:space="preserve">e suggest </w:t>
      </w:r>
      <w:r w:rsidRPr="00084FBD">
        <w:rPr>
          <w:lang w:eastAsia="da-DK"/>
        </w:rPr>
        <w:t>using</w:t>
      </w:r>
      <w:r w:rsidR="003C6288" w:rsidRPr="00084FBD">
        <w:rPr>
          <w:lang w:eastAsia="da-DK"/>
        </w:rPr>
        <w:t xml:space="preserve"> this as a condition for defining when </w:t>
      </w:r>
      <w:r w:rsidR="00E847B1" w:rsidRPr="00084FBD">
        <w:rPr>
          <w:lang w:eastAsia="da-DK"/>
        </w:rPr>
        <w:t>a PL-RS is assumed to be maintained.</w:t>
      </w:r>
    </w:p>
    <w:p w14:paraId="779E57DD" w14:textId="5F98D81E" w:rsidR="00D53F16" w:rsidRDefault="00AB6064" w:rsidP="005A5CBA">
      <w:pPr>
        <w:pStyle w:val="RAN4proposal"/>
        <w:rPr>
          <w:lang w:eastAsia="da-DK"/>
        </w:rPr>
      </w:pPr>
      <w:bookmarkStart w:id="6" w:name="_Hlk135034738"/>
      <w:r w:rsidRPr="00084FBD">
        <w:rPr>
          <w:lang w:eastAsia="da-DK"/>
        </w:rPr>
        <w:t xml:space="preserve">The PL-RS </w:t>
      </w:r>
      <w:r w:rsidR="00F92A03" w:rsidRPr="00084FBD">
        <w:rPr>
          <w:lang w:eastAsia="da-DK"/>
        </w:rPr>
        <w:t>is</w:t>
      </w:r>
      <w:r w:rsidRPr="00084FBD">
        <w:rPr>
          <w:lang w:eastAsia="da-DK"/>
        </w:rPr>
        <w:t xml:space="preserve"> maintained provided UE is not </w:t>
      </w:r>
      <w:r w:rsidR="0025736B" w:rsidRPr="00084FBD">
        <w:rPr>
          <w:lang w:eastAsia="da-DK"/>
        </w:rPr>
        <w:t xml:space="preserve">having </w:t>
      </w:r>
      <w:r w:rsidRPr="00084FBD">
        <w:rPr>
          <w:lang w:eastAsia="da-DK"/>
        </w:rPr>
        <w:t xml:space="preserve">more than 4 different PL-RS for all </w:t>
      </w:r>
      <w:r w:rsidR="00684E17" w:rsidRPr="00084FBD">
        <w:rPr>
          <w:lang w:eastAsia="da-DK"/>
        </w:rPr>
        <w:t xml:space="preserve">activated </w:t>
      </w:r>
      <w:r w:rsidR="00684E17">
        <w:rPr>
          <w:lang w:eastAsia="da-DK"/>
        </w:rPr>
        <w:t xml:space="preserve">UL TCI states for </w:t>
      </w:r>
      <w:r w:rsidRPr="00084FBD">
        <w:rPr>
          <w:lang w:eastAsia="da-DK"/>
        </w:rPr>
        <w:t>PUSCH, PUCCH and SRS transmissions.</w:t>
      </w:r>
    </w:p>
    <w:bookmarkEnd w:id="6"/>
    <w:p w14:paraId="6C260D4A" w14:textId="77777777" w:rsidR="006710BC" w:rsidRPr="00A84FE6" w:rsidRDefault="006710BC" w:rsidP="00053F4D">
      <w:pPr>
        <w:rPr>
          <w:lang w:eastAsia="da-DK"/>
        </w:rPr>
      </w:pPr>
    </w:p>
    <w:p w14:paraId="3CCA5096" w14:textId="25933959" w:rsidR="00587693" w:rsidRPr="00A84FE6" w:rsidRDefault="00587693" w:rsidP="00053F4D">
      <w:pPr>
        <w:pStyle w:val="RAN4H3"/>
        <w:rPr>
          <w:lang w:val="en-GB" w:eastAsia="da-DK"/>
        </w:rPr>
      </w:pPr>
      <w:r w:rsidRPr="00084FBD">
        <w:rPr>
          <w:lang w:val="en-GB" w:eastAsia="da-DK"/>
        </w:rPr>
        <w:t>TP for PL-RS maintained for Release 1</w:t>
      </w:r>
      <w:r w:rsidR="00C31191">
        <w:rPr>
          <w:lang w:val="en-GB" w:eastAsia="da-DK"/>
        </w:rPr>
        <w:t>7</w:t>
      </w:r>
    </w:p>
    <w:p w14:paraId="103CC9EA" w14:textId="4215F491" w:rsidR="00D04A95" w:rsidRDefault="006A1CF1" w:rsidP="0018420D">
      <w:pPr>
        <w:rPr>
          <w:lang w:val="en-GB" w:eastAsia="da-DK"/>
        </w:rPr>
      </w:pPr>
      <w:r w:rsidRPr="00084FBD">
        <w:rPr>
          <w:lang w:val="en-GB" w:eastAsia="da-DK"/>
        </w:rPr>
        <w:t>Th</w:t>
      </w:r>
      <w:r w:rsidR="00DD44DC">
        <w:rPr>
          <w:lang w:val="en-GB" w:eastAsia="da-DK"/>
        </w:rPr>
        <w:t>e</w:t>
      </w:r>
      <w:r w:rsidRPr="00084FBD">
        <w:rPr>
          <w:lang w:val="en-GB" w:eastAsia="da-DK"/>
        </w:rPr>
        <w:t xml:space="preserve"> definition of ‘PL-RS is maintained’ </w:t>
      </w:r>
      <w:r w:rsidR="00DD44DC">
        <w:rPr>
          <w:lang w:val="en-GB" w:eastAsia="da-DK"/>
        </w:rPr>
        <w:t xml:space="preserve">as discussed and proposed for Rel-16 </w:t>
      </w:r>
      <w:proofErr w:type="spellStart"/>
      <w:r w:rsidR="00DD44DC">
        <w:rPr>
          <w:lang w:val="en-GB" w:eastAsia="da-DK"/>
        </w:rPr>
        <w:t>eMIMO</w:t>
      </w:r>
      <w:proofErr w:type="spellEnd"/>
      <w:r w:rsidR="00DD44DC">
        <w:rPr>
          <w:lang w:val="en-GB" w:eastAsia="da-DK"/>
        </w:rPr>
        <w:t xml:space="preserve"> c</w:t>
      </w:r>
      <w:r w:rsidRPr="00084FBD">
        <w:rPr>
          <w:lang w:val="en-GB" w:eastAsia="da-DK"/>
        </w:rPr>
        <w:t xml:space="preserve">ould </w:t>
      </w:r>
      <w:r w:rsidR="003C5A45">
        <w:rPr>
          <w:lang w:val="en-GB" w:eastAsia="da-DK"/>
        </w:rPr>
        <w:t xml:space="preserve">also </w:t>
      </w:r>
      <w:r w:rsidRPr="00084FBD">
        <w:rPr>
          <w:lang w:val="en-GB" w:eastAsia="da-DK"/>
        </w:rPr>
        <w:t>be applicable for Rel-17</w:t>
      </w:r>
      <w:r w:rsidR="003C5A45">
        <w:rPr>
          <w:lang w:val="en-GB" w:eastAsia="da-DK"/>
        </w:rPr>
        <w:t xml:space="preserve"> </w:t>
      </w:r>
      <w:proofErr w:type="spellStart"/>
      <w:r w:rsidR="003C5A45">
        <w:rPr>
          <w:lang w:val="en-GB" w:eastAsia="da-DK"/>
        </w:rPr>
        <w:t>FeMIMO</w:t>
      </w:r>
      <w:proofErr w:type="spellEnd"/>
      <w:r w:rsidR="00D04A95">
        <w:rPr>
          <w:lang w:val="en-GB" w:eastAsia="da-DK"/>
        </w:rPr>
        <w:t>:</w:t>
      </w:r>
    </w:p>
    <w:p w14:paraId="391F0697" w14:textId="77777777" w:rsidR="00205782" w:rsidRPr="00AE12BA" w:rsidRDefault="00205782" w:rsidP="00AE12BA">
      <w:pPr>
        <w:keepNext/>
        <w:keepLines/>
        <w:overflowPunct w:val="0"/>
        <w:autoSpaceDE w:val="0"/>
        <w:autoSpaceDN w:val="0"/>
        <w:adjustRightInd w:val="0"/>
        <w:spacing w:before="120" w:after="180" w:line="240" w:lineRule="auto"/>
        <w:ind w:left="1854" w:hanging="1134"/>
        <w:textAlignment w:val="baseline"/>
        <w:outlineLvl w:val="2"/>
        <w:rPr>
          <w:rFonts w:ascii="Arial" w:eastAsia="Times New Roman" w:hAnsi="Arial" w:cs="Times New Roman"/>
          <w:i/>
          <w:iCs/>
          <w:sz w:val="28"/>
          <w:szCs w:val="20"/>
          <w:lang w:eastAsia="en-GB"/>
        </w:rPr>
      </w:pPr>
      <w:r w:rsidRPr="00AE12BA">
        <w:rPr>
          <w:rFonts w:ascii="Arial" w:eastAsia="Times New Roman" w:hAnsi="Arial" w:cs="Times New Roman"/>
          <w:i/>
          <w:iCs/>
          <w:sz w:val="28"/>
          <w:szCs w:val="20"/>
          <w:lang w:eastAsia="en-GB"/>
        </w:rPr>
        <w:t>8.16.3</w:t>
      </w:r>
      <w:r w:rsidRPr="00AE12BA">
        <w:rPr>
          <w:rFonts w:ascii="Arial" w:eastAsia="Times New Roman" w:hAnsi="Arial" w:cs="Times New Roman"/>
          <w:i/>
          <w:iCs/>
          <w:sz w:val="28"/>
          <w:szCs w:val="20"/>
          <w:lang w:eastAsia="en-GB"/>
        </w:rPr>
        <w:tab/>
        <w:t>MAC-CE based uplink TCI state switch delay</w:t>
      </w:r>
    </w:p>
    <w:p w14:paraId="764CA70B" w14:textId="77777777" w:rsidR="00205782" w:rsidRPr="00AE12BA" w:rsidRDefault="00205782" w:rsidP="00AE12BA">
      <w:pPr>
        <w:overflowPunct w:val="0"/>
        <w:autoSpaceDE w:val="0"/>
        <w:autoSpaceDN w:val="0"/>
        <w:adjustRightInd w:val="0"/>
        <w:spacing w:after="120" w:line="240" w:lineRule="auto"/>
        <w:ind w:left="720"/>
        <w:textAlignment w:val="baseline"/>
        <w:rPr>
          <w:rFonts w:eastAsia="Calibri" w:cs="Times New Roman"/>
          <w:i/>
          <w:iCs/>
          <w:szCs w:val="20"/>
          <w:lang w:val="en-GB" w:eastAsia="en-GB"/>
        </w:rPr>
      </w:pPr>
      <w:r w:rsidRPr="00AE12BA">
        <w:rPr>
          <w:rFonts w:eastAsia="Times New Roman" w:cs="Times New Roman"/>
          <w:i/>
          <w:iCs/>
          <w:szCs w:val="20"/>
          <w:lang w:val="en-GB" w:eastAsia="en-GB"/>
        </w:rPr>
        <w:t xml:space="preserve">The requirements in this clause shall apply for </w:t>
      </w:r>
      <w:r w:rsidRPr="00AE12BA">
        <w:rPr>
          <w:rFonts w:eastAsia="Malgun Gothic" w:cs="Times New Roman"/>
          <w:i/>
          <w:iCs/>
          <w:szCs w:val="20"/>
          <w:lang w:val="en-GB" w:eastAsia="en-GB"/>
        </w:rPr>
        <w:t xml:space="preserve">UL </w:t>
      </w:r>
      <w:r w:rsidRPr="00AE12BA">
        <w:rPr>
          <w:rFonts w:eastAsia="Times New Roman" w:cs="Times New Roman"/>
          <w:i/>
          <w:iCs/>
          <w:szCs w:val="20"/>
          <w:lang w:val="en-GB" w:eastAsia="en-GB"/>
        </w:rPr>
        <w:t>TCI state switch using separate UL TCI state or joint TCI state of unified TCI state switch framework.</w:t>
      </w:r>
      <w:r w:rsidRPr="00AE12BA">
        <w:rPr>
          <w:rFonts w:eastAsia="Calibri" w:cs="Times New Roman"/>
          <w:i/>
          <w:iCs/>
          <w:szCs w:val="20"/>
          <w:lang w:val="en-GB" w:eastAsia="en-GB"/>
        </w:rPr>
        <w:t xml:space="preserve"> </w:t>
      </w:r>
    </w:p>
    <w:p w14:paraId="75B156D1" w14:textId="77777777" w:rsidR="00205782" w:rsidRPr="00AE12BA" w:rsidRDefault="00205782" w:rsidP="00AE12BA">
      <w:pPr>
        <w:overflowPunct w:val="0"/>
        <w:autoSpaceDE w:val="0"/>
        <w:autoSpaceDN w:val="0"/>
        <w:adjustRightInd w:val="0"/>
        <w:spacing w:after="180" w:line="240" w:lineRule="auto"/>
        <w:ind w:left="720"/>
        <w:textAlignment w:val="baseline"/>
        <w:rPr>
          <w:rFonts w:eastAsia="Times New Roman" w:cs="Times New Roman"/>
          <w:i/>
          <w:iCs/>
          <w:szCs w:val="20"/>
          <w:lang w:val="en-GB" w:eastAsia="zh-CN"/>
        </w:rPr>
      </w:pPr>
      <w:r w:rsidRPr="00AE12BA">
        <w:rPr>
          <w:rFonts w:eastAsia="Malgun Gothic" w:cs="Times New Roman"/>
          <w:i/>
          <w:iCs/>
          <w:szCs w:val="20"/>
          <w:lang w:val="en-GB" w:eastAsia="en-GB"/>
        </w:rPr>
        <w:t xml:space="preserve">In case that </w:t>
      </w:r>
      <w:r w:rsidRPr="00AE12BA">
        <w:rPr>
          <w:rFonts w:eastAsia="Times New Roman" w:cs="Times New Roman"/>
          <w:i/>
          <w:iCs/>
          <w:szCs w:val="20"/>
          <w:lang w:val="en-GB" w:eastAsia="en-GB"/>
        </w:rPr>
        <w:t>source RS in UL TCI state or joint TCI state</w:t>
      </w:r>
      <w:r w:rsidRPr="00AE12BA">
        <w:rPr>
          <w:rFonts w:eastAsia="Malgun Gothic" w:cs="Times New Roman"/>
          <w:i/>
          <w:iCs/>
          <w:szCs w:val="20"/>
          <w:lang w:val="en-GB" w:eastAsia="en-GB"/>
        </w:rPr>
        <w:t xml:space="preserve"> is associated with a PCI different from that of the serving cell</w:t>
      </w:r>
      <w:r w:rsidRPr="00AE12BA">
        <w:rPr>
          <w:rFonts w:eastAsia="Times New Roman" w:cs="Times New Roman"/>
          <w:i/>
          <w:iCs/>
          <w:szCs w:val="20"/>
          <w:lang w:val="en-GB" w:eastAsia="en-GB"/>
        </w:rPr>
        <w:t>, the requirements in this clause shall apply if the cell with different PCI satisfies the known cell condition defined in 8.16.1. If the known cell condition is not met, longer delay may be expected.</w:t>
      </w:r>
    </w:p>
    <w:p w14:paraId="2F5C79A7" w14:textId="77777777" w:rsidR="00205782" w:rsidRPr="00AE12BA" w:rsidRDefault="00205782" w:rsidP="00AE12BA">
      <w:pPr>
        <w:overflowPunct w:val="0"/>
        <w:autoSpaceDE w:val="0"/>
        <w:autoSpaceDN w:val="0"/>
        <w:adjustRightInd w:val="0"/>
        <w:spacing w:after="120" w:line="240" w:lineRule="auto"/>
        <w:ind w:left="720"/>
        <w:textAlignment w:val="baseline"/>
        <w:rPr>
          <w:rFonts w:eastAsia="Calibri" w:cs="Times New Roman"/>
          <w:i/>
          <w:iCs/>
          <w:szCs w:val="20"/>
          <w:lang w:val="en-GB" w:eastAsia="en-GB"/>
        </w:rPr>
      </w:pPr>
      <w:r w:rsidRPr="00AE12BA">
        <w:rPr>
          <w:rFonts w:eastAsia="Calibri" w:cs="Times New Roman"/>
          <w:i/>
          <w:iCs/>
          <w:szCs w:val="20"/>
          <w:lang w:val="en-GB" w:eastAsia="en-GB"/>
        </w:rPr>
        <w:t>In case of joint TCI state switch, UE is not expected to transmit on UL before UE completes the DL and UL TCI state switch.</w:t>
      </w:r>
    </w:p>
    <w:p w14:paraId="09B3BA89" w14:textId="77777777" w:rsidR="00205782" w:rsidRPr="00AE12BA" w:rsidRDefault="00205782" w:rsidP="00AE12BA">
      <w:pPr>
        <w:overflowPunct w:val="0"/>
        <w:autoSpaceDE w:val="0"/>
        <w:autoSpaceDN w:val="0"/>
        <w:adjustRightInd w:val="0"/>
        <w:spacing w:after="180" w:line="240" w:lineRule="auto"/>
        <w:ind w:left="720"/>
        <w:textAlignment w:val="baseline"/>
        <w:rPr>
          <w:rFonts w:eastAsia="Times New Roman" w:cs="Times New Roman"/>
          <w:i/>
          <w:iCs/>
          <w:szCs w:val="20"/>
          <w:lang w:eastAsia="zh-CN"/>
        </w:rPr>
      </w:pPr>
      <w:r w:rsidRPr="00AE12BA">
        <w:rPr>
          <w:rFonts w:eastAsia="Times New Roman" w:cs="Times New Roman"/>
          <w:i/>
          <w:iCs/>
          <w:szCs w:val="20"/>
          <w:lang w:eastAsia="zh-CN"/>
        </w:rPr>
        <w:t xml:space="preserve">For separate UL TCI state switch </w:t>
      </w:r>
      <w:r w:rsidRPr="00AE12BA">
        <w:rPr>
          <w:rFonts w:eastAsia="Times New Roman" w:cs="Times New Roman"/>
          <w:i/>
          <w:iCs/>
          <w:szCs w:val="20"/>
          <w:lang w:val="en-GB" w:eastAsia="en-GB"/>
        </w:rPr>
        <w:t>or joint TCI state</w:t>
      </w:r>
      <w:r w:rsidRPr="00AE12BA">
        <w:rPr>
          <w:rFonts w:eastAsia="Times New Roman" w:cs="Times New Roman"/>
          <w:i/>
          <w:iCs/>
          <w:szCs w:val="20"/>
          <w:lang w:eastAsia="zh-CN"/>
        </w:rPr>
        <w:t xml:space="preserve"> switch for PUCCH or PUSCH, or semi-persistent/</w:t>
      </w:r>
      <w:r w:rsidRPr="00AE12BA">
        <w:rPr>
          <w:rFonts w:eastAsia="DengXian" w:cs="Times New Roman"/>
          <w:i/>
          <w:iCs/>
          <w:szCs w:val="20"/>
          <w:lang w:val="en-GB" w:eastAsia="zh-CN"/>
        </w:rPr>
        <w:t>aperiodic/periodic</w:t>
      </w:r>
      <w:r w:rsidRPr="00AE12BA">
        <w:rPr>
          <w:rFonts w:eastAsia="Times New Roman" w:cs="Times New Roman"/>
          <w:i/>
          <w:iCs/>
          <w:szCs w:val="20"/>
          <w:lang w:eastAsia="zh-CN"/>
        </w:rPr>
        <w:t xml:space="preserve"> SRS, when </w:t>
      </w:r>
      <w:proofErr w:type="spellStart"/>
      <w:r w:rsidRPr="00205782">
        <w:rPr>
          <w:rFonts w:eastAsia="Times New Roman" w:cs="Times New Roman"/>
          <w:i/>
          <w:iCs/>
          <w:szCs w:val="20"/>
          <w:lang w:eastAsia="zh-CN"/>
        </w:rPr>
        <w:t>beamCorrespondenceWithoutUL-BeamSweeping</w:t>
      </w:r>
      <w:proofErr w:type="spellEnd"/>
      <w:r w:rsidRPr="00AE12BA">
        <w:rPr>
          <w:rFonts w:eastAsia="Times New Roman" w:cs="Times New Roman"/>
          <w:i/>
          <w:iCs/>
          <w:szCs w:val="20"/>
          <w:lang w:eastAsia="zh-CN"/>
        </w:rPr>
        <w:t xml:space="preserve"> is set to 1, upon receiving PDSCH carrying MAC-CE activation command in slot n on serving cell, </w:t>
      </w:r>
    </w:p>
    <w:p w14:paraId="4F07DC75" w14:textId="577F201A"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eastAsia="zh-CN"/>
        </w:rPr>
      </w:pPr>
      <w:r w:rsidRPr="00AE12BA">
        <w:rPr>
          <w:rFonts w:eastAsia="Times New Roman" w:cs="Times New Roman"/>
          <w:i/>
          <w:iCs/>
          <w:szCs w:val="20"/>
          <w:lang w:eastAsia="zh-CN"/>
        </w:rPr>
        <w:t>-</w:t>
      </w:r>
      <w:r w:rsidRPr="00AE12BA">
        <w:rPr>
          <w:rFonts w:eastAsia="Times New Roman" w:cs="Times New Roman"/>
          <w:i/>
          <w:iCs/>
          <w:szCs w:val="20"/>
          <w:lang w:eastAsia="zh-CN"/>
        </w:rPr>
        <w:tab/>
        <w:t>The UE shall be able to transmit uplink signal with the target TCI state in the slot n+</w:t>
      </w:r>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HARQ</w:t>
      </w:r>
      <w:r w:rsidRPr="00AE12BA">
        <w:rPr>
          <w:rFonts w:eastAsia="Times New Roman" w:cs="Times New Roman"/>
          <w:bCs/>
          <w:i/>
          <w:iCs/>
          <w:szCs w:val="21"/>
          <w:lang w:val="en-GB" w:eastAsia="en-GB"/>
        </w:rPr>
        <w:t xml:space="preserve"> + </w:t>
      </w:r>
      <m:oMath>
        <m:sSubSup>
          <m:sSubSupPr>
            <m:ctrlPr>
              <w:rPr>
                <w:rFonts w:ascii="Cambria Math" w:eastAsia="Times New Roman" w:hAnsi="Cambria Math" w:cs="Times New Roman"/>
                <w:i/>
                <w:iCs/>
                <w:szCs w:val="20"/>
                <w:lang w:val="en-GB" w:eastAsia="en-GB"/>
              </w:rPr>
            </m:ctrlPr>
          </m:sSubSupPr>
          <m:e>
            <m:r>
              <w:rPr>
                <w:rFonts w:ascii="Cambria Math" w:eastAsia="Times New Roman" w:hAnsi="Cambria Math" w:cs="Times New Roman"/>
                <w:szCs w:val="20"/>
                <w:lang w:val="en-GB" w:eastAsia="en-GB"/>
              </w:rPr>
              <m:t>3N</m:t>
            </m:r>
          </m:e>
          <m:sub>
            <m:r>
              <w:rPr>
                <w:rFonts w:ascii="Cambria Math" w:eastAsia="Times New Roman" w:hAnsi="Cambria Math" w:cs="Times New Roman"/>
                <w:szCs w:val="20"/>
                <w:lang w:val="en-GB" w:eastAsia="en-GB"/>
              </w:rPr>
              <m:t>slot</m:t>
            </m:r>
          </m:sub>
          <m:sup>
            <m:r>
              <w:rPr>
                <w:rFonts w:ascii="Cambria Math" w:eastAsia="Times New Roman" w:hAnsi="Cambria Math" w:cs="Times New Roman"/>
                <w:szCs w:val="20"/>
                <w:lang w:val="en-GB" w:eastAsia="en-GB"/>
              </w:rPr>
              <m:t>subframe,µ</m:t>
            </m:r>
          </m:sup>
        </m:sSubSup>
      </m:oMath>
      <w:r w:rsidRPr="00AE12BA">
        <w:rPr>
          <w:rFonts w:eastAsia="Times New Roman" w:cs="Times New Roman"/>
          <w:bCs/>
          <w:i/>
          <w:iCs/>
          <w:szCs w:val="21"/>
          <w:lang w:val="en-GB" w:eastAsia="en-GB"/>
        </w:rPr>
        <w:t xml:space="preserve"> + NM</w:t>
      </w:r>
      <w:r w:rsidRPr="00205782">
        <w:rPr>
          <w:rFonts w:eastAsia="Times New Roman" w:cs="Times New Roman"/>
          <w:bCs/>
          <w:i/>
          <w:iCs/>
          <w:szCs w:val="21"/>
          <w:lang w:val="en-GB" w:eastAsia="en-GB"/>
        </w:rPr>
        <w:t>*</w:t>
      </w:r>
      <w:r w:rsidRPr="00AE12BA">
        <w:rPr>
          <w:rFonts w:eastAsia="Times New Roman" w:cs="Times New Roman"/>
          <w:bCs/>
          <w:i/>
          <w:iCs/>
          <w:szCs w:val="21"/>
          <w:lang w:val="en-GB" w:eastAsia="en-GB"/>
        </w:rPr>
        <w:t xml:space="preserve"> (</w:t>
      </w:r>
      <w:proofErr w:type="spellStart"/>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first_target</w:t>
      </w:r>
      <w:proofErr w:type="spellEnd"/>
      <w:r w:rsidRPr="00AE12BA">
        <w:rPr>
          <w:rFonts w:eastAsia="Times New Roman" w:cs="Times New Roman"/>
          <w:bCs/>
          <w:i/>
          <w:iCs/>
          <w:szCs w:val="21"/>
          <w:vertAlign w:val="subscript"/>
          <w:lang w:val="en-GB" w:eastAsia="en-GB"/>
        </w:rPr>
        <w:t xml:space="preserve">-PL-RS </w:t>
      </w:r>
      <w:r w:rsidRPr="00AE12BA">
        <w:rPr>
          <w:rFonts w:eastAsia="Times New Roman" w:cs="Times New Roman"/>
          <w:bCs/>
          <w:i/>
          <w:iCs/>
          <w:szCs w:val="21"/>
          <w:lang w:val="en-GB" w:eastAsia="en-GB"/>
        </w:rPr>
        <w:t>+ 4*</w:t>
      </w:r>
      <w:proofErr w:type="spellStart"/>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target_PL</w:t>
      </w:r>
      <w:proofErr w:type="spellEnd"/>
      <w:r w:rsidRPr="00AE12BA">
        <w:rPr>
          <w:rFonts w:eastAsia="Times New Roman" w:cs="Times New Roman"/>
          <w:bCs/>
          <w:i/>
          <w:iCs/>
          <w:szCs w:val="21"/>
          <w:vertAlign w:val="subscript"/>
          <w:lang w:val="en-GB" w:eastAsia="en-GB"/>
        </w:rPr>
        <w:t xml:space="preserve">-RS </w:t>
      </w:r>
      <w:r w:rsidRPr="00AE12BA">
        <w:rPr>
          <w:rFonts w:eastAsia="Times New Roman" w:cs="Times New Roman"/>
          <w:bCs/>
          <w:i/>
          <w:iCs/>
          <w:szCs w:val="21"/>
          <w:lang w:val="en-GB" w:eastAsia="en-GB"/>
        </w:rPr>
        <w:t>+ 2ms)</w:t>
      </w:r>
      <w:r w:rsidRPr="00AE12BA">
        <w:rPr>
          <w:rFonts w:eastAsia="Times New Roman" w:cs="Times New Roman"/>
          <w:i/>
          <w:iCs/>
          <w:szCs w:val="20"/>
          <w:lang w:eastAsia="zh-CN"/>
        </w:rPr>
        <w:t xml:space="preserve"> / </w:t>
      </w:r>
      <w:r w:rsidRPr="00205782">
        <w:rPr>
          <w:rFonts w:eastAsia="Times New Roman" w:cs="Times New Roman"/>
          <w:i/>
          <w:iCs/>
          <w:szCs w:val="20"/>
          <w:lang w:eastAsia="zh-CN"/>
        </w:rPr>
        <w:t>NR slot length</w:t>
      </w:r>
      <w:r w:rsidRPr="00AE12BA">
        <w:rPr>
          <w:rFonts w:eastAsia="Times New Roman" w:cs="Times New Roman"/>
          <w:i/>
          <w:iCs/>
          <w:szCs w:val="20"/>
          <w:lang w:eastAsia="zh-CN"/>
        </w:rPr>
        <w:t>.</w:t>
      </w:r>
      <w:r w:rsidRPr="00AE12BA">
        <w:rPr>
          <w:rFonts w:eastAsia="Times New Roman" w:cs="Times New Roman"/>
          <w:i/>
          <w:iCs/>
          <w:szCs w:val="20"/>
          <w:lang w:val="en-GB" w:eastAsia="zh-CN"/>
        </w:rPr>
        <w:t xml:space="preserve"> </w:t>
      </w:r>
    </w:p>
    <w:p w14:paraId="7BA1414D"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t xml:space="preserve">If target TCI state is unknown,  </w:t>
      </w:r>
    </w:p>
    <w:p w14:paraId="74532E24" w14:textId="2C6667BC" w:rsidR="00205782" w:rsidRPr="00AE12BA" w:rsidRDefault="00205782" w:rsidP="00AE12BA">
      <w:pPr>
        <w:overflowPunct w:val="0"/>
        <w:autoSpaceDE w:val="0"/>
        <w:autoSpaceDN w:val="0"/>
        <w:adjustRightInd w:val="0"/>
        <w:spacing w:after="180" w:line="240" w:lineRule="auto"/>
        <w:ind w:left="1571" w:hanging="284"/>
        <w:textAlignment w:val="baseline"/>
        <w:rPr>
          <w:rFonts w:eastAsia="Times New Roman" w:cs="Times New Roman"/>
          <w:i/>
          <w:iCs/>
          <w:szCs w:val="20"/>
          <w:lang w:eastAsia="zh-CN"/>
        </w:rPr>
      </w:pPr>
      <w:r w:rsidRPr="00AE12BA">
        <w:rPr>
          <w:rFonts w:eastAsia="Times New Roman" w:cs="Times New Roman"/>
          <w:i/>
          <w:iCs/>
          <w:szCs w:val="20"/>
          <w:lang w:eastAsia="zh-CN"/>
        </w:rPr>
        <w:t>-</w:t>
      </w:r>
      <w:r w:rsidRPr="00AE12BA">
        <w:rPr>
          <w:rFonts w:eastAsia="Times New Roman" w:cs="Times New Roman"/>
          <w:i/>
          <w:iCs/>
          <w:szCs w:val="20"/>
          <w:lang w:eastAsia="zh-CN"/>
        </w:rPr>
        <w:tab/>
        <w:t>The UE shall be able to transmit uplink signal with the target TCI state in the slot n+</w:t>
      </w:r>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HARQ</w:t>
      </w:r>
      <w:r w:rsidRPr="00AE12BA">
        <w:rPr>
          <w:rFonts w:eastAsia="Times New Roman" w:cs="Times New Roman"/>
          <w:bCs/>
          <w:i/>
          <w:iCs/>
          <w:szCs w:val="21"/>
          <w:lang w:val="en-GB" w:eastAsia="en-GB"/>
        </w:rPr>
        <w:t xml:space="preserve"> + </w:t>
      </w:r>
      <m:oMath>
        <m:sSubSup>
          <m:sSubSupPr>
            <m:ctrlPr>
              <w:rPr>
                <w:rFonts w:ascii="Cambria Math" w:eastAsia="Times New Roman" w:hAnsi="Cambria Math" w:cs="Times New Roman"/>
                <w:i/>
                <w:iCs/>
                <w:szCs w:val="20"/>
                <w:lang w:val="en-GB" w:eastAsia="en-GB"/>
              </w:rPr>
            </m:ctrlPr>
          </m:sSubSupPr>
          <m:e>
            <m:r>
              <w:rPr>
                <w:rFonts w:ascii="Cambria Math" w:eastAsia="Times New Roman" w:hAnsi="Cambria Math" w:cs="Times New Roman"/>
                <w:szCs w:val="20"/>
                <w:lang w:val="en-GB" w:eastAsia="en-GB"/>
              </w:rPr>
              <m:t>3N</m:t>
            </m:r>
          </m:e>
          <m:sub>
            <m:r>
              <w:rPr>
                <w:rFonts w:ascii="Cambria Math" w:eastAsia="Times New Roman" w:hAnsi="Cambria Math" w:cs="Times New Roman"/>
                <w:szCs w:val="20"/>
                <w:lang w:val="en-GB" w:eastAsia="en-GB"/>
              </w:rPr>
              <m:t>slot</m:t>
            </m:r>
          </m:sub>
          <m:sup>
            <m:r>
              <w:rPr>
                <w:rFonts w:ascii="Cambria Math" w:eastAsia="Times New Roman" w:hAnsi="Cambria Math" w:cs="Times New Roman"/>
                <w:szCs w:val="20"/>
                <w:lang w:val="en-GB" w:eastAsia="en-GB"/>
              </w:rPr>
              <m:t>subframe,µ</m:t>
            </m:r>
          </m:sup>
        </m:sSubSup>
      </m:oMath>
      <w:r w:rsidRPr="00AE12BA">
        <w:rPr>
          <w:rFonts w:eastAsia="Times New Roman" w:cs="Times New Roman"/>
          <w:bCs/>
          <w:i/>
          <w:iCs/>
          <w:szCs w:val="21"/>
          <w:lang w:val="en-GB" w:eastAsia="en-GB"/>
        </w:rPr>
        <w:t xml:space="preserve"> </w:t>
      </w:r>
      <w:r w:rsidRPr="00205782">
        <w:rPr>
          <w:rFonts w:eastAsia="Times New Roman" w:cs="Times New Roman"/>
          <w:bCs/>
          <w:i/>
          <w:iCs/>
          <w:szCs w:val="21"/>
          <w:lang w:val="en-GB" w:eastAsia="en-GB"/>
        </w:rPr>
        <w:t>+</w:t>
      </w:r>
      <w:r w:rsidRPr="00AE12BA">
        <w:rPr>
          <w:rFonts w:eastAsia="Times New Roman" w:cs="Times New Roman"/>
          <w:bCs/>
          <w:i/>
          <w:iCs/>
          <w:szCs w:val="21"/>
          <w:lang w:val="en-GB" w:eastAsia="en-GB"/>
        </w:rPr>
        <w:t xml:space="preserve"> (T</w:t>
      </w:r>
      <w:r w:rsidRPr="00AE12BA">
        <w:rPr>
          <w:rFonts w:eastAsia="Times New Roman" w:cs="Times New Roman"/>
          <w:bCs/>
          <w:i/>
          <w:iCs/>
          <w:szCs w:val="21"/>
          <w:vertAlign w:val="subscript"/>
          <w:lang w:val="en-GB" w:eastAsia="en-GB"/>
        </w:rPr>
        <w:t>L1-RSRP</w:t>
      </w:r>
      <w:r w:rsidRPr="00205782">
        <w:rPr>
          <w:rFonts w:eastAsia="Times New Roman" w:cs="Times New Roman"/>
          <w:bCs/>
          <w:i/>
          <w:iCs/>
          <w:szCs w:val="21"/>
          <w:vertAlign w:val="subscript"/>
          <w:lang w:val="en-GB" w:eastAsia="en-GB"/>
        </w:rPr>
        <w:t xml:space="preserve"> </w:t>
      </w:r>
      <w:r w:rsidRPr="00AE12BA">
        <w:rPr>
          <w:rFonts w:eastAsia="Times New Roman" w:cs="Times New Roman"/>
          <w:bCs/>
          <w:i/>
          <w:iCs/>
          <w:szCs w:val="21"/>
          <w:lang w:val="en-GB" w:eastAsia="en-GB"/>
        </w:rPr>
        <w:t xml:space="preserve">+ </w:t>
      </w:r>
      <w:proofErr w:type="spellStart"/>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first_target</w:t>
      </w:r>
      <w:proofErr w:type="spellEnd"/>
      <w:r w:rsidRPr="00AE12BA">
        <w:rPr>
          <w:rFonts w:eastAsia="Times New Roman" w:cs="Times New Roman"/>
          <w:bCs/>
          <w:i/>
          <w:iCs/>
          <w:szCs w:val="21"/>
          <w:vertAlign w:val="subscript"/>
          <w:lang w:val="en-GB" w:eastAsia="en-GB"/>
        </w:rPr>
        <w:t xml:space="preserve">-PL-RS </w:t>
      </w:r>
      <w:r w:rsidRPr="00AE12BA">
        <w:rPr>
          <w:rFonts w:eastAsia="Times New Roman" w:cs="Times New Roman"/>
          <w:bCs/>
          <w:i/>
          <w:iCs/>
          <w:szCs w:val="21"/>
          <w:lang w:val="en-GB" w:eastAsia="en-GB"/>
        </w:rPr>
        <w:t>+ 4*</w:t>
      </w:r>
      <w:proofErr w:type="spellStart"/>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target_PL</w:t>
      </w:r>
      <w:proofErr w:type="spellEnd"/>
      <w:r w:rsidRPr="00AE12BA">
        <w:rPr>
          <w:rFonts w:eastAsia="Times New Roman" w:cs="Times New Roman"/>
          <w:bCs/>
          <w:i/>
          <w:iCs/>
          <w:szCs w:val="21"/>
          <w:vertAlign w:val="subscript"/>
          <w:lang w:val="en-GB" w:eastAsia="en-GB"/>
        </w:rPr>
        <w:t xml:space="preserve">-RS </w:t>
      </w:r>
      <w:r w:rsidRPr="00AE12BA">
        <w:rPr>
          <w:rFonts w:eastAsia="Times New Roman" w:cs="Times New Roman"/>
          <w:bCs/>
          <w:i/>
          <w:iCs/>
          <w:szCs w:val="21"/>
          <w:lang w:val="en-GB" w:eastAsia="en-GB"/>
        </w:rPr>
        <w:t xml:space="preserve">+ 2ms) </w:t>
      </w:r>
      <w:r w:rsidRPr="00AE12BA">
        <w:rPr>
          <w:rFonts w:eastAsia="Times New Roman" w:cs="Times New Roman"/>
          <w:i/>
          <w:iCs/>
          <w:szCs w:val="20"/>
          <w:lang w:eastAsia="zh-CN"/>
        </w:rPr>
        <w:t xml:space="preserve">/ </w:t>
      </w:r>
      <w:r w:rsidRPr="00205782">
        <w:rPr>
          <w:rFonts w:eastAsia="Times New Roman" w:cs="Times New Roman"/>
          <w:i/>
          <w:iCs/>
          <w:szCs w:val="20"/>
          <w:lang w:eastAsia="zh-CN"/>
        </w:rPr>
        <w:t>NR slot length</w:t>
      </w:r>
      <w:r w:rsidRPr="00AE12BA">
        <w:rPr>
          <w:rFonts w:eastAsia="Times New Roman" w:cs="Times New Roman"/>
          <w:i/>
          <w:iCs/>
          <w:szCs w:val="20"/>
          <w:lang w:eastAsia="zh-CN"/>
        </w:rPr>
        <w:t>.</w:t>
      </w:r>
      <w:r w:rsidRPr="00AE12BA">
        <w:rPr>
          <w:rFonts w:eastAsia="Times New Roman" w:cs="Times New Roman"/>
          <w:i/>
          <w:iCs/>
          <w:szCs w:val="20"/>
          <w:lang w:val="en-GB" w:eastAsia="zh-CN"/>
        </w:rPr>
        <w:t xml:space="preserve"> </w:t>
      </w:r>
      <w:r w:rsidRPr="00AE12BA">
        <w:rPr>
          <w:rFonts w:eastAsia="Times New Roman" w:cs="Times New Roman"/>
          <w:i/>
          <w:iCs/>
          <w:szCs w:val="20"/>
          <w:lang w:eastAsia="zh-CN"/>
        </w:rPr>
        <w:t xml:space="preserve"> </w:t>
      </w:r>
    </w:p>
    <w:p w14:paraId="361E0EFE" w14:textId="77777777" w:rsidR="00205782" w:rsidRPr="00AE12BA" w:rsidRDefault="00205782" w:rsidP="00AE12BA">
      <w:pPr>
        <w:overflowPunct w:val="0"/>
        <w:autoSpaceDE w:val="0"/>
        <w:autoSpaceDN w:val="0"/>
        <w:adjustRightInd w:val="0"/>
        <w:spacing w:after="180" w:line="240" w:lineRule="auto"/>
        <w:ind w:left="720"/>
        <w:textAlignment w:val="baseline"/>
        <w:rPr>
          <w:rFonts w:eastAsia="Times New Roman" w:cs="Times New Roman"/>
          <w:i/>
          <w:iCs/>
          <w:szCs w:val="20"/>
          <w:lang w:eastAsia="zh-CN"/>
        </w:rPr>
      </w:pPr>
      <w:proofErr w:type="gramStart"/>
      <w:r w:rsidRPr="00AE12BA">
        <w:rPr>
          <w:rFonts w:eastAsia="Times New Roman" w:cs="Times New Roman"/>
          <w:i/>
          <w:iCs/>
          <w:szCs w:val="20"/>
          <w:lang w:eastAsia="zh-CN"/>
        </w:rPr>
        <w:t>Where</w:t>
      </w:r>
      <w:proofErr w:type="gramEnd"/>
      <w:r w:rsidRPr="00AE12BA">
        <w:rPr>
          <w:rFonts w:eastAsia="Times New Roman" w:cs="Times New Roman"/>
          <w:i/>
          <w:iCs/>
          <w:szCs w:val="20"/>
          <w:lang w:eastAsia="zh-CN"/>
        </w:rPr>
        <w:t>,</w:t>
      </w:r>
    </w:p>
    <w:p w14:paraId="3A32001D"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T</w:t>
      </w:r>
      <w:r w:rsidRPr="00AE12BA">
        <w:rPr>
          <w:rFonts w:eastAsia="Times New Roman" w:cs="Times New Roman"/>
          <w:i/>
          <w:iCs/>
          <w:szCs w:val="20"/>
          <w:vertAlign w:val="subscript"/>
          <w:lang w:val="en-GB" w:eastAsia="en-GB"/>
        </w:rPr>
        <w:t>HARQ</w:t>
      </w:r>
      <w:r w:rsidRPr="00AE12BA">
        <w:rPr>
          <w:rFonts w:eastAsia="Times New Roman" w:cs="Times New Roman"/>
          <w:i/>
          <w:iCs/>
          <w:szCs w:val="20"/>
          <w:lang w:val="en-GB" w:eastAsia="en-GB"/>
        </w:rPr>
        <w:t xml:space="preserve"> (in slot) is the timing between DL data transmission and acknowledgement as specified in TS 38.213 [3].</w:t>
      </w:r>
    </w:p>
    <w:p w14:paraId="2B3B2A35"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NM = 1, if the target PL-RS is not maintained by the UE, 0 otherwise.</w:t>
      </w:r>
    </w:p>
    <w:p w14:paraId="17CF0CA5"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sidRPr="00AE12BA">
        <w:rPr>
          <w:rFonts w:eastAsia="Times New Roman" w:cs="Times New Roman"/>
          <w:i/>
          <w:iCs/>
          <w:strike/>
          <w:szCs w:val="20"/>
          <w:highlight w:val="yellow"/>
          <w:lang w:val="en-GB" w:eastAsia="en-GB"/>
        </w:rPr>
        <w:t>[</w:t>
      </w: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 xml:space="preserve">PL-RS is maintained provided: </w:t>
      </w:r>
    </w:p>
    <w:p w14:paraId="7D24E42A" w14:textId="77777777" w:rsidR="00205782" w:rsidRPr="00AE12BA" w:rsidRDefault="00205782" w:rsidP="00AE12BA">
      <w:pPr>
        <w:overflowPunct w:val="0"/>
        <w:autoSpaceDE w:val="0"/>
        <w:autoSpaceDN w:val="0"/>
        <w:adjustRightInd w:val="0"/>
        <w:spacing w:after="180" w:line="240" w:lineRule="auto"/>
        <w:ind w:left="1571"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r>
      <w:r w:rsidRPr="00AE12BA">
        <w:rPr>
          <w:rFonts w:eastAsia="Times New Roman" w:cs="Times New Roman"/>
          <w:i/>
          <w:iCs/>
          <w:strike/>
          <w:szCs w:val="20"/>
          <w:highlight w:val="yellow"/>
          <w:lang w:val="en-GB" w:eastAsia="en-GB"/>
        </w:rPr>
        <w:t>the target PL-RS is associated with or included in the UL or joint TCI states in the active TCI list for PUSCH/PUCCH/SRS transmissions</w:t>
      </w:r>
    </w:p>
    <w:p w14:paraId="0B521161" w14:textId="7B9503A4" w:rsidR="00205782" w:rsidRDefault="00205782">
      <w:pPr>
        <w:overflowPunct w:val="0"/>
        <w:autoSpaceDE w:val="0"/>
        <w:autoSpaceDN w:val="0"/>
        <w:adjustRightInd w:val="0"/>
        <w:spacing w:after="180" w:line="240" w:lineRule="auto"/>
        <w:ind w:left="1571"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 xml:space="preserve">There are no more than 4 different RS configured as PL-RS per serving cell among all active UL </w:t>
      </w:r>
      <w:r w:rsidR="00CB1DFC" w:rsidRPr="00AE12BA">
        <w:rPr>
          <w:rFonts w:eastAsia="Times New Roman" w:cs="Times New Roman"/>
          <w:i/>
          <w:iCs/>
          <w:szCs w:val="20"/>
          <w:highlight w:val="yellow"/>
          <w:lang w:val="en-GB" w:eastAsia="en-GB"/>
        </w:rPr>
        <w:t>TCI states</w:t>
      </w:r>
      <w:r w:rsidR="00CB1DFC">
        <w:rPr>
          <w:rFonts w:eastAsia="Times New Roman" w:cs="Times New Roman"/>
          <w:i/>
          <w:iCs/>
          <w:szCs w:val="20"/>
          <w:lang w:val="en-GB" w:eastAsia="en-GB"/>
        </w:rPr>
        <w:t xml:space="preserve"> </w:t>
      </w:r>
      <w:r w:rsidRPr="00AE12BA">
        <w:rPr>
          <w:rFonts w:eastAsia="Times New Roman" w:cs="Times New Roman"/>
          <w:i/>
          <w:iCs/>
          <w:szCs w:val="20"/>
          <w:lang w:val="en-GB" w:eastAsia="en-GB"/>
        </w:rPr>
        <w:t>(</w:t>
      </w:r>
      <w:r w:rsidR="00125FBC" w:rsidRPr="00AE12BA">
        <w:rPr>
          <w:rFonts w:eastAsia="Times New Roman" w:cs="Times New Roman"/>
          <w:i/>
          <w:iCs/>
          <w:szCs w:val="20"/>
          <w:highlight w:val="yellow"/>
          <w:lang w:val="en-GB" w:eastAsia="en-GB"/>
        </w:rPr>
        <w:t>UL TCI state</w:t>
      </w:r>
      <w:r w:rsidR="00125FBC">
        <w:rPr>
          <w:rFonts w:eastAsia="Times New Roman" w:cs="Times New Roman"/>
          <w:i/>
          <w:iCs/>
          <w:szCs w:val="20"/>
          <w:lang w:val="en-GB" w:eastAsia="en-GB"/>
        </w:rPr>
        <w:t xml:space="preserve"> </w:t>
      </w:r>
      <w:r w:rsidRPr="00AE12BA">
        <w:rPr>
          <w:rFonts w:eastAsia="Times New Roman" w:cs="Times New Roman"/>
          <w:i/>
          <w:iCs/>
          <w:szCs w:val="20"/>
          <w:lang w:val="en-GB" w:eastAsia="en-GB"/>
        </w:rPr>
        <w:t xml:space="preserve">or joint) </w:t>
      </w:r>
      <w:r w:rsidRPr="00AE12BA">
        <w:rPr>
          <w:rFonts w:eastAsia="Times New Roman" w:cs="Times New Roman"/>
          <w:i/>
          <w:iCs/>
          <w:strike/>
          <w:szCs w:val="20"/>
          <w:highlight w:val="yellow"/>
          <w:lang w:val="en-GB" w:eastAsia="en-GB"/>
        </w:rPr>
        <w:t>TCI states</w:t>
      </w:r>
      <w:r w:rsidRPr="00AE12BA">
        <w:rPr>
          <w:rFonts w:eastAsia="Times New Roman" w:cs="Times New Roman"/>
          <w:i/>
          <w:iCs/>
          <w:szCs w:val="20"/>
          <w:lang w:val="en-GB" w:eastAsia="en-GB"/>
        </w:rPr>
        <w:t xml:space="preserve"> for PUSCH/PUCCH/SRS transmissions</w:t>
      </w:r>
    </w:p>
    <w:p w14:paraId="23847B3F" w14:textId="70D68B19" w:rsidR="007742FD" w:rsidRDefault="009257CF">
      <w:pPr>
        <w:overflowPunct w:val="0"/>
        <w:autoSpaceDE w:val="0"/>
        <w:autoSpaceDN w:val="0"/>
        <w:adjustRightInd w:val="0"/>
        <w:spacing w:after="180" w:line="240" w:lineRule="auto"/>
        <w:ind w:left="1571" w:hanging="284"/>
        <w:textAlignment w:val="baseline"/>
        <w:rPr>
          <w:bCs/>
          <w:i/>
          <w:iCs/>
          <w:lang w:eastAsia="zh-CN"/>
        </w:rPr>
      </w:pPr>
      <w:r w:rsidRPr="0083408D">
        <w:rPr>
          <w:rFonts w:eastAsia="Times New Roman" w:cs="Times New Roman"/>
          <w:i/>
          <w:iCs/>
          <w:szCs w:val="20"/>
          <w:lang w:val="en-GB" w:eastAsia="en-GB"/>
        </w:rPr>
        <w:t>-</w:t>
      </w:r>
      <w:r w:rsidRPr="0083408D">
        <w:rPr>
          <w:rFonts w:eastAsia="Times New Roman" w:cs="Times New Roman"/>
          <w:i/>
          <w:iCs/>
          <w:szCs w:val="20"/>
          <w:lang w:val="en-GB" w:eastAsia="en-GB"/>
        </w:rPr>
        <w:tab/>
      </w:r>
      <w:r w:rsidR="007742FD" w:rsidRPr="00AE12BA">
        <w:rPr>
          <w:bCs/>
          <w:i/>
          <w:iCs/>
          <w:highlight w:val="yellow"/>
          <w:lang w:eastAsia="zh-CN"/>
        </w:rPr>
        <w:t>The target pathloss reference signal remains detectable during TCI state switching period</w:t>
      </w:r>
    </w:p>
    <w:p w14:paraId="0BD6C954" w14:textId="13575233" w:rsidR="001369BB" w:rsidRPr="00AE12BA" w:rsidRDefault="001369BB">
      <w:pPr>
        <w:overflowPunct w:val="0"/>
        <w:autoSpaceDE w:val="0"/>
        <w:autoSpaceDN w:val="0"/>
        <w:adjustRightInd w:val="0"/>
        <w:spacing w:after="180" w:line="240" w:lineRule="auto"/>
        <w:ind w:left="1571" w:hanging="284"/>
        <w:textAlignment w:val="baseline"/>
        <w:rPr>
          <w:bCs/>
          <w:i/>
          <w:iCs/>
          <w:highlight w:val="yellow"/>
          <w:lang w:eastAsia="zh-CN"/>
        </w:rPr>
      </w:pPr>
      <w:r>
        <w:rPr>
          <w:rFonts w:eastAsia="Times New Roman" w:cs="Times New Roman"/>
          <w:i/>
          <w:iCs/>
          <w:szCs w:val="20"/>
          <w:lang w:val="en-GB" w:eastAsia="en-GB"/>
        </w:rPr>
        <w:tab/>
      </w:r>
      <w:r w:rsidRPr="0083408D">
        <w:rPr>
          <w:rFonts w:eastAsia="Times New Roman" w:cs="Times New Roman"/>
          <w:i/>
          <w:iCs/>
          <w:szCs w:val="20"/>
          <w:lang w:val="en-GB" w:eastAsia="en-GB"/>
        </w:rPr>
        <w:t>-</w:t>
      </w:r>
      <w:r w:rsidRPr="0083408D">
        <w:rPr>
          <w:rFonts w:eastAsia="Times New Roman" w:cs="Times New Roman"/>
          <w:i/>
          <w:iCs/>
          <w:szCs w:val="20"/>
          <w:lang w:val="en-GB" w:eastAsia="en-GB"/>
        </w:rPr>
        <w:tab/>
      </w:r>
      <w:r w:rsidRPr="00AE12BA">
        <w:rPr>
          <w:bCs/>
          <w:i/>
          <w:iCs/>
          <w:highlight w:val="yellow"/>
          <w:lang w:eastAsia="zh-CN"/>
        </w:rPr>
        <w:t>SNR of the target pathloss reference signal</w:t>
      </w:r>
      <w:r w:rsidRPr="00AE12BA">
        <w:rPr>
          <w:rFonts w:hint="eastAsia"/>
          <w:bCs/>
          <w:i/>
          <w:iCs/>
          <w:highlight w:val="yellow"/>
          <w:lang w:eastAsia="zh-CN"/>
        </w:rPr>
        <w:t>≥</w:t>
      </w:r>
      <w:r w:rsidRPr="00AE12BA">
        <w:rPr>
          <w:bCs/>
          <w:i/>
          <w:iCs/>
          <w:highlight w:val="yellow"/>
          <w:lang w:eastAsia="zh-CN"/>
        </w:rPr>
        <w:t>-3dB</w:t>
      </w:r>
    </w:p>
    <w:p w14:paraId="4BA8116B" w14:textId="4B6C98B1" w:rsidR="009257CF" w:rsidRPr="00AE12BA" w:rsidRDefault="009257CF">
      <w:pPr>
        <w:overflowPunct w:val="0"/>
        <w:autoSpaceDE w:val="0"/>
        <w:autoSpaceDN w:val="0"/>
        <w:adjustRightInd w:val="0"/>
        <w:spacing w:after="180" w:line="240" w:lineRule="auto"/>
        <w:ind w:left="1571" w:hanging="284"/>
        <w:textAlignment w:val="baseline"/>
        <w:rPr>
          <w:rFonts w:eastAsia="Times New Roman" w:cs="Times New Roman"/>
          <w:i/>
          <w:iCs/>
          <w:szCs w:val="20"/>
          <w:highlight w:val="yellow"/>
          <w:lang w:val="en-GB" w:eastAsia="en-GB"/>
        </w:rPr>
      </w:pPr>
      <w:r w:rsidRPr="00AE12BA">
        <w:rPr>
          <w:rFonts w:eastAsia="Times New Roman" w:cs="Times New Roman"/>
          <w:i/>
          <w:iCs/>
          <w:szCs w:val="20"/>
          <w:highlight w:val="yellow"/>
          <w:lang w:val="en-GB" w:eastAsia="en-GB"/>
        </w:rPr>
        <w:t>-</w:t>
      </w:r>
      <w:r w:rsidRPr="00AE12BA">
        <w:rPr>
          <w:rFonts w:eastAsia="Times New Roman" w:cs="Times New Roman"/>
          <w:i/>
          <w:iCs/>
          <w:szCs w:val="20"/>
          <w:highlight w:val="yellow"/>
          <w:lang w:val="en-GB" w:eastAsia="en-GB"/>
        </w:rPr>
        <w:tab/>
      </w:r>
      <w:r w:rsidR="00D368EE" w:rsidRPr="00AE12BA">
        <w:rPr>
          <w:bCs/>
          <w:i/>
          <w:iCs/>
          <w:highlight w:val="yellow"/>
          <w:lang w:eastAsia="zh-CN"/>
        </w:rPr>
        <w:t>The associated SSBs with the target pathloss reference signal remain detectable during the TCI state switching period</w:t>
      </w:r>
    </w:p>
    <w:p w14:paraId="6C294EA8" w14:textId="798CB4EF" w:rsidR="00521257" w:rsidRPr="00AE12BA" w:rsidRDefault="00685375" w:rsidP="00AE12BA">
      <w:pPr>
        <w:overflowPunct w:val="0"/>
        <w:autoSpaceDE w:val="0"/>
        <w:autoSpaceDN w:val="0"/>
        <w:adjustRightInd w:val="0"/>
        <w:spacing w:after="180" w:line="240" w:lineRule="auto"/>
        <w:ind w:left="1571" w:hanging="284"/>
        <w:textAlignment w:val="baseline"/>
        <w:rPr>
          <w:rFonts w:eastAsia="Times New Roman" w:cs="Times New Roman"/>
          <w:i/>
          <w:iCs/>
          <w:szCs w:val="20"/>
          <w:lang w:val="en-GB" w:eastAsia="en-GB"/>
        </w:rPr>
      </w:pPr>
      <w:r w:rsidRPr="00AE12BA">
        <w:rPr>
          <w:rFonts w:eastAsia="Times New Roman" w:cs="Times New Roman"/>
          <w:i/>
          <w:iCs/>
          <w:szCs w:val="20"/>
          <w:highlight w:val="yellow"/>
          <w:lang w:val="en-GB" w:eastAsia="en-GB"/>
        </w:rPr>
        <w:tab/>
        <w:t>-</w:t>
      </w:r>
      <w:r w:rsidRPr="00AE12BA">
        <w:rPr>
          <w:rFonts w:eastAsia="Times New Roman" w:cs="Times New Roman"/>
          <w:i/>
          <w:iCs/>
          <w:szCs w:val="20"/>
          <w:highlight w:val="yellow"/>
          <w:lang w:val="en-GB" w:eastAsia="en-GB"/>
        </w:rPr>
        <w:tab/>
      </w:r>
      <w:r w:rsidR="00B30ECC" w:rsidRPr="00AE12BA">
        <w:rPr>
          <w:bCs/>
          <w:i/>
          <w:iCs/>
          <w:highlight w:val="yellow"/>
          <w:lang w:eastAsia="zh-CN"/>
        </w:rPr>
        <w:t xml:space="preserve">SNR of the associated SSB </w:t>
      </w:r>
      <w:r w:rsidR="00B30ECC" w:rsidRPr="00AE12BA">
        <w:rPr>
          <w:rFonts w:hint="eastAsia"/>
          <w:bCs/>
          <w:i/>
          <w:iCs/>
          <w:highlight w:val="yellow"/>
          <w:lang w:eastAsia="zh-CN"/>
        </w:rPr>
        <w:t>≥</w:t>
      </w:r>
      <w:r w:rsidR="00B30ECC" w:rsidRPr="00AE12BA">
        <w:rPr>
          <w:bCs/>
          <w:i/>
          <w:iCs/>
          <w:highlight w:val="yellow"/>
          <w:lang w:eastAsia="zh-CN"/>
        </w:rPr>
        <w:t>-3dB</w:t>
      </w:r>
    </w:p>
    <w:p w14:paraId="66715BED" w14:textId="77777777" w:rsidR="00205782" w:rsidRPr="00AE12BA" w:rsidRDefault="00205782" w:rsidP="00AE12BA">
      <w:pPr>
        <w:keepLines/>
        <w:overflowPunct w:val="0"/>
        <w:autoSpaceDE w:val="0"/>
        <w:autoSpaceDN w:val="0"/>
        <w:adjustRightInd w:val="0"/>
        <w:spacing w:after="180" w:line="240" w:lineRule="auto"/>
        <w:ind w:left="1440"/>
        <w:textAlignment w:val="baseline"/>
        <w:rPr>
          <w:rFonts w:eastAsia="Times New Roman" w:cs="Times New Roman"/>
          <w:i/>
          <w:iCs/>
          <w:strike/>
          <w:szCs w:val="20"/>
          <w:lang w:val="en-GB" w:eastAsia="en-GB"/>
        </w:rPr>
      </w:pPr>
      <w:r w:rsidRPr="00AE12BA">
        <w:rPr>
          <w:rFonts w:eastAsia="Times New Roman" w:cs="Times New Roman"/>
          <w:i/>
          <w:iCs/>
          <w:strike/>
          <w:szCs w:val="20"/>
          <w:highlight w:val="yellow"/>
          <w:lang w:val="en-GB" w:eastAsia="en-GB"/>
        </w:rPr>
        <w:t>-</w:t>
      </w:r>
      <w:r w:rsidRPr="00AE12BA">
        <w:rPr>
          <w:rFonts w:eastAsia="Times New Roman" w:cs="Times New Roman"/>
          <w:i/>
          <w:iCs/>
          <w:strike/>
          <w:szCs w:val="20"/>
          <w:highlight w:val="yellow"/>
          <w:lang w:val="en-GB" w:eastAsia="en-GB"/>
        </w:rPr>
        <w:tab/>
        <w:t xml:space="preserve">Conditions for </w:t>
      </w:r>
      <w:r w:rsidRPr="00AE12BA">
        <w:rPr>
          <w:rFonts w:eastAsia="Times New Roman" w:cs="Times New Roman"/>
          <w:i/>
          <w:iCs/>
          <w:strike/>
          <w:szCs w:val="20"/>
          <w:highlight w:val="yellow"/>
          <w:lang w:eastAsia="zh-CN"/>
        </w:rPr>
        <w:t>known</w:t>
      </w:r>
      <w:r w:rsidRPr="00AE12BA">
        <w:rPr>
          <w:rFonts w:eastAsia="Times New Roman" w:cs="Times New Roman"/>
          <w:i/>
          <w:iCs/>
          <w:strike/>
          <w:szCs w:val="20"/>
          <w:highlight w:val="yellow"/>
          <w:lang w:val="en-GB" w:eastAsia="en-GB"/>
        </w:rPr>
        <w:t xml:space="preserve"> path loss reference signal in section 8.14.2 are </w:t>
      </w:r>
      <w:proofErr w:type="spellStart"/>
      <w:proofErr w:type="gramStart"/>
      <w:r w:rsidRPr="00AE12BA">
        <w:rPr>
          <w:rFonts w:eastAsia="Times New Roman" w:cs="Times New Roman"/>
          <w:i/>
          <w:iCs/>
          <w:strike/>
          <w:szCs w:val="20"/>
          <w:highlight w:val="yellow"/>
          <w:lang w:val="en-GB" w:eastAsia="en-GB"/>
        </w:rPr>
        <w:t>fulfilled.Note</w:t>
      </w:r>
      <w:proofErr w:type="spellEnd"/>
      <w:proofErr w:type="gramEnd"/>
      <w:r w:rsidRPr="00AE12BA">
        <w:rPr>
          <w:rFonts w:eastAsia="Times New Roman" w:cs="Times New Roman"/>
          <w:i/>
          <w:iCs/>
          <w:strike/>
          <w:szCs w:val="20"/>
          <w:highlight w:val="yellow"/>
          <w:lang w:val="en-GB" w:eastAsia="en-GB"/>
        </w:rPr>
        <w:t>:</w:t>
      </w:r>
      <w:r w:rsidRPr="00AE12BA">
        <w:rPr>
          <w:rFonts w:eastAsia="Times New Roman" w:cs="Times New Roman"/>
          <w:i/>
          <w:iCs/>
          <w:strike/>
          <w:szCs w:val="20"/>
          <w:highlight w:val="yellow"/>
          <w:lang w:val="en-GB" w:eastAsia="en-GB"/>
        </w:rPr>
        <w:tab/>
        <w:t>The requirements specified in this clause are not applicable if more than 4 different RSs are configured as PL-RS per serving cell among all active UL (or joint) TCI states.]</w:t>
      </w:r>
    </w:p>
    <w:p w14:paraId="25E07AF3"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eastAsia="zh-CN"/>
        </w:rPr>
      </w:pPr>
      <w:r w:rsidRPr="00AE12BA">
        <w:rPr>
          <w:rFonts w:eastAsia="Times New Roman" w:cs="Times New Roman"/>
          <w:i/>
          <w:iCs/>
          <w:szCs w:val="20"/>
          <w:lang w:val="en-GB" w:eastAsia="en-GB"/>
        </w:rPr>
        <w:t>-</w:t>
      </w:r>
      <w:r w:rsidRPr="00AE12BA">
        <w:rPr>
          <w:rFonts w:eastAsia="Times New Roman" w:cs="Times New Roman"/>
          <w:i/>
          <w:iCs/>
          <w:szCs w:val="20"/>
          <w:lang w:val="en-GB" w:eastAsia="zh-CN"/>
        </w:rPr>
        <w:tab/>
      </w:r>
      <w:proofErr w:type="spellStart"/>
      <w:r w:rsidRPr="00AE12BA">
        <w:rPr>
          <w:rFonts w:eastAsia="Times New Roman" w:cs="Times New Roman"/>
          <w:bCs/>
          <w:i/>
          <w:iCs/>
          <w:szCs w:val="21"/>
          <w:lang w:val="en-GB" w:eastAsia="en-GB"/>
        </w:rPr>
        <w:t>T</w:t>
      </w:r>
      <w:r w:rsidRPr="00AE12BA">
        <w:rPr>
          <w:rFonts w:eastAsia="Times New Roman" w:cs="Times New Roman"/>
          <w:bCs/>
          <w:i/>
          <w:iCs/>
          <w:szCs w:val="21"/>
          <w:vertAlign w:val="subscript"/>
          <w:lang w:val="en-GB" w:eastAsia="en-GB"/>
        </w:rPr>
        <w:t>first_target</w:t>
      </w:r>
      <w:proofErr w:type="spellEnd"/>
      <w:r w:rsidRPr="00AE12BA">
        <w:rPr>
          <w:rFonts w:eastAsia="Times New Roman" w:cs="Times New Roman"/>
          <w:bCs/>
          <w:i/>
          <w:iCs/>
          <w:szCs w:val="21"/>
          <w:vertAlign w:val="subscript"/>
          <w:lang w:val="en-GB" w:eastAsia="en-GB"/>
        </w:rPr>
        <w:t xml:space="preserve">-PL-RS </w:t>
      </w:r>
      <w:r w:rsidRPr="00AE12BA">
        <w:rPr>
          <w:rFonts w:eastAsia="Times New Roman" w:cs="Times New Roman"/>
          <w:i/>
          <w:iCs/>
          <w:szCs w:val="20"/>
          <w:lang w:eastAsia="zh-CN"/>
        </w:rPr>
        <w:t xml:space="preserve">is time to first pathloss RS transmission after L1-RSRP measurement when </w:t>
      </w:r>
      <w:r w:rsidRPr="00AE12BA">
        <w:rPr>
          <w:rFonts w:eastAsia="Times New Roman" w:cs="Times New Roman"/>
          <w:i/>
          <w:iCs/>
          <w:szCs w:val="20"/>
          <w:lang w:val="en-GB" w:eastAsia="en-GB"/>
        </w:rPr>
        <w:t>target TCI state is unknown</w:t>
      </w:r>
      <w:r w:rsidRPr="00AE12BA">
        <w:rPr>
          <w:rFonts w:eastAsia="Times New Roman" w:cs="Times New Roman"/>
          <w:i/>
          <w:iCs/>
          <w:szCs w:val="20"/>
          <w:lang w:eastAsia="zh-CN"/>
        </w:rPr>
        <w:t>.</w:t>
      </w:r>
    </w:p>
    <w:p w14:paraId="2FD98CAD"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eastAsia="zh-CN"/>
        </w:rPr>
      </w:pPr>
      <w:r w:rsidRPr="00AE12BA">
        <w:rPr>
          <w:rFonts w:eastAsia="Times New Roman" w:cs="Times New Roman"/>
          <w:i/>
          <w:iCs/>
          <w:szCs w:val="20"/>
          <w:lang w:val="en-GB" w:eastAsia="en-GB"/>
        </w:rPr>
        <w:t>-</w:t>
      </w:r>
      <w:r w:rsidRPr="00AE12BA">
        <w:rPr>
          <w:rFonts w:eastAsia="Times New Roman" w:cs="Times New Roman"/>
          <w:i/>
          <w:iCs/>
          <w:szCs w:val="20"/>
          <w:lang w:val="en-GB" w:eastAsia="zh-CN"/>
        </w:rPr>
        <w:tab/>
      </w:r>
      <w:proofErr w:type="spellStart"/>
      <w:r w:rsidRPr="00AE12BA">
        <w:rPr>
          <w:rFonts w:eastAsia="Times New Roman" w:cs="Times New Roman"/>
          <w:i/>
          <w:iCs/>
          <w:szCs w:val="21"/>
          <w:lang w:val="en-GB" w:eastAsia="en-GB"/>
        </w:rPr>
        <w:t>T</w:t>
      </w:r>
      <w:r w:rsidRPr="00AE12BA">
        <w:rPr>
          <w:rFonts w:eastAsia="Times New Roman" w:cs="Times New Roman"/>
          <w:i/>
          <w:iCs/>
          <w:szCs w:val="21"/>
          <w:vertAlign w:val="subscript"/>
          <w:lang w:val="en-GB" w:eastAsia="en-GB"/>
        </w:rPr>
        <w:t>first_target</w:t>
      </w:r>
      <w:proofErr w:type="spellEnd"/>
      <w:r w:rsidRPr="00AE12BA">
        <w:rPr>
          <w:rFonts w:eastAsia="Times New Roman" w:cs="Times New Roman"/>
          <w:i/>
          <w:iCs/>
          <w:szCs w:val="21"/>
          <w:vertAlign w:val="subscript"/>
          <w:lang w:val="en-GB" w:eastAsia="en-GB"/>
        </w:rPr>
        <w:t xml:space="preserve">-PL-RS </w:t>
      </w:r>
      <w:r w:rsidRPr="00AE12BA">
        <w:rPr>
          <w:rFonts w:eastAsia="Times New Roman" w:cs="Times New Roman"/>
          <w:i/>
          <w:iCs/>
          <w:szCs w:val="20"/>
          <w:lang w:eastAsia="zh-CN"/>
        </w:rPr>
        <w:t xml:space="preserve">is time to first pathloss RS transmission after MAC CE command is decoded by the UE for </w:t>
      </w:r>
      <w:r w:rsidRPr="00AE12BA">
        <w:rPr>
          <w:rFonts w:eastAsia="Times New Roman" w:cs="Times New Roman"/>
          <w:i/>
          <w:iCs/>
          <w:szCs w:val="20"/>
          <w:lang w:val="en-GB" w:eastAsia="en-GB"/>
        </w:rPr>
        <w:t>known TCI State.</w:t>
      </w:r>
    </w:p>
    <w:p w14:paraId="47F69EDD"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eastAsia="en-GB"/>
        </w:rPr>
      </w:pPr>
      <w:r w:rsidRPr="00AE12BA">
        <w:rPr>
          <w:rFonts w:eastAsia="Times New Roman" w:cs="Times New Roman"/>
          <w:i/>
          <w:iCs/>
          <w:szCs w:val="20"/>
          <w:lang w:val="en-GB" w:eastAsia="en-GB"/>
        </w:rPr>
        <w:lastRenderedPageBreak/>
        <w:t>-</w:t>
      </w:r>
      <w:r w:rsidRPr="00AE12BA">
        <w:rPr>
          <w:rFonts w:eastAsia="Times New Roman" w:cs="Times New Roman"/>
          <w:i/>
          <w:iCs/>
          <w:szCs w:val="20"/>
          <w:lang w:val="en-GB" w:eastAsia="en-GB"/>
        </w:rPr>
        <w:tab/>
        <w:t>T</w:t>
      </w:r>
      <w:proofErr w:type="spellStart"/>
      <w:r w:rsidRPr="00AE12BA">
        <w:rPr>
          <w:rFonts w:eastAsia="Times New Roman" w:cs="Times New Roman"/>
          <w:i/>
          <w:iCs/>
          <w:szCs w:val="20"/>
          <w:vertAlign w:val="subscript"/>
          <w:lang w:eastAsia="en-GB"/>
        </w:rPr>
        <w:t>target_PL</w:t>
      </w:r>
      <w:proofErr w:type="spellEnd"/>
      <w:r w:rsidRPr="00AE12BA">
        <w:rPr>
          <w:rFonts w:eastAsia="Times New Roman" w:cs="Times New Roman"/>
          <w:i/>
          <w:iCs/>
          <w:szCs w:val="20"/>
          <w:vertAlign w:val="subscript"/>
          <w:lang w:eastAsia="en-GB"/>
        </w:rPr>
        <w:t>-RS</w:t>
      </w:r>
      <w:r w:rsidRPr="00AE12BA">
        <w:rPr>
          <w:rFonts w:eastAsia="Times New Roman" w:cs="Times New Roman"/>
          <w:i/>
          <w:iCs/>
          <w:szCs w:val="20"/>
          <w:lang w:eastAsia="en-GB"/>
        </w:rPr>
        <w:t xml:space="preserve"> </w:t>
      </w:r>
      <w:r w:rsidRPr="00AE12BA">
        <w:rPr>
          <w:rFonts w:eastAsia="Times New Roman" w:cs="Times New Roman"/>
          <w:i/>
          <w:iCs/>
          <w:szCs w:val="20"/>
          <w:lang w:val="en-GB" w:eastAsia="en-GB"/>
        </w:rPr>
        <w:t>is the periodicity of the target pathloss reference signal which would be SSB or NZP CSI-RS when PL-RS is associated with serving cell</w:t>
      </w:r>
    </w:p>
    <w:p w14:paraId="5B397234"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T</w:t>
      </w:r>
      <w:proofErr w:type="spellStart"/>
      <w:r w:rsidRPr="00AE12BA">
        <w:rPr>
          <w:rFonts w:eastAsia="Times New Roman" w:cs="Times New Roman"/>
          <w:i/>
          <w:iCs/>
          <w:szCs w:val="20"/>
          <w:vertAlign w:val="subscript"/>
          <w:lang w:eastAsia="en-GB"/>
        </w:rPr>
        <w:t>target_PL</w:t>
      </w:r>
      <w:proofErr w:type="spellEnd"/>
      <w:r w:rsidRPr="00AE12BA">
        <w:rPr>
          <w:rFonts w:eastAsia="Times New Roman" w:cs="Times New Roman"/>
          <w:i/>
          <w:iCs/>
          <w:szCs w:val="20"/>
          <w:vertAlign w:val="subscript"/>
          <w:lang w:eastAsia="en-GB"/>
        </w:rPr>
        <w:t>-RS</w:t>
      </w:r>
      <w:r w:rsidRPr="00AE12BA">
        <w:rPr>
          <w:rFonts w:eastAsia="Times New Roman" w:cs="Times New Roman"/>
          <w:i/>
          <w:iCs/>
          <w:szCs w:val="20"/>
          <w:lang w:eastAsia="en-GB"/>
        </w:rPr>
        <w:t xml:space="preserve"> </w:t>
      </w:r>
      <w:r w:rsidRPr="00AE12BA">
        <w:rPr>
          <w:rFonts w:eastAsia="Times New Roman" w:cs="Times New Roman"/>
          <w:i/>
          <w:iCs/>
          <w:szCs w:val="20"/>
          <w:lang w:val="en-GB" w:eastAsia="en-GB"/>
        </w:rPr>
        <w:t>is the periodicity of the target pathloss reference signal which would be SSB when PL-RS is associated with PCI different from serving cell</w:t>
      </w:r>
    </w:p>
    <w:p w14:paraId="45DF20A3" w14:textId="77777777" w:rsidR="00205782" w:rsidRPr="00AE12BA" w:rsidRDefault="00205782" w:rsidP="00AE12BA">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T</w:t>
      </w:r>
      <w:r w:rsidRPr="00AE12BA">
        <w:rPr>
          <w:rFonts w:eastAsia="Times New Roman" w:cs="Times New Roman"/>
          <w:i/>
          <w:iCs/>
          <w:szCs w:val="20"/>
          <w:vertAlign w:val="subscript"/>
          <w:lang w:val="en-GB" w:eastAsia="en-GB"/>
        </w:rPr>
        <w:t xml:space="preserve"> L1-RSRP</w:t>
      </w:r>
      <w:r w:rsidRPr="00AE12BA">
        <w:rPr>
          <w:rFonts w:eastAsia="Times New Roman" w:cs="Times New Roman"/>
          <w:i/>
          <w:iCs/>
          <w:szCs w:val="20"/>
          <w:lang w:val="en-GB" w:eastAsia="en-GB"/>
        </w:rPr>
        <w:t xml:space="preserve"> is the time for Rx beam refinement in FR2, defined as</w:t>
      </w:r>
    </w:p>
    <w:p w14:paraId="1BF3EEB3" w14:textId="77777777" w:rsidR="00205782" w:rsidRPr="00AE12BA" w:rsidRDefault="00205782" w:rsidP="00AE12BA">
      <w:pPr>
        <w:overflowPunct w:val="0"/>
        <w:autoSpaceDE w:val="0"/>
        <w:autoSpaceDN w:val="0"/>
        <w:adjustRightInd w:val="0"/>
        <w:spacing w:after="180" w:line="240" w:lineRule="auto"/>
        <w:ind w:left="1571"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T</w:t>
      </w:r>
      <w:r w:rsidRPr="00AE12BA">
        <w:rPr>
          <w:rFonts w:eastAsia="Times New Roman" w:cs="Times New Roman"/>
          <w:i/>
          <w:iCs/>
          <w:szCs w:val="20"/>
          <w:vertAlign w:val="subscript"/>
          <w:lang w:val="en-GB" w:eastAsia="en-GB"/>
        </w:rPr>
        <w:t>L1-RSPR_Measurement_Period_SSB</w:t>
      </w:r>
      <w:r w:rsidRPr="00AE12BA">
        <w:rPr>
          <w:rFonts w:eastAsia="Times New Roman" w:cs="Times New Roman"/>
          <w:i/>
          <w:iCs/>
          <w:szCs w:val="20"/>
          <w:lang w:val="en-GB" w:eastAsia="en-GB"/>
        </w:rPr>
        <w:t xml:space="preserve"> for SSB as specified in </w:t>
      </w:r>
      <w:r w:rsidRPr="00AE12BA">
        <w:rPr>
          <w:rFonts w:eastAsia="Times New Roman" w:cs="Times New Roman"/>
          <w:i/>
          <w:iCs/>
          <w:szCs w:val="20"/>
          <w:lang w:eastAsia="ko-KR"/>
        </w:rPr>
        <w:t>clause</w:t>
      </w:r>
      <w:r w:rsidRPr="00AE12BA">
        <w:rPr>
          <w:rFonts w:eastAsia="Times New Roman" w:cs="Times New Roman"/>
          <w:i/>
          <w:iCs/>
          <w:szCs w:val="20"/>
          <w:lang w:val="en-GB" w:eastAsia="en-GB"/>
        </w:rPr>
        <w:t xml:space="preserve"> 9.5.4.1, </w:t>
      </w:r>
    </w:p>
    <w:p w14:paraId="78190890" w14:textId="77777777" w:rsidR="00205782" w:rsidRPr="00AE12BA"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with the assumption of M=1</w:t>
      </w:r>
    </w:p>
    <w:p w14:paraId="736A7DB6" w14:textId="77777777" w:rsidR="00205782" w:rsidRPr="00AE12BA"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 xml:space="preserve">with </w:t>
      </w:r>
      <w:proofErr w:type="spellStart"/>
      <w:r w:rsidRPr="00AE12BA">
        <w:rPr>
          <w:rFonts w:eastAsia="Times New Roman" w:cs="Times New Roman"/>
          <w:i/>
          <w:iCs/>
          <w:szCs w:val="20"/>
          <w:lang w:val="en-GB" w:eastAsia="en-GB"/>
        </w:rPr>
        <w:t>T</w:t>
      </w:r>
      <w:r w:rsidRPr="00AE12BA">
        <w:rPr>
          <w:rFonts w:eastAsia="Times New Roman" w:cs="Times New Roman"/>
          <w:i/>
          <w:iCs/>
          <w:szCs w:val="20"/>
          <w:vertAlign w:val="subscript"/>
          <w:lang w:val="en-GB" w:eastAsia="en-GB"/>
        </w:rPr>
        <w:t>Report</w:t>
      </w:r>
      <w:proofErr w:type="spellEnd"/>
      <w:r w:rsidRPr="00AE12BA">
        <w:rPr>
          <w:rFonts w:eastAsia="Times New Roman" w:cs="Times New Roman"/>
          <w:i/>
          <w:iCs/>
          <w:szCs w:val="20"/>
          <w:lang w:val="en-GB" w:eastAsia="en-GB"/>
        </w:rPr>
        <w:t xml:space="preserve"> = 0</w:t>
      </w:r>
    </w:p>
    <w:p w14:paraId="5765A3A1" w14:textId="77777777" w:rsidR="00205782" w:rsidRPr="00AE12BA" w:rsidRDefault="00205782" w:rsidP="00AE12BA">
      <w:pPr>
        <w:overflowPunct w:val="0"/>
        <w:autoSpaceDE w:val="0"/>
        <w:autoSpaceDN w:val="0"/>
        <w:adjustRightInd w:val="0"/>
        <w:spacing w:after="180" w:line="240" w:lineRule="auto"/>
        <w:ind w:left="1571"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T</w:t>
      </w:r>
      <w:r w:rsidRPr="00AE12BA">
        <w:rPr>
          <w:rFonts w:eastAsia="Times New Roman" w:cs="Times New Roman"/>
          <w:i/>
          <w:iCs/>
          <w:szCs w:val="20"/>
          <w:vertAlign w:val="subscript"/>
          <w:lang w:val="en-GB" w:eastAsia="en-GB"/>
        </w:rPr>
        <w:t xml:space="preserve">L1-RSRP_Measurement_Period_CSI-RS </w:t>
      </w:r>
      <w:r w:rsidRPr="00AE12BA">
        <w:rPr>
          <w:rFonts w:eastAsia="Times New Roman" w:cs="Times New Roman"/>
          <w:i/>
          <w:iCs/>
          <w:szCs w:val="20"/>
          <w:lang w:val="en-GB" w:eastAsia="en-GB"/>
        </w:rPr>
        <w:t xml:space="preserve">for CSI-RS as specified in </w:t>
      </w:r>
      <w:r w:rsidRPr="00AE12BA">
        <w:rPr>
          <w:rFonts w:eastAsia="Times New Roman" w:cs="Times New Roman"/>
          <w:i/>
          <w:iCs/>
          <w:szCs w:val="20"/>
          <w:lang w:eastAsia="ko-KR"/>
        </w:rPr>
        <w:t>clause</w:t>
      </w:r>
      <w:r w:rsidRPr="00AE12BA">
        <w:rPr>
          <w:rFonts w:eastAsia="Times New Roman" w:cs="Times New Roman"/>
          <w:i/>
          <w:iCs/>
          <w:szCs w:val="20"/>
          <w:lang w:val="en-GB" w:eastAsia="en-GB"/>
        </w:rPr>
        <w:t xml:space="preserve"> 9.5.4.2</w:t>
      </w:r>
    </w:p>
    <w:p w14:paraId="714342B5" w14:textId="77777777" w:rsidR="00205782" w:rsidRPr="00AE12BA"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CSI-RS based L1-RSRP measurement only apply for TCI state switch when source RS is associated with serving cell</w:t>
      </w:r>
    </w:p>
    <w:p w14:paraId="3C63172F" w14:textId="77777777" w:rsidR="00205782" w:rsidRPr="00AE12BA"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en-GB"/>
        </w:rPr>
        <w:t>-</w:t>
      </w:r>
      <w:r w:rsidRPr="00AE12BA">
        <w:rPr>
          <w:rFonts w:eastAsia="Times New Roman" w:cs="Times New Roman"/>
          <w:i/>
          <w:iCs/>
          <w:szCs w:val="20"/>
          <w:lang w:val="en-GB" w:eastAsia="en-GB"/>
        </w:rPr>
        <w:tab/>
        <w:t xml:space="preserve">configured with higher layer parameter </w:t>
      </w:r>
      <w:r w:rsidRPr="00205782">
        <w:rPr>
          <w:rFonts w:eastAsia="Times New Roman" w:cs="Times New Roman"/>
          <w:i/>
          <w:iCs/>
          <w:szCs w:val="20"/>
          <w:lang w:val="en-GB" w:eastAsia="en-GB"/>
        </w:rPr>
        <w:t>repetition</w:t>
      </w:r>
      <w:r w:rsidRPr="00AE12BA">
        <w:rPr>
          <w:rFonts w:eastAsia="Times New Roman" w:cs="Times New Roman"/>
          <w:i/>
          <w:iCs/>
          <w:szCs w:val="20"/>
          <w:lang w:val="en-GB" w:eastAsia="en-GB"/>
        </w:rPr>
        <w:t xml:space="preserve"> set to ON </w:t>
      </w:r>
    </w:p>
    <w:p w14:paraId="407D429C" w14:textId="77777777" w:rsidR="00205782" w:rsidRPr="00AE12BA"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with the assumption of M=1 for periodic CSI-RS</w:t>
      </w:r>
    </w:p>
    <w:p w14:paraId="20714107" w14:textId="77777777" w:rsidR="00205782" w:rsidRPr="00205782"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en-GB"/>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r>
      <w:r w:rsidRPr="00AE12BA">
        <w:rPr>
          <w:rFonts w:eastAsia="Times New Roman" w:cs="Times New Roman"/>
          <w:i/>
          <w:iCs/>
          <w:szCs w:val="20"/>
          <w:lang w:val="en-GB" w:eastAsia="en-GB"/>
        </w:rPr>
        <w:t xml:space="preserve">for aperiodic CSI-RS if number of resources in resource set at least equal to </w:t>
      </w:r>
      <w:proofErr w:type="spellStart"/>
      <w:r w:rsidRPr="00205782">
        <w:rPr>
          <w:rFonts w:eastAsia="Times New Roman" w:cs="Times New Roman"/>
          <w:i/>
          <w:iCs/>
          <w:szCs w:val="20"/>
          <w:lang w:val="en-GB" w:eastAsia="en-GB"/>
        </w:rPr>
        <w:t>MaxNumberRxBeam</w:t>
      </w:r>
      <w:proofErr w:type="spellEnd"/>
    </w:p>
    <w:p w14:paraId="33D861AA" w14:textId="77777777" w:rsidR="00205782" w:rsidRPr="00AE12BA" w:rsidRDefault="00205782" w:rsidP="00AE12BA">
      <w:pPr>
        <w:overflowPunct w:val="0"/>
        <w:autoSpaceDE w:val="0"/>
        <w:autoSpaceDN w:val="0"/>
        <w:adjustRightInd w:val="0"/>
        <w:spacing w:after="180" w:line="240" w:lineRule="auto"/>
        <w:ind w:left="1854" w:hanging="284"/>
        <w:textAlignment w:val="baseline"/>
        <w:rPr>
          <w:rFonts w:eastAsia="Times New Roman" w:cs="Times New Roman"/>
          <w:i/>
          <w:iCs/>
          <w:szCs w:val="20"/>
          <w:lang w:val="en-GB" w:eastAsia="zh-CN"/>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t xml:space="preserve">with </w:t>
      </w:r>
      <w:proofErr w:type="spellStart"/>
      <w:r w:rsidRPr="00AE12BA">
        <w:rPr>
          <w:rFonts w:eastAsia="Times New Roman" w:cs="Times New Roman"/>
          <w:i/>
          <w:iCs/>
          <w:szCs w:val="20"/>
          <w:lang w:val="en-GB" w:eastAsia="en-GB"/>
        </w:rPr>
        <w:t>T</w:t>
      </w:r>
      <w:r w:rsidRPr="00AE12BA">
        <w:rPr>
          <w:rFonts w:eastAsia="Times New Roman" w:cs="Times New Roman"/>
          <w:i/>
          <w:iCs/>
          <w:szCs w:val="20"/>
          <w:vertAlign w:val="subscript"/>
          <w:lang w:val="en-GB" w:eastAsia="en-GB"/>
        </w:rPr>
        <w:t>Report</w:t>
      </w:r>
      <w:proofErr w:type="spellEnd"/>
      <w:r w:rsidRPr="00AE12BA">
        <w:rPr>
          <w:rFonts w:eastAsia="Times New Roman" w:cs="Times New Roman"/>
          <w:i/>
          <w:iCs/>
          <w:szCs w:val="20"/>
          <w:lang w:val="en-GB" w:eastAsia="zh-CN"/>
        </w:rPr>
        <w:t xml:space="preserve"> = 0</w:t>
      </w:r>
    </w:p>
    <w:p w14:paraId="0F279279" w14:textId="77777777" w:rsidR="00205782" w:rsidRPr="00AE12BA" w:rsidRDefault="00205782" w:rsidP="00AE12BA">
      <w:pPr>
        <w:keepLines/>
        <w:numPr>
          <w:ilvl w:val="0"/>
          <w:numId w:val="22"/>
        </w:numPr>
        <w:tabs>
          <w:tab w:val="clear" w:pos="360"/>
          <w:tab w:val="num" w:pos="1080"/>
        </w:tabs>
        <w:overflowPunct w:val="0"/>
        <w:autoSpaceDE w:val="0"/>
        <w:autoSpaceDN w:val="0"/>
        <w:adjustRightInd w:val="0"/>
        <w:spacing w:after="180" w:line="240" w:lineRule="auto"/>
        <w:ind w:left="1855" w:hanging="851"/>
        <w:textAlignment w:val="baseline"/>
        <w:rPr>
          <w:rFonts w:eastAsia="Times New Roman" w:cs="Times New Roman"/>
          <w:i/>
          <w:iCs/>
          <w:szCs w:val="20"/>
          <w:lang w:val="en-GB" w:eastAsia="en-GB"/>
        </w:rPr>
      </w:pPr>
      <w:proofErr w:type="gramStart"/>
      <w:r w:rsidRPr="00AE12BA">
        <w:rPr>
          <w:rFonts w:eastAsia="Times New Roman" w:cs="Times New Roman"/>
          <w:i/>
          <w:iCs/>
          <w:szCs w:val="20"/>
          <w:lang w:val="en-GB" w:eastAsia="en-GB"/>
        </w:rPr>
        <w:t>Editor</w:t>
      </w:r>
      <w:proofErr w:type="gramEnd"/>
      <w:r w:rsidRPr="00AE12BA">
        <w:rPr>
          <w:rFonts w:eastAsia="Times New Roman" w:cs="Times New Roman"/>
          <w:i/>
          <w:iCs/>
          <w:szCs w:val="20"/>
          <w:lang w:val="en-GB" w:eastAsia="en-GB"/>
        </w:rPr>
        <w:t xml:space="preserve"> note: when PL-RS is SSB in FR2, the delay requirement is FFS.</w:t>
      </w:r>
    </w:p>
    <w:p w14:paraId="7C2AEC04" w14:textId="12F58BA8" w:rsidR="00205782" w:rsidRPr="00205782" w:rsidRDefault="00205782" w:rsidP="00AE12BA">
      <w:pPr>
        <w:overflowPunct w:val="0"/>
        <w:autoSpaceDE w:val="0"/>
        <w:autoSpaceDN w:val="0"/>
        <w:adjustRightInd w:val="0"/>
        <w:spacing w:after="180" w:line="240" w:lineRule="auto"/>
        <w:ind w:left="1288" w:hanging="284"/>
        <w:textAlignment w:val="baseline"/>
        <w:rPr>
          <w:rFonts w:eastAsia="Times New Roman" w:cs="Times New Roman"/>
          <w:szCs w:val="20"/>
          <w:lang w:val="en-GB" w:eastAsia="zh-CN"/>
        </w:rPr>
      </w:pPr>
      <w:r w:rsidRPr="00AE12BA">
        <w:rPr>
          <w:rFonts w:eastAsia="Times New Roman" w:cs="Times New Roman"/>
          <w:i/>
          <w:iCs/>
          <w:szCs w:val="20"/>
          <w:lang w:val="en-GB" w:eastAsia="zh-CN"/>
        </w:rPr>
        <w:t>-</w:t>
      </w:r>
      <w:r w:rsidRPr="00AE12BA">
        <w:rPr>
          <w:rFonts w:eastAsia="Times New Roman" w:cs="Times New Roman"/>
          <w:i/>
          <w:iCs/>
          <w:szCs w:val="20"/>
          <w:lang w:val="en-GB" w:eastAsia="zh-CN"/>
        </w:rPr>
        <w:tab/>
        <w:t xml:space="preserve">The UE shall be able to transmit with the old UL TCI state until </w:t>
      </w:r>
      <w:r w:rsidRPr="00AE12BA">
        <w:rPr>
          <w:rFonts w:eastAsia="Times New Roman" w:cs="Times New Roman"/>
          <w:i/>
          <w:iCs/>
          <w:szCs w:val="20"/>
          <w:lang w:eastAsia="zh-CN"/>
        </w:rPr>
        <w:t>slot n+</w:t>
      </w:r>
      <w:r w:rsidRPr="00AE12BA">
        <w:rPr>
          <w:rFonts w:eastAsia="Times New Roman" w:cs="Times New Roman"/>
          <w:i/>
          <w:iCs/>
          <w:szCs w:val="20"/>
          <w:lang w:val="en-GB" w:eastAsia="zh-CN"/>
        </w:rPr>
        <w:t xml:space="preserve"> T</w:t>
      </w:r>
      <w:r w:rsidRPr="00AE12BA">
        <w:rPr>
          <w:rFonts w:eastAsia="Times New Roman" w:cs="Times New Roman"/>
          <w:i/>
          <w:iCs/>
          <w:szCs w:val="20"/>
          <w:vertAlign w:val="subscript"/>
          <w:lang w:val="en-GB" w:eastAsia="zh-CN"/>
        </w:rPr>
        <w:t>HARQ</w:t>
      </w:r>
      <w:r w:rsidRPr="00AE12BA">
        <w:rPr>
          <w:rFonts w:eastAsia="Times New Roman" w:cs="Times New Roman"/>
          <w:i/>
          <w:iCs/>
          <w:szCs w:val="20"/>
          <w:lang w:val="en-GB" w:eastAsia="zh-CN"/>
        </w:rPr>
        <w:t xml:space="preserve"> +</w:t>
      </w:r>
      <w:r w:rsidRPr="00AE12BA">
        <w:rPr>
          <w:rFonts w:eastAsia="Times New Roman" w:cs="Times New Roman"/>
          <w:i/>
          <w:iCs/>
          <w:szCs w:val="20"/>
          <w:lang w:eastAsia="zh-CN"/>
        </w:rPr>
        <w:t xml:space="preserve"> </w:t>
      </w:r>
      <m:oMath>
        <m:sSubSup>
          <m:sSubSupPr>
            <m:ctrlPr>
              <w:rPr>
                <w:rFonts w:ascii="Cambria Math" w:eastAsia="Times New Roman" w:hAnsi="Cambria Math" w:cs="Times New Roman"/>
                <w:i/>
                <w:iCs/>
                <w:szCs w:val="20"/>
                <w:lang w:val="en-GB" w:eastAsia="en-GB"/>
              </w:rPr>
            </m:ctrlPr>
          </m:sSubSupPr>
          <m:e>
            <m:r>
              <w:rPr>
                <w:rFonts w:ascii="Cambria Math" w:eastAsia="Times New Roman" w:hAnsi="Cambria Math" w:cs="Times New Roman"/>
                <w:szCs w:val="20"/>
                <w:lang w:val="en-GB" w:eastAsia="en-GB"/>
              </w:rPr>
              <m:t>3N</m:t>
            </m:r>
          </m:e>
          <m:sub>
            <m:r>
              <w:rPr>
                <w:rFonts w:ascii="Cambria Math" w:eastAsia="Times New Roman" w:hAnsi="Cambria Math" w:cs="Times New Roman"/>
                <w:szCs w:val="20"/>
                <w:lang w:val="en-GB" w:eastAsia="en-GB"/>
              </w:rPr>
              <m:t>slot</m:t>
            </m:r>
          </m:sub>
          <m:sup>
            <m:r>
              <w:rPr>
                <w:rFonts w:ascii="Cambria Math" w:eastAsia="Times New Roman" w:hAnsi="Cambria Math" w:cs="Times New Roman"/>
                <w:szCs w:val="20"/>
                <w:lang w:val="en-GB" w:eastAsia="en-GB"/>
              </w:rPr>
              <m:t>subframe,µ</m:t>
            </m:r>
          </m:sup>
        </m:sSubSup>
      </m:oMath>
      <w:r w:rsidRPr="00AE12BA">
        <w:rPr>
          <w:rFonts w:eastAsia="Times New Roman" w:cs="Times New Roman"/>
          <w:i/>
          <w:iCs/>
          <w:szCs w:val="20"/>
          <w:lang w:val="en-GB" w:eastAsia="en-GB"/>
        </w:rPr>
        <w:t>.</w:t>
      </w:r>
    </w:p>
    <w:p w14:paraId="45105FE5" w14:textId="77777777" w:rsidR="00205782" w:rsidRDefault="00205782" w:rsidP="0018420D">
      <w:pPr>
        <w:rPr>
          <w:lang w:val="en-GB" w:eastAsia="da-DK"/>
        </w:rPr>
      </w:pPr>
    </w:p>
    <w:p w14:paraId="6AB4C0CA" w14:textId="28D87173" w:rsidR="003C5A45" w:rsidRDefault="00045BB2" w:rsidP="00AE12BA">
      <w:pPr>
        <w:pStyle w:val="RAN4proposal"/>
        <w:rPr>
          <w:lang w:val="en-GB" w:eastAsia="da-DK"/>
        </w:rPr>
      </w:pPr>
      <w:bookmarkStart w:id="7" w:name="_Hlk135034775"/>
      <w:r>
        <w:rPr>
          <w:lang w:val="en-GB" w:eastAsia="da-DK"/>
        </w:rPr>
        <w:t>A</w:t>
      </w:r>
      <w:r w:rsidR="004104AD">
        <w:rPr>
          <w:lang w:val="en-GB" w:eastAsia="da-DK"/>
        </w:rPr>
        <w:t xml:space="preserve">gree on </w:t>
      </w:r>
      <w:r>
        <w:rPr>
          <w:lang w:val="en-GB" w:eastAsia="da-DK"/>
        </w:rPr>
        <w:t xml:space="preserve">the TP for </w:t>
      </w:r>
      <w:r w:rsidR="0026722F" w:rsidRPr="00084FBD">
        <w:rPr>
          <w:lang w:val="en-GB" w:eastAsia="da-DK"/>
        </w:rPr>
        <w:t>PL-RS maintained for Release 1</w:t>
      </w:r>
      <w:r w:rsidR="0026722F">
        <w:rPr>
          <w:lang w:val="en-GB" w:eastAsia="da-DK"/>
        </w:rPr>
        <w:t>7.</w:t>
      </w:r>
    </w:p>
    <w:bookmarkEnd w:id="7"/>
    <w:p w14:paraId="5BCBEC54" w14:textId="1543763A" w:rsidR="004257A4" w:rsidRPr="00084FBD" w:rsidRDefault="004257A4" w:rsidP="0018420D">
      <w:pPr>
        <w:rPr>
          <w:lang w:val="en-GB" w:eastAsia="da-DK"/>
        </w:rPr>
      </w:pPr>
      <w:r w:rsidRPr="00084FBD">
        <w:rPr>
          <w:lang w:val="en-GB" w:eastAsia="da-DK"/>
        </w:rPr>
        <w:t xml:space="preserve">Having now discussed the 2 </w:t>
      </w:r>
      <w:r w:rsidR="0026722F">
        <w:rPr>
          <w:lang w:val="en-GB" w:eastAsia="da-DK"/>
        </w:rPr>
        <w:t xml:space="preserve">of the </w:t>
      </w:r>
      <w:r w:rsidR="00463E64">
        <w:rPr>
          <w:lang w:val="en-GB" w:eastAsia="da-DK"/>
        </w:rPr>
        <w:t xml:space="preserve">3 </w:t>
      </w:r>
      <w:r w:rsidRPr="00084FBD">
        <w:rPr>
          <w:lang w:val="en-GB" w:eastAsia="da-DK"/>
        </w:rPr>
        <w:t>issues:</w:t>
      </w:r>
    </w:p>
    <w:p w14:paraId="480AF71A" w14:textId="581B4A30" w:rsidR="004257A4" w:rsidRPr="00084FBD" w:rsidRDefault="00463E64" w:rsidP="004257A4">
      <w:pPr>
        <w:pStyle w:val="ListParagraph"/>
        <w:numPr>
          <w:ilvl w:val="0"/>
          <w:numId w:val="17"/>
        </w:numPr>
        <w:rPr>
          <w:lang w:val="en-GB" w:eastAsia="da-DK"/>
        </w:rPr>
      </w:pPr>
      <w:r w:rsidRPr="00086955">
        <w:rPr>
          <w:rFonts w:eastAsia="Calibri" w:cs="Times New Roman"/>
          <w:szCs w:val="20"/>
        </w:rPr>
        <w:t>Whether UE need to track UL time/frequency if source RS in UL TCI state is not in the DL active TCI list</w:t>
      </w:r>
      <w:r w:rsidRPr="00086955" w:rsidDel="00086955">
        <w:rPr>
          <w:rFonts w:eastAsia="Calibri" w:cs="Times New Roman"/>
          <w:szCs w:val="20"/>
        </w:rPr>
        <w:t xml:space="preserve"> </w:t>
      </w:r>
      <w:r>
        <w:rPr>
          <w:rFonts w:eastAsia="Calibri" w:cs="Times New Roman"/>
          <w:szCs w:val="20"/>
        </w:rPr>
        <w:t>(Issue 1-1-3)</w:t>
      </w:r>
    </w:p>
    <w:p w14:paraId="109BE774" w14:textId="29F9F957" w:rsidR="004257A4" w:rsidRPr="00084FBD" w:rsidRDefault="00463E64" w:rsidP="005A5CBA">
      <w:pPr>
        <w:pStyle w:val="ListParagraph"/>
        <w:numPr>
          <w:ilvl w:val="0"/>
          <w:numId w:val="17"/>
        </w:numPr>
        <w:rPr>
          <w:lang w:val="en-GB" w:eastAsia="da-DK"/>
        </w:rPr>
      </w:pPr>
      <w:r>
        <w:rPr>
          <w:rFonts w:eastAsia="Calibri" w:cs="Times New Roman"/>
          <w:szCs w:val="20"/>
        </w:rPr>
        <w:t>D</w:t>
      </w:r>
      <w:r w:rsidRPr="00084FBD">
        <w:rPr>
          <w:rFonts w:eastAsia="Calibri" w:cs="Times New Roman"/>
          <w:szCs w:val="20"/>
        </w:rPr>
        <w:t>efinition of ‘maintained PL-RS’</w:t>
      </w:r>
      <w:r>
        <w:rPr>
          <w:rFonts w:eastAsia="Calibri" w:cs="Times New Roman"/>
          <w:szCs w:val="20"/>
        </w:rPr>
        <w:t xml:space="preserve"> (Issue 1-3-1)</w:t>
      </w:r>
    </w:p>
    <w:p w14:paraId="75DA4F05" w14:textId="75DF59A4" w:rsidR="00F03D7B" w:rsidRPr="00084FBD" w:rsidRDefault="00FF487D" w:rsidP="0018420D">
      <w:pPr>
        <w:rPr>
          <w:lang w:val="en-GB" w:eastAsia="da-DK"/>
        </w:rPr>
      </w:pPr>
      <w:r w:rsidRPr="00084FBD">
        <w:rPr>
          <w:lang w:val="en-GB" w:eastAsia="da-DK"/>
        </w:rPr>
        <w:t>Next</w:t>
      </w:r>
      <w:r w:rsidR="004653E8" w:rsidRPr="00084FBD">
        <w:rPr>
          <w:lang w:val="en-GB" w:eastAsia="da-DK"/>
        </w:rPr>
        <w:t>,</w:t>
      </w:r>
      <w:r w:rsidRPr="00084FBD">
        <w:rPr>
          <w:lang w:val="en-GB" w:eastAsia="da-DK"/>
        </w:rPr>
        <w:t xml:space="preserve"> we look in more details into the </w:t>
      </w:r>
      <w:r w:rsidR="00463E64">
        <w:rPr>
          <w:lang w:val="en-GB" w:eastAsia="da-DK"/>
        </w:rPr>
        <w:t>3</w:t>
      </w:r>
      <w:r w:rsidR="00463E64" w:rsidRPr="00AE12BA">
        <w:rPr>
          <w:vertAlign w:val="superscript"/>
          <w:lang w:val="en-GB" w:eastAsia="da-DK"/>
        </w:rPr>
        <w:t>rd</w:t>
      </w:r>
      <w:r w:rsidR="00463E64">
        <w:rPr>
          <w:lang w:val="en-GB" w:eastAsia="da-DK"/>
        </w:rPr>
        <w:t xml:space="preserve"> issue</w:t>
      </w:r>
      <w:r w:rsidR="008375EA">
        <w:rPr>
          <w:lang w:val="en-GB" w:eastAsia="da-DK"/>
        </w:rPr>
        <w:t xml:space="preserve"> - </w:t>
      </w:r>
      <w:r w:rsidR="008375EA" w:rsidRPr="00ED1E4B">
        <w:rPr>
          <w:rFonts w:eastAsia="Calibri" w:cs="Times New Roman"/>
          <w:szCs w:val="20"/>
        </w:rPr>
        <w:t>MAC-CE based UL TCI state switching delay when SSB is indicated as PL-RS in UL TCI state for FR2</w:t>
      </w:r>
      <w:r w:rsidR="008375EA">
        <w:rPr>
          <w:rFonts w:eastAsia="Calibri" w:cs="Times New Roman"/>
          <w:szCs w:val="20"/>
        </w:rPr>
        <w:t xml:space="preserve"> (Issue 1-2-1)</w:t>
      </w:r>
      <w:r w:rsidR="00B865EC" w:rsidRPr="00084FBD">
        <w:rPr>
          <w:lang w:val="en-GB" w:eastAsia="da-DK"/>
        </w:rPr>
        <w:t>.</w:t>
      </w:r>
    </w:p>
    <w:p w14:paraId="2598C987" w14:textId="77777777" w:rsidR="006028A0" w:rsidRPr="00084FBD" w:rsidRDefault="006028A0" w:rsidP="0018420D">
      <w:pPr>
        <w:rPr>
          <w:lang w:val="en-GB" w:eastAsia="da-DK"/>
        </w:rPr>
      </w:pPr>
    </w:p>
    <w:p w14:paraId="2B04FAC9" w14:textId="081E762D" w:rsidR="00AE11EF" w:rsidRPr="00084FBD" w:rsidRDefault="00B37381" w:rsidP="005A5CBA">
      <w:pPr>
        <w:pStyle w:val="RAN4H2"/>
        <w:rPr>
          <w:lang w:val="en-GB" w:eastAsia="da-DK"/>
        </w:rPr>
      </w:pPr>
      <w:r w:rsidRPr="00084FBD">
        <w:rPr>
          <w:lang w:val="en-GB" w:eastAsia="da-DK"/>
        </w:rPr>
        <w:t>MAC CE based UL TCI state switching delay</w:t>
      </w:r>
    </w:p>
    <w:p w14:paraId="1466A002" w14:textId="3046FC97" w:rsidR="007A5D92" w:rsidRPr="00084FBD" w:rsidRDefault="006149EB" w:rsidP="00025391">
      <w:pPr>
        <w:rPr>
          <w:lang w:eastAsia="da-DK"/>
        </w:rPr>
      </w:pPr>
      <w:r>
        <w:t xml:space="preserve">Having defined what PL-RS maintained </w:t>
      </w:r>
      <w:r w:rsidR="00061C5A">
        <w:t xml:space="preserve">means we next look at another open issue discussed in RAN4, namely </w:t>
      </w:r>
      <w:r w:rsidR="004317C0" w:rsidRPr="00084FBD">
        <w:rPr>
          <w:lang w:eastAsia="da-DK"/>
        </w:rPr>
        <w:t>whether</w:t>
      </w:r>
      <w:r w:rsidR="00025391" w:rsidRPr="00084FBD">
        <w:rPr>
          <w:lang w:eastAsia="da-DK"/>
        </w:rPr>
        <w:t xml:space="preserve"> beam sweeping </w:t>
      </w:r>
      <w:r w:rsidR="004317C0" w:rsidRPr="00084FBD">
        <w:rPr>
          <w:lang w:eastAsia="da-DK"/>
        </w:rPr>
        <w:t>should</w:t>
      </w:r>
      <w:r w:rsidR="00025391" w:rsidRPr="00084FBD">
        <w:rPr>
          <w:lang w:eastAsia="da-DK"/>
        </w:rPr>
        <w:t xml:space="preserve"> be </w:t>
      </w:r>
      <w:r>
        <w:rPr>
          <w:lang w:eastAsia="da-DK"/>
        </w:rPr>
        <w:t>needed</w:t>
      </w:r>
      <w:r w:rsidRPr="00084FBD">
        <w:rPr>
          <w:lang w:eastAsia="da-DK"/>
        </w:rPr>
        <w:t xml:space="preserve"> </w:t>
      </w:r>
      <w:r w:rsidR="00025391" w:rsidRPr="00084FBD">
        <w:rPr>
          <w:lang w:eastAsia="da-DK"/>
        </w:rPr>
        <w:t>for PL-RS measurement in FR2 when the PL-RS signal is SSB.</w:t>
      </w:r>
    </w:p>
    <w:p w14:paraId="7551FA76" w14:textId="24AFC281" w:rsidR="00676565" w:rsidRPr="00084FBD" w:rsidRDefault="006149EB" w:rsidP="00025391">
      <w:pPr>
        <w:rPr>
          <w:lang w:eastAsia="da-DK"/>
        </w:rPr>
      </w:pPr>
      <w:r>
        <w:rPr>
          <w:lang w:eastAsia="da-DK"/>
        </w:rPr>
        <w:t>As mentioned, PL-RS is used for UE to determine the UL transmit power.</w:t>
      </w:r>
      <w:r w:rsidR="001368DE" w:rsidRPr="00084FBD">
        <w:rPr>
          <w:lang w:eastAsia="da-DK"/>
        </w:rPr>
        <w:t xml:space="preserve"> </w:t>
      </w:r>
    </w:p>
    <w:p w14:paraId="13B85086" w14:textId="63EFF4AC" w:rsidR="00BA145F" w:rsidRDefault="00F87E28" w:rsidP="00F87E28">
      <w:pPr>
        <w:rPr>
          <w:lang w:eastAsia="zh-CN"/>
        </w:rPr>
      </w:pPr>
      <w:r w:rsidRPr="00084FBD">
        <w:rPr>
          <w:iCs/>
          <w:lang w:eastAsia="zh-CN"/>
        </w:rPr>
        <w:t>In Rel-1</w:t>
      </w:r>
      <w:r w:rsidR="00BA145F">
        <w:rPr>
          <w:iCs/>
          <w:lang w:eastAsia="zh-CN"/>
        </w:rPr>
        <w:t>5 and 16</w:t>
      </w:r>
      <w:r w:rsidRPr="00084FBD">
        <w:rPr>
          <w:iCs/>
          <w:lang w:eastAsia="zh-CN"/>
        </w:rPr>
        <w:t>, PL-RS maintenance relies on DL and UL channel reciprocity. If DL reception is triggered using a beam selection</w:t>
      </w:r>
      <w:r w:rsidR="00BA145F">
        <w:rPr>
          <w:iCs/>
          <w:lang w:eastAsia="zh-CN"/>
        </w:rPr>
        <w:t xml:space="preserve"> (TCI state)</w:t>
      </w:r>
      <w:r w:rsidRPr="00084FBD">
        <w:rPr>
          <w:iCs/>
          <w:lang w:eastAsia="zh-CN"/>
        </w:rPr>
        <w:t xml:space="preserve">, </w:t>
      </w:r>
      <w:r w:rsidR="00BA145F">
        <w:rPr>
          <w:iCs/>
          <w:lang w:eastAsia="zh-CN"/>
        </w:rPr>
        <w:t xml:space="preserve">the </w:t>
      </w:r>
      <w:r w:rsidRPr="00084FBD">
        <w:rPr>
          <w:iCs/>
          <w:lang w:eastAsia="zh-CN"/>
        </w:rPr>
        <w:t xml:space="preserve">UL beam </w:t>
      </w:r>
      <w:r w:rsidR="001E4FA3" w:rsidRPr="00084FBD">
        <w:rPr>
          <w:iCs/>
          <w:lang w:eastAsia="zh-CN"/>
        </w:rPr>
        <w:t>is</w:t>
      </w:r>
      <w:r w:rsidRPr="00084FBD">
        <w:rPr>
          <w:iCs/>
          <w:lang w:eastAsia="zh-CN"/>
        </w:rPr>
        <w:t xml:space="preserve"> selected by the channel reciprocity. </w:t>
      </w:r>
      <w:r w:rsidR="00F74227" w:rsidRPr="00084FBD">
        <w:rPr>
          <w:iCs/>
          <w:lang w:eastAsia="zh-CN"/>
        </w:rPr>
        <w:t>I</w:t>
      </w:r>
      <w:r w:rsidRPr="00084FBD">
        <w:rPr>
          <w:iCs/>
          <w:lang w:eastAsia="zh-CN"/>
        </w:rPr>
        <w:t xml:space="preserve">n Rel-17, the unified TCI framework </w:t>
      </w:r>
      <w:r w:rsidR="7A7A5B42" w:rsidRPr="00084FBD">
        <w:rPr>
          <w:lang w:eastAsia="zh-CN"/>
        </w:rPr>
        <w:t>also</w:t>
      </w:r>
      <w:r w:rsidRPr="00084FBD">
        <w:rPr>
          <w:lang w:eastAsia="zh-CN"/>
        </w:rPr>
        <w:t xml:space="preserve"> </w:t>
      </w:r>
      <w:r w:rsidR="7A7A5B42" w:rsidRPr="00084FBD">
        <w:rPr>
          <w:lang w:eastAsia="zh-CN"/>
        </w:rPr>
        <w:t xml:space="preserve">allows for scenarios in which the </w:t>
      </w:r>
      <w:r w:rsidR="099C8A44" w:rsidRPr="00084FBD">
        <w:rPr>
          <w:lang w:eastAsia="zh-CN"/>
        </w:rPr>
        <w:t xml:space="preserve">UL TCI states </w:t>
      </w:r>
      <w:r w:rsidR="009E56C4" w:rsidRPr="00084FBD">
        <w:rPr>
          <w:lang w:eastAsia="zh-CN"/>
        </w:rPr>
        <w:t>are switched independently from DL TCI states</w:t>
      </w:r>
      <w:r w:rsidR="00D360E6" w:rsidRPr="00084FBD">
        <w:rPr>
          <w:lang w:eastAsia="zh-CN"/>
        </w:rPr>
        <w:t>.</w:t>
      </w:r>
      <w:r w:rsidR="00A93429" w:rsidRPr="00084FBD">
        <w:rPr>
          <w:lang w:eastAsia="zh-CN"/>
        </w:rPr>
        <w:t xml:space="preserve"> </w:t>
      </w:r>
    </w:p>
    <w:p w14:paraId="4014F8B1" w14:textId="2524E6D5" w:rsidR="00F87E28" w:rsidRPr="00084FBD" w:rsidRDefault="005D388F" w:rsidP="00F87E28">
      <w:pPr>
        <w:rPr>
          <w:iCs/>
          <w:lang w:eastAsia="zh-CN"/>
        </w:rPr>
      </w:pPr>
      <w:r w:rsidRPr="00084FBD">
        <w:rPr>
          <w:lang w:eastAsia="zh-CN"/>
        </w:rPr>
        <w:t>However, t</w:t>
      </w:r>
      <w:r w:rsidR="00B86C24" w:rsidRPr="00084FBD">
        <w:rPr>
          <w:lang w:eastAsia="zh-CN"/>
        </w:rPr>
        <w:t xml:space="preserve">he UL TCI </w:t>
      </w:r>
      <w:r w:rsidRPr="00084FBD">
        <w:rPr>
          <w:lang w:eastAsia="zh-CN"/>
        </w:rPr>
        <w:t xml:space="preserve">state is always </w:t>
      </w:r>
      <w:r w:rsidR="002A70E9" w:rsidRPr="00084FBD">
        <w:rPr>
          <w:lang w:eastAsia="zh-CN"/>
        </w:rPr>
        <w:t xml:space="preserve">configured with a PL-RS (according to RAN1 LS and configuration) </w:t>
      </w:r>
      <w:r w:rsidR="000D3E63" w:rsidRPr="00084FBD">
        <w:rPr>
          <w:lang w:eastAsia="zh-CN"/>
        </w:rPr>
        <w:t xml:space="preserve">and the </w:t>
      </w:r>
      <w:r w:rsidR="00B86C24" w:rsidRPr="00084FBD">
        <w:rPr>
          <w:lang w:eastAsia="zh-CN"/>
        </w:rPr>
        <w:t xml:space="preserve">switch delay </w:t>
      </w:r>
      <w:r w:rsidR="000D3E63" w:rsidRPr="00084FBD">
        <w:rPr>
          <w:lang w:eastAsia="zh-CN"/>
        </w:rPr>
        <w:t>c</w:t>
      </w:r>
      <w:r w:rsidR="00B86C24" w:rsidRPr="00084FBD">
        <w:rPr>
          <w:lang w:eastAsia="zh-CN"/>
        </w:rPr>
        <w:t xml:space="preserve">ould </w:t>
      </w:r>
      <w:r w:rsidR="00200E9A" w:rsidRPr="00084FBD">
        <w:rPr>
          <w:lang w:eastAsia="zh-CN"/>
        </w:rPr>
        <w:t xml:space="preserve">depend on whether the </w:t>
      </w:r>
      <w:r w:rsidR="000D3E63" w:rsidRPr="00084FBD">
        <w:rPr>
          <w:lang w:eastAsia="zh-CN"/>
        </w:rPr>
        <w:t>P</w:t>
      </w:r>
      <w:r w:rsidR="002B6A44" w:rsidRPr="00084FBD">
        <w:rPr>
          <w:lang w:eastAsia="zh-CN"/>
        </w:rPr>
        <w:t>L</w:t>
      </w:r>
      <w:r w:rsidR="0065342F" w:rsidRPr="00084FBD">
        <w:rPr>
          <w:lang w:eastAsia="zh-CN"/>
        </w:rPr>
        <w:t>-</w:t>
      </w:r>
      <w:r w:rsidR="002B6A44" w:rsidRPr="00084FBD">
        <w:rPr>
          <w:lang w:eastAsia="zh-CN"/>
        </w:rPr>
        <w:t>RS associated with the UL TCI state is</w:t>
      </w:r>
      <w:r w:rsidR="00200E9A" w:rsidRPr="00084FBD">
        <w:rPr>
          <w:lang w:eastAsia="zh-CN"/>
        </w:rPr>
        <w:t xml:space="preserve"> </w:t>
      </w:r>
      <w:r w:rsidR="000D3E63" w:rsidRPr="00084FBD">
        <w:rPr>
          <w:lang w:eastAsia="zh-CN"/>
        </w:rPr>
        <w:t xml:space="preserve">maintained </w:t>
      </w:r>
      <w:r w:rsidR="002B6A44" w:rsidRPr="00084FBD">
        <w:rPr>
          <w:lang w:eastAsia="zh-CN"/>
        </w:rPr>
        <w:t xml:space="preserve">by </w:t>
      </w:r>
      <w:r w:rsidR="00111A49" w:rsidRPr="00084FBD">
        <w:rPr>
          <w:lang w:eastAsia="zh-CN"/>
        </w:rPr>
        <w:t xml:space="preserve">the </w:t>
      </w:r>
      <w:r w:rsidR="002B6A44" w:rsidRPr="00084FBD">
        <w:rPr>
          <w:lang w:eastAsia="zh-CN"/>
        </w:rPr>
        <w:t xml:space="preserve">UE </w:t>
      </w:r>
      <w:r w:rsidR="00CE525D" w:rsidRPr="00084FBD">
        <w:rPr>
          <w:lang w:eastAsia="zh-CN"/>
        </w:rPr>
        <w:t xml:space="preserve">or not </w:t>
      </w:r>
      <w:r w:rsidR="002B6A44" w:rsidRPr="00084FBD">
        <w:rPr>
          <w:lang w:eastAsia="zh-CN"/>
        </w:rPr>
        <w:t xml:space="preserve">when the </w:t>
      </w:r>
      <w:r w:rsidR="00EF2F30" w:rsidRPr="00084FBD">
        <w:rPr>
          <w:lang w:eastAsia="zh-CN"/>
        </w:rPr>
        <w:t>UL TCI state is activated</w:t>
      </w:r>
      <w:r w:rsidR="002B6A44" w:rsidRPr="00084FBD">
        <w:rPr>
          <w:lang w:eastAsia="zh-CN"/>
        </w:rPr>
        <w:t xml:space="preserve">. </w:t>
      </w:r>
      <w:r w:rsidR="00836D25" w:rsidRPr="00084FBD">
        <w:rPr>
          <w:iCs/>
          <w:lang w:eastAsia="zh-CN"/>
        </w:rPr>
        <w:t>T</w:t>
      </w:r>
      <w:r w:rsidR="00F87E28" w:rsidRPr="00084FBD">
        <w:rPr>
          <w:iCs/>
          <w:lang w:eastAsia="zh-CN"/>
        </w:rPr>
        <w:t xml:space="preserve">he </w:t>
      </w:r>
      <w:r w:rsidR="00A9583E" w:rsidRPr="00084FBD">
        <w:rPr>
          <w:iCs/>
          <w:lang w:eastAsia="zh-CN"/>
        </w:rPr>
        <w:t xml:space="preserve">DL </w:t>
      </w:r>
      <w:r w:rsidR="00F87E28" w:rsidRPr="00084FBD">
        <w:rPr>
          <w:iCs/>
          <w:lang w:eastAsia="zh-CN"/>
        </w:rPr>
        <w:t xml:space="preserve">path loss measurement for </w:t>
      </w:r>
      <w:r w:rsidR="00375A80" w:rsidRPr="00084FBD">
        <w:rPr>
          <w:iCs/>
          <w:lang w:eastAsia="zh-CN"/>
        </w:rPr>
        <w:t xml:space="preserve">an </w:t>
      </w:r>
      <w:r w:rsidR="00F87E28" w:rsidRPr="00084FBD">
        <w:rPr>
          <w:iCs/>
          <w:lang w:eastAsia="zh-CN"/>
        </w:rPr>
        <w:t xml:space="preserve">UL TCI </w:t>
      </w:r>
      <w:r w:rsidR="00591808" w:rsidRPr="00084FBD">
        <w:rPr>
          <w:iCs/>
          <w:lang w:eastAsia="zh-CN"/>
        </w:rPr>
        <w:t>need</w:t>
      </w:r>
      <w:r w:rsidR="00F87E28" w:rsidRPr="00084FBD">
        <w:rPr>
          <w:iCs/>
          <w:lang w:eastAsia="zh-CN"/>
        </w:rPr>
        <w:t xml:space="preserve"> be </w:t>
      </w:r>
      <w:r w:rsidR="00836D25" w:rsidRPr="00084FBD">
        <w:rPr>
          <w:iCs/>
          <w:lang w:eastAsia="zh-CN"/>
        </w:rPr>
        <w:t>a</w:t>
      </w:r>
      <w:r w:rsidR="001B6DCC" w:rsidRPr="00084FBD">
        <w:rPr>
          <w:iCs/>
          <w:lang w:eastAsia="zh-CN"/>
        </w:rPr>
        <w:t>cquired</w:t>
      </w:r>
      <w:r w:rsidR="00836D25" w:rsidRPr="00084FBD">
        <w:rPr>
          <w:iCs/>
          <w:lang w:eastAsia="zh-CN"/>
        </w:rPr>
        <w:t xml:space="preserve"> </w:t>
      </w:r>
      <w:r w:rsidR="00591808" w:rsidRPr="00084FBD">
        <w:rPr>
          <w:iCs/>
          <w:lang w:eastAsia="zh-CN"/>
        </w:rPr>
        <w:t xml:space="preserve">by the UE </w:t>
      </w:r>
      <w:r w:rsidR="00336B1D" w:rsidRPr="00084FBD">
        <w:rPr>
          <w:iCs/>
          <w:lang w:eastAsia="zh-CN"/>
        </w:rPr>
        <w:t>to en</w:t>
      </w:r>
      <w:r w:rsidR="001B6DCC" w:rsidRPr="00084FBD">
        <w:rPr>
          <w:iCs/>
          <w:lang w:eastAsia="zh-CN"/>
        </w:rPr>
        <w:t xml:space="preserve">able </w:t>
      </w:r>
      <w:r w:rsidR="00336B1D" w:rsidRPr="00084FBD">
        <w:rPr>
          <w:iCs/>
          <w:lang w:eastAsia="zh-CN"/>
        </w:rPr>
        <w:t>the UE</w:t>
      </w:r>
      <w:r w:rsidR="001B6DCC" w:rsidRPr="00084FBD">
        <w:rPr>
          <w:iCs/>
          <w:lang w:eastAsia="zh-CN"/>
        </w:rPr>
        <w:t xml:space="preserve"> to determine the UL transmit power</w:t>
      </w:r>
      <w:r w:rsidR="00F87E28" w:rsidRPr="00084FBD">
        <w:rPr>
          <w:iCs/>
          <w:lang w:eastAsia="zh-CN"/>
        </w:rPr>
        <w:t>.</w:t>
      </w:r>
    </w:p>
    <w:p w14:paraId="38471EDD" w14:textId="5BD22349" w:rsidR="00080A21" w:rsidRPr="00084FBD" w:rsidRDefault="004B6203" w:rsidP="00F87E28">
      <w:pPr>
        <w:rPr>
          <w:iCs/>
          <w:lang w:eastAsia="zh-CN"/>
        </w:rPr>
      </w:pPr>
      <w:r w:rsidRPr="00084FBD">
        <w:rPr>
          <w:iCs/>
          <w:lang w:eastAsia="zh-CN"/>
        </w:rPr>
        <w:lastRenderedPageBreak/>
        <w:t xml:space="preserve">As mentioned, </w:t>
      </w:r>
      <w:r w:rsidR="007D2ACC" w:rsidRPr="00084FBD">
        <w:rPr>
          <w:iCs/>
          <w:lang w:eastAsia="zh-CN"/>
        </w:rPr>
        <w:t xml:space="preserve">in R16 </w:t>
      </w:r>
      <w:r w:rsidR="0045786A" w:rsidRPr="00084FBD">
        <w:rPr>
          <w:iCs/>
          <w:lang w:eastAsia="zh-CN"/>
        </w:rPr>
        <w:t xml:space="preserve">we only considered TCI switch </w:t>
      </w:r>
      <w:r w:rsidR="006B4651" w:rsidRPr="00084FBD">
        <w:rPr>
          <w:iCs/>
          <w:lang w:eastAsia="zh-CN"/>
        </w:rPr>
        <w:t xml:space="preserve">among </w:t>
      </w:r>
      <w:r w:rsidR="00152866">
        <w:rPr>
          <w:iCs/>
          <w:lang w:eastAsia="zh-CN"/>
        </w:rPr>
        <w:t xml:space="preserve">DL </w:t>
      </w:r>
      <w:r w:rsidR="006B4651" w:rsidRPr="00084FBD">
        <w:rPr>
          <w:iCs/>
          <w:lang w:eastAsia="zh-CN"/>
        </w:rPr>
        <w:t>TCI states from</w:t>
      </w:r>
      <w:r w:rsidR="007D2ACC" w:rsidRPr="00084FBD">
        <w:rPr>
          <w:iCs/>
          <w:lang w:eastAsia="zh-CN"/>
        </w:rPr>
        <w:t xml:space="preserve"> serving cell and </w:t>
      </w:r>
      <w:r w:rsidR="006B4651" w:rsidRPr="00084FBD">
        <w:rPr>
          <w:iCs/>
          <w:lang w:eastAsia="zh-CN"/>
        </w:rPr>
        <w:t xml:space="preserve">UL/DL </w:t>
      </w:r>
      <w:r w:rsidR="007D2ACC" w:rsidRPr="00084FBD">
        <w:rPr>
          <w:iCs/>
          <w:lang w:eastAsia="zh-CN"/>
        </w:rPr>
        <w:t>reciprocity</w:t>
      </w:r>
      <w:r w:rsidR="006B4651" w:rsidRPr="00084FBD">
        <w:rPr>
          <w:iCs/>
          <w:lang w:eastAsia="zh-CN"/>
        </w:rPr>
        <w:t xml:space="preserve"> </w:t>
      </w:r>
      <w:r w:rsidR="00370DCD" w:rsidRPr="00084FBD">
        <w:rPr>
          <w:iCs/>
          <w:lang w:eastAsia="zh-CN"/>
        </w:rPr>
        <w:t>wa</w:t>
      </w:r>
      <w:r w:rsidR="006B4651" w:rsidRPr="00084FBD">
        <w:rPr>
          <w:iCs/>
          <w:lang w:eastAsia="zh-CN"/>
        </w:rPr>
        <w:t>s</w:t>
      </w:r>
      <w:r w:rsidR="007D2ACC" w:rsidRPr="00084FBD">
        <w:rPr>
          <w:iCs/>
          <w:lang w:eastAsia="zh-CN"/>
        </w:rPr>
        <w:t xml:space="preserve"> assumed when </w:t>
      </w:r>
      <w:r w:rsidR="00370DCD" w:rsidRPr="00084FBD">
        <w:rPr>
          <w:iCs/>
          <w:lang w:eastAsia="zh-CN"/>
        </w:rPr>
        <w:t xml:space="preserve">the </w:t>
      </w:r>
      <w:r w:rsidR="0098276C" w:rsidRPr="00084FBD">
        <w:rPr>
          <w:iCs/>
          <w:lang w:eastAsia="zh-CN"/>
        </w:rPr>
        <w:t xml:space="preserve">requirements </w:t>
      </w:r>
      <w:r w:rsidR="00370DCD" w:rsidRPr="00084FBD">
        <w:rPr>
          <w:iCs/>
          <w:lang w:eastAsia="zh-CN"/>
        </w:rPr>
        <w:t xml:space="preserve">were defined </w:t>
      </w:r>
      <w:r w:rsidR="0098276C" w:rsidRPr="00084FBD">
        <w:rPr>
          <w:iCs/>
          <w:lang w:eastAsia="zh-CN"/>
        </w:rPr>
        <w:t xml:space="preserve">for </w:t>
      </w:r>
      <w:r w:rsidR="00370DCD" w:rsidRPr="00084FBD">
        <w:rPr>
          <w:iCs/>
          <w:lang w:eastAsia="zh-CN"/>
        </w:rPr>
        <w:t xml:space="preserve">a </w:t>
      </w:r>
      <w:r w:rsidR="007D2ACC" w:rsidRPr="00084FBD">
        <w:rPr>
          <w:iCs/>
          <w:lang w:eastAsia="zh-CN"/>
        </w:rPr>
        <w:t xml:space="preserve">change </w:t>
      </w:r>
      <w:r w:rsidR="00D10C31" w:rsidRPr="00084FBD">
        <w:rPr>
          <w:iCs/>
          <w:lang w:eastAsia="zh-CN"/>
        </w:rPr>
        <w:t>i</w:t>
      </w:r>
      <w:r w:rsidR="007D2ACC" w:rsidRPr="00084FBD">
        <w:rPr>
          <w:iCs/>
          <w:lang w:eastAsia="zh-CN"/>
        </w:rPr>
        <w:t>n UL spatial</w:t>
      </w:r>
      <w:r w:rsidR="00D10C31" w:rsidRPr="00084FBD">
        <w:rPr>
          <w:iCs/>
          <w:lang w:eastAsia="zh-CN"/>
        </w:rPr>
        <w:t xml:space="preserve"> relation</w:t>
      </w:r>
      <w:r w:rsidR="007D2ACC" w:rsidRPr="00084FBD">
        <w:rPr>
          <w:iCs/>
          <w:lang w:eastAsia="zh-CN"/>
        </w:rPr>
        <w:t>. Hence, because U</w:t>
      </w:r>
      <w:r w:rsidR="00C719E3" w:rsidRPr="00084FBD">
        <w:rPr>
          <w:iCs/>
          <w:lang w:eastAsia="zh-CN"/>
        </w:rPr>
        <w:t>E</w:t>
      </w:r>
      <w:r w:rsidR="007D2ACC" w:rsidRPr="00084FBD">
        <w:rPr>
          <w:iCs/>
          <w:lang w:eastAsia="zh-CN"/>
        </w:rPr>
        <w:t xml:space="preserve"> always measure </w:t>
      </w:r>
      <w:r w:rsidR="004B6AC3">
        <w:rPr>
          <w:iCs/>
          <w:lang w:eastAsia="zh-CN"/>
        </w:rPr>
        <w:t xml:space="preserve">the </w:t>
      </w:r>
      <w:r w:rsidR="007D2ACC" w:rsidRPr="00084FBD">
        <w:rPr>
          <w:iCs/>
          <w:lang w:eastAsia="zh-CN"/>
        </w:rPr>
        <w:t xml:space="preserve">serving cell </w:t>
      </w:r>
      <w:r w:rsidR="002E66E9">
        <w:rPr>
          <w:iCs/>
          <w:lang w:eastAsia="zh-CN"/>
        </w:rPr>
        <w:t xml:space="preserve">PL-RS, </w:t>
      </w:r>
      <w:r w:rsidR="007D2ACC" w:rsidRPr="00084FBD">
        <w:rPr>
          <w:iCs/>
          <w:lang w:eastAsia="zh-CN"/>
        </w:rPr>
        <w:t xml:space="preserve">the UE </w:t>
      </w:r>
      <w:r w:rsidR="00C6656C">
        <w:rPr>
          <w:iCs/>
          <w:lang w:eastAsia="zh-CN"/>
        </w:rPr>
        <w:t>w</w:t>
      </w:r>
      <w:r w:rsidR="00C6656C" w:rsidRPr="00084FBD">
        <w:rPr>
          <w:iCs/>
          <w:lang w:eastAsia="zh-CN"/>
        </w:rPr>
        <w:t xml:space="preserve">ould </w:t>
      </w:r>
      <w:r w:rsidR="007D2ACC" w:rsidRPr="00084FBD">
        <w:rPr>
          <w:iCs/>
          <w:lang w:eastAsia="zh-CN"/>
        </w:rPr>
        <w:t xml:space="preserve">always have </w:t>
      </w:r>
      <w:r w:rsidR="002559CD" w:rsidRPr="00084FBD">
        <w:rPr>
          <w:iCs/>
          <w:lang w:eastAsia="zh-CN"/>
        </w:rPr>
        <w:t xml:space="preserve">a </w:t>
      </w:r>
      <w:r w:rsidR="007D2ACC" w:rsidRPr="00084FBD">
        <w:rPr>
          <w:iCs/>
          <w:lang w:eastAsia="zh-CN"/>
        </w:rPr>
        <w:t>main</w:t>
      </w:r>
      <w:r w:rsidR="00080A21" w:rsidRPr="00084FBD">
        <w:rPr>
          <w:iCs/>
          <w:lang w:eastAsia="zh-CN"/>
        </w:rPr>
        <w:t>tained PL-RS.</w:t>
      </w:r>
      <w:r w:rsidR="00EC4D14" w:rsidRPr="00084FBD">
        <w:rPr>
          <w:iCs/>
          <w:lang w:eastAsia="zh-CN"/>
        </w:rPr>
        <w:t xml:space="preserve"> </w:t>
      </w:r>
    </w:p>
    <w:p w14:paraId="4323765F" w14:textId="777A0567" w:rsidR="00774648" w:rsidRPr="00084FBD" w:rsidRDefault="00CE5ADD" w:rsidP="00F87E28">
      <w:pPr>
        <w:rPr>
          <w:iCs/>
          <w:lang w:eastAsia="zh-CN"/>
        </w:rPr>
      </w:pPr>
      <w:r w:rsidRPr="00084FBD">
        <w:rPr>
          <w:iCs/>
          <w:lang w:eastAsia="zh-CN"/>
        </w:rPr>
        <w:t xml:space="preserve">According to the </w:t>
      </w:r>
      <w:r w:rsidR="00080A21" w:rsidRPr="00084FBD">
        <w:rPr>
          <w:iCs/>
          <w:lang w:eastAsia="zh-CN"/>
        </w:rPr>
        <w:t>RAN1 LS</w:t>
      </w:r>
      <w:r w:rsidR="0072046B" w:rsidRPr="00084FBD">
        <w:rPr>
          <w:iCs/>
          <w:lang w:eastAsia="zh-CN"/>
        </w:rPr>
        <w:t>,</w:t>
      </w:r>
      <w:r w:rsidR="00080A21" w:rsidRPr="00084FBD">
        <w:rPr>
          <w:iCs/>
          <w:lang w:eastAsia="zh-CN"/>
        </w:rPr>
        <w:t xml:space="preserve"> PL-RS is always required to be </w:t>
      </w:r>
      <w:r w:rsidR="00377C9C" w:rsidRPr="00084FBD">
        <w:rPr>
          <w:iCs/>
          <w:lang w:eastAsia="zh-CN"/>
        </w:rPr>
        <w:t xml:space="preserve">maintained </w:t>
      </w:r>
      <w:r w:rsidR="0072046B" w:rsidRPr="00084FBD">
        <w:rPr>
          <w:iCs/>
          <w:lang w:eastAsia="zh-CN"/>
        </w:rPr>
        <w:t xml:space="preserve">by the UE </w:t>
      </w:r>
      <w:r w:rsidR="00377C9C" w:rsidRPr="00084FBD">
        <w:rPr>
          <w:iCs/>
          <w:lang w:eastAsia="zh-CN"/>
        </w:rPr>
        <w:t xml:space="preserve">for </w:t>
      </w:r>
      <w:r w:rsidR="00771F7D" w:rsidRPr="00084FBD">
        <w:rPr>
          <w:rFonts w:cs="Times New Roman"/>
          <w:szCs w:val="20"/>
        </w:rPr>
        <w:t>all active UL (or joint) TCI states</w:t>
      </w:r>
      <w:r w:rsidR="00080A21" w:rsidRPr="00084FBD">
        <w:rPr>
          <w:iCs/>
          <w:lang w:eastAsia="zh-CN"/>
        </w:rPr>
        <w:t xml:space="preserve"> </w:t>
      </w:r>
      <w:r w:rsidR="00771F7D" w:rsidRPr="00084FBD">
        <w:rPr>
          <w:iCs/>
          <w:lang w:eastAsia="zh-CN"/>
        </w:rPr>
        <w:t xml:space="preserve">for at least 4 different </w:t>
      </w:r>
      <w:r w:rsidR="0082744D" w:rsidRPr="00084FBD">
        <w:rPr>
          <w:iCs/>
          <w:lang w:eastAsia="zh-CN"/>
        </w:rPr>
        <w:t xml:space="preserve">activated </w:t>
      </w:r>
      <w:r w:rsidR="002B18DC" w:rsidRPr="00084FBD">
        <w:rPr>
          <w:iCs/>
          <w:lang w:eastAsia="zh-CN"/>
        </w:rPr>
        <w:t>PL-RS.</w:t>
      </w:r>
    </w:p>
    <w:p w14:paraId="5CC0066F" w14:textId="58216375" w:rsidR="002B18DC" w:rsidRPr="00084FBD" w:rsidRDefault="009A13A6" w:rsidP="00F87E28">
      <w:pPr>
        <w:rPr>
          <w:iCs/>
          <w:lang w:eastAsia="zh-CN"/>
        </w:rPr>
      </w:pPr>
      <w:r w:rsidRPr="00084FBD">
        <w:rPr>
          <w:iCs/>
          <w:lang w:eastAsia="zh-CN"/>
        </w:rPr>
        <w:t xml:space="preserve">RRC configuration </w:t>
      </w:r>
      <w:r w:rsidR="00AC7506">
        <w:rPr>
          <w:iCs/>
          <w:lang w:eastAsia="zh-CN"/>
        </w:rPr>
        <w:t xml:space="preserve">allows </w:t>
      </w:r>
      <w:r w:rsidRPr="00084FBD">
        <w:rPr>
          <w:iCs/>
          <w:lang w:eastAsia="zh-CN"/>
        </w:rPr>
        <w:t xml:space="preserve">that the PL-RS can be SSB or CSI-RS. If </w:t>
      </w:r>
      <w:r w:rsidR="000F60D7" w:rsidRPr="00084FBD">
        <w:rPr>
          <w:iCs/>
          <w:lang w:eastAsia="zh-CN"/>
        </w:rPr>
        <w:t>an SSB is configured as</w:t>
      </w:r>
      <w:r w:rsidRPr="00084FBD">
        <w:rPr>
          <w:iCs/>
          <w:lang w:eastAsia="zh-CN"/>
        </w:rPr>
        <w:t xml:space="preserve"> PL-RS </w:t>
      </w:r>
      <w:r w:rsidR="000F60D7" w:rsidRPr="00084FBD">
        <w:rPr>
          <w:iCs/>
          <w:lang w:eastAsia="zh-CN"/>
        </w:rPr>
        <w:t xml:space="preserve">and UE is not configured with more than 4 </w:t>
      </w:r>
      <w:r w:rsidR="003373F7">
        <w:rPr>
          <w:iCs/>
          <w:lang w:eastAsia="zh-CN"/>
        </w:rPr>
        <w:t xml:space="preserve">different </w:t>
      </w:r>
      <w:r w:rsidR="000F60D7" w:rsidRPr="00084FBD">
        <w:rPr>
          <w:iCs/>
          <w:lang w:eastAsia="zh-CN"/>
        </w:rPr>
        <w:t xml:space="preserve">PL-RS, </w:t>
      </w:r>
      <w:r w:rsidR="00A01298" w:rsidRPr="00084FBD">
        <w:rPr>
          <w:iCs/>
          <w:lang w:eastAsia="zh-CN"/>
        </w:rPr>
        <w:t>the UE is, according to RAN1 specifications, required to maintain the PL-RS</w:t>
      </w:r>
      <w:r w:rsidR="006316D8" w:rsidRPr="00084FBD">
        <w:rPr>
          <w:iCs/>
          <w:lang w:eastAsia="zh-CN"/>
        </w:rPr>
        <w:t xml:space="preserve"> – including SSB </w:t>
      </w:r>
      <w:r w:rsidR="001B2EA5" w:rsidRPr="00084FBD">
        <w:rPr>
          <w:iCs/>
          <w:lang w:eastAsia="zh-CN"/>
        </w:rPr>
        <w:t xml:space="preserve">based PL-RS, </w:t>
      </w:r>
      <w:r w:rsidR="006316D8" w:rsidRPr="00084FBD">
        <w:rPr>
          <w:iCs/>
          <w:lang w:eastAsia="zh-CN"/>
        </w:rPr>
        <w:t xml:space="preserve">if </w:t>
      </w:r>
      <w:r w:rsidR="00B93B18" w:rsidRPr="00084FBD">
        <w:rPr>
          <w:iCs/>
          <w:lang w:eastAsia="zh-CN"/>
        </w:rPr>
        <w:t>SSB is</w:t>
      </w:r>
      <w:r w:rsidR="006316D8" w:rsidRPr="00084FBD">
        <w:rPr>
          <w:iCs/>
          <w:lang w:eastAsia="zh-CN"/>
        </w:rPr>
        <w:t xml:space="preserve"> configured as source for PL-RS</w:t>
      </w:r>
      <w:r w:rsidR="00A01298" w:rsidRPr="00084FBD">
        <w:rPr>
          <w:iCs/>
          <w:lang w:eastAsia="zh-CN"/>
        </w:rPr>
        <w:t xml:space="preserve">. </w:t>
      </w:r>
    </w:p>
    <w:p w14:paraId="3AA78092" w14:textId="2ECF7DD3" w:rsidR="00BC7A54" w:rsidRPr="00084FBD" w:rsidRDefault="00BC7A54" w:rsidP="005A5CBA">
      <w:pPr>
        <w:pStyle w:val="RAN4observation0"/>
        <w:rPr>
          <w:lang w:eastAsia="zh-CN"/>
        </w:rPr>
      </w:pPr>
      <w:r w:rsidRPr="00084FBD">
        <w:rPr>
          <w:lang w:eastAsia="zh-CN"/>
        </w:rPr>
        <w:t xml:space="preserve">PL-RS source can be </w:t>
      </w:r>
      <w:r w:rsidR="00230C91" w:rsidRPr="00084FBD">
        <w:rPr>
          <w:lang w:eastAsia="zh-CN"/>
        </w:rPr>
        <w:t>SSB or NZP-CSI-RS</w:t>
      </w:r>
    </w:p>
    <w:p w14:paraId="16E1B922" w14:textId="0B610637" w:rsidR="00AF1DE5" w:rsidRPr="00084FBD" w:rsidRDefault="00B93B18" w:rsidP="005A5CBA">
      <w:pPr>
        <w:pStyle w:val="RAN4observation0"/>
        <w:rPr>
          <w:lang w:eastAsia="zh-CN"/>
        </w:rPr>
      </w:pPr>
      <w:r w:rsidRPr="00084FBD">
        <w:rPr>
          <w:lang w:eastAsia="zh-CN"/>
        </w:rPr>
        <w:t xml:space="preserve">A </w:t>
      </w:r>
      <w:r w:rsidR="00AF1DE5" w:rsidRPr="00084FBD">
        <w:rPr>
          <w:lang w:eastAsia="zh-CN"/>
        </w:rPr>
        <w:t xml:space="preserve">UE </w:t>
      </w:r>
      <w:r w:rsidR="006F44A1" w:rsidRPr="00084FBD">
        <w:rPr>
          <w:lang w:eastAsia="zh-CN"/>
        </w:rPr>
        <w:t xml:space="preserve">with </w:t>
      </w:r>
      <w:r w:rsidR="00343D3B" w:rsidRPr="00084FBD">
        <w:rPr>
          <w:lang w:eastAsia="zh-CN"/>
        </w:rPr>
        <w:t>up to</w:t>
      </w:r>
      <w:r w:rsidR="006F44A1" w:rsidRPr="00084FBD">
        <w:rPr>
          <w:lang w:eastAsia="zh-CN"/>
        </w:rPr>
        <w:t xml:space="preserve"> 4 </w:t>
      </w:r>
      <w:r w:rsidRPr="00084FBD">
        <w:rPr>
          <w:lang w:eastAsia="zh-CN"/>
        </w:rPr>
        <w:t xml:space="preserve">activated </w:t>
      </w:r>
      <w:r w:rsidR="006F44A1" w:rsidRPr="00084FBD">
        <w:rPr>
          <w:lang w:eastAsia="zh-CN"/>
        </w:rPr>
        <w:t xml:space="preserve">PL-RS, </w:t>
      </w:r>
      <w:r w:rsidR="00343D3B" w:rsidRPr="00084FBD">
        <w:rPr>
          <w:lang w:eastAsia="zh-CN"/>
        </w:rPr>
        <w:t xml:space="preserve">is </w:t>
      </w:r>
      <w:r w:rsidR="006F44A1" w:rsidRPr="00084FBD">
        <w:rPr>
          <w:lang w:eastAsia="zh-CN"/>
        </w:rPr>
        <w:t xml:space="preserve">according to RAN1 specifications, required to maintain </w:t>
      </w:r>
      <w:r w:rsidR="000D033D" w:rsidRPr="00084FBD">
        <w:rPr>
          <w:lang w:eastAsia="zh-CN"/>
        </w:rPr>
        <w:t xml:space="preserve">all </w:t>
      </w:r>
      <w:r w:rsidR="006F44A1" w:rsidRPr="00084FBD">
        <w:rPr>
          <w:lang w:eastAsia="zh-CN"/>
        </w:rPr>
        <w:t>the PL-RS</w:t>
      </w:r>
      <w:r w:rsidR="000D033D" w:rsidRPr="00084FBD">
        <w:rPr>
          <w:lang w:eastAsia="zh-CN"/>
        </w:rPr>
        <w:t>s.</w:t>
      </w:r>
    </w:p>
    <w:p w14:paraId="2D82AD24" w14:textId="0FA2DB41" w:rsidR="00343D3B" w:rsidRPr="00084FBD" w:rsidRDefault="00D548F4" w:rsidP="00F87E28">
      <w:pPr>
        <w:rPr>
          <w:iCs/>
          <w:lang w:eastAsia="zh-CN"/>
        </w:rPr>
      </w:pPr>
      <w:r w:rsidRPr="00084FBD">
        <w:rPr>
          <w:iCs/>
          <w:lang w:eastAsia="zh-CN"/>
        </w:rPr>
        <w:t xml:space="preserve">As the SSB PL-RS is required to be maintained by the UE (assuming UE is </w:t>
      </w:r>
      <w:r w:rsidR="00D53663" w:rsidRPr="00084FBD">
        <w:rPr>
          <w:iCs/>
          <w:lang w:eastAsia="zh-CN"/>
        </w:rPr>
        <w:t>having</w:t>
      </w:r>
      <w:r w:rsidRPr="00084FBD">
        <w:rPr>
          <w:iCs/>
          <w:lang w:eastAsia="zh-CN"/>
        </w:rPr>
        <w:t xml:space="preserve"> no more than 4 different PL-RS</w:t>
      </w:r>
      <w:r w:rsidR="00D53663" w:rsidRPr="00084FBD">
        <w:rPr>
          <w:iCs/>
          <w:lang w:eastAsia="zh-CN"/>
        </w:rPr>
        <w:t xml:space="preserve"> activated</w:t>
      </w:r>
      <w:r w:rsidRPr="00084FBD">
        <w:rPr>
          <w:iCs/>
          <w:lang w:eastAsia="zh-CN"/>
        </w:rPr>
        <w:t>)</w:t>
      </w:r>
      <w:r w:rsidR="003F3847" w:rsidRPr="00084FBD">
        <w:rPr>
          <w:iCs/>
          <w:lang w:eastAsia="zh-CN"/>
        </w:rPr>
        <w:t xml:space="preserve"> there is no need for beam sweeping for PL-RS measurements in FR2 </w:t>
      </w:r>
      <w:r w:rsidR="00A10CEC" w:rsidRPr="00084FBD">
        <w:rPr>
          <w:iCs/>
          <w:lang w:eastAsia="zh-CN"/>
        </w:rPr>
        <w:t>if the PL-RS is SSB.</w:t>
      </w:r>
    </w:p>
    <w:p w14:paraId="36C8B335" w14:textId="2E8724ED" w:rsidR="00A10CEC" w:rsidRPr="00084FBD" w:rsidRDefault="00A10CEC" w:rsidP="005A5CBA">
      <w:pPr>
        <w:pStyle w:val="RAN4proposal"/>
        <w:rPr>
          <w:lang w:eastAsia="zh-CN"/>
        </w:rPr>
      </w:pPr>
      <w:r w:rsidRPr="00084FBD">
        <w:rPr>
          <w:lang w:eastAsia="zh-CN"/>
        </w:rPr>
        <w:t xml:space="preserve">There </w:t>
      </w:r>
      <w:r w:rsidR="00B643DD">
        <w:rPr>
          <w:lang w:eastAsia="zh-CN"/>
        </w:rPr>
        <w:t>shall</w:t>
      </w:r>
      <w:r w:rsidR="00B643DD" w:rsidRPr="00084FBD">
        <w:rPr>
          <w:lang w:eastAsia="zh-CN"/>
        </w:rPr>
        <w:t xml:space="preserve"> </w:t>
      </w:r>
      <w:r w:rsidR="00B643DD">
        <w:rPr>
          <w:lang w:eastAsia="zh-CN"/>
        </w:rPr>
        <w:t xml:space="preserve">be </w:t>
      </w:r>
      <w:r w:rsidRPr="00084FBD">
        <w:rPr>
          <w:lang w:eastAsia="zh-CN"/>
        </w:rPr>
        <w:t>no beam sweeping for PL-RS measurements in FR2 if the PL-RS is SSB</w:t>
      </w:r>
      <w:r w:rsidR="007C3E78" w:rsidRPr="00084FBD">
        <w:rPr>
          <w:lang w:eastAsia="zh-CN"/>
        </w:rPr>
        <w:t xml:space="preserve"> </w:t>
      </w:r>
      <w:r w:rsidR="007C3E78" w:rsidRPr="00084FBD">
        <w:rPr>
          <w:iCs w:val="0"/>
          <w:lang w:eastAsia="zh-CN"/>
        </w:rPr>
        <w:t xml:space="preserve">(assuming UE is </w:t>
      </w:r>
      <w:r w:rsidR="0074664A" w:rsidRPr="00084FBD">
        <w:rPr>
          <w:iCs w:val="0"/>
          <w:lang w:eastAsia="zh-CN"/>
        </w:rPr>
        <w:t>having</w:t>
      </w:r>
      <w:r w:rsidR="007C3E78" w:rsidRPr="00084FBD">
        <w:rPr>
          <w:iCs w:val="0"/>
          <w:lang w:eastAsia="zh-CN"/>
        </w:rPr>
        <w:t xml:space="preserve"> no more than 4 different PL-RS)</w:t>
      </w:r>
      <w:r w:rsidRPr="00084FBD">
        <w:rPr>
          <w:lang w:eastAsia="zh-CN"/>
        </w:rPr>
        <w:t>.</w:t>
      </w:r>
    </w:p>
    <w:p w14:paraId="2C791658" w14:textId="7D112A1D" w:rsidR="00A10CEC" w:rsidRPr="00084FBD" w:rsidRDefault="00AF5A54" w:rsidP="00F87E28">
      <w:pPr>
        <w:rPr>
          <w:iCs/>
          <w:lang w:eastAsia="zh-CN"/>
        </w:rPr>
      </w:pPr>
      <w:r w:rsidRPr="00084FBD">
        <w:rPr>
          <w:iCs/>
          <w:lang w:eastAsia="zh-CN"/>
        </w:rPr>
        <w:t xml:space="preserve">As RAN1 does not discuss UE </w:t>
      </w:r>
      <w:r w:rsidR="001A5C65" w:rsidRPr="00084FBD">
        <w:rPr>
          <w:iCs/>
          <w:lang w:eastAsia="zh-CN"/>
        </w:rPr>
        <w:t>behavior</w:t>
      </w:r>
      <w:r w:rsidR="00DF61A3" w:rsidRPr="00084FBD">
        <w:rPr>
          <w:iCs/>
          <w:lang w:eastAsia="zh-CN"/>
        </w:rPr>
        <w:t xml:space="preserve"> for the case where UE is </w:t>
      </w:r>
      <w:r w:rsidR="000A6EBF" w:rsidRPr="00084FBD">
        <w:rPr>
          <w:iCs/>
          <w:lang w:eastAsia="zh-CN"/>
        </w:rPr>
        <w:t>having</w:t>
      </w:r>
      <w:r w:rsidR="00DF61A3" w:rsidRPr="00084FBD">
        <w:rPr>
          <w:iCs/>
          <w:lang w:eastAsia="zh-CN"/>
        </w:rPr>
        <w:t xml:space="preserve"> with more than 4 different PL-RS</w:t>
      </w:r>
      <w:r w:rsidR="00851E78" w:rsidRPr="00084FBD">
        <w:rPr>
          <w:iCs/>
          <w:lang w:eastAsia="zh-CN"/>
        </w:rPr>
        <w:t xml:space="preserve"> for</w:t>
      </w:r>
      <w:r w:rsidR="001A5C65" w:rsidRPr="00084FBD">
        <w:rPr>
          <w:rFonts w:cs="Times New Roman"/>
          <w:szCs w:val="20"/>
        </w:rPr>
        <w:t xml:space="preserve"> all active UL (or joint) TCI states</w:t>
      </w:r>
      <w:r w:rsidR="00851E78" w:rsidRPr="00084FBD">
        <w:rPr>
          <w:rFonts w:cs="Times New Roman"/>
          <w:szCs w:val="20"/>
        </w:rPr>
        <w:t>, RAN4 should not either discuss requirements for such scenario.</w:t>
      </w:r>
    </w:p>
    <w:p w14:paraId="7F52A824" w14:textId="2862A06C" w:rsidR="00025391" w:rsidRPr="00084FBD" w:rsidRDefault="00025391" w:rsidP="00025391">
      <w:pPr>
        <w:rPr>
          <w:lang w:eastAsia="da-DK"/>
        </w:rPr>
      </w:pPr>
    </w:p>
    <w:p w14:paraId="71C93334" w14:textId="77777777" w:rsidR="00FA724F" w:rsidRPr="00084FBD" w:rsidRDefault="00FA724F" w:rsidP="00FA724F">
      <w:pPr>
        <w:pStyle w:val="RAN4H1"/>
        <w:rPr>
          <w:lang w:val="en-US"/>
        </w:rPr>
      </w:pPr>
      <w:r w:rsidRPr="00084FBD">
        <w:rPr>
          <w:lang w:val="en-US"/>
        </w:rPr>
        <w:t>Conclusion</w:t>
      </w:r>
    </w:p>
    <w:p w14:paraId="4EBE3698" w14:textId="40D1F0DE" w:rsidR="00FA724F" w:rsidRDefault="00FA724F" w:rsidP="00FA724F">
      <w:r w:rsidRPr="00084FBD">
        <w:t>In this contribution we provide our observations and proposals on remaining issues on unified TCI switching requirements.</w:t>
      </w:r>
      <w:r w:rsidR="006219C3">
        <w:t xml:space="preserve"> </w:t>
      </w:r>
      <w:r w:rsidR="00C96AC2">
        <w:t>We propose:</w:t>
      </w:r>
    </w:p>
    <w:p w14:paraId="3D432AD5" w14:textId="1188C9B3" w:rsidR="00C96AC2" w:rsidRDefault="00C96AC2" w:rsidP="00FA724F">
      <w:pPr>
        <w:rPr>
          <w:rFonts w:eastAsia="Calibri" w:cs="Times New Roman"/>
          <w:szCs w:val="20"/>
        </w:rPr>
      </w:pPr>
      <w:r w:rsidRPr="00086955">
        <w:rPr>
          <w:rFonts w:eastAsia="Calibri" w:cs="Times New Roman"/>
          <w:szCs w:val="20"/>
        </w:rPr>
        <w:t>Whether UE need to track UL time/frequency if source RS in UL TCI state is not in the DL active TCI list</w:t>
      </w:r>
      <w:r>
        <w:rPr>
          <w:rFonts w:eastAsia="Calibri" w:cs="Times New Roman"/>
          <w:szCs w:val="20"/>
        </w:rPr>
        <w:t>:</w:t>
      </w:r>
    </w:p>
    <w:p w14:paraId="07569CA8" w14:textId="77777777" w:rsidR="005F36F9" w:rsidRPr="005F36F9" w:rsidRDefault="005F36F9" w:rsidP="005F36F9">
      <w:pPr>
        <w:pStyle w:val="RAN4proposal"/>
        <w:numPr>
          <w:ilvl w:val="0"/>
          <w:numId w:val="35"/>
        </w:numPr>
        <w:rPr>
          <w:rFonts w:eastAsia="Times New Roman" w:cs="Times New Roman"/>
          <w:iCs w:val="0"/>
          <w:szCs w:val="20"/>
          <w:lang w:val="en-GB" w:eastAsia="da-DK"/>
        </w:rPr>
      </w:pPr>
      <w:r w:rsidRPr="005F36F9">
        <w:rPr>
          <w:rFonts w:eastAsia="Times New Roman" w:cs="Times New Roman"/>
          <w:bCs/>
          <w:szCs w:val="20"/>
          <w:lang w:val="en-GB" w:eastAsia="da-DK"/>
        </w:rPr>
        <w:t>If source DL-RS associated with the indicated UL TCI state is unknown (</w:t>
      </w:r>
      <w:proofErr w:type="gramStart"/>
      <w:r w:rsidRPr="005F36F9">
        <w:rPr>
          <w:rFonts w:eastAsia="Times New Roman" w:cs="Times New Roman"/>
          <w:bCs/>
          <w:szCs w:val="20"/>
          <w:lang w:val="en-GB" w:eastAsia="da-DK"/>
        </w:rPr>
        <w:t>e.g.</w:t>
      </w:r>
      <w:proofErr w:type="gramEnd"/>
      <w:r w:rsidRPr="005F36F9">
        <w:rPr>
          <w:rFonts w:eastAsia="Times New Roman" w:cs="Times New Roman"/>
          <w:bCs/>
          <w:szCs w:val="20"/>
          <w:lang w:val="en-GB" w:eastAsia="da-DK"/>
        </w:rPr>
        <w:t xml:space="preserve"> it is not in the DL active TCI list)</w:t>
      </w:r>
      <w:r w:rsidRPr="005F36F9">
        <w:rPr>
          <w:iCs w:val="0"/>
          <w:lang w:val="en-GB" w:eastAsia="zh-CN"/>
        </w:rPr>
        <w:t xml:space="preserve">, </w:t>
      </w:r>
      <w:r w:rsidRPr="005F36F9">
        <w:rPr>
          <w:iCs w:val="0"/>
          <w:lang w:eastAsia="zh-CN"/>
        </w:rPr>
        <w:t>additional time for time/frequency tracking should be allowed for the indicated UL TCI state.</w:t>
      </w:r>
    </w:p>
    <w:p w14:paraId="61F8E7A6" w14:textId="77777777" w:rsidR="00931442" w:rsidRPr="00AE12BA" w:rsidRDefault="00931442" w:rsidP="00931442">
      <w:pPr>
        <w:pStyle w:val="RAN4proposal"/>
        <w:numPr>
          <w:ilvl w:val="0"/>
          <w:numId w:val="35"/>
        </w:numPr>
        <w:rPr>
          <w:lang w:val="en-GB" w:eastAsia="da-DK"/>
        </w:rPr>
      </w:pPr>
      <w:r w:rsidRPr="00AE12BA">
        <w:rPr>
          <w:lang w:val="en-GB" w:eastAsia="da-DK"/>
        </w:rPr>
        <w:t>UE shall track time and frequency of the associated DL RS for an UL TCI state when the UL state is in the active TCI state list.</w:t>
      </w:r>
    </w:p>
    <w:p w14:paraId="1C136426" w14:textId="77777777" w:rsidR="00CF3C57" w:rsidRPr="00AE12BA" w:rsidRDefault="00CF3C57" w:rsidP="00CF3C57">
      <w:pPr>
        <w:pStyle w:val="RAN4proposal"/>
        <w:rPr>
          <w:lang w:eastAsia="da-DK"/>
        </w:rPr>
      </w:pPr>
      <w:r w:rsidRPr="00AE12BA">
        <w:rPr>
          <w:lang w:eastAsia="zh-CN"/>
        </w:rPr>
        <w:t>Check with RAN1 if UE is required to do DL time tracking for an UL TCI state in the active TCI state list.</w:t>
      </w:r>
    </w:p>
    <w:p w14:paraId="36AF3172" w14:textId="6C659A35" w:rsidR="00C96AC2" w:rsidRDefault="00C96AC2" w:rsidP="00FA724F">
      <w:pPr>
        <w:rPr>
          <w:rFonts w:eastAsia="Calibri" w:cs="Times New Roman"/>
          <w:szCs w:val="20"/>
        </w:rPr>
      </w:pPr>
      <w:r>
        <w:rPr>
          <w:rFonts w:eastAsia="Calibri" w:cs="Times New Roman"/>
          <w:szCs w:val="20"/>
        </w:rPr>
        <w:t>D</w:t>
      </w:r>
      <w:r w:rsidRPr="00084FBD">
        <w:rPr>
          <w:rFonts w:eastAsia="Calibri" w:cs="Times New Roman"/>
          <w:szCs w:val="20"/>
        </w:rPr>
        <w:t>efinition of ‘maintained PL-RS’</w:t>
      </w:r>
    </w:p>
    <w:p w14:paraId="397A55C1" w14:textId="77777777" w:rsidR="00CF3C57" w:rsidRDefault="00CF3C57" w:rsidP="00AE12BA">
      <w:pPr>
        <w:pStyle w:val="RAN4proposal"/>
        <w:numPr>
          <w:ilvl w:val="0"/>
          <w:numId w:val="36"/>
        </w:numPr>
        <w:rPr>
          <w:lang w:eastAsia="da-DK"/>
        </w:rPr>
      </w:pPr>
      <w:r w:rsidRPr="00084FBD">
        <w:rPr>
          <w:lang w:eastAsia="da-DK"/>
        </w:rPr>
        <w:t xml:space="preserve">The PL-RS is maintained provided UE is not having more than 4 different PL-RS for all activated </w:t>
      </w:r>
      <w:r>
        <w:rPr>
          <w:lang w:eastAsia="da-DK"/>
        </w:rPr>
        <w:t xml:space="preserve">UL TCI states for </w:t>
      </w:r>
      <w:r w:rsidRPr="00084FBD">
        <w:rPr>
          <w:lang w:eastAsia="da-DK"/>
        </w:rPr>
        <w:t>PUSCH, PUCCH and SRS transmissions.</w:t>
      </w:r>
    </w:p>
    <w:p w14:paraId="119F643A" w14:textId="77777777" w:rsidR="00CF3C57" w:rsidRDefault="00CF3C57" w:rsidP="00CF3C57">
      <w:pPr>
        <w:pStyle w:val="RAN4proposal"/>
        <w:rPr>
          <w:lang w:val="en-GB" w:eastAsia="da-DK"/>
        </w:rPr>
      </w:pPr>
      <w:r>
        <w:rPr>
          <w:lang w:val="en-GB" w:eastAsia="da-DK"/>
        </w:rPr>
        <w:t xml:space="preserve">Agree on the TP for </w:t>
      </w:r>
      <w:r w:rsidRPr="00084FBD">
        <w:rPr>
          <w:lang w:val="en-GB" w:eastAsia="da-DK"/>
        </w:rPr>
        <w:t>PL-RS maintained for Release 1</w:t>
      </w:r>
      <w:r>
        <w:rPr>
          <w:lang w:val="en-GB" w:eastAsia="da-DK"/>
        </w:rPr>
        <w:t>7.</w:t>
      </w:r>
    </w:p>
    <w:p w14:paraId="3570255D" w14:textId="098E4C80" w:rsidR="00C96AC2" w:rsidRDefault="00C96AC2" w:rsidP="00FA724F">
      <w:r w:rsidRPr="00ED1E4B">
        <w:rPr>
          <w:rFonts w:eastAsia="Calibri" w:cs="Times New Roman"/>
          <w:szCs w:val="20"/>
        </w:rPr>
        <w:t>MAC-CE based UL TCI state switching delay when SSB is indicated as PL-RS in UL TCI state for FR2</w:t>
      </w:r>
    </w:p>
    <w:p w14:paraId="540DA894" w14:textId="77777777" w:rsidR="00CF3C57" w:rsidRPr="00084FBD" w:rsidRDefault="00CF3C57" w:rsidP="00CF3C57">
      <w:pPr>
        <w:pStyle w:val="RAN4proposal"/>
        <w:rPr>
          <w:lang w:eastAsia="zh-CN"/>
        </w:rPr>
      </w:pPr>
      <w:r w:rsidRPr="00084FBD">
        <w:rPr>
          <w:lang w:eastAsia="zh-CN"/>
        </w:rPr>
        <w:t xml:space="preserve">There </w:t>
      </w:r>
      <w:r>
        <w:rPr>
          <w:lang w:eastAsia="zh-CN"/>
        </w:rPr>
        <w:t>shall</w:t>
      </w:r>
      <w:r w:rsidRPr="00084FBD">
        <w:rPr>
          <w:lang w:eastAsia="zh-CN"/>
        </w:rPr>
        <w:t xml:space="preserve"> </w:t>
      </w:r>
      <w:r>
        <w:rPr>
          <w:lang w:eastAsia="zh-CN"/>
        </w:rPr>
        <w:t xml:space="preserve">be </w:t>
      </w:r>
      <w:r w:rsidRPr="00084FBD">
        <w:rPr>
          <w:lang w:eastAsia="zh-CN"/>
        </w:rPr>
        <w:t xml:space="preserve">no beam sweeping for PL-RS measurements in FR2 if the PL-RS is SSB </w:t>
      </w:r>
      <w:r w:rsidRPr="00084FBD">
        <w:rPr>
          <w:iCs w:val="0"/>
          <w:lang w:eastAsia="zh-CN"/>
        </w:rPr>
        <w:t>(assuming UE is having no more than 4 different PL-RS)</w:t>
      </w:r>
      <w:r w:rsidRPr="00084FBD">
        <w:rPr>
          <w:lang w:eastAsia="zh-CN"/>
        </w:rPr>
        <w:t>.</w:t>
      </w:r>
    </w:p>
    <w:p w14:paraId="3769EEEE" w14:textId="470E300D" w:rsidR="00C96AC2" w:rsidRPr="00084FBD" w:rsidRDefault="00C96AC2" w:rsidP="00FA724F">
      <w:r>
        <w:t>We have provided a CR for capturing the proposed TP in [</w:t>
      </w:r>
      <w:r w:rsidR="00931442">
        <w:t>14</w:t>
      </w:r>
      <w:r>
        <w:t>]</w:t>
      </w:r>
    </w:p>
    <w:p w14:paraId="3A5D0073" w14:textId="5317F1FE" w:rsidR="00104F79" w:rsidRPr="00084FBD" w:rsidRDefault="00FA724F" w:rsidP="00760C3F">
      <w:pPr>
        <w:pStyle w:val="RAN4H1"/>
        <w:numPr>
          <w:ilvl w:val="0"/>
          <w:numId w:val="0"/>
        </w:numPr>
        <w:ind w:left="360" w:hanging="360"/>
        <w:rPr>
          <w:lang w:val="en-US"/>
        </w:rPr>
      </w:pPr>
      <w:r w:rsidRPr="00084FBD">
        <w:rPr>
          <w:lang w:val="en-US"/>
        </w:rPr>
        <w:t>4. References</w:t>
      </w:r>
    </w:p>
    <w:p w14:paraId="24C48B8E" w14:textId="50B834CF" w:rsidR="00DC5362" w:rsidRPr="00084FBD" w:rsidRDefault="008B1F69" w:rsidP="001472F3">
      <w:pPr>
        <w:pStyle w:val="ListParagraph"/>
        <w:numPr>
          <w:ilvl w:val="0"/>
          <w:numId w:val="7"/>
        </w:numPr>
        <w:ind w:right="-22"/>
      </w:pPr>
      <w:bookmarkStart w:id="8" w:name="_Ref118104580"/>
      <w:bookmarkStart w:id="9" w:name="_Ref113365319"/>
      <w:r w:rsidRPr="00084FBD">
        <w:t xml:space="preserve">R4-2217203, WF on </w:t>
      </w:r>
      <w:proofErr w:type="spellStart"/>
      <w:r w:rsidRPr="00084FBD">
        <w:t>FeMIM</w:t>
      </w:r>
      <w:r w:rsidR="00DD2DA5" w:rsidRPr="00084FBD">
        <w:t>O</w:t>
      </w:r>
      <w:proofErr w:type="spellEnd"/>
      <w:r w:rsidR="00DD2DA5" w:rsidRPr="00084FBD">
        <w:t xml:space="preserve"> unified TCI state, RAN4 #104-bis-e,</w:t>
      </w:r>
      <w:r w:rsidR="00A44AB0" w:rsidRPr="00084FBD">
        <w:t xml:space="preserve"> Intel</w:t>
      </w:r>
      <w:bookmarkEnd w:id="8"/>
    </w:p>
    <w:p w14:paraId="4454E302" w14:textId="1AAC150D" w:rsidR="008A30CB" w:rsidRPr="00084FBD" w:rsidRDefault="008A30CB" w:rsidP="001472F3">
      <w:pPr>
        <w:pStyle w:val="ListParagraph"/>
        <w:numPr>
          <w:ilvl w:val="0"/>
          <w:numId w:val="7"/>
        </w:numPr>
        <w:ind w:right="-22"/>
      </w:pPr>
      <w:bookmarkStart w:id="10" w:name="_Ref118105759"/>
      <w:r w:rsidRPr="00084FBD">
        <w:t>R4-2214972, LS on active TCI state list for UL TCI, RAN4, #104-e</w:t>
      </w:r>
      <w:bookmarkEnd w:id="10"/>
    </w:p>
    <w:p w14:paraId="37BA57A4" w14:textId="65C0BC05" w:rsidR="008F0FC6" w:rsidRPr="00084FBD" w:rsidRDefault="008F0FC6" w:rsidP="001472F3">
      <w:pPr>
        <w:pStyle w:val="ListParagraph"/>
        <w:numPr>
          <w:ilvl w:val="0"/>
          <w:numId w:val="7"/>
        </w:numPr>
        <w:ind w:right="-22"/>
      </w:pPr>
      <w:bookmarkStart w:id="11" w:name="_Ref118105278"/>
      <w:r w:rsidRPr="00084FBD">
        <w:t>R1-2210719, Reply LS on active TCI state list for UL TCI</w:t>
      </w:r>
      <w:bookmarkEnd w:id="11"/>
      <w:r w:rsidR="008A30CB" w:rsidRPr="00084FBD">
        <w:t>, RAN1 #110-bis-e</w:t>
      </w:r>
    </w:p>
    <w:p w14:paraId="322411E5" w14:textId="28B0E16B" w:rsidR="009675FF" w:rsidRPr="00084FBD" w:rsidRDefault="00183730" w:rsidP="001472F3">
      <w:pPr>
        <w:pStyle w:val="ListParagraph"/>
        <w:numPr>
          <w:ilvl w:val="0"/>
          <w:numId w:val="7"/>
        </w:numPr>
        <w:ind w:right="-22"/>
      </w:pPr>
      <w:r w:rsidRPr="00084FBD">
        <w:lastRenderedPageBreak/>
        <w:t xml:space="preserve">R4-2214481 WF on </w:t>
      </w:r>
      <w:proofErr w:type="spellStart"/>
      <w:r w:rsidRPr="00084FBD">
        <w:t>FeMIMO</w:t>
      </w:r>
      <w:proofErr w:type="spellEnd"/>
      <w:r w:rsidRPr="00084FBD">
        <w:t xml:space="preserve"> RRM impact for unified TCI, RAN4 #104-e</w:t>
      </w:r>
    </w:p>
    <w:p w14:paraId="31728C3F" w14:textId="7F927F21" w:rsidR="00104F79" w:rsidRPr="00084FBD" w:rsidRDefault="00104F79" w:rsidP="001472F3">
      <w:pPr>
        <w:pStyle w:val="ListParagraph"/>
        <w:numPr>
          <w:ilvl w:val="0"/>
          <w:numId w:val="7"/>
        </w:numPr>
        <w:ind w:right="-22"/>
      </w:pPr>
      <w:r w:rsidRPr="00084FBD">
        <w:t xml:space="preserve">R4-2211203, WF on </w:t>
      </w:r>
      <w:proofErr w:type="spellStart"/>
      <w:r w:rsidRPr="00084FBD">
        <w:t>FeMIMO</w:t>
      </w:r>
      <w:proofErr w:type="spellEnd"/>
      <w:r w:rsidRPr="00084FBD">
        <w:t xml:space="preserve"> RRM impact for unified TCI state, RAN4#103-e</w:t>
      </w:r>
    </w:p>
    <w:p w14:paraId="7CD093EA" w14:textId="77777777" w:rsidR="002040AF" w:rsidRPr="00084FBD" w:rsidRDefault="002040AF" w:rsidP="001472F3">
      <w:pPr>
        <w:pStyle w:val="ListParagraph"/>
        <w:numPr>
          <w:ilvl w:val="0"/>
          <w:numId w:val="7"/>
        </w:numPr>
        <w:ind w:right="-22"/>
      </w:pPr>
      <w:r w:rsidRPr="00084FBD">
        <w:t xml:space="preserve">R4-2214481, WF on </w:t>
      </w:r>
      <w:proofErr w:type="spellStart"/>
      <w:r w:rsidRPr="00084FBD">
        <w:t>FeMIMO</w:t>
      </w:r>
      <w:proofErr w:type="spellEnd"/>
      <w:r w:rsidRPr="00084FBD">
        <w:t xml:space="preserve"> RRM impact for unified TCI, Intel</w:t>
      </w:r>
      <w:bookmarkEnd w:id="9"/>
    </w:p>
    <w:p w14:paraId="049B2B78" w14:textId="71F281B4" w:rsidR="002040AF" w:rsidRDefault="002040AF" w:rsidP="001472F3">
      <w:pPr>
        <w:pStyle w:val="ListParagraph"/>
        <w:numPr>
          <w:ilvl w:val="0"/>
          <w:numId w:val="7"/>
        </w:numPr>
        <w:ind w:right="-22"/>
      </w:pPr>
      <w:bookmarkStart w:id="12" w:name="_Ref113365325"/>
      <w:r w:rsidRPr="00084FBD">
        <w:t xml:space="preserve">R4-2214482, WF on </w:t>
      </w:r>
      <w:proofErr w:type="spellStart"/>
      <w:r w:rsidRPr="00084FBD">
        <w:t>FeMIMO</w:t>
      </w:r>
      <w:proofErr w:type="spellEnd"/>
      <w:r w:rsidRPr="00084FBD">
        <w:t xml:space="preserve"> RRM requirements for inter-cell beam management, Huawei</w:t>
      </w:r>
      <w:bookmarkEnd w:id="12"/>
    </w:p>
    <w:p w14:paraId="7F66BAB7" w14:textId="1CC0632E" w:rsidR="0052264D" w:rsidRDefault="0052264D" w:rsidP="001472F3">
      <w:pPr>
        <w:pStyle w:val="ListParagraph"/>
        <w:numPr>
          <w:ilvl w:val="0"/>
          <w:numId w:val="7"/>
        </w:numPr>
        <w:ind w:right="-22"/>
      </w:pPr>
      <w:r w:rsidRPr="0052264D">
        <w:t>R4-2220713</w:t>
      </w:r>
      <w:r>
        <w:t xml:space="preserve">, </w:t>
      </w:r>
      <w:r w:rsidR="00CB7BB1" w:rsidRPr="00CB7BB1">
        <w:t xml:space="preserve">WF on Rel-17 </w:t>
      </w:r>
      <w:proofErr w:type="spellStart"/>
      <w:r w:rsidR="00CB7BB1" w:rsidRPr="00CB7BB1">
        <w:t>FeMIMO</w:t>
      </w:r>
      <w:proofErr w:type="spellEnd"/>
      <w:r w:rsidR="00CB7BB1" w:rsidRPr="00CB7BB1">
        <w:t xml:space="preserve"> RRM core requirement maintenance</w:t>
      </w:r>
      <w:r w:rsidR="00CB7BB1">
        <w:t>, Intel</w:t>
      </w:r>
    </w:p>
    <w:p w14:paraId="1BA9AE36" w14:textId="6015B194" w:rsidR="003E1D9A" w:rsidRDefault="003E1D9A" w:rsidP="001472F3">
      <w:pPr>
        <w:pStyle w:val="ListParagraph"/>
        <w:numPr>
          <w:ilvl w:val="0"/>
          <w:numId w:val="7"/>
        </w:numPr>
        <w:ind w:right="-22"/>
      </w:pPr>
      <w:r w:rsidRPr="003E1D9A">
        <w:t>R4-2302587</w:t>
      </w:r>
      <w:r>
        <w:t xml:space="preserve">, </w:t>
      </w:r>
      <w:r w:rsidRPr="003E1D9A">
        <w:t>CR for definition of PL-RS maintained</w:t>
      </w:r>
      <w:r>
        <w:t>, Nokia, Nokia Shanghai Bell</w:t>
      </w:r>
    </w:p>
    <w:p w14:paraId="038C401C" w14:textId="49F497E3" w:rsidR="003E1D9A" w:rsidRDefault="003E1D9A" w:rsidP="001472F3">
      <w:pPr>
        <w:pStyle w:val="ListParagraph"/>
        <w:numPr>
          <w:ilvl w:val="0"/>
          <w:numId w:val="7"/>
        </w:numPr>
        <w:ind w:right="-22"/>
      </w:pPr>
      <w:r w:rsidRPr="003E1D9A">
        <w:t>R4-2302589</w:t>
      </w:r>
      <w:r>
        <w:t xml:space="preserve">, </w:t>
      </w:r>
      <w:r w:rsidRPr="003E1D9A">
        <w:t>CR for definition of PL-RS maintained and time tracking</w:t>
      </w:r>
      <w:r>
        <w:t>, Nokia, Nokia Shanghai Bell</w:t>
      </w:r>
    </w:p>
    <w:p w14:paraId="46B02534" w14:textId="4CC9E7AF" w:rsidR="00B24E38" w:rsidRDefault="00B24E38" w:rsidP="001472F3">
      <w:pPr>
        <w:pStyle w:val="ListParagraph"/>
        <w:numPr>
          <w:ilvl w:val="0"/>
          <w:numId w:val="7"/>
        </w:numPr>
        <w:ind w:right="-22"/>
      </w:pPr>
      <w:r>
        <w:t xml:space="preserve">R4-2303145, </w:t>
      </w:r>
      <w:r w:rsidR="00942BAE" w:rsidRPr="00942BAE">
        <w:t xml:space="preserve">WF on Rel-17 </w:t>
      </w:r>
      <w:proofErr w:type="spellStart"/>
      <w:r w:rsidR="00942BAE" w:rsidRPr="00942BAE">
        <w:t>FeMIMO</w:t>
      </w:r>
      <w:proofErr w:type="spellEnd"/>
      <w:r w:rsidR="00942BAE" w:rsidRPr="00942BAE">
        <w:t xml:space="preserve"> RRM core requirement maintenance</w:t>
      </w:r>
      <w:r w:rsidR="00F510EA">
        <w:t>,</w:t>
      </w:r>
      <w:r w:rsidR="00F510EA" w:rsidRPr="00F510EA">
        <w:t xml:space="preserve"> Intel, Samsung</w:t>
      </w:r>
    </w:p>
    <w:p w14:paraId="674E151E" w14:textId="220C0521" w:rsidR="003E464D" w:rsidRPr="00060192" w:rsidRDefault="003E464D" w:rsidP="001472F3">
      <w:pPr>
        <w:pStyle w:val="ListParagraph"/>
        <w:numPr>
          <w:ilvl w:val="0"/>
          <w:numId w:val="7"/>
        </w:numPr>
        <w:ind w:right="-22"/>
      </w:pPr>
      <w:r w:rsidRPr="00060192">
        <w:t>R4-230</w:t>
      </w:r>
      <w:r w:rsidR="00F130B3" w:rsidRPr="00060192">
        <w:t>8751</w:t>
      </w:r>
      <w:r w:rsidRPr="00060192">
        <w:t xml:space="preserve">, </w:t>
      </w:r>
      <w:r w:rsidR="008C2A08" w:rsidRPr="00060192">
        <w:t xml:space="preserve">Discussion on </w:t>
      </w:r>
      <w:proofErr w:type="spellStart"/>
      <w:r w:rsidR="008C2A08" w:rsidRPr="00060192">
        <w:t>eMIMO</w:t>
      </w:r>
      <w:proofErr w:type="spellEnd"/>
      <w:r w:rsidR="008C2A08" w:rsidRPr="00060192">
        <w:t xml:space="preserve"> and maintained PL-RS, Nokia, Nokia Shanghai Bell</w:t>
      </w:r>
    </w:p>
    <w:p w14:paraId="56C161A7" w14:textId="1E2F524B" w:rsidR="003E464D" w:rsidRPr="00060192" w:rsidRDefault="003E464D" w:rsidP="001472F3">
      <w:pPr>
        <w:pStyle w:val="ListParagraph"/>
        <w:numPr>
          <w:ilvl w:val="0"/>
          <w:numId w:val="7"/>
        </w:numPr>
        <w:ind w:right="-22"/>
      </w:pPr>
      <w:r w:rsidRPr="00060192">
        <w:t>R4-230</w:t>
      </w:r>
      <w:r w:rsidR="001F35FC" w:rsidRPr="00060192">
        <w:t>8752</w:t>
      </w:r>
      <w:r w:rsidRPr="00060192">
        <w:t>,</w:t>
      </w:r>
      <w:r w:rsidR="008C2A08" w:rsidRPr="00060192">
        <w:t xml:space="preserve"> CR for definition of PL-RS maintained in section 8.14, Nokia, Nokia Shanghai Bell</w:t>
      </w:r>
    </w:p>
    <w:p w14:paraId="03394384" w14:textId="38D7408C" w:rsidR="00997D06" w:rsidRPr="00084FBD" w:rsidRDefault="00997D06" w:rsidP="001472F3">
      <w:pPr>
        <w:pStyle w:val="ListParagraph"/>
        <w:numPr>
          <w:ilvl w:val="0"/>
          <w:numId w:val="7"/>
        </w:numPr>
        <w:ind w:right="-22"/>
      </w:pPr>
      <w:r w:rsidRPr="00060192">
        <w:t>R4-230</w:t>
      </w:r>
      <w:r w:rsidR="00060192" w:rsidRPr="00060192">
        <w:t>8756</w:t>
      </w:r>
      <w:r w:rsidRPr="00060192">
        <w:t xml:space="preserve">, </w:t>
      </w:r>
      <w:r w:rsidR="00A23EB0" w:rsidRPr="00060192">
        <w:t>CR</w:t>
      </w:r>
      <w:r w:rsidR="00A23EB0">
        <w:t xml:space="preserve"> for definition of PL-RS maintained and time tracking for unified TCI, Nokia, Nokia Shanghai Bell</w:t>
      </w:r>
    </w:p>
    <w:p w14:paraId="212DD855" w14:textId="77777777" w:rsidR="00FA724F" w:rsidRPr="00084FBD" w:rsidRDefault="00FA724F" w:rsidP="00841BCD">
      <w:pPr>
        <w:tabs>
          <w:tab w:val="left" w:pos="1985"/>
        </w:tabs>
        <w:rPr>
          <w:rFonts w:ascii="Arial" w:eastAsia="Calibri" w:hAnsi="Arial" w:cs="Arial"/>
          <w:b/>
          <w:bCs/>
          <w:sz w:val="24"/>
        </w:rPr>
      </w:pPr>
    </w:p>
    <w:sectPr w:rsidR="00FA724F" w:rsidRPr="00084FB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AE88D" w14:textId="77777777" w:rsidR="001F4C84" w:rsidRDefault="001F4C84" w:rsidP="00001C9B">
      <w:pPr>
        <w:spacing w:after="0" w:line="240" w:lineRule="auto"/>
      </w:pPr>
      <w:r>
        <w:separator/>
      </w:r>
    </w:p>
  </w:endnote>
  <w:endnote w:type="continuationSeparator" w:id="0">
    <w:p w14:paraId="146DAFC8" w14:textId="77777777" w:rsidR="001F4C84" w:rsidRDefault="001F4C84" w:rsidP="00001C9B">
      <w:pPr>
        <w:spacing w:after="0" w:line="240" w:lineRule="auto"/>
      </w:pPr>
      <w:r>
        <w:continuationSeparator/>
      </w:r>
    </w:p>
  </w:endnote>
  <w:endnote w:type="continuationNotice" w:id="1">
    <w:p w14:paraId="67E4050F" w14:textId="77777777" w:rsidR="001F4C84" w:rsidRDefault="001F4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546C4" w14:textId="77777777" w:rsidR="001F4C84" w:rsidRDefault="001F4C84" w:rsidP="00001C9B">
      <w:pPr>
        <w:spacing w:after="0" w:line="240" w:lineRule="auto"/>
      </w:pPr>
      <w:r>
        <w:separator/>
      </w:r>
    </w:p>
  </w:footnote>
  <w:footnote w:type="continuationSeparator" w:id="0">
    <w:p w14:paraId="3A29AB76" w14:textId="77777777" w:rsidR="001F4C84" w:rsidRDefault="001F4C84" w:rsidP="00001C9B">
      <w:pPr>
        <w:spacing w:after="0" w:line="240" w:lineRule="auto"/>
      </w:pPr>
      <w:r>
        <w:continuationSeparator/>
      </w:r>
    </w:p>
  </w:footnote>
  <w:footnote w:type="continuationNotice" w:id="1">
    <w:p w14:paraId="0214C908" w14:textId="77777777" w:rsidR="001F4C84" w:rsidRDefault="001F4C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221707"/>
    <w:multiLevelType w:val="multilevel"/>
    <w:tmpl w:val="1CB84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3E4A44"/>
    <w:multiLevelType w:val="multilevel"/>
    <w:tmpl w:val="B10A7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B81FC7"/>
    <w:multiLevelType w:val="multilevel"/>
    <w:tmpl w:val="B9B4E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081C0B"/>
    <w:multiLevelType w:val="hybridMultilevel"/>
    <w:tmpl w:val="E38C1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70E5DF9"/>
    <w:multiLevelType w:val="multilevel"/>
    <w:tmpl w:val="AFB09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676905"/>
    <w:multiLevelType w:val="hybridMultilevel"/>
    <w:tmpl w:val="F7CAA8C0"/>
    <w:lvl w:ilvl="0" w:tplc="A3E40780">
      <w:start w:val="4"/>
      <w:numFmt w:val="bullet"/>
      <w:lvlText w:val="-"/>
      <w:lvlJc w:val="left"/>
      <w:pPr>
        <w:ind w:left="720" w:hanging="360"/>
      </w:pPr>
      <w:rPr>
        <w:rFonts w:ascii="Times New Roman" w:eastAsia="Calibr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A5459A"/>
    <w:multiLevelType w:val="hybridMultilevel"/>
    <w:tmpl w:val="ADBC7D26"/>
    <w:lvl w:ilvl="0" w:tplc="F4E6B33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BFFE0E9A"/>
    <w:lvl w:ilvl="0" w:tplc="2F1A7F2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4EB00D3"/>
    <w:multiLevelType w:val="multilevel"/>
    <w:tmpl w:val="8B388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423E1"/>
    <w:multiLevelType w:val="hybridMultilevel"/>
    <w:tmpl w:val="48FC4C82"/>
    <w:lvl w:ilvl="0" w:tplc="FFFFFFFF">
      <w:start w:val="4"/>
      <w:numFmt w:val="bullet"/>
      <w:lvlText w:val="-"/>
      <w:lvlJc w:val="left"/>
      <w:pPr>
        <w:ind w:left="360" w:hanging="360"/>
      </w:pPr>
      <w:rPr>
        <w:rFonts w:ascii="Times New Roman" w:eastAsia="Calibr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46A474B4">
      <w:start w:val="8"/>
      <w:numFmt w:val="bullet"/>
      <w:lvlText w:val="-"/>
      <w:lvlJc w:val="left"/>
      <w:pPr>
        <w:ind w:left="1800" w:hanging="360"/>
      </w:pPr>
      <w:rPr>
        <w:rFonts w:ascii="Times New Roman" w:eastAsia="Times New Roman" w:hAnsi="Times New Roman" w:cs="Times New Roman"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7C85C05"/>
    <w:multiLevelType w:val="multilevel"/>
    <w:tmpl w:val="F7262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CB4596"/>
    <w:multiLevelType w:val="multilevel"/>
    <w:tmpl w:val="7AD4A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8" w15:restartNumberingAfterBreak="0">
    <w:nsid w:val="5EB04924"/>
    <w:multiLevelType w:val="hybridMultilevel"/>
    <w:tmpl w:val="75141DA4"/>
    <w:lvl w:ilvl="0" w:tplc="5D6681A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D820C7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7C1E92"/>
    <w:multiLevelType w:val="hybridMultilevel"/>
    <w:tmpl w:val="F7644D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CA691B"/>
    <w:multiLevelType w:val="multilevel"/>
    <w:tmpl w:val="E6A04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DC6929"/>
    <w:multiLevelType w:val="hybridMultilevel"/>
    <w:tmpl w:val="E99A6604"/>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6B70694F"/>
    <w:multiLevelType w:val="hybridMultilevel"/>
    <w:tmpl w:val="C1FC6DA6"/>
    <w:lvl w:ilvl="0" w:tplc="A3E40780">
      <w:start w:val="4"/>
      <w:numFmt w:val="bullet"/>
      <w:lvlText w:val="-"/>
      <w:lvlJc w:val="left"/>
      <w:pPr>
        <w:ind w:left="36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6CFC602D"/>
    <w:multiLevelType w:val="hybridMultilevel"/>
    <w:tmpl w:val="A516CE2E"/>
    <w:lvl w:ilvl="0" w:tplc="FB9666A8">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252D39"/>
    <w:multiLevelType w:val="hybridMultilevel"/>
    <w:tmpl w:val="4AB2F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2B0DDA"/>
    <w:multiLevelType w:val="hybridMultilevel"/>
    <w:tmpl w:val="10B8C6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394298">
    <w:abstractNumId w:val="11"/>
  </w:num>
  <w:num w:numId="2" w16cid:durableId="1935090731">
    <w:abstractNumId w:val="8"/>
  </w:num>
  <w:num w:numId="3" w16cid:durableId="459498234">
    <w:abstractNumId w:val="10"/>
  </w:num>
  <w:num w:numId="4" w16cid:durableId="268633165">
    <w:abstractNumId w:val="19"/>
  </w:num>
  <w:num w:numId="5" w16cid:durableId="674185118">
    <w:abstractNumId w:val="12"/>
  </w:num>
  <w:num w:numId="6" w16cid:durableId="937980627">
    <w:abstractNumId w:val="0"/>
  </w:num>
  <w:num w:numId="7" w16cid:durableId="570307432">
    <w:abstractNumId w:val="22"/>
  </w:num>
  <w:num w:numId="8" w16cid:durableId="1855336518">
    <w:abstractNumId w:val="13"/>
  </w:num>
  <w:num w:numId="9" w16cid:durableId="225845084">
    <w:abstractNumId w:val="25"/>
  </w:num>
  <w:num w:numId="10" w16cid:durableId="1694183506">
    <w:abstractNumId w:val="8"/>
    <w:lvlOverride w:ilvl="0">
      <w:startOverride w:val="1"/>
    </w:lvlOverride>
  </w:num>
  <w:num w:numId="11" w16cid:durableId="1544977336">
    <w:abstractNumId w:val="10"/>
    <w:lvlOverride w:ilvl="0">
      <w:startOverride w:val="1"/>
    </w:lvlOverride>
  </w:num>
  <w:num w:numId="12" w16cid:durableId="1299141309">
    <w:abstractNumId w:val="7"/>
  </w:num>
  <w:num w:numId="13" w16cid:durableId="478426395">
    <w:abstractNumId w:val="6"/>
  </w:num>
  <w:num w:numId="14" w16cid:durableId="1609317226">
    <w:abstractNumId w:val="15"/>
  </w:num>
  <w:num w:numId="15" w16cid:durableId="268510491">
    <w:abstractNumId w:val="21"/>
  </w:num>
  <w:num w:numId="16" w16cid:durableId="499855607">
    <w:abstractNumId w:val="16"/>
  </w:num>
  <w:num w:numId="17" w16cid:durableId="2053993926">
    <w:abstractNumId w:val="23"/>
  </w:num>
  <w:num w:numId="18" w16cid:durableId="336465010">
    <w:abstractNumId w:val="2"/>
  </w:num>
  <w:num w:numId="19" w16cid:durableId="912929361">
    <w:abstractNumId w:val="3"/>
  </w:num>
  <w:num w:numId="20" w16cid:durableId="791361058">
    <w:abstractNumId w:val="1"/>
  </w:num>
  <w:num w:numId="21" w16cid:durableId="92480922">
    <w:abstractNumId w:val="24"/>
  </w:num>
  <w:num w:numId="22" w16cid:durableId="676615451">
    <w:abstractNumId w:val="5"/>
  </w:num>
  <w:num w:numId="23" w16cid:durableId="971834861">
    <w:abstractNumId w:val="9"/>
  </w:num>
  <w:num w:numId="24" w16cid:durableId="1536041325">
    <w:abstractNumId w:val="26"/>
  </w:num>
  <w:num w:numId="25" w16cid:durableId="1536506468">
    <w:abstractNumId w:val="18"/>
  </w:num>
  <w:num w:numId="26" w16cid:durableId="1583484713">
    <w:abstractNumId w:val="8"/>
    <w:lvlOverride w:ilvl="0">
      <w:startOverride w:val="1"/>
    </w:lvlOverride>
  </w:num>
  <w:num w:numId="27" w16cid:durableId="420489751">
    <w:abstractNumId w:val="10"/>
    <w:lvlOverride w:ilvl="0">
      <w:startOverride w:val="1"/>
    </w:lvlOverride>
  </w:num>
  <w:num w:numId="28" w16cid:durableId="1488787056">
    <w:abstractNumId w:val="10"/>
    <w:lvlOverride w:ilvl="0">
      <w:startOverride w:val="1"/>
    </w:lvlOverride>
  </w:num>
  <w:num w:numId="29" w16cid:durableId="58601874">
    <w:abstractNumId w:val="17"/>
  </w:num>
  <w:num w:numId="30" w16cid:durableId="743141940">
    <w:abstractNumId w:val="20"/>
  </w:num>
  <w:num w:numId="31" w16cid:durableId="304508435">
    <w:abstractNumId w:val="14"/>
  </w:num>
  <w:num w:numId="32" w16cid:durableId="1814909800">
    <w:abstractNumId w:val="8"/>
    <w:lvlOverride w:ilvl="0">
      <w:startOverride w:val="1"/>
    </w:lvlOverride>
  </w:num>
  <w:num w:numId="33" w16cid:durableId="34815577">
    <w:abstractNumId w:val="10"/>
    <w:lvlOverride w:ilvl="0">
      <w:startOverride w:val="1"/>
    </w:lvlOverride>
  </w:num>
  <w:num w:numId="34" w16cid:durableId="2047489221">
    <w:abstractNumId w:val="4"/>
  </w:num>
  <w:num w:numId="35" w16cid:durableId="1510634679">
    <w:abstractNumId w:val="10"/>
    <w:lvlOverride w:ilvl="0">
      <w:startOverride w:val="1"/>
    </w:lvlOverride>
  </w:num>
  <w:num w:numId="36" w16cid:durableId="1433479122">
    <w:abstractNumId w:val="10"/>
    <w:lvlOverride w:ilvl="0">
      <w:startOverride w:val="4"/>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17F3"/>
    <w:rsid w:val="00001C9B"/>
    <w:rsid w:val="00002ECC"/>
    <w:rsid w:val="00003EE5"/>
    <w:rsid w:val="000047A6"/>
    <w:rsid w:val="00005B60"/>
    <w:rsid w:val="000060BA"/>
    <w:rsid w:val="00006D06"/>
    <w:rsid w:val="0001320D"/>
    <w:rsid w:val="000133F6"/>
    <w:rsid w:val="000138B4"/>
    <w:rsid w:val="00013A29"/>
    <w:rsid w:val="00013FB2"/>
    <w:rsid w:val="0001732E"/>
    <w:rsid w:val="000179DD"/>
    <w:rsid w:val="00020061"/>
    <w:rsid w:val="0002136D"/>
    <w:rsid w:val="00022BD5"/>
    <w:rsid w:val="00024F67"/>
    <w:rsid w:val="00025391"/>
    <w:rsid w:val="00025D49"/>
    <w:rsid w:val="00025E9A"/>
    <w:rsid w:val="000261E0"/>
    <w:rsid w:val="0002649D"/>
    <w:rsid w:val="000269FA"/>
    <w:rsid w:val="00027C0E"/>
    <w:rsid w:val="0003141B"/>
    <w:rsid w:val="000321B3"/>
    <w:rsid w:val="00033EAA"/>
    <w:rsid w:val="00034510"/>
    <w:rsid w:val="00034581"/>
    <w:rsid w:val="00035A86"/>
    <w:rsid w:val="0003658A"/>
    <w:rsid w:val="000367E4"/>
    <w:rsid w:val="000368A3"/>
    <w:rsid w:val="00040CBA"/>
    <w:rsid w:val="00043944"/>
    <w:rsid w:val="00043ACD"/>
    <w:rsid w:val="00044B72"/>
    <w:rsid w:val="00045957"/>
    <w:rsid w:val="000459D8"/>
    <w:rsid w:val="00045BB2"/>
    <w:rsid w:val="00046EA2"/>
    <w:rsid w:val="0004781D"/>
    <w:rsid w:val="0005032D"/>
    <w:rsid w:val="00050CFD"/>
    <w:rsid w:val="00053F4D"/>
    <w:rsid w:val="00060192"/>
    <w:rsid w:val="00060F78"/>
    <w:rsid w:val="00061491"/>
    <w:rsid w:val="000616B7"/>
    <w:rsid w:val="00061C5A"/>
    <w:rsid w:val="00070A1F"/>
    <w:rsid w:val="0007138E"/>
    <w:rsid w:val="00071BAF"/>
    <w:rsid w:val="000732A3"/>
    <w:rsid w:val="00074049"/>
    <w:rsid w:val="000757E6"/>
    <w:rsid w:val="0007728E"/>
    <w:rsid w:val="0008071C"/>
    <w:rsid w:val="00080A21"/>
    <w:rsid w:val="00083038"/>
    <w:rsid w:val="00084E72"/>
    <w:rsid w:val="00084FBD"/>
    <w:rsid w:val="00085613"/>
    <w:rsid w:val="0008612A"/>
    <w:rsid w:val="00086955"/>
    <w:rsid w:val="00086967"/>
    <w:rsid w:val="000875A4"/>
    <w:rsid w:val="0009055E"/>
    <w:rsid w:val="00090839"/>
    <w:rsid w:val="00090905"/>
    <w:rsid w:val="00090A06"/>
    <w:rsid w:val="00090C96"/>
    <w:rsid w:val="00090E18"/>
    <w:rsid w:val="000912DA"/>
    <w:rsid w:val="0009143E"/>
    <w:rsid w:val="00091635"/>
    <w:rsid w:val="000917CB"/>
    <w:rsid w:val="00091E6C"/>
    <w:rsid w:val="00093CB6"/>
    <w:rsid w:val="000954F3"/>
    <w:rsid w:val="00097744"/>
    <w:rsid w:val="000A1D92"/>
    <w:rsid w:val="000A395A"/>
    <w:rsid w:val="000A3E61"/>
    <w:rsid w:val="000A40D8"/>
    <w:rsid w:val="000A5BCF"/>
    <w:rsid w:val="000A6B14"/>
    <w:rsid w:val="000A6EBF"/>
    <w:rsid w:val="000A7B7D"/>
    <w:rsid w:val="000B0056"/>
    <w:rsid w:val="000B017A"/>
    <w:rsid w:val="000B0505"/>
    <w:rsid w:val="000B05D2"/>
    <w:rsid w:val="000B0637"/>
    <w:rsid w:val="000B0B1D"/>
    <w:rsid w:val="000B155B"/>
    <w:rsid w:val="000B21D8"/>
    <w:rsid w:val="000B28A4"/>
    <w:rsid w:val="000B3C4B"/>
    <w:rsid w:val="000B5DC3"/>
    <w:rsid w:val="000B63A4"/>
    <w:rsid w:val="000B6B0A"/>
    <w:rsid w:val="000B7EFA"/>
    <w:rsid w:val="000C0684"/>
    <w:rsid w:val="000C183B"/>
    <w:rsid w:val="000C18CE"/>
    <w:rsid w:val="000C5950"/>
    <w:rsid w:val="000C6B03"/>
    <w:rsid w:val="000C72CD"/>
    <w:rsid w:val="000D033D"/>
    <w:rsid w:val="000D0AF4"/>
    <w:rsid w:val="000D0DA5"/>
    <w:rsid w:val="000D3E63"/>
    <w:rsid w:val="000D436C"/>
    <w:rsid w:val="000D5BC7"/>
    <w:rsid w:val="000D7116"/>
    <w:rsid w:val="000D78E7"/>
    <w:rsid w:val="000E1129"/>
    <w:rsid w:val="000E1643"/>
    <w:rsid w:val="000E2AD0"/>
    <w:rsid w:val="000E2C71"/>
    <w:rsid w:val="000E3D11"/>
    <w:rsid w:val="000E4284"/>
    <w:rsid w:val="000F00A0"/>
    <w:rsid w:val="000F0337"/>
    <w:rsid w:val="000F0D6A"/>
    <w:rsid w:val="000F180C"/>
    <w:rsid w:val="000F2BDA"/>
    <w:rsid w:val="000F2D05"/>
    <w:rsid w:val="000F4569"/>
    <w:rsid w:val="000F4B24"/>
    <w:rsid w:val="000F60D7"/>
    <w:rsid w:val="000F684E"/>
    <w:rsid w:val="000F6F16"/>
    <w:rsid w:val="001009A5"/>
    <w:rsid w:val="0010470C"/>
    <w:rsid w:val="00104731"/>
    <w:rsid w:val="00104F79"/>
    <w:rsid w:val="00106E64"/>
    <w:rsid w:val="0010738B"/>
    <w:rsid w:val="00107543"/>
    <w:rsid w:val="0011057E"/>
    <w:rsid w:val="0011091E"/>
    <w:rsid w:val="00111A49"/>
    <w:rsid w:val="001140A5"/>
    <w:rsid w:val="00115353"/>
    <w:rsid w:val="001215FF"/>
    <w:rsid w:val="00121BC9"/>
    <w:rsid w:val="001225B9"/>
    <w:rsid w:val="00123716"/>
    <w:rsid w:val="00124F04"/>
    <w:rsid w:val="00125531"/>
    <w:rsid w:val="00125FBC"/>
    <w:rsid w:val="00126497"/>
    <w:rsid w:val="001273BF"/>
    <w:rsid w:val="00127461"/>
    <w:rsid w:val="001276CE"/>
    <w:rsid w:val="00127D73"/>
    <w:rsid w:val="001311A9"/>
    <w:rsid w:val="00131F83"/>
    <w:rsid w:val="00133997"/>
    <w:rsid w:val="001339E3"/>
    <w:rsid w:val="00133B79"/>
    <w:rsid w:val="00134893"/>
    <w:rsid w:val="001360FE"/>
    <w:rsid w:val="001361EE"/>
    <w:rsid w:val="001368DE"/>
    <w:rsid w:val="001369BB"/>
    <w:rsid w:val="00137179"/>
    <w:rsid w:val="00137BED"/>
    <w:rsid w:val="00137D30"/>
    <w:rsid w:val="00140221"/>
    <w:rsid w:val="001413A5"/>
    <w:rsid w:val="00142096"/>
    <w:rsid w:val="00142427"/>
    <w:rsid w:val="00142E0D"/>
    <w:rsid w:val="00144E0A"/>
    <w:rsid w:val="001453B9"/>
    <w:rsid w:val="0014631C"/>
    <w:rsid w:val="001472F3"/>
    <w:rsid w:val="00147302"/>
    <w:rsid w:val="00147C56"/>
    <w:rsid w:val="0015169D"/>
    <w:rsid w:val="00152866"/>
    <w:rsid w:val="00155696"/>
    <w:rsid w:val="0016334D"/>
    <w:rsid w:val="00163E36"/>
    <w:rsid w:val="00164297"/>
    <w:rsid w:val="00165967"/>
    <w:rsid w:val="0016723A"/>
    <w:rsid w:val="001675C5"/>
    <w:rsid w:val="00170F4C"/>
    <w:rsid w:val="0017185E"/>
    <w:rsid w:val="001718F1"/>
    <w:rsid w:val="00172134"/>
    <w:rsid w:val="001745F8"/>
    <w:rsid w:val="00175768"/>
    <w:rsid w:val="00176482"/>
    <w:rsid w:val="00176BC5"/>
    <w:rsid w:val="00177526"/>
    <w:rsid w:val="001775DD"/>
    <w:rsid w:val="00180ACC"/>
    <w:rsid w:val="00181629"/>
    <w:rsid w:val="00181923"/>
    <w:rsid w:val="00182302"/>
    <w:rsid w:val="001828BB"/>
    <w:rsid w:val="00182E6B"/>
    <w:rsid w:val="0018359F"/>
    <w:rsid w:val="00183730"/>
    <w:rsid w:val="001838CF"/>
    <w:rsid w:val="0018420D"/>
    <w:rsid w:val="00185C08"/>
    <w:rsid w:val="00185F29"/>
    <w:rsid w:val="00185F73"/>
    <w:rsid w:val="001868EE"/>
    <w:rsid w:val="00187267"/>
    <w:rsid w:val="00192E63"/>
    <w:rsid w:val="0019319A"/>
    <w:rsid w:val="00195877"/>
    <w:rsid w:val="00197BD6"/>
    <w:rsid w:val="001A3BA4"/>
    <w:rsid w:val="001A5C65"/>
    <w:rsid w:val="001A60C5"/>
    <w:rsid w:val="001A6E59"/>
    <w:rsid w:val="001A7068"/>
    <w:rsid w:val="001A75FE"/>
    <w:rsid w:val="001A77B2"/>
    <w:rsid w:val="001B1ABA"/>
    <w:rsid w:val="001B2CAD"/>
    <w:rsid w:val="001B2EA5"/>
    <w:rsid w:val="001B3C07"/>
    <w:rsid w:val="001B4271"/>
    <w:rsid w:val="001B4AB8"/>
    <w:rsid w:val="001B5B89"/>
    <w:rsid w:val="001B5E0F"/>
    <w:rsid w:val="001B6721"/>
    <w:rsid w:val="001B6763"/>
    <w:rsid w:val="001B6B64"/>
    <w:rsid w:val="001B6DCC"/>
    <w:rsid w:val="001B7B4E"/>
    <w:rsid w:val="001B7E1C"/>
    <w:rsid w:val="001C2353"/>
    <w:rsid w:val="001C42BB"/>
    <w:rsid w:val="001C5685"/>
    <w:rsid w:val="001C5A4F"/>
    <w:rsid w:val="001C794F"/>
    <w:rsid w:val="001D04A2"/>
    <w:rsid w:val="001D19A0"/>
    <w:rsid w:val="001D2C91"/>
    <w:rsid w:val="001D3604"/>
    <w:rsid w:val="001D4444"/>
    <w:rsid w:val="001D5415"/>
    <w:rsid w:val="001D5B6A"/>
    <w:rsid w:val="001D64A4"/>
    <w:rsid w:val="001D7A46"/>
    <w:rsid w:val="001E091A"/>
    <w:rsid w:val="001E188E"/>
    <w:rsid w:val="001E294F"/>
    <w:rsid w:val="001E30F6"/>
    <w:rsid w:val="001E4FA3"/>
    <w:rsid w:val="001E6F14"/>
    <w:rsid w:val="001E7553"/>
    <w:rsid w:val="001F2453"/>
    <w:rsid w:val="001F2482"/>
    <w:rsid w:val="001F35FC"/>
    <w:rsid w:val="001F3AB4"/>
    <w:rsid w:val="001F4117"/>
    <w:rsid w:val="001F4C84"/>
    <w:rsid w:val="001F5554"/>
    <w:rsid w:val="001F571D"/>
    <w:rsid w:val="001F5AFB"/>
    <w:rsid w:val="001F65B6"/>
    <w:rsid w:val="001F7AF6"/>
    <w:rsid w:val="001F7C00"/>
    <w:rsid w:val="00200769"/>
    <w:rsid w:val="00200E9A"/>
    <w:rsid w:val="00202F78"/>
    <w:rsid w:val="002040AF"/>
    <w:rsid w:val="00204684"/>
    <w:rsid w:val="00204D34"/>
    <w:rsid w:val="00205782"/>
    <w:rsid w:val="00205F52"/>
    <w:rsid w:val="002075BC"/>
    <w:rsid w:val="00207DDD"/>
    <w:rsid w:val="002106F7"/>
    <w:rsid w:val="00210C2B"/>
    <w:rsid w:val="00210E70"/>
    <w:rsid w:val="00211F33"/>
    <w:rsid w:val="00212E7D"/>
    <w:rsid w:val="0021694B"/>
    <w:rsid w:val="002172BD"/>
    <w:rsid w:val="00222429"/>
    <w:rsid w:val="002241DB"/>
    <w:rsid w:val="00224943"/>
    <w:rsid w:val="00230C91"/>
    <w:rsid w:val="0023201D"/>
    <w:rsid w:val="002328DA"/>
    <w:rsid w:val="00235F5C"/>
    <w:rsid w:val="002360DA"/>
    <w:rsid w:val="0024031F"/>
    <w:rsid w:val="002411AE"/>
    <w:rsid w:val="00241D68"/>
    <w:rsid w:val="0024300A"/>
    <w:rsid w:val="002468BB"/>
    <w:rsid w:val="00246D30"/>
    <w:rsid w:val="002470F6"/>
    <w:rsid w:val="00251C1F"/>
    <w:rsid w:val="0025262D"/>
    <w:rsid w:val="00253E57"/>
    <w:rsid w:val="00254DCA"/>
    <w:rsid w:val="002559CD"/>
    <w:rsid w:val="0025736B"/>
    <w:rsid w:val="002576B4"/>
    <w:rsid w:val="002600B7"/>
    <w:rsid w:val="002615C5"/>
    <w:rsid w:val="00263AFD"/>
    <w:rsid w:val="00264364"/>
    <w:rsid w:val="002645FB"/>
    <w:rsid w:val="00266381"/>
    <w:rsid w:val="0026722F"/>
    <w:rsid w:val="0026775A"/>
    <w:rsid w:val="00270324"/>
    <w:rsid w:val="00270343"/>
    <w:rsid w:val="002709C0"/>
    <w:rsid w:val="002712CF"/>
    <w:rsid w:val="002729BB"/>
    <w:rsid w:val="00275864"/>
    <w:rsid w:val="0027604D"/>
    <w:rsid w:val="00276143"/>
    <w:rsid w:val="0028011D"/>
    <w:rsid w:val="00280206"/>
    <w:rsid w:val="002804F6"/>
    <w:rsid w:val="00281985"/>
    <w:rsid w:val="00282EB6"/>
    <w:rsid w:val="00284573"/>
    <w:rsid w:val="00284CCF"/>
    <w:rsid w:val="0028616D"/>
    <w:rsid w:val="00293AED"/>
    <w:rsid w:val="0029433C"/>
    <w:rsid w:val="0029484A"/>
    <w:rsid w:val="00294A5D"/>
    <w:rsid w:val="00297B79"/>
    <w:rsid w:val="002A0EF2"/>
    <w:rsid w:val="002A1308"/>
    <w:rsid w:val="002A1341"/>
    <w:rsid w:val="002A26D0"/>
    <w:rsid w:val="002A35CE"/>
    <w:rsid w:val="002A457A"/>
    <w:rsid w:val="002A50D0"/>
    <w:rsid w:val="002A70E9"/>
    <w:rsid w:val="002A712B"/>
    <w:rsid w:val="002B08BA"/>
    <w:rsid w:val="002B0DFC"/>
    <w:rsid w:val="002B13C2"/>
    <w:rsid w:val="002B18DC"/>
    <w:rsid w:val="002B2E4C"/>
    <w:rsid w:val="002B337F"/>
    <w:rsid w:val="002B35D2"/>
    <w:rsid w:val="002B4922"/>
    <w:rsid w:val="002B6075"/>
    <w:rsid w:val="002B6A44"/>
    <w:rsid w:val="002B7364"/>
    <w:rsid w:val="002C006D"/>
    <w:rsid w:val="002C109B"/>
    <w:rsid w:val="002C1611"/>
    <w:rsid w:val="002C1928"/>
    <w:rsid w:val="002C1D59"/>
    <w:rsid w:val="002C1DC6"/>
    <w:rsid w:val="002C2D19"/>
    <w:rsid w:val="002C3F2C"/>
    <w:rsid w:val="002D10FA"/>
    <w:rsid w:val="002D18D0"/>
    <w:rsid w:val="002D21C4"/>
    <w:rsid w:val="002D4C55"/>
    <w:rsid w:val="002D59A7"/>
    <w:rsid w:val="002D5A35"/>
    <w:rsid w:val="002D70E0"/>
    <w:rsid w:val="002E0FA9"/>
    <w:rsid w:val="002E1020"/>
    <w:rsid w:val="002E160E"/>
    <w:rsid w:val="002E1CEE"/>
    <w:rsid w:val="002E5808"/>
    <w:rsid w:val="002E5F24"/>
    <w:rsid w:val="002E66E9"/>
    <w:rsid w:val="002F0567"/>
    <w:rsid w:val="002F1E57"/>
    <w:rsid w:val="002F3115"/>
    <w:rsid w:val="002F4741"/>
    <w:rsid w:val="002F68DB"/>
    <w:rsid w:val="00301912"/>
    <w:rsid w:val="003034AB"/>
    <w:rsid w:val="00303645"/>
    <w:rsid w:val="003061A2"/>
    <w:rsid w:val="003063FA"/>
    <w:rsid w:val="00306640"/>
    <w:rsid w:val="00306B3A"/>
    <w:rsid w:val="003111CA"/>
    <w:rsid w:val="00311E80"/>
    <w:rsid w:val="0031219D"/>
    <w:rsid w:val="003149B4"/>
    <w:rsid w:val="00316B28"/>
    <w:rsid w:val="00324260"/>
    <w:rsid w:val="00325E44"/>
    <w:rsid w:val="00326D91"/>
    <w:rsid w:val="0032707D"/>
    <w:rsid w:val="00327D45"/>
    <w:rsid w:val="00330227"/>
    <w:rsid w:val="00332083"/>
    <w:rsid w:val="00336B1D"/>
    <w:rsid w:val="003372EE"/>
    <w:rsid w:val="003373F7"/>
    <w:rsid w:val="0033782F"/>
    <w:rsid w:val="00340C35"/>
    <w:rsid w:val="0034169D"/>
    <w:rsid w:val="00341A8D"/>
    <w:rsid w:val="00342CBB"/>
    <w:rsid w:val="00343D3B"/>
    <w:rsid w:val="003458B8"/>
    <w:rsid w:val="00351DE2"/>
    <w:rsid w:val="00351E5B"/>
    <w:rsid w:val="0035243A"/>
    <w:rsid w:val="00353F66"/>
    <w:rsid w:val="003545C3"/>
    <w:rsid w:val="00354D30"/>
    <w:rsid w:val="00354E1A"/>
    <w:rsid w:val="00355191"/>
    <w:rsid w:val="0035563E"/>
    <w:rsid w:val="00357895"/>
    <w:rsid w:val="0036082F"/>
    <w:rsid w:val="00363F85"/>
    <w:rsid w:val="00364130"/>
    <w:rsid w:val="00364354"/>
    <w:rsid w:val="00370DCD"/>
    <w:rsid w:val="00372CE8"/>
    <w:rsid w:val="00374EC2"/>
    <w:rsid w:val="0037585D"/>
    <w:rsid w:val="00375A80"/>
    <w:rsid w:val="00377A0D"/>
    <w:rsid w:val="00377C9C"/>
    <w:rsid w:val="00380DE0"/>
    <w:rsid w:val="00380E5F"/>
    <w:rsid w:val="00381E4A"/>
    <w:rsid w:val="0038210E"/>
    <w:rsid w:val="00385414"/>
    <w:rsid w:val="00385475"/>
    <w:rsid w:val="003854BD"/>
    <w:rsid w:val="0038633F"/>
    <w:rsid w:val="00386DB6"/>
    <w:rsid w:val="00392329"/>
    <w:rsid w:val="00395B2F"/>
    <w:rsid w:val="0039756F"/>
    <w:rsid w:val="003978EE"/>
    <w:rsid w:val="003A0AE4"/>
    <w:rsid w:val="003A0D89"/>
    <w:rsid w:val="003A16A1"/>
    <w:rsid w:val="003A242A"/>
    <w:rsid w:val="003A35CB"/>
    <w:rsid w:val="003A3D02"/>
    <w:rsid w:val="003A6DC2"/>
    <w:rsid w:val="003A7572"/>
    <w:rsid w:val="003B0031"/>
    <w:rsid w:val="003B659E"/>
    <w:rsid w:val="003B6EC9"/>
    <w:rsid w:val="003C0AC7"/>
    <w:rsid w:val="003C1354"/>
    <w:rsid w:val="003C1A4A"/>
    <w:rsid w:val="003C530D"/>
    <w:rsid w:val="003C552C"/>
    <w:rsid w:val="003C5A45"/>
    <w:rsid w:val="003C6288"/>
    <w:rsid w:val="003C70AC"/>
    <w:rsid w:val="003C76AD"/>
    <w:rsid w:val="003C7BF2"/>
    <w:rsid w:val="003D07EF"/>
    <w:rsid w:val="003D0AEA"/>
    <w:rsid w:val="003D2EAC"/>
    <w:rsid w:val="003D377D"/>
    <w:rsid w:val="003D665F"/>
    <w:rsid w:val="003D7548"/>
    <w:rsid w:val="003E000E"/>
    <w:rsid w:val="003E0A53"/>
    <w:rsid w:val="003E0EE8"/>
    <w:rsid w:val="003E1D9A"/>
    <w:rsid w:val="003E464D"/>
    <w:rsid w:val="003E6979"/>
    <w:rsid w:val="003E6A12"/>
    <w:rsid w:val="003F0252"/>
    <w:rsid w:val="003F0521"/>
    <w:rsid w:val="003F1F55"/>
    <w:rsid w:val="003F286C"/>
    <w:rsid w:val="003F3384"/>
    <w:rsid w:val="003F3847"/>
    <w:rsid w:val="003F3D32"/>
    <w:rsid w:val="003F566E"/>
    <w:rsid w:val="003F6901"/>
    <w:rsid w:val="003F78D9"/>
    <w:rsid w:val="0040201F"/>
    <w:rsid w:val="00403FCF"/>
    <w:rsid w:val="0040443A"/>
    <w:rsid w:val="004104A4"/>
    <w:rsid w:val="004104AD"/>
    <w:rsid w:val="00411B85"/>
    <w:rsid w:val="00412D2C"/>
    <w:rsid w:val="00413091"/>
    <w:rsid w:val="00413166"/>
    <w:rsid w:val="004138AD"/>
    <w:rsid w:val="00413D34"/>
    <w:rsid w:val="00414792"/>
    <w:rsid w:val="00415FD7"/>
    <w:rsid w:val="00416850"/>
    <w:rsid w:val="0041793C"/>
    <w:rsid w:val="00417F3A"/>
    <w:rsid w:val="00420265"/>
    <w:rsid w:val="00420B16"/>
    <w:rsid w:val="00421A98"/>
    <w:rsid w:val="00422A74"/>
    <w:rsid w:val="00423735"/>
    <w:rsid w:val="00425155"/>
    <w:rsid w:val="004254FF"/>
    <w:rsid w:val="004257A4"/>
    <w:rsid w:val="00425960"/>
    <w:rsid w:val="00426458"/>
    <w:rsid w:val="00430289"/>
    <w:rsid w:val="004314E0"/>
    <w:rsid w:val="004317C0"/>
    <w:rsid w:val="004322EB"/>
    <w:rsid w:val="00432620"/>
    <w:rsid w:val="004356E8"/>
    <w:rsid w:val="00436C3F"/>
    <w:rsid w:val="0043750A"/>
    <w:rsid w:val="00437D59"/>
    <w:rsid w:val="00440082"/>
    <w:rsid w:val="004403ED"/>
    <w:rsid w:val="004409FD"/>
    <w:rsid w:val="0044195C"/>
    <w:rsid w:val="00442DA0"/>
    <w:rsid w:val="00443E81"/>
    <w:rsid w:val="0044537B"/>
    <w:rsid w:val="004471FB"/>
    <w:rsid w:val="00447762"/>
    <w:rsid w:val="00451458"/>
    <w:rsid w:val="004555C4"/>
    <w:rsid w:val="00456E82"/>
    <w:rsid w:val="0045786A"/>
    <w:rsid w:val="00463E64"/>
    <w:rsid w:val="00463EE5"/>
    <w:rsid w:val="0046455C"/>
    <w:rsid w:val="004653E8"/>
    <w:rsid w:val="0046610E"/>
    <w:rsid w:val="00467A1D"/>
    <w:rsid w:val="00471020"/>
    <w:rsid w:val="00471275"/>
    <w:rsid w:val="00471C66"/>
    <w:rsid w:val="00472F5F"/>
    <w:rsid w:val="00473E9F"/>
    <w:rsid w:val="004752DD"/>
    <w:rsid w:val="00475A1D"/>
    <w:rsid w:val="00475AE3"/>
    <w:rsid w:val="004771EE"/>
    <w:rsid w:val="00477425"/>
    <w:rsid w:val="00477990"/>
    <w:rsid w:val="00480607"/>
    <w:rsid w:val="004808E5"/>
    <w:rsid w:val="00482904"/>
    <w:rsid w:val="00483F01"/>
    <w:rsid w:val="004854BB"/>
    <w:rsid w:val="0048604E"/>
    <w:rsid w:val="00490B28"/>
    <w:rsid w:val="00491CB0"/>
    <w:rsid w:val="00491D68"/>
    <w:rsid w:val="00493058"/>
    <w:rsid w:val="00493245"/>
    <w:rsid w:val="0049410A"/>
    <w:rsid w:val="00496D5B"/>
    <w:rsid w:val="004A42F2"/>
    <w:rsid w:val="004B172C"/>
    <w:rsid w:val="004B3449"/>
    <w:rsid w:val="004B4C5E"/>
    <w:rsid w:val="004B50E5"/>
    <w:rsid w:val="004B6203"/>
    <w:rsid w:val="004B6873"/>
    <w:rsid w:val="004B6AC3"/>
    <w:rsid w:val="004B7CC2"/>
    <w:rsid w:val="004B7D9E"/>
    <w:rsid w:val="004C275E"/>
    <w:rsid w:val="004C29C6"/>
    <w:rsid w:val="004C37EC"/>
    <w:rsid w:val="004C426A"/>
    <w:rsid w:val="004C4ADF"/>
    <w:rsid w:val="004C5D57"/>
    <w:rsid w:val="004C798A"/>
    <w:rsid w:val="004C7B8B"/>
    <w:rsid w:val="004D0852"/>
    <w:rsid w:val="004D0D00"/>
    <w:rsid w:val="004D1B87"/>
    <w:rsid w:val="004D2347"/>
    <w:rsid w:val="004D4175"/>
    <w:rsid w:val="004D6931"/>
    <w:rsid w:val="004D7F02"/>
    <w:rsid w:val="004E0306"/>
    <w:rsid w:val="004E0D88"/>
    <w:rsid w:val="004E1CED"/>
    <w:rsid w:val="004E3947"/>
    <w:rsid w:val="004E5E66"/>
    <w:rsid w:val="004F06A1"/>
    <w:rsid w:val="004F11FE"/>
    <w:rsid w:val="004F218B"/>
    <w:rsid w:val="004F2D7B"/>
    <w:rsid w:val="004F31B4"/>
    <w:rsid w:val="004F343B"/>
    <w:rsid w:val="004F69DB"/>
    <w:rsid w:val="004F6B99"/>
    <w:rsid w:val="004F7010"/>
    <w:rsid w:val="00501F3A"/>
    <w:rsid w:val="005024DC"/>
    <w:rsid w:val="00502908"/>
    <w:rsid w:val="00503B4D"/>
    <w:rsid w:val="00504EE9"/>
    <w:rsid w:val="00505761"/>
    <w:rsid w:val="00507AAF"/>
    <w:rsid w:val="005149D2"/>
    <w:rsid w:val="005200B9"/>
    <w:rsid w:val="005207A9"/>
    <w:rsid w:val="00521257"/>
    <w:rsid w:val="005213EE"/>
    <w:rsid w:val="005222D8"/>
    <w:rsid w:val="00522623"/>
    <w:rsid w:val="0052264D"/>
    <w:rsid w:val="00522B6F"/>
    <w:rsid w:val="005234B2"/>
    <w:rsid w:val="0052473E"/>
    <w:rsid w:val="00524849"/>
    <w:rsid w:val="0052546C"/>
    <w:rsid w:val="00530D99"/>
    <w:rsid w:val="00531B37"/>
    <w:rsid w:val="005322A1"/>
    <w:rsid w:val="005344C8"/>
    <w:rsid w:val="00535FA5"/>
    <w:rsid w:val="005361F5"/>
    <w:rsid w:val="00536DAA"/>
    <w:rsid w:val="005372F7"/>
    <w:rsid w:val="00541163"/>
    <w:rsid w:val="0054186A"/>
    <w:rsid w:val="0054348D"/>
    <w:rsid w:val="00543CB7"/>
    <w:rsid w:val="0054421E"/>
    <w:rsid w:val="0054442C"/>
    <w:rsid w:val="0054626B"/>
    <w:rsid w:val="005469E8"/>
    <w:rsid w:val="00550285"/>
    <w:rsid w:val="005533ED"/>
    <w:rsid w:val="00554D07"/>
    <w:rsid w:val="00560817"/>
    <w:rsid w:val="00561B45"/>
    <w:rsid w:val="005639D7"/>
    <w:rsid w:val="00565C75"/>
    <w:rsid w:val="005665AF"/>
    <w:rsid w:val="00572749"/>
    <w:rsid w:val="00572A20"/>
    <w:rsid w:val="00577FC5"/>
    <w:rsid w:val="00581242"/>
    <w:rsid w:val="005836F8"/>
    <w:rsid w:val="00583F43"/>
    <w:rsid w:val="00587693"/>
    <w:rsid w:val="00591808"/>
    <w:rsid w:val="005918FA"/>
    <w:rsid w:val="00591B5D"/>
    <w:rsid w:val="00591BD4"/>
    <w:rsid w:val="00593D35"/>
    <w:rsid w:val="00593D96"/>
    <w:rsid w:val="005A179D"/>
    <w:rsid w:val="005A22E4"/>
    <w:rsid w:val="005A2AF1"/>
    <w:rsid w:val="005A2D30"/>
    <w:rsid w:val="005A5272"/>
    <w:rsid w:val="005A5CBA"/>
    <w:rsid w:val="005A71BE"/>
    <w:rsid w:val="005A7393"/>
    <w:rsid w:val="005B3F90"/>
    <w:rsid w:val="005B618F"/>
    <w:rsid w:val="005B67C3"/>
    <w:rsid w:val="005C23A4"/>
    <w:rsid w:val="005C4D11"/>
    <w:rsid w:val="005C63E8"/>
    <w:rsid w:val="005C6D05"/>
    <w:rsid w:val="005D0F6B"/>
    <w:rsid w:val="005D12AE"/>
    <w:rsid w:val="005D1411"/>
    <w:rsid w:val="005D1CDF"/>
    <w:rsid w:val="005D388F"/>
    <w:rsid w:val="005D7AF9"/>
    <w:rsid w:val="005D7C0E"/>
    <w:rsid w:val="005E0C75"/>
    <w:rsid w:val="005E1248"/>
    <w:rsid w:val="005E131B"/>
    <w:rsid w:val="005E2423"/>
    <w:rsid w:val="005E24FE"/>
    <w:rsid w:val="005E3F04"/>
    <w:rsid w:val="005E4359"/>
    <w:rsid w:val="005E504B"/>
    <w:rsid w:val="005E61A8"/>
    <w:rsid w:val="005E7A05"/>
    <w:rsid w:val="005F060A"/>
    <w:rsid w:val="005F0880"/>
    <w:rsid w:val="005F0960"/>
    <w:rsid w:val="005F2765"/>
    <w:rsid w:val="005F36F9"/>
    <w:rsid w:val="005F3A62"/>
    <w:rsid w:val="005F40BE"/>
    <w:rsid w:val="005F5508"/>
    <w:rsid w:val="005F5943"/>
    <w:rsid w:val="005F6217"/>
    <w:rsid w:val="005F6419"/>
    <w:rsid w:val="005F70CA"/>
    <w:rsid w:val="005F7E31"/>
    <w:rsid w:val="00600407"/>
    <w:rsid w:val="006028A0"/>
    <w:rsid w:val="006043BC"/>
    <w:rsid w:val="006046B8"/>
    <w:rsid w:val="00604C07"/>
    <w:rsid w:val="00605E18"/>
    <w:rsid w:val="00610435"/>
    <w:rsid w:val="006123E2"/>
    <w:rsid w:val="006149EB"/>
    <w:rsid w:val="00617400"/>
    <w:rsid w:val="00617CE2"/>
    <w:rsid w:val="006219C3"/>
    <w:rsid w:val="00622BA6"/>
    <w:rsid w:val="006235BD"/>
    <w:rsid w:val="00624128"/>
    <w:rsid w:val="006257B5"/>
    <w:rsid w:val="00626BAD"/>
    <w:rsid w:val="0062761B"/>
    <w:rsid w:val="00627BA7"/>
    <w:rsid w:val="00627DE6"/>
    <w:rsid w:val="00631311"/>
    <w:rsid w:val="006316D8"/>
    <w:rsid w:val="0063375C"/>
    <w:rsid w:val="006343BF"/>
    <w:rsid w:val="0063513E"/>
    <w:rsid w:val="006364CE"/>
    <w:rsid w:val="00636E0B"/>
    <w:rsid w:val="0063766C"/>
    <w:rsid w:val="00637C12"/>
    <w:rsid w:val="00640E9B"/>
    <w:rsid w:val="00640F4A"/>
    <w:rsid w:val="00640F99"/>
    <w:rsid w:val="006435BE"/>
    <w:rsid w:val="006438A7"/>
    <w:rsid w:val="006454B6"/>
    <w:rsid w:val="006479DE"/>
    <w:rsid w:val="006501D9"/>
    <w:rsid w:val="00651BFF"/>
    <w:rsid w:val="006520DF"/>
    <w:rsid w:val="006522E7"/>
    <w:rsid w:val="00652CEA"/>
    <w:rsid w:val="0065342F"/>
    <w:rsid w:val="00653651"/>
    <w:rsid w:val="006544A8"/>
    <w:rsid w:val="00654791"/>
    <w:rsid w:val="00661071"/>
    <w:rsid w:val="00664950"/>
    <w:rsid w:val="00666E05"/>
    <w:rsid w:val="00666F5C"/>
    <w:rsid w:val="006677BC"/>
    <w:rsid w:val="006707C7"/>
    <w:rsid w:val="006710BC"/>
    <w:rsid w:val="00672F8F"/>
    <w:rsid w:val="00676565"/>
    <w:rsid w:val="00677D4C"/>
    <w:rsid w:val="0068032E"/>
    <w:rsid w:val="00683220"/>
    <w:rsid w:val="00683A64"/>
    <w:rsid w:val="00683E36"/>
    <w:rsid w:val="00684E17"/>
    <w:rsid w:val="00685375"/>
    <w:rsid w:val="00685E23"/>
    <w:rsid w:val="0068698F"/>
    <w:rsid w:val="00686E83"/>
    <w:rsid w:val="00687FA0"/>
    <w:rsid w:val="00687FD8"/>
    <w:rsid w:val="006957B3"/>
    <w:rsid w:val="00696C90"/>
    <w:rsid w:val="00696CDD"/>
    <w:rsid w:val="006A19D5"/>
    <w:rsid w:val="006A1AB3"/>
    <w:rsid w:val="006A1CF1"/>
    <w:rsid w:val="006A247B"/>
    <w:rsid w:val="006A250C"/>
    <w:rsid w:val="006A26DC"/>
    <w:rsid w:val="006A2B1A"/>
    <w:rsid w:val="006A334F"/>
    <w:rsid w:val="006A3428"/>
    <w:rsid w:val="006A348F"/>
    <w:rsid w:val="006A3624"/>
    <w:rsid w:val="006A4550"/>
    <w:rsid w:val="006A49A1"/>
    <w:rsid w:val="006A64F4"/>
    <w:rsid w:val="006A6760"/>
    <w:rsid w:val="006A72D3"/>
    <w:rsid w:val="006B041C"/>
    <w:rsid w:val="006B2891"/>
    <w:rsid w:val="006B3915"/>
    <w:rsid w:val="006B456F"/>
    <w:rsid w:val="006B4651"/>
    <w:rsid w:val="006B52DB"/>
    <w:rsid w:val="006B5D8A"/>
    <w:rsid w:val="006B7010"/>
    <w:rsid w:val="006B7870"/>
    <w:rsid w:val="006C15C4"/>
    <w:rsid w:val="006C431C"/>
    <w:rsid w:val="006C4D56"/>
    <w:rsid w:val="006C5016"/>
    <w:rsid w:val="006C55D3"/>
    <w:rsid w:val="006C600D"/>
    <w:rsid w:val="006C6EE4"/>
    <w:rsid w:val="006C76D2"/>
    <w:rsid w:val="006C7885"/>
    <w:rsid w:val="006D16F9"/>
    <w:rsid w:val="006D34CA"/>
    <w:rsid w:val="006D4299"/>
    <w:rsid w:val="006D54D5"/>
    <w:rsid w:val="006D55AA"/>
    <w:rsid w:val="006D7AA7"/>
    <w:rsid w:val="006D7F18"/>
    <w:rsid w:val="006E29FD"/>
    <w:rsid w:val="006E2AE9"/>
    <w:rsid w:val="006E3D4E"/>
    <w:rsid w:val="006E597C"/>
    <w:rsid w:val="006E6311"/>
    <w:rsid w:val="006F03D6"/>
    <w:rsid w:val="006F0E73"/>
    <w:rsid w:val="006F3E2F"/>
    <w:rsid w:val="006F44A1"/>
    <w:rsid w:val="006F4C67"/>
    <w:rsid w:val="006F4D3C"/>
    <w:rsid w:val="006F4EC3"/>
    <w:rsid w:val="006F5AD5"/>
    <w:rsid w:val="006F5D4C"/>
    <w:rsid w:val="006F797F"/>
    <w:rsid w:val="0070128F"/>
    <w:rsid w:val="00702C23"/>
    <w:rsid w:val="00707BBE"/>
    <w:rsid w:val="0071038D"/>
    <w:rsid w:val="00710CEA"/>
    <w:rsid w:val="00713234"/>
    <w:rsid w:val="007145FF"/>
    <w:rsid w:val="007167F6"/>
    <w:rsid w:val="00716D40"/>
    <w:rsid w:val="007171C6"/>
    <w:rsid w:val="00717D0F"/>
    <w:rsid w:val="0072046B"/>
    <w:rsid w:val="00721C59"/>
    <w:rsid w:val="00722A14"/>
    <w:rsid w:val="007233E8"/>
    <w:rsid w:val="007243A7"/>
    <w:rsid w:val="00726237"/>
    <w:rsid w:val="007306B8"/>
    <w:rsid w:val="00730C5C"/>
    <w:rsid w:val="00733311"/>
    <w:rsid w:val="007334C3"/>
    <w:rsid w:val="0073673A"/>
    <w:rsid w:val="00737589"/>
    <w:rsid w:val="007402A7"/>
    <w:rsid w:val="0074073B"/>
    <w:rsid w:val="00740894"/>
    <w:rsid w:val="007440DC"/>
    <w:rsid w:val="00744C06"/>
    <w:rsid w:val="007457EF"/>
    <w:rsid w:val="00745E69"/>
    <w:rsid w:val="0074664A"/>
    <w:rsid w:val="00746E50"/>
    <w:rsid w:val="007470CB"/>
    <w:rsid w:val="00751515"/>
    <w:rsid w:val="007545BC"/>
    <w:rsid w:val="00756563"/>
    <w:rsid w:val="0075663B"/>
    <w:rsid w:val="007570AC"/>
    <w:rsid w:val="00760108"/>
    <w:rsid w:val="00760C3F"/>
    <w:rsid w:val="00762209"/>
    <w:rsid w:val="007623F5"/>
    <w:rsid w:val="00763419"/>
    <w:rsid w:val="007648C6"/>
    <w:rsid w:val="00764CA8"/>
    <w:rsid w:val="00764FF3"/>
    <w:rsid w:val="00765038"/>
    <w:rsid w:val="007654E9"/>
    <w:rsid w:val="00765C27"/>
    <w:rsid w:val="007663F2"/>
    <w:rsid w:val="00766BEB"/>
    <w:rsid w:val="0076704E"/>
    <w:rsid w:val="00770441"/>
    <w:rsid w:val="00770AA9"/>
    <w:rsid w:val="00771F7D"/>
    <w:rsid w:val="00773941"/>
    <w:rsid w:val="007742FD"/>
    <w:rsid w:val="00774648"/>
    <w:rsid w:val="00774DB8"/>
    <w:rsid w:val="00776B68"/>
    <w:rsid w:val="007801FD"/>
    <w:rsid w:val="0078131B"/>
    <w:rsid w:val="00782E5C"/>
    <w:rsid w:val="007832CF"/>
    <w:rsid w:val="007841F7"/>
    <w:rsid w:val="0078442C"/>
    <w:rsid w:val="00784DF6"/>
    <w:rsid w:val="00785232"/>
    <w:rsid w:val="00785E4A"/>
    <w:rsid w:val="00785EAD"/>
    <w:rsid w:val="00786B9F"/>
    <w:rsid w:val="007901B7"/>
    <w:rsid w:val="00790582"/>
    <w:rsid w:val="007905F2"/>
    <w:rsid w:val="00791A16"/>
    <w:rsid w:val="00791A46"/>
    <w:rsid w:val="00793867"/>
    <w:rsid w:val="00797A73"/>
    <w:rsid w:val="00797C03"/>
    <w:rsid w:val="00797FFA"/>
    <w:rsid w:val="007A384F"/>
    <w:rsid w:val="007A3ED0"/>
    <w:rsid w:val="007A5D92"/>
    <w:rsid w:val="007B0D71"/>
    <w:rsid w:val="007B2641"/>
    <w:rsid w:val="007B2998"/>
    <w:rsid w:val="007C16D5"/>
    <w:rsid w:val="007C1B5A"/>
    <w:rsid w:val="007C301D"/>
    <w:rsid w:val="007C3E78"/>
    <w:rsid w:val="007C3ED0"/>
    <w:rsid w:val="007C5505"/>
    <w:rsid w:val="007C7478"/>
    <w:rsid w:val="007C7E06"/>
    <w:rsid w:val="007D1868"/>
    <w:rsid w:val="007D1A13"/>
    <w:rsid w:val="007D26DC"/>
    <w:rsid w:val="007D2ACC"/>
    <w:rsid w:val="007D3B8E"/>
    <w:rsid w:val="007D426C"/>
    <w:rsid w:val="007D50CC"/>
    <w:rsid w:val="007D573F"/>
    <w:rsid w:val="007E2D31"/>
    <w:rsid w:val="007E3F5B"/>
    <w:rsid w:val="007E5CA2"/>
    <w:rsid w:val="007E72BF"/>
    <w:rsid w:val="007E7313"/>
    <w:rsid w:val="007E753E"/>
    <w:rsid w:val="007F09A2"/>
    <w:rsid w:val="007F4BA8"/>
    <w:rsid w:val="007F6CCE"/>
    <w:rsid w:val="00800F3A"/>
    <w:rsid w:val="00806A76"/>
    <w:rsid w:val="00806DB7"/>
    <w:rsid w:val="00811C9D"/>
    <w:rsid w:val="0081276F"/>
    <w:rsid w:val="008130F9"/>
    <w:rsid w:val="00815FDD"/>
    <w:rsid w:val="00816C80"/>
    <w:rsid w:val="008201FE"/>
    <w:rsid w:val="00820CB9"/>
    <w:rsid w:val="00821825"/>
    <w:rsid w:val="00823EAB"/>
    <w:rsid w:val="008264DA"/>
    <w:rsid w:val="0082744D"/>
    <w:rsid w:val="00830B80"/>
    <w:rsid w:val="0083471D"/>
    <w:rsid w:val="00835E98"/>
    <w:rsid w:val="008365B3"/>
    <w:rsid w:val="00836D25"/>
    <w:rsid w:val="008375EA"/>
    <w:rsid w:val="008379B6"/>
    <w:rsid w:val="00841BCD"/>
    <w:rsid w:val="0084369E"/>
    <w:rsid w:val="00845521"/>
    <w:rsid w:val="0084581E"/>
    <w:rsid w:val="00845ABB"/>
    <w:rsid w:val="00845CA8"/>
    <w:rsid w:val="0084780A"/>
    <w:rsid w:val="008512EC"/>
    <w:rsid w:val="00851A20"/>
    <w:rsid w:val="00851A8E"/>
    <w:rsid w:val="00851E78"/>
    <w:rsid w:val="00854747"/>
    <w:rsid w:val="00854B66"/>
    <w:rsid w:val="0085599B"/>
    <w:rsid w:val="00856BE3"/>
    <w:rsid w:val="008607F0"/>
    <w:rsid w:val="00861605"/>
    <w:rsid w:val="00863B61"/>
    <w:rsid w:val="008647D3"/>
    <w:rsid w:val="00864C8C"/>
    <w:rsid w:val="00865ACA"/>
    <w:rsid w:val="00867328"/>
    <w:rsid w:val="008677D5"/>
    <w:rsid w:val="00870B54"/>
    <w:rsid w:val="00872772"/>
    <w:rsid w:val="00873DB9"/>
    <w:rsid w:val="00874AE9"/>
    <w:rsid w:val="00877768"/>
    <w:rsid w:val="00877FD9"/>
    <w:rsid w:val="0088156F"/>
    <w:rsid w:val="008820D0"/>
    <w:rsid w:val="008826C1"/>
    <w:rsid w:val="00883B65"/>
    <w:rsid w:val="00884461"/>
    <w:rsid w:val="0088598F"/>
    <w:rsid w:val="008920F8"/>
    <w:rsid w:val="00894221"/>
    <w:rsid w:val="008942F5"/>
    <w:rsid w:val="008947BE"/>
    <w:rsid w:val="008A012E"/>
    <w:rsid w:val="008A0302"/>
    <w:rsid w:val="008A0579"/>
    <w:rsid w:val="008A292D"/>
    <w:rsid w:val="008A30CB"/>
    <w:rsid w:val="008A43B5"/>
    <w:rsid w:val="008A5961"/>
    <w:rsid w:val="008A6543"/>
    <w:rsid w:val="008A6ADE"/>
    <w:rsid w:val="008A6BD0"/>
    <w:rsid w:val="008A6F43"/>
    <w:rsid w:val="008B04D4"/>
    <w:rsid w:val="008B0D6B"/>
    <w:rsid w:val="008B103C"/>
    <w:rsid w:val="008B19E9"/>
    <w:rsid w:val="008B1F69"/>
    <w:rsid w:val="008B2D7E"/>
    <w:rsid w:val="008B4168"/>
    <w:rsid w:val="008B74A3"/>
    <w:rsid w:val="008C0EF5"/>
    <w:rsid w:val="008C1202"/>
    <w:rsid w:val="008C2568"/>
    <w:rsid w:val="008C2A08"/>
    <w:rsid w:val="008C2A74"/>
    <w:rsid w:val="008C423E"/>
    <w:rsid w:val="008C4748"/>
    <w:rsid w:val="008C4DEC"/>
    <w:rsid w:val="008C561D"/>
    <w:rsid w:val="008C5AED"/>
    <w:rsid w:val="008C7EC0"/>
    <w:rsid w:val="008D1263"/>
    <w:rsid w:val="008D12C0"/>
    <w:rsid w:val="008D170B"/>
    <w:rsid w:val="008D52F3"/>
    <w:rsid w:val="008D68F9"/>
    <w:rsid w:val="008D706B"/>
    <w:rsid w:val="008E6A73"/>
    <w:rsid w:val="008E7254"/>
    <w:rsid w:val="008F03E8"/>
    <w:rsid w:val="008F052E"/>
    <w:rsid w:val="008F0FC6"/>
    <w:rsid w:val="008F1474"/>
    <w:rsid w:val="008F20C4"/>
    <w:rsid w:val="008F24A7"/>
    <w:rsid w:val="008F5333"/>
    <w:rsid w:val="008F5942"/>
    <w:rsid w:val="008F5F6E"/>
    <w:rsid w:val="008F6A27"/>
    <w:rsid w:val="0090091A"/>
    <w:rsid w:val="00900A9C"/>
    <w:rsid w:val="00903208"/>
    <w:rsid w:val="00903683"/>
    <w:rsid w:val="009042BD"/>
    <w:rsid w:val="00905CCA"/>
    <w:rsid w:val="009062C7"/>
    <w:rsid w:val="0090785C"/>
    <w:rsid w:val="00910AFA"/>
    <w:rsid w:val="00910BE5"/>
    <w:rsid w:val="0091514D"/>
    <w:rsid w:val="009158FC"/>
    <w:rsid w:val="00921AA3"/>
    <w:rsid w:val="009244F1"/>
    <w:rsid w:val="00924BBD"/>
    <w:rsid w:val="009257CF"/>
    <w:rsid w:val="00927484"/>
    <w:rsid w:val="009275DC"/>
    <w:rsid w:val="00931442"/>
    <w:rsid w:val="00935F8D"/>
    <w:rsid w:val="00937460"/>
    <w:rsid w:val="00940733"/>
    <w:rsid w:val="009409B9"/>
    <w:rsid w:val="00941EBF"/>
    <w:rsid w:val="00942A06"/>
    <w:rsid w:val="00942BAE"/>
    <w:rsid w:val="00945258"/>
    <w:rsid w:val="009455B2"/>
    <w:rsid w:val="0094639F"/>
    <w:rsid w:val="00946C87"/>
    <w:rsid w:val="00950225"/>
    <w:rsid w:val="009519BC"/>
    <w:rsid w:val="009522FC"/>
    <w:rsid w:val="00954371"/>
    <w:rsid w:val="009543C7"/>
    <w:rsid w:val="009573F4"/>
    <w:rsid w:val="00957C6B"/>
    <w:rsid w:val="00957C73"/>
    <w:rsid w:val="00960296"/>
    <w:rsid w:val="0096073A"/>
    <w:rsid w:val="00960E05"/>
    <w:rsid w:val="00962128"/>
    <w:rsid w:val="00962BFF"/>
    <w:rsid w:val="0096378E"/>
    <w:rsid w:val="009675FF"/>
    <w:rsid w:val="00967F35"/>
    <w:rsid w:val="009747BB"/>
    <w:rsid w:val="00975A33"/>
    <w:rsid w:val="00976002"/>
    <w:rsid w:val="0097616E"/>
    <w:rsid w:val="00977E1D"/>
    <w:rsid w:val="00980026"/>
    <w:rsid w:val="00981098"/>
    <w:rsid w:val="00981A2F"/>
    <w:rsid w:val="00982288"/>
    <w:rsid w:val="00982473"/>
    <w:rsid w:val="0098276C"/>
    <w:rsid w:val="00983631"/>
    <w:rsid w:val="009866DA"/>
    <w:rsid w:val="0099230E"/>
    <w:rsid w:val="009929FC"/>
    <w:rsid w:val="00994929"/>
    <w:rsid w:val="00996636"/>
    <w:rsid w:val="00997D06"/>
    <w:rsid w:val="009A0A7F"/>
    <w:rsid w:val="009A13A6"/>
    <w:rsid w:val="009A2B9D"/>
    <w:rsid w:val="009A3081"/>
    <w:rsid w:val="009A542D"/>
    <w:rsid w:val="009A65FE"/>
    <w:rsid w:val="009A6693"/>
    <w:rsid w:val="009B0E4A"/>
    <w:rsid w:val="009B1138"/>
    <w:rsid w:val="009B368F"/>
    <w:rsid w:val="009B59BF"/>
    <w:rsid w:val="009B5F81"/>
    <w:rsid w:val="009B6AEE"/>
    <w:rsid w:val="009B6EE4"/>
    <w:rsid w:val="009B7390"/>
    <w:rsid w:val="009C14D4"/>
    <w:rsid w:val="009C7204"/>
    <w:rsid w:val="009D03F0"/>
    <w:rsid w:val="009D29E9"/>
    <w:rsid w:val="009D2CD3"/>
    <w:rsid w:val="009D6FEC"/>
    <w:rsid w:val="009D7244"/>
    <w:rsid w:val="009D77E3"/>
    <w:rsid w:val="009D7E17"/>
    <w:rsid w:val="009E2536"/>
    <w:rsid w:val="009E49E9"/>
    <w:rsid w:val="009E56C4"/>
    <w:rsid w:val="009E59B4"/>
    <w:rsid w:val="009F0252"/>
    <w:rsid w:val="009F1493"/>
    <w:rsid w:val="009F1C30"/>
    <w:rsid w:val="009F2964"/>
    <w:rsid w:val="009F2E5B"/>
    <w:rsid w:val="009F3528"/>
    <w:rsid w:val="009F365E"/>
    <w:rsid w:val="009F55DF"/>
    <w:rsid w:val="00A01298"/>
    <w:rsid w:val="00A04992"/>
    <w:rsid w:val="00A069D9"/>
    <w:rsid w:val="00A10CEC"/>
    <w:rsid w:val="00A12F1D"/>
    <w:rsid w:val="00A12F2F"/>
    <w:rsid w:val="00A12FD0"/>
    <w:rsid w:val="00A137DB"/>
    <w:rsid w:val="00A13C54"/>
    <w:rsid w:val="00A13FC9"/>
    <w:rsid w:val="00A14FDC"/>
    <w:rsid w:val="00A17C64"/>
    <w:rsid w:val="00A2120D"/>
    <w:rsid w:val="00A21D71"/>
    <w:rsid w:val="00A227C4"/>
    <w:rsid w:val="00A22B78"/>
    <w:rsid w:val="00A22E23"/>
    <w:rsid w:val="00A23EB0"/>
    <w:rsid w:val="00A25AE5"/>
    <w:rsid w:val="00A25E55"/>
    <w:rsid w:val="00A26D61"/>
    <w:rsid w:val="00A27542"/>
    <w:rsid w:val="00A30C56"/>
    <w:rsid w:val="00A31E2E"/>
    <w:rsid w:val="00A33975"/>
    <w:rsid w:val="00A33F9C"/>
    <w:rsid w:val="00A3652B"/>
    <w:rsid w:val="00A36830"/>
    <w:rsid w:val="00A37002"/>
    <w:rsid w:val="00A41900"/>
    <w:rsid w:val="00A44AB0"/>
    <w:rsid w:val="00A528D3"/>
    <w:rsid w:val="00A52E29"/>
    <w:rsid w:val="00A537EA"/>
    <w:rsid w:val="00A54E09"/>
    <w:rsid w:val="00A5509F"/>
    <w:rsid w:val="00A57014"/>
    <w:rsid w:val="00A57EDF"/>
    <w:rsid w:val="00A57FBE"/>
    <w:rsid w:val="00A60029"/>
    <w:rsid w:val="00A6031A"/>
    <w:rsid w:val="00A604A9"/>
    <w:rsid w:val="00A61BEA"/>
    <w:rsid w:val="00A632EC"/>
    <w:rsid w:val="00A63D32"/>
    <w:rsid w:val="00A65FA0"/>
    <w:rsid w:val="00A67050"/>
    <w:rsid w:val="00A70D29"/>
    <w:rsid w:val="00A71939"/>
    <w:rsid w:val="00A721DD"/>
    <w:rsid w:val="00A72555"/>
    <w:rsid w:val="00A73F5C"/>
    <w:rsid w:val="00A75336"/>
    <w:rsid w:val="00A77D37"/>
    <w:rsid w:val="00A80463"/>
    <w:rsid w:val="00A81A16"/>
    <w:rsid w:val="00A82869"/>
    <w:rsid w:val="00A83704"/>
    <w:rsid w:val="00A841CC"/>
    <w:rsid w:val="00A8452A"/>
    <w:rsid w:val="00A849A5"/>
    <w:rsid w:val="00A84FE6"/>
    <w:rsid w:val="00A85338"/>
    <w:rsid w:val="00A85736"/>
    <w:rsid w:val="00A86E82"/>
    <w:rsid w:val="00A87ED3"/>
    <w:rsid w:val="00A906F9"/>
    <w:rsid w:val="00A92326"/>
    <w:rsid w:val="00A92F5C"/>
    <w:rsid w:val="00A93429"/>
    <w:rsid w:val="00A94F58"/>
    <w:rsid w:val="00A9583E"/>
    <w:rsid w:val="00A95855"/>
    <w:rsid w:val="00A96256"/>
    <w:rsid w:val="00A9674E"/>
    <w:rsid w:val="00AA07B7"/>
    <w:rsid w:val="00AA0EAB"/>
    <w:rsid w:val="00AA1B0E"/>
    <w:rsid w:val="00AA2876"/>
    <w:rsid w:val="00AA28ED"/>
    <w:rsid w:val="00AA66C2"/>
    <w:rsid w:val="00AB2086"/>
    <w:rsid w:val="00AB3E2C"/>
    <w:rsid w:val="00AB5079"/>
    <w:rsid w:val="00AB569F"/>
    <w:rsid w:val="00AB5941"/>
    <w:rsid w:val="00AB5A49"/>
    <w:rsid w:val="00AB6064"/>
    <w:rsid w:val="00AB740A"/>
    <w:rsid w:val="00AC19DE"/>
    <w:rsid w:val="00AC2A9D"/>
    <w:rsid w:val="00AC2E96"/>
    <w:rsid w:val="00AC4A67"/>
    <w:rsid w:val="00AC4F9C"/>
    <w:rsid w:val="00AC5CA7"/>
    <w:rsid w:val="00AC7506"/>
    <w:rsid w:val="00AC7713"/>
    <w:rsid w:val="00AD0EC6"/>
    <w:rsid w:val="00AD109B"/>
    <w:rsid w:val="00AD28FB"/>
    <w:rsid w:val="00AD3347"/>
    <w:rsid w:val="00AE084C"/>
    <w:rsid w:val="00AE11EF"/>
    <w:rsid w:val="00AE12BA"/>
    <w:rsid w:val="00AE27DC"/>
    <w:rsid w:val="00AE2BA5"/>
    <w:rsid w:val="00AE32B1"/>
    <w:rsid w:val="00AE3BDD"/>
    <w:rsid w:val="00AE56B1"/>
    <w:rsid w:val="00AE61D0"/>
    <w:rsid w:val="00AE698A"/>
    <w:rsid w:val="00AF1DE5"/>
    <w:rsid w:val="00AF5A54"/>
    <w:rsid w:val="00AF7A27"/>
    <w:rsid w:val="00B011F5"/>
    <w:rsid w:val="00B01DBB"/>
    <w:rsid w:val="00B0237E"/>
    <w:rsid w:val="00B0346E"/>
    <w:rsid w:val="00B04CE3"/>
    <w:rsid w:val="00B06CBD"/>
    <w:rsid w:val="00B10345"/>
    <w:rsid w:val="00B1071D"/>
    <w:rsid w:val="00B127DD"/>
    <w:rsid w:val="00B12DB5"/>
    <w:rsid w:val="00B12E73"/>
    <w:rsid w:val="00B1302A"/>
    <w:rsid w:val="00B17C51"/>
    <w:rsid w:val="00B2120A"/>
    <w:rsid w:val="00B24E38"/>
    <w:rsid w:val="00B25234"/>
    <w:rsid w:val="00B27AAC"/>
    <w:rsid w:val="00B30ECC"/>
    <w:rsid w:val="00B31993"/>
    <w:rsid w:val="00B32391"/>
    <w:rsid w:val="00B3296E"/>
    <w:rsid w:val="00B347E1"/>
    <w:rsid w:val="00B35651"/>
    <w:rsid w:val="00B37381"/>
    <w:rsid w:val="00B37606"/>
    <w:rsid w:val="00B41822"/>
    <w:rsid w:val="00B41860"/>
    <w:rsid w:val="00B42ACF"/>
    <w:rsid w:val="00B42F85"/>
    <w:rsid w:val="00B443DE"/>
    <w:rsid w:val="00B44CE7"/>
    <w:rsid w:val="00B456BD"/>
    <w:rsid w:val="00B560A2"/>
    <w:rsid w:val="00B57A72"/>
    <w:rsid w:val="00B60428"/>
    <w:rsid w:val="00B62CCE"/>
    <w:rsid w:val="00B643DD"/>
    <w:rsid w:val="00B651BA"/>
    <w:rsid w:val="00B65A52"/>
    <w:rsid w:val="00B66400"/>
    <w:rsid w:val="00B67706"/>
    <w:rsid w:val="00B7038D"/>
    <w:rsid w:val="00B709BC"/>
    <w:rsid w:val="00B717B6"/>
    <w:rsid w:val="00B73862"/>
    <w:rsid w:val="00B75CBA"/>
    <w:rsid w:val="00B76763"/>
    <w:rsid w:val="00B76959"/>
    <w:rsid w:val="00B769A9"/>
    <w:rsid w:val="00B81041"/>
    <w:rsid w:val="00B816C0"/>
    <w:rsid w:val="00B81D6E"/>
    <w:rsid w:val="00B82884"/>
    <w:rsid w:val="00B83EC2"/>
    <w:rsid w:val="00B850AA"/>
    <w:rsid w:val="00B865EC"/>
    <w:rsid w:val="00B86C24"/>
    <w:rsid w:val="00B93B18"/>
    <w:rsid w:val="00B93CC5"/>
    <w:rsid w:val="00B944C4"/>
    <w:rsid w:val="00B94950"/>
    <w:rsid w:val="00B95D09"/>
    <w:rsid w:val="00B96B9C"/>
    <w:rsid w:val="00B97048"/>
    <w:rsid w:val="00BA145F"/>
    <w:rsid w:val="00BA41EB"/>
    <w:rsid w:val="00BA5984"/>
    <w:rsid w:val="00BA5AED"/>
    <w:rsid w:val="00BA6E48"/>
    <w:rsid w:val="00BB0D54"/>
    <w:rsid w:val="00BB1642"/>
    <w:rsid w:val="00BB1A4C"/>
    <w:rsid w:val="00BB235D"/>
    <w:rsid w:val="00BB6634"/>
    <w:rsid w:val="00BB731C"/>
    <w:rsid w:val="00BC0141"/>
    <w:rsid w:val="00BC29F4"/>
    <w:rsid w:val="00BC474B"/>
    <w:rsid w:val="00BC492F"/>
    <w:rsid w:val="00BC7583"/>
    <w:rsid w:val="00BC7A54"/>
    <w:rsid w:val="00BD20C8"/>
    <w:rsid w:val="00BD20D0"/>
    <w:rsid w:val="00BD2E0A"/>
    <w:rsid w:val="00BD3C6E"/>
    <w:rsid w:val="00BD4092"/>
    <w:rsid w:val="00BD443F"/>
    <w:rsid w:val="00BD4A52"/>
    <w:rsid w:val="00BD5329"/>
    <w:rsid w:val="00BE0F53"/>
    <w:rsid w:val="00BE23A6"/>
    <w:rsid w:val="00BE26B1"/>
    <w:rsid w:val="00BE322D"/>
    <w:rsid w:val="00BE5009"/>
    <w:rsid w:val="00BE7F6C"/>
    <w:rsid w:val="00BF2218"/>
    <w:rsid w:val="00BF39BF"/>
    <w:rsid w:val="00BF3C33"/>
    <w:rsid w:val="00BF3CB2"/>
    <w:rsid w:val="00BF56E2"/>
    <w:rsid w:val="00BF7A36"/>
    <w:rsid w:val="00BF7EC0"/>
    <w:rsid w:val="00C00DB4"/>
    <w:rsid w:val="00C02C90"/>
    <w:rsid w:val="00C030DF"/>
    <w:rsid w:val="00C0519B"/>
    <w:rsid w:val="00C108C8"/>
    <w:rsid w:val="00C10E4C"/>
    <w:rsid w:val="00C1180A"/>
    <w:rsid w:val="00C125D0"/>
    <w:rsid w:val="00C129AA"/>
    <w:rsid w:val="00C13747"/>
    <w:rsid w:val="00C17DA3"/>
    <w:rsid w:val="00C21D89"/>
    <w:rsid w:val="00C23237"/>
    <w:rsid w:val="00C24B6F"/>
    <w:rsid w:val="00C30103"/>
    <w:rsid w:val="00C309D7"/>
    <w:rsid w:val="00C30A2C"/>
    <w:rsid w:val="00C31191"/>
    <w:rsid w:val="00C32F8E"/>
    <w:rsid w:val="00C3598A"/>
    <w:rsid w:val="00C35CCF"/>
    <w:rsid w:val="00C40720"/>
    <w:rsid w:val="00C41D33"/>
    <w:rsid w:val="00C435FE"/>
    <w:rsid w:val="00C44460"/>
    <w:rsid w:val="00C45385"/>
    <w:rsid w:val="00C47509"/>
    <w:rsid w:val="00C50C09"/>
    <w:rsid w:val="00C51C32"/>
    <w:rsid w:val="00C51C43"/>
    <w:rsid w:val="00C524FA"/>
    <w:rsid w:val="00C53DDA"/>
    <w:rsid w:val="00C543D7"/>
    <w:rsid w:val="00C55148"/>
    <w:rsid w:val="00C56700"/>
    <w:rsid w:val="00C57C29"/>
    <w:rsid w:val="00C61A2A"/>
    <w:rsid w:val="00C63A76"/>
    <w:rsid w:val="00C6503A"/>
    <w:rsid w:val="00C66064"/>
    <w:rsid w:val="00C6656C"/>
    <w:rsid w:val="00C701EE"/>
    <w:rsid w:val="00C70DD4"/>
    <w:rsid w:val="00C71105"/>
    <w:rsid w:val="00C719E3"/>
    <w:rsid w:val="00C7225B"/>
    <w:rsid w:val="00C73890"/>
    <w:rsid w:val="00C744D8"/>
    <w:rsid w:val="00C744DE"/>
    <w:rsid w:val="00C7601C"/>
    <w:rsid w:val="00C76614"/>
    <w:rsid w:val="00C77546"/>
    <w:rsid w:val="00C77AB7"/>
    <w:rsid w:val="00C808EE"/>
    <w:rsid w:val="00C8143B"/>
    <w:rsid w:val="00C82301"/>
    <w:rsid w:val="00C82908"/>
    <w:rsid w:val="00C82CD1"/>
    <w:rsid w:val="00C848A2"/>
    <w:rsid w:val="00C87D7A"/>
    <w:rsid w:val="00C904FF"/>
    <w:rsid w:val="00C90AD5"/>
    <w:rsid w:val="00C916D9"/>
    <w:rsid w:val="00C91949"/>
    <w:rsid w:val="00C958D6"/>
    <w:rsid w:val="00C96AC2"/>
    <w:rsid w:val="00C971BA"/>
    <w:rsid w:val="00C978AE"/>
    <w:rsid w:val="00C9791E"/>
    <w:rsid w:val="00CA34AC"/>
    <w:rsid w:val="00CA48A8"/>
    <w:rsid w:val="00CA4FA1"/>
    <w:rsid w:val="00CB1116"/>
    <w:rsid w:val="00CB1DFC"/>
    <w:rsid w:val="00CB37FE"/>
    <w:rsid w:val="00CB4286"/>
    <w:rsid w:val="00CB4BBE"/>
    <w:rsid w:val="00CB7791"/>
    <w:rsid w:val="00CB7BB1"/>
    <w:rsid w:val="00CC0C94"/>
    <w:rsid w:val="00CC2CB5"/>
    <w:rsid w:val="00CC300A"/>
    <w:rsid w:val="00CC4978"/>
    <w:rsid w:val="00CC4BA7"/>
    <w:rsid w:val="00CC63B8"/>
    <w:rsid w:val="00CC6D24"/>
    <w:rsid w:val="00CC700B"/>
    <w:rsid w:val="00CD01FD"/>
    <w:rsid w:val="00CD1835"/>
    <w:rsid w:val="00CD40CF"/>
    <w:rsid w:val="00CD41C2"/>
    <w:rsid w:val="00CD44E7"/>
    <w:rsid w:val="00CD7492"/>
    <w:rsid w:val="00CD750B"/>
    <w:rsid w:val="00CE2755"/>
    <w:rsid w:val="00CE362A"/>
    <w:rsid w:val="00CE3A6B"/>
    <w:rsid w:val="00CE413A"/>
    <w:rsid w:val="00CE525D"/>
    <w:rsid w:val="00CE5ADD"/>
    <w:rsid w:val="00CE5D01"/>
    <w:rsid w:val="00CE6127"/>
    <w:rsid w:val="00CE661D"/>
    <w:rsid w:val="00CF065F"/>
    <w:rsid w:val="00CF12F4"/>
    <w:rsid w:val="00CF21CF"/>
    <w:rsid w:val="00CF3BAE"/>
    <w:rsid w:val="00CF3C57"/>
    <w:rsid w:val="00CF4B0A"/>
    <w:rsid w:val="00CF6B2E"/>
    <w:rsid w:val="00D00211"/>
    <w:rsid w:val="00D007B9"/>
    <w:rsid w:val="00D00F58"/>
    <w:rsid w:val="00D01931"/>
    <w:rsid w:val="00D02BC4"/>
    <w:rsid w:val="00D02CEE"/>
    <w:rsid w:val="00D0319F"/>
    <w:rsid w:val="00D03B70"/>
    <w:rsid w:val="00D04A95"/>
    <w:rsid w:val="00D05134"/>
    <w:rsid w:val="00D054BE"/>
    <w:rsid w:val="00D06309"/>
    <w:rsid w:val="00D10485"/>
    <w:rsid w:val="00D10603"/>
    <w:rsid w:val="00D10853"/>
    <w:rsid w:val="00D10C31"/>
    <w:rsid w:val="00D124EC"/>
    <w:rsid w:val="00D125B0"/>
    <w:rsid w:val="00D1294C"/>
    <w:rsid w:val="00D20A7F"/>
    <w:rsid w:val="00D247DC"/>
    <w:rsid w:val="00D247ED"/>
    <w:rsid w:val="00D24A1D"/>
    <w:rsid w:val="00D25716"/>
    <w:rsid w:val="00D2598B"/>
    <w:rsid w:val="00D27F80"/>
    <w:rsid w:val="00D30AAB"/>
    <w:rsid w:val="00D30CE9"/>
    <w:rsid w:val="00D32B48"/>
    <w:rsid w:val="00D34D93"/>
    <w:rsid w:val="00D34E17"/>
    <w:rsid w:val="00D351EA"/>
    <w:rsid w:val="00D360E6"/>
    <w:rsid w:val="00D368EE"/>
    <w:rsid w:val="00D371C2"/>
    <w:rsid w:val="00D41DB7"/>
    <w:rsid w:val="00D43226"/>
    <w:rsid w:val="00D43403"/>
    <w:rsid w:val="00D44012"/>
    <w:rsid w:val="00D440F3"/>
    <w:rsid w:val="00D46E97"/>
    <w:rsid w:val="00D5119D"/>
    <w:rsid w:val="00D5169E"/>
    <w:rsid w:val="00D53663"/>
    <w:rsid w:val="00D53D70"/>
    <w:rsid w:val="00D53F16"/>
    <w:rsid w:val="00D548F4"/>
    <w:rsid w:val="00D5646A"/>
    <w:rsid w:val="00D56550"/>
    <w:rsid w:val="00D627AC"/>
    <w:rsid w:val="00D62E71"/>
    <w:rsid w:val="00D643B4"/>
    <w:rsid w:val="00D650C1"/>
    <w:rsid w:val="00D65D41"/>
    <w:rsid w:val="00D66188"/>
    <w:rsid w:val="00D6744A"/>
    <w:rsid w:val="00D7028B"/>
    <w:rsid w:val="00D71AB8"/>
    <w:rsid w:val="00D72047"/>
    <w:rsid w:val="00D72BC2"/>
    <w:rsid w:val="00D73177"/>
    <w:rsid w:val="00D740CA"/>
    <w:rsid w:val="00D76184"/>
    <w:rsid w:val="00D7676E"/>
    <w:rsid w:val="00D773EA"/>
    <w:rsid w:val="00D81E71"/>
    <w:rsid w:val="00D81EE6"/>
    <w:rsid w:val="00D82CAA"/>
    <w:rsid w:val="00D82EDE"/>
    <w:rsid w:val="00D83D22"/>
    <w:rsid w:val="00D84020"/>
    <w:rsid w:val="00D85728"/>
    <w:rsid w:val="00D86029"/>
    <w:rsid w:val="00D86807"/>
    <w:rsid w:val="00D8726E"/>
    <w:rsid w:val="00D900B9"/>
    <w:rsid w:val="00D91F4C"/>
    <w:rsid w:val="00D93782"/>
    <w:rsid w:val="00D93BAE"/>
    <w:rsid w:val="00D93C3C"/>
    <w:rsid w:val="00D943C3"/>
    <w:rsid w:val="00D95C8B"/>
    <w:rsid w:val="00D96189"/>
    <w:rsid w:val="00DA0F5C"/>
    <w:rsid w:val="00DA1122"/>
    <w:rsid w:val="00DA484E"/>
    <w:rsid w:val="00DA554C"/>
    <w:rsid w:val="00DA7B86"/>
    <w:rsid w:val="00DA7C2A"/>
    <w:rsid w:val="00DB0F90"/>
    <w:rsid w:val="00DB429E"/>
    <w:rsid w:val="00DB4DA0"/>
    <w:rsid w:val="00DB57C4"/>
    <w:rsid w:val="00DB68CE"/>
    <w:rsid w:val="00DB78ED"/>
    <w:rsid w:val="00DB7C8E"/>
    <w:rsid w:val="00DC13EC"/>
    <w:rsid w:val="00DC15D3"/>
    <w:rsid w:val="00DC20E4"/>
    <w:rsid w:val="00DC5362"/>
    <w:rsid w:val="00DC623D"/>
    <w:rsid w:val="00DC6C03"/>
    <w:rsid w:val="00DC74EB"/>
    <w:rsid w:val="00DC7628"/>
    <w:rsid w:val="00DD0812"/>
    <w:rsid w:val="00DD1A73"/>
    <w:rsid w:val="00DD1AF2"/>
    <w:rsid w:val="00DD2DA5"/>
    <w:rsid w:val="00DD44DC"/>
    <w:rsid w:val="00DD7EE9"/>
    <w:rsid w:val="00DE2029"/>
    <w:rsid w:val="00DE5C6B"/>
    <w:rsid w:val="00DE7E1A"/>
    <w:rsid w:val="00DF0D9E"/>
    <w:rsid w:val="00DF1931"/>
    <w:rsid w:val="00DF1F55"/>
    <w:rsid w:val="00DF2997"/>
    <w:rsid w:val="00DF3FFB"/>
    <w:rsid w:val="00DF61A3"/>
    <w:rsid w:val="00DF7154"/>
    <w:rsid w:val="00DF792C"/>
    <w:rsid w:val="00E02B5D"/>
    <w:rsid w:val="00E02D33"/>
    <w:rsid w:val="00E02F13"/>
    <w:rsid w:val="00E03BE0"/>
    <w:rsid w:val="00E03C5E"/>
    <w:rsid w:val="00E03F77"/>
    <w:rsid w:val="00E047DA"/>
    <w:rsid w:val="00E0654C"/>
    <w:rsid w:val="00E07D58"/>
    <w:rsid w:val="00E10CEE"/>
    <w:rsid w:val="00E127D0"/>
    <w:rsid w:val="00E12B20"/>
    <w:rsid w:val="00E13884"/>
    <w:rsid w:val="00E15955"/>
    <w:rsid w:val="00E204FC"/>
    <w:rsid w:val="00E205CF"/>
    <w:rsid w:val="00E209CC"/>
    <w:rsid w:val="00E211CD"/>
    <w:rsid w:val="00E262C5"/>
    <w:rsid w:val="00E27F20"/>
    <w:rsid w:val="00E27FC9"/>
    <w:rsid w:val="00E310F1"/>
    <w:rsid w:val="00E31AC9"/>
    <w:rsid w:val="00E32014"/>
    <w:rsid w:val="00E32ED8"/>
    <w:rsid w:val="00E358C1"/>
    <w:rsid w:val="00E361F0"/>
    <w:rsid w:val="00E36E47"/>
    <w:rsid w:val="00E37920"/>
    <w:rsid w:val="00E411FD"/>
    <w:rsid w:val="00E422F5"/>
    <w:rsid w:val="00E45421"/>
    <w:rsid w:val="00E46A93"/>
    <w:rsid w:val="00E47283"/>
    <w:rsid w:val="00E47823"/>
    <w:rsid w:val="00E50E86"/>
    <w:rsid w:val="00E54355"/>
    <w:rsid w:val="00E55760"/>
    <w:rsid w:val="00E563D7"/>
    <w:rsid w:val="00E6031E"/>
    <w:rsid w:val="00E609EA"/>
    <w:rsid w:val="00E64F2D"/>
    <w:rsid w:val="00E650A2"/>
    <w:rsid w:val="00E659E2"/>
    <w:rsid w:val="00E676D0"/>
    <w:rsid w:val="00E71332"/>
    <w:rsid w:val="00E714A4"/>
    <w:rsid w:val="00E73653"/>
    <w:rsid w:val="00E73B1A"/>
    <w:rsid w:val="00E73B77"/>
    <w:rsid w:val="00E7406F"/>
    <w:rsid w:val="00E74E17"/>
    <w:rsid w:val="00E75D76"/>
    <w:rsid w:val="00E75F0F"/>
    <w:rsid w:val="00E775CB"/>
    <w:rsid w:val="00E826F6"/>
    <w:rsid w:val="00E847B1"/>
    <w:rsid w:val="00E85634"/>
    <w:rsid w:val="00E87796"/>
    <w:rsid w:val="00E90237"/>
    <w:rsid w:val="00E90F05"/>
    <w:rsid w:val="00E91511"/>
    <w:rsid w:val="00E9154C"/>
    <w:rsid w:val="00E91765"/>
    <w:rsid w:val="00E94DAD"/>
    <w:rsid w:val="00E95B3B"/>
    <w:rsid w:val="00E95E3E"/>
    <w:rsid w:val="00E9759C"/>
    <w:rsid w:val="00EA4174"/>
    <w:rsid w:val="00EB2723"/>
    <w:rsid w:val="00EB4F2F"/>
    <w:rsid w:val="00EB5234"/>
    <w:rsid w:val="00EB6D59"/>
    <w:rsid w:val="00EC0CA8"/>
    <w:rsid w:val="00EC1717"/>
    <w:rsid w:val="00EC47C9"/>
    <w:rsid w:val="00EC4BC4"/>
    <w:rsid w:val="00EC4D14"/>
    <w:rsid w:val="00EC5241"/>
    <w:rsid w:val="00EC5548"/>
    <w:rsid w:val="00EC5DC9"/>
    <w:rsid w:val="00EC7513"/>
    <w:rsid w:val="00EC7BC3"/>
    <w:rsid w:val="00ED01D2"/>
    <w:rsid w:val="00ED1E4B"/>
    <w:rsid w:val="00ED3E51"/>
    <w:rsid w:val="00ED4228"/>
    <w:rsid w:val="00ED4257"/>
    <w:rsid w:val="00ED5709"/>
    <w:rsid w:val="00ED5FA9"/>
    <w:rsid w:val="00ED7600"/>
    <w:rsid w:val="00ED7AA7"/>
    <w:rsid w:val="00EE054A"/>
    <w:rsid w:val="00EE21BD"/>
    <w:rsid w:val="00EE2494"/>
    <w:rsid w:val="00EE3C54"/>
    <w:rsid w:val="00EE7043"/>
    <w:rsid w:val="00EE7074"/>
    <w:rsid w:val="00EF0F3E"/>
    <w:rsid w:val="00EF2F30"/>
    <w:rsid w:val="00EF4EFD"/>
    <w:rsid w:val="00EF6522"/>
    <w:rsid w:val="00EF698B"/>
    <w:rsid w:val="00F00D81"/>
    <w:rsid w:val="00F01303"/>
    <w:rsid w:val="00F01A54"/>
    <w:rsid w:val="00F01ACF"/>
    <w:rsid w:val="00F01BA2"/>
    <w:rsid w:val="00F0378A"/>
    <w:rsid w:val="00F03D7B"/>
    <w:rsid w:val="00F06140"/>
    <w:rsid w:val="00F101BF"/>
    <w:rsid w:val="00F10200"/>
    <w:rsid w:val="00F1021E"/>
    <w:rsid w:val="00F110A3"/>
    <w:rsid w:val="00F130B3"/>
    <w:rsid w:val="00F132DD"/>
    <w:rsid w:val="00F1362C"/>
    <w:rsid w:val="00F1473E"/>
    <w:rsid w:val="00F14871"/>
    <w:rsid w:val="00F14EC5"/>
    <w:rsid w:val="00F22B79"/>
    <w:rsid w:val="00F23A30"/>
    <w:rsid w:val="00F27218"/>
    <w:rsid w:val="00F27459"/>
    <w:rsid w:val="00F352D5"/>
    <w:rsid w:val="00F37AEA"/>
    <w:rsid w:val="00F404C9"/>
    <w:rsid w:val="00F416E5"/>
    <w:rsid w:val="00F419CB"/>
    <w:rsid w:val="00F42BE7"/>
    <w:rsid w:val="00F42E27"/>
    <w:rsid w:val="00F44187"/>
    <w:rsid w:val="00F444D3"/>
    <w:rsid w:val="00F45386"/>
    <w:rsid w:val="00F4548F"/>
    <w:rsid w:val="00F508B8"/>
    <w:rsid w:val="00F510EA"/>
    <w:rsid w:val="00F5489D"/>
    <w:rsid w:val="00F54AA3"/>
    <w:rsid w:val="00F60E16"/>
    <w:rsid w:val="00F618F8"/>
    <w:rsid w:val="00F62451"/>
    <w:rsid w:val="00F63802"/>
    <w:rsid w:val="00F6440D"/>
    <w:rsid w:val="00F64AEC"/>
    <w:rsid w:val="00F65D4A"/>
    <w:rsid w:val="00F65F7B"/>
    <w:rsid w:val="00F667E9"/>
    <w:rsid w:val="00F674C3"/>
    <w:rsid w:val="00F6762C"/>
    <w:rsid w:val="00F67694"/>
    <w:rsid w:val="00F74227"/>
    <w:rsid w:val="00F74AE5"/>
    <w:rsid w:val="00F74F4D"/>
    <w:rsid w:val="00F76BEB"/>
    <w:rsid w:val="00F77CE4"/>
    <w:rsid w:val="00F802EE"/>
    <w:rsid w:val="00F807E0"/>
    <w:rsid w:val="00F80EE2"/>
    <w:rsid w:val="00F80FDD"/>
    <w:rsid w:val="00F8173C"/>
    <w:rsid w:val="00F81AAB"/>
    <w:rsid w:val="00F824F5"/>
    <w:rsid w:val="00F82798"/>
    <w:rsid w:val="00F82A17"/>
    <w:rsid w:val="00F8413C"/>
    <w:rsid w:val="00F8431D"/>
    <w:rsid w:val="00F87694"/>
    <w:rsid w:val="00F87E28"/>
    <w:rsid w:val="00F90B6B"/>
    <w:rsid w:val="00F90E76"/>
    <w:rsid w:val="00F9154C"/>
    <w:rsid w:val="00F91F7D"/>
    <w:rsid w:val="00F924EC"/>
    <w:rsid w:val="00F926DC"/>
    <w:rsid w:val="00F92A03"/>
    <w:rsid w:val="00F92E2C"/>
    <w:rsid w:val="00F93782"/>
    <w:rsid w:val="00F939B5"/>
    <w:rsid w:val="00F94022"/>
    <w:rsid w:val="00F945FF"/>
    <w:rsid w:val="00FA2C43"/>
    <w:rsid w:val="00FA3536"/>
    <w:rsid w:val="00FA6D14"/>
    <w:rsid w:val="00FA724F"/>
    <w:rsid w:val="00FA78C5"/>
    <w:rsid w:val="00FB037A"/>
    <w:rsid w:val="00FB1BB4"/>
    <w:rsid w:val="00FB6F8B"/>
    <w:rsid w:val="00FC187F"/>
    <w:rsid w:val="00FC29B9"/>
    <w:rsid w:val="00FC323D"/>
    <w:rsid w:val="00FC363C"/>
    <w:rsid w:val="00FC36A9"/>
    <w:rsid w:val="00FC408E"/>
    <w:rsid w:val="00FC6FD3"/>
    <w:rsid w:val="00FD0DFC"/>
    <w:rsid w:val="00FD1A54"/>
    <w:rsid w:val="00FD51B1"/>
    <w:rsid w:val="00FD6896"/>
    <w:rsid w:val="00FD7863"/>
    <w:rsid w:val="00FE08A8"/>
    <w:rsid w:val="00FE2742"/>
    <w:rsid w:val="00FE2B0F"/>
    <w:rsid w:val="00FE2DB5"/>
    <w:rsid w:val="00FE5DBB"/>
    <w:rsid w:val="00FE7D76"/>
    <w:rsid w:val="00FF0301"/>
    <w:rsid w:val="00FF04FE"/>
    <w:rsid w:val="00FF27D6"/>
    <w:rsid w:val="00FF38D4"/>
    <w:rsid w:val="00FF487D"/>
    <w:rsid w:val="00FF4956"/>
    <w:rsid w:val="00FF624F"/>
    <w:rsid w:val="00FF6912"/>
    <w:rsid w:val="042B9F28"/>
    <w:rsid w:val="04966A2A"/>
    <w:rsid w:val="049B9376"/>
    <w:rsid w:val="07C2B360"/>
    <w:rsid w:val="089C8002"/>
    <w:rsid w:val="099C8A44"/>
    <w:rsid w:val="0A54A494"/>
    <w:rsid w:val="0C706907"/>
    <w:rsid w:val="0C9D982A"/>
    <w:rsid w:val="100A9CD8"/>
    <w:rsid w:val="125DF011"/>
    <w:rsid w:val="13351EF6"/>
    <w:rsid w:val="1389F442"/>
    <w:rsid w:val="18619618"/>
    <w:rsid w:val="194D06DE"/>
    <w:rsid w:val="1971CE98"/>
    <w:rsid w:val="1A44C46A"/>
    <w:rsid w:val="1CD3B724"/>
    <w:rsid w:val="1DC31C38"/>
    <w:rsid w:val="1FA6482E"/>
    <w:rsid w:val="1FC5C97F"/>
    <w:rsid w:val="2A36B276"/>
    <w:rsid w:val="2CEEA04B"/>
    <w:rsid w:val="3468D0CB"/>
    <w:rsid w:val="37B30471"/>
    <w:rsid w:val="411E8751"/>
    <w:rsid w:val="42BF1EDA"/>
    <w:rsid w:val="4398429F"/>
    <w:rsid w:val="4AA0649D"/>
    <w:rsid w:val="4BD8F9FC"/>
    <w:rsid w:val="4D4EA3F7"/>
    <w:rsid w:val="504B974A"/>
    <w:rsid w:val="5832EBAD"/>
    <w:rsid w:val="5B35EB90"/>
    <w:rsid w:val="5BF42E7A"/>
    <w:rsid w:val="5EB8ABDB"/>
    <w:rsid w:val="60193572"/>
    <w:rsid w:val="68610AD4"/>
    <w:rsid w:val="6936BB73"/>
    <w:rsid w:val="6E70C8E4"/>
    <w:rsid w:val="7A7A5B42"/>
    <w:rsid w:val="7AF8BD75"/>
    <w:rsid w:val="7C818BA2"/>
    <w:rsid w:val="7E6FD7D0"/>
    <w:rsid w:val="7EE1CC41"/>
    <w:rsid w:val="7F63FF6A"/>
    <w:rsid w:val="7FEDED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827CF6E9-FA74-43C1-8D16-715EF2537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6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iPriority w:val="99"/>
    <w:unhideWhenUsed/>
    <w:qFormat/>
    <w:rsid w:val="006F4C67"/>
    <w:rPr>
      <w:sz w:val="16"/>
      <w:szCs w:val="16"/>
    </w:rPr>
  </w:style>
  <w:style w:type="paragraph" w:styleId="CommentText">
    <w:name w:val="annotation text"/>
    <w:basedOn w:val="Normal"/>
    <w:link w:val="CommentTextChar"/>
    <w:uiPriority w:val="99"/>
    <w:unhideWhenUsed/>
    <w:qFormat/>
    <w:rsid w:val="006F4C67"/>
    <w:pPr>
      <w:spacing w:line="240" w:lineRule="auto"/>
    </w:pPr>
    <w:rPr>
      <w:szCs w:val="20"/>
    </w:rPr>
  </w:style>
  <w:style w:type="character" w:customStyle="1" w:styleId="CommentTextChar">
    <w:name w:val="Comment Text Char"/>
    <w:basedOn w:val="DefaultParagraphFont"/>
    <w:link w:val="CommentText"/>
    <w:uiPriority w:val="99"/>
    <w:qFormat/>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B0A"/>
    <w:rPr>
      <w:rFonts w:ascii="Times New Roman" w:hAnsi="Times New Roman"/>
      <w:sz w:val="20"/>
    </w:rPr>
  </w:style>
  <w:style w:type="paragraph" w:styleId="Footer">
    <w:name w:val="footer"/>
    <w:basedOn w:val="Normal"/>
    <w:link w:val="FooterChar"/>
    <w:uiPriority w:val="99"/>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B0A"/>
    <w:rPr>
      <w:rFonts w:ascii="Times New Roman" w:hAnsi="Times New Roman"/>
      <w:sz w:val="20"/>
    </w:rPr>
  </w:style>
  <w:style w:type="character" w:styleId="Emphasis">
    <w:name w:val="Emphasis"/>
    <w:basedOn w:val="DefaultParagraphFont"/>
    <w:uiPriority w:val="20"/>
    <w:qFormat/>
    <w:rsid w:val="00EE7043"/>
    <w:rPr>
      <w:i/>
      <w:iCs/>
    </w:rPr>
  </w:style>
  <w:style w:type="paragraph" w:customStyle="1" w:styleId="TAL">
    <w:name w:val="TAL"/>
    <w:basedOn w:val="Normal"/>
    <w:link w:val="TALCar"/>
    <w:qFormat/>
    <w:rsid w:val="00C5514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ZB">
    <w:name w:val="ZB"/>
    <w:rsid w:val="00C551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character" w:customStyle="1" w:styleId="TALCar">
    <w:name w:val="TAL Car"/>
    <w:link w:val="TAL"/>
    <w:qFormat/>
    <w:rsid w:val="00C55148"/>
    <w:rPr>
      <w:rFonts w:ascii="Arial" w:eastAsia="Times New Roman" w:hAnsi="Arial" w:cs="Times New Roman"/>
      <w:sz w:val="18"/>
      <w:szCs w:val="20"/>
      <w:lang w:val="en-GB" w:eastAsia="ja-JP"/>
    </w:rPr>
  </w:style>
  <w:style w:type="paragraph" w:styleId="NormalWeb">
    <w:name w:val="Normal (Web)"/>
    <w:basedOn w:val="Normal"/>
    <w:uiPriority w:val="99"/>
    <w:semiHidden/>
    <w:unhideWhenUsed/>
    <w:rsid w:val="007B0D71"/>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0A7B7D"/>
    <w:pPr>
      <w:spacing w:after="0" w:line="240" w:lineRule="auto"/>
    </w:pPr>
    <w:rPr>
      <w:rFonts w:ascii="Times New Roman" w:hAnsi="Times New Roman"/>
      <w:sz w:val="20"/>
    </w:rPr>
  </w:style>
  <w:style w:type="paragraph" w:customStyle="1" w:styleId="NO">
    <w:name w:val="NO"/>
    <w:basedOn w:val="Normal"/>
    <w:link w:val="NOChar"/>
    <w:rsid w:val="008379B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8379B6"/>
    <w:rPr>
      <w:rFonts w:ascii="Times New Roman" w:eastAsia="Times New Roman" w:hAnsi="Times New Roman" w:cs="Times New Roman"/>
      <w:sz w:val="20"/>
      <w:szCs w:val="20"/>
      <w:lang w:val="en-GB" w:eastAsia="en-GB"/>
    </w:rPr>
  </w:style>
  <w:style w:type="paragraph" w:customStyle="1" w:styleId="B2">
    <w:name w:val="B2"/>
    <w:basedOn w:val="List2"/>
    <w:link w:val="B2Char"/>
    <w:rsid w:val="008379B6"/>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379B6"/>
    <w:rPr>
      <w:rFonts w:ascii="Times New Roman" w:eastAsia="Times New Roman" w:hAnsi="Times New Roman" w:cs="Times New Roman"/>
      <w:sz w:val="20"/>
      <w:szCs w:val="20"/>
      <w:lang w:val="en-GB" w:eastAsia="en-GB"/>
    </w:rPr>
  </w:style>
  <w:style w:type="paragraph" w:customStyle="1" w:styleId="B3">
    <w:name w:val="B3"/>
    <w:basedOn w:val="List3"/>
    <w:link w:val="B3Char"/>
    <w:rsid w:val="008379B6"/>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379B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379B6"/>
    <w:pPr>
      <w:ind w:left="720" w:hanging="360"/>
      <w:contextualSpacing/>
    </w:pPr>
  </w:style>
  <w:style w:type="paragraph" w:styleId="List3">
    <w:name w:val="List 3"/>
    <w:basedOn w:val="Normal"/>
    <w:uiPriority w:val="99"/>
    <w:semiHidden/>
    <w:unhideWhenUsed/>
    <w:rsid w:val="008379B6"/>
    <w:pPr>
      <w:ind w:left="1080" w:hanging="360"/>
      <w:contextualSpacing/>
    </w:pPr>
  </w:style>
  <w:style w:type="character" w:styleId="UnresolvedMention">
    <w:name w:val="Unresolved Mention"/>
    <w:basedOn w:val="DefaultParagraphFont"/>
    <w:uiPriority w:val="99"/>
    <w:unhideWhenUsed/>
    <w:rsid w:val="00475A1D"/>
    <w:rPr>
      <w:color w:val="605E5C"/>
      <w:shd w:val="clear" w:color="auto" w:fill="E1DFDD"/>
    </w:rPr>
  </w:style>
  <w:style w:type="character" w:styleId="Mention">
    <w:name w:val="Mention"/>
    <w:basedOn w:val="DefaultParagraphFont"/>
    <w:uiPriority w:val="99"/>
    <w:unhideWhenUsed/>
    <w:rsid w:val="00475A1D"/>
    <w:rPr>
      <w:color w:val="2B579A"/>
      <w:shd w:val="clear" w:color="auto" w:fill="E1DFDD"/>
    </w:rPr>
  </w:style>
  <w:style w:type="paragraph" w:customStyle="1" w:styleId="xxxxxmsonormal">
    <w:name w:val="x_xxxxmsonormal"/>
    <w:basedOn w:val="Normal"/>
    <w:rsid w:val="008A6ADE"/>
    <w:pPr>
      <w:spacing w:after="0" w:line="240" w:lineRule="auto"/>
    </w:pPr>
    <w:rPr>
      <w:rFonts w:ascii="Calibri" w:eastAsiaTheme="minorHAnsi" w:hAnsi="Calibri" w:cs="Calibri"/>
      <w:sz w:val="22"/>
      <w:lang w:val="en-GB"/>
    </w:rPr>
  </w:style>
  <w:style w:type="character" w:styleId="Strong">
    <w:name w:val="Strong"/>
    <w:basedOn w:val="DefaultParagraphFont"/>
    <w:uiPriority w:val="22"/>
    <w:qFormat/>
    <w:rsid w:val="008A6ADE"/>
    <w:rPr>
      <w:b/>
      <w:bCs/>
    </w:rPr>
  </w:style>
  <w:style w:type="paragraph" w:customStyle="1" w:styleId="3GPPNormalText">
    <w:name w:val="3GPP Normal Text"/>
    <w:basedOn w:val="BodyText"/>
    <w:link w:val="3GPPNormalTextChar"/>
    <w:qFormat/>
    <w:rsid w:val="005E24FE"/>
    <w:pPr>
      <w:overflowPunct w:val="0"/>
      <w:autoSpaceDE w:val="0"/>
      <w:autoSpaceDN w:val="0"/>
      <w:adjustRightInd w:val="0"/>
      <w:spacing w:line="240" w:lineRule="auto"/>
      <w:ind w:hanging="22"/>
      <w:jc w:val="both"/>
      <w:textAlignment w:val="baseline"/>
    </w:pPr>
    <w:rPr>
      <w:rFonts w:ascii="Arial" w:eastAsia="MS Mincho" w:hAnsi="Arial" w:cs="Arial"/>
      <w:sz w:val="24"/>
      <w:szCs w:val="24"/>
      <w:lang w:eastAsia="en-GB"/>
    </w:rPr>
  </w:style>
  <w:style w:type="character" w:customStyle="1" w:styleId="3GPPNormalTextChar">
    <w:name w:val="3GPP Normal Text Char"/>
    <w:link w:val="3GPPNormalText"/>
    <w:rsid w:val="005E24FE"/>
    <w:rPr>
      <w:rFonts w:ascii="Arial" w:eastAsia="MS Mincho" w:hAnsi="Arial" w:cs="Arial"/>
      <w:sz w:val="24"/>
      <w:szCs w:val="24"/>
      <w:lang w:eastAsia="en-GB"/>
    </w:rPr>
  </w:style>
  <w:style w:type="paragraph" w:styleId="BodyText">
    <w:name w:val="Body Text"/>
    <w:basedOn w:val="Normal"/>
    <w:link w:val="BodyTextChar"/>
    <w:uiPriority w:val="99"/>
    <w:semiHidden/>
    <w:unhideWhenUsed/>
    <w:rsid w:val="005E24FE"/>
    <w:pPr>
      <w:spacing w:after="120"/>
    </w:pPr>
  </w:style>
  <w:style w:type="character" w:customStyle="1" w:styleId="BodyTextChar">
    <w:name w:val="Body Text Char"/>
    <w:basedOn w:val="DefaultParagraphFont"/>
    <w:link w:val="BodyText"/>
    <w:uiPriority w:val="99"/>
    <w:semiHidden/>
    <w:rsid w:val="005E24FE"/>
    <w:rPr>
      <w:rFonts w:ascii="Times New Roman" w:hAnsi="Times New Roman"/>
      <w:sz w:val="20"/>
    </w:rPr>
  </w:style>
  <w:style w:type="paragraph" w:customStyle="1" w:styleId="Bulletedo1">
    <w:name w:val="Bulleted o 1"/>
    <w:basedOn w:val="Normal"/>
    <w:uiPriority w:val="99"/>
    <w:qFormat/>
    <w:rsid w:val="00155696"/>
    <w:pPr>
      <w:numPr>
        <w:numId w:val="22"/>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sChild>
    </w:div>
    <w:div w:id="204412243">
      <w:bodyDiv w:val="1"/>
      <w:marLeft w:val="0"/>
      <w:marRight w:val="0"/>
      <w:marTop w:val="0"/>
      <w:marBottom w:val="0"/>
      <w:divBdr>
        <w:top w:val="none" w:sz="0" w:space="0" w:color="auto"/>
        <w:left w:val="none" w:sz="0" w:space="0" w:color="auto"/>
        <w:bottom w:val="none" w:sz="0" w:space="0" w:color="auto"/>
        <w:right w:val="none" w:sz="0" w:space="0" w:color="auto"/>
      </w:divBdr>
    </w:div>
    <w:div w:id="272789063">
      <w:bodyDiv w:val="1"/>
      <w:marLeft w:val="0"/>
      <w:marRight w:val="0"/>
      <w:marTop w:val="0"/>
      <w:marBottom w:val="0"/>
      <w:divBdr>
        <w:top w:val="none" w:sz="0" w:space="0" w:color="auto"/>
        <w:left w:val="none" w:sz="0" w:space="0" w:color="auto"/>
        <w:bottom w:val="none" w:sz="0" w:space="0" w:color="auto"/>
        <w:right w:val="none" w:sz="0" w:space="0" w:color="auto"/>
      </w:divBdr>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484324527">
      <w:bodyDiv w:val="1"/>
      <w:marLeft w:val="0"/>
      <w:marRight w:val="0"/>
      <w:marTop w:val="0"/>
      <w:marBottom w:val="0"/>
      <w:divBdr>
        <w:top w:val="none" w:sz="0" w:space="0" w:color="auto"/>
        <w:left w:val="none" w:sz="0" w:space="0" w:color="auto"/>
        <w:bottom w:val="none" w:sz="0" w:space="0" w:color="auto"/>
        <w:right w:val="none" w:sz="0" w:space="0" w:color="auto"/>
      </w:divBdr>
    </w:div>
    <w:div w:id="66035501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146357571">
          <w:marLeft w:val="994"/>
          <w:marRight w:val="0"/>
          <w:marTop w:val="0"/>
          <w:marBottom w:val="120"/>
          <w:divBdr>
            <w:top w:val="none" w:sz="0" w:space="0" w:color="auto"/>
            <w:left w:val="none" w:sz="0" w:space="0" w:color="auto"/>
            <w:bottom w:val="none" w:sz="0" w:space="0" w:color="auto"/>
            <w:right w:val="none" w:sz="0" w:space="0" w:color="auto"/>
          </w:divBdr>
        </w:div>
        <w:div w:id="1966504838">
          <w:marLeft w:val="994"/>
          <w:marRight w:val="0"/>
          <w:marTop w:val="0"/>
          <w:marBottom w:val="120"/>
          <w:divBdr>
            <w:top w:val="none" w:sz="0" w:space="0" w:color="auto"/>
            <w:left w:val="none" w:sz="0" w:space="0" w:color="auto"/>
            <w:bottom w:val="none" w:sz="0" w:space="0" w:color="auto"/>
            <w:right w:val="none" w:sz="0" w:space="0" w:color="auto"/>
          </w:divBdr>
        </w:div>
      </w:divsChild>
    </w:div>
    <w:div w:id="939527010">
      <w:bodyDiv w:val="1"/>
      <w:marLeft w:val="0"/>
      <w:marRight w:val="0"/>
      <w:marTop w:val="0"/>
      <w:marBottom w:val="0"/>
      <w:divBdr>
        <w:top w:val="none" w:sz="0" w:space="0" w:color="auto"/>
        <w:left w:val="none" w:sz="0" w:space="0" w:color="auto"/>
        <w:bottom w:val="none" w:sz="0" w:space="0" w:color="auto"/>
        <w:right w:val="none" w:sz="0" w:space="0" w:color="auto"/>
      </w:divBdr>
    </w:div>
    <w:div w:id="1220628078">
      <w:bodyDiv w:val="1"/>
      <w:marLeft w:val="0"/>
      <w:marRight w:val="0"/>
      <w:marTop w:val="0"/>
      <w:marBottom w:val="0"/>
      <w:divBdr>
        <w:top w:val="none" w:sz="0" w:space="0" w:color="auto"/>
        <w:left w:val="none" w:sz="0" w:space="0" w:color="auto"/>
        <w:bottom w:val="none" w:sz="0" w:space="0" w:color="auto"/>
        <w:right w:val="none" w:sz="0" w:space="0" w:color="auto"/>
      </w:divBdr>
    </w:div>
    <w:div w:id="1518352435">
      <w:bodyDiv w:val="1"/>
      <w:marLeft w:val="0"/>
      <w:marRight w:val="0"/>
      <w:marTop w:val="0"/>
      <w:marBottom w:val="0"/>
      <w:divBdr>
        <w:top w:val="none" w:sz="0" w:space="0" w:color="auto"/>
        <w:left w:val="none" w:sz="0" w:space="0" w:color="auto"/>
        <w:bottom w:val="none" w:sz="0" w:space="0" w:color="auto"/>
        <w:right w:val="none" w:sz="0" w:space="0" w:color="auto"/>
      </w:divBdr>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34709993">
          <w:marLeft w:val="994"/>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2011594578">
          <w:marLeft w:val="0"/>
          <w:marRight w:val="0"/>
          <w:marTop w:val="0"/>
          <w:marBottom w:val="120"/>
          <w:divBdr>
            <w:top w:val="none" w:sz="0" w:space="0" w:color="auto"/>
            <w:left w:val="none" w:sz="0" w:space="0" w:color="auto"/>
            <w:bottom w:val="none" w:sz="0" w:space="0" w:color="auto"/>
            <w:right w:val="none" w:sz="0" w:space="0" w:color="auto"/>
          </w:divBdr>
        </w:div>
      </w:divsChild>
    </w:div>
    <w:div w:id="1695497580">
      <w:bodyDiv w:val="1"/>
      <w:marLeft w:val="0"/>
      <w:marRight w:val="0"/>
      <w:marTop w:val="0"/>
      <w:marBottom w:val="0"/>
      <w:divBdr>
        <w:top w:val="none" w:sz="0" w:space="0" w:color="auto"/>
        <w:left w:val="none" w:sz="0" w:space="0" w:color="auto"/>
        <w:bottom w:val="none" w:sz="0" w:space="0" w:color="auto"/>
        <w:right w:val="none" w:sz="0" w:space="0" w:color="auto"/>
      </w:divBdr>
    </w:div>
    <w:div w:id="1878154848">
      <w:bodyDiv w:val="1"/>
      <w:marLeft w:val="0"/>
      <w:marRight w:val="0"/>
      <w:marTop w:val="0"/>
      <w:marBottom w:val="0"/>
      <w:divBdr>
        <w:top w:val="none" w:sz="0" w:space="0" w:color="auto"/>
        <w:left w:val="none" w:sz="0" w:space="0" w:color="auto"/>
        <w:bottom w:val="none" w:sz="0" w:space="0" w:color="auto"/>
        <w:right w:val="none" w:sz="0" w:space="0" w:color="auto"/>
      </w:divBdr>
    </w:div>
    <w:div w:id="20341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5AIRPNAIUNRU-1328258698-23514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https://nokia.sharepoint.com/sites/c5g/5gradio/_layouts/15/DocIdRedir.aspx?ID=5AIRPNAIUNRU-1328258698-23514</Url>
      <Description>5AIRPNAIUNRU-1328258698-23514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1E07BE-AF6C-4249-9CFC-55F239460715}">
  <ds:schemaRefs>
    <ds:schemaRef ds:uri="http://schemas.microsoft.com/sharepoint/events"/>
  </ds:schemaRefs>
</ds:datastoreItem>
</file>

<file path=customXml/itemProps2.xml><?xml version="1.0" encoding="utf-8"?>
<ds:datastoreItem xmlns:ds="http://schemas.openxmlformats.org/officeDocument/2006/customXml" ds:itemID="{3C7D7D7D-8279-4178-BEC4-6A31F250EAF3}">
  <ds:schemaRefs>
    <ds:schemaRef ds:uri="http://schemas.microsoft.com/sharepoint/v3/contenttype/forms"/>
  </ds:schemaRefs>
</ds:datastoreItem>
</file>

<file path=customXml/itemProps3.xml><?xml version="1.0" encoding="utf-8"?>
<ds:datastoreItem xmlns:ds="http://schemas.openxmlformats.org/officeDocument/2006/customXml" ds:itemID="{AA345715-E915-4D8A-95BA-38FB51141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3F6630-F0A6-4AFE-8E94-266E1A6F178B}">
  <ds:schemaRefs>
    <ds:schemaRef ds:uri="http://schemas.openxmlformats.org/officeDocument/2006/bibliography"/>
  </ds:schemaRefs>
</ds:datastoreItem>
</file>

<file path=customXml/itemProps5.xml><?xml version="1.0" encoding="utf-8"?>
<ds:datastoreItem xmlns:ds="http://schemas.openxmlformats.org/officeDocument/2006/customXml" ds:itemID="{576CD799-2379-4833-BDB7-DF61BB47E86A}">
  <ds:schemaRefs>
    <ds:schemaRef ds:uri="Microsoft.SharePoint.Taxonomy.ContentTypeSync"/>
  </ds:schemaRefs>
</ds:datastoreItem>
</file>

<file path=customXml/itemProps6.xml><?xml version="1.0" encoding="utf-8"?>
<ds:datastoreItem xmlns:ds="http://schemas.openxmlformats.org/officeDocument/2006/customXml" ds:itemID="{F1C6C3AE-C9C6-4C50-8465-69F5CE560B5C}">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3751</Words>
  <Characters>21385</Characters>
  <Application>Microsoft Office Word</Application>
  <DocSecurity>0</DocSecurity>
  <Lines>178</Lines>
  <Paragraphs>50</Paragraphs>
  <ScaleCrop>false</ScaleCrop>
  <Company/>
  <LinksUpToDate>false</LinksUpToDate>
  <CharactersWithSpaces>25086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2023-05-15T13:19:00Z</dcterms:created>
  <dcterms:modified xsi:type="dcterms:W3CDTF">2023-05-15T13:19:00Z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d4086bbc-6e96-44d0-9420-93fe5e0f032e</vt:lpwstr>
  </property>
  <property fmtid="{D5CDD505-2E9C-101B-9397-08002B2CF9AE}" pid="11" name="MediaServiceImageTags">
    <vt:lpwstr/>
  </property>
</Properties>
</file>