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F6E7F" w14:textId="36B66D20" w:rsidR="00354900" w:rsidRPr="00354900" w:rsidRDefault="00354900" w:rsidP="00354900">
      <w:pPr>
        <w:tabs>
          <w:tab w:val="left" w:pos="1980"/>
        </w:tabs>
        <w:spacing w:after="180"/>
        <w:ind w:left="1980" w:hanging="1980"/>
        <w:rPr>
          <w:rFonts w:ascii="Arial" w:eastAsia="MS Mincho" w:hAnsi="Arial" w:cs="Arial"/>
          <w:b/>
          <w:sz w:val="24"/>
          <w:szCs w:val="24"/>
          <w:lang w:eastAsia="en-US"/>
        </w:rPr>
      </w:pPr>
      <w:r w:rsidRPr="00354900">
        <w:rPr>
          <w:rFonts w:ascii="Arial" w:eastAsia="MS Mincho" w:hAnsi="Arial" w:cs="Arial"/>
          <w:b/>
          <w:sz w:val="24"/>
          <w:szCs w:val="24"/>
          <w:lang w:eastAsia="en-US"/>
        </w:rPr>
        <w:t>3GPP TSG-RAN4 Meeting #107</w:t>
      </w:r>
      <w:r w:rsidRPr="00354900">
        <w:rPr>
          <w:rFonts w:ascii="Arial" w:eastAsia="MS Mincho" w:hAnsi="Arial" w:cs="Arial"/>
          <w:b/>
          <w:sz w:val="24"/>
          <w:szCs w:val="24"/>
          <w:lang w:eastAsia="en-US"/>
        </w:rPr>
        <w:tab/>
      </w:r>
      <w:r w:rsidRPr="00354900">
        <w:rPr>
          <w:rFonts w:ascii="Arial" w:eastAsia="MS Mincho" w:hAnsi="Arial" w:cs="Arial"/>
          <w:b/>
          <w:sz w:val="24"/>
          <w:szCs w:val="24"/>
          <w:lang w:eastAsia="en-US"/>
        </w:rPr>
        <w:tab/>
      </w:r>
      <w:r w:rsidRPr="00354900">
        <w:rPr>
          <w:rFonts w:ascii="Arial" w:eastAsia="MS Mincho" w:hAnsi="Arial" w:cs="Arial"/>
          <w:b/>
          <w:sz w:val="24"/>
          <w:szCs w:val="24"/>
          <w:lang w:eastAsia="en-US"/>
        </w:rPr>
        <w:tab/>
      </w:r>
      <w:r w:rsidRPr="00354900">
        <w:rPr>
          <w:rFonts w:ascii="Arial" w:eastAsia="MS Mincho" w:hAnsi="Arial" w:cs="Arial"/>
          <w:b/>
          <w:sz w:val="24"/>
          <w:szCs w:val="24"/>
          <w:lang w:eastAsia="en-US"/>
        </w:rPr>
        <w:tab/>
      </w:r>
      <w:r w:rsidRPr="00354900">
        <w:rPr>
          <w:rFonts w:ascii="Arial" w:eastAsia="MS Mincho" w:hAnsi="Arial" w:cs="Arial"/>
          <w:b/>
          <w:sz w:val="24"/>
          <w:szCs w:val="24"/>
          <w:lang w:eastAsia="en-US"/>
        </w:rPr>
        <w:tab/>
      </w:r>
      <w:r w:rsidRPr="00354900">
        <w:rPr>
          <w:rFonts w:ascii="Arial" w:eastAsia="MS Mincho" w:hAnsi="Arial" w:cs="Arial"/>
          <w:b/>
          <w:sz w:val="24"/>
          <w:szCs w:val="24"/>
          <w:lang w:eastAsia="en-US"/>
        </w:rPr>
        <w:tab/>
      </w:r>
      <w:r w:rsidRPr="00354900">
        <w:rPr>
          <w:rFonts w:ascii="Arial" w:eastAsia="MS Mincho" w:hAnsi="Arial" w:cs="Arial"/>
          <w:b/>
          <w:sz w:val="24"/>
          <w:szCs w:val="24"/>
          <w:lang w:eastAsia="en-US"/>
        </w:rPr>
        <w:tab/>
      </w:r>
      <w:r w:rsidRPr="00354900">
        <w:rPr>
          <w:rFonts w:ascii="Arial" w:eastAsia="MS Mincho" w:hAnsi="Arial" w:cs="Arial"/>
          <w:b/>
          <w:sz w:val="24"/>
          <w:szCs w:val="24"/>
          <w:lang w:eastAsia="en-US"/>
        </w:rPr>
        <w:tab/>
      </w:r>
      <w:r w:rsidRPr="00354900">
        <w:rPr>
          <w:rFonts w:ascii="Arial" w:eastAsia="MS Mincho" w:hAnsi="Arial" w:cs="Arial"/>
          <w:b/>
          <w:sz w:val="24"/>
          <w:szCs w:val="24"/>
          <w:lang w:eastAsia="en-US"/>
        </w:rPr>
        <w:tab/>
      </w:r>
      <w:r w:rsidRPr="00354900">
        <w:rPr>
          <w:rFonts w:ascii="Arial" w:eastAsia="MS Mincho" w:hAnsi="Arial" w:cs="Arial"/>
          <w:b/>
          <w:sz w:val="24"/>
          <w:szCs w:val="24"/>
          <w:lang w:eastAsia="en-US"/>
        </w:rPr>
        <w:tab/>
      </w:r>
      <w:r w:rsidRPr="00354900">
        <w:rPr>
          <w:rFonts w:ascii="Arial" w:eastAsia="MS Mincho" w:hAnsi="Arial" w:cs="Arial"/>
          <w:b/>
          <w:sz w:val="24"/>
          <w:szCs w:val="24"/>
          <w:lang w:eastAsia="en-US"/>
        </w:rPr>
        <w:tab/>
      </w:r>
      <w:r w:rsidRPr="00354900">
        <w:rPr>
          <w:rFonts w:ascii="Arial" w:eastAsia="MS Mincho" w:hAnsi="Arial" w:cs="Arial"/>
          <w:b/>
          <w:sz w:val="24"/>
          <w:szCs w:val="24"/>
          <w:lang w:eastAsia="en-US"/>
        </w:rPr>
        <w:tab/>
        <w:t>R4-2308201</w:t>
      </w:r>
    </w:p>
    <w:p w14:paraId="3FD72866" w14:textId="4DAEC0D3" w:rsidR="007E4646" w:rsidRPr="00C41313" w:rsidRDefault="00354900" w:rsidP="00354900">
      <w:pPr>
        <w:tabs>
          <w:tab w:val="left" w:pos="1980"/>
        </w:tabs>
        <w:spacing w:after="180"/>
        <w:ind w:left="1980" w:hanging="1980"/>
        <w:rPr>
          <w:rFonts w:ascii="Arial" w:eastAsia="MS Mincho" w:hAnsi="Arial" w:cs="Arial"/>
          <w:b/>
          <w:sz w:val="24"/>
          <w:szCs w:val="24"/>
          <w:lang w:eastAsia="en-US"/>
        </w:rPr>
      </w:pPr>
      <w:r w:rsidRPr="00354900">
        <w:rPr>
          <w:rFonts w:ascii="Arial" w:eastAsia="MS Mincho" w:hAnsi="Arial" w:cs="Arial"/>
          <w:b/>
          <w:sz w:val="24"/>
          <w:szCs w:val="24"/>
          <w:lang w:eastAsia="en-US"/>
        </w:rPr>
        <w:t>Incheon, Korea (Republic Of), 22nd May 2023 - 26th May 2023</w:t>
      </w:r>
    </w:p>
    <w:p w14:paraId="28C12A13" w14:textId="541E78C4" w:rsidR="00B96AF4" w:rsidRDefault="00E017E1">
      <w:pPr>
        <w:tabs>
          <w:tab w:val="left" w:pos="1980"/>
        </w:tabs>
        <w:spacing w:after="180"/>
        <w:ind w:left="1980" w:hanging="1980"/>
        <w:rPr>
          <w:rFonts w:ascii="Arial" w:eastAsia="MS Mincho" w:hAnsi="Arial" w:cs="Arial"/>
          <w:b/>
          <w:sz w:val="24"/>
          <w:szCs w:val="24"/>
          <w:lang w:eastAsia="en-US"/>
        </w:rPr>
      </w:pPr>
      <w:r w:rsidRPr="00C41313">
        <w:rPr>
          <w:rFonts w:ascii="Arial" w:eastAsia="MS Mincho" w:hAnsi="Arial" w:cs="Arial"/>
          <w:b/>
          <w:sz w:val="24"/>
          <w:szCs w:val="24"/>
          <w:lang w:eastAsia="en-US"/>
        </w:rPr>
        <w:t>Agenda item:</w:t>
      </w:r>
      <w:r w:rsidRPr="00C41313">
        <w:rPr>
          <w:rFonts w:ascii="Arial" w:eastAsia="MS Mincho" w:hAnsi="Arial" w:cs="Arial"/>
          <w:b/>
          <w:sz w:val="24"/>
          <w:szCs w:val="24"/>
          <w:lang w:eastAsia="en-US"/>
        </w:rPr>
        <w:tab/>
      </w:r>
      <w:r w:rsidR="0001254B" w:rsidRPr="0001254B">
        <w:rPr>
          <w:rFonts w:ascii="Arial" w:eastAsia="MS Mincho" w:hAnsi="Arial" w:cs="Arial"/>
          <w:b/>
          <w:sz w:val="24"/>
          <w:szCs w:val="24"/>
          <w:lang w:eastAsia="en-US"/>
        </w:rPr>
        <w:t>8.5.1.3.1</w:t>
      </w:r>
    </w:p>
    <w:p w14:paraId="1577D86C"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1B65F95" w14:textId="765BBDFA"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0F448A" w:rsidRPr="000F448A">
        <w:rPr>
          <w:rFonts w:ascii="Arial" w:eastAsia="MS Mincho" w:hAnsi="Arial" w:cs="Arial" w:hint="eastAsia"/>
          <w:b/>
          <w:sz w:val="24"/>
          <w:szCs w:val="24"/>
          <w:lang w:eastAsia="en-US"/>
        </w:rPr>
        <w:t>Dis</w:t>
      </w:r>
      <w:r w:rsidR="000F448A">
        <w:rPr>
          <w:rFonts w:ascii="Arial" w:eastAsia="MS Mincho" w:hAnsi="Arial" w:cs="Arial"/>
          <w:b/>
          <w:sz w:val="24"/>
          <w:szCs w:val="24"/>
          <w:lang w:eastAsia="en-US"/>
        </w:rPr>
        <w:t>cussion on lower MSD capability</w:t>
      </w:r>
      <w:r w:rsidR="00971C84">
        <w:rPr>
          <w:rFonts w:asciiTheme="minorEastAsia" w:eastAsiaTheme="minorEastAsia" w:hAnsiTheme="minorEastAsia" w:cs="Arial"/>
          <w:b/>
          <w:sz w:val="24"/>
          <w:szCs w:val="24"/>
        </w:rPr>
        <w:t xml:space="preserve"> </w:t>
      </w:r>
    </w:p>
    <w:p w14:paraId="3C7DA162"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A506AB" w14:textId="77777777" w:rsidR="00B96AF4" w:rsidRDefault="00E017E1">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54A4646" w14:textId="18928FA2" w:rsidR="00126631" w:rsidRDefault="000F448A" w:rsidP="00A928CA">
      <w:pPr>
        <w:spacing w:after="180"/>
        <w:rPr>
          <w:rFonts w:ascii="Times New Roman" w:hAnsi="Times New Roman"/>
          <w:sz w:val="20"/>
        </w:rPr>
      </w:pPr>
      <w:r>
        <w:rPr>
          <w:rFonts w:ascii="Times New Roman" w:hAnsi="Times New Roman"/>
          <w:sz w:val="20"/>
        </w:rPr>
        <w:t xml:space="preserve">In last meeting, a </w:t>
      </w:r>
      <w:r w:rsidRPr="000F448A">
        <w:rPr>
          <w:rFonts w:ascii="Times New Roman" w:hAnsi="Times New Roman"/>
          <w:sz w:val="20"/>
        </w:rPr>
        <w:t>WF on study for lower MSD</w:t>
      </w:r>
      <w:r>
        <w:rPr>
          <w:rFonts w:ascii="Times New Roman" w:hAnsi="Times New Roman"/>
          <w:sz w:val="20"/>
        </w:rPr>
        <w:t xml:space="preserve"> </w:t>
      </w:r>
      <w:r w:rsidR="00D234F7">
        <w:rPr>
          <w:rFonts w:ascii="Times New Roman" w:hAnsi="Times New Roman"/>
          <w:sz w:val="20"/>
        </w:rPr>
        <w:t>signaling design has been approved</w:t>
      </w:r>
      <w:r w:rsidR="00770C83">
        <w:rPr>
          <w:rFonts w:ascii="Times New Roman" w:hAnsi="Times New Roman"/>
          <w:sz w:val="20"/>
        </w:rPr>
        <w:t xml:space="preserve"> [1]</w:t>
      </w:r>
      <w:r>
        <w:rPr>
          <w:rFonts w:ascii="Times New Roman" w:hAnsi="Times New Roman"/>
          <w:sz w:val="20"/>
        </w:rPr>
        <w:t xml:space="preserve">. </w:t>
      </w:r>
      <w:r w:rsidR="00DB5388">
        <w:rPr>
          <w:rFonts w:ascii="Times New Roman" w:hAnsi="Times New Roman"/>
          <w:sz w:val="20"/>
        </w:rPr>
        <w:t xml:space="preserve">In this contribution, we focus on </w:t>
      </w:r>
      <w:r w:rsidR="00D234F7">
        <w:rPr>
          <w:rFonts w:ascii="Times New Roman" w:hAnsi="Times New Roman"/>
          <w:sz w:val="20"/>
        </w:rPr>
        <w:t xml:space="preserve">remaining </w:t>
      </w:r>
      <w:r w:rsidR="002B76C8">
        <w:rPr>
          <w:rFonts w:ascii="Times New Roman" w:hAnsi="Times New Roman"/>
          <w:sz w:val="20"/>
        </w:rPr>
        <w:t>lower</w:t>
      </w:r>
      <w:r w:rsidR="00567932">
        <w:rPr>
          <w:rFonts w:ascii="Times New Roman" w:hAnsi="Times New Roman"/>
          <w:sz w:val="20"/>
        </w:rPr>
        <w:t xml:space="preserve"> MSD </w:t>
      </w:r>
      <w:r w:rsidR="002B76C8">
        <w:rPr>
          <w:rFonts w:ascii="Times New Roman" w:hAnsi="Times New Roman"/>
          <w:sz w:val="20"/>
        </w:rPr>
        <w:t xml:space="preserve">capability </w:t>
      </w:r>
      <w:r w:rsidR="00567932">
        <w:rPr>
          <w:rFonts w:ascii="Times New Roman" w:hAnsi="Times New Roman"/>
          <w:sz w:val="20"/>
        </w:rPr>
        <w:t>discussion</w:t>
      </w:r>
      <w:r w:rsidR="00DB5388">
        <w:rPr>
          <w:rFonts w:ascii="Times New Roman" w:hAnsi="Times New Roman"/>
          <w:sz w:val="20"/>
        </w:rPr>
        <w:t>.</w:t>
      </w:r>
    </w:p>
    <w:p w14:paraId="43137D16" w14:textId="09F8CF6E" w:rsidR="00441225" w:rsidRPr="003C0A8E" w:rsidRDefault="00E017E1" w:rsidP="003C0A8E">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2E29C06F" w14:textId="632F1DDF" w:rsidR="00CC4FE7" w:rsidRDefault="00CC4FE7" w:rsidP="005112E6">
      <w:pPr>
        <w:keepNext/>
        <w:keepLines/>
        <w:spacing w:before="260" w:after="260" w:line="416" w:lineRule="auto"/>
        <w:outlineLvl w:val="1"/>
        <w:rPr>
          <w:rFonts w:asciiTheme="majorHAnsi" w:eastAsiaTheme="majorEastAsia" w:hAnsiTheme="majorHAnsi" w:cstheme="majorBidi"/>
          <w:b/>
          <w:bCs/>
          <w:sz w:val="32"/>
          <w:szCs w:val="32"/>
        </w:rPr>
      </w:pPr>
      <w:r w:rsidRPr="00CC4FE7">
        <w:rPr>
          <w:rFonts w:asciiTheme="majorHAnsi" w:eastAsiaTheme="majorEastAsia" w:hAnsiTheme="majorHAnsi" w:cstheme="majorBidi"/>
          <w:b/>
          <w:bCs/>
          <w:sz w:val="32"/>
          <w:szCs w:val="32"/>
        </w:rPr>
        <w:t xml:space="preserve">2.1 </w:t>
      </w:r>
      <w:r>
        <w:rPr>
          <w:rFonts w:asciiTheme="majorHAnsi" w:eastAsiaTheme="majorEastAsia" w:hAnsiTheme="majorHAnsi" w:cstheme="majorBidi"/>
          <w:b/>
          <w:bCs/>
          <w:sz w:val="32"/>
          <w:szCs w:val="32"/>
        </w:rPr>
        <w:t>how to reduce capability overhead</w:t>
      </w:r>
    </w:p>
    <w:p w14:paraId="3A3EB0F1" w14:textId="638BE431" w:rsidR="00CC4FE7" w:rsidRDefault="00CC4FE7" w:rsidP="00CC4FE7">
      <w:pPr>
        <w:spacing w:after="120"/>
        <w:rPr>
          <w:rFonts w:ascii="Times New Roman" w:hAnsi="Times New Roman"/>
          <w:sz w:val="20"/>
          <w:szCs w:val="21"/>
        </w:rPr>
      </w:pPr>
      <w:r w:rsidRPr="00CC4FE7">
        <w:rPr>
          <w:rFonts w:ascii="Times New Roman" w:hAnsi="Times New Roman"/>
          <w:sz w:val="20"/>
          <w:szCs w:val="21"/>
        </w:rPr>
        <w:t xml:space="preserve">In </w:t>
      </w:r>
      <w:r>
        <w:rPr>
          <w:rFonts w:ascii="Times New Roman" w:hAnsi="Times New Roman"/>
          <w:sz w:val="20"/>
          <w:szCs w:val="21"/>
        </w:rPr>
        <w:t xml:space="preserve">last meeting, one operator proposes that if MSD capability overhead is </w:t>
      </w:r>
      <w:r w:rsidR="00765F25">
        <w:rPr>
          <w:rFonts w:ascii="Times New Roman" w:hAnsi="Times New Roman" w:hint="eastAsia"/>
          <w:sz w:val="20"/>
          <w:szCs w:val="21"/>
        </w:rPr>
        <w:t>heavy</w:t>
      </w:r>
      <w:r>
        <w:rPr>
          <w:rFonts w:ascii="Times New Roman" w:hAnsi="Times New Roman"/>
          <w:sz w:val="20"/>
          <w:szCs w:val="21"/>
        </w:rPr>
        <w:t xml:space="preserve">, </w:t>
      </w:r>
      <w:r w:rsidR="00765F25">
        <w:rPr>
          <w:rFonts w:ascii="Times New Roman" w:hAnsi="Times New Roman"/>
          <w:sz w:val="20"/>
          <w:szCs w:val="21"/>
        </w:rPr>
        <w:t>this</w:t>
      </w:r>
      <w:r>
        <w:rPr>
          <w:rFonts w:ascii="Times New Roman" w:hAnsi="Times New Roman"/>
          <w:sz w:val="20"/>
          <w:szCs w:val="21"/>
        </w:rPr>
        <w:t xml:space="preserve"> feature may not be used in commercial network.</w:t>
      </w:r>
      <w:r>
        <w:rPr>
          <w:rFonts w:ascii="Times New Roman" w:hAnsi="Times New Roman" w:hint="eastAsia"/>
          <w:sz w:val="20"/>
          <w:szCs w:val="21"/>
        </w:rPr>
        <w:t xml:space="preserve"> </w:t>
      </w:r>
      <w:r>
        <w:rPr>
          <w:rFonts w:ascii="Times New Roman" w:hAnsi="Times New Roman"/>
          <w:sz w:val="20"/>
          <w:szCs w:val="21"/>
        </w:rPr>
        <w:t>so it’s better to find out how to reduce capability overhead.</w:t>
      </w:r>
    </w:p>
    <w:p w14:paraId="2B0CC046" w14:textId="148AA5B5" w:rsidR="00F97911" w:rsidRPr="00CD2C4A" w:rsidRDefault="00D61704" w:rsidP="00CC4FE7">
      <w:pPr>
        <w:spacing w:after="120"/>
        <w:rPr>
          <w:rFonts w:ascii="Times New Roman" w:hAnsi="Times New Roman"/>
          <w:b/>
          <w:bCs/>
          <w:sz w:val="20"/>
          <w:szCs w:val="21"/>
        </w:rPr>
      </w:pPr>
      <w:r>
        <w:rPr>
          <w:rFonts w:ascii="Times New Roman" w:hAnsi="Times New Roman"/>
          <w:b/>
          <w:bCs/>
          <w:sz w:val="20"/>
          <w:szCs w:val="21"/>
        </w:rPr>
        <w:t xml:space="preserve">Proposal </w:t>
      </w:r>
      <w:r w:rsidR="00F97911" w:rsidRPr="00CD2C4A">
        <w:rPr>
          <w:rFonts w:ascii="Times New Roman" w:hAnsi="Times New Roman"/>
          <w:b/>
          <w:bCs/>
          <w:sz w:val="20"/>
          <w:szCs w:val="21"/>
        </w:rPr>
        <w:t>1: to make MSD capability used in commercial network, it’s better to study how to reduce capability overhead.</w:t>
      </w:r>
    </w:p>
    <w:p w14:paraId="3B609E20" w14:textId="3488079E" w:rsidR="00CC4FE7" w:rsidRDefault="00CC4FE7" w:rsidP="00CC4FE7">
      <w:pPr>
        <w:spacing w:after="120"/>
        <w:rPr>
          <w:rFonts w:ascii="Times New Roman" w:hAnsi="Times New Roman"/>
          <w:sz w:val="20"/>
          <w:szCs w:val="21"/>
        </w:rPr>
      </w:pPr>
      <w:r>
        <w:rPr>
          <w:rFonts w:ascii="Times New Roman" w:hAnsi="Times New Roman"/>
          <w:sz w:val="20"/>
          <w:szCs w:val="21"/>
        </w:rPr>
        <w:t>One solution is to allow gNB query UE capability and UE only report certain capability filtered by gNB’s query information. Such query information may include following information:</w:t>
      </w:r>
    </w:p>
    <w:p w14:paraId="42558DA6" w14:textId="69FFC599" w:rsidR="00CC4FE7" w:rsidRDefault="00CC4FE7" w:rsidP="00CC4FE7">
      <w:pPr>
        <w:spacing w:after="120"/>
        <w:rPr>
          <w:rFonts w:ascii="Times New Roman" w:hAnsi="Times New Roman"/>
          <w:sz w:val="20"/>
          <w:szCs w:val="21"/>
        </w:rPr>
      </w:pPr>
      <w:r>
        <w:rPr>
          <w:rFonts w:ascii="Times New Roman" w:hAnsi="Times New Roman"/>
          <w:sz w:val="20"/>
          <w:szCs w:val="21"/>
        </w:rPr>
        <w:t>band combinations, Power class, Tx power, aggressor and victim CBW, victim operation band.</w:t>
      </w:r>
    </w:p>
    <w:p w14:paraId="508CD189" w14:textId="7C9C99CC" w:rsidR="00CC4FE7" w:rsidRPr="00CC4FE7" w:rsidRDefault="00CC4FE7" w:rsidP="00CC4FE7">
      <w:pPr>
        <w:spacing w:after="120"/>
        <w:rPr>
          <w:rFonts w:ascii="Times New Roman" w:hAnsi="Times New Roman"/>
          <w:b/>
          <w:bCs/>
          <w:sz w:val="20"/>
          <w:szCs w:val="21"/>
        </w:rPr>
      </w:pPr>
      <w:r>
        <w:rPr>
          <w:rFonts w:ascii="Times New Roman" w:hAnsi="Times New Roman"/>
          <w:b/>
          <w:bCs/>
          <w:sz w:val="20"/>
          <w:szCs w:val="21"/>
        </w:rPr>
        <w:t>P</w:t>
      </w:r>
      <w:r w:rsidRPr="00CC4FE7">
        <w:rPr>
          <w:rFonts w:ascii="Times New Roman" w:hAnsi="Times New Roman"/>
          <w:b/>
          <w:bCs/>
          <w:sz w:val="20"/>
          <w:szCs w:val="21"/>
        </w:rPr>
        <w:t xml:space="preserve">roposal </w:t>
      </w:r>
      <w:r w:rsidR="00D61704">
        <w:rPr>
          <w:rFonts w:ascii="Times New Roman" w:hAnsi="Times New Roman"/>
          <w:b/>
          <w:bCs/>
          <w:sz w:val="20"/>
          <w:szCs w:val="21"/>
        </w:rPr>
        <w:t>2</w:t>
      </w:r>
      <w:r w:rsidRPr="00CC4FE7">
        <w:rPr>
          <w:rFonts w:ascii="Times New Roman" w:hAnsi="Times New Roman"/>
          <w:b/>
          <w:bCs/>
          <w:sz w:val="20"/>
          <w:szCs w:val="21"/>
        </w:rPr>
        <w:t>: to reduce MSD capability overhead, one solution is to allow gNB query UE capability and UE only report certain capability filter</w:t>
      </w:r>
      <w:r>
        <w:rPr>
          <w:rFonts w:ascii="Times New Roman" w:hAnsi="Times New Roman"/>
          <w:b/>
          <w:bCs/>
          <w:sz w:val="20"/>
          <w:szCs w:val="21"/>
        </w:rPr>
        <w:t>ed</w:t>
      </w:r>
      <w:r w:rsidRPr="00CC4FE7">
        <w:rPr>
          <w:rFonts w:ascii="Times New Roman" w:hAnsi="Times New Roman"/>
          <w:b/>
          <w:bCs/>
          <w:sz w:val="20"/>
          <w:szCs w:val="21"/>
        </w:rPr>
        <w:t xml:space="preserve"> by gNB’s query information. Query information could include following information, e.g. band combinations, </w:t>
      </w:r>
      <w:r w:rsidR="00A12080">
        <w:rPr>
          <w:rFonts w:ascii="Times New Roman" w:hAnsi="Times New Roman"/>
          <w:b/>
          <w:bCs/>
          <w:sz w:val="20"/>
          <w:szCs w:val="21"/>
        </w:rPr>
        <w:t>p</w:t>
      </w:r>
      <w:r w:rsidRPr="00CC4FE7">
        <w:rPr>
          <w:rFonts w:ascii="Times New Roman" w:hAnsi="Times New Roman"/>
          <w:b/>
          <w:bCs/>
          <w:sz w:val="20"/>
          <w:szCs w:val="21"/>
        </w:rPr>
        <w:t>ower class, Tx power, aggressor and victim CBW, victim operation band.</w:t>
      </w:r>
    </w:p>
    <w:p w14:paraId="09AED4C4" w14:textId="320CC188" w:rsidR="005112E6" w:rsidRPr="005112E6" w:rsidRDefault="005112E6" w:rsidP="005112E6">
      <w:pPr>
        <w:keepNext/>
        <w:keepLines/>
        <w:spacing w:before="260" w:after="260" w:line="416" w:lineRule="auto"/>
        <w:outlineLvl w:val="1"/>
        <w:rPr>
          <w:rFonts w:asciiTheme="majorHAnsi" w:eastAsiaTheme="majorEastAsia" w:hAnsiTheme="majorHAnsi" w:cstheme="majorBidi"/>
          <w:b/>
          <w:bCs/>
          <w:sz w:val="32"/>
          <w:szCs w:val="32"/>
        </w:rPr>
      </w:pPr>
      <w:r w:rsidRPr="005112E6">
        <w:rPr>
          <w:rFonts w:asciiTheme="majorHAnsi" w:eastAsiaTheme="majorEastAsia" w:hAnsiTheme="majorHAnsi" w:cstheme="majorBidi" w:hint="eastAsia"/>
          <w:b/>
          <w:bCs/>
          <w:sz w:val="32"/>
          <w:szCs w:val="32"/>
        </w:rPr>
        <w:t>2</w:t>
      </w:r>
      <w:r w:rsidRPr="005112E6">
        <w:rPr>
          <w:rFonts w:asciiTheme="majorHAnsi" w:eastAsiaTheme="majorEastAsia" w:hAnsiTheme="majorHAnsi" w:cstheme="majorBidi"/>
          <w:b/>
          <w:bCs/>
          <w:sz w:val="32"/>
          <w:szCs w:val="32"/>
        </w:rPr>
        <w:t>.</w:t>
      </w:r>
      <w:r w:rsidR="008B143A">
        <w:rPr>
          <w:rFonts w:asciiTheme="majorHAnsi" w:eastAsiaTheme="majorEastAsia" w:hAnsiTheme="majorHAnsi" w:cstheme="majorBidi"/>
          <w:b/>
          <w:bCs/>
          <w:sz w:val="32"/>
          <w:szCs w:val="32"/>
        </w:rPr>
        <w:t>2</w:t>
      </w:r>
      <w:r w:rsidRPr="005112E6">
        <w:rPr>
          <w:rFonts w:asciiTheme="majorHAnsi" w:eastAsiaTheme="majorEastAsia" w:hAnsiTheme="majorHAnsi" w:cstheme="majorBidi"/>
          <w:b/>
          <w:bCs/>
          <w:sz w:val="32"/>
          <w:szCs w:val="32"/>
        </w:rPr>
        <w:t xml:space="preserve"> </w:t>
      </w:r>
      <w:r>
        <w:rPr>
          <w:rFonts w:asciiTheme="majorHAnsi" w:eastAsiaTheme="majorEastAsia" w:hAnsiTheme="majorHAnsi" w:cstheme="majorBidi"/>
          <w:b/>
          <w:bCs/>
          <w:sz w:val="32"/>
          <w:szCs w:val="32"/>
        </w:rPr>
        <w:t>power related report for MSD</w:t>
      </w:r>
    </w:p>
    <w:p w14:paraId="5074BD35" w14:textId="7AC66F3E" w:rsidR="00C1502F" w:rsidRDefault="00C1502F" w:rsidP="00C1502F">
      <w:pPr>
        <w:spacing w:after="120"/>
        <w:rPr>
          <w:rFonts w:ascii="Times New Roman" w:hAnsi="Times New Roman"/>
          <w:sz w:val="20"/>
          <w:szCs w:val="21"/>
        </w:rPr>
      </w:pPr>
      <w:r>
        <w:rPr>
          <w:rFonts w:ascii="Times New Roman" w:hAnsi="Times New Roman"/>
          <w:sz w:val="20"/>
          <w:szCs w:val="21"/>
        </w:rPr>
        <w:t xml:space="preserve">MSD performance is related to Tx power, </w:t>
      </w:r>
      <w:r w:rsidR="00D509B3">
        <w:rPr>
          <w:rFonts w:ascii="Times New Roman" w:hAnsi="Times New Roman" w:hint="eastAsia"/>
          <w:sz w:val="20"/>
          <w:szCs w:val="21"/>
        </w:rPr>
        <w:t>fo</w:t>
      </w:r>
      <w:r w:rsidR="00D509B3">
        <w:rPr>
          <w:rFonts w:ascii="Times New Roman" w:hAnsi="Times New Roman"/>
          <w:sz w:val="20"/>
          <w:szCs w:val="21"/>
        </w:rPr>
        <w:t>r example, 3dB max output power difference may lead to max 10dB MSD</w:t>
      </w:r>
      <w:r w:rsidR="006F2B18">
        <w:rPr>
          <w:rFonts w:ascii="Times New Roman" w:hAnsi="Times New Roman"/>
          <w:sz w:val="20"/>
          <w:szCs w:val="21"/>
        </w:rPr>
        <w:t xml:space="preserve"> difference</w:t>
      </w:r>
      <w:r>
        <w:rPr>
          <w:rFonts w:ascii="Times New Roman" w:hAnsi="Times New Roman"/>
          <w:sz w:val="20"/>
          <w:szCs w:val="21"/>
        </w:rPr>
        <w:t xml:space="preserve">. </w:t>
      </w:r>
      <w:r w:rsidR="009D7F03">
        <w:rPr>
          <w:rFonts w:ascii="Times New Roman" w:hAnsi="Times New Roman"/>
          <w:sz w:val="20"/>
          <w:szCs w:val="21"/>
        </w:rPr>
        <w:t>L</w:t>
      </w:r>
      <w:r>
        <w:rPr>
          <w:rFonts w:ascii="Times New Roman" w:hAnsi="Times New Roman"/>
          <w:sz w:val="20"/>
          <w:szCs w:val="21"/>
        </w:rPr>
        <w:t xml:space="preserve">arger Tx power at UE side, better throughput for UL but may </w:t>
      </w:r>
      <w:r w:rsidR="00AA019F">
        <w:rPr>
          <w:rFonts w:ascii="Times New Roman" w:hAnsi="Times New Roman"/>
          <w:sz w:val="20"/>
          <w:szCs w:val="21"/>
        </w:rPr>
        <w:t>lead to</w:t>
      </w:r>
      <w:r>
        <w:rPr>
          <w:rFonts w:ascii="Times New Roman" w:hAnsi="Times New Roman"/>
          <w:sz w:val="20"/>
          <w:szCs w:val="21"/>
        </w:rPr>
        <w:t xml:space="preserve"> worse MSD for DL. in some extreme case, when UE transmit with max power</w:t>
      </w:r>
      <w:r w:rsidR="00DC0CA9">
        <w:rPr>
          <w:rFonts w:ascii="Times New Roman" w:hAnsi="Times New Roman"/>
          <w:sz w:val="20"/>
          <w:szCs w:val="21"/>
        </w:rPr>
        <w:t xml:space="preserve"> to maximize UL performance</w:t>
      </w:r>
      <w:r>
        <w:rPr>
          <w:rFonts w:ascii="Times New Roman" w:hAnsi="Times New Roman"/>
          <w:sz w:val="20"/>
          <w:szCs w:val="21"/>
        </w:rPr>
        <w:t xml:space="preserve">, certain </w:t>
      </w:r>
      <w:r w:rsidR="00935D91">
        <w:rPr>
          <w:rFonts w:ascii="Times New Roman" w:hAnsi="Times New Roman"/>
          <w:sz w:val="20"/>
          <w:szCs w:val="21"/>
        </w:rPr>
        <w:t xml:space="preserve">DL </w:t>
      </w:r>
      <w:r>
        <w:rPr>
          <w:rFonts w:ascii="Times New Roman" w:hAnsi="Times New Roman"/>
          <w:sz w:val="20"/>
          <w:szCs w:val="21"/>
        </w:rPr>
        <w:t>victim RB can’t be allocated</w:t>
      </w:r>
      <w:r w:rsidRPr="00C1502F">
        <w:rPr>
          <w:rFonts w:ascii="Times New Roman" w:hAnsi="Times New Roman"/>
          <w:sz w:val="20"/>
          <w:szCs w:val="21"/>
        </w:rPr>
        <w:t xml:space="preserve"> </w:t>
      </w:r>
      <w:r>
        <w:rPr>
          <w:rFonts w:ascii="Times New Roman" w:hAnsi="Times New Roman"/>
          <w:sz w:val="20"/>
          <w:szCs w:val="21"/>
        </w:rPr>
        <w:t xml:space="preserve">due to </w:t>
      </w:r>
      <w:r w:rsidR="00935D91">
        <w:rPr>
          <w:rFonts w:ascii="Times New Roman" w:hAnsi="Times New Roman"/>
          <w:sz w:val="20"/>
          <w:szCs w:val="21"/>
        </w:rPr>
        <w:t xml:space="preserve">much severe </w:t>
      </w:r>
      <w:r>
        <w:rPr>
          <w:rFonts w:ascii="Times New Roman" w:hAnsi="Times New Roman"/>
          <w:sz w:val="20"/>
          <w:szCs w:val="21"/>
        </w:rPr>
        <w:t xml:space="preserve">MSD. </w:t>
      </w:r>
      <w:r w:rsidR="00935D91">
        <w:rPr>
          <w:rFonts w:ascii="Times New Roman" w:hAnsi="Times New Roman"/>
          <w:sz w:val="20"/>
          <w:szCs w:val="21"/>
        </w:rPr>
        <w:t xml:space="preserve">Therefore, </w:t>
      </w:r>
      <w:r>
        <w:rPr>
          <w:rFonts w:ascii="Times New Roman" w:hAnsi="Times New Roman"/>
          <w:sz w:val="20"/>
          <w:szCs w:val="21"/>
        </w:rPr>
        <w:t xml:space="preserve">gNB needs the relationship between </w:t>
      </w:r>
      <w:r w:rsidR="00DC0CA9">
        <w:rPr>
          <w:rFonts w:ascii="Times New Roman" w:hAnsi="Times New Roman"/>
          <w:sz w:val="20"/>
          <w:szCs w:val="21"/>
        </w:rPr>
        <w:t xml:space="preserve">UL </w:t>
      </w:r>
      <w:r>
        <w:rPr>
          <w:rFonts w:ascii="Times New Roman" w:hAnsi="Times New Roman"/>
          <w:sz w:val="20"/>
          <w:szCs w:val="21"/>
        </w:rPr>
        <w:t xml:space="preserve">Tx power and </w:t>
      </w:r>
      <w:r w:rsidR="00DC0CA9">
        <w:rPr>
          <w:rFonts w:ascii="Times New Roman" w:hAnsi="Times New Roman"/>
          <w:sz w:val="20"/>
          <w:szCs w:val="21"/>
        </w:rPr>
        <w:t xml:space="preserve">DL </w:t>
      </w:r>
      <w:r>
        <w:rPr>
          <w:rFonts w:ascii="Times New Roman" w:hAnsi="Times New Roman"/>
          <w:sz w:val="20"/>
          <w:szCs w:val="21"/>
        </w:rPr>
        <w:t xml:space="preserve">MSD </w:t>
      </w:r>
      <w:r w:rsidR="00DC0CA9">
        <w:rPr>
          <w:rFonts w:ascii="Times New Roman" w:hAnsi="Times New Roman"/>
          <w:sz w:val="20"/>
          <w:szCs w:val="21"/>
        </w:rPr>
        <w:t xml:space="preserve">performance </w:t>
      </w:r>
      <w:r>
        <w:rPr>
          <w:rFonts w:ascii="Times New Roman" w:hAnsi="Times New Roman"/>
          <w:sz w:val="20"/>
          <w:szCs w:val="21"/>
        </w:rPr>
        <w:t>to trade off UL and DL performance.</w:t>
      </w:r>
    </w:p>
    <w:p w14:paraId="285127D9" w14:textId="65478616" w:rsidR="00C9256E" w:rsidRPr="00C9256E" w:rsidRDefault="00C9256E" w:rsidP="00C1502F">
      <w:pPr>
        <w:spacing w:after="120"/>
        <w:rPr>
          <w:rFonts w:ascii="Times New Roman" w:hAnsi="Times New Roman"/>
          <w:b/>
          <w:bCs/>
          <w:sz w:val="20"/>
          <w:szCs w:val="21"/>
        </w:rPr>
      </w:pPr>
      <w:r w:rsidRPr="00C9256E">
        <w:rPr>
          <w:rFonts w:ascii="Times New Roman" w:hAnsi="Times New Roman"/>
          <w:b/>
          <w:bCs/>
          <w:sz w:val="20"/>
          <w:szCs w:val="21"/>
        </w:rPr>
        <w:t xml:space="preserve">Observation 1: gNB needs the relationship between </w:t>
      </w:r>
      <w:r w:rsidR="00DC0CA9">
        <w:rPr>
          <w:rFonts w:ascii="Times New Roman" w:hAnsi="Times New Roman"/>
          <w:b/>
          <w:bCs/>
          <w:sz w:val="20"/>
          <w:szCs w:val="21"/>
        </w:rPr>
        <w:t xml:space="preserve">UL </w:t>
      </w:r>
      <w:r w:rsidRPr="00C9256E">
        <w:rPr>
          <w:rFonts w:ascii="Times New Roman" w:hAnsi="Times New Roman"/>
          <w:b/>
          <w:bCs/>
          <w:sz w:val="20"/>
          <w:szCs w:val="21"/>
        </w:rPr>
        <w:t xml:space="preserve">Tx power and </w:t>
      </w:r>
      <w:r w:rsidR="00DC0CA9">
        <w:rPr>
          <w:rFonts w:ascii="Times New Roman" w:hAnsi="Times New Roman"/>
          <w:b/>
          <w:bCs/>
          <w:sz w:val="20"/>
          <w:szCs w:val="21"/>
        </w:rPr>
        <w:t xml:space="preserve">DL </w:t>
      </w:r>
      <w:r w:rsidRPr="00C9256E">
        <w:rPr>
          <w:rFonts w:ascii="Times New Roman" w:hAnsi="Times New Roman"/>
          <w:b/>
          <w:bCs/>
          <w:sz w:val="20"/>
          <w:szCs w:val="21"/>
        </w:rPr>
        <w:t xml:space="preserve">MSD </w:t>
      </w:r>
      <w:r w:rsidR="006F2B18">
        <w:rPr>
          <w:rFonts w:ascii="Times New Roman" w:hAnsi="Times New Roman"/>
          <w:b/>
          <w:bCs/>
          <w:sz w:val="20"/>
          <w:szCs w:val="21"/>
        </w:rPr>
        <w:t xml:space="preserve">performance </w:t>
      </w:r>
      <w:r w:rsidRPr="00C9256E">
        <w:rPr>
          <w:rFonts w:ascii="Times New Roman" w:hAnsi="Times New Roman"/>
          <w:b/>
          <w:bCs/>
          <w:sz w:val="20"/>
          <w:szCs w:val="21"/>
        </w:rPr>
        <w:t>to trade off UL and DL performance.</w:t>
      </w:r>
    </w:p>
    <w:p w14:paraId="5D3B4E38" w14:textId="3E7B0976" w:rsidR="00C1502F" w:rsidRDefault="00C9256E" w:rsidP="005112E6">
      <w:pPr>
        <w:spacing w:after="120"/>
        <w:rPr>
          <w:rFonts w:ascii="Times New Roman" w:hAnsi="Times New Roman"/>
          <w:sz w:val="20"/>
          <w:szCs w:val="21"/>
        </w:rPr>
      </w:pPr>
      <w:r>
        <w:rPr>
          <w:rFonts w:ascii="Times New Roman" w:hAnsi="Times New Roman"/>
          <w:sz w:val="20"/>
          <w:szCs w:val="21"/>
        </w:rPr>
        <w:lastRenderedPageBreak/>
        <w:t xml:space="preserve">Following list several solutions for </w:t>
      </w:r>
      <w:r w:rsidR="00600F55">
        <w:rPr>
          <w:rFonts w:ascii="Times New Roman" w:hAnsi="Times New Roman"/>
          <w:sz w:val="20"/>
          <w:szCs w:val="21"/>
        </w:rPr>
        <w:t xml:space="preserve">relationship between </w:t>
      </w:r>
      <w:r>
        <w:rPr>
          <w:rFonts w:ascii="Times New Roman" w:hAnsi="Times New Roman"/>
          <w:sz w:val="20"/>
          <w:szCs w:val="21"/>
        </w:rPr>
        <w:t xml:space="preserve">MSD capability </w:t>
      </w:r>
      <w:r w:rsidR="00600F55">
        <w:rPr>
          <w:rFonts w:ascii="Times New Roman" w:hAnsi="Times New Roman"/>
          <w:sz w:val="20"/>
          <w:szCs w:val="21"/>
        </w:rPr>
        <w:t>and</w:t>
      </w:r>
      <w:r>
        <w:rPr>
          <w:rFonts w:ascii="Times New Roman" w:hAnsi="Times New Roman"/>
          <w:sz w:val="20"/>
          <w:szCs w:val="21"/>
        </w:rPr>
        <w:t xml:space="preserve"> Tx power:</w:t>
      </w:r>
    </w:p>
    <w:p w14:paraId="1517F26B" w14:textId="6C6BB0FB" w:rsidR="000D52DA" w:rsidRDefault="000D52DA" w:rsidP="000D52DA">
      <w:pPr>
        <w:pStyle w:val="ListParagraph"/>
        <w:numPr>
          <w:ilvl w:val="0"/>
          <w:numId w:val="18"/>
        </w:numPr>
        <w:spacing w:after="120"/>
        <w:ind w:firstLineChars="0"/>
        <w:rPr>
          <w:rFonts w:ascii="Times New Roman" w:hAnsi="Times New Roman"/>
          <w:sz w:val="20"/>
          <w:szCs w:val="21"/>
        </w:rPr>
      </w:pPr>
      <w:r>
        <w:rPr>
          <w:rFonts w:ascii="Times New Roman" w:hAnsi="Times New Roman"/>
          <w:sz w:val="20"/>
          <w:szCs w:val="21"/>
        </w:rPr>
        <w:t xml:space="preserve">Solution 1: </w:t>
      </w:r>
      <w:r w:rsidR="00C1502F" w:rsidRPr="000D52DA">
        <w:rPr>
          <w:rFonts w:ascii="Times New Roman" w:hAnsi="Times New Roman"/>
          <w:sz w:val="20"/>
          <w:szCs w:val="21"/>
        </w:rPr>
        <w:t xml:space="preserve">categorize MSD with several typical Tx power level. </w:t>
      </w:r>
      <w:r>
        <w:rPr>
          <w:rFonts w:ascii="Times New Roman" w:hAnsi="Times New Roman"/>
          <w:sz w:val="20"/>
          <w:szCs w:val="21"/>
        </w:rPr>
        <w:t xml:space="preserve">But </w:t>
      </w:r>
      <w:r w:rsidR="00C1502F" w:rsidRPr="000D52DA">
        <w:rPr>
          <w:rFonts w:ascii="Times New Roman" w:hAnsi="Times New Roman"/>
          <w:sz w:val="20"/>
          <w:szCs w:val="21"/>
        </w:rPr>
        <w:t xml:space="preserve">this method </w:t>
      </w:r>
      <w:r w:rsidR="00DE2C29">
        <w:rPr>
          <w:rFonts w:ascii="Times New Roman" w:hAnsi="Times New Roman"/>
          <w:sz w:val="20"/>
          <w:szCs w:val="21"/>
        </w:rPr>
        <w:t>require</w:t>
      </w:r>
      <w:r w:rsidR="00FF2AD8">
        <w:rPr>
          <w:rFonts w:ascii="Times New Roman" w:hAnsi="Times New Roman"/>
          <w:sz w:val="20"/>
          <w:szCs w:val="21"/>
        </w:rPr>
        <w:t>s</w:t>
      </w:r>
      <w:r w:rsidR="00DE2C29">
        <w:rPr>
          <w:rFonts w:ascii="Times New Roman" w:hAnsi="Times New Roman"/>
          <w:sz w:val="20"/>
          <w:szCs w:val="21"/>
        </w:rPr>
        <w:t xml:space="preserve"> UE to have the information for different </w:t>
      </w:r>
      <w:r w:rsidR="00FF2AD8">
        <w:rPr>
          <w:rFonts w:ascii="Times New Roman" w:hAnsi="Times New Roman"/>
          <w:sz w:val="20"/>
          <w:szCs w:val="21"/>
        </w:rPr>
        <w:t xml:space="preserve">Tx power </w:t>
      </w:r>
      <w:r w:rsidR="00DE2C29">
        <w:rPr>
          <w:rFonts w:ascii="Times New Roman" w:hAnsi="Times New Roman"/>
          <w:sz w:val="20"/>
          <w:szCs w:val="21"/>
        </w:rPr>
        <w:t>level</w:t>
      </w:r>
      <w:r w:rsidR="00FF2AD8">
        <w:rPr>
          <w:rFonts w:ascii="Times New Roman" w:hAnsi="Times New Roman"/>
          <w:sz w:val="20"/>
          <w:szCs w:val="21"/>
        </w:rPr>
        <w:t>s</w:t>
      </w:r>
      <w:r w:rsidR="00DE2C29">
        <w:rPr>
          <w:rFonts w:ascii="Times New Roman" w:hAnsi="Times New Roman"/>
          <w:sz w:val="20"/>
          <w:szCs w:val="21"/>
        </w:rPr>
        <w:t xml:space="preserve">, </w:t>
      </w:r>
      <w:r w:rsidR="00FF2AD8">
        <w:rPr>
          <w:rFonts w:ascii="Times New Roman" w:hAnsi="Times New Roman"/>
          <w:sz w:val="20"/>
          <w:szCs w:val="21"/>
        </w:rPr>
        <w:t>heavy workload at UE side</w:t>
      </w:r>
      <w:r w:rsidR="00C1502F" w:rsidRPr="000D52DA">
        <w:rPr>
          <w:rFonts w:ascii="Times New Roman" w:hAnsi="Times New Roman"/>
          <w:sz w:val="20"/>
          <w:szCs w:val="21"/>
        </w:rPr>
        <w:t xml:space="preserve">. </w:t>
      </w:r>
    </w:p>
    <w:p w14:paraId="6ED8B85C" w14:textId="39ABB2E8" w:rsidR="00841678" w:rsidRPr="00841678" w:rsidRDefault="000D52DA" w:rsidP="00841678">
      <w:pPr>
        <w:pStyle w:val="ListParagraph"/>
        <w:numPr>
          <w:ilvl w:val="0"/>
          <w:numId w:val="18"/>
        </w:numPr>
        <w:spacing w:after="120"/>
        <w:ind w:firstLineChars="0"/>
        <w:rPr>
          <w:rFonts w:ascii="Times New Roman" w:hAnsi="Times New Roman"/>
          <w:sz w:val="20"/>
          <w:szCs w:val="21"/>
        </w:rPr>
      </w:pPr>
      <w:r>
        <w:rPr>
          <w:rFonts w:ascii="Times New Roman" w:hAnsi="Times New Roman"/>
          <w:sz w:val="20"/>
          <w:szCs w:val="21"/>
        </w:rPr>
        <w:t xml:space="preserve">Solution 2: </w:t>
      </w:r>
      <w:r w:rsidR="00C1502F" w:rsidRPr="000D52DA">
        <w:rPr>
          <w:rFonts w:ascii="Times New Roman" w:hAnsi="Times New Roman"/>
          <w:sz w:val="20"/>
          <w:szCs w:val="21"/>
        </w:rPr>
        <w:t xml:space="preserve">filter MSD for different power with filtering parameter when query UE capability. </w:t>
      </w:r>
      <w:r w:rsidR="00AB75E0">
        <w:rPr>
          <w:rFonts w:ascii="Times New Roman" w:hAnsi="Times New Roman"/>
          <w:sz w:val="20"/>
          <w:szCs w:val="21"/>
        </w:rPr>
        <w:t xml:space="preserve">Same </w:t>
      </w:r>
      <w:r w:rsidR="00FF2AD8">
        <w:rPr>
          <w:rFonts w:ascii="Times New Roman" w:hAnsi="Times New Roman"/>
          <w:sz w:val="20"/>
          <w:szCs w:val="21"/>
        </w:rPr>
        <w:t>shortcoming</w:t>
      </w:r>
      <w:r w:rsidR="00AB75E0">
        <w:rPr>
          <w:rFonts w:ascii="Times New Roman" w:hAnsi="Times New Roman"/>
          <w:sz w:val="20"/>
          <w:szCs w:val="21"/>
        </w:rPr>
        <w:t xml:space="preserve"> as </w:t>
      </w:r>
      <w:r w:rsidR="00FF2AD8">
        <w:rPr>
          <w:rFonts w:ascii="Times New Roman" w:hAnsi="Times New Roman"/>
          <w:sz w:val="20"/>
          <w:szCs w:val="21"/>
        </w:rPr>
        <w:t>solution1, heavy workload at UE side to find out the relationship between MSD and Tx power</w:t>
      </w:r>
    </w:p>
    <w:p w14:paraId="43633D7E" w14:textId="1751E826" w:rsidR="00DC0CA9" w:rsidRPr="000902D8" w:rsidRDefault="000D52DA" w:rsidP="000D52DA">
      <w:pPr>
        <w:pStyle w:val="ListParagraph"/>
        <w:numPr>
          <w:ilvl w:val="0"/>
          <w:numId w:val="18"/>
        </w:numPr>
        <w:spacing w:after="120"/>
        <w:ind w:firstLineChars="0"/>
        <w:rPr>
          <w:rFonts w:ascii="Times New Roman" w:hAnsi="Times New Roman"/>
          <w:b/>
          <w:bCs/>
          <w:sz w:val="20"/>
          <w:szCs w:val="21"/>
        </w:rPr>
      </w:pPr>
      <w:r w:rsidRPr="000902D8">
        <w:rPr>
          <w:rFonts w:ascii="Times New Roman" w:hAnsi="Times New Roman"/>
          <w:b/>
          <w:bCs/>
          <w:sz w:val="20"/>
          <w:szCs w:val="21"/>
        </w:rPr>
        <w:t xml:space="preserve">Solution 3: additional information to show under which Tx power, all the MSD would be </w:t>
      </w:r>
      <w:r w:rsidR="006B104B">
        <w:rPr>
          <w:rFonts w:ascii="Times New Roman" w:hAnsi="Times New Roman"/>
          <w:b/>
          <w:bCs/>
          <w:sz w:val="20"/>
          <w:szCs w:val="21"/>
        </w:rPr>
        <w:t xml:space="preserve">negligible, e.g. less than 3dB or 5dB. </w:t>
      </w:r>
      <w:r w:rsidR="00DC0CA9" w:rsidRPr="000902D8">
        <w:rPr>
          <w:rFonts w:ascii="Times New Roman" w:hAnsi="Times New Roman"/>
          <w:b/>
          <w:bCs/>
          <w:sz w:val="20"/>
          <w:szCs w:val="21"/>
        </w:rPr>
        <w:t>gNB could use this information for final UE scheduling algorithm or deciding final UE Tx power</w:t>
      </w:r>
    </w:p>
    <w:p w14:paraId="4EFE0600" w14:textId="77777777" w:rsidR="00DC0CA9" w:rsidRDefault="000D52DA" w:rsidP="00DC0CA9">
      <w:pPr>
        <w:pStyle w:val="ListParagraph"/>
        <w:numPr>
          <w:ilvl w:val="1"/>
          <w:numId w:val="18"/>
        </w:numPr>
        <w:spacing w:after="120"/>
        <w:ind w:firstLineChars="0"/>
        <w:rPr>
          <w:rFonts w:ascii="Times New Roman" w:hAnsi="Times New Roman"/>
          <w:sz w:val="20"/>
          <w:szCs w:val="21"/>
        </w:rPr>
      </w:pPr>
      <w:r>
        <w:rPr>
          <w:rFonts w:ascii="Times New Roman" w:hAnsi="Times New Roman"/>
          <w:sz w:val="20"/>
          <w:szCs w:val="21"/>
        </w:rPr>
        <w:t xml:space="preserve">This information </w:t>
      </w:r>
      <w:r w:rsidR="005F5885">
        <w:rPr>
          <w:rFonts w:ascii="Times New Roman" w:hAnsi="Times New Roman"/>
          <w:sz w:val="20"/>
          <w:szCs w:val="21"/>
        </w:rPr>
        <w:t>help</w:t>
      </w:r>
      <w:r>
        <w:rPr>
          <w:rFonts w:ascii="Times New Roman" w:hAnsi="Times New Roman"/>
          <w:sz w:val="20"/>
          <w:szCs w:val="21"/>
        </w:rPr>
        <w:t xml:space="preserve"> gNB </w:t>
      </w:r>
      <w:r w:rsidR="00600F55">
        <w:rPr>
          <w:rFonts w:ascii="Times New Roman" w:hAnsi="Times New Roman"/>
          <w:sz w:val="20"/>
          <w:szCs w:val="21"/>
        </w:rPr>
        <w:t xml:space="preserve">to </w:t>
      </w:r>
      <w:r w:rsidR="005F5885">
        <w:rPr>
          <w:rFonts w:ascii="Times New Roman" w:hAnsi="Times New Roman"/>
          <w:sz w:val="20"/>
          <w:szCs w:val="21"/>
        </w:rPr>
        <w:t xml:space="preserve">know which UE could be allocated to </w:t>
      </w:r>
      <w:r w:rsidR="00600F55">
        <w:rPr>
          <w:rFonts w:ascii="Times New Roman" w:hAnsi="Times New Roman"/>
          <w:sz w:val="20"/>
          <w:szCs w:val="21"/>
        </w:rPr>
        <w:t>MSD</w:t>
      </w:r>
      <w:r w:rsidR="005F5885">
        <w:rPr>
          <w:rFonts w:ascii="Times New Roman" w:hAnsi="Times New Roman"/>
          <w:sz w:val="20"/>
          <w:szCs w:val="21"/>
        </w:rPr>
        <w:t>-</w:t>
      </w:r>
      <w:r w:rsidR="00600F55">
        <w:rPr>
          <w:rFonts w:ascii="Times New Roman" w:hAnsi="Times New Roman"/>
          <w:sz w:val="20"/>
          <w:szCs w:val="21"/>
        </w:rPr>
        <w:t xml:space="preserve">victim RB </w:t>
      </w:r>
      <w:r w:rsidR="005F5885">
        <w:rPr>
          <w:rFonts w:ascii="Times New Roman" w:hAnsi="Times New Roman"/>
          <w:sz w:val="20"/>
          <w:szCs w:val="21"/>
        </w:rPr>
        <w:t xml:space="preserve">since the MSD is negligible for </w:t>
      </w:r>
      <w:r w:rsidR="00DC0CA9">
        <w:rPr>
          <w:rFonts w:ascii="Times New Roman" w:hAnsi="Times New Roman"/>
          <w:sz w:val="20"/>
          <w:szCs w:val="21"/>
        </w:rPr>
        <w:t>this</w:t>
      </w:r>
      <w:r w:rsidR="005F5885">
        <w:rPr>
          <w:rFonts w:ascii="Times New Roman" w:hAnsi="Times New Roman"/>
          <w:sz w:val="20"/>
          <w:szCs w:val="21"/>
        </w:rPr>
        <w:t xml:space="preserve"> UE when it is at </w:t>
      </w:r>
      <w:r w:rsidR="00DC0CA9">
        <w:rPr>
          <w:rFonts w:ascii="Times New Roman" w:hAnsi="Times New Roman"/>
          <w:sz w:val="20"/>
          <w:szCs w:val="21"/>
        </w:rPr>
        <w:t xml:space="preserve">certain location </w:t>
      </w:r>
      <w:r w:rsidR="005F5885">
        <w:rPr>
          <w:rFonts w:ascii="Times New Roman" w:hAnsi="Times New Roman"/>
          <w:sz w:val="20"/>
          <w:szCs w:val="21"/>
        </w:rPr>
        <w:t>with</w:t>
      </w:r>
      <w:r w:rsidR="00DC0CA9">
        <w:rPr>
          <w:rFonts w:ascii="Times New Roman" w:hAnsi="Times New Roman"/>
          <w:sz w:val="20"/>
          <w:szCs w:val="21"/>
        </w:rPr>
        <w:t xml:space="preserve"> less Tx power</w:t>
      </w:r>
      <w:r w:rsidR="005F5885">
        <w:rPr>
          <w:rFonts w:ascii="Times New Roman" w:hAnsi="Times New Roman"/>
          <w:sz w:val="20"/>
          <w:szCs w:val="21"/>
        </w:rPr>
        <w:t xml:space="preserve">. </w:t>
      </w:r>
    </w:p>
    <w:p w14:paraId="754599D2" w14:textId="06C1B682" w:rsidR="000D52DA" w:rsidRDefault="00600F55" w:rsidP="00DC0CA9">
      <w:pPr>
        <w:pStyle w:val="ListParagraph"/>
        <w:numPr>
          <w:ilvl w:val="1"/>
          <w:numId w:val="18"/>
        </w:numPr>
        <w:spacing w:after="120"/>
        <w:ind w:firstLineChars="0"/>
        <w:rPr>
          <w:rFonts w:ascii="Times New Roman" w:hAnsi="Times New Roman"/>
          <w:sz w:val="20"/>
          <w:szCs w:val="21"/>
        </w:rPr>
      </w:pPr>
      <w:r>
        <w:rPr>
          <w:rFonts w:ascii="Times New Roman" w:hAnsi="Times New Roman"/>
          <w:sz w:val="20"/>
          <w:szCs w:val="21"/>
        </w:rPr>
        <w:t>in some cases when DL throughput is bottleneck</w:t>
      </w:r>
      <w:r w:rsidR="00DC0CA9">
        <w:rPr>
          <w:rFonts w:ascii="Times New Roman" w:hAnsi="Times New Roman"/>
          <w:sz w:val="20"/>
          <w:szCs w:val="21"/>
        </w:rPr>
        <w:t xml:space="preserve"> due to MSD-victim RBs are unavailable</w:t>
      </w:r>
      <w:r>
        <w:rPr>
          <w:rFonts w:ascii="Times New Roman" w:hAnsi="Times New Roman"/>
          <w:sz w:val="20"/>
          <w:szCs w:val="21"/>
        </w:rPr>
        <w:t xml:space="preserve">, gNB could reduce </w:t>
      </w:r>
      <w:r w:rsidR="00EA0904">
        <w:rPr>
          <w:rFonts w:ascii="Times New Roman" w:hAnsi="Times New Roman"/>
          <w:sz w:val="20"/>
          <w:szCs w:val="21"/>
        </w:rPr>
        <w:t xml:space="preserve">UE </w:t>
      </w:r>
      <w:r>
        <w:rPr>
          <w:rFonts w:ascii="Times New Roman" w:hAnsi="Times New Roman"/>
          <w:sz w:val="20"/>
          <w:szCs w:val="21"/>
        </w:rPr>
        <w:t xml:space="preserve">Tx power to make the MSD </w:t>
      </w:r>
      <w:r w:rsidR="00DC0CA9">
        <w:rPr>
          <w:rFonts w:ascii="Times New Roman" w:hAnsi="Times New Roman"/>
          <w:sz w:val="20"/>
          <w:szCs w:val="21"/>
        </w:rPr>
        <w:t>acceptable</w:t>
      </w:r>
      <w:r>
        <w:rPr>
          <w:rFonts w:ascii="Times New Roman" w:hAnsi="Times New Roman"/>
          <w:sz w:val="20"/>
          <w:szCs w:val="21"/>
        </w:rPr>
        <w:t xml:space="preserve"> for DL. </w:t>
      </w:r>
      <w:r w:rsidR="005F5885">
        <w:rPr>
          <w:rFonts w:ascii="Times New Roman" w:hAnsi="Times New Roman"/>
          <w:sz w:val="20"/>
          <w:szCs w:val="21"/>
        </w:rPr>
        <w:t xml:space="preserve">This MSD information could help gNB fully utilize all RBs even for the RB with severe MSD to avoid the case </w:t>
      </w:r>
      <w:r w:rsidR="00287B65">
        <w:rPr>
          <w:rFonts w:ascii="Times New Roman" w:hAnsi="Times New Roman"/>
          <w:sz w:val="20"/>
          <w:szCs w:val="21"/>
        </w:rPr>
        <w:t>that</w:t>
      </w:r>
      <w:r w:rsidR="005F5885">
        <w:rPr>
          <w:rFonts w:ascii="Times New Roman" w:hAnsi="Times New Roman"/>
          <w:sz w:val="20"/>
          <w:szCs w:val="21"/>
        </w:rPr>
        <w:t xml:space="preserve"> certain RB can’t be allocated due to severe MSD</w:t>
      </w:r>
      <w:r w:rsidR="00287B65">
        <w:rPr>
          <w:rFonts w:ascii="Times New Roman" w:hAnsi="Times New Roman"/>
          <w:sz w:val="20"/>
          <w:szCs w:val="21"/>
        </w:rPr>
        <w:t xml:space="preserve"> at max Tx power</w:t>
      </w:r>
      <w:r w:rsidR="005F5885">
        <w:rPr>
          <w:rFonts w:ascii="Times New Roman" w:hAnsi="Times New Roman"/>
          <w:sz w:val="20"/>
          <w:szCs w:val="21"/>
        </w:rPr>
        <w:t>.</w:t>
      </w:r>
    </w:p>
    <w:p w14:paraId="1C84F0BE" w14:textId="444A72AF" w:rsidR="00073F35" w:rsidRDefault="00C60912" w:rsidP="00073F35">
      <w:pPr>
        <w:spacing w:after="120"/>
        <w:rPr>
          <w:rFonts w:ascii="Times New Roman" w:hAnsi="Times New Roman"/>
          <w:sz w:val="20"/>
          <w:szCs w:val="21"/>
        </w:rPr>
      </w:pPr>
      <w:r>
        <w:rPr>
          <w:rFonts w:ascii="Times New Roman" w:hAnsi="Times New Roman"/>
          <w:sz w:val="20"/>
          <w:szCs w:val="21"/>
        </w:rPr>
        <w:t xml:space="preserve">According to above analysis, </w:t>
      </w:r>
      <w:r w:rsidR="005F5885">
        <w:rPr>
          <w:rFonts w:ascii="Times New Roman" w:hAnsi="Times New Roman"/>
          <w:sz w:val="20"/>
          <w:szCs w:val="21"/>
        </w:rPr>
        <w:t>s</w:t>
      </w:r>
      <w:r w:rsidR="00073F35">
        <w:rPr>
          <w:rFonts w:ascii="Times New Roman" w:hAnsi="Times New Roman"/>
          <w:sz w:val="20"/>
          <w:szCs w:val="21"/>
        </w:rPr>
        <w:t xml:space="preserve">olution 3 </w:t>
      </w:r>
      <w:r w:rsidR="005F5885">
        <w:rPr>
          <w:rFonts w:ascii="Times New Roman" w:hAnsi="Times New Roman"/>
          <w:sz w:val="20"/>
          <w:szCs w:val="21"/>
        </w:rPr>
        <w:t>is more</w:t>
      </w:r>
      <w:r w:rsidR="00073F35">
        <w:rPr>
          <w:rFonts w:ascii="Times New Roman" w:hAnsi="Times New Roman"/>
          <w:sz w:val="20"/>
          <w:szCs w:val="21"/>
        </w:rPr>
        <w:t xml:space="preserve"> preferred.</w:t>
      </w:r>
    </w:p>
    <w:p w14:paraId="3893DB87" w14:textId="512578F8" w:rsidR="00236D51" w:rsidRDefault="0014299C" w:rsidP="00236D51">
      <w:pPr>
        <w:spacing w:after="120"/>
        <w:rPr>
          <w:rFonts w:ascii="Times New Roman" w:hAnsi="Times New Roman"/>
          <w:b/>
          <w:bCs/>
          <w:sz w:val="20"/>
          <w:szCs w:val="21"/>
        </w:rPr>
      </w:pPr>
      <w:r w:rsidRPr="0014299C">
        <w:rPr>
          <w:rFonts w:ascii="Times New Roman" w:hAnsi="Times New Roman"/>
          <w:b/>
          <w:bCs/>
          <w:sz w:val="20"/>
          <w:szCs w:val="21"/>
        </w:rPr>
        <w:t>Proposal 3: it’s suggested to report additional information to show under which Tx power, all the MSD would be negligible, e.g. less than 3dB or 5dB. gNB could use this information for final UE scheduling algorithm or deciding final UE Tx power</w:t>
      </w:r>
      <w:r w:rsidR="00236D51">
        <w:rPr>
          <w:rFonts w:ascii="Times New Roman" w:hAnsi="Times New Roman"/>
          <w:b/>
          <w:bCs/>
          <w:sz w:val="20"/>
          <w:szCs w:val="21"/>
        </w:rPr>
        <w:t>.</w:t>
      </w:r>
    </w:p>
    <w:p w14:paraId="737FCBFF" w14:textId="77777777" w:rsidR="000479DA" w:rsidRDefault="000479DA" w:rsidP="00073F35">
      <w:pPr>
        <w:spacing w:after="120"/>
        <w:rPr>
          <w:rFonts w:ascii="Times New Roman" w:hAnsi="Times New Roman"/>
          <w:sz w:val="20"/>
          <w:szCs w:val="21"/>
        </w:rPr>
      </w:pPr>
      <w:r>
        <w:rPr>
          <w:rFonts w:ascii="Times New Roman" w:hAnsi="Times New Roman"/>
          <w:sz w:val="20"/>
          <w:szCs w:val="21"/>
        </w:rPr>
        <w:t xml:space="preserve">In last meeting, </w:t>
      </w:r>
      <w:r w:rsidRPr="000479DA">
        <w:rPr>
          <w:rFonts w:ascii="Times New Roman" w:hAnsi="Times New Roman"/>
          <w:sz w:val="20"/>
          <w:szCs w:val="21"/>
        </w:rPr>
        <w:t xml:space="preserve">single-bit low-MSD indicator </w:t>
      </w:r>
      <w:r>
        <w:rPr>
          <w:rFonts w:ascii="Times New Roman" w:hAnsi="Times New Roman"/>
          <w:sz w:val="20"/>
          <w:szCs w:val="21"/>
        </w:rPr>
        <w:t xml:space="preserve">for all MSD types is supported by most companies as listed below. </w:t>
      </w:r>
    </w:p>
    <w:tbl>
      <w:tblPr>
        <w:tblStyle w:val="TableGrid"/>
        <w:tblW w:w="0" w:type="auto"/>
        <w:tblLook w:val="04A0" w:firstRow="1" w:lastRow="0" w:firstColumn="1" w:lastColumn="0" w:noHBand="0" w:noVBand="1"/>
      </w:tblPr>
      <w:tblGrid>
        <w:gridCol w:w="9736"/>
      </w:tblGrid>
      <w:tr w:rsidR="000479DA" w14:paraId="520494BA" w14:textId="77777777" w:rsidTr="000479DA">
        <w:tc>
          <w:tcPr>
            <w:tcW w:w="9736" w:type="dxa"/>
          </w:tcPr>
          <w:p w14:paraId="495FF69A" w14:textId="52813D59" w:rsidR="000479DA" w:rsidRPr="000479DA" w:rsidRDefault="000479DA" w:rsidP="000479DA">
            <w:pPr>
              <w:spacing w:after="120"/>
              <w:rPr>
                <w:rFonts w:ascii="Times New Roman" w:hAnsi="Times New Roman"/>
                <w:sz w:val="20"/>
                <w:szCs w:val="21"/>
              </w:rPr>
            </w:pPr>
            <w:r w:rsidRPr="000479DA">
              <w:rPr>
                <w:rFonts w:ascii="Times New Roman" w:hAnsi="Times New Roman"/>
                <w:sz w:val="20"/>
                <w:szCs w:val="21"/>
              </w:rPr>
              <w:t>single-bit low-MSD indicator for a UE that all MSD types for this BC have been improved to above a threshold (HW, vivo, Samsung, Meta, [OPPO])</w:t>
            </w:r>
          </w:p>
          <w:p w14:paraId="01845933" w14:textId="431B5ABF" w:rsidR="000479DA" w:rsidRPr="000479DA" w:rsidRDefault="000479DA" w:rsidP="000479DA">
            <w:pPr>
              <w:spacing w:after="120"/>
              <w:rPr>
                <w:rFonts w:ascii="Times New Roman" w:hAnsi="Times New Roman"/>
                <w:sz w:val="20"/>
                <w:szCs w:val="21"/>
              </w:rPr>
            </w:pPr>
            <w:r w:rsidRPr="000479DA">
              <w:rPr>
                <w:rFonts w:ascii="Times New Roman" w:hAnsi="Times New Roman" w:hint="eastAsia"/>
                <w:sz w:val="20"/>
                <w:szCs w:val="21"/>
              </w:rPr>
              <w:t>–</w:t>
            </w:r>
            <w:r w:rsidRPr="000479DA">
              <w:rPr>
                <w:rFonts w:ascii="Times New Roman" w:hAnsi="Times New Roman"/>
                <w:sz w:val="20"/>
                <w:szCs w:val="21"/>
              </w:rPr>
              <w:tab/>
              <w:t>Option a: A joint solution of one bit low MSD indication per BC with the per victim band per MSD type per band combination signaling, one bit low MSD indication can be used if all MSD types for this BC have been improved to above a threshold. (CHTTL)</w:t>
            </w:r>
          </w:p>
          <w:p w14:paraId="47CE57A1" w14:textId="0B7532F2" w:rsidR="000479DA" w:rsidRDefault="000479DA" w:rsidP="000479DA">
            <w:pPr>
              <w:spacing w:after="120"/>
              <w:rPr>
                <w:rFonts w:ascii="Times New Roman" w:hAnsi="Times New Roman"/>
                <w:sz w:val="20"/>
                <w:szCs w:val="21"/>
              </w:rPr>
            </w:pPr>
            <w:r w:rsidRPr="000479DA">
              <w:rPr>
                <w:rFonts w:ascii="Times New Roman" w:hAnsi="Times New Roman" w:hint="eastAsia"/>
                <w:sz w:val="20"/>
                <w:szCs w:val="21"/>
              </w:rPr>
              <w:t>–</w:t>
            </w:r>
            <w:r w:rsidRPr="000479DA">
              <w:rPr>
                <w:rFonts w:ascii="Times New Roman" w:hAnsi="Times New Roman"/>
                <w:sz w:val="20"/>
                <w:szCs w:val="21"/>
              </w:rPr>
              <w:tab/>
              <w:t>Option b: Single bit indication of small MSD capability (MSD &lt;= [3]dB) can be reported to apply the improved MSD level by the high order IMD/harmonic problems (Meta)</w:t>
            </w:r>
          </w:p>
        </w:tc>
      </w:tr>
    </w:tbl>
    <w:p w14:paraId="7B8D2728" w14:textId="58969A44" w:rsidR="002A038B" w:rsidRDefault="00236D51" w:rsidP="00073F35">
      <w:pPr>
        <w:spacing w:after="120"/>
        <w:rPr>
          <w:rFonts w:ascii="Times New Roman" w:hAnsi="Times New Roman"/>
          <w:sz w:val="20"/>
          <w:szCs w:val="21"/>
        </w:rPr>
      </w:pPr>
      <w:r>
        <w:rPr>
          <w:rFonts w:ascii="Times New Roman" w:hAnsi="Times New Roman"/>
          <w:sz w:val="20"/>
          <w:szCs w:val="21"/>
        </w:rPr>
        <w:t>Solution in proposal 3</w:t>
      </w:r>
      <w:r w:rsidR="000479DA">
        <w:rPr>
          <w:rFonts w:ascii="Times New Roman" w:hAnsi="Times New Roman"/>
          <w:sz w:val="20"/>
          <w:szCs w:val="21"/>
        </w:rPr>
        <w:t xml:space="preserve"> is the extension of </w:t>
      </w:r>
      <w:r w:rsidR="000902D8">
        <w:rPr>
          <w:rFonts w:ascii="Times New Roman" w:hAnsi="Times New Roman"/>
          <w:sz w:val="20"/>
          <w:szCs w:val="21"/>
        </w:rPr>
        <w:t>legacy</w:t>
      </w:r>
      <w:r w:rsidR="000479DA">
        <w:rPr>
          <w:rFonts w:ascii="Times New Roman" w:hAnsi="Times New Roman"/>
          <w:sz w:val="20"/>
          <w:szCs w:val="21"/>
        </w:rPr>
        <w:t xml:space="preserve"> single-bit indicator with Tx power information</w:t>
      </w:r>
      <w:r w:rsidR="006B104B">
        <w:rPr>
          <w:rFonts w:ascii="Times New Roman" w:hAnsi="Times New Roman"/>
          <w:sz w:val="20"/>
          <w:szCs w:val="21"/>
        </w:rPr>
        <w:t xml:space="preserve"> and only focus on the case when MSD is negligibl</w:t>
      </w:r>
      <w:r w:rsidR="002A038B">
        <w:rPr>
          <w:rFonts w:ascii="Times New Roman" w:hAnsi="Times New Roman"/>
          <w:sz w:val="20"/>
          <w:szCs w:val="21"/>
        </w:rPr>
        <w:t>e.</w:t>
      </w:r>
      <w:r w:rsidR="006B104B">
        <w:rPr>
          <w:rFonts w:ascii="Times New Roman" w:hAnsi="Times New Roman"/>
          <w:sz w:val="20"/>
          <w:szCs w:val="21"/>
        </w:rPr>
        <w:t xml:space="preserve"> </w:t>
      </w:r>
      <w:r w:rsidR="002A038B">
        <w:rPr>
          <w:rFonts w:ascii="Times New Roman" w:hAnsi="Times New Roman"/>
          <w:sz w:val="20"/>
          <w:szCs w:val="21"/>
        </w:rPr>
        <w:t>T</w:t>
      </w:r>
      <w:r w:rsidR="006B104B">
        <w:rPr>
          <w:rFonts w:ascii="Times New Roman" w:hAnsi="Times New Roman"/>
          <w:sz w:val="20"/>
          <w:szCs w:val="21"/>
        </w:rPr>
        <w:t xml:space="preserve">o be honest, compared with accurate MSD </w:t>
      </w:r>
      <w:r w:rsidR="002A038B">
        <w:rPr>
          <w:rFonts w:ascii="Times New Roman" w:hAnsi="Times New Roman"/>
          <w:sz w:val="20"/>
          <w:szCs w:val="21"/>
        </w:rPr>
        <w:t>enhancement</w:t>
      </w:r>
      <w:r w:rsidR="006B104B">
        <w:rPr>
          <w:rFonts w:ascii="Times New Roman" w:hAnsi="Times New Roman"/>
          <w:sz w:val="20"/>
          <w:szCs w:val="21"/>
        </w:rPr>
        <w:t xml:space="preserve">, it’s much directly </w:t>
      </w:r>
      <w:r w:rsidR="002A038B">
        <w:rPr>
          <w:rFonts w:ascii="Times New Roman" w:hAnsi="Times New Roman"/>
          <w:sz w:val="20"/>
          <w:szCs w:val="21"/>
        </w:rPr>
        <w:t xml:space="preserve">and simply </w:t>
      </w:r>
      <w:r w:rsidR="006B104B">
        <w:rPr>
          <w:rFonts w:ascii="Times New Roman" w:hAnsi="Times New Roman"/>
          <w:sz w:val="20"/>
          <w:szCs w:val="21"/>
        </w:rPr>
        <w:t>for gNB to know under which case MSD is negligible</w:t>
      </w:r>
      <w:r w:rsidR="000902D8">
        <w:rPr>
          <w:rFonts w:ascii="Times New Roman" w:hAnsi="Times New Roman"/>
          <w:sz w:val="20"/>
          <w:szCs w:val="21"/>
        </w:rPr>
        <w:t xml:space="preserve">. </w:t>
      </w:r>
    </w:p>
    <w:p w14:paraId="0FF4B63F" w14:textId="591F4C19" w:rsidR="000479DA" w:rsidRDefault="000902D8" w:rsidP="00073F35">
      <w:pPr>
        <w:spacing w:after="120"/>
        <w:rPr>
          <w:rFonts w:ascii="Times New Roman" w:hAnsi="Times New Roman"/>
          <w:sz w:val="20"/>
          <w:szCs w:val="21"/>
        </w:rPr>
      </w:pPr>
      <w:r>
        <w:rPr>
          <w:rFonts w:ascii="Times New Roman" w:hAnsi="Times New Roman"/>
          <w:sz w:val="20"/>
          <w:szCs w:val="21"/>
        </w:rPr>
        <w:t>Legacy 1 bit indicator</w:t>
      </w:r>
      <w:r w:rsidR="00BE2B4E">
        <w:rPr>
          <w:rFonts w:ascii="Times New Roman" w:hAnsi="Times New Roman"/>
          <w:sz w:val="20"/>
          <w:szCs w:val="21"/>
        </w:rPr>
        <w:t xml:space="preserve"> </w:t>
      </w:r>
      <w:r w:rsidR="000479DA">
        <w:rPr>
          <w:rFonts w:ascii="Times New Roman" w:hAnsi="Times New Roman"/>
          <w:sz w:val="20"/>
          <w:szCs w:val="21"/>
        </w:rPr>
        <w:t>has following shortcomings</w:t>
      </w:r>
      <w:r>
        <w:rPr>
          <w:rFonts w:ascii="Times New Roman" w:hAnsi="Times New Roman"/>
          <w:sz w:val="20"/>
          <w:szCs w:val="21"/>
        </w:rPr>
        <w:t xml:space="preserve"> compared with solution </w:t>
      </w:r>
      <w:r w:rsidR="00394A2A">
        <w:rPr>
          <w:rFonts w:ascii="Times New Roman" w:hAnsi="Times New Roman"/>
          <w:sz w:val="20"/>
          <w:szCs w:val="21"/>
        </w:rPr>
        <w:t xml:space="preserve">in proposal </w:t>
      </w:r>
      <w:r>
        <w:rPr>
          <w:rFonts w:ascii="Times New Roman" w:hAnsi="Times New Roman"/>
          <w:sz w:val="20"/>
          <w:szCs w:val="21"/>
        </w:rPr>
        <w:t>3.</w:t>
      </w:r>
    </w:p>
    <w:p w14:paraId="6F6DAA8B" w14:textId="4FDD78E2" w:rsidR="000479DA" w:rsidRDefault="000479DA" w:rsidP="000479DA">
      <w:pPr>
        <w:pStyle w:val="ListParagraph"/>
        <w:numPr>
          <w:ilvl w:val="0"/>
          <w:numId w:val="22"/>
        </w:numPr>
        <w:spacing w:after="120"/>
        <w:ind w:firstLineChars="0"/>
        <w:rPr>
          <w:rFonts w:ascii="Times New Roman" w:hAnsi="Times New Roman"/>
          <w:sz w:val="20"/>
          <w:szCs w:val="21"/>
        </w:rPr>
      </w:pPr>
      <w:r w:rsidRPr="000479DA">
        <w:rPr>
          <w:rFonts w:ascii="Times New Roman" w:hAnsi="Times New Roman"/>
          <w:sz w:val="20"/>
          <w:szCs w:val="21"/>
        </w:rPr>
        <w:t xml:space="preserve">only consider max Tx power, but usually UE may not transmit with </w:t>
      </w:r>
      <w:r w:rsidR="00BE2B4E">
        <w:rPr>
          <w:rFonts w:ascii="Times New Roman" w:hAnsi="Times New Roman"/>
          <w:sz w:val="20"/>
          <w:szCs w:val="21"/>
        </w:rPr>
        <w:t>max power</w:t>
      </w:r>
      <w:r w:rsidRPr="000479DA">
        <w:rPr>
          <w:rFonts w:ascii="Times New Roman" w:hAnsi="Times New Roman"/>
          <w:sz w:val="20"/>
          <w:szCs w:val="21"/>
        </w:rPr>
        <w:t>,</w:t>
      </w:r>
      <w:r w:rsidR="00BE2B4E">
        <w:rPr>
          <w:rFonts w:ascii="Times New Roman" w:hAnsi="Times New Roman"/>
          <w:sz w:val="20"/>
          <w:szCs w:val="21"/>
        </w:rPr>
        <w:t xml:space="preserve"> </w:t>
      </w:r>
      <w:r w:rsidR="004B5C76">
        <w:rPr>
          <w:rFonts w:ascii="Times New Roman" w:hAnsi="Times New Roman"/>
          <w:sz w:val="20"/>
          <w:szCs w:val="21"/>
        </w:rPr>
        <w:t xml:space="preserve">gNB need to know the Tx power information to decide whether sacrifice UL Tx power to </w:t>
      </w:r>
      <w:r w:rsidR="002A038B">
        <w:rPr>
          <w:rFonts w:ascii="Times New Roman" w:hAnsi="Times New Roman"/>
          <w:sz w:val="20"/>
          <w:szCs w:val="21"/>
        </w:rPr>
        <w:t xml:space="preserve">fully </w:t>
      </w:r>
      <w:r w:rsidR="004B5C76">
        <w:rPr>
          <w:rFonts w:ascii="Times New Roman" w:hAnsi="Times New Roman"/>
          <w:sz w:val="20"/>
          <w:szCs w:val="21"/>
        </w:rPr>
        <w:t xml:space="preserve">utilize MSD-victim RB. </w:t>
      </w:r>
    </w:p>
    <w:p w14:paraId="3BBBC2F5" w14:textId="6DCA2A2A" w:rsidR="00BE2B4E" w:rsidRDefault="00BE2B4E" w:rsidP="000479DA">
      <w:pPr>
        <w:pStyle w:val="ListParagraph"/>
        <w:numPr>
          <w:ilvl w:val="0"/>
          <w:numId w:val="22"/>
        </w:numPr>
        <w:spacing w:after="120"/>
        <w:ind w:firstLineChars="0"/>
        <w:rPr>
          <w:rFonts w:ascii="Times New Roman" w:hAnsi="Times New Roman"/>
          <w:sz w:val="20"/>
          <w:szCs w:val="21"/>
        </w:rPr>
      </w:pPr>
      <w:r>
        <w:rPr>
          <w:rFonts w:ascii="Times New Roman" w:hAnsi="Times New Roman"/>
          <w:sz w:val="20"/>
          <w:szCs w:val="21"/>
        </w:rPr>
        <w:t>only report the relative MSD enhancement which may require gNB to memorize all minimum MSD RF requirement</w:t>
      </w:r>
      <w:r w:rsidR="00C34C53">
        <w:rPr>
          <w:rFonts w:ascii="Times New Roman" w:hAnsi="Times New Roman"/>
          <w:sz w:val="20"/>
          <w:szCs w:val="21"/>
        </w:rPr>
        <w:t xml:space="preserve"> before using MSD capability informaiton</w:t>
      </w:r>
      <w:r>
        <w:rPr>
          <w:rFonts w:ascii="Times New Roman" w:hAnsi="Times New Roman"/>
          <w:sz w:val="20"/>
          <w:szCs w:val="21"/>
        </w:rPr>
        <w:t>.</w:t>
      </w:r>
    </w:p>
    <w:p w14:paraId="74F9162D" w14:textId="0A80D851" w:rsidR="00841678" w:rsidRDefault="00BE2B4E" w:rsidP="00073F35">
      <w:pPr>
        <w:pStyle w:val="ListParagraph"/>
        <w:numPr>
          <w:ilvl w:val="0"/>
          <w:numId w:val="22"/>
        </w:numPr>
        <w:spacing w:after="120"/>
        <w:ind w:firstLineChars="0"/>
        <w:rPr>
          <w:rFonts w:ascii="Times New Roman" w:hAnsi="Times New Roman"/>
          <w:sz w:val="20"/>
          <w:szCs w:val="21"/>
        </w:rPr>
      </w:pPr>
      <w:r>
        <w:rPr>
          <w:rFonts w:ascii="Times New Roman" w:hAnsi="Times New Roman"/>
          <w:sz w:val="20"/>
          <w:szCs w:val="21"/>
        </w:rPr>
        <w:t xml:space="preserve">This information could only help gNB know that UE has certain </w:t>
      </w:r>
      <w:r w:rsidR="002A038B">
        <w:rPr>
          <w:rFonts w:ascii="Times New Roman" w:hAnsi="Times New Roman"/>
          <w:sz w:val="20"/>
          <w:szCs w:val="21"/>
        </w:rPr>
        <w:t xml:space="preserve">great </w:t>
      </w:r>
      <w:r>
        <w:rPr>
          <w:rFonts w:ascii="Times New Roman" w:hAnsi="Times New Roman"/>
          <w:sz w:val="20"/>
          <w:szCs w:val="21"/>
        </w:rPr>
        <w:t xml:space="preserve">enhancement but </w:t>
      </w:r>
      <w:r w:rsidR="002A038B">
        <w:rPr>
          <w:rFonts w:ascii="Times New Roman" w:hAnsi="Times New Roman"/>
          <w:sz w:val="20"/>
          <w:szCs w:val="21"/>
        </w:rPr>
        <w:t>to be honest, now it’s not sure how gNB performs with this detailed MSD enhancement performance and whether there is performance gain with MSD enhancement capability.</w:t>
      </w:r>
      <w:r>
        <w:rPr>
          <w:rFonts w:ascii="Times New Roman" w:hAnsi="Times New Roman"/>
          <w:sz w:val="20"/>
          <w:szCs w:val="21"/>
        </w:rPr>
        <w:t xml:space="preserve"> </w:t>
      </w:r>
      <w:r w:rsidR="002A038B">
        <w:rPr>
          <w:rFonts w:ascii="Times New Roman" w:hAnsi="Times New Roman"/>
          <w:sz w:val="20"/>
          <w:szCs w:val="21"/>
        </w:rPr>
        <w:t xml:space="preserve">But solution </w:t>
      </w:r>
      <w:r w:rsidR="008206D8">
        <w:rPr>
          <w:rFonts w:ascii="Times New Roman" w:hAnsi="Times New Roman"/>
          <w:sz w:val="20"/>
          <w:szCs w:val="21"/>
        </w:rPr>
        <w:t xml:space="preserve">in proposal </w:t>
      </w:r>
      <w:r w:rsidR="002A038B">
        <w:rPr>
          <w:rFonts w:ascii="Times New Roman" w:hAnsi="Times New Roman"/>
          <w:sz w:val="20"/>
          <w:szCs w:val="21"/>
        </w:rPr>
        <w:t xml:space="preserve">3 is much directly and tell gNB under which Tx power, MSD is negligible, then gNB could decide UE Tx power to ignore DL MSD if necessary, the performance gain is </w:t>
      </w:r>
      <w:r w:rsidR="002A038B">
        <w:rPr>
          <w:rFonts w:ascii="Times New Roman" w:hAnsi="Times New Roman"/>
          <w:sz w:val="20"/>
          <w:szCs w:val="21"/>
        </w:rPr>
        <w:lastRenderedPageBreak/>
        <w:t>directly.</w:t>
      </w:r>
    </w:p>
    <w:p w14:paraId="2AA8F96F" w14:textId="7C16EB47" w:rsidR="008206D8" w:rsidRPr="007D707C" w:rsidRDefault="008206D8" w:rsidP="008206D8">
      <w:pPr>
        <w:spacing w:after="120"/>
        <w:rPr>
          <w:rFonts w:ascii="Times New Roman" w:hAnsi="Times New Roman"/>
          <w:b/>
          <w:bCs/>
          <w:sz w:val="20"/>
          <w:szCs w:val="21"/>
        </w:rPr>
      </w:pPr>
      <w:r w:rsidRPr="007D707C">
        <w:rPr>
          <w:rFonts w:ascii="Times New Roman" w:hAnsi="Times New Roman"/>
          <w:b/>
          <w:bCs/>
          <w:sz w:val="20"/>
          <w:szCs w:val="21"/>
        </w:rPr>
        <w:t xml:space="preserve">Observation 2: solution in proposal 3 is the extension of legacy single-bit indicator with Tx power information and only focus on the case when MSD is negligible. it’s much directly and simply for gNB </w:t>
      </w:r>
      <w:r w:rsidR="007D707C">
        <w:rPr>
          <w:rFonts w:ascii="Times New Roman" w:hAnsi="Times New Roman"/>
          <w:b/>
          <w:bCs/>
          <w:sz w:val="20"/>
          <w:szCs w:val="21"/>
        </w:rPr>
        <w:t xml:space="preserve">to </w:t>
      </w:r>
      <w:r w:rsidRPr="007D707C">
        <w:rPr>
          <w:rFonts w:ascii="Times New Roman" w:hAnsi="Times New Roman"/>
          <w:b/>
          <w:bCs/>
          <w:sz w:val="20"/>
          <w:szCs w:val="21"/>
        </w:rPr>
        <w:t>know under which case MSD is negligible</w:t>
      </w:r>
      <w:r w:rsidR="009F5727">
        <w:rPr>
          <w:rFonts w:ascii="Times New Roman" w:hAnsi="Times New Roman"/>
          <w:b/>
          <w:bCs/>
          <w:sz w:val="20"/>
          <w:szCs w:val="21"/>
        </w:rPr>
        <w:t>.</w:t>
      </w:r>
    </w:p>
    <w:p w14:paraId="410C8C5F" w14:textId="5B55FF76" w:rsidR="000B2B56" w:rsidRDefault="000B2B56" w:rsidP="000B2B56">
      <w:pPr>
        <w:keepNext/>
        <w:keepLines/>
        <w:spacing w:before="260" w:after="260" w:line="416" w:lineRule="auto"/>
        <w:outlineLvl w:val="1"/>
        <w:rPr>
          <w:rFonts w:asciiTheme="majorHAnsi" w:eastAsiaTheme="majorEastAsia" w:hAnsiTheme="majorHAnsi" w:cstheme="majorBidi"/>
          <w:b/>
          <w:bCs/>
          <w:sz w:val="32"/>
          <w:szCs w:val="32"/>
        </w:rPr>
      </w:pPr>
      <w:r w:rsidRPr="00575D53">
        <w:rPr>
          <w:rFonts w:asciiTheme="majorHAnsi" w:eastAsiaTheme="majorEastAsia" w:hAnsiTheme="majorHAnsi" w:cstheme="majorBidi" w:hint="eastAsia"/>
          <w:b/>
          <w:bCs/>
          <w:sz w:val="32"/>
          <w:szCs w:val="32"/>
        </w:rPr>
        <w:t>2</w:t>
      </w:r>
      <w:r w:rsidRPr="00575D53">
        <w:rPr>
          <w:rFonts w:asciiTheme="majorHAnsi" w:eastAsiaTheme="majorEastAsia" w:hAnsiTheme="majorHAnsi" w:cstheme="majorBidi"/>
          <w:b/>
          <w:bCs/>
          <w:sz w:val="32"/>
          <w:szCs w:val="32"/>
        </w:rPr>
        <w:t>.</w:t>
      </w:r>
      <w:r w:rsidR="00CB229A">
        <w:rPr>
          <w:rFonts w:asciiTheme="majorHAnsi" w:eastAsiaTheme="majorEastAsia" w:hAnsiTheme="majorHAnsi" w:cstheme="majorBidi"/>
          <w:b/>
          <w:bCs/>
          <w:sz w:val="32"/>
          <w:szCs w:val="32"/>
        </w:rPr>
        <w:t>3</w:t>
      </w:r>
      <w:r w:rsidRPr="00575D53">
        <w:rPr>
          <w:rFonts w:asciiTheme="majorHAnsi" w:eastAsiaTheme="majorEastAsia" w:hAnsiTheme="majorHAnsi" w:cstheme="majorBidi"/>
          <w:b/>
          <w:bCs/>
          <w:sz w:val="32"/>
          <w:szCs w:val="32"/>
        </w:rPr>
        <w:t xml:space="preserve"> </w:t>
      </w:r>
      <w:r w:rsidR="003C36FB">
        <w:rPr>
          <w:rFonts w:asciiTheme="majorHAnsi" w:eastAsiaTheme="majorEastAsia" w:hAnsiTheme="majorHAnsi" w:cstheme="majorBidi" w:hint="eastAsia"/>
          <w:b/>
          <w:bCs/>
          <w:sz w:val="32"/>
          <w:szCs w:val="32"/>
        </w:rPr>
        <w:t>a</w:t>
      </w:r>
      <w:r w:rsidR="003C36FB">
        <w:rPr>
          <w:rFonts w:asciiTheme="majorHAnsi" w:eastAsiaTheme="majorEastAsia" w:hAnsiTheme="majorHAnsi" w:cstheme="majorBidi"/>
          <w:b/>
          <w:bCs/>
          <w:sz w:val="32"/>
          <w:szCs w:val="32"/>
        </w:rPr>
        <w:t>ggressor and victim bandwidth for MSD capability</w:t>
      </w:r>
    </w:p>
    <w:p w14:paraId="304BD0E9" w14:textId="652434D9" w:rsidR="00EE6D9F" w:rsidRDefault="00217E97" w:rsidP="00217E97">
      <w:pPr>
        <w:spacing w:after="120"/>
        <w:rPr>
          <w:rFonts w:ascii="Times New Roman" w:hAnsi="Times New Roman"/>
          <w:sz w:val="20"/>
          <w:szCs w:val="21"/>
        </w:rPr>
      </w:pPr>
      <w:r w:rsidRPr="005B44DF">
        <w:rPr>
          <w:rFonts w:ascii="Times New Roman" w:hAnsi="Times New Roman"/>
          <w:sz w:val="20"/>
          <w:szCs w:val="21"/>
        </w:rPr>
        <w:t xml:space="preserve">MSD performance is related to </w:t>
      </w:r>
      <w:r w:rsidR="00765F25">
        <w:rPr>
          <w:rFonts w:ascii="Times New Roman" w:hAnsi="Times New Roman"/>
          <w:sz w:val="20"/>
          <w:szCs w:val="21"/>
        </w:rPr>
        <w:t>CBW</w:t>
      </w:r>
      <w:r>
        <w:rPr>
          <w:rFonts w:ascii="Times New Roman" w:hAnsi="Times New Roman"/>
          <w:sz w:val="20"/>
          <w:szCs w:val="21"/>
        </w:rPr>
        <w:t xml:space="preserve"> combination of aggressor and victim</w:t>
      </w:r>
      <w:r w:rsidRPr="005B44DF">
        <w:rPr>
          <w:rFonts w:ascii="Times New Roman" w:hAnsi="Times New Roman"/>
          <w:sz w:val="20"/>
          <w:szCs w:val="21"/>
        </w:rPr>
        <w:t xml:space="preserve">, </w:t>
      </w:r>
      <w:r>
        <w:rPr>
          <w:rFonts w:ascii="Times New Roman" w:hAnsi="Times New Roman"/>
          <w:sz w:val="20"/>
          <w:szCs w:val="21"/>
        </w:rPr>
        <w:t>different</w:t>
      </w:r>
      <w:r w:rsidRPr="005B44DF">
        <w:rPr>
          <w:rFonts w:ascii="Times New Roman" w:hAnsi="Times New Roman"/>
          <w:sz w:val="20"/>
          <w:szCs w:val="21"/>
        </w:rPr>
        <w:t xml:space="preserve"> </w:t>
      </w:r>
      <w:r w:rsidR="00765F25">
        <w:rPr>
          <w:rFonts w:ascii="Times New Roman" w:hAnsi="Times New Roman"/>
          <w:sz w:val="20"/>
          <w:szCs w:val="21"/>
        </w:rPr>
        <w:t>CBW</w:t>
      </w:r>
      <w:r>
        <w:rPr>
          <w:rFonts w:ascii="Times New Roman" w:hAnsi="Times New Roman"/>
          <w:sz w:val="20"/>
          <w:szCs w:val="21"/>
        </w:rPr>
        <w:t xml:space="preserve"> combination will lead to different MSD</w:t>
      </w:r>
      <w:r w:rsidRPr="005B44DF">
        <w:rPr>
          <w:rFonts w:ascii="Times New Roman" w:hAnsi="Times New Roman"/>
          <w:sz w:val="20"/>
          <w:szCs w:val="21"/>
        </w:rPr>
        <w:t>.</w:t>
      </w:r>
      <w:r>
        <w:rPr>
          <w:rFonts w:ascii="Times New Roman" w:hAnsi="Times New Roman"/>
          <w:sz w:val="20"/>
          <w:szCs w:val="21"/>
        </w:rPr>
        <w:t xml:space="preserve"> </w:t>
      </w:r>
      <w:r w:rsidR="005B44DF" w:rsidRPr="005B44DF">
        <w:rPr>
          <w:rFonts w:ascii="Times New Roman" w:hAnsi="Times New Roman"/>
          <w:sz w:val="20"/>
          <w:szCs w:val="21"/>
        </w:rPr>
        <w:t xml:space="preserve">There </w:t>
      </w:r>
      <w:r w:rsidR="005B44DF">
        <w:rPr>
          <w:rFonts w:ascii="Times New Roman" w:hAnsi="Times New Roman"/>
          <w:sz w:val="20"/>
          <w:szCs w:val="21"/>
        </w:rPr>
        <w:t>are</w:t>
      </w:r>
      <w:r w:rsidR="005B44DF" w:rsidRPr="005B44DF">
        <w:rPr>
          <w:rFonts w:ascii="Times New Roman" w:hAnsi="Times New Roman"/>
          <w:sz w:val="20"/>
          <w:szCs w:val="21"/>
        </w:rPr>
        <w:t xml:space="preserve"> </w:t>
      </w:r>
      <w:r w:rsidR="005B44DF">
        <w:rPr>
          <w:rFonts w:ascii="Times New Roman" w:hAnsi="Times New Roman"/>
          <w:sz w:val="20"/>
          <w:szCs w:val="21"/>
        </w:rPr>
        <w:t>several principles</w:t>
      </w:r>
      <w:r w:rsidR="005B44DF" w:rsidRPr="005B44DF">
        <w:rPr>
          <w:rFonts w:ascii="Times New Roman" w:hAnsi="Times New Roman"/>
          <w:sz w:val="20"/>
          <w:szCs w:val="21"/>
        </w:rPr>
        <w:t xml:space="preserve"> for the aggressor and victim bandwidth</w:t>
      </w:r>
      <w:r w:rsidR="005B44DF">
        <w:rPr>
          <w:rFonts w:ascii="Times New Roman" w:hAnsi="Times New Roman"/>
          <w:sz w:val="20"/>
          <w:szCs w:val="21"/>
        </w:rPr>
        <w:t xml:space="preserve"> when define MSD minimum requirements. e.g. minimum aggressor and minimum victim CBW for harmonic types MSD. </w:t>
      </w:r>
      <w:r>
        <w:rPr>
          <w:rFonts w:ascii="Times New Roman" w:hAnsi="Times New Roman"/>
          <w:sz w:val="20"/>
          <w:szCs w:val="21"/>
        </w:rPr>
        <w:t xml:space="preserve">but, </w:t>
      </w:r>
      <w:r w:rsidR="007D516C">
        <w:rPr>
          <w:rFonts w:ascii="Times New Roman" w:hAnsi="Times New Roman"/>
          <w:sz w:val="20"/>
          <w:szCs w:val="21"/>
        </w:rPr>
        <w:t xml:space="preserve">usually </w:t>
      </w:r>
      <w:r w:rsidR="005B44DF">
        <w:rPr>
          <w:rFonts w:ascii="Times New Roman" w:hAnsi="Times New Roman"/>
          <w:sz w:val="20"/>
          <w:szCs w:val="21"/>
        </w:rPr>
        <w:t xml:space="preserve">operators’ </w:t>
      </w:r>
      <w:r>
        <w:rPr>
          <w:rFonts w:ascii="Times New Roman" w:hAnsi="Times New Roman"/>
          <w:sz w:val="20"/>
          <w:szCs w:val="21"/>
        </w:rPr>
        <w:t>spectrum</w:t>
      </w:r>
      <w:r w:rsidR="005B44DF">
        <w:rPr>
          <w:rFonts w:ascii="Times New Roman" w:hAnsi="Times New Roman"/>
          <w:sz w:val="20"/>
          <w:szCs w:val="21"/>
        </w:rPr>
        <w:t xml:space="preserve"> is different from </w:t>
      </w:r>
      <w:r>
        <w:rPr>
          <w:rFonts w:ascii="Times New Roman" w:hAnsi="Times New Roman"/>
          <w:sz w:val="20"/>
          <w:szCs w:val="21"/>
        </w:rPr>
        <w:t>above aggressor/victim bandwidth</w:t>
      </w:r>
      <w:r w:rsidR="005B44DF">
        <w:rPr>
          <w:rFonts w:ascii="Times New Roman" w:hAnsi="Times New Roman"/>
          <w:sz w:val="20"/>
          <w:szCs w:val="21"/>
        </w:rPr>
        <w:t xml:space="preserve"> configuration</w:t>
      </w:r>
      <w:r>
        <w:rPr>
          <w:rFonts w:ascii="Times New Roman" w:hAnsi="Times New Roman"/>
          <w:sz w:val="20"/>
          <w:szCs w:val="21"/>
        </w:rPr>
        <w:t>, e</w:t>
      </w:r>
      <w:r w:rsidR="005B44DF">
        <w:rPr>
          <w:rFonts w:ascii="Times New Roman" w:hAnsi="Times New Roman"/>
          <w:sz w:val="20"/>
          <w:szCs w:val="21"/>
        </w:rPr>
        <w:t xml:space="preserve">.g. aggressor CBW is larger than minimum CBW for harmonic types. if we only report MSD with the same CBW configuration as minimum RF requirements, this MSD information can’t be fully used by gNB because such MSD value is not applicable for </w:t>
      </w:r>
      <w:r w:rsidR="00765F25">
        <w:rPr>
          <w:rFonts w:ascii="Times New Roman" w:hAnsi="Times New Roman"/>
          <w:sz w:val="20"/>
          <w:szCs w:val="21"/>
        </w:rPr>
        <w:t>configured CBW</w:t>
      </w:r>
      <w:r w:rsidR="005B44DF">
        <w:rPr>
          <w:rFonts w:ascii="Times New Roman" w:hAnsi="Times New Roman"/>
          <w:sz w:val="20"/>
          <w:szCs w:val="21"/>
        </w:rPr>
        <w:t xml:space="preserve"> and gNB have </w:t>
      </w:r>
      <w:r>
        <w:rPr>
          <w:rFonts w:ascii="Times New Roman" w:hAnsi="Times New Roman"/>
          <w:sz w:val="20"/>
          <w:szCs w:val="21"/>
        </w:rPr>
        <w:t>n</w:t>
      </w:r>
      <w:r w:rsidR="005B44DF">
        <w:rPr>
          <w:rFonts w:ascii="Times New Roman" w:hAnsi="Times New Roman"/>
          <w:sz w:val="20"/>
          <w:szCs w:val="21"/>
        </w:rPr>
        <w:t xml:space="preserve">o information of how to translate MSD value among different CBW. In other words, gNB could only use this MSD capability for </w:t>
      </w:r>
      <w:r>
        <w:rPr>
          <w:rFonts w:ascii="Times New Roman" w:hAnsi="Times New Roman"/>
          <w:sz w:val="20"/>
          <w:szCs w:val="21"/>
        </w:rPr>
        <w:t>q</w:t>
      </w:r>
      <w:r w:rsidR="005B44DF" w:rsidRPr="005B44DF">
        <w:rPr>
          <w:rFonts w:ascii="Times New Roman" w:hAnsi="Times New Roman"/>
          <w:sz w:val="20"/>
          <w:szCs w:val="21"/>
        </w:rPr>
        <w:t>ualitative analysis rather than quantitative analysis</w:t>
      </w:r>
      <w:r w:rsidR="00EE6D9F">
        <w:rPr>
          <w:rFonts w:ascii="Times New Roman" w:hAnsi="Times New Roman"/>
          <w:sz w:val="20"/>
          <w:szCs w:val="21"/>
        </w:rPr>
        <w:t>.</w:t>
      </w:r>
    </w:p>
    <w:p w14:paraId="0BCC439A" w14:textId="10AA6052" w:rsidR="00EE6D9F" w:rsidRPr="00EE6D9F" w:rsidRDefault="00EE6D9F" w:rsidP="005B44DF">
      <w:pPr>
        <w:spacing w:after="120"/>
        <w:rPr>
          <w:rFonts w:ascii="Times New Roman" w:hAnsi="Times New Roman"/>
          <w:b/>
          <w:bCs/>
          <w:sz w:val="20"/>
          <w:szCs w:val="21"/>
        </w:rPr>
      </w:pPr>
      <w:r w:rsidRPr="00EE6D9F">
        <w:rPr>
          <w:rFonts w:ascii="Times New Roman" w:hAnsi="Times New Roman"/>
          <w:b/>
          <w:bCs/>
          <w:sz w:val="20"/>
          <w:szCs w:val="21"/>
        </w:rPr>
        <w:t xml:space="preserve">Observation </w:t>
      </w:r>
      <w:r w:rsidR="00D0660D">
        <w:rPr>
          <w:rFonts w:ascii="Times New Roman" w:hAnsi="Times New Roman"/>
          <w:b/>
          <w:bCs/>
          <w:sz w:val="20"/>
          <w:szCs w:val="21"/>
        </w:rPr>
        <w:t>3</w:t>
      </w:r>
      <w:r w:rsidRPr="00EE6D9F">
        <w:rPr>
          <w:rFonts w:ascii="Times New Roman" w:hAnsi="Times New Roman"/>
          <w:b/>
          <w:bCs/>
          <w:sz w:val="20"/>
          <w:szCs w:val="21"/>
        </w:rPr>
        <w:t xml:space="preserve">: if only report MSD with the same aggressor/victim CBW configuration as minimum MSD RF requirements, </w:t>
      </w:r>
      <w:r w:rsidR="0005601B" w:rsidRPr="0005601B">
        <w:rPr>
          <w:rFonts w:ascii="Times New Roman" w:hAnsi="Times New Roman"/>
          <w:b/>
          <w:bCs/>
          <w:sz w:val="20"/>
          <w:szCs w:val="21"/>
        </w:rPr>
        <w:t xml:space="preserve">this MSD information can’t be fully used by gNB because </w:t>
      </w:r>
      <w:r w:rsidR="0005601B">
        <w:rPr>
          <w:rFonts w:ascii="Times New Roman" w:hAnsi="Times New Roman"/>
          <w:b/>
          <w:bCs/>
          <w:sz w:val="20"/>
          <w:szCs w:val="21"/>
        </w:rPr>
        <w:t>the</w:t>
      </w:r>
      <w:r w:rsidR="0005601B" w:rsidRPr="0005601B">
        <w:rPr>
          <w:rFonts w:ascii="Times New Roman" w:hAnsi="Times New Roman"/>
          <w:b/>
          <w:bCs/>
          <w:sz w:val="20"/>
          <w:szCs w:val="21"/>
        </w:rPr>
        <w:t xml:space="preserve"> value is not applicable for configured CBW and gNB have no information of how to translate MSD value among different CBW</w:t>
      </w:r>
      <w:r w:rsidR="00217E97">
        <w:rPr>
          <w:rFonts w:ascii="Times New Roman" w:hAnsi="Times New Roman"/>
          <w:b/>
          <w:bCs/>
          <w:sz w:val="20"/>
          <w:szCs w:val="21"/>
        </w:rPr>
        <w:t>.</w:t>
      </w:r>
    </w:p>
    <w:p w14:paraId="76886021" w14:textId="6CCF22C1" w:rsidR="005B44DF" w:rsidRDefault="005B44DF" w:rsidP="005B44DF">
      <w:pPr>
        <w:spacing w:after="120"/>
        <w:rPr>
          <w:rFonts w:ascii="Times New Roman" w:hAnsi="Times New Roman"/>
          <w:sz w:val="20"/>
          <w:szCs w:val="21"/>
        </w:rPr>
      </w:pPr>
      <w:r>
        <w:rPr>
          <w:rFonts w:ascii="Times New Roman" w:hAnsi="Times New Roman"/>
          <w:sz w:val="20"/>
          <w:szCs w:val="21"/>
        </w:rPr>
        <w:t>To make gNB utilize this MSD enhancement</w:t>
      </w:r>
      <w:r w:rsidR="00217E97">
        <w:rPr>
          <w:rFonts w:ascii="Times New Roman" w:hAnsi="Times New Roman"/>
          <w:sz w:val="20"/>
          <w:szCs w:val="21"/>
        </w:rPr>
        <w:t xml:space="preserve"> information</w:t>
      </w:r>
      <w:r>
        <w:rPr>
          <w:rFonts w:ascii="Times New Roman" w:hAnsi="Times New Roman"/>
          <w:sz w:val="20"/>
          <w:szCs w:val="21"/>
        </w:rPr>
        <w:t xml:space="preserve">, it’s better to also report </w:t>
      </w:r>
      <w:r w:rsidR="00DB53E0">
        <w:rPr>
          <w:rFonts w:ascii="Times New Roman" w:hAnsi="Times New Roman"/>
          <w:sz w:val="20"/>
          <w:szCs w:val="21"/>
        </w:rPr>
        <w:t xml:space="preserve">configured </w:t>
      </w:r>
      <w:r>
        <w:rPr>
          <w:rFonts w:ascii="Times New Roman" w:hAnsi="Times New Roman"/>
          <w:sz w:val="20"/>
          <w:szCs w:val="21"/>
        </w:rPr>
        <w:t>aggressor and victim bandwidth combination to gNB together with corresponding MSD value.</w:t>
      </w:r>
      <w:r w:rsidR="00DB53E0">
        <w:rPr>
          <w:rFonts w:ascii="Times New Roman" w:hAnsi="Times New Roman"/>
          <w:sz w:val="20"/>
          <w:szCs w:val="21"/>
        </w:rPr>
        <w:t xml:space="preserve"> </w:t>
      </w:r>
      <w:r w:rsidR="00AC5CC9">
        <w:rPr>
          <w:rFonts w:ascii="Times New Roman" w:hAnsi="Times New Roman"/>
          <w:sz w:val="20"/>
          <w:szCs w:val="21"/>
        </w:rPr>
        <w:t>H</w:t>
      </w:r>
      <w:r w:rsidR="00DB53E0">
        <w:rPr>
          <w:rFonts w:ascii="Times New Roman" w:hAnsi="Times New Roman"/>
          <w:sz w:val="20"/>
          <w:szCs w:val="21"/>
        </w:rPr>
        <w:t xml:space="preserve">ere the aggressor and victim bandwidth are the </w:t>
      </w:r>
      <w:r w:rsidR="00DB53E0" w:rsidRPr="00DB53E0">
        <w:rPr>
          <w:rFonts w:ascii="Times New Roman" w:hAnsi="Times New Roman"/>
          <w:i/>
          <w:iCs/>
          <w:sz w:val="20"/>
          <w:szCs w:val="21"/>
        </w:rPr>
        <w:t>carrierBandwidth</w:t>
      </w:r>
      <w:r w:rsidR="00DB53E0">
        <w:rPr>
          <w:rFonts w:ascii="Times New Roman" w:hAnsi="Times New Roman"/>
          <w:i/>
          <w:iCs/>
          <w:sz w:val="20"/>
          <w:szCs w:val="21"/>
        </w:rPr>
        <w:t xml:space="preserve"> </w:t>
      </w:r>
      <w:r w:rsidR="00DB53E0" w:rsidRPr="00DB53E0">
        <w:rPr>
          <w:rFonts w:ascii="Times New Roman" w:hAnsi="Times New Roman" w:hint="eastAsia"/>
          <w:sz w:val="20"/>
          <w:szCs w:val="21"/>
        </w:rPr>
        <w:t>in</w:t>
      </w:r>
      <w:r w:rsidR="00DB53E0" w:rsidRPr="00DB53E0">
        <w:rPr>
          <w:rFonts w:ascii="Times New Roman" w:hAnsi="Times New Roman"/>
          <w:sz w:val="20"/>
          <w:szCs w:val="21"/>
        </w:rPr>
        <w:t>formation configured for Pcell and Scell</w:t>
      </w:r>
      <w:r w:rsidR="00DB53E0">
        <w:rPr>
          <w:rFonts w:ascii="Times New Roman" w:hAnsi="Times New Roman"/>
          <w:sz w:val="20"/>
          <w:szCs w:val="21"/>
        </w:rPr>
        <w:t>.</w:t>
      </w:r>
    </w:p>
    <w:p w14:paraId="4DDABC1F" w14:textId="1932428F" w:rsidR="00753050" w:rsidRDefault="0005601B" w:rsidP="005B44DF">
      <w:pPr>
        <w:spacing w:after="120"/>
        <w:rPr>
          <w:rFonts w:ascii="Times New Roman" w:hAnsi="Times New Roman"/>
          <w:sz w:val="20"/>
          <w:szCs w:val="21"/>
        </w:rPr>
      </w:pPr>
      <w:r>
        <w:rPr>
          <w:rFonts w:ascii="Times New Roman" w:hAnsi="Times New Roman"/>
          <w:sz w:val="20"/>
          <w:szCs w:val="21"/>
        </w:rPr>
        <w:t>It’s better not to</w:t>
      </w:r>
      <w:r w:rsidR="00753050">
        <w:rPr>
          <w:rFonts w:ascii="Times New Roman" w:hAnsi="Times New Roman"/>
          <w:sz w:val="20"/>
          <w:szCs w:val="21"/>
        </w:rPr>
        <w:t xml:space="preserve"> require UE to know MSD for all aggressor and victim CBW combinations, which is heavy workload for UE vendor. CBW configuration is fixed in commercial network, so only the CBW combinations used by commercial networks could be reported by UE.</w:t>
      </w:r>
      <w:r w:rsidR="00F050D7">
        <w:rPr>
          <w:rFonts w:ascii="Times New Roman" w:hAnsi="Times New Roman"/>
          <w:sz w:val="20"/>
          <w:szCs w:val="21"/>
        </w:rPr>
        <w:t xml:space="preserve"> i.e. UE could only report capability information for several typical CBW combinations</w:t>
      </w:r>
      <w:r w:rsidR="00EE573F">
        <w:rPr>
          <w:rFonts w:ascii="Times New Roman" w:hAnsi="Times New Roman"/>
          <w:sz w:val="20"/>
          <w:szCs w:val="21"/>
        </w:rPr>
        <w:t xml:space="preserve">. </w:t>
      </w:r>
    </w:p>
    <w:p w14:paraId="228364F1" w14:textId="45CE3DC6" w:rsidR="00CA0847" w:rsidRDefault="006368AD" w:rsidP="00745D91">
      <w:pPr>
        <w:spacing w:after="120"/>
        <w:rPr>
          <w:rFonts w:ascii="Times New Roman" w:hAnsi="Times New Roman"/>
          <w:b/>
          <w:bCs/>
          <w:sz w:val="20"/>
          <w:szCs w:val="21"/>
        </w:rPr>
      </w:pPr>
      <w:r w:rsidRPr="00CC6750">
        <w:rPr>
          <w:rFonts w:ascii="Times New Roman" w:hAnsi="Times New Roman"/>
          <w:b/>
          <w:bCs/>
          <w:sz w:val="20"/>
          <w:szCs w:val="21"/>
        </w:rPr>
        <w:t xml:space="preserve">Proposal </w:t>
      </w:r>
      <w:r w:rsidR="00A72EBF">
        <w:rPr>
          <w:rFonts w:ascii="Times New Roman" w:hAnsi="Times New Roman"/>
          <w:b/>
          <w:bCs/>
          <w:sz w:val="20"/>
          <w:szCs w:val="21"/>
        </w:rPr>
        <w:t>4</w:t>
      </w:r>
      <w:r w:rsidRPr="00CC6750">
        <w:rPr>
          <w:rFonts w:ascii="Times New Roman" w:hAnsi="Times New Roman"/>
          <w:b/>
          <w:bCs/>
          <w:sz w:val="20"/>
          <w:szCs w:val="21"/>
        </w:rPr>
        <w:t xml:space="preserve">: it’s suggested to </w:t>
      </w:r>
      <w:r w:rsidR="00745D91">
        <w:rPr>
          <w:rFonts w:ascii="Times New Roman" w:hAnsi="Times New Roman"/>
          <w:b/>
          <w:bCs/>
          <w:sz w:val="20"/>
          <w:szCs w:val="21"/>
        </w:rPr>
        <w:t>report MSD values for the aggressor and victim CBW that are configured by network rather than the C</w:t>
      </w:r>
      <w:r w:rsidR="00745D91">
        <w:rPr>
          <w:rFonts w:ascii="Times New Roman" w:hAnsi="Times New Roman" w:hint="eastAsia"/>
          <w:b/>
          <w:bCs/>
          <w:sz w:val="20"/>
          <w:szCs w:val="21"/>
        </w:rPr>
        <w:t>BW</w:t>
      </w:r>
      <w:r w:rsidR="00745D91">
        <w:rPr>
          <w:rFonts w:ascii="Times New Roman" w:hAnsi="Times New Roman"/>
          <w:b/>
          <w:bCs/>
          <w:sz w:val="20"/>
          <w:szCs w:val="21"/>
        </w:rPr>
        <w:t xml:space="preserve"> combinations only for testing points. </w:t>
      </w:r>
      <w:r w:rsidR="00A72EBF" w:rsidRPr="00A72EBF">
        <w:rPr>
          <w:rFonts w:ascii="Times New Roman" w:hAnsi="Times New Roman"/>
          <w:b/>
          <w:bCs/>
          <w:sz w:val="20"/>
          <w:szCs w:val="21"/>
        </w:rPr>
        <w:t>UE could only report capability information for several typical CBW combinations that are used by commercial network rather than all CBW combinations.</w:t>
      </w:r>
    </w:p>
    <w:p w14:paraId="28E0D30A" w14:textId="42CAE5E9" w:rsidR="00A72EBF" w:rsidRDefault="00A72EBF" w:rsidP="00745D91">
      <w:pPr>
        <w:spacing w:after="120"/>
        <w:rPr>
          <w:rFonts w:ascii="Times New Roman" w:hAnsi="Times New Roman"/>
          <w:b/>
          <w:bCs/>
          <w:sz w:val="20"/>
          <w:szCs w:val="21"/>
        </w:rPr>
      </w:pPr>
      <w:r>
        <w:rPr>
          <w:rFonts w:ascii="Times New Roman" w:hAnsi="Times New Roman"/>
          <w:sz w:val="20"/>
          <w:szCs w:val="21"/>
        </w:rPr>
        <w:t>Detailed CBW combinations could be requested by gNB and UE reply the MSD under corresponding aggressor and victim CBW combinations.</w:t>
      </w:r>
    </w:p>
    <w:p w14:paraId="5C5AC716" w14:textId="07468D68" w:rsidR="006368AD" w:rsidRPr="00745D91" w:rsidRDefault="00CA0847" w:rsidP="00745D91">
      <w:pPr>
        <w:spacing w:after="120"/>
        <w:rPr>
          <w:rFonts w:ascii="Times New Roman" w:hAnsi="Times New Roman"/>
          <w:b/>
          <w:bCs/>
          <w:sz w:val="20"/>
          <w:szCs w:val="21"/>
        </w:rPr>
      </w:pPr>
      <w:r>
        <w:rPr>
          <w:rFonts w:ascii="Times New Roman" w:hAnsi="Times New Roman"/>
          <w:b/>
          <w:bCs/>
          <w:sz w:val="20"/>
          <w:szCs w:val="21"/>
        </w:rPr>
        <w:t xml:space="preserve">Proposal </w:t>
      </w:r>
      <w:r w:rsidR="00A72EBF">
        <w:rPr>
          <w:rFonts w:ascii="Times New Roman" w:hAnsi="Times New Roman"/>
          <w:b/>
          <w:bCs/>
          <w:sz w:val="20"/>
          <w:szCs w:val="21"/>
        </w:rPr>
        <w:t>5</w:t>
      </w:r>
      <w:r>
        <w:rPr>
          <w:rFonts w:ascii="Times New Roman" w:hAnsi="Times New Roman"/>
          <w:b/>
          <w:bCs/>
          <w:sz w:val="20"/>
          <w:szCs w:val="21"/>
        </w:rPr>
        <w:t xml:space="preserve">: </w:t>
      </w:r>
      <w:r w:rsidR="00A72EBF">
        <w:rPr>
          <w:rFonts w:ascii="Times New Roman" w:hAnsi="Times New Roman"/>
          <w:b/>
          <w:bCs/>
          <w:sz w:val="20"/>
          <w:szCs w:val="21"/>
        </w:rPr>
        <w:t xml:space="preserve">to reduce capability overhead, </w:t>
      </w:r>
      <w:r w:rsidR="00A72EBF" w:rsidRPr="00A72EBF">
        <w:rPr>
          <w:rFonts w:ascii="Times New Roman" w:hAnsi="Times New Roman"/>
          <w:b/>
          <w:bCs/>
          <w:sz w:val="20"/>
          <w:szCs w:val="21"/>
        </w:rPr>
        <w:t xml:space="preserve">gNB </w:t>
      </w:r>
      <w:r w:rsidR="00A72EBF">
        <w:rPr>
          <w:rFonts w:ascii="Times New Roman" w:hAnsi="Times New Roman"/>
          <w:b/>
          <w:bCs/>
          <w:sz w:val="20"/>
          <w:szCs w:val="21"/>
        </w:rPr>
        <w:t xml:space="preserve">could </w:t>
      </w:r>
      <w:r w:rsidR="00A72EBF" w:rsidRPr="00A72EBF">
        <w:rPr>
          <w:rFonts w:ascii="Times New Roman" w:hAnsi="Times New Roman"/>
          <w:b/>
          <w:bCs/>
          <w:sz w:val="20"/>
          <w:szCs w:val="21"/>
        </w:rPr>
        <w:t xml:space="preserve">query </w:t>
      </w:r>
      <w:r w:rsidR="00A72EBF">
        <w:rPr>
          <w:rFonts w:ascii="Times New Roman" w:hAnsi="Times New Roman"/>
          <w:b/>
          <w:bCs/>
          <w:sz w:val="20"/>
          <w:szCs w:val="21"/>
        </w:rPr>
        <w:t xml:space="preserve">CBW configurations for aggressor and victim carrier </w:t>
      </w:r>
      <w:r w:rsidR="00A72EBF" w:rsidRPr="00A72EBF">
        <w:rPr>
          <w:rFonts w:ascii="Times New Roman" w:hAnsi="Times New Roman"/>
          <w:b/>
          <w:bCs/>
          <w:sz w:val="20"/>
          <w:szCs w:val="21"/>
        </w:rPr>
        <w:t xml:space="preserve">and UE reply </w:t>
      </w:r>
      <w:r w:rsidR="00A72EBF">
        <w:rPr>
          <w:rFonts w:ascii="Times New Roman" w:hAnsi="Times New Roman"/>
          <w:b/>
          <w:bCs/>
          <w:sz w:val="20"/>
          <w:szCs w:val="21"/>
        </w:rPr>
        <w:t>corresponding MSD</w:t>
      </w:r>
      <w:r w:rsidR="00A72EBF" w:rsidRPr="00A72EBF">
        <w:rPr>
          <w:rFonts w:ascii="Times New Roman" w:hAnsi="Times New Roman"/>
          <w:b/>
          <w:bCs/>
          <w:sz w:val="20"/>
          <w:szCs w:val="21"/>
        </w:rPr>
        <w:t>.</w:t>
      </w:r>
    </w:p>
    <w:p w14:paraId="32FA8924" w14:textId="791BD7AB" w:rsidR="00073F35" w:rsidRPr="00073F35" w:rsidRDefault="00073F35" w:rsidP="00073F35">
      <w:pPr>
        <w:keepNext/>
        <w:keepLines/>
        <w:spacing w:before="260" w:after="260" w:line="416" w:lineRule="auto"/>
        <w:outlineLvl w:val="1"/>
        <w:rPr>
          <w:rFonts w:asciiTheme="majorHAnsi" w:eastAsiaTheme="majorEastAsia" w:hAnsiTheme="majorHAnsi" w:cstheme="majorBidi"/>
          <w:b/>
          <w:bCs/>
          <w:sz w:val="32"/>
          <w:szCs w:val="32"/>
        </w:rPr>
      </w:pPr>
      <w:r w:rsidRPr="00073F35">
        <w:rPr>
          <w:rFonts w:asciiTheme="majorHAnsi" w:eastAsiaTheme="majorEastAsia" w:hAnsiTheme="majorHAnsi" w:cstheme="majorBidi" w:hint="eastAsia"/>
          <w:b/>
          <w:bCs/>
          <w:sz w:val="32"/>
          <w:szCs w:val="32"/>
        </w:rPr>
        <w:t>2</w:t>
      </w:r>
      <w:r w:rsidRPr="00073F35">
        <w:rPr>
          <w:rFonts w:asciiTheme="majorHAnsi" w:eastAsiaTheme="majorEastAsia" w:hAnsiTheme="majorHAnsi" w:cstheme="majorBidi"/>
          <w:b/>
          <w:bCs/>
          <w:sz w:val="32"/>
          <w:szCs w:val="32"/>
        </w:rPr>
        <w:t>.</w:t>
      </w:r>
      <w:r w:rsidR="007F7716">
        <w:rPr>
          <w:rFonts w:asciiTheme="majorHAnsi" w:eastAsiaTheme="majorEastAsia" w:hAnsiTheme="majorHAnsi" w:cstheme="majorBidi"/>
          <w:b/>
          <w:bCs/>
          <w:sz w:val="32"/>
          <w:szCs w:val="32"/>
        </w:rPr>
        <w:t>4</w:t>
      </w:r>
      <w:r w:rsidRPr="00073F35">
        <w:rPr>
          <w:rFonts w:asciiTheme="majorHAnsi" w:eastAsiaTheme="majorEastAsia" w:hAnsiTheme="majorHAnsi" w:cstheme="majorBidi"/>
          <w:b/>
          <w:bCs/>
          <w:sz w:val="32"/>
          <w:szCs w:val="32"/>
        </w:rPr>
        <w:t xml:space="preserve"> how to trigger UE capability</w:t>
      </w:r>
    </w:p>
    <w:p w14:paraId="506C0976" w14:textId="77777777" w:rsidR="00073F35" w:rsidRPr="00073F35" w:rsidRDefault="00073F35" w:rsidP="00073F35">
      <w:pPr>
        <w:spacing w:after="120"/>
        <w:rPr>
          <w:rFonts w:ascii="Times New Roman" w:hAnsi="Times New Roman"/>
          <w:sz w:val="20"/>
          <w:szCs w:val="21"/>
        </w:rPr>
      </w:pPr>
      <w:r w:rsidRPr="00073F35">
        <w:rPr>
          <w:rFonts w:ascii="Times New Roman" w:hAnsi="Times New Roman"/>
          <w:sz w:val="20"/>
          <w:szCs w:val="21"/>
        </w:rPr>
        <w:t xml:space="preserve">UE will report enhanced absolute MSD to gNB to avoid extra workload of translating relative MSD value into final absolute MSD. Default behavior is assuming UE support minimum MSD requirements as in 38.101 when there is no enhanced MSD capability. gNB have to memorize current MSD requirements for all the band combinations. When gNB perform scheduling algorithm or configure/active Scell configuration/activate, gNB take such MSD value into consideration. besides, other factors, CSI, DL data buffer, gNB/UE capability will also be taken into consideration. Usually, several dB (e.g. 1-2dB) MSD enhancement will not change final scheduling algorithm because the granularity or accuracy of all inputs </w:t>
      </w:r>
      <w:r w:rsidRPr="00073F35">
        <w:rPr>
          <w:rFonts w:ascii="Times New Roman" w:hAnsi="Times New Roman"/>
          <w:sz w:val="20"/>
          <w:szCs w:val="21"/>
        </w:rPr>
        <w:lastRenderedPageBreak/>
        <w:t>factors for scheduling algorithm are comparable or larger than several dB (e.g. 1-2dB). so usually, there should be certain threshold of MSD enhancement for triggering UE capability.</w:t>
      </w:r>
    </w:p>
    <w:p w14:paraId="5BB3D679" w14:textId="2963B419" w:rsidR="00073F35" w:rsidRPr="00073F35" w:rsidRDefault="00073F35" w:rsidP="00073F35">
      <w:pPr>
        <w:spacing w:after="120"/>
        <w:rPr>
          <w:rFonts w:ascii="Times New Roman" w:hAnsi="Times New Roman"/>
          <w:b/>
          <w:bCs/>
          <w:sz w:val="20"/>
          <w:szCs w:val="21"/>
        </w:rPr>
      </w:pPr>
      <w:r w:rsidRPr="00073F35">
        <w:rPr>
          <w:rFonts w:ascii="Times New Roman" w:hAnsi="Times New Roman"/>
          <w:b/>
          <w:bCs/>
          <w:sz w:val="20"/>
          <w:szCs w:val="21"/>
        </w:rPr>
        <w:t xml:space="preserve">Observation </w:t>
      </w:r>
      <w:r w:rsidR="00D0660D">
        <w:rPr>
          <w:rFonts w:ascii="Times New Roman" w:hAnsi="Times New Roman"/>
          <w:b/>
          <w:bCs/>
          <w:sz w:val="20"/>
          <w:szCs w:val="21"/>
        </w:rPr>
        <w:t>4</w:t>
      </w:r>
      <w:r w:rsidRPr="00073F35">
        <w:rPr>
          <w:rFonts w:ascii="Times New Roman" w:hAnsi="Times New Roman"/>
          <w:b/>
          <w:bCs/>
          <w:sz w:val="20"/>
          <w:szCs w:val="21"/>
        </w:rPr>
        <w:t>: several dB (e.g. 1-2dB) MSD enhancement will not change final scheduling algorithm because the granularity or accuracy of all inputs factors for scheduling algorithm are comparable or larger than several dB (e.g. 1-2dB).</w:t>
      </w:r>
    </w:p>
    <w:p w14:paraId="0EA8200F" w14:textId="77777777" w:rsidR="00B96AF4" w:rsidRPr="00281BFF" w:rsidRDefault="00E017E1"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62E299F7" w14:textId="690FB20D" w:rsidR="00B96AF4" w:rsidRDefault="00E017E1" w:rsidP="00530439">
      <w:pPr>
        <w:spacing w:afterLines="50" w:after="156"/>
        <w:rPr>
          <w:rFonts w:ascii="Times New Roman" w:hAnsi="Times New Roman"/>
          <w:sz w:val="20"/>
          <w:szCs w:val="20"/>
        </w:rPr>
      </w:pPr>
      <w:r>
        <w:rPr>
          <w:rFonts w:ascii="Times New Roman" w:hAnsi="Times New Roman"/>
          <w:sz w:val="20"/>
          <w:szCs w:val="20"/>
        </w:rPr>
        <w:t xml:space="preserve">In this contribution, </w:t>
      </w:r>
      <w:r w:rsidR="005305F7">
        <w:rPr>
          <w:rFonts w:ascii="Times New Roman" w:hAnsi="Times New Roman"/>
          <w:sz w:val="20"/>
          <w:szCs w:val="20"/>
        </w:rPr>
        <w:t>MSD capability related issues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F523C9">
        <w:rPr>
          <w:rFonts w:ascii="Times New Roman" w:hAnsi="Times New Roman"/>
          <w:sz w:val="20"/>
          <w:szCs w:val="20"/>
        </w:rPr>
        <w:t xml:space="preserve">observations and </w:t>
      </w:r>
      <w:r>
        <w:rPr>
          <w:rFonts w:ascii="Times New Roman" w:hAnsi="Times New Roman"/>
          <w:sz w:val="20"/>
          <w:szCs w:val="20"/>
        </w:rPr>
        <w:t>proposals:</w:t>
      </w:r>
    </w:p>
    <w:p w14:paraId="443DFDB8" w14:textId="77777777" w:rsidR="00D73B02" w:rsidRPr="00D73B02" w:rsidRDefault="00D73B02" w:rsidP="00D73B02">
      <w:pPr>
        <w:spacing w:after="120"/>
        <w:rPr>
          <w:rFonts w:ascii="Times New Roman" w:hAnsi="Times New Roman"/>
          <w:b/>
          <w:bCs/>
          <w:sz w:val="20"/>
          <w:szCs w:val="21"/>
        </w:rPr>
      </w:pPr>
      <w:r w:rsidRPr="00D73B02">
        <w:rPr>
          <w:rFonts w:ascii="Times New Roman" w:hAnsi="Times New Roman"/>
          <w:b/>
          <w:bCs/>
          <w:sz w:val="20"/>
          <w:szCs w:val="21"/>
        </w:rPr>
        <w:t>Proposal 1: to make MSD capability used in commercial network, it’s better to study how to reduce capability overhead.</w:t>
      </w:r>
    </w:p>
    <w:p w14:paraId="58C3DC36" w14:textId="37215991" w:rsidR="00871DFD" w:rsidRDefault="00D73B02" w:rsidP="00D73B02">
      <w:pPr>
        <w:spacing w:after="120"/>
        <w:rPr>
          <w:rFonts w:ascii="Times New Roman" w:hAnsi="Times New Roman"/>
          <w:b/>
          <w:bCs/>
          <w:sz w:val="20"/>
          <w:szCs w:val="21"/>
        </w:rPr>
      </w:pPr>
      <w:r w:rsidRPr="00D73B02">
        <w:rPr>
          <w:rFonts w:ascii="Times New Roman" w:hAnsi="Times New Roman"/>
          <w:b/>
          <w:bCs/>
          <w:sz w:val="20"/>
          <w:szCs w:val="21"/>
        </w:rPr>
        <w:t>Proposal 2: to reduce MSD capability overhead, one solution is to allow gNB query UE capability and UE only report certain capability filtered by gNB’s query information. Query information could include following information, e.g. band combinations, power class, Tx power, aggressor and victim CBW, victim operation band.</w:t>
      </w:r>
    </w:p>
    <w:p w14:paraId="67FF3973" w14:textId="2507F420" w:rsidR="00D73B02" w:rsidRDefault="00D73B02" w:rsidP="00D73B02">
      <w:pPr>
        <w:spacing w:after="120"/>
        <w:rPr>
          <w:rFonts w:ascii="Times New Roman" w:hAnsi="Times New Roman"/>
          <w:b/>
          <w:bCs/>
          <w:sz w:val="20"/>
          <w:szCs w:val="21"/>
        </w:rPr>
      </w:pPr>
      <w:r w:rsidRPr="00D73B02">
        <w:rPr>
          <w:rFonts w:ascii="Times New Roman" w:hAnsi="Times New Roman"/>
          <w:b/>
          <w:bCs/>
          <w:sz w:val="20"/>
          <w:szCs w:val="21"/>
        </w:rPr>
        <w:t>Observation 1: gNB needs the relationship between UL Tx power and DL MSD performance to trade off UL and DL performance.</w:t>
      </w:r>
    </w:p>
    <w:p w14:paraId="5AAA5FEF" w14:textId="7AF8436D" w:rsidR="00D0660D" w:rsidRDefault="00D0660D" w:rsidP="00D73B02">
      <w:pPr>
        <w:spacing w:after="120"/>
        <w:rPr>
          <w:rFonts w:ascii="Times New Roman" w:hAnsi="Times New Roman"/>
          <w:b/>
          <w:bCs/>
          <w:sz w:val="20"/>
          <w:szCs w:val="21"/>
        </w:rPr>
      </w:pPr>
      <w:r w:rsidRPr="00D0660D">
        <w:rPr>
          <w:rFonts w:ascii="Times New Roman" w:hAnsi="Times New Roman"/>
          <w:b/>
          <w:bCs/>
          <w:sz w:val="20"/>
          <w:szCs w:val="21"/>
        </w:rPr>
        <w:t xml:space="preserve">Proposal 3: </w:t>
      </w:r>
      <w:r w:rsidR="008E10F6">
        <w:rPr>
          <w:rFonts w:ascii="Times New Roman" w:hAnsi="Times New Roman" w:hint="eastAsia"/>
          <w:b/>
          <w:bCs/>
          <w:sz w:val="20"/>
          <w:szCs w:val="21"/>
        </w:rPr>
        <w:t>it</w:t>
      </w:r>
      <w:r w:rsidR="008E10F6">
        <w:rPr>
          <w:rFonts w:ascii="Times New Roman" w:hAnsi="Times New Roman"/>
          <w:b/>
          <w:bCs/>
          <w:sz w:val="20"/>
          <w:szCs w:val="21"/>
        </w:rPr>
        <w:t>’</w:t>
      </w:r>
      <w:r w:rsidR="008E10F6">
        <w:rPr>
          <w:rFonts w:ascii="Times New Roman" w:hAnsi="Times New Roman" w:hint="eastAsia"/>
          <w:b/>
          <w:bCs/>
          <w:sz w:val="20"/>
          <w:szCs w:val="21"/>
        </w:rPr>
        <w:t>s</w:t>
      </w:r>
      <w:r w:rsidR="008E10F6">
        <w:rPr>
          <w:rFonts w:ascii="Times New Roman" w:hAnsi="Times New Roman"/>
          <w:b/>
          <w:bCs/>
          <w:sz w:val="20"/>
          <w:szCs w:val="21"/>
        </w:rPr>
        <w:t xml:space="preserve"> </w:t>
      </w:r>
      <w:r w:rsidR="008E10F6">
        <w:rPr>
          <w:rFonts w:ascii="Times New Roman" w:hAnsi="Times New Roman" w:hint="eastAsia"/>
          <w:b/>
          <w:bCs/>
          <w:sz w:val="20"/>
          <w:szCs w:val="21"/>
        </w:rPr>
        <w:t>suggested</w:t>
      </w:r>
      <w:r w:rsidR="008E10F6">
        <w:rPr>
          <w:rFonts w:ascii="Times New Roman" w:hAnsi="Times New Roman"/>
          <w:b/>
          <w:bCs/>
          <w:sz w:val="20"/>
          <w:szCs w:val="21"/>
        </w:rPr>
        <w:t xml:space="preserve"> </w:t>
      </w:r>
      <w:r w:rsidR="008E10F6">
        <w:rPr>
          <w:rFonts w:ascii="Times New Roman" w:hAnsi="Times New Roman" w:hint="eastAsia"/>
          <w:b/>
          <w:bCs/>
          <w:sz w:val="20"/>
          <w:szCs w:val="21"/>
        </w:rPr>
        <w:t>t</w:t>
      </w:r>
      <w:r w:rsidR="008E10F6">
        <w:rPr>
          <w:rFonts w:ascii="Times New Roman" w:hAnsi="Times New Roman"/>
          <w:b/>
          <w:bCs/>
          <w:sz w:val="20"/>
          <w:szCs w:val="21"/>
        </w:rPr>
        <w:t xml:space="preserve">o report </w:t>
      </w:r>
      <w:r w:rsidRPr="00D0660D">
        <w:rPr>
          <w:rFonts w:ascii="Times New Roman" w:hAnsi="Times New Roman"/>
          <w:b/>
          <w:bCs/>
          <w:sz w:val="20"/>
          <w:szCs w:val="21"/>
        </w:rPr>
        <w:t>additional information to show under which Tx power, all the MSD would be negligible, e.g. less than 3dB or 5dB. gNB could use this information for final UE scheduling algorithm or deciding final UE Tx power.</w:t>
      </w:r>
    </w:p>
    <w:p w14:paraId="279EACDA" w14:textId="15B2BD99" w:rsidR="00D0660D" w:rsidRDefault="00D0660D" w:rsidP="00D73B02">
      <w:pPr>
        <w:spacing w:after="120"/>
        <w:rPr>
          <w:rFonts w:ascii="Times New Roman" w:hAnsi="Times New Roman"/>
          <w:b/>
          <w:bCs/>
          <w:sz w:val="20"/>
          <w:szCs w:val="21"/>
        </w:rPr>
      </w:pPr>
      <w:r w:rsidRPr="00D0660D">
        <w:rPr>
          <w:rFonts w:ascii="Times New Roman" w:hAnsi="Times New Roman"/>
          <w:b/>
          <w:bCs/>
          <w:sz w:val="20"/>
          <w:szCs w:val="21"/>
        </w:rPr>
        <w:t>Observation 2: solution in proposal 3 is the extension of legacy single-bit indicator with Tx power information and only focus on the case when MSD is negligible. it’s much directly and simply for gNB to know under which case MSD is negligible.</w:t>
      </w:r>
    </w:p>
    <w:p w14:paraId="3FE74034" w14:textId="421F3A9F" w:rsidR="00D73B02" w:rsidRPr="00D73B02" w:rsidRDefault="00D73B02" w:rsidP="00D73B02">
      <w:pPr>
        <w:spacing w:after="120"/>
        <w:rPr>
          <w:rFonts w:ascii="Times New Roman" w:hAnsi="Times New Roman"/>
          <w:b/>
          <w:bCs/>
          <w:sz w:val="20"/>
          <w:szCs w:val="21"/>
        </w:rPr>
      </w:pPr>
      <w:r w:rsidRPr="00D73B02">
        <w:rPr>
          <w:rFonts w:ascii="Times New Roman" w:hAnsi="Times New Roman"/>
          <w:b/>
          <w:bCs/>
          <w:sz w:val="20"/>
          <w:szCs w:val="21"/>
        </w:rPr>
        <w:t xml:space="preserve">Observation </w:t>
      </w:r>
      <w:r w:rsidR="00D0660D">
        <w:rPr>
          <w:rFonts w:ascii="Times New Roman" w:hAnsi="Times New Roman"/>
          <w:b/>
          <w:bCs/>
          <w:sz w:val="20"/>
          <w:szCs w:val="21"/>
        </w:rPr>
        <w:t>3</w:t>
      </w:r>
      <w:r w:rsidRPr="00D73B02">
        <w:rPr>
          <w:rFonts w:ascii="Times New Roman" w:hAnsi="Times New Roman"/>
          <w:b/>
          <w:bCs/>
          <w:sz w:val="20"/>
          <w:szCs w:val="21"/>
        </w:rPr>
        <w:t>: if only report MSD with the same aggressor/victim CBW configuration as minimum MSD RF requirements, this MSD information can’t be fully used by gNB because the value is not applicable for configured CBW and gNB have no information of how to translate MSD value among different CBW.</w:t>
      </w:r>
    </w:p>
    <w:p w14:paraId="6F4A08D1" w14:textId="77777777" w:rsidR="00D73B02" w:rsidRPr="00D73B02" w:rsidRDefault="00D73B02" w:rsidP="00D73B02">
      <w:pPr>
        <w:spacing w:after="120"/>
        <w:rPr>
          <w:rFonts w:ascii="Times New Roman" w:hAnsi="Times New Roman"/>
          <w:b/>
          <w:bCs/>
          <w:sz w:val="20"/>
          <w:szCs w:val="21"/>
        </w:rPr>
      </w:pPr>
      <w:r w:rsidRPr="00D73B02">
        <w:rPr>
          <w:rFonts w:ascii="Times New Roman" w:hAnsi="Times New Roman"/>
          <w:b/>
          <w:bCs/>
          <w:sz w:val="20"/>
          <w:szCs w:val="21"/>
        </w:rPr>
        <w:t>Proposal 4: it’s suggested to report MSD values for the aggressor and victim CBW that are configured by network rather than the CBW combinations only for testing points. UE could only report capability information for several typical CBW combinations that are used by commercial network rather than all CBW combinations.</w:t>
      </w:r>
    </w:p>
    <w:p w14:paraId="06413FE7" w14:textId="77777777" w:rsidR="00D73B02" w:rsidRPr="00D73B02" w:rsidRDefault="00D73B02" w:rsidP="00D73B02">
      <w:pPr>
        <w:spacing w:after="120"/>
        <w:rPr>
          <w:rFonts w:ascii="Times New Roman" w:hAnsi="Times New Roman"/>
          <w:b/>
          <w:bCs/>
          <w:sz w:val="20"/>
          <w:szCs w:val="21"/>
        </w:rPr>
      </w:pPr>
      <w:r w:rsidRPr="00D73B02">
        <w:rPr>
          <w:rFonts w:ascii="Times New Roman" w:hAnsi="Times New Roman"/>
          <w:b/>
          <w:bCs/>
          <w:sz w:val="20"/>
          <w:szCs w:val="21"/>
        </w:rPr>
        <w:t>Detailed CBW combinations could be requested by gNB and UE reply the MSD under corresponding aggressor and victim CBW combinations.</w:t>
      </w:r>
    </w:p>
    <w:p w14:paraId="35AE3E99" w14:textId="103D2BB5" w:rsidR="00D73B02" w:rsidRDefault="00D73B02" w:rsidP="00D73B02">
      <w:pPr>
        <w:spacing w:after="120"/>
        <w:rPr>
          <w:rFonts w:ascii="Times New Roman" w:hAnsi="Times New Roman"/>
          <w:b/>
          <w:bCs/>
          <w:sz w:val="20"/>
          <w:szCs w:val="21"/>
        </w:rPr>
      </w:pPr>
      <w:r w:rsidRPr="00D73B02">
        <w:rPr>
          <w:rFonts w:ascii="Times New Roman" w:hAnsi="Times New Roman"/>
          <w:b/>
          <w:bCs/>
          <w:sz w:val="20"/>
          <w:szCs w:val="21"/>
        </w:rPr>
        <w:t>Proposal 5: to reduce capability overhead, gNB could query CBW configurations for aggressor and victim carrier and UE reply corresponding MSD.</w:t>
      </w:r>
    </w:p>
    <w:p w14:paraId="64F8D20D" w14:textId="28BD3A22" w:rsidR="00D73B02" w:rsidRPr="00CF10DC" w:rsidRDefault="00D73B02" w:rsidP="00D73B02">
      <w:pPr>
        <w:spacing w:after="120"/>
        <w:rPr>
          <w:rFonts w:ascii="Times New Roman" w:hAnsi="Times New Roman"/>
          <w:b/>
          <w:bCs/>
          <w:sz w:val="20"/>
          <w:szCs w:val="21"/>
        </w:rPr>
      </w:pPr>
      <w:r w:rsidRPr="00D73B02">
        <w:rPr>
          <w:rFonts w:ascii="Times New Roman" w:hAnsi="Times New Roman"/>
          <w:b/>
          <w:bCs/>
          <w:sz w:val="20"/>
          <w:szCs w:val="21"/>
        </w:rPr>
        <w:t xml:space="preserve">Observation </w:t>
      </w:r>
      <w:r w:rsidR="00D0660D">
        <w:rPr>
          <w:rFonts w:ascii="Times New Roman" w:hAnsi="Times New Roman"/>
          <w:b/>
          <w:bCs/>
          <w:sz w:val="20"/>
          <w:szCs w:val="21"/>
        </w:rPr>
        <w:t>4</w:t>
      </w:r>
      <w:r w:rsidRPr="00D73B02">
        <w:rPr>
          <w:rFonts w:ascii="Times New Roman" w:hAnsi="Times New Roman"/>
          <w:b/>
          <w:bCs/>
          <w:sz w:val="20"/>
          <w:szCs w:val="21"/>
        </w:rPr>
        <w:t>: several dB (e.g. 1-2dB) MSD enhancement will not change final scheduling algorithm because the granularity or accuracy of all inputs factors for scheduling algorithm are comparable or larger than several dB (e.g. 1-2dB).</w:t>
      </w:r>
    </w:p>
    <w:p w14:paraId="6CAC575C" w14:textId="77777777" w:rsidR="00B96AF4" w:rsidRDefault="00E017E1">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65A7CE8E" w14:textId="09633C4C" w:rsidR="000F57C5" w:rsidRDefault="000F57C5">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1] </w:t>
      </w:r>
      <w:r w:rsidR="000971FE" w:rsidRPr="000971FE">
        <w:rPr>
          <w:rFonts w:ascii="Times New Roman" w:hAnsi="Times New Roman"/>
          <w:sz w:val="20"/>
          <w:szCs w:val="20"/>
        </w:rPr>
        <w:t>R4-2306590</w:t>
      </w:r>
      <w:r>
        <w:rPr>
          <w:rFonts w:ascii="Times New Roman" w:hAnsi="Times New Roman"/>
          <w:sz w:val="20"/>
          <w:szCs w:val="20"/>
        </w:rPr>
        <w:t xml:space="preserve">, </w:t>
      </w:r>
      <w:r w:rsidRPr="000F57C5">
        <w:rPr>
          <w:rFonts w:ascii="Times New Roman" w:hAnsi="Times New Roman"/>
          <w:sz w:val="20"/>
          <w:szCs w:val="20"/>
        </w:rPr>
        <w:t>WF on lower MSD</w:t>
      </w:r>
      <w:r>
        <w:rPr>
          <w:rFonts w:ascii="Times New Roman" w:hAnsi="Times New Roman"/>
          <w:sz w:val="20"/>
          <w:szCs w:val="20"/>
        </w:rPr>
        <w:t xml:space="preserve">, </w:t>
      </w:r>
      <w:r w:rsidRPr="000F57C5">
        <w:rPr>
          <w:rFonts w:ascii="Times New Roman" w:hAnsi="Times New Roman"/>
          <w:sz w:val="20"/>
          <w:szCs w:val="20"/>
        </w:rPr>
        <w:t>Huawei, HiSilicon</w:t>
      </w:r>
    </w:p>
    <w:p w14:paraId="4395776A" w14:textId="6E761460" w:rsidR="004359A1" w:rsidRDefault="00F5611F">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lastRenderedPageBreak/>
        <w:t>[</w:t>
      </w:r>
      <w:r>
        <w:rPr>
          <w:rFonts w:ascii="Times New Roman" w:hAnsi="Times New Roman"/>
          <w:sz w:val="20"/>
          <w:szCs w:val="20"/>
        </w:rPr>
        <w:t xml:space="preserve">2] </w:t>
      </w:r>
      <w:r w:rsidRPr="00F5611F">
        <w:rPr>
          <w:rFonts w:ascii="Times New Roman" w:hAnsi="Times New Roman"/>
          <w:sz w:val="20"/>
          <w:szCs w:val="20"/>
        </w:rPr>
        <w:t>R4-2220513</w:t>
      </w:r>
      <w:r>
        <w:rPr>
          <w:rFonts w:ascii="Times New Roman" w:hAnsi="Times New Roman"/>
          <w:sz w:val="20"/>
          <w:szCs w:val="20"/>
        </w:rPr>
        <w:t xml:space="preserve">, </w:t>
      </w:r>
      <w:r w:rsidRPr="00F5611F">
        <w:rPr>
          <w:rFonts w:ascii="Times New Roman" w:hAnsi="Times New Roman"/>
          <w:sz w:val="20"/>
          <w:szCs w:val="20"/>
        </w:rPr>
        <w:t>TP for TR 38.881: Feasibility study from companies and conclusion for lower MSD improvement</w:t>
      </w:r>
      <w:r>
        <w:rPr>
          <w:rFonts w:ascii="Times New Roman" w:hAnsi="Times New Roman"/>
          <w:sz w:val="20"/>
          <w:szCs w:val="20"/>
        </w:rPr>
        <w:t xml:space="preserve">, </w:t>
      </w:r>
      <w:r w:rsidRPr="00F5611F">
        <w:rPr>
          <w:rFonts w:ascii="Times New Roman" w:hAnsi="Times New Roman"/>
          <w:sz w:val="20"/>
          <w:szCs w:val="20"/>
        </w:rPr>
        <w:t>Huawei, HiSilicon</w:t>
      </w:r>
    </w:p>
    <w:sectPr w:rsidR="004359A1" w:rsidSect="007F721E">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D65FC" w14:textId="77777777" w:rsidR="000E4FA4" w:rsidRDefault="000E4FA4">
      <w:r>
        <w:separator/>
      </w:r>
    </w:p>
  </w:endnote>
  <w:endnote w:type="continuationSeparator" w:id="0">
    <w:p w14:paraId="00F16A8F" w14:textId="77777777" w:rsidR="000E4FA4" w:rsidRDefault="000E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C4FF3" w14:textId="77777777" w:rsidR="000E4FA4" w:rsidRDefault="000E4FA4">
      <w:r>
        <w:separator/>
      </w:r>
    </w:p>
  </w:footnote>
  <w:footnote w:type="continuationSeparator" w:id="0">
    <w:p w14:paraId="155E5A43" w14:textId="77777777" w:rsidR="000E4FA4" w:rsidRDefault="000E4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038E7"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8530991"/>
    <w:multiLevelType w:val="hybridMultilevel"/>
    <w:tmpl w:val="47F85168"/>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37744"/>
    <w:multiLevelType w:val="hybridMultilevel"/>
    <w:tmpl w:val="7A544A64"/>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5A2C79"/>
    <w:multiLevelType w:val="hybridMultilevel"/>
    <w:tmpl w:val="97A413FC"/>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52433C"/>
    <w:multiLevelType w:val="hybridMultilevel"/>
    <w:tmpl w:val="1722CB52"/>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CA67A4"/>
    <w:multiLevelType w:val="hybridMultilevel"/>
    <w:tmpl w:val="98403AC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8D0DCF"/>
    <w:multiLevelType w:val="hybridMultilevel"/>
    <w:tmpl w:val="D052841A"/>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3217546">
    <w:abstractNumId w:val="0"/>
  </w:num>
  <w:num w:numId="2" w16cid:durableId="1568764449">
    <w:abstractNumId w:val="17"/>
  </w:num>
  <w:num w:numId="3" w16cid:durableId="2023312132">
    <w:abstractNumId w:val="10"/>
  </w:num>
  <w:num w:numId="4" w16cid:durableId="789713828">
    <w:abstractNumId w:val="5"/>
  </w:num>
  <w:num w:numId="5" w16cid:durableId="42947514">
    <w:abstractNumId w:val="8"/>
  </w:num>
  <w:num w:numId="6" w16cid:durableId="2085447369">
    <w:abstractNumId w:val="2"/>
  </w:num>
  <w:num w:numId="7" w16cid:durableId="944963702">
    <w:abstractNumId w:val="21"/>
  </w:num>
  <w:num w:numId="8" w16cid:durableId="1769154050">
    <w:abstractNumId w:val="20"/>
  </w:num>
  <w:num w:numId="9" w16cid:durableId="1080445858">
    <w:abstractNumId w:val="13"/>
  </w:num>
  <w:num w:numId="10" w16cid:durableId="1012880698">
    <w:abstractNumId w:val="9"/>
  </w:num>
  <w:num w:numId="11" w16cid:durableId="1734155629">
    <w:abstractNumId w:val="11"/>
  </w:num>
  <w:num w:numId="12" w16cid:durableId="739525754">
    <w:abstractNumId w:val="14"/>
  </w:num>
  <w:num w:numId="13" w16cid:durableId="291833882">
    <w:abstractNumId w:val="15"/>
  </w:num>
  <w:num w:numId="14" w16cid:durableId="385035264">
    <w:abstractNumId w:val="4"/>
  </w:num>
  <w:num w:numId="15" w16cid:durableId="2087068380">
    <w:abstractNumId w:val="6"/>
  </w:num>
  <w:num w:numId="16" w16cid:durableId="1074088451">
    <w:abstractNumId w:val="12"/>
  </w:num>
  <w:num w:numId="17" w16cid:durableId="1123770226">
    <w:abstractNumId w:val="18"/>
  </w:num>
  <w:num w:numId="18" w16cid:durableId="265775997">
    <w:abstractNumId w:val="19"/>
  </w:num>
  <w:num w:numId="19" w16cid:durableId="1809857398">
    <w:abstractNumId w:val="16"/>
  </w:num>
  <w:num w:numId="20" w16cid:durableId="172841039">
    <w:abstractNumId w:val="1"/>
  </w:num>
  <w:num w:numId="21" w16cid:durableId="1618755581">
    <w:abstractNumId w:val="3"/>
  </w:num>
  <w:num w:numId="22" w16cid:durableId="11466288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5E"/>
    <w:rsid w:val="00000BE6"/>
    <w:rsid w:val="00001E66"/>
    <w:rsid w:val="00002C4E"/>
    <w:rsid w:val="00002DFE"/>
    <w:rsid w:val="00003434"/>
    <w:rsid w:val="0000389F"/>
    <w:rsid w:val="000041CA"/>
    <w:rsid w:val="00004218"/>
    <w:rsid w:val="0000477F"/>
    <w:rsid w:val="00005C73"/>
    <w:rsid w:val="00005E84"/>
    <w:rsid w:val="00006174"/>
    <w:rsid w:val="00006196"/>
    <w:rsid w:val="000110E1"/>
    <w:rsid w:val="0001126C"/>
    <w:rsid w:val="00011927"/>
    <w:rsid w:val="0001254B"/>
    <w:rsid w:val="00012C96"/>
    <w:rsid w:val="000138E6"/>
    <w:rsid w:val="000160EF"/>
    <w:rsid w:val="00016BC2"/>
    <w:rsid w:val="00017D2A"/>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67A0"/>
    <w:rsid w:val="00036D6A"/>
    <w:rsid w:val="00037958"/>
    <w:rsid w:val="00037971"/>
    <w:rsid w:val="00040C35"/>
    <w:rsid w:val="00041CAA"/>
    <w:rsid w:val="0004256C"/>
    <w:rsid w:val="00043E8D"/>
    <w:rsid w:val="00044652"/>
    <w:rsid w:val="000449E2"/>
    <w:rsid w:val="00044B31"/>
    <w:rsid w:val="00045378"/>
    <w:rsid w:val="0004539C"/>
    <w:rsid w:val="0004564B"/>
    <w:rsid w:val="0004616D"/>
    <w:rsid w:val="00047101"/>
    <w:rsid w:val="000479DA"/>
    <w:rsid w:val="00050835"/>
    <w:rsid w:val="00051729"/>
    <w:rsid w:val="00051925"/>
    <w:rsid w:val="00052CB8"/>
    <w:rsid w:val="00052E16"/>
    <w:rsid w:val="00053BCE"/>
    <w:rsid w:val="000547BA"/>
    <w:rsid w:val="0005511F"/>
    <w:rsid w:val="0005591D"/>
    <w:rsid w:val="00055B1F"/>
    <w:rsid w:val="0005601B"/>
    <w:rsid w:val="00057657"/>
    <w:rsid w:val="00057897"/>
    <w:rsid w:val="00057B7E"/>
    <w:rsid w:val="0006046B"/>
    <w:rsid w:val="000606D3"/>
    <w:rsid w:val="00062456"/>
    <w:rsid w:val="00065984"/>
    <w:rsid w:val="000660F4"/>
    <w:rsid w:val="0006714C"/>
    <w:rsid w:val="00067233"/>
    <w:rsid w:val="00067A9F"/>
    <w:rsid w:val="00067CB6"/>
    <w:rsid w:val="00070B68"/>
    <w:rsid w:val="00070E60"/>
    <w:rsid w:val="000723D4"/>
    <w:rsid w:val="00072662"/>
    <w:rsid w:val="000726EB"/>
    <w:rsid w:val="000728AA"/>
    <w:rsid w:val="00073F35"/>
    <w:rsid w:val="00075657"/>
    <w:rsid w:val="00076555"/>
    <w:rsid w:val="00076807"/>
    <w:rsid w:val="00077008"/>
    <w:rsid w:val="0007788D"/>
    <w:rsid w:val="000803EE"/>
    <w:rsid w:val="000811BE"/>
    <w:rsid w:val="000811CA"/>
    <w:rsid w:val="00081EC1"/>
    <w:rsid w:val="000821A7"/>
    <w:rsid w:val="00082505"/>
    <w:rsid w:val="000826EF"/>
    <w:rsid w:val="00082B6E"/>
    <w:rsid w:val="00083941"/>
    <w:rsid w:val="000843EB"/>
    <w:rsid w:val="000849ED"/>
    <w:rsid w:val="00084B99"/>
    <w:rsid w:val="00084C93"/>
    <w:rsid w:val="00085793"/>
    <w:rsid w:val="0008586E"/>
    <w:rsid w:val="00085BA6"/>
    <w:rsid w:val="00085D8F"/>
    <w:rsid w:val="00085E61"/>
    <w:rsid w:val="00086A1F"/>
    <w:rsid w:val="00087747"/>
    <w:rsid w:val="00087810"/>
    <w:rsid w:val="00087A2B"/>
    <w:rsid w:val="000902B5"/>
    <w:rsid w:val="000902D8"/>
    <w:rsid w:val="00090A5D"/>
    <w:rsid w:val="000915BB"/>
    <w:rsid w:val="00092C18"/>
    <w:rsid w:val="00093923"/>
    <w:rsid w:val="00094343"/>
    <w:rsid w:val="00094958"/>
    <w:rsid w:val="00094CA7"/>
    <w:rsid w:val="00095D91"/>
    <w:rsid w:val="00096706"/>
    <w:rsid w:val="00096BD7"/>
    <w:rsid w:val="00096FF5"/>
    <w:rsid w:val="000971FE"/>
    <w:rsid w:val="00097FBD"/>
    <w:rsid w:val="000A01AE"/>
    <w:rsid w:val="000A0963"/>
    <w:rsid w:val="000A0AE8"/>
    <w:rsid w:val="000A0AF7"/>
    <w:rsid w:val="000A0F64"/>
    <w:rsid w:val="000A1716"/>
    <w:rsid w:val="000A1BD7"/>
    <w:rsid w:val="000A2385"/>
    <w:rsid w:val="000A2EF0"/>
    <w:rsid w:val="000A3424"/>
    <w:rsid w:val="000A3F70"/>
    <w:rsid w:val="000A49BA"/>
    <w:rsid w:val="000A57C5"/>
    <w:rsid w:val="000A645B"/>
    <w:rsid w:val="000A6969"/>
    <w:rsid w:val="000A7904"/>
    <w:rsid w:val="000B032D"/>
    <w:rsid w:val="000B2B56"/>
    <w:rsid w:val="000B3D40"/>
    <w:rsid w:val="000B3FE5"/>
    <w:rsid w:val="000B4020"/>
    <w:rsid w:val="000B4DDB"/>
    <w:rsid w:val="000B518C"/>
    <w:rsid w:val="000B55D1"/>
    <w:rsid w:val="000B55F7"/>
    <w:rsid w:val="000B70D9"/>
    <w:rsid w:val="000B7D23"/>
    <w:rsid w:val="000B7F0C"/>
    <w:rsid w:val="000C13D1"/>
    <w:rsid w:val="000C140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4810"/>
    <w:rsid w:val="000D52DA"/>
    <w:rsid w:val="000D58C0"/>
    <w:rsid w:val="000D61DC"/>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1"/>
    <w:rsid w:val="000E4C06"/>
    <w:rsid w:val="000E4FA4"/>
    <w:rsid w:val="000E54B1"/>
    <w:rsid w:val="000E6251"/>
    <w:rsid w:val="000E7663"/>
    <w:rsid w:val="000E784B"/>
    <w:rsid w:val="000E7F07"/>
    <w:rsid w:val="000F0B4E"/>
    <w:rsid w:val="000F115E"/>
    <w:rsid w:val="000F145F"/>
    <w:rsid w:val="000F15DF"/>
    <w:rsid w:val="000F41BC"/>
    <w:rsid w:val="000F448A"/>
    <w:rsid w:val="000F4F18"/>
    <w:rsid w:val="000F57C5"/>
    <w:rsid w:val="000F5E62"/>
    <w:rsid w:val="000F6C2C"/>
    <w:rsid w:val="000F700F"/>
    <w:rsid w:val="000F70C1"/>
    <w:rsid w:val="000F70C8"/>
    <w:rsid w:val="000F750E"/>
    <w:rsid w:val="000F78E3"/>
    <w:rsid w:val="000F7D73"/>
    <w:rsid w:val="000F7E4D"/>
    <w:rsid w:val="00100638"/>
    <w:rsid w:val="0010099B"/>
    <w:rsid w:val="00100D0E"/>
    <w:rsid w:val="0010121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381"/>
    <w:rsid w:val="001203E7"/>
    <w:rsid w:val="0012056F"/>
    <w:rsid w:val="00122897"/>
    <w:rsid w:val="001229DE"/>
    <w:rsid w:val="001234EB"/>
    <w:rsid w:val="00123E6B"/>
    <w:rsid w:val="00123EFD"/>
    <w:rsid w:val="0012443C"/>
    <w:rsid w:val="00124A2B"/>
    <w:rsid w:val="00125087"/>
    <w:rsid w:val="0012587A"/>
    <w:rsid w:val="001259CF"/>
    <w:rsid w:val="00126631"/>
    <w:rsid w:val="0013029D"/>
    <w:rsid w:val="00131B3F"/>
    <w:rsid w:val="001326C6"/>
    <w:rsid w:val="001330E3"/>
    <w:rsid w:val="0013477E"/>
    <w:rsid w:val="00136C36"/>
    <w:rsid w:val="00136C7A"/>
    <w:rsid w:val="001377DA"/>
    <w:rsid w:val="00137BE3"/>
    <w:rsid w:val="00137E20"/>
    <w:rsid w:val="00140557"/>
    <w:rsid w:val="00140720"/>
    <w:rsid w:val="00141986"/>
    <w:rsid w:val="00142174"/>
    <w:rsid w:val="00142427"/>
    <w:rsid w:val="0014248C"/>
    <w:rsid w:val="001426C4"/>
    <w:rsid w:val="0014299C"/>
    <w:rsid w:val="00143120"/>
    <w:rsid w:val="0014396A"/>
    <w:rsid w:val="00143F1D"/>
    <w:rsid w:val="00144D5C"/>
    <w:rsid w:val="001453E6"/>
    <w:rsid w:val="001469A6"/>
    <w:rsid w:val="00146ADC"/>
    <w:rsid w:val="00147B02"/>
    <w:rsid w:val="00150059"/>
    <w:rsid w:val="001502CC"/>
    <w:rsid w:val="00151417"/>
    <w:rsid w:val="001554DD"/>
    <w:rsid w:val="00155651"/>
    <w:rsid w:val="00155E52"/>
    <w:rsid w:val="001560D6"/>
    <w:rsid w:val="001563D0"/>
    <w:rsid w:val="00156DAC"/>
    <w:rsid w:val="00157E37"/>
    <w:rsid w:val="001606D6"/>
    <w:rsid w:val="00160888"/>
    <w:rsid w:val="001611C4"/>
    <w:rsid w:val="00161662"/>
    <w:rsid w:val="00161ABF"/>
    <w:rsid w:val="001630E5"/>
    <w:rsid w:val="00163A38"/>
    <w:rsid w:val="00164CFB"/>
    <w:rsid w:val="00165020"/>
    <w:rsid w:val="0016673D"/>
    <w:rsid w:val="00167D5F"/>
    <w:rsid w:val="001702A7"/>
    <w:rsid w:val="00171892"/>
    <w:rsid w:val="00171ABF"/>
    <w:rsid w:val="00172290"/>
    <w:rsid w:val="001725F0"/>
    <w:rsid w:val="00173CED"/>
    <w:rsid w:val="00173FA9"/>
    <w:rsid w:val="001741D3"/>
    <w:rsid w:val="00175D1F"/>
    <w:rsid w:val="00176F93"/>
    <w:rsid w:val="00180138"/>
    <w:rsid w:val="00180913"/>
    <w:rsid w:val="00181052"/>
    <w:rsid w:val="00182088"/>
    <w:rsid w:val="001820E3"/>
    <w:rsid w:val="00182911"/>
    <w:rsid w:val="00182D78"/>
    <w:rsid w:val="00182F03"/>
    <w:rsid w:val="00183E23"/>
    <w:rsid w:val="0018424B"/>
    <w:rsid w:val="00184340"/>
    <w:rsid w:val="00186210"/>
    <w:rsid w:val="0018641E"/>
    <w:rsid w:val="0018699F"/>
    <w:rsid w:val="00186ACD"/>
    <w:rsid w:val="0018778C"/>
    <w:rsid w:val="00187A01"/>
    <w:rsid w:val="00187DD2"/>
    <w:rsid w:val="00191E0E"/>
    <w:rsid w:val="00193A94"/>
    <w:rsid w:val="00193DED"/>
    <w:rsid w:val="00194755"/>
    <w:rsid w:val="00194EBD"/>
    <w:rsid w:val="00195377"/>
    <w:rsid w:val="00196EDF"/>
    <w:rsid w:val="00197252"/>
    <w:rsid w:val="00197697"/>
    <w:rsid w:val="00197F64"/>
    <w:rsid w:val="001A08E2"/>
    <w:rsid w:val="001A0B1F"/>
    <w:rsid w:val="001A22BD"/>
    <w:rsid w:val="001A3034"/>
    <w:rsid w:val="001A32E3"/>
    <w:rsid w:val="001A43E9"/>
    <w:rsid w:val="001A4EEC"/>
    <w:rsid w:val="001A59A4"/>
    <w:rsid w:val="001A63AE"/>
    <w:rsid w:val="001A77D0"/>
    <w:rsid w:val="001A7F9A"/>
    <w:rsid w:val="001B46B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0907"/>
    <w:rsid w:val="001E15AF"/>
    <w:rsid w:val="001E19F9"/>
    <w:rsid w:val="001E1E04"/>
    <w:rsid w:val="001E2427"/>
    <w:rsid w:val="001E2508"/>
    <w:rsid w:val="001E258A"/>
    <w:rsid w:val="001E2602"/>
    <w:rsid w:val="001E338A"/>
    <w:rsid w:val="001E4BC8"/>
    <w:rsid w:val="001E5085"/>
    <w:rsid w:val="001E6F56"/>
    <w:rsid w:val="001E71AC"/>
    <w:rsid w:val="001E7AE1"/>
    <w:rsid w:val="001F1181"/>
    <w:rsid w:val="001F17EC"/>
    <w:rsid w:val="001F227B"/>
    <w:rsid w:val="001F2616"/>
    <w:rsid w:val="001F27D3"/>
    <w:rsid w:val="001F2FBC"/>
    <w:rsid w:val="001F4212"/>
    <w:rsid w:val="001F4600"/>
    <w:rsid w:val="001F461F"/>
    <w:rsid w:val="001F6320"/>
    <w:rsid w:val="001F6630"/>
    <w:rsid w:val="001F7EA2"/>
    <w:rsid w:val="00200526"/>
    <w:rsid w:val="00200E98"/>
    <w:rsid w:val="0020138B"/>
    <w:rsid w:val="00202428"/>
    <w:rsid w:val="00202BC3"/>
    <w:rsid w:val="00203046"/>
    <w:rsid w:val="00203DEC"/>
    <w:rsid w:val="002046F0"/>
    <w:rsid w:val="0020494F"/>
    <w:rsid w:val="002068E6"/>
    <w:rsid w:val="00210F23"/>
    <w:rsid w:val="00211040"/>
    <w:rsid w:val="00211DD0"/>
    <w:rsid w:val="00211F9F"/>
    <w:rsid w:val="00212427"/>
    <w:rsid w:val="002131E0"/>
    <w:rsid w:val="00213A14"/>
    <w:rsid w:val="00214B90"/>
    <w:rsid w:val="00214D42"/>
    <w:rsid w:val="00215703"/>
    <w:rsid w:val="002159B3"/>
    <w:rsid w:val="00217A20"/>
    <w:rsid w:val="00217E97"/>
    <w:rsid w:val="002210C0"/>
    <w:rsid w:val="002211D8"/>
    <w:rsid w:val="0022141D"/>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2B8"/>
    <w:rsid w:val="00235FEF"/>
    <w:rsid w:val="00236D51"/>
    <w:rsid w:val="002370D6"/>
    <w:rsid w:val="002376C8"/>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DB1"/>
    <w:rsid w:val="00247F8B"/>
    <w:rsid w:val="002501E8"/>
    <w:rsid w:val="00250C1F"/>
    <w:rsid w:val="00251EED"/>
    <w:rsid w:val="002521CD"/>
    <w:rsid w:val="00252AC2"/>
    <w:rsid w:val="00253AF9"/>
    <w:rsid w:val="0025420E"/>
    <w:rsid w:val="00255035"/>
    <w:rsid w:val="00256340"/>
    <w:rsid w:val="002564E9"/>
    <w:rsid w:val="00256E16"/>
    <w:rsid w:val="00256E91"/>
    <w:rsid w:val="00257BCC"/>
    <w:rsid w:val="00257CD7"/>
    <w:rsid w:val="00262638"/>
    <w:rsid w:val="002628DD"/>
    <w:rsid w:val="00262B4C"/>
    <w:rsid w:val="00263E14"/>
    <w:rsid w:val="002643F2"/>
    <w:rsid w:val="00264A81"/>
    <w:rsid w:val="00264B16"/>
    <w:rsid w:val="00265211"/>
    <w:rsid w:val="00266120"/>
    <w:rsid w:val="0026729B"/>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879AA"/>
    <w:rsid w:val="00287B65"/>
    <w:rsid w:val="0029022F"/>
    <w:rsid w:val="002922BF"/>
    <w:rsid w:val="00292FC0"/>
    <w:rsid w:val="00292FD3"/>
    <w:rsid w:val="002946D1"/>
    <w:rsid w:val="00294A39"/>
    <w:rsid w:val="00296039"/>
    <w:rsid w:val="002967E4"/>
    <w:rsid w:val="00296B2A"/>
    <w:rsid w:val="002A0026"/>
    <w:rsid w:val="002A038B"/>
    <w:rsid w:val="002A0945"/>
    <w:rsid w:val="002A09B6"/>
    <w:rsid w:val="002A1C86"/>
    <w:rsid w:val="002A231D"/>
    <w:rsid w:val="002A317E"/>
    <w:rsid w:val="002A44FF"/>
    <w:rsid w:val="002A584D"/>
    <w:rsid w:val="002A62D7"/>
    <w:rsid w:val="002A733D"/>
    <w:rsid w:val="002A75A5"/>
    <w:rsid w:val="002A77DC"/>
    <w:rsid w:val="002A7ED3"/>
    <w:rsid w:val="002B0EF7"/>
    <w:rsid w:val="002B1386"/>
    <w:rsid w:val="002B1981"/>
    <w:rsid w:val="002B241D"/>
    <w:rsid w:val="002B2707"/>
    <w:rsid w:val="002B2CAD"/>
    <w:rsid w:val="002B2F56"/>
    <w:rsid w:val="002B3197"/>
    <w:rsid w:val="002B3896"/>
    <w:rsid w:val="002B3F1E"/>
    <w:rsid w:val="002B5B3F"/>
    <w:rsid w:val="002B715D"/>
    <w:rsid w:val="002B76C8"/>
    <w:rsid w:val="002C098A"/>
    <w:rsid w:val="002C29FD"/>
    <w:rsid w:val="002C4583"/>
    <w:rsid w:val="002C4601"/>
    <w:rsid w:val="002C59C0"/>
    <w:rsid w:val="002C5F33"/>
    <w:rsid w:val="002C6923"/>
    <w:rsid w:val="002C6A8B"/>
    <w:rsid w:val="002C6F34"/>
    <w:rsid w:val="002D009B"/>
    <w:rsid w:val="002D12B5"/>
    <w:rsid w:val="002D2108"/>
    <w:rsid w:val="002D289B"/>
    <w:rsid w:val="002D4B5F"/>
    <w:rsid w:val="002D54B2"/>
    <w:rsid w:val="002D6388"/>
    <w:rsid w:val="002D6479"/>
    <w:rsid w:val="002D6937"/>
    <w:rsid w:val="002D6D05"/>
    <w:rsid w:val="002D6F2A"/>
    <w:rsid w:val="002D706F"/>
    <w:rsid w:val="002D726E"/>
    <w:rsid w:val="002D75B8"/>
    <w:rsid w:val="002D78D1"/>
    <w:rsid w:val="002D7966"/>
    <w:rsid w:val="002D7DEE"/>
    <w:rsid w:val="002E043B"/>
    <w:rsid w:val="002E0CA4"/>
    <w:rsid w:val="002E1212"/>
    <w:rsid w:val="002E126F"/>
    <w:rsid w:val="002E23B9"/>
    <w:rsid w:val="002E389B"/>
    <w:rsid w:val="002E4D43"/>
    <w:rsid w:val="002E5905"/>
    <w:rsid w:val="002E767C"/>
    <w:rsid w:val="002E7994"/>
    <w:rsid w:val="002F0378"/>
    <w:rsid w:val="002F0C66"/>
    <w:rsid w:val="002F0E6F"/>
    <w:rsid w:val="002F1412"/>
    <w:rsid w:val="002F2D0B"/>
    <w:rsid w:val="002F4775"/>
    <w:rsid w:val="002F4B9F"/>
    <w:rsid w:val="002F4E56"/>
    <w:rsid w:val="002F52C9"/>
    <w:rsid w:val="002F6B83"/>
    <w:rsid w:val="002F6EBC"/>
    <w:rsid w:val="002F7E7F"/>
    <w:rsid w:val="00301513"/>
    <w:rsid w:val="00301B1D"/>
    <w:rsid w:val="00301E73"/>
    <w:rsid w:val="00302114"/>
    <w:rsid w:val="00302C9A"/>
    <w:rsid w:val="003042F7"/>
    <w:rsid w:val="0030517F"/>
    <w:rsid w:val="003052A2"/>
    <w:rsid w:val="0030539A"/>
    <w:rsid w:val="00305566"/>
    <w:rsid w:val="00306853"/>
    <w:rsid w:val="00307676"/>
    <w:rsid w:val="003102A7"/>
    <w:rsid w:val="00310A06"/>
    <w:rsid w:val="00310B4B"/>
    <w:rsid w:val="0031152E"/>
    <w:rsid w:val="003118A2"/>
    <w:rsid w:val="003119B8"/>
    <w:rsid w:val="00312136"/>
    <w:rsid w:val="003135C3"/>
    <w:rsid w:val="00314888"/>
    <w:rsid w:val="00314999"/>
    <w:rsid w:val="0031509D"/>
    <w:rsid w:val="003159FD"/>
    <w:rsid w:val="003166F0"/>
    <w:rsid w:val="00316C05"/>
    <w:rsid w:val="00316DAE"/>
    <w:rsid w:val="00316FE6"/>
    <w:rsid w:val="003202FD"/>
    <w:rsid w:val="0032061B"/>
    <w:rsid w:val="00321265"/>
    <w:rsid w:val="003212EF"/>
    <w:rsid w:val="0032140F"/>
    <w:rsid w:val="0032226D"/>
    <w:rsid w:val="003228F5"/>
    <w:rsid w:val="003237D2"/>
    <w:rsid w:val="00325EB5"/>
    <w:rsid w:val="00327DA9"/>
    <w:rsid w:val="003300C5"/>
    <w:rsid w:val="0033073D"/>
    <w:rsid w:val="00330D7C"/>
    <w:rsid w:val="00330FBB"/>
    <w:rsid w:val="003316DF"/>
    <w:rsid w:val="003320BB"/>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8DD"/>
    <w:rsid w:val="00345D3B"/>
    <w:rsid w:val="00346B8F"/>
    <w:rsid w:val="00347607"/>
    <w:rsid w:val="003476FF"/>
    <w:rsid w:val="00350D07"/>
    <w:rsid w:val="003512E8"/>
    <w:rsid w:val="0035206D"/>
    <w:rsid w:val="00352B4D"/>
    <w:rsid w:val="00352FBC"/>
    <w:rsid w:val="003532FA"/>
    <w:rsid w:val="00354080"/>
    <w:rsid w:val="003542AC"/>
    <w:rsid w:val="00354900"/>
    <w:rsid w:val="00354D4B"/>
    <w:rsid w:val="00356BF7"/>
    <w:rsid w:val="00357465"/>
    <w:rsid w:val="00360585"/>
    <w:rsid w:val="003607F6"/>
    <w:rsid w:val="00363ABA"/>
    <w:rsid w:val="003641E4"/>
    <w:rsid w:val="00364EBA"/>
    <w:rsid w:val="00364F85"/>
    <w:rsid w:val="00365004"/>
    <w:rsid w:val="0036541A"/>
    <w:rsid w:val="00366467"/>
    <w:rsid w:val="0036723A"/>
    <w:rsid w:val="0036727B"/>
    <w:rsid w:val="00367312"/>
    <w:rsid w:val="0036745D"/>
    <w:rsid w:val="003677FB"/>
    <w:rsid w:val="00367A29"/>
    <w:rsid w:val="00367BC5"/>
    <w:rsid w:val="00370F86"/>
    <w:rsid w:val="00371172"/>
    <w:rsid w:val="00371B0F"/>
    <w:rsid w:val="003741FD"/>
    <w:rsid w:val="00374AF0"/>
    <w:rsid w:val="00375C06"/>
    <w:rsid w:val="00375D11"/>
    <w:rsid w:val="00376121"/>
    <w:rsid w:val="00376316"/>
    <w:rsid w:val="00376FF5"/>
    <w:rsid w:val="0037749A"/>
    <w:rsid w:val="003776F7"/>
    <w:rsid w:val="003779F7"/>
    <w:rsid w:val="00377AB0"/>
    <w:rsid w:val="003805A0"/>
    <w:rsid w:val="00381A9F"/>
    <w:rsid w:val="003820B9"/>
    <w:rsid w:val="00382D05"/>
    <w:rsid w:val="00383660"/>
    <w:rsid w:val="003836CF"/>
    <w:rsid w:val="00383798"/>
    <w:rsid w:val="003837ED"/>
    <w:rsid w:val="003841DE"/>
    <w:rsid w:val="00384DEC"/>
    <w:rsid w:val="00385B7F"/>
    <w:rsid w:val="00387DE0"/>
    <w:rsid w:val="0039099D"/>
    <w:rsid w:val="003916B5"/>
    <w:rsid w:val="003925A8"/>
    <w:rsid w:val="00392BAD"/>
    <w:rsid w:val="003934F2"/>
    <w:rsid w:val="00394A2A"/>
    <w:rsid w:val="00394CDD"/>
    <w:rsid w:val="00395100"/>
    <w:rsid w:val="00395B8C"/>
    <w:rsid w:val="00396539"/>
    <w:rsid w:val="00396C6D"/>
    <w:rsid w:val="00396D76"/>
    <w:rsid w:val="00397BAF"/>
    <w:rsid w:val="003A03F9"/>
    <w:rsid w:val="003A07B8"/>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0A8E"/>
    <w:rsid w:val="003C24C4"/>
    <w:rsid w:val="003C258B"/>
    <w:rsid w:val="003C261C"/>
    <w:rsid w:val="003C27C4"/>
    <w:rsid w:val="003C28A5"/>
    <w:rsid w:val="003C2F55"/>
    <w:rsid w:val="003C347D"/>
    <w:rsid w:val="003C36FB"/>
    <w:rsid w:val="003C39A7"/>
    <w:rsid w:val="003C466D"/>
    <w:rsid w:val="003C57A7"/>
    <w:rsid w:val="003C6757"/>
    <w:rsid w:val="003C6A82"/>
    <w:rsid w:val="003C7A12"/>
    <w:rsid w:val="003C7B4D"/>
    <w:rsid w:val="003D2ADD"/>
    <w:rsid w:val="003D2BC1"/>
    <w:rsid w:val="003D38C7"/>
    <w:rsid w:val="003D3A57"/>
    <w:rsid w:val="003D3A7F"/>
    <w:rsid w:val="003E0160"/>
    <w:rsid w:val="003E10D8"/>
    <w:rsid w:val="003E17AD"/>
    <w:rsid w:val="003E277F"/>
    <w:rsid w:val="003E2DD6"/>
    <w:rsid w:val="003E309D"/>
    <w:rsid w:val="003E5A30"/>
    <w:rsid w:val="003E5EF2"/>
    <w:rsid w:val="003E7BAA"/>
    <w:rsid w:val="003E7F0E"/>
    <w:rsid w:val="003F00D7"/>
    <w:rsid w:val="003F1C84"/>
    <w:rsid w:val="003F2035"/>
    <w:rsid w:val="003F2587"/>
    <w:rsid w:val="003F35CF"/>
    <w:rsid w:val="003F42A4"/>
    <w:rsid w:val="003F51E3"/>
    <w:rsid w:val="003F789E"/>
    <w:rsid w:val="003F7F29"/>
    <w:rsid w:val="00401353"/>
    <w:rsid w:val="004017E5"/>
    <w:rsid w:val="00403E79"/>
    <w:rsid w:val="0040406D"/>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06B"/>
    <w:rsid w:val="004204B5"/>
    <w:rsid w:val="004206E1"/>
    <w:rsid w:val="004207F8"/>
    <w:rsid w:val="00421911"/>
    <w:rsid w:val="004220D7"/>
    <w:rsid w:val="00422DCE"/>
    <w:rsid w:val="00422E4F"/>
    <w:rsid w:val="00423805"/>
    <w:rsid w:val="004259E8"/>
    <w:rsid w:val="00425EB3"/>
    <w:rsid w:val="00426FA5"/>
    <w:rsid w:val="0042784A"/>
    <w:rsid w:val="00427A38"/>
    <w:rsid w:val="00427A81"/>
    <w:rsid w:val="00427D11"/>
    <w:rsid w:val="0043006D"/>
    <w:rsid w:val="00430342"/>
    <w:rsid w:val="00430A60"/>
    <w:rsid w:val="00431546"/>
    <w:rsid w:val="004341FC"/>
    <w:rsid w:val="00434694"/>
    <w:rsid w:val="00434DD5"/>
    <w:rsid w:val="00434E36"/>
    <w:rsid w:val="004354E1"/>
    <w:rsid w:val="004359A1"/>
    <w:rsid w:val="00437BD1"/>
    <w:rsid w:val="00440184"/>
    <w:rsid w:val="00441225"/>
    <w:rsid w:val="0044165B"/>
    <w:rsid w:val="0044191B"/>
    <w:rsid w:val="00441B32"/>
    <w:rsid w:val="0044386A"/>
    <w:rsid w:val="00443A65"/>
    <w:rsid w:val="00443AA8"/>
    <w:rsid w:val="0044454A"/>
    <w:rsid w:val="004446DC"/>
    <w:rsid w:val="00445856"/>
    <w:rsid w:val="00445F0B"/>
    <w:rsid w:val="004466EB"/>
    <w:rsid w:val="00446756"/>
    <w:rsid w:val="00447554"/>
    <w:rsid w:val="00450AB2"/>
    <w:rsid w:val="00452D97"/>
    <w:rsid w:val="00452E40"/>
    <w:rsid w:val="004541E1"/>
    <w:rsid w:val="00455BEC"/>
    <w:rsid w:val="00455E60"/>
    <w:rsid w:val="00456777"/>
    <w:rsid w:val="00456965"/>
    <w:rsid w:val="0046114F"/>
    <w:rsid w:val="00461E88"/>
    <w:rsid w:val="00461F16"/>
    <w:rsid w:val="00463037"/>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6E47"/>
    <w:rsid w:val="00477590"/>
    <w:rsid w:val="00477DED"/>
    <w:rsid w:val="00480698"/>
    <w:rsid w:val="00480F1F"/>
    <w:rsid w:val="0048130A"/>
    <w:rsid w:val="004814F7"/>
    <w:rsid w:val="004818BB"/>
    <w:rsid w:val="004825C6"/>
    <w:rsid w:val="00482A24"/>
    <w:rsid w:val="00483893"/>
    <w:rsid w:val="00484073"/>
    <w:rsid w:val="00484901"/>
    <w:rsid w:val="0048494B"/>
    <w:rsid w:val="0048586D"/>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22A7"/>
    <w:rsid w:val="004A35BF"/>
    <w:rsid w:val="004A3E25"/>
    <w:rsid w:val="004A3F95"/>
    <w:rsid w:val="004A4122"/>
    <w:rsid w:val="004A4965"/>
    <w:rsid w:val="004A5660"/>
    <w:rsid w:val="004A583B"/>
    <w:rsid w:val="004A5996"/>
    <w:rsid w:val="004A5AD1"/>
    <w:rsid w:val="004A6E76"/>
    <w:rsid w:val="004A7F9C"/>
    <w:rsid w:val="004B01F7"/>
    <w:rsid w:val="004B0211"/>
    <w:rsid w:val="004B1424"/>
    <w:rsid w:val="004B179D"/>
    <w:rsid w:val="004B1C55"/>
    <w:rsid w:val="004B2330"/>
    <w:rsid w:val="004B2E50"/>
    <w:rsid w:val="004B3ACD"/>
    <w:rsid w:val="004B3F71"/>
    <w:rsid w:val="004B4E16"/>
    <w:rsid w:val="004B5C76"/>
    <w:rsid w:val="004B6C9D"/>
    <w:rsid w:val="004B7ECF"/>
    <w:rsid w:val="004C0275"/>
    <w:rsid w:val="004C046C"/>
    <w:rsid w:val="004C04CB"/>
    <w:rsid w:val="004C0923"/>
    <w:rsid w:val="004C2097"/>
    <w:rsid w:val="004C27F1"/>
    <w:rsid w:val="004C3A97"/>
    <w:rsid w:val="004C4033"/>
    <w:rsid w:val="004C513A"/>
    <w:rsid w:val="004C5C91"/>
    <w:rsid w:val="004D14B5"/>
    <w:rsid w:val="004D185F"/>
    <w:rsid w:val="004D1EF3"/>
    <w:rsid w:val="004D36E6"/>
    <w:rsid w:val="004D3E30"/>
    <w:rsid w:val="004D40A1"/>
    <w:rsid w:val="004D4695"/>
    <w:rsid w:val="004D5F7E"/>
    <w:rsid w:val="004D6171"/>
    <w:rsid w:val="004D6FD2"/>
    <w:rsid w:val="004D7559"/>
    <w:rsid w:val="004E0F79"/>
    <w:rsid w:val="004E11C5"/>
    <w:rsid w:val="004E12A8"/>
    <w:rsid w:val="004E1789"/>
    <w:rsid w:val="004E1999"/>
    <w:rsid w:val="004E1A33"/>
    <w:rsid w:val="004E2782"/>
    <w:rsid w:val="004E2887"/>
    <w:rsid w:val="004E31F6"/>
    <w:rsid w:val="004E3836"/>
    <w:rsid w:val="004E3A93"/>
    <w:rsid w:val="004E6011"/>
    <w:rsid w:val="004E64DB"/>
    <w:rsid w:val="004E7582"/>
    <w:rsid w:val="004E780E"/>
    <w:rsid w:val="004E7B3E"/>
    <w:rsid w:val="004E7D19"/>
    <w:rsid w:val="004F0458"/>
    <w:rsid w:val="004F0B06"/>
    <w:rsid w:val="004F0FC0"/>
    <w:rsid w:val="004F125E"/>
    <w:rsid w:val="004F5464"/>
    <w:rsid w:val="004F5F34"/>
    <w:rsid w:val="004F5F6B"/>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12E6"/>
    <w:rsid w:val="0051263F"/>
    <w:rsid w:val="0051494E"/>
    <w:rsid w:val="00514DEF"/>
    <w:rsid w:val="00514E78"/>
    <w:rsid w:val="00515E8F"/>
    <w:rsid w:val="00516221"/>
    <w:rsid w:val="005166D1"/>
    <w:rsid w:val="005169B2"/>
    <w:rsid w:val="00517014"/>
    <w:rsid w:val="00520F23"/>
    <w:rsid w:val="0052106B"/>
    <w:rsid w:val="005210CA"/>
    <w:rsid w:val="00521416"/>
    <w:rsid w:val="00521658"/>
    <w:rsid w:val="005227EB"/>
    <w:rsid w:val="0052365C"/>
    <w:rsid w:val="0052385C"/>
    <w:rsid w:val="00523A16"/>
    <w:rsid w:val="005242FE"/>
    <w:rsid w:val="005247B7"/>
    <w:rsid w:val="00526FF4"/>
    <w:rsid w:val="0052721A"/>
    <w:rsid w:val="005275FC"/>
    <w:rsid w:val="005300FD"/>
    <w:rsid w:val="00530310"/>
    <w:rsid w:val="00530439"/>
    <w:rsid w:val="005305F7"/>
    <w:rsid w:val="00530EF6"/>
    <w:rsid w:val="00533968"/>
    <w:rsid w:val="00534AAF"/>
    <w:rsid w:val="005352F5"/>
    <w:rsid w:val="005353CD"/>
    <w:rsid w:val="005359F9"/>
    <w:rsid w:val="005378E8"/>
    <w:rsid w:val="00537A80"/>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313"/>
    <w:rsid w:val="00546DF1"/>
    <w:rsid w:val="005507CB"/>
    <w:rsid w:val="0055103B"/>
    <w:rsid w:val="00551058"/>
    <w:rsid w:val="00553635"/>
    <w:rsid w:val="00553ACD"/>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932"/>
    <w:rsid w:val="00567DF7"/>
    <w:rsid w:val="00567E02"/>
    <w:rsid w:val="005722FC"/>
    <w:rsid w:val="00572CC7"/>
    <w:rsid w:val="005750D4"/>
    <w:rsid w:val="00575D53"/>
    <w:rsid w:val="005764B2"/>
    <w:rsid w:val="00576DA2"/>
    <w:rsid w:val="0057796C"/>
    <w:rsid w:val="0058053B"/>
    <w:rsid w:val="00580E38"/>
    <w:rsid w:val="0058142F"/>
    <w:rsid w:val="005815B1"/>
    <w:rsid w:val="005826E8"/>
    <w:rsid w:val="00582FB6"/>
    <w:rsid w:val="00583A1F"/>
    <w:rsid w:val="0058515D"/>
    <w:rsid w:val="00585FCE"/>
    <w:rsid w:val="00587E7B"/>
    <w:rsid w:val="00591008"/>
    <w:rsid w:val="0059190C"/>
    <w:rsid w:val="00592106"/>
    <w:rsid w:val="005922E0"/>
    <w:rsid w:val="00592AD8"/>
    <w:rsid w:val="00592B00"/>
    <w:rsid w:val="00593391"/>
    <w:rsid w:val="00594C77"/>
    <w:rsid w:val="005957E0"/>
    <w:rsid w:val="005958FC"/>
    <w:rsid w:val="00596300"/>
    <w:rsid w:val="00597A68"/>
    <w:rsid w:val="005A2F9D"/>
    <w:rsid w:val="005A407F"/>
    <w:rsid w:val="005A52B5"/>
    <w:rsid w:val="005A64C4"/>
    <w:rsid w:val="005A6668"/>
    <w:rsid w:val="005A6E56"/>
    <w:rsid w:val="005A757D"/>
    <w:rsid w:val="005A7720"/>
    <w:rsid w:val="005A7C55"/>
    <w:rsid w:val="005B0BB8"/>
    <w:rsid w:val="005B10D7"/>
    <w:rsid w:val="005B1A94"/>
    <w:rsid w:val="005B1AA8"/>
    <w:rsid w:val="005B2A74"/>
    <w:rsid w:val="005B32AA"/>
    <w:rsid w:val="005B368A"/>
    <w:rsid w:val="005B44DF"/>
    <w:rsid w:val="005B4A79"/>
    <w:rsid w:val="005B7524"/>
    <w:rsid w:val="005B75A2"/>
    <w:rsid w:val="005B7DE2"/>
    <w:rsid w:val="005C0DC7"/>
    <w:rsid w:val="005C6372"/>
    <w:rsid w:val="005C6829"/>
    <w:rsid w:val="005C69ED"/>
    <w:rsid w:val="005C6AE1"/>
    <w:rsid w:val="005C6E38"/>
    <w:rsid w:val="005C7684"/>
    <w:rsid w:val="005C7AF1"/>
    <w:rsid w:val="005D0B6E"/>
    <w:rsid w:val="005D0C74"/>
    <w:rsid w:val="005D1D6D"/>
    <w:rsid w:val="005D1F83"/>
    <w:rsid w:val="005D2156"/>
    <w:rsid w:val="005D2995"/>
    <w:rsid w:val="005D3A0C"/>
    <w:rsid w:val="005D3E37"/>
    <w:rsid w:val="005D498C"/>
    <w:rsid w:val="005D516B"/>
    <w:rsid w:val="005D6192"/>
    <w:rsid w:val="005D6809"/>
    <w:rsid w:val="005D69DD"/>
    <w:rsid w:val="005D7F7F"/>
    <w:rsid w:val="005E050E"/>
    <w:rsid w:val="005E1867"/>
    <w:rsid w:val="005E1969"/>
    <w:rsid w:val="005E1B6C"/>
    <w:rsid w:val="005E318A"/>
    <w:rsid w:val="005E37F0"/>
    <w:rsid w:val="005E39EA"/>
    <w:rsid w:val="005E521D"/>
    <w:rsid w:val="005E52A7"/>
    <w:rsid w:val="005E5317"/>
    <w:rsid w:val="005E5B3B"/>
    <w:rsid w:val="005E5F43"/>
    <w:rsid w:val="005E633F"/>
    <w:rsid w:val="005E7594"/>
    <w:rsid w:val="005E7C7A"/>
    <w:rsid w:val="005E7DAC"/>
    <w:rsid w:val="005F099F"/>
    <w:rsid w:val="005F0C6B"/>
    <w:rsid w:val="005F110B"/>
    <w:rsid w:val="005F1C9C"/>
    <w:rsid w:val="005F22C2"/>
    <w:rsid w:val="005F2A4A"/>
    <w:rsid w:val="005F38EE"/>
    <w:rsid w:val="005F3B84"/>
    <w:rsid w:val="005F4056"/>
    <w:rsid w:val="005F4F59"/>
    <w:rsid w:val="005F5651"/>
    <w:rsid w:val="005F5885"/>
    <w:rsid w:val="005F5A22"/>
    <w:rsid w:val="005F745A"/>
    <w:rsid w:val="00600F55"/>
    <w:rsid w:val="00601076"/>
    <w:rsid w:val="006012DA"/>
    <w:rsid w:val="00601A2F"/>
    <w:rsid w:val="00602E8B"/>
    <w:rsid w:val="006042B8"/>
    <w:rsid w:val="006044E9"/>
    <w:rsid w:val="00606398"/>
    <w:rsid w:val="00606402"/>
    <w:rsid w:val="00606BB4"/>
    <w:rsid w:val="00606F5F"/>
    <w:rsid w:val="00607FD5"/>
    <w:rsid w:val="0061007F"/>
    <w:rsid w:val="006116A1"/>
    <w:rsid w:val="00611985"/>
    <w:rsid w:val="00612000"/>
    <w:rsid w:val="00612375"/>
    <w:rsid w:val="00614160"/>
    <w:rsid w:val="00614CC8"/>
    <w:rsid w:val="00614CFA"/>
    <w:rsid w:val="00616292"/>
    <w:rsid w:val="006162A3"/>
    <w:rsid w:val="006179F5"/>
    <w:rsid w:val="00624355"/>
    <w:rsid w:val="006244B7"/>
    <w:rsid w:val="00624638"/>
    <w:rsid w:val="00624854"/>
    <w:rsid w:val="00624FA9"/>
    <w:rsid w:val="00625778"/>
    <w:rsid w:val="0062733F"/>
    <w:rsid w:val="00627D11"/>
    <w:rsid w:val="00630129"/>
    <w:rsid w:val="00630434"/>
    <w:rsid w:val="0063090B"/>
    <w:rsid w:val="00630D0A"/>
    <w:rsid w:val="006323A5"/>
    <w:rsid w:val="00632431"/>
    <w:rsid w:val="00632675"/>
    <w:rsid w:val="006329E7"/>
    <w:rsid w:val="00634384"/>
    <w:rsid w:val="0063439D"/>
    <w:rsid w:val="00635C2B"/>
    <w:rsid w:val="0063614F"/>
    <w:rsid w:val="00636267"/>
    <w:rsid w:val="006368AD"/>
    <w:rsid w:val="00636978"/>
    <w:rsid w:val="00637349"/>
    <w:rsid w:val="006402FA"/>
    <w:rsid w:val="006407FC"/>
    <w:rsid w:val="00640AE4"/>
    <w:rsid w:val="00640FF0"/>
    <w:rsid w:val="0064113E"/>
    <w:rsid w:val="006412C2"/>
    <w:rsid w:val="00642C85"/>
    <w:rsid w:val="00643A45"/>
    <w:rsid w:val="0064440D"/>
    <w:rsid w:val="00645994"/>
    <w:rsid w:val="00645E5C"/>
    <w:rsid w:val="0064608F"/>
    <w:rsid w:val="0064688B"/>
    <w:rsid w:val="00647310"/>
    <w:rsid w:val="0064770F"/>
    <w:rsid w:val="00650061"/>
    <w:rsid w:val="00650BA3"/>
    <w:rsid w:val="00651903"/>
    <w:rsid w:val="006527C5"/>
    <w:rsid w:val="0065331A"/>
    <w:rsid w:val="00653585"/>
    <w:rsid w:val="0065407A"/>
    <w:rsid w:val="00654517"/>
    <w:rsid w:val="00654CB1"/>
    <w:rsid w:val="0065538B"/>
    <w:rsid w:val="00655B16"/>
    <w:rsid w:val="00655C17"/>
    <w:rsid w:val="00655EC8"/>
    <w:rsid w:val="00655FBB"/>
    <w:rsid w:val="00660CE6"/>
    <w:rsid w:val="00661508"/>
    <w:rsid w:val="00662241"/>
    <w:rsid w:val="00662FCE"/>
    <w:rsid w:val="00663B36"/>
    <w:rsid w:val="00665342"/>
    <w:rsid w:val="0066574B"/>
    <w:rsid w:val="00665B97"/>
    <w:rsid w:val="00666079"/>
    <w:rsid w:val="00666FC6"/>
    <w:rsid w:val="00666FE5"/>
    <w:rsid w:val="00667691"/>
    <w:rsid w:val="00667B90"/>
    <w:rsid w:val="00667C01"/>
    <w:rsid w:val="0067015D"/>
    <w:rsid w:val="00671C0B"/>
    <w:rsid w:val="0067312A"/>
    <w:rsid w:val="006751C4"/>
    <w:rsid w:val="006758FA"/>
    <w:rsid w:val="0067601A"/>
    <w:rsid w:val="00676993"/>
    <w:rsid w:val="00676E11"/>
    <w:rsid w:val="0067721F"/>
    <w:rsid w:val="006776D4"/>
    <w:rsid w:val="00677828"/>
    <w:rsid w:val="006801F3"/>
    <w:rsid w:val="006813C6"/>
    <w:rsid w:val="006819D7"/>
    <w:rsid w:val="00682788"/>
    <w:rsid w:val="0068317C"/>
    <w:rsid w:val="00684ADA"/>
    <w:rsid w:val="00685378"/>
    <w:rsid w:val="00685C56"/>
    <w:rsid w:val="00685C81"/>
    <w:rsid w:val="0068642A"/>
    <w:rsid w:val="00686437"/>
    <w:rsid w:val="00686A8F"/>
    <w:rsid w:val="00686B6E"/>
    <w:rsid w:val="00686CBD"/>
    <w:rsid w:val="00687FBA"/>
    <w:rsid w:val="00687FC0"/>
    <w:rsid w:val="00691B85"/>
    <w:rsid w:val="00691C11"/>
    <w:rsid w:val="0069227D"/>
    <w:rsid w:val="00693C44"/>
    <w:rsid w:val="006941CA"/>
    <w:rsid w:val="00694CCE"/>
    <w:rsid w:val="00695570"/>
    <w:rsid w:val="0069575E"/>
    <w:rsid w:val="00695DA0"/>
    <w:rsid w:val="006960C8"/>
    <w:rsid w:val="00696996"/>
    <w:rsid w:val="006A0547"/>
    <w:rsid w:val="006A0A07"/>
    <w:rsid w:val="006A0D75"/>
    <w:rsid w:val="006A1DA8"/>
    <w:rsid w:val="006A2894"/>
    <w:rsid w:val="006A2E24"/>
    <w:rsid w:val="006A4E40"/>
    <w:rsid w:val="006A571E"/>
    <w:rsid w:val="006A57EA"/>
    <w:rsid w:val="006A68B0"/>
    <w:rsid w:val="006A6B04"/>
    <w:rsid w:val="006A6FE3"/>
    <w:rsid w:val="006A750A"/>
    <w:rsid w:val="006A7954"/>
    <w:rsid w:val="006A7EBB"/>
    <w:rsid w:val="006B014E"/>
    <w:rsid w:val="006B039D"/>
    <w:rsid w:val="006B06CA"/>
    <w:rsid w:val="006B0BB5"/>
    <w:rsid w:val="006B0C19"/>
    <w:rsid w:val="006B101D"/>
    <w:rsid w:val="006B104B"/>
    <w:rsid w:val="006B1D20"/>
    <w:rsid w:val="006B1E8C"/>
    <w:rsid w:val="006B1F0D"/>
    <w:rsid w:val="006B2160"/>
    <w:rsid w:val="006B4AD6"/>
    <w:rsid w:val="006B4B3C"/>
    <w:rsid w:val="006B6BF5"/>
    <w:rsid w:val="006B7300"/>
    <w:rsid w:val="006B78DA"/>
    <w:rsid w:val="006B7FA7"/>
    <w:rsid w:val="006C0481"/>
    <w:rsid w:val="006C05E2"/>
    <w:rsid w:val="006C14A0"/>
    <w:rsid w:val="006C14B7"/>
    <w:rsid w:val="006C1772"/>
    <w:rsid w:val="006C17CE"/>
    <w:rsid w:val="006C1FC4"/>
    <w:rsid w:val="006C2048"/>
    <w:rsid w:val="006C2173"/>
    <w:rsid w:val="006C231A"/>
    <w:rsid w:val="006C240A"/>
    <w:rsid w:val="006C2FE1"/>
    <w:rsid w:val="006C3EB1"/>
    <w:rsid w:val="006C58E7"/>
    <w:rsid w:val="006C5D13"/>
    <w:rsid w:val="006C5F24"/>
    <w:rsid w:val="006C60AC"/>
    <w:rsid w:val="006C7756"/>
    <w:rsid w:val="006D0155"/>
    <w:rsid w:val="006D11DF"/>
    <w:rsid w:val="006D314F"/>
    <w:rsid w:val="006D317A"/>
    <w:rsid w:val="006D4D27"/>
    <w:rsid w:val="006D4FB0"/>
    <w:rsid w:val="006D54C4"/>
    <w:rsid w:val="006D57BF"/>
    <w:rsid w:val="006D58E6"/>
    <w:rsid w:val="006D5B25"/>
    <w:rsid w:val="006D62AD"/>
    <w:rsid w:val="006D6C00"/>
    <w:rsid w:val="006D6D52"/>
    <w:rsid w:val="006D7C07"/>
    <w:rsid w:val="006D7C78"/>
    <w:rsid w:val="006E07EB"/>
    <w:rsid w:val="006E0CEA"/>
    <w:rsid w:val="006E0E47"/>
    <w:rsid w:val="006E1825"/>
    <w:rsid w:val="006E1914"/>
    <w:rsid w:val="006E3B58"/>
    <w:rsid w:val="006E3DE3"/>
    <w:rsid w:val="006E4B0B"/>
    <w:rsid w:val="006E5911"/>
    <w:rsid w:val="006E59FD"/>
    <w:rsid w:val="006E5B04"/>
    <w:rsid w:val="006E6B53"/>
    <w:rsid w:val="006E778B"/>
    <w:rsid w:val="006E7B77"/>
    <w:rsid w:val="006F0917"/>
    <w:rsid w:val="006F0920"/>
    <w:rsid w:val="006F0C64"/>
    <w:rsid w:val="006F1C31"/>
    <w:rsid w:val="006F2B18"/>
    <w:rsid w:val="006F2E59"/>
    <w:rsid w:val="006F361B"/>
    <w:rsid w:val="006F385A"/>
    <w:rsid w:val="006F410A"/>
    <w:rsid w:val="006F49E6"/>
    <w:rsid w:val="006F4FDF"/>
    <w:rsid w:val="006F551A"/>
    <w:rsid w:val="007021D8"/>
    <w:rsid w:val="00702A9F"/>
    <w:rsid w:val="00702B61"/>
    <w:rsid w:val="007032BB"/>
    <w:rsid w:val="00704004"/>
    <w:rsid w:val="007048D3"/>
    <w:rsid w:val="007069AC"/>
    <w:rsid w:val="00707A45"/>
    <w:rsid w:val="00710904"/>
    <w:rsid w:val="00711223"/>
    <w:rsid w:val="007123C7"/>
    <w:rsid w:val="0071250C"/>
    <w:rsid w:val="007125BA"/>
    <w:rsid w:val="00712DB0"/>
    <w:rsid w:val="00714FA7"/>
    <w:rsid w:val="00715328"/>
    <w:rsid w:val="00715E9D"/>
    <w:rsid w:val="007164AB"/>
    <w:rsid w:val="007169C4"/>
    <w:rsid w:val="00716E29"/>
    <w:rsid w:val="00717EE5"/>
    <w:rsid w:val="007212ED"/>
    <w:rsid w:val="00722317"/>
    <w:rsid w:val="00723092"/>
    <w:rsid w:val="007230FF"/>
    <w:rsid w:val="00724EF7"/>
    <w:rsid w:val="00725311"/>
    <w:rsid w:val="00725C2F"/>
    <w:rsid w:val="0072669A"/>
    <w:rsid w:val="0073058E"/>
    <w:rsid w:val="007309C0"/>
    <w:rsid w:val="00730F30"/>
    <w:rsid w:val="007321B4"/>
    <w:rsid w:val="00732476"/>
    <w:rsid w:val="00732831"/>
    <w:rsid w:val="00732F2E"/>
    <w:rsid w:val="007334C3"/>
    <w:rsid w:val="00733F7E"/>
    <w:rsid w:val="00734A0E"/>
    <w:rsid w:val="00734BE4"/>
    <w:rsid w:val="00735679"/>
    <w:rsid w:val="00740339"/>
    <w:rsid w:val="007407E2"/>
    <w:rsid w:val="00742665"/>
    <w:rsid w:val="00742930"/>
    <w:rsid w:val="00743202"/>
    <w:rsid w:val="00743F77"/>
    <w:rsid w:val="0074547A"/>
    <w:rsid w:val="00745D91"/>
    <w:rsid w:val="0074649D"/>
    <w:rsid w:val="00750FFA"/>
    <w:rsid w:val="00751BDD"/>
    <w:rsid w:val="00753050"/>
    <w:rsid w:val="007533D9"/>
    <w:rsid w:val="0075342E"/>
    <w:rsid w:val="007535A2"/>
    <w:rsid w:val="0075394A"/>
    <w:rsid w:val="00754328"/>
    <w:rsid w:val="0075463E"/>
    <w:rsid w:val="007554A1"/>
    <w:rsid w:val="00755C00"/>
    <w:rsid w:val="00755C18"/>
    <w:rsid w:val="007561D1"/>
    <w:rsid w:val="00756CD6"/>
    <w:rsid w:val="00757359"/>
    <w:rsid w:val="00757BB7"/>
    <w:rsid w:val="00757D2F"/>
    <w:rsid w:val="00760F94"/>
    <w:rsid w:val="0076111D"/>
    <w:rsid w:val="007628E3"/>
    <w:rsid w:val="00762F9F"/>
    <w:rsid w:val="0076501B"/>
    <w:rsid w:val="0076540A"/>
    <w:rsid w:val="007655D8"/>
    <w:rsid w:val="00765F25"/>
    <w:rsid w:val="00766235"/>
    <w:rsid w:val="00766289"/>
    <w:rsid w:val="0076776F"/>
    <w:rsid w:val="00767B9C"/>
    <w:rsid w:val="00767C58"/>
    <w:rsid w:val="00767E21"/>
    <w:rsid w:val="00767E66"/>
    <w:rsid w:val="00770941"/>
    <w:rsid w:val="00770C83"/>
    <w:rsid w:val="00770F1D"/>
    <w:rsid w:val="00771BF6"/>
    <w:rsid w:val="007727DA"/>
    <w:rsid w:val="0077409E"/>
    <w:rsid w:val="00774C38"/>
    <w:rsid w:val="00775371"/>
    <w:rsid w:val="00775D4C"/>
    <w:rsid w:val="007760E1"/>
    <w:rsid w:val="007776FD"/>
    <w:rsid w:val="00777A75"/>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961E4"/>
    <w:rsid w:val="00797012"/>
    <w:rsid w:val="007A0FF1"/>
    <w:rsid w:val="007A109A"/>
    <w:rsid w:val="007A1DC1"/>
    <w:rsid w:val="007A22E6"/>
    <w:rsid w:val="007A246D"/>
    <w:rsid w:val="007A2714"/>
    <w:rsid w:val="007A2AAC"/>
    <w:rsid w:val="007A3193"/>
    <w:rsid w:val="007A37F7"/>
    <w:rsid w:val="007A3D70"/>
    <w:rsid w:val="007A41E0"/>
    <w:rsid w:val="007A5322"/>
    <w:rsid w:val="007A5DFE"/>
    <w:rsid w:val="007A6BD0"/>
    <w:rsid w:val="007A6CF2"/>
    <w:rsid w:val="007A7156"/>
    <w:rsid w:val="007A73CF"/>
    <w:rsid w:val="007A75DB"/>
    <w:rsid w:val="007A7617"/>
    <w:rsid w:val="007A7CC2"/>
    <w:rsid w:val="007B08CA"/>
    <w:rsid w:val="007B1AEA"/>
    <w:rsid w:val="007B2F1E"/>
    <w:rsid w:val="007B336D"/>
    <w:rsid w:val="007B4381"/>
    <w:rsid w:val="007B4889"/>
    <w:rsid w:val="007B5D88"/>
    <w:rsid w:val="007B6F5A"/>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D51"/>
    <w:rsid w:val="007D0FE7"/>
    <w:rsid w:val="007D1A5F"/>
    <w:rsid w:val="007D23DC"/>
    <w:rsid w:val="007D4B4F"/>
    <w:rsid w:val="007D516C"/>
    <w:rsid w:val="007D6A53"/>
    <w:rsid w:val="007D707C"/>
    <w:rsid w:val="007D7BFA"/>
    <w:rsid w:val="007D7C8D"/>
    <w:rsid w:val="007E3AD6"/>
    <w:rsid w:val="007E421F"/>
    <w:rsid w:val="007E43BA"/>
    <w:rsid w:val="007E44CC"/>
    <w:rsid w:val="007E4646"/>
    <w:rsid w:val="007E5162"/>
    <w:rsid w:val="007E555D"/>
    <w:rsid w:val="007E63C9"/>
    <w:rsid w:val="007E6785"/>
    <w:rsid w:val="007E76F8"/>
    <w:rsid w:val="007E78E7"/>
    <w:rsid w:val="007F08DF"/>
    <w:rsid w:val="007F1B38"/>
    <w:rsid w:val="007F1BFD"/>
    <w:rsid w:val="007F1E29"/>
    <w:rsid w:val="007F2265"/>
    <w:rsid w:val="007F29B8"/>
    <w:rsid w:val="007F2AA5"/>
    <w:rsid w:val="007F39E8"/>
    <w:rsid w:val="007F4113"/>
    <w:rsid w:val="007F4FE8"/>
    <w:rsid w:val="007F614C"/>
    <w:rsid w:val="007F69A1"/>
    <w:rsid w:val="007F6ADD"/>
    <w:rsid w:val="007F6EDB"/>
    <w:rsid w:val="007F721E"/>
    <w:rsid w:val="007F7716"/>
    <w:rsid w:val="007F7D61"/>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96B"/>
    <w:rsid w:val="00816DD4"/>
    <w:rsid w:val="00817449"/>
    <w:rsid w:val="0081788F"/>
    <w:rsid w:val="00817915"/>
    <w:rsid w:val="008179E7"/>
    <w:rsid w:val="00817B5D"/>
    <w:rsid w:val="00817F8B"/>
    <w:rsid w:val="00820630"/>
    <w:rsid w:val="008206D8"/>
    <w:rsid w:val="00820CC2"/>
    <w:rsid w:val="008224E6"/>
    <w:rsid w:val="008227A6"/>
    <w:rsid w:val="00824080"/>
    <w:rsid w:val="00824152"/>
    <w:rsid w:val="00824178"/>
    <w:rsid w:val="00824BCB"/>
    <w:rsid w:val="00824E14"/>
    <w:rsid w:val="00825207"/>
    <w:rsid w:val="00826711"/>
    <w:rsid w:val="00826DB0"/>
    <w:rsid w:val="0083022A"/>
    <w:rsid w:val="00830A5F"/>
    <w:rsid w:val="008319F7"/>
    <w:rsid w:val="00832101"/>
    <w:rsid w:val="0083337E"/>
    <w:rsid w:val="0083339E"/>
    <w:rsid w:val="00834A55"/>
    <w:rsid w:val="00834B97"/>
    <w:rsid w:val="008355B0"/>
    <w:rsid w:val="008374B8"/>
    <w:rsid w:val="00837A80"/>
    <w:rsid w:val="00840819"/>
    <w:rsid w:val="00840F95"/>
    <w:rsid w:val="00841618"/>
    <w:rsid w:val="00841678"/>
    <w:rsid w:val="00842B46"/>
    <w:rsid w:val="00842C6B"/>
    <w:rsid w:val="00843BD4"/>
    <w:rsid w:val="0084584D"/>
    <w:rsid w:val="0084692F"/>
    <w:rsid w:val="008471B7"/>
    <w:rsid w:val="00850E66"/>
    <w:rsid w:val="0085183E"/>
    <w:rsid w:val="00851F1C"/>
    <w:rsid w:val="00852499"/>
    <w:rsid w:val="00852F07"/>
    <w:rsid w:val="00853050"/>
    <w:rsid w:val="0085332D"/>
    <w:rsid w:val="00853C5E"/>
    <w:rsid w:val="008545FE"/>
    <w:rsid w:val="00855019"/>
    <w:rsid w:val="00856F1E"/>
    <w:rsid w:val="00857600"/>
    <w:rsid w:val="00862015"/>
    <w:rsid w:val="00862120"/>
    <w:rsid w:val="00862D36"/>
    <w:rsid w:val="00863171"/>
    <w:rsid w:val="00865DA4"/>
    <w:rsid w:val="0086612E"/>
    <w:rsid w:val="0086676B"/>
    <w:rsid w:val="00871DFD"/>
    <w:rsid w:val="00872E16"/>
    <w:rsid w:val="00872F12"/>
    <w:rsid w:val="008732C1"/>
    <w:rsid w:val="00873799"/>
    <w:rsid w:val="00874CD1"/>
    <w:rsid w:val="00875A53"/>
    <w:rsid w:val="0087668A"/>
    <w:rsid w:val="00876BF1"/>
    <w:rsid w:val="00877494"/>
    <w:rsid w:val="00877612"/>
    <w:rsid w:val="0087762C"/>
    <w:rsid w:val="00880666"/>
    <w:rsid w:val="00880E9C"/>
    <w:rsid w:val="008811D7"/>
    <w:rsid w:val="0088218A"/>
    <w:rsid w:val="00882A22"/>
    <w:rsid w:val="00884341"/>
    <w:rsid w:val="00884D26"/>
    <w:rsid w:val="00886316"/>
    <w:rsid w:val="008863D9"/>
    <w:rsid w:val="00887F82"/>
    <w:rsid w:val="008911A1"/>
    <w:rsid w:val="00891621"/>
    <w:rsid w:val="00891D3D"/>
    <w:rsid w:val="008937F8"/>
    <w:rsid w:val="00893DD5"/>
    <w:rsid w:val="00895047"/>
    <w:rsid w:val="00895331"/>
    <w:rsid w:val="00895C68"/>
    <w:rsid w:val="0089606D"/>
    <w:rsid w:val="0089678D"/>
    <w:rsid w:val="00896BAB"/>
    <w:rsid w:val="00896BFA"/>
    <w:rsid w:val="0089701B"/>
    <w:rsid w:val="008975D1"/>
    <w:rsid w:val="008A0830"/>
    <w:rsid w:val="008A0A4A"/>
    <w:rsid w:val="008A0FC1"/>
    <w:rsid w:val="008A25D3"/>
    <w:rsid w:val="008A285E"/>
    <w:rsid w:val="008A2B37"/>
    <w:rsid w:val="008A3610"/>
    <w:rsid w:val="008A38F3"/>
    <w:rsid w:val="008A3D9C"/>
    <w:rsid w:val="008A5F2B"/>
    <w:rsid w:val="008A675E"/>
    <w:rsid w:val="008A778E"/>
    <w:rsid w:val="008B034E"/>
    <w:rsid w:val="008B0C7A"/>
    <w:rsid w:val="008B143A"/>
    <w:rsid w:val="008B1F6A"/>
    <w:rsid w:val="008B317F"/>
    <w:rsid w:val="008B381B"/>
    <w:rsid w:val="008B4C84"/>
    <w:rsid w:val="008B590D"/>
    <w:rsid w:val="008B6ABF"/>
    <w:rsid w:val="008B7337"/>
    <w:rsid w:val="008C0AFC"/>
    <w:rsid w:val="008C2ADE"/>
    <w:rsid w:val="008C30AE"/>
    <w:rsid w:val="008C315B"/>
    <w:rsid w:val="008C33C2"/>
    <w:rsid w:val="008C3477"/>
    <w:rsid w:val="008C3721"/>
    <w:rsid w:val="008C4892"/>
    <w:rsid w:val="008C5548"/>
    <w:rsid w:val="008C5A9F"/>
    <w:rsid w:val="008C5DF9"/>
    <w:rsid w:val="008C5F35"/>
    <w:rsid w:val="008C5F5F"/>
    <w:rsid w:val="008C639B"/>
    <w:rsid w:val="008C659D"/>
    <w:rsid w:val="008D07C3"/>
    <w:rsid w:val="008D2904"/>
    <w:rsid w:val="008D30A3"/>
    <w:rsid w:val="008D3C99"/>
    <w:rsid w:val="008D3ECE"/>
    <w:rsid w:val="008D46CE"/>
    <w:rsid w:val="008D49B0"/>
    <w:rsid w:val="008D5365"/>
    <w:rsid w:val="008E005A"/>
    <w:rsid w:val="008E0ED1"/>
    <w:rsid w:val="008E1075"/>
    <w:rsid w:val="008E10F6"/>
    <w:rsid w:val="008E2274"/>
    <w:rsid w:val="008E2363"/>
    <w:rsid w:val="008E2565"/>
    <w:rsid w:val="008E2A97"/>
    <w:rsid w:val="008E2C48"/>
    <w:rsid w:val="008E2EDD"/>
    <w:rsid w:val="008E4462"/>
    <w:rsid w:val="008E6B18"/>
    <w:rsid w:val="008E7511"/>
    <w:rsid w:val="008E7EE9"/>
    <w:rsid w:val="008F1D32"/>
    <w:rsid w:val="008F29AD"/>
    <w:rsid w:val="008F3EDE"/>
    <w:rsid w:val="008F4240"/>
    <w:rsid w:val="008F4E72"/>
    <w:rsid w:val="008F6020"/>
    <w:rsid w:val="008F6333"/>
    <w:rsid w:val="008F7C8A"/>
    <w:rsid w:val="009003ED"/>
    <w:rsid w:val="00900620"/>
    <w:rsid w:val="00900A03"/>
    <w:rsid w:val="00900A13"/>
    <w:rsid w:val="00901CB8"/>
    <w:rsid w:val="00903842"/>
    <w:rsid w:val="00904951"/>
    <w:rsid w:val="0090604C"/>
    <w:rsid w:val="00906DC0"/>
    <w:rsid w:val="00907127"/>
    <w:rsid w:val="009074DC"/>
    <w:rsid w:val="009077D2"/>
    <w:rsid w:val="00910214"/>
    <w:rsid w:val="0091086C"/>
    <w:rsid w:val="009111AB"/>
    <w:rsid w:val="00911319"/>
    <w:rsid w:val="0091206B"/>
    <w:rsid w:val="009133E6"/>
    <w:rsid w:val="00913B2C"/>
    <w:rsid w:val="00913F8E"/>
    <w:rsid w:val="00914261"/>
    <w:rsid w:val="009156D4"/>
    <w:rsid w:val="009158C3"/>
    <w:rsid w:val="00915CD0"/>
    <w:rsid w:val="00915D99"/>
    <w:rsid w:val="0091658D"/>
    <w:rsid w:val="009165D1"/>
    <w:rsid w:val="00916731"/>
    <w:rsid w:val="009177D2"/>
    <w:rsid w:val="009203B0"/>
    <w:rsid w:val="00920877"/>
    <w:rsid w:val="00921E24"/>
    <w:rsid w:val="00922580"/>
    <w:rsid w:val="00923904"/>
    <w:rsid w:val="00924167"/>
    <w:rsid w:val="00926086"/>
    <w:rsid w:val="0092679B"/>
    <w:rsid w:val="00926D09"/>
    <w:rsid w:val="00927081"/>
    <w:rsid w:val="009270EE"/>
    <w:rsid w:val="00927355"/>
    <w:rsid w:val="00927AA5"/>
    <w:rsid w:val="00927DAA"/>
    <w:rsid w:val="00930D84"/>
    <w:rsid w:val="00931FE0"/>
    <w:rsid w:val="0093223F"/>
    <w:rsid w:val="00932F45"/>
    <w:rsid w:val="00933126"/>
    <w:rsid w:val="009333AF"/>
    <w:rsid w:val="00934C2C"/>
    <w:rsid w:val="009352E1"/>
    <w:rsid w:val="00935C4C"/>
    <w:rsid w:val="00935D91"/>
    <w:rsid w:val="00936AFE"/>
    <w:rsid w:val="00937A9C"/>
    <w:rsid w:val="009410C1"/>
    <w:rsid w:val="009430B2"/>
    <w:rsid w:val="00943230"/>
    <w:rsid w:val="00944882"/>
    <w:rsid w:val="00945965"/>
    <w:rsid w:val="00945F2D"/>
    <w:rsid w:val="00952904"/>
    <w:rsid w:val="00953299"/>
    <w:rsid w:val="009533EA"/>
    <w:rsid w:val="009537A1"/>
    <w:rsid w:val="009544CC"/>
    <w:rsid w:val="009547EC"/>
    <w:rsid w:val="0095502C"/>
    <w:rsid w:val="009550A5"/>
    <w:rsid w:val="00955290"/>
    <w:rsid w:val="00955F0E"/>
    <w:rsid w:val="00956081"/>
    <w:rsid w:val="00956206"/>
    <w:rsid w:val="00956A92"/>
    <w:rsid w:val="00961007"/>
    <w:rsid w:val="0096160D"/>
    <w:rsid w:val="0096366C"/>
    <w:rsid w:val="009639AF"/>
    <w:rsid w:val="0096622C"/>
    <w:rsid w:val="00966C59"/>
    <w:rsid w:val="009676F8"/>
    <w:rsid w:val="009701D3"/>
    <w:rsid w:val="00970397"/>
    <w:rsid w:val="00971C84"/>
    <w:rsid w:val="00971ECD"/>
    <w:rsid w:val="0097225F"/>
    <w:rsid w:val="00973399"/>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0C86"/>
    <w:rsid w:val="00991F86"/>
    <w:rsid w:val="00992ACA"/>
    <w:rsid w:val="009933E2"/>
    <w:rsid w:val="009945F0"/>
    <w:rsid w:val="00995764"/>
    <w:rsid w:val="00995A7C"/>
    <w:rsid w:val="009962DF"/>
    <w:rsid w:val="00996B36"/>
    <w:rsid w:val="00996CCF"/>
    <w:rsid w:val="00997189"/>
    <w:rsid w:val="009A0F15"/>
    <w:rsid w:val="009A1FDC"/>
    <w:rsid w:val="009A293D"/>
    <w:rsid w:val="009A2F0E"/>
    <w:rsid w:val="009A35F1"/>
    <w:rsid w:val="009A6801"/>
    <w:rsid w:val="009A684A"/>
    <w:rsid w:val="009A775B"/>
    <w:rsid w:val="009B03A9"/>
    <w:rsid w:val="009B06DB"/>
    <w:rsid w:val="009B0F1D"/>
    <w:rsid w:val="009B17B0"/>
    <w:rsid w:val="009B1C54"/>
    <w:rsid w:val="009B1C61"/>
    <w:rsid w:val="009B1EA2"/>
    <w:rsid w:val="009B23D6"/>
    <w:rsid w:val="009B293E"/>
    <w:rsid w:val="009B2ABD"/>
    <w:rsid w:val="009B3A57"/>
    <w:rsid w:val="009B3F10"/>
    <w:rsid w:val="009B496D"/>
    <w:rsid w:val="009B650A"/>
    <w:rsid w:val="009C04FD"/>
    <w:rsid w:val="009C107C"/>
    <w:rsid w:val="009C13BA"/>
    <w:rsid w:val="009C2060"/>
    <w:rsid w:val="009C32D1"/>
    <w:rsid w:val="009C3C78"/>
    <w:rsid w:val="009C51D0"/>
    <w:rsid w:val="009C550B"/>
    <w:rsid w:val="009C70AC"/>
    <w:rsid w:val="009C74C7"/>
    <w:rsid w:val="009D0D2C"/>
    <w:rsid w:val="009D0D57"/>
    <w:rsid w:val="009D1184"/>
    <w:rsid w:val="009D161A"/>
    <w:rsid w:val="009D1B3D"/>
    <w:rsid w:val="009D24D4"/>
    <w:rsid w:val="009D302B"/>
    <w:rsid w:val="009D3546"/>
    <w:rsid w:val="009D3917"/>
    <w:rsid w:val="009D4233"/>
    <w:rsid w:val="009D462F"/>
    <w:rsid w:val="009D466C"/>
    <w:rsid w:val="009D4BF9"/>
    <w:rsid w:val="009D5C8C"/>
    <w:rsid w:val="009D6114"/>
    <w:rsid w:val="009D6BED"/>
    <w:rsid w:val="009D7E18"/>
    <w:rsid w:val="009D7F03"/>
    <w:rsid w:val="009E0162"/>
    <w:rsid w:val="009E0C00"/>
    <w:rsid w:val="009E1DF0"/>
    <w:rsid w:val="009E25C2"/>
    <w:rsid w:val="009E266F"/>
    <w:rsid w:val="009E2A01"/>
    <w:rsid w:val="009E31BE"/>
    <w:rsid w:val="009E3544"/>
    <w:rsid w:val="009E36A8"/>
    <w:rsid w:val="009E5CE7"/>
    <w:rsid w:val="009E5DF4"/>
    <w:rsid w:val="009E6064"/>
    <w:rsid w:val="009E75B5"/>
    <w:rsid w:val="009E7D05"/>
    <w:rsid w:val="009F0643"/>
    <w:rsid w:val="009F075D"/>
    <w:rsid w:val="009F0C3A"/>
    <w:rsid w:val="009F143F"/>
    <w:rsid w:val="009F152E"/>
    <w:rsid w:val="009F1FCB"/>
    <w:rsid w:val="009F2056"/>
    <w:rsid w:val="009F2894"/>
    <w:rsid w:val="009F3277"/>
    <w:rsid w:val="009F3F3B"/>
    <w:rsid w:val="009F5727"/>
    <w:rsid w:val="009F5A97"/>
    <w:rsid w:val="009F5C4A"/>
    <w:rsid w:val="009F649D"/>
    <w:rsid w:val="009F6F3E"/>
    <w:rsid w:val="009F718E"/>
    <w:rsid w:val="009F7435"/>
    <w:rsid w:val="009F761F"/>
    <w:rsid w:val="009F78D6"/>
    <w:rsid w:val="009F7C13"/>
    <w:rsid w:val="00A01397"/>
    <w:rsid w:val="00A02067"/>
    <w:rsid w:val="00A0299A"/>
    <w:rsid w:val="00A03B34"/>
    <w:rsid w:val="00A04464"/>
    <w:rsid w:val="00A04B57"/>
    <w:rsid w:val="00A04F28"/>
    <w:rsid w:val="00A0640F"/>
    <w:rsid w:val="00A07772"/>
    <w:rsid w:val="00A07F01"/>
    <w:rsid w:val="00A104FF"/>
    <w:rsid w:val="00A106F7"/>
    <w:rsid w:val="00A11224"/>
    <w:rsid w:val="00A1185E"/>
    <w:rsid w:val="00A11BF7"/>
    <w:rsid w:val="00A12072"/>
    <w:rsid w:val="00A12080"/>
    <w:rsid w:val="00A122F0"/>
    <w:rsid w:val="00A12F53"/>
    <w:rsid w:val="00A13062"/>
    <w:rsid w:val="00A13C9E"/>
    <w:rsid w:val="00A1407A"/>
    <w:rsid w:val="00A1660C"/>
    <w:rsid w:val="00A1685E"/>
    <w:rsid w:val="00A178D0"/>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854"/>
    <w:rsid w:val="00A34CCB"/>
    <w:rsid w:val="00A3780F"/>
    <w:rsid w:val="00A37E3F"/>
    <w:rsid w:val="00A4009E"/>
    <w:rsid w:val="00A40346"/>
    <w:rsid w:val="00A41A8D"/>
    <w:rsid w:val="00A42CA4"/>
    <w:rsid w:val="00A4314D"/>
    <w:rsid w:val="00A44BEA"/>
    <w:rsid w:val="00A453E6"/>
    <w:rsid w:val="00A465FB"/>
    <w:rsid w:val="00A46EB6"/>
    <w:rsid w:val="00A5007F"/>
    <w:rsid w:val="00A51424"/>
    <w:rsid w:val="00A52035"/>
    <w:rsid w:val="00A52122"/>
    <w:rsid w:val="00A522AE"/>
    <w:rsid w:val="00A52E98"/>
    <w:rsid w:val="00A5364D"/>
    <w:rsid w:val="00A5380F"/>
    <w:rsid w:val="00A542D6"/>
    <w:rsid w:val="00A5459F"/>
    <w:rsid w:val="00A54655"/>
    <w:rsid w:val="00A54B2D"/>
    <w:rsid w:val="00A55B66"/>
    <w:rsid w:val="00A56248"/>
    <w:rsid w:val="00A56572"/>
    <w:rsid w:val="00A60442"/>
    <w:rsid w:val="00A604FF"/>
    <w:rsid w:val="00A612E4"/>
    <w:rsid w:val="00A62763"/>
    <w:rsid w:val="00A6302A"/>
    <w:rsid w:val="00A6349C"/>
    <w:rsid w:val="00A63861"/>
    <w:rsid w:val="00A643FB"/>
    <w:rsid w:val="00A64429"/>
    <w:rsid w:val="00A6455A"/>
    <w:rsid w:val="00A65751"/>
    <w:rsid w:val="00A65830"/>
    <w:rsid w:val="00A660CF"/>
    <w:rsid w:val="00A66409"/>
    <w:rsid w:val="00A667A8"/>
    <w:rsid w:val="00A70F14"/>
    <w:rsid w:val="00A71B7E"/>
    <w:rsid w:val="00A71E1F"/>
    <w:rsid w:val="00A7270F"/>
    <w:rsid w:val="00A727A4"/>
    <w:rsid w:val="00A72EBF"/>
    <w:rsid w:val="00A737B3"/>
    <w:rsid w:val="00A73990"/>
    <w:rsid w:val="00A74469"/>
    <w:rsid w:val="00A75ADE"/>
    <w:rsid w:val="00A764CF"/>
    <w:rsid w:val="00A767DF"/>
    <w:rsid w:val="00A776C7"/>
    <w:rsid w:val="00A803F2"/>
    <w:rsid w:val="00A80EA8"/>
    <w:rsid w:val="00A8105F"/>
    <w:rsid w:val="00A81E4C"/>
    <w:rsid w:val="00A829AF"/>
    <w:rsid w:val="00A84352"/>
    <w:rsid w:val="00A84F99"/>
    <w:rsid w:val="00A84FB6"/>
    <w:rsid w:val="00A86328"/>
    <w:rsid w:val="00A86386"/>
    <w:rsid w:val="00A865C8"/>
    <w:rsid w:val="00A868BC"/>
    <w:rsid w:val="00A86F8F"/>
    <w:rsid w:val="00A90D66"/>
    <w:rsid w:val="00A91436"/>
    <w:rsid w:val="00A91D55"/>
    <w:rsid w:val="00A91EDF"/>
    <w:rsid w:val="00A91FCD"/>
    <w:rsid w:val="00A923A1"/>
    <w:rsid w:val="00A92576"/>
    <w:rsid w:val="00A9286B"/>
    <w:rsid w:val="00A928CA"/>
    <w:rsid w:val="00A93FE7"/>
    <w:rsid w:val="00A94F0A"/>
    <w:rsid w:val="00A95C6E"/>
    <w:rsid w:val="00A95E18"/>
    <w:rsid w:val="00A96319"/>
    <w:rsid w:val="00A9632A"/>
    <w:rsid w:val="00A96555"/>
    <w:rsid w:val="00AA0105"/>
    <w:rsid w:val="00AA019F"/>
    <w:rsid w:val="00AA1108"/>
    <w:rsid w:val="00AA257D"/>
    <w:rsid w:val="00AA2A02"/>
    <w:rsid w:val="00AA307C"/>
    <w:rsid w:val="00AA3782"/>
    <w:rsid w:val="00AA4DC5"/>
    <w:rsid w:val="00AA565D"/>
    <w:rsid w:val="00AA5C3E"/>
    <w:rsid w:val="00AA69EA"/>
    <w:rsid w:val="00AA6BF3"/>
    <w:rsid w:val="00AA727D"/>
    <w:rsid w:val="00AA7C27"/>
    <w:rsid w:val="00AB0E49"/>
    <w:rsid w:val="00AB1972"/>
    <w:rsid w:val="00AB19C7"/>
    <w:rsid w:val="00AB2A0E"/>
    <w:rsid w:val="00AB3997"/>
    <w:rsid w:val="00AB58F9"/>
    <w:rsid w:val="00AB5C2A"/>
    <w:rsid w:val="00AB5C94"/>
    <w:rsid w:val="00AB72EA"/>
    <w:rsid w:val="00AB755E"/>
    <w:rsid w:val="00AB75E0"/>
    <w:rsid w:val="00AB7DE4"/>
    <w:rsid w:val="00AC03F9"/>
    <w:rsid w:val="00AC15BB"/>
    <w:rsid w:val="00AC1CAB"/>
    <w:rsid w:val="00AC1F16"/>
    <w:rsid w:val="00AC2788"/>
    <w:rsid w:val="00AC2905"/>
    <w:rsid w:val="00AC37B8"/>
    <w:rsid w:val="00AC384E"/>
    <w:rsid w:val="00AC3CB0"/>
    <w:rsid w:val="00AC4FE7"/>
    <w:rsid w:val="00AC552D"/>
    <w:rsid w:val="00AC5CC9"/>
    <w:rsid w:val="00AC7124"/>
    <w:rsid w:val="00AC7C2E"/>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34"/>
    <w:rsid w:val="00AE2D8D"/>
    <w:rsid w:val="00AE2E55"/>
    <w:rsid w:val="00AE3031"/>
    <w:rsid w:val="00AE30B8"/>
    <w:rsid w:val="00AE3A35"/>
    <w:rsid w:val="00AE4849"/>
    <w:rsid w:val="00AE4BB9"/>
    <w:rsid w:val="00AE4CCB"/>
    <w:rsid w:val="00AE5335"/>
    <w:rsid w:val="00AE6994"/>
    <w:rsid w:val="00AE72DB"/>
    <w:rsid w:val="00AE730D"/>
    <w:rsid w:val="00AE7326"/>
    <w:rsid w:val="00AF050F"/>
    <w:rsid w:val="00AF08DE"/>
    <w:rsid w:val="00AF1FAA"/>
    <w:rsid w:val="00AF4202"/>
    <w:rsid w:val="00AF522D"/>
    <w:rsid w:val="00AF6BF3"/>
    <w:rsid w:val="00B008D3"/>
    <w:rsid w:val="00B00A7B"/>
    <w:rsid w:val="00B00B11"/>
    <w:rsid w:val="00B01224"/>
    <w:rsid w:val="00B01F4E"/>
    <w:rsid w:val="00B025A1"/>
    <w:rsid w:val="00B025D4"/>
    <w:rsid w:val="00B02AC8"/>
    <w:rsid w:val="00B02E1E"/>
    <w:rsid w:val="00B03AE4"/>
    <w:rsid w:val="00B040A1"/>
    <w:rsid w:val="00B0421D"/>
    <w:rsid w:val="00B058A5"/>
    <w:rsid w:val="00B05EB4"/>
    <w:rsid w:val="00B12225"/>
    <w:rsid w:val="00B129D0"/>
    <w:rsid w:val="00B12C3D"/>
    <w:rsid w:val="00B12FCF"/>
    <w:rsid w:val="00B13E3F"/>
    <w:rsid w:val="00B14EBC"/>
    <w:rsid w:val="00B15C24"/>
    <w:rsid w:val="00B15D42"/>
    <w:rsid w:val="00B15E56"/>
    <w:rsid w:val="00B23C21"/>
    <w:rsid w:val="00B23EDC"/>
    <w:rsid w:val="00B243F0"/>
    <w:rsid w:val="00B24975"/>
    <w:rsid w:val="00B24DE4"/>
    <w:rsid w:val="00B252F7"/>
    <w:rsid w:val="00B26232"/>
    <w:rsid w:val="00B26574"/>
    <w:rsid w:val="00B267F1"/>
    <w:rsid w:val="00B27BE3"/>
    <w:rsid w:val="00B31BEF"/>
    <w:rsid w:val="00B31EAB"/>
    <w:rsid w:val="00B32278"/>
    <w:rsid w:val="00B35354"/>
    <w:rsid w:val="00B353E3"/>
    <w:rsid w:val="00B37699"/>
    <w:rsid w:val="00B377F6"/>
    <w:rsid w:val="00B37979"/>
    <w:rsid w:val="00B404AC"/>
    <w:rsid w:val="00B40727"/>
    <w:rsid w:val="00B41104"/>
    <w:rsid w:val="00B42F70"/>
    <w:rsid w:val="00B43A50"/>
    <w:rsid w:val="00B44276"/>
    <w:rsid w:val="00B44D02"/>
    <w:rsid w:val="00B46B5C"/>
    <w:rsid w:val="00B472A8"/>
    <w:rsid w:val="00B4766A"/>
    <w:rsid w:val="00B50532"/>
    <w:rsid w:val="00B50B15"/>
    <w:rsid w:val="00B51DD2"/>
    <w:rsid w:val="00B51FE3"/>
    <w:rsid w:val="00B52205"/>
    <w:rsid w:val="00B5273A"/>
    <w:rsid w:val="00B5289C"/>
    <w:rsid w:val="00B52B42"/>
    <w:rsid w:val="00B53CF8"/>
    <w:rsid w:val="00B540A0"/>
    <w:rsid w:val="00B5443A"/>
    <w:rsid w:val="00B54BFC"/>
    <w:rsid w:val="00B54DC1"/>
    <w:rsid w:val="00B5545D"/>
    <w:rsid w:val="00B5573E"/>
    <w:rsid w:val="00B559E5"/>
    <w:rsid w:val="00B55BFB"/>
    <w:rsid w:val="00B563F8"/>
    <w:rsid w:val="00B5655E"/>
    <w:rsid w:val="00B570C0"/>
    <w:rsid w:val="00B5780D"/>
    <w:rsid w:val="00B57983"/>
    <w:rsid w:val="00B6054F"/>
    <w:rsid w:val="00B61BB4"/>
    <w:rsid w:val="00B62272"/>
    <w:rsid w:val="00B6256F"/>
    <w:rsid w:val="00B62881"/>
    <w:rsid w:val="00B639F9"/>
    <w:rsid w:val="00B63BBF"/>
    <w:rsid w:val="00B63D4B"/>
    <w:rsid w:val="00B640D9"/>
    <w:rsid w:val="00B64BAB"/>
    <w:rsid w:val="00B64BB8"/>
    <w:rsid w:val="00B654E9"/>
    <w:rsid w:val="00B6633E"/>
    <w:rsid w:val="00B67798"/>
    <w:rsid w:val="00B70686"/>
    <w:rsid w:val="00B70F53"/>
    <w:rsid w:val="00B7156D"/>
    <w:rsid w:val="00B71639"/>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0BEE"/>
    <w:rsid w:val="00B92F62"/>
    <w:rsid w:val="00B9324B"/>
    <w:rsid w:val="00B94F08"/>
    <w:rsid w:val="00B94FBC"/>
    <w:rsid w:val="00B9535D"/>
    <w:rsid w:val="00B95A66"/>
    <w:rsid w:val="00B95AA2"/>
    <w:rsid w:val="00B95B62"/>
    <w:rsid w:val="00B95C52"/>
    <w:rsid w:val="00B96025"/>
    <w:rsid w:val="00B96AF4"/>
    <w:rsid w:val="00B97C07"/>
    <w:rsid w:val="00BA04F2"/>
    <w:rsid w:val="00BA3304"/>
    <w:rsid w:val="00BA3D43"/>
    <w:rsid w:val="00BA4783"/>
    <w:rsid w:val="00BA4C32"/>
    <w:rsid w:val="00BA4C4F"/>
    <w:rsid w:val="00BA5AF0"/>
    <w:rsid w:val="00BA6595"/>
    <w:rsid w:val="00BA6A53"/>
    <w:rsid w:val="00BA6DE4"/>
    <w:rsid w:val="00BA765B"/>
    <w:rsid w:val="00BA7A38"/>
    <w:rsid w:val="00BA7A67"/>
    <w:rsid w:val="00BB0A7E"/>
    <w:rsid w:val="00BB170E"/>
    <w:rsid w:val="00BB1995"/>
    <w:rsid w:val="00BB1FE3"/>
    <w:rsid w:val="00BB285D"/>
    <w:rsid w:val="00BB29AD"/>
    <w:rsid w:val="00BB3F8F"/>
    <w:rsid w:val="00BB5BF1"/>
    <w:rsid w:val="00BB6619"/>
    <w:rsid w:val="00BB6F22"/>
    <w:rsid w:val="00BB7221"/>
    <w:rsid w:val="00BB72CE"/>
    <w:rsid w:val="00BB74FF"/>
    <w:rsid w:val="00BC05A5"/>
    <w:rsid w:val="00BC21E1"/>
    <w:rsid w:val="00BC320D"/>
    <w:rsid w:val="00BC4161"/>
    <w:rsid w:val="00BC5A8C"/>
    <w:rsid w:val="00BC67DC"/>
    <w:rsid w:val="00BC71D8"/>
    <w:rsid w:val="00BC75C2"/>
    <w:rsid w:val="00BD0394"/>
    <w:rsid w:val="00BD1613"/>
    <w:rsid w:val="00BD1B05"/>
    <w:rsid w:val="00BD28BC"/>
    <w:rsid w:val="00BD30C7"/>
    <w:rsid w:val="00BD3874"/>
    <w:rsid w:val="00BD49A8"/>
    <w:rsid w:val="00BD7072"/>
    <w:rsid w:val="00BD790A"/>
    <w:rsid w:val="00BD7DD0"/>
    <w:rsid w:val="00BE03DC"/>
    <w:rsid w:val="00BE09C2"/>
    <w:rsid w:val="00BE138C"/>
    <w:rsid w:val="00BE1DA0"/>
    <w:rsid w:val="00BE2130"/>
    <w:rsid w:val="00BE230E"/>
    <w:rsid w:val="00BE2B4E"/>
    <w:rsid w:val="00BE2C95"/>
    <w:rsid w:val="00BE6193"/>
    <w:rsid w:val="00BE73A0"/>
    <w:rsid w:val="00BE746D"/>
    <w:rsid w:val="00BE79B7"/>
    <w:rsid w:val="00BF02B8"/>
    <w:rsid w:val="00BF03DC"/>
    <w:rsid w:val="00BF0FCB"/>
    <w:rsid w:val="00BF345A"/>
    <w:rsid w:val="00BF5A85"/>
    <w:rsid w:val="00BF6796"/>
    <w:rsid w:val="00BF6CA4"/>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105FF"/>
    <w:rsid w:val="00C1061D"/>
    <w:rsid w:val="00C10797"/>
    <w:rsid w:val="00C10C29"/>
    <w:rsid w:val="00C11D8C"/>
    <w:rsid w:val="00C12328"/>
    <w:rsid w:val="00C128DC"/>
    <w:rsid w:val="00C14D53"/>
    <w:rsid w:val="00C1502F"/>
    <w:rsid w:val="00C15B2F"/>
    <w:rsid w:val="00C15D66"/>
    <w:rsid w:val="00C16AEC"/>
    <w:rsid w:val="00C17984"/>
    <w:rsid w:val="00C20161"/>
    <w:rsid w:val="00C2034A"/>
    <w:rsid w:val="00C203E9"/>
    <w:rsid w:val="00C21451"/>
    <w:rsid w:val="00C21853"/>
    <w:rsid w:val="00C22A10"/>
    <w:rsid w:val="00C24D7D"/>
    <w:rsid w:val="00C24DA1"/>
    <w:rsid w:val="00C254A3"/>
    <w:rsid w:val="00C27070"/>
    <w:rsid w:val="00C270E9"/>
    <w:rsid w:val="00C273E3"/>
    <w:rsid w:val="00C279FE"/>
    <w:rsid w:val="00C3036A"/>
    <w:rsid w:val="00C3036C"/>
    <w:rsid w:val="00C30376"/>
    <w:rsid w:val="00C3096D"/>
    <w:rsid w:val="00C3233C"/>
    <w:rsid w:val="00C334F3"/>
    <w:rsid w:val="00C339EF"/>
    <w:rsid w:val="00C33BD2"/>
    <w:rsid w:val="00C34B93"/>
    <w:rsid w:val="00C34C53"/>
    <w:rsid w:val="00C35037"/>
    <w:rsid w:val="00C37A93"/>
    <w:rsid w:val="00C412C3"/>
    <w:rsid w:val="00C41313"/>
    <w:rsid w:val="00C41873"/>
    <w:rsid w:val="00C418E8"/>
    <w:rsid w:val="00C42308"/>
    <w:rsid w:val="00C446D7"/>
    <w:rsid w:val="00C51075"/>
    <w:rsid w:val="00C510E0"/>
    <w:rsid w:val="00C51587"/>
    <w:rsid w:val="00C5263B"/>
    <w:rsid w:val="00C52A47"/>
    <w:rsid w:val="00C5325C"/>
    <w:rsid w:val="00C5342B"/>
    <w:rsid w:val="00C53434"/>
    <w:rsid w:val="00C54A4F"/>
    <w:rsid w:val="00C54DAD"/>
    <w:rsid w:val="00C54E91"/>
    <w:rsid w:val="00C550A9"/>
    <w:rsid w:val="00C55813"/>
    <w:rsid w:val="00C558FE"/>
    <w:rsid w:val="00C5683A"/>
    <w:rsid w:val="00C5749C"/>
    <w:rsid w:val="00C57B25"/>
    <w:rsid w:val="00C60912"/>
    <w:rsid w:val="00C60A78"/>
    <w:rsid w:val="00C612FA"/>
    <w:rsid w:val="00C62120"/>
    <w:rsid w:val="00C62AAE"/>
    <w:rsid w:val="00C62CB0"/>
    <w:rsid w:val="00C63A08"/>
    <w:rsid w:val="00C63E5C"/>
    <w:rsid w:val="00C63E64"/>
    <w:rsid w:val="00C64C4F"/>
    <w:rsid w:val="00C65985"/>
    <w:rsid w:val="00C65EF7"/>
    <w:rsid w:val="00C71100"/>
    <w:rsid w:val="00C71AFB"/>
    <w:rsid w:val="00C722F2"/>
    <w:rsid w:val="00C74360"/>
    <w:rsid w:val="00C74BC1"/>
    <w:rsid w:val="00C75570"/>
    <w:rsid w:val="00C75FE8"/>
    <w:rsid w:val="00C7648D"/>
    <w:rsid w:val="00C76957"/>
    <w:rsid w:val="00C76C19"/>
    <w:rsid w:val="00C76DCB"/>
    <w:rsid w:val="00C80C04"/>
    <w:rsid w:val="00C8111F"/>
    <w:rsid w:val="00C81147"/>
    <w:rsid w:val="00C814CE"/>
    <w:rsid w:val="00C81770"/>
    <w:rsid w:val="00C826DB"/>
    <w:rsid w:val="00C82917"/>
    <w:rsid w:val="00C83876"/>
    <w:rsid w:val="00C85A9D"/>
    <w:rsid w:val="00C85D9D"/>
    <w:rsid w:val="00C875B4"/>
    <w:rsid w:val="00C878F5"/>
    <w:rsid w:val="00C90163"/>
    <w:rsid w:val="00C903FF"/>
    <w:rsid w:val="00C90824"/>
    <w:rsid w:val="00C912D9"/>
    <w:rsid w:val="00C9256E"/>
    <w:rsid w:val="00C93184"/>
    <w:rsid w:val="00C968C3"/>
    <w:rsid w:val="00C970DC"/>
    <w:rsid w:val="00C97103"/>
    <w:rsid w:val="00C97896"/>
    <w:rsid w:val="00C97E18"/>
    <w:rsid w:val="00CA0847"/>
    <w:rsid w:val="00CA09D3"/>
    <w:rsid w:val="00CA1788"/>
    <w:rsid w:val="00CA1E69"/>
    <w:rsid w:val="00CA2A8B"/>
    <w:rsid w:val="00CA2C7A"/>
    <w:rsid w:val="00CA2DFD"/>
    <w:rsid w:val="00CA3D6F"/>
    <w:rsid w:val="00CA3DAE"/>
    <w:rsid w:val="00CA5C9B"/>
    <w:rsid w:val="00CA5D5F"/>
    <w:rsid w:val="00CA6209"/>
    <w:rsid w:val="00CA7347"/>
    <w:rsid w:val="00CB112F"/>
    <w:rsid w:val="00CB14F6"/>
    <w:rsid w:val="00CB1CF1"/>
    <w:rsid w:val="00CB229A"/>
    <w:rsid w:val="00CB28EA"/>
    <w:rsid w:val="00CB320F"/>
    <w:rsid w:val="00CB547E"/>
    <w:rsid w:val="00CB6CF9"/>
    <w:rsid w:val="00CB6DD9"/>
    <w:rsid w:val="00CB77C7"/>
    <w:rsid w:val="00CB77D8"/>
    <w:rsid w:val="00CB7B20"/>
    <w:rsid w:val="00CB7C62"/>
    <w:rsid w:val="00CC0CB4"/>
    <w:rsid w:val="00CC200D"/>
    <w:rsid w:val="00CC2902"/>
    <w:rsid w:val="00CC3CEF"/>
    <w:rsid w:val="00CC4CA8"/>
    <w:rsid w:val="00CC4CD6"/>
    <w:rsid w:val="00CC4DFE"/>
    <w:rsid w:val="00CC4FE7"/>
    <w:rsid w:val="00CC5284"/>
    <w:rsid w:val="00CC5EAF"/>
    <w:rsid w:val="00CC6750"/>
    <w:rsid w:val="00CC6A79"/>
    <w:rsid w:val="00CC6FEB"/>
    <w:rsid w:val="00CC7F5B"/>
    <w:rsid w:val="00CD0DDF"/>
    <w:rsid w:val="00CD167C"/>
    <w:rsid w:val="00CD1906"/>
    <w:rsid w:val="00CD21C9"/>
    <w:rsid w:val="00CD2AB4"/>
    <w:rsid w:val="00CD2C4A"/>
    <w:rsid w:val="00CD34B1"/>
    <w:rsid w:val="00CD381A"/>
    <w:rsid w:val="00CD5B89"/>
    <w:rsid w:val="00CD5BE2"/>
    <w:rsid w:val="00CD6A30"/>
    <w:rsid w:val="00CD6C68"/>
    <w:rsid w:val="00CD7F9B"/>
    <w:rsid w:val="00CD7FEA"/>
    <w:rsid w:val="00CE074C"/>
    <w:rsid w:val="00CE3D4E"/>
    <w:rsid w:val="00CE4085"/>
    <w:rsid w:val="00CE4474"/>
    <w:rsid w:val="00CE7379"/>
    <w:rsid w:val="00CF0C8F"/>
    <w:rsid w:val="00CF0EDF"/>
    <w:rsid w:val="00CF10DC"/>
    <w:rsid w:val="00CF12B7"/>
    <w:rsid w:val="00CF3694"/>
    <w:rsid w:val="00CF4B90"/>
    <w:rsid w:val="00CF4EB3"/>
    <w:rsid w:val="00CF52A2"/>
    <w:rsid w:val="00CF7148"/>
    <w:rsid w:val="00D01B04"/>
    <w:rsid w:val="00D032DC"/>
    <w:rsid w:val="00D03817"/>
    <w:rsid w:val="00D03B05"/>
    <w:rsid w:val="00D03D97"/>
    <w:rsid w:val="00D053F4"/>
    <w:rsid w:val="00D05EDE"/>
    <w:rsid w:val="00D0618E"/>
    <w:rsid w:val="00D0660D"/>
    <w:rsid w:val="00D06EE4"/>
    <w:rsid w:val="00D075DB"/>
    <w:rsid w:val="00D07939"/>
    <w:rsid w:val="00D10683"/>
    <w:rsid w:val="00D1116E"/>
    <w:rsid w:val="00D11DD8"/>
    <w:rsid w:val="00D11FDB"/>
    <w:rsid w:val="00D13116"/>
    <w:rsid w:val="00D1324A"/>
    <w:rsid w:val="00D139FA"/>
    <w:rsid w:val="00D145F2"/>
    <w:rsid w:val="00D14905"/>
    <w:rsid w:val="00D14C2D"/>
    <w:rsid w:val="00D14C9F"/>
    <w:rsid w:val="00D14DEC"/>
    <w:rsid w:val="00D156D6"/>
    <w:rsid w:val="00D15975"/>
    <w:rsid w:val="00D16BD0"/>
    <w:rsid w:val="00D21173"/>
    <w:rsid w:val="00D213B6"/>
    <w:rsid w:val="00D213E7"/>
    <w:rsid w:val="00D2227A"/>
    <w:rsid w:val="00D22522"/>
    <w:rsid w:val="00D234F7"/>
    <w:rsid w:val="00D23A2D"/>
    <w:rsid w:val="00D241FE"/>
    <w:rsid w:val="00D2530D"/>
    <w:rsid w:val="00D25C7F"/>
    <w:rsid w:val="00D25E40"/>
    <w:rsid w:val="00D26737"/>
    <w:rsid w:val="00D26F79"/>
    <w:rsid w:val="00D276EB"/>
    <w:rsid w:val="00D31606"/>
    <w:rsid w:val="00D31BF1"/>
    <w:rsid w:val="00D31C40"/>
    <w:rsid w:val="00D32FA4"/>
    <w:rsid w:val="00D33782"/>
    <w:rsid w:val="00D33E2E"/>
    <w:rsid w:val="00D34174"/>
    <w:rsid w:val="00D3452E"/>
    <w:rsid w:val="00D34866"/>
    <w:rsid w:val="00D36541"/>
    <w:rsid w:val="00D368B4"/>
    <w:rsid w:val="00D36E79"/>
    <w:rsid w:val="00D37333"/>
    <w:rsid w:val="00D3778F"/>
    <w:rsid w:val="00D37984"/>
    <w:rsid w:val="00D400B7"/>
    <w:rsid w:val="00D40CD8"/>
    <w:rsid w:val="00D40F34"/>
    <w:rsid w:val="00D42217"/>
    <w:rsid w:val="00D42366"/>
    <w:rsid w:val="00D42704"/>
    <w:rsid w:val="00D42985"/>
    <w:rsid w:val="00D430FC"/>
    <w:rsid w:val="00D438E1"/>
    <w:rsid w:val="00D43B8D"/>
    <w:rsid w:val="00D445C8"/>
    <w:rsid w:val="00D44E79"/>
    <w:rsid w:val="00D45B9B"/>
    <w:rsid w:val="00D4614A"/>
    <w:rsid w:val="00D46D8A"/>
    <w:rsid w:val="00D47084"/>
    <w:rsid w:val="00D474C1"/>
    <w:rsid w:val="00D47D8A"/>
    <w:rsid w:val="00D500B1"/>
    <w:rsid w:val="00D5098B"/>
    <w:rsid w:val="00D509B3"/>
    <w:rsid w:val="00D51C08"/>
    <w:rsid w:val="00D523C6"/>
    <w:rsid w:val="00D5344D"/>
    <w:rsid w:val="00D54E02"/>
    <w:rsid w:val="00D5596F"/>
    <w:rsid w:val="00D55BCB"/>
    <w:rsid w:val="00D5618B"/>
    <w:rsid w:val="00D56BAD"/>
    <w:rsid w:val="00D56CCB"/>
    <w:rsid w:val="00D56DF2"/>
    <w:rsid w:val="00D57C5F"/>
    <w:rsid w:val="00D60341"/>
    <w:rsid w:val="00D60769"/>
    <w:rsid w:val="00D614BA"/>
    <w:rsid w:val="00D616B7"/>
    <w:rsid w:val="00D61704"/>
    <w:rsid w:val="00D623A7"/>
    <w:rsid w:val="00D62D2C"/>
    <w:rsid w:val="00D63816"/>
    <w:rsid w:val="00D655C4"/>
    <w:rsid w:val="00D66293"/>
    <w:rsid w:val="00D670F7"/>
    <w:rsid w:val="00D675A7"/>
    <w:rsid w:val="00D70CE5"/>
    <w:rsid w:val="00D70E23"/>
    <w:rsid w:val="00D7102E"/>
    <w:rsid w:val="00D72B83"/>
    <w:rsid w:val="00D731AC"/>
    <w:rsid w:val="00D73B02"/>
    <w:rsid w:val="00D749AF"/>
    <w:rsid w:val="00D74DA9"/>
    <w:rsid w:val="00D74F9A"/>
    <w:rsid w:val="00D752B5"/>
    <w:rsid w:val="00D754AF"/>
    <w:rsid w:val="00D75DD8"/>
    <w:rsid w:val="00D76B6F"/>
    <w:rsid w:val="00D76C3F"/>
    <w:rsid w:val="00D804AB"/>
    <w:rsid w:val="00D81178"/>
    <w:rsid w:val="00D815A0"/>
    <w:rsid w:val="00D81C03"/>
    <w:rsid w:val="00D81CC3"/>
    <w:rsid w:val="00D820D6"/>
    <w:rsid w:val="00D82265"/>
    <w:rsid w:val="00D824EC"/>
    <w:rsid w:val="00D82ED2"/>
    <w:rsid w:val="00D83375"/>
    <w:rsid w:val="00D8347A"/>
    <w:rsid w:val="00D83504"/>
    <w:rsid w:val="00D83850"/>
    <w:rsid w:val="00D84B73"/>
    <w:rsid w:val="00D84E95"/>
    <w:rsid w:val="00D85C9F"/>
    <w:rsid w:val="00D85EA0"/>
    <w:rsid w:val="00D86854"/>
    <w:rsid w:val="00D86DD0"/>
    <w:rsid w:val="00D87A91"/>
    <w:rsid w:val="00D87F67"/>
    <w:rsid w:val="00D87FD3"/>
    <w:rsid w:val="00D9085D"/>
    <w:rsid w:val="00D909D1"/>
    <w:rsid w:val="00D91758"/>
    <w:rsid w:val="00D91899"/>
    <w:rsid w:val="00D92134"/>
    <w:rsid w:val="00D9232D"/>
    <w:rsid w:val="00D9319D"/>
    <w:rsid w:val="00D937BB"/>
    <w:rsid w:val="00D93E96"/>
    <w:rsid w:val="00D94FDF"/>
    <w:rsid w:val="00D9501F"/>
    <w:rsid w:val="00D955C1"/>
    <w:rsid w:val="00D9678B"/>
    <w:rsid w:val="00DA12BE"/>
    <w:rsid w:val="00DA1D05"/>
    <w:rsid w:val="00DA1FF3"/>
    <w:rsid w:val="00DA2367"/>
    <w:rsid w:val="00DA2791"/>
    <w:rsid w:val="00DA279D"/>
    <w:rsid w:val="00DA42B9"/>
    <w:rsid w:val="00DA5F22"/>
    <w:rsid w:val="00DA6320"/>
    <w:rsid w:val="00DA670D"/>
    <w:rsid w:val="00DA69E0"/>
    <w:rsid w:val="00DA750D"/>
    <w:rsid w:val="00DB00F3"/>
    <w:rsid w:val="00DB0112"/>
    <w:rsid w:val="00DB0148"/>
    <w:rsid w:val="00DB0E4F"/>
    <w:rsid w:val="00DB0FBC"/>
    <w:rsid w:val="00DB2D06"/>
    <w:rsid w:val="00DB2EE7"/>
    <w:rsid w:val="00DB3D1A"/>
    <w:rsid w:val="00DB3E15"/>
    <w:rsid w:val="00DB4702"/>
    <w:rsid w:val="00DB50DC"/>
    <w:rsid w:val="00DB5388"/>
    <w:rsid w:val="00DB53E0"/>
    <w:rsid w:val="00DB56B3"/>
    <w:rsid w:val="00DB73EB"/>
    <w:rsid w:val="00DB79E3"/>
    <w:rsid w:val="00DC0331"/>
    <w:rsid w:val="00DC04D3"/>
    <w:rsid w:val="00DC0CA9"/>
    <w:rsid w:val="00DC1A67"/>
    <w:rsid w:val="00DC1B67"/>
    <w:rsid w:val="00DC2375"/>
    <w:rsid w:val="00DC26C8"/>
    <w:rsid w:val="00DC2E0B"/>
    <w:rsid w:val="00DC3B4D"/>
    <w:rsid w:val="00DC3ED9"/>
    <w:rsid w:val="00DC426E"/>
    <w:rsid w:val="00DC4369"/>
    <w:rsid w:val="00DC4529"/>
    <w:rsid w:val="00DC4DB1"/>
    <w:rsid w:val="00DC4E5F"/>
    <w:rsid w:val="00DC5FA3"/>
    <w:rsid w:val="00DC73B7"/>
    <w:rsid w:val="00DD1A79"/>
    <w:rsid w:val="00DD28AB"/>
    <w:rsid w:val="00DD2E3C"/>
    <w:rsid w:val="00DD327E"/>
    <w:rsid w:val="00DD34BD"/>
    <w:rsid w:val="00DD3E94"/>
    <w:rsid w:val="00DD44C1"/>
    <w:rsid w:val="00DE0658"/>
    <w:rsid w:val="00DE106C"/>
    <w:rsid w:val="00DE254D"/>
    <w:rsid w:val="00DE2C29"/>
    <w:rsid w:val="00DE3F0D"/>
    <w:rsid w:val="00DE44D0"/>
    <w:rsid w:val="00DE5070"/>
    <w:rsid w:val="00DE5345"/>
    <w:rsid w:val="00DE610B"/>
    <w:rsid w:val="00DE6CB8"/>
    <w:rsid w:val="00DE7C88"/>
    <w:rsid w:val="00DE7E7B"/>
    <w:rsid w:val="00DE7E84"/>
    <w:rsid w:val="00DF05DB"/>
    <w:rsid w:val="00DF1742"/>
    <w:rsid w:val="00DF2226"/>
    <w:rsid w:val="00DF23F3"/>
    <w:rsid w:val="00DF2520"/>
    <w:rsid w:val="00DF28D0"/>
    <w:rsid w:val="00DF3952"/>
    <w:rsid w:val="00DF40A2"/>
    <w:rsid w:val="00DF5ADF"/>
    <w:rsid w:val="00DF6BCF"/>
    <w:rsid w:val="00E0038F"/>
    <w:rsid w:val="00E00658"/>
    <w:rsid w:val="00E00BA8"/>
    <w:rsid w:val="00E01421"/>
    <w:rsid w:val="00E017E1"/>
    <w:rsid w:val="00E032D7"/>
    <w:rsid w:val="00E03F78"/>
    <w:rsid w:val="00E0452F"/>
    <w:rsid w:val="00E05302"/>
    <w:rsid w:val="00E05517"/>
    <w:rsid w:val="00E0799A"/>
    <w:rsid w:val="00E1001F"/>
    <w:rsid w:val="00E10DA8"/>
    <w:rsid w:val="00E118C2"/>
    <w:rsid w:val="00E11E75"/>
    <w:rsid w:val="00E13939"/>
    <w:rsid w:val="00E15630"/>
    <w:rsid w:val="00E156E3"/>
    <w:rsid w:val="00E15854"/>
    <w:rsid w:val="00E17F35"/>
    <w:rsid w:val="00E20149"/>
    <w:rsid w:val="00E20CE4"/>
    <w:rsid w:val="00E217DA"/>
    <w:rsid w:val="00E22060"/>
    <w:rsid w:val="00E220BC"/>
    <w:rsid w:val="00E224CB"/>
    <w:rsid w:val="00E23EDD"/>
    <w:rsid w:val="00E244DB"/>
    <w:rsid w:val="00E25631"/>
    <w:rsid w:val="00E25FBE"/>
    <w:rsid w:val="00E2633E"/>
    <w:rsid w:val="00E30033"/>
    <w:rsid w:val="00E30B39"/>
    <w:rsid w:val="00E311A3"/>
    <w:rsid w:val="00E3169E"/>
    <w:rsid w:val="00E323FD"/>
    <w:rsid w:val="00E328B7"/>
    <w:rsid w:val="00E335AE"/>
    <w:rsid w:val="00E339AB"/>
    <w:rsid w:val="00E339C1"/>
    <w:rsid w:val="00E34565"/>
    <w:rsid w:val="00E35197"/>
    <w:rsid w:val="00E35749"/>
    <w:rsid w:val="00E36A0C"/>
    <w:rsid w:val="00E37F2C"/>
    <w:rsid w:val="00E41CB2"/>
    <w:rsid w:val="00E4297D"/>
    <w:rsid w:val="00E44955"/>
    <w:rsid w:val="00E4513A"/>
    <w:rsid w:val="00E45B0A"/>
    <w:rsid w:val="00E45DA8"/>
    <w:rsid w:val="00E47B37"/>
    <w:rsid w:val="00E47BE2"/>
    <w:rsid w:val="00E502DF"/>
    <w:rsid w:val="00E50AFF"/>
    <w:rsid w:val="00E50D4D"/>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4040"/>
    <w:rsid w:val="00E74B8A"/>
    <w:rsid w:val="00E74C16"/>
    <w:rsid w:val="00E753F9"/>
    <w:rsid w:val="00E7666D"/>
    <w:rsid w:val="00E7720E"/>
    <w:rsid w:val="00E77928"/>
    <w:rsid w:val="00E80066"/>
    <w:rsid w:val="00E81935"/>
    <w:rsid w:val="00E8228B"/>
    <w:rsid w:val="00E84072"/>
    <w:rsid w:val="00E84F7F"/>
    <w:rsid w:val="00E85570"/>
    <w:rsid w:val="00E859A3"/>
    <w:rsid w:val="00E85AEE"/>
    <w:rsid w:val="00E86EA3"/>
    <w:rsid w:val="00E87009"/>
    <w:rsid w:val="00E87091"/>
    <w:rsid w:val="00E87900"/>
    <w:rsid w:val="00E9087D"/>
    <w:rsid w:val="00E910D5"/>
    <w:rsid w:val="00E92937"/>
    <w:rsid w:val="00E931C3"/>
    <w:rsid w:val="00E93A2C"/>
    <w:rsid w:val="00E93EF7"/>
    <w:rsid w:val="00E94174"/>
    <w:rsid w:val="00E95DE9"/>
    <w:rsid w:val="00E96141"/>
    <w:rsid w:val="00E96388"/>
    <w:rsid w:val="00E96623"/>
    <w:rsid w:val="00E97AA0"/>
    <w:rsid w:val="00EA0371"/>
    <w:rsid w:val="00EA0904"/>
    <w:rsid w:val="00EA3549"/>
    <w:rsid w:val="00EA3580"/>
    <w:rsid w:val="00EA399C"/>
    <w:rsid w:val="00EA4DBD"/>
    <w:rsid w:val="00EA6E84"/>
    <w:rsid w:val="00EB19AC"/>
    <w:rsid w:val="00EB1ADB"/>
    <w:rsid w:val="00EB1BF8"/>
    <w:rsid w:val="00EB2B08"/>
    <w:rsid w:val="00EB2CEE"/>
    <w:rsid w:val="00EB5E58"/>
    <w:rsid w:val="00EB60B3"/>
    <w:rsid w:val="00EC1F64"/>
    <w:rsid w:val="00EC2B1A"/>
    <w:rsid w:val="00EC4D82"/>
    <w:rsid w:val="00EC508A"/>
    <w:rsid w:val="00EC50F1"/>
    <w:rsid w:val="00EC5181"/>
    <w:rsid w:val="00EC5B92"/>
    <w:rsid w:val="00EC736A"/>
    <w:rsid w:val="00EC7654"/>
    <w:rsid w:val="00EC7734"/>
    <w:rsid w:val="00ED15DC"/>
    <w:rsid w:val="00ED3A27"/>
    <w:rsid w:val="00ED5A9D"/>
    <w:rsid w:val="00ED6F55"/>
    <w:rsid w:val="00ED7F11"/>
    <w:rsid w:val="00ED7F4E"/>
    <w:rsid w:val="00EE124F"/>
    <w:rsid w:val="00EE191E"/>
    <w:rsid w:val="00EE26E4"/>
    <w:rsid w:val="00EE29FA"/>
    <w:rsid w:val="00EE2A2A"/>
    <w:rsid w:val="00EE2DF8"/>
    <w:rsid w:val="00EE47CF"/>
    <w:rsid w:val="00EE4810"/>
    <w:rsid w:val="00EE4A57"/>
    <w:rsid w:val="00EE5413"/>
    <w:rsid w:val="00EE573F"/>
    <w:rsid w:val="00EE5772"/>
    <w:rsid w:val="00EE5E2C"/>
    <w:rsid w:val="00EE61B3"/>
    <w:rsid w:val="00EE63BF"/>
    <w:rsid w:val="00EE658A"/>
    <w:rsid w:val="00EE6D9F"/>
    <w:rsid w:val="00EE7FAB"/>
    <w:rsid w:val="00EF0C99"/>
    <w:rsid w:val="00EF163E"/>
    <w:rsid w:val="00EF219B"/>
    <w:rsid w:val="00EF2372"/>
    <w:rsid w:val="00EF2D2C"/>
    <w:rsid w:val="00EF3C96"/>
    <w:rsid w:val="00EF4CDE"/>
    <w:rsid w:val="00EF5250"/>
    <w:rsid w:val="00EF53CE"/>
    <w:rsid w:val="00EF6409"/>
    <w:rsid w:val="00EF6B03"/>
    <w:rsid w:val="00EF7910"/>
    <w:rsid w:val="00F00492"/>
    <w:rsid w:val="00F0177D"/>
    <w:rsid w:val="00F02315"/>
    <w:rsid w:val="00F03718"/>
    <w:rsid w:val="00F037B5"/>
    <w:rsid w:val="00F04EE7"/>
    <w:rsid w:val="00F050D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27DD"/>
    <w:rsid w:val="00F13A56"/>
    <w:rsid w:val="00F13EC8"/>
    <w:rsid w:val="00F13F71"/>
    <w:rsid w:val="00F144AA"/>
    <w:rsid w:val="00F15050"/>
    <w:rsid w:val="00F15189"/>
    <w:rsid w:val="00F15AF3"/>
    <w:rsid w:val="00F1685B"/>
    <w:rsid w:val="00F2055D"/>
    <w:rsid w:val="00F20637"/>
    <w:rsid w:val="00F20F7A"/>
    <w:rsid w:val="00F2373A"/>
    <w:rsid w:val="00F241C2"/>
    <w:rsid w:val="00F2458E"/>
    <w:rsid w:val="00F24D9F"/>
    <w:rsid w:val="00F2504A"/>
    <w:rsid w:val="00F25DC5"/>
    <w:rsid w:val="00F26206"/>
    <w:rsid w:val="00F26737"/>
    <w:rsid w:val="00F26D41"/>
    <w:rsid w:val="00F274C2"/>
    <w:rsid w:val="00F277DF"/>
    <w:rsid w:val="00F3020D"/>
    <w:rsid w:val="00F30268"/>
    <w:rsid w:val="00F308A5"/>
    <w:rsid w:val="00F30FC5"/>
    <w:rsid w:val="00F31A95"/>
    <w:rsid w:val="00F31AC5"/>
    <w:rsid w:val="00F33148"/>
    <w:rsid w:val="00F33260"/>
    <w:rsid w:val="00F34386"/>
    <w:rsid w:val="00F3711D"/>
    <w:rsid w:val="00F37C3A"/>
    <w:rsid w:val="00F37FBB"/>
    <w:rsid w:val="00F40ED8"/>
    <w:rsid w:val="00F4197B"/>
    <w:rsid w:val="00F429AD"/>
    <w:rsid w:val="00F42A4F"/>
    <w:rsid w:val="00F43279"/>
    <w:rsid w:val="00F4473A"/>
    <w:rsid w:val="00F454F8"/>
    <w:rsid w:val="00F45B42"/>
    <w:rsid w:val="00F46BFD"/>
    <w:rsid w:val="00F46FEA"/>
    <w:rsid w:val="00F47146"/>
    <w:rsid w:val="00F479C2"/>
    <w:rsid w:val="00F506B6"/>
    <w:rsid w:val="00F5111F"/>
    <w:rsid w:val="00F513E4"/>
    <w:rsid w:val="00F51421"/>
    <w:rsid w:val="00F516CA"/>
    <w:rsid w:val="00F523C9"/>
    <w:rsid w:val="00F539A0"/>
    <w:rsid w:val="00F540E5"/>
    <w:rsid w:val="00F549B5"/>
    <w:rsid w:val="00F5611F"/>
    <w:rsid w:val="00F5634A"/>
    <w:rsid w:val="00F56817"/>
    <w:rsid w:val="00F57131"/>
    <w:rsid w:val="00F60383"/>
    <w:rsid w:val="00F616F3"/>
    <w:rsid w:val="00F61EB9"/>
    <w:rsid w:val="00F621F6"/>
    <w:rsid w:val="00F62A97"/>
    <w:rsid w:val="00F64C52"/>
    <w:rsid w:val="00F64CDF"/>
    <w:rsid w:val="00F65E70"/>
    <w:rsid w:val="00F66940"/>
    <w:rsid w:val="00F66C3F"/>
    <w:rsid w:val="00F70206"/>
    <w:rsid w:val="00F710CE"/>
    <w:rsid w:val="00F722EE"/>
    <w:rsid w:val="00F730FE"/>
    <w:rsid w:val="00F73144"/>
    <w:rsid w:val="00F7425D"/>
    <w:rsid w:val="00F74341"/>
    <w:rsid w:val="00F75557"/>
    <w:rsid w:val="00F75BE9"/>
    <w:rsid w:val="00F767E1"/>
    <w:rsid w:val="00F80305"/>
    <w:rsid w:val="00F805A6"/>
    <w:rsid w:val="00F80D9A"/>
    <w:rsid w:val="00F81BC0"/>
    <w:rsid w:val="00F81C46"/>
    <w:rsid w:val="00F8211A"/>
    <w:rsid w:val="00F8345F"/>
    <w:rsid w:val="00F83561"/>
    <w:rsid w:val="00F83D54"/>
    <w:rsid w:val="00F85587"/>
    <w:rsid w:val="00F85A4B"/>
    <w:rsid w:val="00F85A94"/>
    <w:rsid w:val="00F872D0"/>
    <w:rsid w:val="00F87ABB"/>
    <w:rsid w:val="00F87E82"/>
    <w:rsid w:val="00F87EC0"/>
    <w:rsid w:val="00F9056D"/>
    <w:rsid w:val="00F90DCF"/>
    <w:rsid w:val="00F91174"/>
    <w:rsid w:val="00F9133B"/>
    <w:rsid w:val="00F92B7E"/>
    <w:rsid w:val="00F92D57"/>
    <w:rsid w:val="00F93ACE"/>
    <w:rsid w:val="00F94FD8"/>
    <w:rsid w:val="00F958FC"/>
    <w:rsid w:val="00F95B7A"/>
    <w:rsid w:val="00F96C4E"/>
    <w:rsid w:val="00F97911"/>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7753"/>
    <w:rsid w:val="00FB7893"/>
    <w:rsid w:val="00FC0611"/>
    <w:rsid w:val="00FC0990"/>
    <w:rsid w:val="00FC277D"/>
    <w:rsid w:val="00FC3D54"/>
    <w:rsid w:val="00FC41D7"/>
    <w:rsid w:val="00FC44EA"/>
    <w:rsid w:val="00FC4A0B"/>
    <w:rsid w:val="00FC5481"/>
    <w:rsid w:val="00FC65E0"/>
    <w:rsid w:val="00FC6FDF"/>
    <w:rsid w:val="00FC70D2"/>
    <w:rsid w:val="00FC7138"/>
    <w:rsid w:val="00FC7384"/>
    <w:rsid w:val="00FC74EF"/>
    <w:rsid w:val="00FC7AB8"/>
    <w:rsid w:val="00FD0EC8"/>
    <w:rsid w:val="00FD2E6D"/>
    <w:rsid w:val="00FD2FFB"/>
    <w:rsid w:val="00FD319A"/>
    <w:rsid w:val="00FD3439"/>
    <w:rsid w:val="00FD3C10"/>
    <w:rsid w:val="00FD4236"/>
    <w:rsid w:val="00FD498D"/>
    <w:rsid w:val="00FD4D84"/>
    <w:rsid w:val="00FD5B4B"/>
    <w:rsid w:val="00FD5CA0"/>
    <w:rsid w:val="00FD7062"/>
    <w:rsid w:val="00FE08F8"/>
    <w:rsid w:val="00FE1196"/>
    <w:rsid w:val="00FE1DA4"/>
    <w:rsid w:val="00FE2388"/>
    <w:rsid w:val="00FE30E0"/>
    <w:rsid w:val="00FE3C1E"/>
    <w:rsid w:val="00FE3C36"/>
    <w:rsid w:val="00FE4B27"/>
    <w:rsid w:val="00FE518E"/>
    <w:rsid w:val="00FE5626"/>
    <w:rsid w:val="00FE5630"/>
    <w:rsid w:val="00FE5FD4"/>
    <w:rsid w:val="00FF0D78"/>
    <w:rsid w:val="00FF0EE9"/>
    <w:rsid w:val="00FF0EEE"/>
    <w:rsid w:val="00FF0F7F"/>
    <w:rsid w:val="00FF2793"/>
    <w:rsid w:val="00FF2AD8"/>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B855C"/>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5C2"/>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7F72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7F721E"/>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7F721E"/>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7F721E"/>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7F721E"/>
    <w:rPr>
      <w:rFonts w:ascii="宋体"/>
      <w:sz w:val="18"/>
      <w:szCs w:val="18"/>
    </w:rPr>
  </w:style>
  <w:style w:type="paragraph" w:styleId="CommentText">
    <w:name w:val="annotation text"/>
    <w:basedOn w:val="Normal"/>
    <w:link w:val="CommentTextChar"/>
    <w:unhideWhenUsed/>
    <w:qFormat/>
    <w:rsid w:val="007F721E"/>
    <w:pPr>
      <w:jc w:val="left"/>
    </w:pPr>
  </w:style>
  <w:style w:type="paragraph" w:styleId="BalloonText">
    <w:name w:val="Balloon Text"/>
    <w:basedOn w:val="Normal"/>
    <w:link w:val="BalloonTextChar"/>
    <w:uiPriority w:val="99"/>
    <w:semiHidden/>
    <w:unhideWhenUsed/>
    <w:qFormat/>
    <w:rsid w:val="007F721E"/>
    <w:rPr>
      <w:sz w:val="18"/>
      <w:szCs w:val="18"/>
    </w:rPr>
  </w:style>
  <w:style w:type="paragraph" w:styleId="Footer">
    <w:name w:val="footer"/>
    <w:basedOn w:val="Normal"/>
    <w:link w:val="FooterChar"/>
    <w:uiPriority w:val="99"/>
    <w:unhideWhenUsed/>
    <w:qFormat/>
    <w:rsid w:val="007F721E"/>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7F721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7F721E"/>
    <w:pPr>
      <w:ind w:left="200" w:hangingChars="200" w:hanging="200"/>
      <w:contextualSpacing/>
    </w:pPr>
  </w:style>
  <w:style w:type="paragraph" w:styleId="NormalWeb">
    <w:name w:val="Normal (Web)"/>
    <w:basedOn w:val="Normal"/>
    <w:uiPriority w:val="99"/>
    <w:semiHidden/>
    <w:unhideWhenUsed/>
    <w:qFormat/>
    <w:rsid w:val="007F721E"/>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7F721E"/>
    <w:rPr>
      <w:b/>
      <w:bCs/>
    </w:rPr>
  </w:style>
  <w:style w:type="table" w:styleId="TableGrid">
    <w:name w:val="Table Grid"/>
    <w:basedOn w:val="TableNormal"/>
    <w:qFormat/>
    <w:rsid w:val="007F721E"/>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7F721E"/>
    <w:rPr>
      <w:color w:val="0000FF"/>
      <w:u w:val="single"/>
    </w:rPr>
  </w:style>
  <w:style w:type="character" w:styleId="CommentReference">
    <w:name w:val="annotation reference"/>
    <w:basedOn w:val="DefaultParagraphFont"/>
    <w:uiPriority w:val="99"/>
    <w:unhideWhenUsed/>
    <w:qFormat/>
    <w:rsid w:val="007F721E"/>
    <w:rPr>
      <w:sz w:val="21"/>
      <w:szCs w:val="21"/>
    </w:rPr>
  </w:style>
  <w:style w:type="character" w:customStyle="1" w:styleId="HeaderChar">
    <w:name w:val="Header Char"/>
    <w:basedOn w:val="DefaultParagraphFont"/>
    <w:link w:val="Header"/>
    <w:uiPriority w:val="99"/>
    <w:rsid w:val="007F721E"/>
    <w:rPr>
      <w:sz w:val="18"/>
      <w:szCs w:val="18"/>
    </w:rPr>
  </w:style>
  <w:style w:type="character" w:customStyle="1" w:styleId="FooterChar">
    <w:name w:val="Footer Char"/>
    <w:basedOn w:val="DefaultParagraphFont"/>
    <w:link w:val="Footer"/>
    <w:uiPriority w:val="99"/>
    <w:qFormat/>
    <w:rsid w:val="007F721E"/>
    <w:rPr>
      <w:sz w:val="18"/>
      <w:szCs w:val="18"/>
    </w:rPr>
  </w:style>
  <w:style w:type="character" w:customStyle="1" w:styleId="CharChar">
    <w:name w:val="Char Char"/>
    <w:link w:val="Char"/>
    <w:qFormat/>
    <w:rsid w:val="007F721E"/>
    <w:rPr>
      <w:rFonts w:ascii="Arial" w:hAnsi="Arial"/>
      <w:sz w:val="32"/>
      <w:szCs w:val="36"/>
    </w:rPr>
  </w:style>
  <w:style w:type="paragraph" w:customStyle="1" w:styleId="Char">
    <w:name w:val="Char"/>
    <w:basedOn w:val="ListParagraph"/>
    <w:link w:val="CharChar"/>
    <w:qFormat/>
    <w:rsid w:val="007F721E"/>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7F721E"/>
    <w:pPr>
      <w:ind w:firstLineChars="200" w:firstLine="420"/>
    </w:pPr>
  </w:style>
  <w:style w:type="character" w:customStyle="1" w:styleId="TAHCar">
    <w:name w:val="TAH Car"/>
    <w:link w:val="TAH"/>
    <w:qFormat/>
    <w:rsid w:val="007F721E"/>
    <w:rPr>
      <w:rFonts w:ascii="Arial" w:eastAsia="Times New Roman" w:hAnsi="Arial" w:cs="Times New Roman"/>
      <w:b/>
      <w:kern w:val="0"/>
      <w:sz w:val="18"/>
      <w:szCs w:val="20"/>
      <w:lang w:val="en-GB" w:eastAsia="ja-JP"/>
    </w:rPr>
  </w:style>
  <w:style w:type="paragraph" w:customStyle="1" w:styleId="TAH">
    <w:name w:val="TAH"/>
    <w:basedOn w:val="TAC"/>
    <w:link w:val="TAHCar"/>
    <w:qFormat/>
    <w:rsid w:val="007F721E"/>
    <w:rPr>
      <w:b/>
    </w:rPr>
  </w:style>
  <w:style w:type="paragraph" w:customStyle="1" w:styleId="TAC">
    <w:name w:val="TAC"/>
    <w:basedOn w:val="TAL"/>
    <w:link w:val="TACChar"/>
    <w:qFormat/>
    <w:rsid w:val="007F721E"/>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7F721E"/>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7F721E"/>
    <w:rPr>
      <w:rFonts w:ascii="Times New Roman" w:eastAsia="MS Mincho" w:hAnsi="Times New Roman"/>
      <w:lang w:val="en-GB" w:eastAsia="de-DE"/>
    </w:rPr>
  </w:style>
  <w:style w:type="paragraph" w:customStyle="1" w:styleId="B1">
    <w:name w:val="B1"/>
    <w:basedOn w:val="List"/>
    <w:link w:val="B1Char"/>
    <w:qFormat/>
    <w:rsid w:val="007F721E"/>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7F721E"/>
    <w:rPr>
      <w:rFonts w:ascii="Arial" w:eastAsia="Times New Roman" w:hAnsi="Arial" w:cs="Times New Roman"/>
      <w:kern w:val="0"/>
      <w:sz w:val="18"/>
      <w:szCs w:val="20"/>
      <w:lang w:val="en-GB" w:eastAsia="ja-JP"/>
    </w:rPr>
  </w:style>
  <w:style w:type="paragraph" w:styleId="NoSpacing">
    <w:name w:val="No Spacing"/>
    <w:uiPriority w:val="1"/>
    <w:qFormat/>
    <w:rsid w:val="007F721E"/>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7F721E"/>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7F721E"/>
    <w:rPr>
      <w:rFonts w:ascii="CG Times (WN)" w:eastAsia="宋体" w:hAnsi="CG Times (WN)" w:cs="Times New Roman"/>
      <w:sz w:val="18"/>
      <w:szCs w:val="18"/>
    </w:rPr>
  </w:style>
  <w:style w:type="character" w:customStyle="1" w:styleId="TALChar">
    <w:name w:val="TAL Char"/>
    <w:link w:val="TAL"/>
    <w:qFormat/>
    <w:rsid w:val="007F721E"/>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7F721E"/>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7F721E"/>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7F721E"/>
    <w:rPr>
      <w:rFonts w:ascii="宋体" w:eastAsia="宋体" w:hAnsi="CG Times (WN)" w:cs="Times New Roman"/>
      <w:sz w:val="18"/>
      <w:szCs w:val="18"/>
    </w:rPr>
  </w:style>
  <w:style w:type="character" w:customStyle="1" w:styleId="CaptionChar">
    <w:name w:val="Caption Char"/>
    <w:link w:val="Caption"/>
    <w:uiPriority w:val="35"/>
    <w:qFormat/>
    <w:rsid w:val="007F721E"/>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7F721E"/>
    <w:rPr>
      <w:rFonts w:ascii="CG Times (WN)" w:eastAsia="宋体" w:hAnsi="CG Times (WN)" w:cs="Times New Roman"/>
    </w:rPr>
  </w:style>
  <w:style w:type="paragraph" w:customStyle="1" w:styleId="ZT">
    <w:name w:val="ZT"/>
    <w:qFormat/>
    <w:rsid w:val="007F721E"/>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7F721E"/>
    <w:rPr>
      <w:rFonts w:asciiTheme="majorHAnsi" w:eastAsiaTheme="majorEastAsia" w:hAnsiTheme="majorHAnsi" w:cstheme="majorBidi"/>
      <w:b/>
      <w:bCs/>
      <w:sz w:val="32"/>
      <w:szCs w:val="32"/>
    </w:rPr>
  </w:style>
  <w:style w:type="table" w:customStyle="1" w:styleId="1">
    <w:name w:val="网格型1"/>
    <w:basedOn w:val="TableNormal"/>
    <w:uiPriority w:val="39"/>
    <w:qFormat/>
    <w:rsid w:val="007F721E"/>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7F721E"/>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7F721E"/>
    <w:rPr>
      <w:rFonts w:ascii="CG Times (WN)" w:eastAsia="宋体" w:hAnsi="CG Times (WN)" w:cs="Times New Roman"/>
      <w:b/>
      <w:bCs/>
      <w:sz w:val="32"/>
      <w:szCs w:val="32"/>
    </w:rPr>
  </w:style>
  <w:style w:type="table" w:customStyle="1" w:styleId="3">
    <w:name w:val="网格型3"/>
    <w:basedOn w:val="TableNormal"/>
    <w:qFormat/>
    <w:rsid w:val="007F721E"/>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7F721E"/>
    <w:rPr>
      <w:color w:val="808080"/>
    </w:rPr>
  </w:style>
  <w:style w:type="table" w:customStyle="1" w:styleId="TableGrid1">
    <w:name w:val="Table Grid1"/>
    <w:basedOn w:val="TableNormal"/>
    <w:qFormat/>
    <w:rsid w:val="007F721E"/>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7F721E"/>
    <w:rPr>
      <w:rFonts w:ascii="CG Times (WN)" w:eastAsia="宋体" w:hAnsi="CG Times (WN)" w:cs="Times New Roman"/>
      <w:b/>
      <w:bCs/>
      <w:sz w:val="28"/>
      <w:szCs w:val="28"/>
    </w:rPr>
  </w:style>
  <w:style w:type="paragraph" w:customStyle="1" w:styleId="TH">
    <w:name w:val="TH"/>
    <w:basedOn w:val="Normal"/>
    <w:qFormat/>
    <w:rsid w:val="007F721E"/>
    <w:pPr>
      <w:keepNext/>
      <w:keepLines/>
      <w:spacing w:before="60"/>
      <w:jc w:val="center"/>
    </w:pPr>
    <w:rPr>
      <w:rFonts w:ascii="Arial" w:hAnsi="Arial"/>
      <w:b/>
    </w:rPr>
  </w:style>
  <w:style w:type="paragraph" w:customStyle="1" w:styleId="EQ">
    <w:name w:val="EQ"/>
    <w:basedOn w:val="Normal"/>
    <w:next w:val="Normal"/>
    <w:qFormat/>
    <w:rsid w:val="007F721E"/>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98B"/>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8368">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0777348">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401149451">
      <w:bodyDiv w:val="1"/>
      <w:marLeft w:val="0"/>
      <w:marRight w:val="0"/>
      <w:marTop w:val="0"/>
      <w:marBottom w:val="0"/>
      <w:divBdr>
        <w:top w:val="none" w:sz="0" w:space="0" w:color="auto"/>
        <w:left w:val="none" w:sz="0" w:space="0" w:color="auto"/>
        <w:bottom w:val="none" w:sz="0" w:space="0" w:color="auto"/>
        <w:right w:val="none" w:sz="0" w:space="0" w:color="auto"/>
      </w:divBdr>
    </w:div>
    <w:div w:id="523834793">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36014527">
      <w:bodyDiv w:val="1"/>
      <w:marLeft w:val="0"/>
      <w:marRight w:val="0"/>
      <w:marTop w:val="0"/>
      <w:marBottom w:val="0"/>
      <w:divBdr>
        <w:top w:val="none" w:sz="0" w:space="0" w:color="auto"/>
        <w:left w:val="none" w:sz="0" w:space="0" w:color="auto"/>
        <w:bottom w:val="none" w:sz="0" w:space="0" w:color="auto"/>
        <w:right w:val="none" w:sz="0" w:space="0" w:color="auto"/>
      </w:divBdr>
    </w:div>
    <w:div w:id="984243866">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396271262">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935166858">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065178142">
      <w:bodyDiv w:val="1"/>
      <w:marLeft w:val="0"/>
      <w:marRight w:val="0"/>
      <w:marTop w:val="0"/>
      <w:marBottom w:val="0"/>
      <w:divBdr>
        <w:top w:val="none" w:sz="0" w:space="0" w:color="auto"/>
        <w:left w:val="none" w:sz="0" w:space="0" w:color="auto"/>
        <w:bottom w:val="none" w:sz="0" w:space="0" w:color="auto"/>
        <w:right w:val="none" w:sz="0" w:space="0" w:color="auto"/>
      </w:divBdr>
    </w:div>
    <w:div w:id="2075010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D05761-AB0E-4BC4-B5E7-55F7865E20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5</Pages>
  <Words>1736</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126</cp:revision>
  <dcterms:created xsi:type="dcterms:W3CDTF">2023-04-04T12:18:00Z</dcterms:created>
  <dcterms:modified xsi:type="dcterms:W3CDTF">2023-05-15T13:53:00Z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