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67EA3" w14:textId="706D2C8A" w:rsidR="00762E6F" w:rsidRPr="00762E6F" w:rsidRDefault="00762E6F" w:rsidP="00762E6F">
      <w:pPr>
        <w:tabs>
          <w:tab w:val="left" w:pos="1980"/>
        </w:tabs>
        <w:spacing w:after="180"/>
        <w:ind w:left="1980" w:hanging="1980"/>
        <w:rPr>
          <w:rFonts w:ascii="Arial" w:eastAsia="MS Mincho" w:hAnsi="Arial" w:cs="Arial"/>
          <w:b/>
          <w:sz w:val="24"/>
          <w:szCs w:val="24"/>
          <w:lang w:eastAsia="en-US"/>
        </w:rPr>
      </w:pPr>
      <w:r w:rsidRPr="00762E6F">
        <w:rPr>
          <w:rFonts w:ascii="Arial" w:eastAsia="MS Mincho" w:hAnsi="Arial" w:cs="Arial"/>
          <w:b/>
          <w:sz w:val="24"/>
          <w:szCs w:val="24"/>
          <w:lang w:eastAsia="en-US"/>
        </w:rPr>
        <w:t>3GPP TSG-RAN4 Meeting #107</w:t>
      </w:r>
      <w:r w:rsidRPr="00762E6F">
        <w:rPr>
          <w:rFonts w:ascii="Arial" w:eastAsia="MS Mincho" w:hAnsi="Arial" w:cs="Arial"/>
          <w:b/>
          <w:sz w:val="24"/>
          <w:szCs w:val="24"/>
          <w:lang w:eastAsia="en-US"/>
        </w:rPr>
        <w:tab/>
      </w:r>
      <w:r w:rsidRPr="00762E6F">
        <w:rPr>
          <w:rFonts w:ascii="Arial" w:eastAsia="MS Mincho" w:hAnsi="Arial" w:cs="Arial"/>
          <w:b/>
          <w:sz w:val="24"/>
          <w:szCs w:val="24"/>
          <w:lang w:eastAsia="en-US"/>
        </w:rPr>
        <w:tab/>
      </w:r>
      <w:r w:rsidRPr="00762E6F">
        <w:rPr>
          <w:rFonts w:ascii="Arial" w:eastAsia="MS Mincho" w:hAnsi="Arial" w:cs="Arial"/>
          <w:b/>
          <w:sz w:val="24"/>
          <w:szCs w:val="24"/>
          <w:lang w:eastAsia="en-US"/>
        </w:rPr>
        <w:tab/>
      </w:r>
      <w:r w:rsidRPr="00762E6F">
        <w:rPr>
          <w:rFonts w:ascii="Arial" w:eastAsia="MS Mincho" w:hAnsi="Arial" w:cs="Arial"/>
          <w:b/>
          <w:sz w:val="24"/>
          <w:szCs w:val="24"/>
          <w:lang w:eastAsia="en-US"/>
        </w:rPr>
        <w:tab/>
      </w:r>
      <w:r w:rsidRPr="00762E6F">
        <w:rPr>
          <w:rFonts w:ascii="Arial" w:eastAsia="MS Mincho" w:hAnsi="Arial" w:cs="Arial"/>
          <w:b/>
          <w:sz w:val="24"/>
          <w:szCs w:val="24"/>
          <w:lang w:eastAsia="en-US"/>
        </w:rPr>
        <w:tab/>
      </w:r>
      <w:r w:rsidRPr="00762E6F">
        <w:rPr>
          <w:rFonts w:ascii="Arial" w:eastAsia="MS Mincho" w:hAnsi="Arial" w:cs="Arial"/>
          <w:b/>
          <w:sz w:val="24"/>
          <w:szCs w:val="24"/>
          <w:lang w:eastAsia="en-US"/>
        </w:rPr>
        <w:tab/>
      </w:r>
      <w:r w:rsidRPr="00762E6F">
        <w:rPr>
          <w:rFonts w:ascii="Arial" w:eastAsia="MS Mincho" w:hAnsi="Arial" w:cs="Arial"/>
          <w:b/>
          <w:sz w:val="24"/>
          <w:szCs w:val="24"/>
          <w:lang w:eastAsia="en-US"/>
        </w:rPr>
        <w:tab/>
      </w:r>
      <w:r w:rsidRPr="00762E6F">
        <w:rPr>
          <w:rFonts w:ascii="Arial" w:eastAsia="MS Mincho" w:hAnsi="Arial" w:cs="Arial"/>
          <w:b/>
          <w:sz w:val="24"/>
          <w:szCs w:val="24"/>
          <w:lang w:eastAsia="en-US"/>
        </w:rPr>
        <w:tab/>
      </w:r>
      <w:r w:rsidRPr="00762E6F">
        <w:rPr>
          <w:rFonts w:ascii="Arial" w:eastAsia="MS Mincho" w:hAnsi="Arial" w:cs="Arial"/>
          <w:b/>
          <w:sz w:val="24"/>
          <w:szCs w:val="24"/>
          <w:lang w:eastAsia="en-US"/>
        </w:rPr>
        <w:tab/>
      </w:r>
      <w:r w:rsidRPr="00762E6F">
        <w:rPr>
          <w:rFonts w:ascii="Arial" w:eastAsia="MS Mincho" w:hAnsi="Arial" w:cs="Arial"/>
          <w:b/>
          <w:sz w:val="24"/>
          <w:szCs w:val="24"/>
          <w:lang w:eastAsia="en-US"/>
        </w:rPr>
        <w:tab/>
      </w:r>
      <w:r w:rsidRPr="00762E6F">
        <w:rPr>
          <w:rFonts w:ascii="Arial" w:eastAsia="MS Mincho" w:hAnsi="Arial" w:cs="Arial"/>
          <w:b/>
          <w:sz w:val="24"/>
          <w:szCs w:val="24"/>
          <w:lang w:eastAsia="en-US"/>
        </w:rPr>
        <w:tab/>
      </w:r>
      <w:r w:rsidRPr="00762E6F">
        <w:rPr>
          <w:rFonts w:ascii="Arial" w:eastAsia="MS Mincho" w:hAnsi="Arial" w:cs="Arial"/>
          <w:b/>
          <w:sz w:val="24"/>
          <w:szCs w:val="24"/>
          <w:lang w:eastAsia="en-US"/>
        </w:rPr>
        <w:tab/>
        <w:t>R4-2308196</w:t>
      </w:r>
    </w:p>
    <w:p w14:paraId="5E6DDBD4" w14:textId="77777777" w:rsidR="00762E6F" w:rsidRDefault="00762E6F" w:rsidP="00762E6F">
      <w:pPr>
        <w:tabs>
          <w:tab w:val="left" w:pos="1980"/>
        </w:tabs>
        <w:spacing w:after="180"/>
        <w:ind w:left="1980" w:hanging="1980"/>
        <w:rPr>
          <w:rFonts w:ascii="Arial" w:eastAsia="MS Mincho" w:hAnsi="Arial" w:cs="Arial"/>
          <w:b/>
          <w:sz w:val="24"/>
          <w:szCs w:val="24"/>
          <w:lang w:eastAsia="en-US"/>
        </w:rPr>
      </w:pPr>
      <w:r w:rsidRPr="00762E6F">
        <w:rPr>
          <w:rFonts w:ascii="Arial" w:eastAsia="MS Mincho" w:hAnsi="Arial" w:cs="Arial"/>
          <w:b/>
          <w:sz w:val="24"/>
          <w:szCs w:val="24"/>
          <w:lang w:eastAsia="en-US"/>
        </w:rPr>
        <w:t>Incheon, Korea (Republic Of), 22nd May 2023 - 26th May 2023</w:t>
      </w:r>
    </w:p>
    <w:p w14:paraId="1962FC04" w14:textId="7A84897F" w:rsidR="00B96AF4" w:rsidRDefault="00000000" w:rsidP="00762E6F">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A65BAC">
        <w:rPr>
          <w:rFonts w:ascii="Arial" w:eastAsia="MS Mincho" w:hAnsi="Arial" w:cs="Arial"/>
          <w:b/>
          <w:sz w:val="24"/>
          <w:szCs w:val="24"/>
          <w:lang w:eastAsia="en-US"/>
        </w:rPr>
        <w:t>8</w:t>
      </w:r>
      <w:r w:rsidR="00614213">
        <w:rPr>
          <w:rFonts w:ascii="Arial" w:eastAsia="MS Mincho" w:hAnsi="Arial" w:cs="Arial"/>
          <w:b/>
          <w:sz w:val="24"/>
          <w:szCs w:val="24"/>
          <w:lang w:eastAsia="en-US"/>
        </w:rPr>
        <w:t>.20</w:t>
      </w:r>
      <w:r w:rsidR="00094CC6">
        <w:rPr>
          <w:rFonts w:ascii="Arial" w:eastAsia="MS Mincho" w:hAnsi="Arial" w:cs="Arial"/>
          <w:b/>
          <w:sz w:val="24"/>
          <w:szCs w:val="24"/>
          <w:lang w:eastAsia="en-US"/>
        </w:rPr>
        <w:t>.2.2.</w:t>
      </w:r>
      <w:r w:rsidR="00614213">
        <w:rPr>
          <w:rFonts w:ascii="Arial" w:eastAsia="MS Mincho" w:hAnsi="Arial" w:cs="Arial"/>
          <w:b/>
          <w:sz w:val="24"/>
          <w:szCs w:val="24"/>
          <w:lang w:eastAsia="en-US"/>
        </w:rPr>
        <w:t>3</w:t>
      </w:r>
    </w:p>
    <w:p w14:paraId="056AD676" w14:textId="77777777" w:rsidR="00B96AF4"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6EB223E6" w14:textId="748040E7" w:rsidR="00B96AF4"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8746D3">
        <w:rPr>
          <w:rFonts w:ascii="Arial" w:eastAsia="MS Mincho" w:hAnsi="Arial" w:cs="Arial"/>
          <w:b/>
          <w:sz w:val="24"/>
          <w:szCs w:val="24"/>
          <w:lang w:eastAsia="en-US"/>
        </w:rPr>
        <w:t>S</w:t>
      </w:r>
      <w:r w:rsidR="00956066">
        <w:rPr>
          <w:rFonts w:ascii="Arial" w:eastAsia="MS Mincho" w:hAnsi="Arial" w:cs="Arial"/>
          <w:b/>
          <w:sz w:val="24"/>
          <w:szCs w:val="24"/>
          <w:lang w:eastAsia="en-US"/>
        </w:rPr>
        <w:t xml:space="preserve">tudy </w:t>
      </w:r>
      <w:r w:rsidR="00A500E2">
        <w:rPr>
          <w:rFonts w:ascii="Arial" w:eastAsia="MS Mincho" w:hAnsi="Arial" w:cs="Arial"/>
          <w:b/>
          <w:sz w:val="24"/>
          <w:szCs w:val="24"/>
          <w:lang w:eastAsia="en-US"/>
        </w:rPr>
        <w:t>on</w:t>
      </w:r>
      <w:r w:rsidR="00956066">
        <w:rPr>
          <w:rFonts w:ascii="Arial" w:eastAsia="MS Mincho" w:hAnsi="Arial" w:cs="Arial"/>
          <w:b/>
          <w:sz w:val="24"/>
          <w:szCs w:val="24"/>
          <w:lang w:eastAsia="en-US"/>
        </w:rPr>
        <w:t xml:space="preserve"> feasibility </w:t>
      </w:r>
      <w:r w:rsidR="00A500E2">
        <w:rPr>
          <w:rFonts w:ascii="Arial" w:eastAsia="MS Mincho" w:hAnsi="Arial" w:cs="Arial"/>
          <w:b/>
          <w:sz w:val="24"/>
          <w:szCs w:val="24"/>
          <w:lang w:eastAsia="en-US"/>
        </w:rPr>
        <w:t>at</w:t>
      </w:r>
      <w:r w:rsidR="00956066">
        <w:rPr>
          <w:rFonts w:ascii="Arial" w:eastAsia="MS Mincho" w:hAnsi="Arial" w:cs="Arial"/>
          <w:b/>
          <w:sz w:val="24"/>
          <w:szCs w:val="24"/>
          <w:lang w:eastAsia="en-US"/>
        </w:rPr>
        <w:t xml:space="preserve"> </w:t>
      </w:r>
      <w:r w:rsidR="003A6552">
        <w:rPr>
          <w:rFonts w:ascii="Arial" w:eastAsia="MS Mincho" w:hAnsi="Arial" w:cs="Arial"/>
          <w:b/>
          <w:sz w:val="24"/>
          <w:szCs w:val="24"/>
          <w:lang w:eastAsia="en-US"/>
        </w:rPr>
        <w:t xml:space="preserve">FR1 </w:t>
      </w:r>
      <w:r w:rsidR="00956066">
        <w:rPr>
          <w:rFonts w:ascii="Arial" w:eastAsia="MS Mincho" w:hAnsi="Arial" w:cs="Arial"/>
          <w:b/>
          <w:sz w:val="24"/>
          <w:szCs w:val="24"/>
          <w:lang w:eastAsia="en-US"/>
        </w:rPr>
        <w:t xml:space="preserve">UE </w:t>
      </w:r>
      <w:r w:rsidR="00A500E2">
        <w:rPr>
          <w:rFonts w:ascii="Arial" w:eastAsia="MS Mincho" w:hAnsi="Arial" w:cs="Arial"/>
          <w:b/>
          <w:sz w:val="24"/>
          <w:szCs w:val="24"/>
          <w:lang w:eastAsia="en-US"/>
        </w:rPr>
        <w:t>side</w:t>
      </w:r>
    </w:p>
    <w:p w14:paraId="43182B7F" w14:textId="77777777" w:rsidR="00B96AF4"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11498FD1" w14:textId="77777777" w:rsidR="00B96AF4"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0E57FDF1" w14:textId="0748F130" w:rsidR="001F2616" w:rsidRPr="00C072F3" w:rsidRDefault="00324767" w:rsidP="00A928CA">
      <w:pPr>
        <w:spacing w:after="180"/>
        <w:rPr>
          <w:rFonts w:ascii="Times New Roman" w:hAnsi="Times New Roman"/>
          <w:sz w:val="20"/>
        </w:rPr>
      </w:pPr>
      <w:r w:rsidRPr="00324767">
        <w:rPr>
          <w:rFonts w:ascii="Times New Roman" w:hAnsi="Times New Roman"/>
          <w:sz w:val="20"/>
        </w:rPr>
        <w:t>WF on SBFD feasibility study and RF impact</w:t>
      </w:r>
      <w:r>
        <w:rPr>
          <w:rFonts w:ascii="Times New Roman" w:hAnsi="Times New Roman"/>
          <w:sz w:val="20"/>
        </w:rPr>
        <w:t xml:space="preserve"> has been approved in last meeting</w:t>
      </w:r>
      <w:r w:rsidR="00CA4FCD" w:rsidRPr="00CA4FCD">
        <w:rPr>
          <w:rFonts w:ascii="Times New Roman" w:hAnsi="Times New Roman"/>
          <w:sz w:val="20"/>
        </w:rPr>
        <w:t xml:space="preserve"> [1]</w:t>
      </w:r>
      <w:r w:rsidR="00D45DBC">
        <w:rPr>
          <w:rFonts w:ascii="Times New Roman" w:hAnsi="Times New Roman"/>
          <w:sz w:val="20"/>
        </w:rPr>
        <w:t>, besides, FR1 and FR2 TP s are also endorsed as in [2][3]</w:t>
      </w:r>
      <w:r w:rsidR="00CA4FCD" w:rsidRPr="00CA4FCD">
        <w:rPr>
          <w:rFonts w:ascii="Times New Roman" w:hAnsi="Times New Roman"/>
          <w:sz w:val="20"/>
        </w:rPr>
        <w:t>. In this contribution, we focus on th</w:t>
      </w:r>
      <w:r w:rsidR="00C072F3">
        <w:rPr>
          <w:rFonts w:ascii="Times New Roman" w:hAnsi="Times New Roman"/>
          <w:sz w:val="20"/>
        </w:rPr>
        <w:t xml:space="preserve">e sub-band filtering issue for </w:t>
      </w:r>
      <w:r w:rsidR="004F32B4" w:rsidRPr="004F32B4">
        <w:rPr>
          <w:rFonts w:ascii="Times New Roman" w:hAnsi="Times New Roman"/>
          <w:b/>
          <w:bCs/>
          <w:sz w:val="20"/>
        </w:rPr>
        <w:t xml:space="preserve">FR1 </w:t>
      </w:r>
      <w:r w:rsidR="00C072F3" w:rsidRPr="004F32B4">
        <w:rPr>
          <w:rFonts w:ascii="Times New Roman" w:hAnsi="Times New Roman"/>
          <w:b/>
          <w:bCs/>
          <w:sz w:val="20"/>
        </w:rPr>
        <w:t>S</w:t>
      </w:r>
      <w:r w:rsidR="00C072F3" w:rsidRPr="00BB7918">
        <w:rPr>
          <w:rFonts w:ascii="Times New Roman" w:hAnsi="Times New Roman"/>
          <w:b/>
          <w:bCs/>
          <w:sz w:val="20"/>
        </w:rPr>
        <w:t xml:space="preserve">BFD-aware </w:t>
      </w:r>
      <w:r w:rsidR="003A41FE" w:rsidRPr="00BB7918">
        <w:rPr>
          <w:rFonts w:ascii="Times New Roman" w:hAnsi="Times New Roman"/>
          <w:b/>
          <w:bCs/>
          <w:sz w:val="20"/>
        </w:rPr>
        <w:t>UE</w:t>
      </w:r>
      <w:r w:rsidR="00BB7918">
        <w:rPr>
          <w:rFonts w:ascii="Times New Roman" w:hAnsi="Times New Roman"/>
          <w:b/>
          <w:bCs/>
          <w:sz w:val="20"/>
        </w:rPr>
        <w:t xml:space="preserve"> only</w:t>
      </w:r>
      <w:r w:rsidR="00004218" w:rsidRPr="00C072F3">
        <w:rPr>
          <w:rFonts w:ascii="Times New Roman" w:hAnsi="Times New Roman"/>
          <w:sz w:val="20"/>
        </w:rPr>
        <w:t>.</w:t>
      </w:r>
    </w:p>
    <w:p w14:paraId="13BF4984" w14:textId="6CDCE374" w:rsidR="00B96AF4" w:rsidRDefault="00000000" w:rsidP="00A928C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7DBBF2EB" w14:textId="18ECD351" w:rsidR="00E66537" w:rsidRDefault="00E66537" w:rsidP="0037785E">
      <w:pPr>
        <w:spacing w:after="180"/>
        <w:rPr>
          <w:rFonts w:ascii="Times New Roman" w:hAnsi="Times New Roman"/>
          <w:sz w:val="20"/>
          <w:szCs w:val="21"/>
        </w:rPr>
      </w:pPr>
      <w:r>
        <w:rPr>
          <w:rFonts w:ascii="Times New Roman" w:hAnsi="Times New Roman"/>
          <w:sz w:val="20"/>
          <w:szCs w:val="21"/>
        </w:rPr>
        <w:t>Agreements about sub-band in-channel selectivity value is listed as below</w:t>
      </w:r>
      <w:r w:rsidR="004D4804">
        <w:rPr>
          <w:rFonts w:ascii="Times New Roman" w:hAnsi="Times New Roman"/>
          <w:sz w:val="20"/>
          <w:szCs w:val="21"/>
        </w:rPr>
        <w:t>, until now there is no agreement about the feasibility and necessity of sub-band filtering.</w:t>
      </w:r>
    </w:p>
    <w:tbl>
      <w:tblPr>
        <w:tblStyle w:val="TableGrid"/>
        <w:tblW w:w="0" w:type="auto"/>
        <w:tblLook w:val="04A0" w:firstRow="1" w:lastRow="0" w:firstColumn="1" w:lastColumn="0" w:noHBand="0" w:noVBand="1"/>
      </w:tblPr>
      <w:tblGrid>
        <w:gridCol w:w="9736"/>
      </w:tblGrid>
      <w:tr w:rsidR="00E66537" w14:paraId="193C7255" w14:textId="77777777" w:rsidTr="00E66537">
        <w:tc>
          <w:tcPr>
            <w:tcW w:w="9736" w:type="dxa"/>
          </w:tcPr>
          <w:p w14:paraId="5B63A84D" w14:textId="7F206C4E" w:rsidR="00E66537" w:rsidRDefault="00E66537" w:rsidP="0037785E">
            <w:pPr>
              <w:spacing w:after="180"/>
              <w:rPr>
                <w:rFonts w:ascii="Times New Roman" w:hAnsi="Times New Roman"/>
                <w:sz w:val="20"/>
                <w:szCs w:val="21"/>
              </w:rPr>
            </w:pPr>
            <w:r>
              <w:rPr>
                <w:rFonts w:ascii="Times New Roman" w:hAnsi="Times New Roman"/>
                <w:sz w:val="20"/>
                <w:szCs w:val="21"/>
              </w:rPr>
              <w:t xml:space="preserve">For FR1: </w:t>
            </w:r>
            <w:r w:rsidRPr="00E66537">
              <w:rPr>
                <w:rFonts w:ascii="Times New Roman" w:hAnsi="Times New Roman"/>
                <w:sz w:val="20"/>
                <w:szCs w:val="21"/>
              </w:rPr>
              <w:t>33dB for simulation usage purpose only based on the assumption of same bandwidth between interference and wanted signals</w:t>
            </w:r>
          </w:p>
        </w:tc>
      </w:tr>
    </w:tbl>
    <w:p w14:paraId="003CF5A4" w14:textId="52B68649" w:rsidR="00687657" w:rsidRDefault="00B52B78" w:rsidP="00687657">
      <w:pPr>
        <w:spacing w:before="120" w:after="180"/>
        <w:rPr>
          <w:rFonts w:ascii="Times New Roman" w:hAnsi="Times New Roman"/>
          <w:sz w:val="20"/>
          <w:szCs w:val="21"/>
        </w:rPr>
      </w:pPr>
      <w:r>
        <w:rPr>
          <w:rFonts w:ascii="Times New Roman" w:hAnsi="Times New Roman"/>
          <w:sz w:val="20"/>
          <w:szCs w:val="21"/>
        </w:rPr>
        <w:t>Following show</w:t>
      </w:r>
      <w:r w:rsidR="00687657">
        <w:rPr>
          <w:rFonts w:ascii="Times New Roman" w:hAnsi="Times New Roman"/>
          <w:sz w:val="20"/>
          <w:szCs w:val="21"/>
        </w:rPr>
        <w:t xml:space="preserve"> UE-UE CL value</w:t>
      </w:r>
      <w:r w:rsidR="00516E82">
        <w:rPr>
          <w:rFonts w:ascii="Times New Roman" w:hAnsi="Times New Roman"/>
          <w:sz w:val="20"/>
          <w:szCs w:val="21"/>
        </w:rPr>
        <w:t>s</w:t>
      </w:r>
      <w:r w:rsidR="00117780">
        <w:rPr>
          <w:rFonts w:ascii="Times New Roman" w:hAnsi="Times New Roman"/>
          <w:sz w:val="20"/>
          <w:szCs w:val="21"/>
        </w:rPr>
        <w:t xml:space="preserve"> from co-existence calibration data or </w:t>
      </w:r>
      <w:r w:rsidR="00B62469">
        <w:rPr>
          <w:rFonts w:ascii="Times New Roman" w:hAnsi="Times New Roman"/>
          <w:sz w:val="20"/>
          <w:szCs w:val="21"/>
        </w:rPr>
        <w:t>derived from</w:t>
      </w:r>
      <w:r w:rsidR="00117780">
        <w:rPr>
          <w:rFonts w:ascii="Times New Roman" w:hAnsi="Times New Roman"/>
          <w:sz w:val="20"/>
          <w:szCs w:val="21"/>
        </w:rPr>
        <w:t xml:space="preserve"> cal</w:t>
      </w:r>
      <w:r w:rsidR="0032524D">
        <w:rPr>
          <w:rFonts w:ascii="Times New Roman" w:hAnsi="Times New Roman"/>
          <w:sz w:val="20"/>
          <w:szCs w:val="21"/>
        </w:rPr>
        <w:t>culation</w:t>
      </w:r>
      <w:r w:rsidR="00117780">
        <w:rPr>
          <w:rFonts w:ascii="Times New Roman" w:hAnsi="Times New Roman"/>
          <w:sz w:val="20"/>
          <w:szCs w:val="21"/>
        </w:rPr>
        <w:t xml:space="preserve"> with 1m </w:t>
      </w:r>
      <w:r w:rsidR="00C270C4">
        <w:rPr>
          <w:rFonts w:ascii="Times New Roman" w:hAnsi="Times New Roman"/>
          <w:sz w:val="20"/>
          <w:szCs w:val="21"/>
        </w:rPr>
        <w:t xml:space="preserve">UE-UE </w:t>
      </w:r>
      <w:r w:rsidR="00117780">
        <w:rPr>
          <w:rFonts w:ascii="Times New Roman" w:hAnsi="Times New Roman"/>
          <w:sz w:val="20"/>
          <w:szCs w:val="21"/>
        </w:rPr>
        <w:t>distant assumption.</w:t>
      </w:r>
    </w:p>
    <w:p w14:paraId="78FAB614" w14:textId="4F03D037" w:rsidR="0075503D" w:rsidRDefault="0075503D" w:rsidP="0075503D">
      <w:pPr>
        <w:spacing w:before="120" w:after="180"/>
        <w:jc w:val="center"/>
        <w:rPr>
          <w:rFonts w:ascii="Times New Roman" w:hAnsi="Times New Roman"/>
          <w:sz w:val="20"/>
          <w:szCs w:val="21"/>
        </w:rPr>
      </w:pPr>
      <w:r>
        <w:rPr>
          <w:rFonts w:ascii="Times New Roman" w:hAnsi="Times New Roman"/>
          <w:sz w:val="20"/>
          <w:szCs w:val="21"/>
        </w:rPr>
        <w:t>Table 1. UE-UE CL value based on simulation and link calibration</w:t>
      </w:r>
    </w:p>
    <w:tbl>
      <w:tblPr>
        <w:tblStyle w:val="TableGrid"/>
        <w:tblW w:w="0" w:type="auto"/>
        <w:tblLook w:val="04A0" w:firstRow="1" w:lastRow="0" w:firstColumn="1" w:lastColumn="0" w:noHBand="0" w:noVBand="1"/>
      </w:tblPr>
      <w:tblGrid>
        <w:gridCol w:w="1546"/>
        <w:gridCol w:w="1981"/>
        <w:gridCol w:w="2173"/>
        <w:gridCol w:w="2163"/>
        <w:gridCol w:w="1873"/>
      </w:tblGrid>
      <w:tr w:rsidR="0032524D" w:rsidRPr="0032524D" w14:paraId="7E39DD24" w14:textId="52055AF2" w:rsidTr="0032524D">
        <w:tc>
          <w:tcPr>
            <w:tcW w:w="1546" w:type="dxa"/>
            <w:vMerge w:val="restart"/>
            <w:vAlign w:val="center"/>
          </w:tcPr>
          <w:p w14:paraId="0F546C2D" w14:textId="14D5B486" w:rsidR="0032524D" w:rsidRPr="0032524D" w:rsidRDefault="0032524D" w:rsidP="0032524D">
            <w:pPr>
              <w:spacing w:after="180"/>
              <w:jc w:val="center"/>
              <w:rPr>
                <w:rFonts w:ascii="Times New Roman" w:hAnsi="Times New Roman"/>
                <w:b/>
                <w:bCs/>
                <w:i/>
                <w:iCs/>
                <w:sz w:val="20"/>
                <w:szCs w:val="21"/>
                <w:lang w:eastAsia="zh-CN"/>
              </w:rPr>
            </w:pPr>
            <w:r w:rsidRPr="0032524D">
              <w:rPr>
                <w:rFonts w:ascii="Times New Roman" w:hAnsi="Times New Roman" w:hint="eastAsia"/>
                <w:b/>
                <w:bCs/>
                <w:i/>
                <w:iCs/>
                <w:sz w:val="20"/>
                <w:szCs w:val="21"/>
                <w:lang w:eastAsia="zh-CN"/>
              </w:rPr>
              <w:t>U</w:t>
            </w:r>
            <w:r w:rsidRPr="0032524D">
              <w:rPr>
                <w:rFonts w:ascii="Times New Roman" w:hAnsi="Times New Roman"/>
                <w:b/>
                <w:bCs/>
                <w:i/>
                <w:iCs/>
                <w:sz w:val="20"/>
                <w:szCs w:val="21"/>
                <w:lang w:eastAsia="zh-CN"/>
              </w:rPr>
              <w:t>E-UE CL</w:t>
            </w:r>
          </w:p>
        </w:tc>
        <w:tc>
          <w:tcPr>
            <w:tcW w:w="6317" w:type="dxa"/>
            <w:gridSpan w:val="3"/>
            <w:vAlign w:val="center"/>
          </w:tcPr>
          <w:p w14:paraId="2E2C8D6A" w14:textId="26419B3A" w:rsidR="0032524D" w:rsidRPr="0032524D" w:rsidRDefault="0032524D" w:rsidP="0032524D">
            <w:pPr>
              <w:spacing w:after="180"/>
              <w:jc w:val="center"/>
              <w:rPr>
                <w:rFonts w:ascii="Times New Roman" w:hAnsi="Times New Roman"/>
                <w:b/>
                <w:bCs/>
                <w:i/>
                <w:iCs/>
                <w:sz w:val="20"/>
                <w:szCs w:val="21"/>
                <w:lang w:eastAsia="zh-CN"/>
              </w:rPr>
            </w:pPr>
            <w:r w:rsidRPr="0032524D">
              <w:rPr>
                <w:rFonts w:ascii="Times New Roman" w:hAnsi="Times New Roman"/>
                <w:b/>
                <w:bCs/>
                <w:i/>
                <w:iCs/>
                <w:sz w:val="20"/>
                <w:szCs w:val="21"/>
                <w:lang w:eastAsia="zh-CN"/>
              </w:rPr>
              <w:t>From calibration date</w:t>
            </w:r>
          </w:p>
        </w:tc>
        <w:tc>
          <w:tcPr>
            <w:tcW w:w="1873" w:type="dxa"/>
            <w:vMerge w:val="restart"/>
            <w:vAlign w:val="center"/>
          </w:tcPr>
          <w:p w14:paraId="327ED7D9" w14:textId="2EB955C3" w:rsidR="0032524D" w:rsidRPr="0032524D" w:rsidRDefault="0032524D" w:rsidP="0032524D">
            <w:pPr>
              <w:spacing w:after="180"/>
              <w:jc w:val="center"/>
              <w:rPr>
                <w:rFonts w:ascii="Times New Roman" w:hAnsi="Times New Roman"/>
                <w:b/>
                <w:bCs/>
                <w:i/>
                <w:iCs/>
                <w:sz w:val="20"/>
                <w:szCs w:val="21"/>
                <w:lang w:eastAsia="zh-CN"/>
              </w:rPr>
            </w:pPr>
            <w:r w:rsidRPr="0032524D">
              <w:rPr>
                <w:rFonts w:ascii="Times New Roman" w:hAnsi="Times New Roman"/>
                <w:b/>
                <w:bCs/>
                <w:i/>
                <w:iCs/>
                <w:sz w:val="20"/>
                <w:szCs w:val="21"/>
                <w:lang w:eastAsia="zh-CN"/>
              </w:rPr>
              <w:t>calculated with 1m separation assumption</w:t>
            </w:r>
          </w:p>
        </w:tc>
      </w:tr>
      <w:tr w:rsidR="0032524D" w:rsidRPr="0032524D" w14:paraId="407E8869" w14:textId="77777777" w:rsidTr="00B52B78">
        <w:tc>
          <w:tcPr>
            <w:tcW w:w="1546" w:type="dxa"/>
            <w:vMerge/>
          </w:tcPr>
          <w:p w14:paraId="29977205" w14:textId="77777777" w:rsidR="0032524D" w:rsidRPr="0032524D" w:rsidRDefault="0032524D" w:rsidP="0032524D">
            <w:pPr>
              <w:spacing w:after="180"/>
              <w:rPr>
                <w:rFonts w:ascii="Times New Roman" w:hAnsi="Times New Roman"/>
                <w:b/>
                <w:bCs/>
                <w:i/>
                <w:iCs/>
                <w:sz w:val="20"/>
                <w:szCs w:val="21"/>
              </w:rPr>
            </w:pPr>
          </w:p>
        </w:tc>
        <w:tc>
          <w:tcPr>
            <w:tcW w:w="1981" w:type="dxa"/>
          </w:tcPr>
          <w:p w14:paraId="31FDE862" w14:textId="171BF6AE" w:rsidR="0032524D" w:rsidRPr="0032524D" w:rsidRDefault="0032524D" w:rsidP="0032524D">
            <w:pPr>
              <w:spacing w:after="180"/>
              <w:rPr>
                <w:rFonts w:ascii="Times New Roman" w:hAnsi="Times New Roman"/>
                <w:b/>
                <w:bCs/>
                <w:i/>
                <w:iCs/>
                <w:sz w:val="20"/>
                <w:szCs w:val="21"/>
              </w:rPr>
            </w:pPr>
            <w:r w:rsidRPr="0032524D">
              <w:rPr>
                <w:rFonts w:ascii="Times New Roman" w:hAnsi="Times New Roman"/>
                <w:b/>
                <w:bCs/>
                <w:i/>
                <w:iCs/>
                <w:sz w:val="20"/>
                <w:szCs w:val="21"/>
                <w:lang w:eastAsia="zh-CN"/>
              </w:rPr>
              <w:t>5% of CDF</w:t>
            </w:r>
          </w:p>
        </w:tc>
        <w:tc>
          <w:tcPr>
            <w:tcW w:w="2173" w:type="dxa"/>
          </w:tcPr>
          <w:p w14:paraId="74C8C4C6" w14:textId="06B159C4" w:rsidR="0032524D" w:rsidRPr="0032524D" w:rsidRDefault="0032524D" w:rsidP="0032524D">
            <w:pPr>
              <w:spacing w:after="180"/>
              <w:rPr>
                <w:rFonts w:ascii="Times New Roman" w:hAnsi="Times New Roman"/>
                <w:b/>
                <w:bCs/>
                <w:i/>
                <w:iCs/>
                <w:sz w:val="20"/>
                <w:szCs w:val="21"/>
              </w:rPr>
            </w:pPr>
            <w:r w:rsidRPr="0032524D">
              <w:rPr>
                <w:rFonts w:ascii="Times New Roman" w:hAnsi="Times New Roman"/>
                <w:b/>
                <w:bCs/>
                <w:i/>
                <w:iCs/>
                <w:sz w:val="20"/>
                <w:szCs w:val="21"/>
                <w:lang w:eastAsia="zh-CN"/>
              </w:rPr>
              <w:t>Average Minimum CL among all companies’ date</w:t>
            </w:r>
          </w:p>
        </w:tc>
        <w:tc>
          <w:tcPr>
            <w:tcW w:w="2163" w:type="dxa"/>
          </w:tcPr>
          <w:p w14:paraId="5531E394" w14:textId="519BD286" w:rsidR="0032524D" w:rsidRPr="0032524D" w:rsidRDefault="0032524D" w:rsidP="0032524D">
            <w:pPr>
              <w:spacing w:after="180"/>
              <w:rPr>
                <w:rFonts w:ascii="Times New Roman" w:hAnsi="Times New Roman"/>
                <w:b/>
                <w:bCs/>
                <w:i/>
                <w:iCs/>
                <w:sz w:val="20"/>
                <w:szCs w:val="21"/>
              </w:rPr>
            </w:pPr>
            <w:r w:rsidRPr="0032524D">
              <w:rPr>
                <w:rFonts w:ascii="Times New Roman" w:hAnsi="Times New Roman"/>
                <w:b/>
                <w:bCs/>
                <w:i/>
                <w:iCs/>
                <w:sz w:val="20"/>
                <w:szCs w:val="21"/>
                <w:lang w:eastAsia="zh-CN"/>
              </w:rPr>
              <w:t>Minimum CL among all companies’ data</w:t>
            </w:r>
          </w:p>
        </w:tc>
        <w:tc>
          <w:tcPr>
            <w:tcW w:w="1873" w:type="dxa"/>
            <w:vMerge/>
          </w:tcPr>
          <w:p w14:paraId="75F48425" w14:textId="61E84FAB" w:rsidR="0032524D" w:rsidRPr="0032524D" w:rsidRDefault="0032524D" w:rsidP="0032524D">
            <w:pPr>
              <w:spacing w:after="180"/>
              <w:rPr>
                <w:rFonts w:ascii="Times New Roman" w:hAnsi="Times New Roman"/>
                <w:b/>
                <w:bCs/>
                <w:i/>
                <w:iCs/>
                <w:sz w:val="20"/>
                <w:szCs w:val="21"/>
              </w:rPr>
            </w:pPr>
          </w:p>
        </w:tc>
      </w:tr>
      <w:tr w:rsidR="00B52B78" w14:paraId="4EF559D2" w14:textId="472B62D1" w:rsidTr="00B52B78">
        <w:tc>
          <w:tcPr>
            <w:tcW w:w="1546" w:type="dxa"/>
          </w:tcPr>
          <w:p w14:paraId="0CE5B2C8" w14:textId="61FF65F2" w:rsidR="00B52B78" w:rsidRDefault="00B52B78" w:rsidP="00687657">
            <w:pPr>
              <w:spacing w:after="180"/>
              <w:rPr>
                <w:rFonts w:ascii="Times New Roman" w:hAnsi="Times New Roman"/>
                <w:sz w:val="20"/>
                <w:szCs w:val="21"/>
                <w:lang w:eastAsia="zh-CN"/>
              </w:rPr>
            </w:pPr>
            <w:r>
              <w:rPr>
                <w:rFonts w:ascii="Times New Roman" w:hAnsi="Times New Roman" w:hint="eastAsia"/>
                <w:sz w:val="20"/>
                <w:szCs w:val="21"/>
                <w:lang w:eastAsia="zh-CN"/>
              </w:rPr>
              <w:t>F</w:t>
            </w:r>
            <w:r>
              <w:rPr>
                <w:rFonts w:ascii="Times New Roman" w:hAnsi="Times New Roman"/>
                <w:sz w:val="20"/>
                <w:szCs w:val="21"/>
                <w:lang w:eastAsia="zh-CN"/>
              </w:rPr>
              <w:t>R1</w:t>
            </w:r>
          </w:p>
        </w:tc>
        <w:tc>
          <w:tcPr>
            <w:tcW w:w="1981" w:type="dxa"/>
          </w:tcPr>
          <w:p w14:paraId="63084A24" w14:textId="7883D367" w:rsidR="00B52B78" w:rsidRDefault="00B52B78" w:rsidP="00687657">
            <w:pPr>
              <w:spacing w:after="180"/>
              <w:rPr>
                <w:rFonts w:ascii="Times New Roman" w:hAnsi="Times New Roman"/>
                <w:sz w:val="20"/>
                <w:szCs w:val="21"/>
                <w:lang w:eastAsia="zh-CN"/>
              </w:rPr>
            </w:pPr>
            <w:r>
              <w:rPr>
                <w:rFonts w:ascii="Times New Roman" w:hAnsi="Times New Roman" w:hint="eastAsia"/>
                <w:sz w:val="20"/>
                <w:szCs w:val="21"/>
                <w:lang w:eastAsia="zh-CN"/>
              </w:rPr>
              <w:t>1</w:t>
            </w:r>
            <w:r>
              <w:rPr>
                <w:rFonts w:ascii="Times New Roman" w:hAnsi="Times New Roman"/>
                <w:sz w:val="20"/>
                <w:szCs w:val="21"/>
                <w:lang w:eastAsia="zh-CN"/>
              </w:rPr>
              <w:t>16.4dB</w:t>
            </w:r>
          </w:p>
        </w:tc>
        <w:tc>
          <w:tcPr>
            <w:tcW w:w="2173" w:type="dxa"/>
          </w:tcPr>
          <w:p w14:paraId="50113CB7" w14:textId="6B4D2477" w:rsidR="00B52B78" w:rsidRDefault="00B52B78" w:rsidP="00687657">
            <w:pPr>
              <w:spacing w:after="180"/>
              <w:rPr>
                <w:rFonts w:ascii="Times New Roman" w:hAnsi="Times New Roman"/>
                <w:sz w:val="20"/>
                <w:szCs w:val="21"/>
                <w:lang w:eastAsia="zh-CN"/>
              </w:rPr>
            </w:pPr>
            <w:r>
              <w:rPr>
                <w:rFonts w:ascii="Times New Roman" w:hAnsi="Times New Roman" w:hint="eastAsia"/>
                <w:sz w:val="20"/>
                <w:szCs w:val="21"/>
                <w:lang w:eastAsia="zh-CN"/>
              </w:rPr>
              <w:t>6</w:t>
            </w:r>
            <w:r>
              <w:rPr>
                <w:rFonts w:ascii="Times New Roman" w:hAnsi="Times New Roman"/>
                <w:sz w:val="20"/>
                <w:szCs w:val="21"/>
                <w:lang w:eastAsia="zh-CN"/>
              </w:rPr>
              <w:t>3dB</w:t>
            </w:r>
          </w:p>
        </w:tc>
        <w:tc>
          <w:tcPr>
            <w:tcW w:w="2163" w:type="dxa"/>
          </w:tcPr>
          <w:p w14:paraId="40531910" w14:textId="175149B6" w:rsidR="00B52B78" w:rsidRDefault="00B52B78" w:rsidP="00687657">
            <w:pPr>
              <w:spacing w:after="180"/>
              <w:rPr>
                <w:rFonts w:ascii="Times New Roman" w:hAnsi="Times New Roman"/>
                <w:sz w:val="20"/>
                <w:szCs w:val="21"/>
                <w:lang w:eastAsia="zh-CN"/>
              </w:rPr>
            </w:pPr>
            <w:r>
              <w:rPr>
                <w:rFonts w:ascii="Times New Roman" w:hAnsi="Times New Roman" w:hint="eastAsia"/>
                <w:sz w:val="20"/>
                <w:szCs w:val="21"/>
                <w:lang w:eastAsia="zh-CN"/>
              </w:rPr>
              <w:t>4</w:t>
            </w:r>
            <w:r>
              <w:rPr>
                <w:rFonts w:ascii="Times New Roman" w:hAnsi="Times New Roman"/>
                <w:sz w:val="20"/>
                <w:szCs w:val="21"/>
                <w:lang w:eastAsia="zh-CN"/>
              </w:rPr>
              <w:t>5dB</w:t>
            </w:r>
          </w:p>
        </w:tc>
        <w:tc>
          <w:tcPr>
            <w:tcW w:w="1873" w:type="dxa"/>
          </w:tcPr>
          <w:p w14:paraId="667AD499" w14:textId="71D2D573" w:rsidR="00B52B78" w:rsidRDefault="00B52B78" w:rsidP="00687657">
            <w:pPr>
              <w:spacing w:after="180"/>
              <w:rPr>
                <w:rFonts w:ascii="Times New Roman" w:hAnsi="Times New Roman"/>
                <w:sz w:val="20"/>
                <w:szCs w:val="21"/>
                <w:lang w:eastAsia="zh-CN"/>
              </w:rPr>
            </w:pPr>
            <w:r>
              <w:rPr>
                <w:rFonts w:ascii="Times New Roman" w:hAnsi="Times New Roman" w:hint="eastAsia"/>
                <w:sz w:val="20"/>
                <w:szCs w:val="21"/>
                <w:lang w:eastAsia="zh-CN"/>
              </w:rPr>
              <w:t>4</w:t>
            </w:r>
            <w:r>
              <w:rPr>
                <w:rFonts w:ascii="Times New Roman" w:hAnsi="Times New Roman"/>
                <w:sz w:val="20"/>
                <w:szCs w:val="21"/>
                <w:lang w:eastAsia="zh-CN"/>
              </w:rPr>
              <w:t>4dB</w:t>
            </w:r>
          </w:p>
        </w:tc>
      </w:tr>
    </w:tbl>
    <w:p w14:paraId="67471F11" w14:textId="26DAB06E" w:rsidR="00687657" w:rsidRDefault="00990349" w:rsidP="00687657">
      <w:pPr>
        <w:spacing w:before="120" w:after="180"/>
        <w:rPr>
          <w:rFonts w:ascii="Times New Roman" w:hAnsi="Times New Roman"/>
          <w:sz w:val="20"/>
          <w:szCs w:val="21"/>
        </w:rPr>
      </w:pPr>
      <w:r>
        <w:rPr>
          <w:rFonts w:ascii="Times New Roman" w:hAnsi="Times New Roman"/>
          <w:sz w:val="20"/>
          <w:szCs w:val="21"/>
        </w:rPr>
        <w:t>If we assume 23dBm max output power</w:t>
      </w:r>
      <w:r w:rsidR="0075503D">
        <w:rPr>
          <w:rFonts w:ascii="Times New Roman" w:hAnsi="Times New Roman"/>
          <w:sz w:val="20"/>
          <w:szCs w:val="21"/>
        </w:rPr>
        <w:t xml:space="preserve">, following </w:t>
      </w:r>
      <w:r w:rsidR="001A5A53">
        <w:rPr>
          <w:rFonts w:ascii="Times New Roman" w:hAnsi="Times New Roman"/>
          <w:sz w:val="20"/>
          <w:szCs w:val="21"/>
        </w:rPr>
        <w:t xml:space="preserve">table </w:t>
      </w:r>
      <w:r w:rsidR="0075503D">
        <w:rPr>
          <w:rFonts w:ascii="Times New Roman" w:hAnsi="Times New Roman"/>
          <w:sz w:val="20"/>
          <w:szCs w:val="21"/>
        </w:rPr>
        <w:t xml:space="preserve">show the </w:t>
      </w:r>
      <w:r w:rsidR="00F07307" w:rsidRPr="00F07307">
        <w:rPr>
          <w:rFonts w:ascii="Times New Roman" w:hAnsi="Times New Roman"/>
          <w:sz w:val="20"/>
          <w:szCs w:val="21"/>
        </w:rPr>
        <w:t>received power at Rx LNA input port if assume no sub-band RF filtering</w:t>
      </w:r>
      <w:r>
        <w:rPr>
          <w:rFonts w:ascii="Times New Roman" w:hAnsi="Times New Roman"/>
          <w:sz w:val="20"/>
          <w:szCs w:val="21"/>
        </w:rPr>
        <w:t xml:space="preserve">. </w:t>
      </w:r>
      <w:r w:rsidR="007165C2">
        <w:rPr>
          <w:rFonts w:ascii="Times New Roman" w:hAnsi="Times New Roman"/>
          <w:sz w:val="20"/>
          <w:szCs w:val="21"/>
        </w:rPr>
        <w:t>this</w:t>
      </w:r>
      <w:r w:rsidR="001A5A53">
        <w:rPr>
          <w:rFonts w:ascii="Times New Roman" w:hAnsi="Times New Roman"/>
          <w:sz w:val="20"/>
          <w:szCs w:val="21"/>
        </w:rPr>
        <w:t xml:space="preserve"> table is used to show whether in close proximity case, UE Tx will block UE Rx</w:t>
      </w:r>
      <w:r w:rsidR="007165C2">
        <w:rPr>
          <w:rFonts w:ascii="Times New Roman" w:hAnsi="Times New Roman"/>
          <w:sz w:val="20"/>
          <w:szCs w:val="21"/>
        </w:rPr>
        <w:t xml:space="preserve"> or not.</w:t>
      </w:r>
    </w:p>
    <w:p w14:paraId="202999CE" w14:textId="43B76B2F" w:rsidR="0075503D" w:rsidRDefault="0075503D" w:rsidP="0075503D">
      <w:pPr>
        <w:spacing w:before="120" w:after="180"/>
        <w:jc w:val="center"/>
        <w:rPr>
          <w:rFonts w:ascii="Times New Roman" w:hAnsi="Times New Roman"/>
          <w:sz w:val="20"/>
          <w:szCs w:val="21"/>
        </w:rPr>
      </w:pPr>
      <w:r w:rsidRPr="0075503D">
        <w:rPr>
          <w:rFonts w:ascii="Times New Roman" w:hAnsi="Times New Roman"/>
          <w:sz w:val="20"/>
          <w:szCs w:val="21"/>
        </w:rPr>
        <w:t xml:space="preserve">Table </w:t>
      </w:r>
      <w:r w:rsidR="00F07307">
        <w:rPr>
          <w:rFonts w:ascii="Times New Roman" w:hAnsi="Times New Roman"/>
          <w:sz w:val="20"/>
          <w:szCs w:val="21"/>
        </w:rPr>
        <w:t>2</w:t>
      </w:r>
      <w:r w:rsidRPr="0075503D">
        <w:rPr>
          <w:rFonts w:ascii="Times New Roman" w:hAnsi="Times New Roman"/>
          <w:sz w:val="20"/>
          <w:szCs w:val="21"/>
        </w:rPr>
        <w:t xml:space="preserve">. </w:t>
      </w:r>
      <w:r w:rsidR="00F07307">
        <w:rPr>
          <w:rFonts w:ascii="Times New Roman" w:hAnsi="Times New Roman"/>
          <w:sz w:val="20"/>
          <w:szCs w:val="21"/>
        </w:rPr>
        <w:t xml:space="preserve">received power at Rx LNA input port if assume no sub-band RF filtering </w:t>
      </w:r>
    </w:p>
    <w:tbl>
      <w:tblPr>
        <w:tblStyle w:val="TableGrid"/>
        <w:tblW w:w="0" w:type="auto"/>
        <w:tblLook w:val="04A0" w:firstRow="1" w:lastRow="0" w:firstColumn="1" w:lastColumn="0" w:noHBand="0" w:noVBand="1"/>
      </w:tblPr>
      <w:tblGrid>
        <w:gridCol w:w="1546"/>
        <w:gridCol w:w="1981"/>
        <w:gridCol w:w="2173"/>
        <w:gridCol w:w="2163"/>
        <w:gridCol w:w="1873"/>
      </w:tblGrid>
      <w:tr w:rsidR="00B21E60" w14:paraId="33FC40F4" w14:textId="77777777" w:rsidTr="00B21E60">
        <w:tc>
          <w:tcPr>
            <w:tcW w:w="1546" w:type="dxa"/>
            <w:vMerge w:val="restart"/>
            <w:vAlign w:val="center"/>
          </w:tcPr>
          <w:p w14:paraId="668679D1" w14:textId="3476DE96" w:rsidR="00B21E60" w:rsidRPr="00F82E0C" w:rsidRDefault="00B21E60" w:rsidP="00B21E60">
            <w:pPr>
              <w:spacing w:after="180"/>
              <w:jc w:val="center"/>
              <w:rPr>
                <w:rFonts w:ascii="Times New Roman" w:hAnsi="Times New Roman"/>
                <w:b/>
                <w:bCs/>
                <w:i/>
                <w:iCs/>
                <w:sz w:val="20"/>
                <w:szCs w:val="21"/>
              </w:rPr>
            </w:pPr>
            <w:r w:rsidRPr="00F82E0C">
              <w:rPr>
                <w:rFonts w:ascii="Times New Roman" w:hAnsi="Times New Roman"/>
                <w:b/>
                <w:bCs/>
                <w:i/>
                <w:iCs/>
                <w:sz w:val="20"/>
                <w:szCs w:val="21"/>
                <w:lang w:eastAsia="zh-CN"/>
              </w:rPr>
              <w:t>Received power from Tx sub-band/dB</w:t>
            </w:r>
          </w:p>
        </w:tc>
        <w:tc>
          <w:tcPr>
            <w:tcW w:w="6317" w:type="dxa"/>
            <w:gridSpan w:val="3"/>
            <w:vAlign w:val="center"/>
          </w:tcPr>
          <w:p w14:paraId="0EC08783" w14:textId="664C7D39" w:rsidR="00B21E60" w:rsidRDefault="00B21E60" w:rsidP="00B21E60">
            <w:pPr>
              <w:spacing w:after="180"/>
              <w:jc w:val="center"/>
              <w:rPr>
                <w:rFonts w:ascii="Times New Roman" w:hAnsi="Times New Roman"/>
                <w:sz w:val="20"/>
                <w:szCs w:val="21"/>
              </w:rPr>
            </w:pPr>
            <w:r w:rsidRPr="0032524D">
              <w:rPr>
                <w:rFonts w:ascii="Times New Roman" w:hAnsi="Times New Roman"/>
                <w:b/>
                <w:bCs/>
                <w:i/>
                <w:iCs/>
                <w:sz w:val="20"/>
                <w:szCs w:val="21"/>
                <w:lang w:eastAsia="zh-CN"/>
              </w:rPr>
              <w:t>From calibration date</w:t>
            </w:r>
          </w:p>
        </w:tc>
        <w:tc>
          <w:tcPr>
            <w:tcW w:w="1873" w:type="dxa"/>
            <w:vMerge w:val="restart"/>
          </w:tcPr>
          <w:p w14:paraId="0B1B5E45" w14:textId="08CD05C0" w:rsidR="00B21E60" w:rsidRDefault="00B21E60" w:rsidP="00512F01">
            <w:pPr>
              <w:spacing w:after="180"/>
              <w:rPr>
                <w:rFonts w:ascii="Times New Roman" w:hAnsi="Times New Roman"/>
                <w:sz w:val="20"/>
                <w:szCs w:val="21"/>
              </w:rPr>
            </w:pPr>
            <w:r w:rsidRPr="0032524D">
              <w:rPr>
                <w:rFonts w:ascii="Times New Roman" w:hAnsi="Times New Roman"/>
                <w:b/>
                <w:bCs/>
                <w:i/>
                <w:iCs/>
                <w:sz w:val="20"/>
                <w:szCs w:val="21"/>
                <w:lang w:eastAsia="zh-CN"/>
              </w:rPr>
              <w:t>calculated with 1m separation assumption</w:t>
            </w:r>
          </w:p>
        </w:tc>
      </w:tr>
      <w:tr w:rsidR="00B21E60" w14:paraId="41147F67" w14:textId="77777777" w:rsidTr="00512F01">
        <w:tc>
          <w:tcPr>
            <w:tcW w:w="1546" w:type="dxa"/>
            <w:vMerge/>
          </w:tcPr>
          <w:p w14:paraId="3D9F1866" w14:textId="1D5A3502" w:rsidR="00B21E60" w:rsidRDefault="00B21E60" w:rsidP="00B21E60">
            <w:pPr>
              <w:spacing w:after="180"/>
              <w:rPr>
                <w:rFonts w:ascii="Times New Roman" w:hAnsi="Times New Roman"/>
                <w:sz w:val="20"/>
                <w:szCs w:val="21"/>
                <w:lang w:eastAsia="zh-CN"/>
              </w:rPr>
            </w:pPr>
          </w:p>
        </w:tc>
        <w:tc>
          <w:tcPr>
            <w:tcW w:w="1981" w:type="dxa"/>
          </w:tcPr>
          <w:p w14:paraId="1B77CE75" w14:textId="51275209" w:rsidR="00B21E60" w:rsidRDefault="00B21E60" w:rsidP="00B21E60">
            <w:pPr>
              <w:spacing w:after="180"/>
              <w:rPr>
                <w:rFonts w:ascii="Times New Roman" w:hAnsi="Times New Roman"/>
                <w:sz w:val="20"/>
                <w:szCs w:val="21"/>
                <w:lang w:eastAsia="zh-CN"/>
              </w:rPr>
            </w:pPr>
            <w:r w:rsidRPr="0032524D">
              <w:rPr>
                <w:rFonts w:ascii="Times New Roman" w:hAnsi="Times New Roman"/>
                <w:b/>
                <w:bCs/>
                <w:i/>
                <w:iCs/>
                <w:sz w:val="20"/>
                <w:szCs w:val="21"/>
                <w:lang w:eastAsia="zh-CN"/>
              </w:rPr>
              <w:t>5% of CDF</w:t>
            </w:r>
          </w:p>
        </w:tc>
        <w:tc>
          <w:tcPr>
            <w:tcW w:w="2173" w:type="dxa"/>
          </w:tcPr>
          <w:p w14:paraId="5E382A54" w14:textId="78D5E599" w:rsidR="00B21E60" w:rsidRDefault="00B21E60" w:rsidP="00B21E60">
            <w:pPr>
              <w:spacing w:after="180"/>
              <w:rPr>
                <w:rFonts w:ascii="Times New Roman" w:hAnsi="Times New Roman"/>
                <w:sz w:val="20"/>
                <w:szCs w:val="21"/>
                <w:lang w:eastAsia="zh-CN"/>
              </w:rPr>
            </w:pPr>
            <w:r w:rsidRPr="0032524D">
              <w:rPr>
                <w:rFonts w:ascii="Times New Roman" w:hAnsi="Times New Roman"/>
                <w:b/>
                <w:bCs/>
                <w:i/>
                <w:iCs/>
                <w:sz w:val="20"/>
                <w:szCs w:val="21"/>
                <w:lang w:eastAsia="zh-CN"/>
              </w:rPr>
              <w:t xml:space="preserve">Average Minimum CL </w:t>
            </w:r>
            <w:r w:rsidRPr="0032524D">
              <w:rPr>
                <w:rFonts w:ascii="Times New Roman" w:hAnsi="Times New Roman"/>
                <w:b/>
                <w:bCs/>
                <w:i/>
                <w:iCs/>
                <w:sz w:val="20"/>
                <w:szCs w:val="21"/>
                <w:lang w:eastAsia="zh-CN"/>
              </w:rPr>
              <w:lastRenderedPageBreak/>
              <w:t>among all companies’ date</w:t>
            </w:r>
          </w:p>
        </w:tc>
        <w:tc>
          <w:tcPr>
            <w:tcW w:w="2163" w:type="dxa"/>
          </w:tcPr>
          <w:p w14:paraId="2BBCD1D3" w14:textId="71455851" w:rsidR="00B21E60" w:rsidRDefault="00B21E60" w:rsidP="00B21E60">
            <w:pPr>
              <w:spacing w:after="180"/>
              <w:rPr>
                <w:rFonts w:ascii="Times New Roman" w:hAnsi="Times New Roman"/>
                <w:sz w:val="20"/>
                <w:szCs w:val="21"/>
                <w:lang w:eastAsia="zh-CN"/>
              </w:rPr>
            </w:pPr>
            <w:r w:rsidRPr="0032524D">
              <w:rPr>
                <w:rFonts w:ascii="Times New Roman" w:hAnsi="Times New Roman"/>
                <w:b/>
                <w:bCs/>
                <w:i/>
                <w:iCs/>
                <w:sz w:val="20"/>
                <w:szCs w:val="21"/>
                <w:lang w:eastAsia="zh-CN"/>
              </w:rPr>
              <w:lastRenderedPageBreak/>
              <w:t xml:space="preserve">Minimum CL among </w:t>
            </w:r>
            <w:r w:rsidRPr="0032524D">
              <w:rPr>
                <w:rFonts w:ascii="Times New Roman" w:hAnsi="Times New Roman"/>
                <w:b/>
                <w:bCs/>
                <w:i/>
                <w:iCs/>
                <w:sz w:val="20"/>
                <w:szCs w:val="21"/>
                <w:lang w:eastAsia="zh-CN"/>
              </w:rPr>
              <w:lastRenderedPageBreak/>
              <w:t>all companies’ data</w:t>
            </w:r>
          </w:p>
        </w:tc>
        <w:tc>
          <w:tcPr>
            <w:tcW w:w="1873" w:type="dxa"/>
            <w:vMerge/>
          </w:tcPr>
          <w:p w14:paraId="05CA686B" w14:textId="37E2B33C" w:rsidR="00B21E60" w:rsidRDefault="00B21E60" w:rsidP="00B21E60">
            <w:pPr>
              <w:spacing w:after="180"/>
              <w:rPr>
                <w:rFonts w:ascii="Times New Roman" w:hAnsi="Times New Roman"/>
                <w:sz w:val="20"/>
                <w:szCs w:val="21"/>
                <w:lang w:eastAsia="zh-CN"/>
              </w:rPr>
            </w:pPr>
          </w:p>
        </w:tc>
      </w:tr>
      <w:tr w:rsidR="00F07307" w14:paraId="253FBABF" w14:textId="77777777" w:rsidTr="00A7511F">
        <w:tc>
          <w:tcPr>
            <w:tcW w:w="1546" w:type="dxa"/>
          </w:tcPr>
          <w:p w14:paraId="4A68648A" w14:textId="77777777" w:rsidR="00F07307" w:rsidRDefault="00F07307" w:rsidP="00F07307">
            <w:pPr>
              <w:spacing w:after="180"/>
              <w:rPr>
                <w:rFonts w:ascii="Times New Roman" w:hAnsi="Times New Roman"/>
                <w:sz w:val="20"/>
                <w:szCs w:val="21"/>
                <w:lang w:eastAsia="zh-CN"/>
              </w:rPr>
            </w:pPr>
            <w:r>
              <w:rPr>
                <w:rFonts w:ascii="Times New Roman" w:hAnsi="Times New Roman" w:hint="eastAsia"/>
                <w:sz w:val="20"/>
                <w:szCs w:val="21"/>
                <w:lang w:eastAsia="zh-CN"/>
              </w:rPr>
              <w:t>F</w:t>
            </w:r>
            <w:r>
              <w:rPr>
                <w:rFonts w:ascii="Times New Roman" w:hAnsi="Times New Roman"/>
                <w:sz w:val="20"/>
                <w:szCs w:val="21"/>
                <w:lang w:eastAsia="zh-CN"/>
              </w:rPr>
              <w:t>R1</w:t>
            </w:r>
          </w:p>
        </w:tc>
        <w:tc>
          <w:tcPr>
            <w:tcW w:w="1981" w:type="dxa"/>
            <w:vAlign w:val="bottom"/>
          </w:tcPr>
          <w:p w14:paraId="21E5DEF9" w14:textId="169A867E" w:rsidR="00F07307" w:rsidRDefault="00F07307" w:rsidP="00F07307">
            <w:pPr>
              <w:spacing w:after="180"/>
              <w:rPr>
                <w:rFonts w:ascii="Times New Roman" w:hAnsi="Times New Roman"/>
                <w:sz w:val="20"/>
                <w:szCs w:val="21"/>
                <w:lang w:eastAsia="zh-CN"/>
              </w:rPr>
            </w:pPr>
            <w:r>
              <w:rPr>
                <w:rFonts w:ascii="等线" w:eastAsia="等线" w:hAnsi="等线" w:hint="eastAsia"/>
                <w:color w:val="000000"/>
                <w:sz w:val="22"/>
              </w:rPr>
              <w:t>-93.4</w:t>
            </w:r>
          </w:p>
        </w:tc>
        <w:tc>
          <w:tcPr>
            <w:tcW w:w="2173" w:type="dxa"/>
            <w:vAlign w:val="bottom"/>
          </w:tcPr>
          <w:p w14:paraId="0AA7ABF6" w14:textId="76F11D42" w:rsidR="00F07307" w:rsidRDefault="00F07307" w:rsidP="00F07307">
            <w:pPr>
              <w:spacing w:after="180"/>
              <w:rPr>
                <w:rFonts w:ascii="Times New Roman" w:hAnsi="Times New Roman"/>
                <w:sz w:val="20"/>
                <w:szCs w:val="21"/>
                <w:lang w:eastAsia="zh-CN"/>
              </w:rPr>
            </w:pPr>
            <w:r>
              <w:rPr>
                <w:rFonts w:ascii="等线" w:eastAsia="等线" w:hAnsi="等线" w:hint="eastAsia"/>
                <w:color w:val="000000"/>
                <w:sz w:val="22"/>
              </w:rPr>
              <w:t>-40</w:t>
            </w:r>
          </w:p>
        </w:tc>
        <w:tc>
          <w:tcPr>
            <w:tcW w:w="2163" w:type="dxa"/>
            <w:vAlign w:val="bottom"/>
          </w:tcPr>
          <w:p w14:paraId="5D7CA401" w14:textId="621A8244" w:rsidR="00F07307" w:rsidRDefault="00F07307" w:rsidP="00F07307">
            <w:pPr>
              <w:spacing w:after="180"/>
              <w:rPr>
                <w:rFonts w:ascii="Times New Roman" w:hAnsi="Times New Roman"/>
                <w:sz w:val="20"/>
                <w:szCs w:val="21"/>
                <w:lang w:eastAsia="zh-CN"/>
              </w:rPr>
            </w:pPr>
            <w:r>
              <w:rPr>
                <w:rFonts w:ascii="等线" w:eastAsia="等线" w:hAnsi="等线" w:hint="eastAsia"/>
                <w:color w:val="000000"/>
                <w:sz w:val="22"/>
              </w:rPr>
              <w:t>-22</w:t>
            </w:r>
          </w:p>
        </w:tc>
        <w:tc>
          <w:tcPr>
            <w:tcW w:w="1873" w:type="dxa"/>
            <w:vAlign w:val="bottom"/>
          </w:tcPr>
          <w:p w14:paraId="11AC9794" w14:textId="75FFAC12" w:rsidR="00F07307" w:rsidRDefault="00F07307" w:rsidP="00F07307">
            <w:pPr>
              <w:spacing w:after="180"/>
              <w:rPr>
                <w:rFonts w:ascii="Times New Roman" w:hAnsi="Times New Roman"/>
                <w:sz w:val="20"/>
                <w:szCs w:val="21"/>
                <w:lang w:eastAsia="zh-CN"/>
              </w:rPr>
            </w:pPr>
            <w:r>
              <w:rPr>
                <w:rFonts w:ascii="等线" w:eastAsia="等线" w:hAnsi="等线" w:hint="eastAsia"/>
                <w:color w:val="000000"/>
                <w:sz w:val="22"/>
              </w:rPr>
              <w:t>-21</w:t>
            </w:r>
          </w:p>
        </w:tc>
      </w:tr>
    </w:tbl>
    <w:p w14:paraId="1FE3FA28" w14:textId="16920BA8" w:rsidR="008432CA" w:rsidRDefault="008432CA" w:rsidP="00687657">
      <w:pPr>
        <w:spacing w:before="120" w:after="180"/>
        <w:rPr>
          <w:rFonts w:ascii="Times New Roman" w:hAnsi="Times New Roman"/>
          <w:sz w:val="20"/>
          <w:szCs w:val="21"/>
        </w:rPr>
      </w:pPr>
      <w:r>
        <w:rPr>
          <w:rFonts w:ascii="Times New Roman" w:hAnsi="Times New Roman"/>
          <w:sz w:val="20"/>
          <w:szCs w:val="21"/>
        </w:rPr>
        <w:t>It seems when Tx UE and Rx UE is 1m distant and aggressor transmit with max 23dB output power, input power at UE Rx side is even larger than specified max input power, i.e. -21dBm is larger than -25dBm.</w:t>
      </w:r>
    </w:p>
    <w:p w14:paraId="55E3DBCC" w14:textId="2EF08C4B" w:rsidR="008432CA" w:rsidRPr="008432CA" w:rsidRDefault="00764C2C" w:rsidP="00687657">
      <w:pPr>
        <w:spacing w:before="120" w:after="180"/>
        <w:rPr>
          <w:rFonts w:ascii="Times New Roman" w:hAnsi="Times New Roman"/>
          <w:b/>
          <w:bCs/>
          <w:sz w:val="20"/>
          <w:szCs w:val="21"/>
        </w:rPr>
      </w:pPr>
      <w:r w:rsidRPr="00764C2C">
        <w:rPr>
          <w:rFonts w:ascii="Times New Roman" w:hAnsi="Times New Roman"/>
          <w:b/>
          <w:bCs/>
          <w:sz w:val="20"/>
          <w:szCs w:val="21"/>
        </w:rPr>
        <w:t xml:space="preserve">Observation 1: for FR1, in extreme case, Rx interference at LNA input port </w:t>
      </w:r>
      <w:r w:rsidR="001A763D">
        <w:rPr>
          <w:rFonts w:ascii="Times New Roman" w:hAnsi="Times New Roman"/>
          <w:b/>
          <w:bCs/>
          <w:sz w:val="20"/>
          <w:szCs w:val="21"/>
        </w:rPr>
        <w:t xml:space="preserve">from Tx sub-band </w:t>
      </w:r>
      <w:r w:rsidRPr="00764C2C">
        <w:rPr>
          <w:rFonts w:ascii="Times New Roman" w:hAnsi="Times New Roman"/>
          <w:b/>
          <w:bCs/>
          <w:sz w:val="20"/>
          <w:szCs w:val="21"/>
        </w:rPr>
        <w:t>is relatively large if without sub-band RF filtering assumption, e.g. maybe larger than max input power, when aggressor and victim UE are in very close proximity(1m) and aggressor transmit with max output power</w:t>
      </w:r>
    </w:p>
    <w:p w14:paraId="3771247C" w14:textId="35D66FDE" w:rsidR="0075503D" w:rsidRDefault="001F0DAC" w:rsidP="00687657">
      <w:pPr>
        <w:spacing w:before="120" w:after="180"/>
        <w:rPr>
          <w:rFonts w:ascii="Times New Roman" w:hAnsi="Times New Roman"/>
          <w:sz w:val="20"/>
          <w:szCs w:val="21"/>
        </w:rPr>
      </w:pPr>
      <w:r>
        <w:rPr>
          <w:rFonts w:ascii="Times New Roman" w:hAnsi="Times New Roman"/>
          <w:sz w:val="20"/>
          <w:szCs w:val="21"/>
        </w:rPr>
        <w:t>F</w:t>
      </w:r>
      <w:r w:rsidR="00BA08FB">
        <w:rPr>
          <w:rFonts w:ascii="Times New Roman" w:hAnsi="Times New Roman"/>
          <w:sz w:val="20"/>
          <w:szCs w:val="21"/>
        </w:rPr>
        <w:t xml:space="preserve">ollowing figure 1 </w:t>
      </w:r>
      <w:r w:rsidR="00B21E60">
        <w:rPr>
          <w:rFonts w:ascii="Times New Roman" w:hAnsi="Times New Roman"/>
          <w:sz w:val="20"/>
          <w:szCs w:val="21"/>
        </w:rPr>
        <w:t xml:space="preserve">and table 3 </w:t>
      </w:r>
      <w:r w:rsidR="00BA08FB">
        <w:rPr>
          <w:rFonts w:ascii="Times New Roman" w:hAnsi="Times New Roman"/>
          <w:sz w:val="20"/>
          <w:szCs w:val="21"/>
        </w:rPr>
        <w:t xml:space="preserve">show the IBE value </w:t>
      </w:r>
      <w:r w:rsidR="005D2D23">
        <w:rPr>
          <w:rFonts w:ascii="Times New Roman" w:hAnsi="Times New Roman"/>
          <w:sz w:val="20"/>
          <w:szCs w:val="21"/>
        </w:rPr>
        <w:t>VS</w:t>
      </w:r>
      <w:r w:rsidR="00BA08FB">
        <w:rPr>
          <w:rFonts w:ascii="Times New Roman" w:hAnsi="Times New Roman"/>
          <w:sz w:val="20"/>
          <w:szCs w:val="21"/>
        </w:rPr>
        <w:t xml:space="preserve"> delta RB for different LCRB </w:t>
      </w:r>
      <w:r>
        <w:rPr>
          <w:rFonts w:ascii="Times New Roman" w:hAnsi="Times New Roman"/>
          <w:sz w:val="20"/>
          <w:szCs w:val="21"/>
        </w:rPr>
        <w:t>configuration</w:t>
      </w:r>
      <w:r w:rsidR="00BA08FB">
        <w:rPr>
          <w:rFonts w:ascii="Times New Roman" w:hAnsi="Times New Roman"/>
          <w:sz w:val="20"/>
          <w:szCs w:val="21"/>
        </w:rPr>
        <w:t>.</w:t>
      </w:r>
      <w:r w:rsidR="000C5552">
        <w:rPr>
          <w:rFonts w:ascii="Times New Roman" w:hAnsi="Times New Roman"/>
          <w:sz w:val="20"/>
          <w:szCs w:val="21"/>
        </w:rPr>
        <w:t xml:space="preserve"> when analyzing interference within Rx sub-band from Tx sub-band leakage</w:t>
      </w:r>
      <w:r>
        <w:rPr>
          <w:rFonts w:ascii="Times New Roman" w:hAnsi="Times New Roman"/>
          <w:sz w:val="20"/>
          <w:szCs w:val="21"/>
        </w:rPr>
        <w:t xml:space="preserve">, we only use IBE value since this factor </w:t>
      </w:r>
      <w:r w:rsidRPr="001F0DAC">
        <w:rPr>
          <w:rFonts w:ascii="Times New Roman" w:hAnsi="Times New Roman"/>
          <w:sz w:val="20"/>
          <w:szCs w:val="21"/>
        </w:rPr>
        <w:t>dominates the sub-band co-channel selectivity</w:t>
      </w:r>
      <w:r>
        <w:rPr>
          <w:rFonts w:ascii="Times New Roman" w:hAnsi="Times New Roman"/>
          <w:sz w:val="20"/>
          <w:szCs w:val="21"/>
        </w:rPr>
        <w:t xml:space="preserve"> according to the TP [2]</w:t>
      </w:r>
      <w:r w:rsidR="00683FCF">
        <w:rPr>
          <w:rFonts w:ascii="Times New Roman" w:hAnsi="Times New Roman"/>
          <w:sz w:val="20"/>
          <w:szCs w:val="21"/>
        </w:rPr>
        <w:t>.</w:t>
      </w:r>
    </w:p>
    <w:p w14:paraId="3D09CC78" w14:textId="77777777" w:rsidR="00BA08FB" w:rsidRDefault="00BA08FB" w:rsidP="00BA08FB">
      <w:pPr>
        <w:spacing w:after="180"/>
        <w:jc w:val="center"/>
        <w:rPr>
          <w:rFonts w:ascii="Times New Roman" w:hAnsi="Times New Roman"/>
          <w:szCs w:val="21"/>
        </w:rPr>
      </w:pPr>
      <w:r>
        <w:rPr>
          <w:noProof/>
        </w:rPr>
        <w:drawing>
          <wp:inline distT="0" distB="0" distL="0" distR="0" wp14:anchorId="66195709" wp14:editId="752CE99B">
            <wp:extent cx="3456047" cy="2112758"/>
            <wp:effectExtent l="0" t="0" r="11430" b="1905"/>
            <wp:docPr id="1970389766" name="Chart 1970389766">
              <a:extLst xmlns:a="http://schemas.openxmlformats.org/drawingml/2006/main">
                <a:ext uri="{FF2B5EF4-FFF2-40B4-BE49-F238E27FC236}">
                  <a16:creationId xmlns:a16="http://schemas.microsoft.com/office/drawing/2014/main" id="{061E5FC2-E125-F639-66E7-B8A0455C0D6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BF5F734" w14:textId="5AA6C5C9" w:rsidR="00BA08FB" w:rsidRDefault="00BA08FB" w:rsidP="00BA08FB">
      <w:pPr>
        <w:spacing w:after="180"/>
        <w:jc w:val="center"/>
        <w:rPr>
          <w:rFonts w:ascii="Times New Roman" w:hAnsi="Times New Roman"/>
          <w:szCs w:val="21"/>
        </w:rPr>
      </w:pPr>
      <w:r>
        <w:rPr>
          <w:rFonts w:ascii="Times New Roman" w:hAnsi="Times New Roman"/>
          <w:szCs w:val="21"/>
        </w:rPr>
        <w:t xml:space="preserve">Fig 1: </w:t>
      </w:r>
      <w:r w:rsidR="008432CA">
        <w:rPr>
          <w:rFonts w:ascii="Times New Roman" w:hAnsi="Times New Roman"/>
          <w:szCs w:val="21"/>
        </w:rPr>
        <w:t xml:space="preserve">for </w:t>
      </w:r>
      <w:r>
        <w:rPr>
          <w:rFonts w:ascii="Times New Roman" w:hAnsi="Times New Roman"/>
          <w:szCs w:val="21"/>
        </w:rPr>
        <w:t>FR1</w:t>
      </w:r>
      <w:r w:rsidR="008432CA">
        <w:rPr>
          <w:rFonts w:ascii="Times New Roman" w:hAnsi="Times New Roman"/>
          <w:szCs w:val="21"/>
        </w:rPr>
        <w:t>,</w:t>
      </w:r>
      <w:r>
        <w:rPr>
          <w:rFonts w:ascii="Times New Roman" w:hAnsi="Times New Roman"/>
          <w:szCs w:val="21"/>
        </w:rPr>
        <w:t xml:space="preserve"> the relationship between IBE and delta RB for QPSK (noted, we only list delta RB up to 10PRB for simplification because the curve is flat for even larger delta RB)</w:t>
      </w:r>
    </w:p>
    <w:p w14:paraId="58EA17E8" w14:textId="63FD95BA" w:rsidR="00BA08FB" w:rsidRDefault="00B21E60" w:rsidP="00B21E60">
      <w:pPr>
        <w:spacing w:before="120" w:after="180"/>
        <w:jc w:val="center"/>
        <w:rPr>
          <w:rFonts w:ascii="Times New Roman" w:hAnsi="Times New Roman"/>
          <w:sz w:val="20"/>
          <w:szCs w:val="21"/>
        </w:rPr>
      </w:pPr>
      <w:r>
        <w:rPr>
          <w:rFonts w:ascii="Times New Roman" w:hAnsi="Times New Roman"/>
          <w:sz w:val="20"/>
          <w:szCs w:val="21"/>
        </w:rPr>
        <w:t xml:space="preserve">Table 3. </w:t>
      </w:r>
      <w:r w:rsidR="005D2D23">
        <w:rPr>
          <w:rFonts w:ascii="Times New Roman" w:hAnsi="Times New Roman"/>
          <w:sz w:val="20"/>
          <w:szCs w:val="21"/>
        </w:rPr>
        <w:t>IBE value with different delta RB and LCRB are listed as below for following analysis.</w:t>
      </w:r>
    </w:p>
    <w:tbl>
      <w:tblPr>
        <w:tblStyle w:val="TableGrid"/>
        <w:tblW w:w="0" w:type="auto"/>
        <w:tblLook w:val="04A0" w:firstRow="1" w:lastRow="0" w:firstColumn="1" w:lastColumn="0" w:noHBand="0" w:noVBand="1"/>
      </w:tblPr>
      <w:tblGrid>
        <w:gridCol w:w="1948"/>
        <w:gridCol w:w="1947"/>
        <w:gridCol w:w="1947"/>
        <w:gridCol w:w="1947"/>
        <w:gridCol w:w="1947"/>
      </w:tblGrid>
      <w:tr w:rsidR="008D249B" w14:paraId="5662ECAF" w14:textId="77777777" w:rsidTr="00B21E60">
        <w:tc>
          <w:tcPr>
            <w:tcW w:w="1948" w:type="dxa"/>
            <w:vMerge w:val="restart"/>
            <w:vAlign w:val="center"/>
          </w:tcPr>
          <w:p w14:paraId="42DC0ADE" w14:textId="12ADC793" w:rsidR="008D249B" w:rsidRPr="00B21E60" w:rsidRDefault="008D249B" w:rsidP="008D249B">
            <w:pPr>
              <w:spacing w:after="180"/>
              <w:jc w:val="center"/>
              <w:rPr>
                <w:rFonts w:ascii="Times New Roman" w:hAnsi="Times New Roman"/>
                <w:b/>
                <w:bCs/>
                <w:i/>
                <w:iCs/>
                <w:sz w:val="20"/>
                <w:szCs w:val="21"/>
                <w:lang w:eastAsia="zh-CN"/>
              </w:rPr>
            </w:pPr>
            <w:bookmarkStart w:id="0" w:name="_Hlk134456911"/>
            <w:r w:rsidRPr="00B21E60">
              <w:rPr>
                <w:rFonts w:ascii="Times New Roman" w:hAnsi="Times New Roman" w:hint="eastAsia"/>
                <w:b/>
                <w:bCs/>
                <w:i/>
                <w:iCs/>
                <w:sz w:val="20"/>
                <w:szCs w:val="21"/>
                <w:lang w:eastAsia="zh-CN"/>
              </w:rPr>
              <w:t>I</w:t>
            </w:r>
            <w:r w:rsidRPr="00B21E60">
              <w:rPr>
                <w:rFonts w:ascii="Times New Roman" w:hAnsi="Times New Roman"/>
                <w:b/>
                <w:bCs/>
                <w:i/>
                <w:iCs/>
                <w:sz w:val="20"/>
                <w:szCs w:val="21"/>
                <w:lang w:eastAsia="zh-CN"/>
              </w:rPr>
              <w:t>BE value</w:t>
            </w:r>
            <w:r w:rsidR="00BB67C5" w:rsidRPr="00B21E60">
              <w:rPr>
                <w:rFonts w:ascii="Times New Roman" w:hAnsi="Times New Roman"/>
                <w:b/>
                <w:bCs/>
                <w:i/>
                <w:iCs/>
                <w:sz w:val="20"/>
                <w:szCs w:val="21"/>
                <w:lang w:eastAsia="zh-CN"/>
              </w:rPr>
              <w:t>/dB</w:t>
            </w:r>
          </w:p>
        </w:tc>
        <w:tc>
          <w:tcPr>
            <w:tcW w:w="1947" w:type="dxa"/>
            <w:vMerge w:val="restart"/>
            <w:vAlign w:val="center"/>
          </w:tcPr>
          <w:p w14:paraId="1B9EB957" w14:textId="1859EF42" w:rsidR="008D249B" w:rsidRPr="00B21E60" w:rsidRDefault="008D249B" w:rsidP="005D2D23">
            <w:pPr>
              <w:spacing w:after="180"/>
              <w:jc w:val="center"/>
              <w:rPr>
                <w:rFonts w:ascii="Times New Roman" w:hAnsi="Times New Roman"/>
                <w:b/>
                <w:bCs/>
                <w:i/>
                <w:iCs/>
                <w:sz w:val="20"/>
                <w:szCs w:val="21"/>
                <w:lang w:eastAsia="zh-CN"/>
              </w:rPr>
            </w:pPr>
            <w:r w:rsidRPr="00B21E60">
              <w:rPr>
                <w:rFonts w:ascii="Times New Roman" w:hAnsi="Times New Roman" w:hint="eastAsia"/>
                <w:b/>
                <w:bCs/>
                <w:i/>
                <w:iCs/>
                <w:sz w:val="20"/>
                <w:szCs w:val="21"/>
                <w:lang w:eastAsia="zh-CN"/>
              </w:rPr>
              <w:t>L</w:t>
            </w:r>
            <w:r w:rsidRPr="00B21E60">
              <w:rPr>
                <w:rFonts w:ascii="Times New Roman" w:hAnsi="Times New Roman"/>
                <w:b/>
                <w:bCs/>
                <w:i/>
                <w:iCs/>
                <w:sz w:val="20"/>
                <w:szCs w:val="21"/>
                <w:lang w:eastAsia="zh-CN"/>
              </w:rPr>
              <w:t>CRB</w:t>
            </w:r>
          </w:p>
        </w:tc>
        <w:tc>
          <w:tcPr>
            <w:tcW w:w="5841" w:type="dxa"/>
            <w:gridSpan w:val="3"/>
            <w:vAlign w:val="center"/>
          </w:tcPr>
          <w:p w14:paraId="41A79DF1" w14:textId="54463CB3" w:rsidR="008D249B" w:rsidRPr="00B21E60" w:rsidRDefault="008D249B" w:rsidP="00B21E60">
            <w:pPr>
              <w:spacing w:after="180"/>
              <w:jc w:val="center"/>
              <w:rPr>
                <w:rFonts w:ascii="Times New Roman" w:hAnsi="Times New Roman"/>
                <w:b/>
                <w:bCs/>
                <w:i/>
                <w:iCs/>
                <w:sz w:val="20"/>
                <w:szCs w:val="21"/>
              </w:rPr>
            </w:pPr>
            <w:r w:rsidRPr="00B21E60">
              <w:rPr>
                <w:rFonts w:ascii="Times New Roman" w:hAnsi="Times New Roman"/>
                <w:b/>
                <w:bCs/>
                <w:i/>
                <w:iCs/>
                <w:sz w:val="20"/>
                <w:szCs w:val="21"/>
                <w:lang w:eastAsia="zh-CN"/>
              </w:rPr>
              <w:t>Delta RB</w:t>
            </w:r>
          </w:p>
        </w:tc>
      </w:tr>
      <w:tr w:rsidR="008D249B" w14:paraId="1B633A63" w14:textId="77777777" w:rsidTr="00B21E60">
        <w:tc>
          <w:tcPr>
            <w:tcW w:w="1948" w:type="dxa"/>
            <w:vMerge/>
            <w:vAlign w:val="center"/>
          </w:tcPr>
          <w:p w14:paraId="7C0FA00A" w14:textId="77777777" w:rsidR="008D249B" w:rsidRPr="00B21E60" w:rsidRDefault="008D249B" w:rsidP="005D2D23">
            <w:pPr>
              <w:spacing w:after="180"/>
              <w:jc w:val="center"/>
              <w:rPr>
                <w:rFonts w:ascii="Times New Roman" w:hAnsi="Times New Roman"/>
                <w:b/>
                <w:bCs/>
                <w:i/>
                <w:iCs/>
                <w:sz w:val="20"/>
                <w:szCs w:val="21"/>
              </w:rPr>
            </w:pPr>
          </w:p>
        </w:tc>
        <w:tc>
          <w:tcPr>
            <w:tcW w:w="1947" w:type="dxa"/>
            <w:vMerge/>
          </w:tcPr>
          <w:p w14:paraId="7E7BA740" w14:textId="77777777" w:rsidR="008D249B" w:rsidRPr="00B21E60" w:rsidRDefault="008D249B" w:rsidP="00687657">
            <w:pPr>
              <w:spacing w:after="180"/>
              <w:rPr>
                <w:rFonts w:ascii="Times New Roman" w:hAnsi="Times New Roman"/>
                <w:b/>
                <w:bCs/>
                <w:i/>
                <w:iCs/>
                <w:sz w:val="20"/>
                <w:szCs w:val="21"/>
              </w:rPr>
            </w:pPr>
          </w:p>
        </w:tc>
        <w:tc>
          <w:tcPr>
            <w:tcW w:w="1947" w:type="dxa"/>
            <w:vAlign w:val="center"/>
          </w:tcPr>
          <w:p w14:paraId="68CC39C2" w14:textId="26AA8191" w:rsidR="008D249B" w:rsidRPr="00B21E60" w:rsidRDefault="008D249B" w:rsidP="00B21E60">
            <w:pPr>
              <w:spacing w:after="180"/>
              <w:jc w:val="center"/>
              <w:rPr>
                <w:rFonts w:ascii="Times New Roman" w:hAnsi="Times New Roman"/>
                <w:b/>
                <w:bCs/>
                <w:i/>
                <w:iCs/>
                <w:sz w:val="20"/>
                <w:szCs w:val="21"/>
                <w:lang w:eastAsia="zh-CN"/>
              </w:rPr>
            </w:pPr>
            <w:r w:rsidRPr="00B21E60">
              <w:rPr>
                <w:rFonts w:ascii="Times New Roman" w:hAnsi="Times New Roman" w:hint="eastAsia"/>
                <w:b/>
                <w:bCs/>
                <w:i/>
                <w:iCs/>
                <w:sz w:val="20"/>
                <w:szCs w:val="21"/>
                <w:lang w:eastAsia="zh-CN"/>
              </w:rPr>
              <w:t>1</w:t>
            </w:r>
          </w:p>
        </w:tc>
        <w:tc>
          <w:tcPr>
            <w:tcW w:w="1947" w:type="dxa"/>
            <w:vAlign w:val="center"/>
          </w:tcPr>
          <w:p w14:paraId="7DD0BCE3" w14:textId="0F22261E" w:rsidR="008D249B" w:rsidRPr="00B21E60" w:rsidRDefault="00BB67C5" w:rsidP="00B21E60">
            <w:pPr>
              <w:spacing w:after="180"/>
              <w:jc w:val="center"/>
              <w:rPr>
                <w:rFonts w:ascii="Times New Roman" w:hAnsi="Times New Roman"/>
                <w:b/>
                <w:bCs/>
                <w:i/>
                <w:iCs/>
                <w:sz w:val="20"/>
                <w:szCs w:val="21"/>
                <w:lang w:eastAsia="zh-CN"/>
              </w:rPr>
            </w:pPr>
            <w:r w:rsidRPr="00B21E60">
              <w:rPr>
                <w:rFonts w:ascii="Times New Roman" w:hAnsi="Times New Roman"/>
                <w:b/>
                <w:bCs/>
                <w:i/>
                <w:iCs/>
                <w:sz w:val="20"/>
                <w:szCs w:val="21"/>
                <w:lang w:eastAsia="zh-CN"/>
              </w:rPr>
              <w:t>3</w:t>
            </w:r>
          </w:p>
        </w:tc>
        <w:tc>
          <w:tcPr>
            <w:tcW w:w="1947" w:type="dxa"/>
            <w:vAlign w:val="center"/>
          </w:tcPr>
          <w:p w14:paraId="4BEB4281" w14:textId="2C1D15E1" w:rsidR="008D249B" w:rsidRPr="00B21E60" w:rsidRDefault="00BB67C5" w:rsidP="00B21E60">
            <w:pPr>
              <w:spacing w:after="180"/>
              <w:jc w:val="center"/>
              <w:rPr>
                <w:rFonts w:ascii="Times New Roman" w:hAnsi="Times New Roman"/>
                <w:b/>
                <w:bCs/>
                <w:i/>
                <w:iCs/>
                <w:sz w:val="20"/>
                <w:szCs w:val="21"/>
                <w:lang w:eastAsia="zh-CN"/>
              </w:rPr>
            </w:pPr>
            <w:r w:rsidRPr="00B21E60">
              <w:rPr>
                <w:rFonts w:ascii="Times New Roman" w:hAnsi="Times New Roman" w:hint="eastAsia"/>
                <w:b/>
                <w:bCs/>
                <w:i/>
                <w:iCs/>
                <w:sz w:val="20"/>
                <w:szCs w:val="21"/>
                <w:lang w:eastAsia="zh-CN"/>
              </w:rPr>
              <w:t>5</w:t>
            </w:r>
          </w:p>
        </w:tc>
      </w:tr>
      <w:tr w:rsidR="005D2D23" w14:paraId="11BCC452" w14:textId="77777777" w:rsidTr="00B21E60">
        <w:tc>
          <w:tcPr>
            <w:tcW w:w="1948" w:type="dxa"/>
            <w:vMerge w:val="restart"/>
            <w:vAlign w:val="center"/>
          </w:tcPr>
          <w:p w14:paraId="3D463864" w14:textId="709662E3" w:rsidR="005D2D23" w:rsidRPr="00B21E60" w:rsidRDefault="005D2D23" w:rsidP="005D2D23">
            <w:pPr>
              <w:spacing w:after="180"/>
              <w:jc w:val="center"/>
              <w:rPr>
                <w:rFonts w:ascii="Times New Roman" w:hAnsi="Times New Roman"/>
                <w:b/>
                <w:bCs/>
                <w:i/>
                <w:iCs/>
                <w:sz w:val="20"/>
                <w:szCs w:val="21"/>
                <w:lang w:eastAsia="zh-CN"/>
              </w:rPr>
            </w:pPr>
            <w:r w:rsidRPr="00B21E60">
              <w:rPr>
                <w:rFonts w:ascii="Times New Roman" w:hAnsi="Times New Roman" w:hint="eastAsia"/>
                <w:b/>
                <w:bCs/>
                <w:i/>
                <w:iCs/>
                <w:sz w:val="20"/>
                <w:szCs w:val="21"/>
                <w:lang w:eastAsia="zh-CN"/>
              </w:rPr>
              <w:t>F</w:t>
            </w:r>
            <w:r w:rsidRPr="00B21E60">
              <w:rPr>
                <w:rFonts w:ascii="Times New Roman" w:hAnsi="Times New Roman"/>
                <w:b/>
                <w:bCs/>
                <w:i/>
                <w:iCs/>
                <w:sz w:val="20"/>
                <w:szCs w:val="21"/>
                <w:lang w:eastAsia="zh-CN"/>
              </w:rPr>
              <w:t>R1</w:t>
            </w:r>
          </w:p>
        </w:tc>
        <w:tc>
          <w:tcPr>
            <w:tcW w:w="1947" w:type="dxa"/>
            <w:vAlign w:val="center"/>
          </w:tcPr>
          <w:p w14:paraId="6978DA39" w14:textId="4D3C74CB" w:rsidR="005D2D23" w:rsidRPr="00B21E60" w:rsidRDefault="005D2D23" w:rsidP="00B21E60">
            <w:pPr>
              <w:spacing w:after="180"/>
              <w:jc w:val="center"/>
              <w:rPr>
                <w:rFonts w:ascii="Times New Roman" w:hAnsi="Times New Roman"/>
                <w:b/>
                <w:bCs/>
                <w:i/>
                <w:iCs/>
                <w:sz w:val="20"/>
                <w:szCs w:val="21"/>
                <w:lang w:eastAsia="zh-CN"/>
              </w:rPr>
            </w:pPr>
            <w:r w:rsidRPr="00B21E60">
              <w:rPr>
                <w:rFonts w:ascii="Times New Roman" w:hAnsi="Times New Roman" w:hint="eastAsia"/>
                <w:b/>
                <w:bCs/>
                <w:i/>
                <w:iCs/>
                <w:sz w:val="20"/>
                <w:szCs w:val="21"/>
                <w:lang w:eastAsia="zh-CN"/>
              </w:rPr>
              <w:t>1</w:t>
            </w:r>
          </w:p>
        </w:tc>
        <w:tc>
          <w:tcPr>
            <w:tcW w:w="1947" w:type="dxa"/>
            <w:vAlign w:val="center"/>
          </w:tcPr>
          <w:p w14:paraId="5C58B125" w14:textId="5CB727AB" w:rsidR="005D2D23" w:rsidRDefault="00BB67C5" w:rsidP="00B21E60">
            <w:pPr>
              <w:spacing w:after="180"/>
              <w:jc w:val="center"/>
              <w:rPr>
                <w:rFonts w:ascii="Times New Roman" w:hAnsi="Times New Roman"/>
                <w:sz w:val="20"/>
                <w:szCs w:val="21"/>
                <w:lang w:eastAsia="zh-CN"/>
              </w:rPr>
            </w:pPr>
            <w:r>
              <w:rPr>
                <w:rFonts w:ascii="Times New Roman" w:hAnsi="Times New Roman" w:hint="eastAsia"/>
                <w:sz w:val="20"/>
                <w:szCs w:val="21"/>
                <w:lang w:eastAsia="zh-CN"/>
              </w:rPr>
              <w:t>-</w:t>
            </w:r>
            <w:r>
              <w:rPr>
                <w:rFonts w:ascii="Times New Roman" w:hAnsi="Times New Roman"/>
                <w:sz w:val="20"/>
                <w:szCs w:val="21"/>
                <w:lang w:eastAsia="zh-CN"/>
              </w:rPr>
              <w:t>18</w:t>
            </w:r>
          </w:p>
        </w:tc>
        <w:tc>
          <w:tcPr>
            <w:tcW w:w="1947" w:type="dxa"/>
            <w:vAlign w:val="center"/>
          </w:tcPr>
          <w:p w14:paraId="5190BC9F" w14:textId="39197E07" w:rsidR="005D2D23" w:rsidRDefault="00BB67C5" w:rsidP="00B21E60">
            <w:pPr>
              <w:spacing w:after="180"/>
              <w:jc w:val="center"/>
              <w:rPr>
                <w:rFonts w:ascii="Times New Roman" w:hAnsi="Times New Roman"/>
                <w:sz w:val="20"/>
                <w:szCs w:val="21"/>
                <w:lang w:eastAsia="zh-CN"/>
              </w:rPr>
            </w:pPr>
            <w:r>
              <w:rPr>
                <w:rFonts w:ascii="Times New Roman" w:hAnsi="Times New Roman" w:hint="eastAsia"/>
                <w:sz w:val="20"/>
                <w:szCs w:val="21"/>
                <w:lang w:eastAsia="zh-CN"/>
              </w:rPr>
              <w:t>-</w:t>
            </w:r>
            <w:r>
              <w:rPr>
                <w:rFonts w:ascii="Times New Roman" w:hAnsi="Times New Roman"/>
                <w:sz w:val="20"/>
                <w:szCs w:val="21"/>
                <w:lang w:eastAsia="zh-CN"/>
              </w:rPr>
              <w:t>28</w:t>
            </w:r>
          </w:p>
        </w:tc>
        <w:tc>
          <w:tcPr>
            <w:tcW w:w="1947" w:type="dxa"/>
            <w:vAlign w:val="center"/>
          </w:tcPr>
          <w:p w14:paraId="38A0F3FB" w14:textId="53571032" w:rsidR="005D2D23" w:rsidRDefault="00BB67C5" w:rsidP="00B21E60">
            <w:pPr>
              <w:spacing w:after="180"/>
              <w:jc w:val="center"/>
              <w:rPr>
                <w:rFonts w:ascii="Times New Roman" w:hAnsi="Times New Roman"/>
                <w:sz w:val="20"/>
                <w:szCs w:val="21"/>
                <w:lang w:eastAsia="zh-CN"/>
              </w:rPr>
            </w:pPr>
            <w:r>
              <w:rPr>
                <w:rFonts w:ascii="Times New Roman" w:hAnsi="Times New Roman" w:hint="eastAsia"/>
                <w:sz w:val="20"/>
                <w:szCs w:val="21"/>
                <w:lang w:eastAsia="zh-CN"/>
              </w:rPr>
              <w:t>-</w:t>
            </w:r>
            <w:r>
              <w:rPr>
                <w:rFonts w:ascii="Times New Roman" w:hAnsi="Times New Roman"/>
                <w:sz w:val="20"/>
                <w:szCs w:val="21"/>
                <w:lang w:eastAsia="zh-CN"/>
              </w:rPr>
              <w:t>38</w:t>
            </w:r>
          </w:p>
        </w:tc>
      </w:tr>
      <w:tr w:rsidR="005D2D23" w14:paraId="52360530" w14:textId="77777777" w:rsidTr="00B21E60">
        <w:tc>
          <w:tcPr>
            <w:tcW w:w="1948" w:type="dxa"/>
            <w:vMerge/>
          </w:tcPr>
          <w:p w14:paraId="5048C67C" w14:textId="77777777" w:rsidR="005D2D23" w:rsidRDefault="005D2D23" w:rsidP="00687657">
            <w:pPr>
              <w:spacing w:after="180"/>
              <w:rPr>
                <w:rFonts w:ascii="Times New Roman" w:hAnsi="Times New Roman"/>
                <w:sz w:val="20"/>
                <w:szCs w:val="21"/>
              </w:rPr>
            </w:pPr>
          </w:p>
        </w:tc>
        <w:tc>
          <w:tcPr>
            <w:tcW w:w="1947" w:type="dxa"/>
            <w:vAlign w:val="center"/>
          </w:tcPr>
          <w:p w14:paraId="2C1ED004" w14:textId="375CDADD" w:rsidR="005D2D23" w:rsidRPr="00B21E60" w:rsidRDefault="005D2D23" w:rsidP="00B21E60">
            <w:pPr>
              <w:spacing w:after="180"/>
              <w:jc w:val="center"/>
              <w:rPr>
                <w:rFonts w:ascii="Times New Roman" w:hAnsi="Times New Roman"/>
                <w:b/>
                <w:bCs/>
                <w:i/>
                <w:iCs/>
                <w:sz w:val="20"/>
                <w:szCs w:val="21"/>
                <w:lang w:eastAsia="zh-CN"/>
              </w:rPr>
            </w:pPr>
            <w:r w:rsidRPr="00B21E60">
              <w:rPr>
                <w:rFonts w:ascii="Times New Roman" w:hAnsi="Times New Roman" w:hint="eastAsia"/>
                <w:b/>
                <w:bCs/>
                <w:i/>
                <w:iCs/>
                <w:sz w:val="20"/>
                <w:szCs w:val="21"/>
                <w:lang w:eastAsia="zh-CN"/>
              </w:rPr>
              <w:t>5</w:t>
            </w:r>
            <w:r w:rsidRPr="00B21E60">
              <w:rPr>
                <w:rFonts w:ascii="Times New Roman" w:hAnsi="Times New Roman"/>
                <w:b/>
                <w:bCs/>
                <w:i/>
                <w:iCs/>
                <w:sz w:val="20"/>
                <w:szCs w:val="21"/>
                <w:lang w:eastAsia="zh-CN"/>
              </w:rPr>
              <w:t>1</w:t>
            </w:r>
          </w:p>
        </w:tc>
        <w:tc>
          <w:tcPr>
            <w:tcW w:w="1947" w:type="dxa"/>
            <w:vAlign w:val="center"/>
          </w:tcPr>
          <w:p w14:paraId="351EE625" w14:textId="2920CB05" w:rsidR="005D2D23" w:rsidRDefault="00BB67C5" w:rsidP="00B21E60">
            <w:pPr>
              <w:spacing w:after="180"/>
              <w:jc w:val="center"/>
              <w:rPr>
                <w:rFonts w:ascii="Times New Roman" w:hAnsi="Times New Roman"/>
                <w:sz w:val="20"/>
                <w:szCs w:val="21"/>
                <w:lang w:eastAsia="zh-CN"/>
              </w:rPr>
            </w:pPr>
            <w:r>
              <w:rPr>
                <w:rFonts w:ascii="Times New Roman" w:hAnsi="Times New Roman" w:hint="eastAsia"/>
                <w:sz w:val="20"/>
                <w:szCs w:val="21"/>
                <w:lang w:eastAsia="zh-CN"/>
              </w:rPr>
              <w:t>-</w:t>
            </w:r>
            <w:r>
              <w:rPr>
                <w:rFonts w:ascii="Times New Roman" w:hAnsi="Times New Roman"/>
                <w:sz w:val="20"/>
                <w:szCs w:val="21"/>
                <w:lang w:eastAsia="zh-CN"/>
              </w:rPr>
              <w:t>18</w:t>
            </w:r>
          </w:p>
        </w:tc>
        <w:tc>
          <w:tcPr>
            <w:tcW w:w="1947" w:type="dxa"/>
            <w:vAlign w:val="center"/>
          </w:tcPr>
          <w:p w14:paraId="7D6FF839" w14:textId="0C86A528" w:rsidR="005D2D23" w:rsidRDefault="00BB67C5" w:rsidP="00B21E60">
            <w:pPr>
              <w:spacing w:after="180"/>
              <w:jc w:val="center"/>
              <w:rPr>
                <w:rFonts w:ascii="Times New Roman" w:hAnsi="Times New Roman"/>
                <w:sz w:val="20"/>
                <w:szCs w:val="21"/>
                <w:lang w:eastAsia="zh-CN"/>
              </w:rPr>
            </w:pPr>
            <w:r>
              <w:rPr>
                <w:rFonts w:ascii="Times New Roman" w:hAnsi="Times New Roman" w:hint="eastAsia"/>
                <w:sz w:val="20"/>
                <w:szCs w:val="21"/>
                <w:lang w:eastAsia="zh-CN"/>
              </w:rPr>
              <w:t>-</w:t>
            </w:r>
            <w:r>
              <w:rPr>
                <w:rFonts w:ascii="Times New Roman" w:hAnsi="Times New Roman"/>
                <w:sz w:val="20"/>
                <w:szCs w:val="21"/>
                <w:lang w:eastAsia="zh-CN"/>
              </w:rPr>
              <w:t>28</w:t>
            </w:r>
          </w:p>
        </w:tc>
        <w:tc>
          <w:tcPr>
            <w:tcW w:w="1947" w:type="dxa"/>
            <w:vAlign w:val="center"/>
          </w:tcPr>
          <w:p w14:paraId="4B929A4B" w14:textId="77E82DDC" w:rsidR="005D2D23" w:rsidRDefault="00BB67C5" w:rsidP="00B21E60">
            <w:pPr>
              <w:spacing w:after="180"/>
              <w:jc w:val="center"/>
              <w:rPr>
                <w:rFonts w:ascii="Times New Roman" w:hAnsi="Times New Roman"/>
                <w:sz w:val="20"/>
                <w:szCs w:val="21"/>
                <w:lang w:eastAsia="zh-CN"/>
              </w:rPr>
            </w:pPr>
            <w:r>
              <w:rPr>
                <w:rFonts w:ascii="Times New Roman" w:hAnsi="Times New Roman" w:hint="eastAsia"/>
                <w:sz w:val="20"/>
                <w:szCs w:val="21"/>
                <w:lang w:eastAsia="zh-CN"/>
              </w:rPr>
              <w:t>-</w:t>
            </w:r>
            <w:r>
              <w:rPr>
                <w:rFonts w:ascii="Times New Roman" w:hAnsi="Times New Roman"/>
                <w:sz w:val="20"/>
                <w:szCs w:val="21"/>
                <w:lang w:eastAsia="zh-CN"/>
              </w:rPr>
              <w:t>3</w:t>
            </w:r>
            <w:r w:rsidR="006F2252">
              <w:rPr>
                <w:rFonts w:ascii="Times New Roman" w:hAnsi="Times New Roman"/>
                <w:sz w:val="20"/>
                <w:szCs w:val="21"/>
                <w:lang w:eastAsia="zh-CN"/>
              </w:rPr>
              <w:t>2</w:t>
            </w:r>
          </w:p>
        </w:tc>
      </w:tr>
      <w:tr w:rsidR="005D2D23" w14:paraId="24835922" w14:textId="77777777" w:rsidTr="00B21E60">
        <w:tc>
          <w:tcPr>
            <w:tcW w:w="1948" w:type="dxa"/>
            <w:vMerge/>
          </w:tcPr>
          <w:p w14:paraId="1CEEC5C3" w14:textId="77777777" w:rsidR="005D2D23" w:rsidRDefault="005D2D23" w:rsidP="00687657">
            <w:pPr>
              <w:spacing w:after="180"/>
              <w:rPr>
                <w:rFonts w:ascii="Times New Roman" w:hAnsi="Times New Roman"/>
                <w:sz w:val="20"/>
                <w:szCs w:val="21"/>
              </w:rPr>
            </w:pPr>
          </w:p>
        </w:tc>
        <w:tc>
          <w:tcPr>
            <w:tcW w:w="1947" w:type="dxa"/>
            <w:vAlign w:val="center"/>
          </w:tcPr>
          <w:p w14:paraId="7D71E963" w14:textId="126FC37D" w:rsidR="005D2D23" w:rsidRPr="00B21E60" w:rsidRDefault="005D2D23" w:rsidP="00B21E60">
            <w:pPr>
              <w:spacing w:after="180"/>
              <w:jc w:val="center"/>
              <w:rPr>
                <w:rFonts w:ascii="Times New Roman" w:hAnsi="Times New Roman"/>
                <w:b/>
                <w:bCs/>
                <w:i/>
                <w:iCs/>
                <w:sz w:val="20"/>
                <w:szCs w:val="21"/>
                <w:lang w:eastAsia="zh-CN"/>
              </w:rPr>
            </w:pPr>
            <w:r w:rsidRPr="00B21E60">
              <w:rPr>
                <w:rFonts w:ascii="Times New Roman" w:hAnsi="Times New Roman" w:hint="eastAsia"/>
                <w:b/>
                <w:bCs/>
                <w:i/>
                <w:iCs/>
                <w:sz w:val="20"/>
                <w:szCs w:val="21"/>
                <w:lang w:eastAsia="zh-CN"/>
              </w:rPr>
              <w:t>2</w:t>
            </w:r>
            <w:r w:rsidRPr="00B21E60">
              <w:rPr>
                <w:rFonts w:ascii="Times New Roman" w:hAnsi="Times New Roman"/>
                <w:b/>
                <w:bCs/>
                <w:i/>
                <w:iCs/>
                <w:sz w:val="20"/>
                <w:szCs w:val="21"/>
                <w:lang w:eastAsia="zh-CN"/>
              </w:rPr>
              <w:t>73</w:t>
            </w:r>
          </w:p>
        </w:tc>
        <w:tc>
          <w:tcPr>
            <w:tcW w:w="1947" w:type="dxa"/>
            <w:vAlign w:val="center"/>
          </w:tcPr>
          <w:p w14:paraId="16136AD6" w14:textId="66AD5E2A" w:rsidR="005D2D23" w:rsidRDefault="00BB67C5" w:rsidP="00B21E60">
            <w:pPr>
              <w:spacing w:after="180"/>
              <w:jc w:val="center"/>
              <w:rPr>
                <w:rFonts w:ascii="Times New Roman" w:hAnsi="Times New Roman"/>
                <w:sz w:val="20"/>
                <w:szCs w:val="21"/>
                <w:lang w:eastAsia="zh-CN"/>
              </w:rPr>
            </w:pPr>
            <w:r>
              <w:rPr>
                <w:rFonts w:ascii="Times New Roman" w:hAnsi="Times New Roman" w:hint="eastAsia"/>
                <w:sz w:val="20"/>
                <w:szCs w:val="21"/>
                <w:lang w:eastAsia="zh-CN"/>
              </w:rPr>
              <w:t>-</w:t>
            </w:r>
            <w:r>
              <w:rPr>
                <w:rFonts w:ascii="Times New Roman" w:hAnsi="Times New Roman"/>
                <w:sz w:val="20"/>
                <w:szCs w:val="21"/>
                <w:lang w:eastAsia="zh-CN"/>
              </w:rPr>
              <w:t>18</w:t>
            </w:r>
          </w:p>
        </w:tc>
        <w:tc>
          <w:tcPr>
            <w:tcW w:w="1947" w:type="dxa"/>
            <w:vAlign w:val="center"/>
          </w:tcPr>
          <w:p w14:paraId="01F64E91" w14:textId="335FE6F1" w:rsidR="005D2D23" w:rsidRDefault="00BB67C5" w:rsidP="00B21E60">
            <w:pPr>
              <w:spacing w:after="180"/>
              <w:jc w:val="center"/>
              <w:rPr>
                <w:rFonts w:ascii="Times New Roman" w:hAnsi="Times New Roman"/>
                <w:sz w:val="20"/>
                <w:szCs w:val="21"/>
                <w:lang w:eastAsia="zh-CN"/>
              </w:rPr>
            </w:pPr>
            <w:r>
              <w:rPr>
                <w:rFonts w:ascii="Times New Roman" w:hAnsi="Times New Roman" w:hint="eastAsia"/>
                <w:sz w:val="20"/>
                <w:szCs w:val="21"/>
                <w:lang w:eastAsia="zh-CN"/>
              </w:rPr>
              <w:t>-</w:t>
            </w:r>
            <w:r>
              <w:rPr>
                <w:rFonts w:ascii="Times New Roman" w:hAnsi="Times New Roman"/>
                <w:sz w:val="20"/>
                <w:szCs w:val="21"/>
                <w:lang w:eastAsia="zh-CN"/>
              </w:rPr>
              <w:t>25</w:t>
            </w:r>
          </w:p>
        </w:tc>
        <w:tc>
          <w:tcPr>
            <w:tcW w:w="1947" w:type="dxa"/>
            <w:vAlign w:val="center"/>
          </w:tcPr>
          <w:p w14:paraId="6130B457" w14:textId="4C638774" w:rsidR="005D2D23" w:rsidRDefault="00BB67C5" w:rsidP="00B21E60">
            <w:pPr>
              <w:spacing w:after="180"/>
              <w:jc w:val="center"/>
              <w:rPr>
                <w:rFonts w:ascii="Times New Roman" w:hAnsi="Times New Roman"/>
                <w:sz w:val="20"/>
                <w:szCs w:val="21"/>
                <w:lang w:eastAsia="zh-CN"/>
              </w:rPr>
            </w:pPr>
            <w:r>
              <w:rPr>
                <w:rFonts w:ascii="Times New Roman" w:hAnsi="Times New Roman" w:hint="eastAsia"/>
                <w:sz w:val="20"/>
                <w:szCs w:val="21"/>
                <w:lang w:eastAsia="zh-CN"/>
              </w:rPr>
              <w:t>-</w:t>
            </w:r>
            <w:r>
              <w:rPr>
                <w:rFonts w:ascii="Times New Roman" w:hAnsi="Times New Roman"/>
                <w:sz w:val="20"/>
                <w:szCs w:val="21"/>
                <w:lang w:eastAsia="zh-CN"/>
              </w:rPr>
              <w:t>25</w:t>
            </w:r>
          </w:p>
        </w:tc>
      </w:tr>
      <w:bookmarkEnd w:id="0"/>
    </w:tbl>
    <w:p w14:paraId="404EE77B" w14:textId="77777777" w:rsidR="005D2D23" w:rsidRDefault="005D2D23" w:rsidP="00687657">
      <w:pPr>
        <w:spacing w:before="120" w:after="180"/>
        <w:rPr>
          <w:rFonts w:ascii="Times New Roman" w:hAnsi="Times New Roman"/>
          <w:sz w:val="20"/>
          <w:szCs w:val="21"/>
        </w:rPr>
      </w:pPr>
    </w:p>
    <w:p w14:paraId="14697664" w14:textId="774A5853" w:rsidR="00BB67C5" w:rsidRDefault="00536938" w:rsidP="00687657">
      <w:pPr>
        <w:spacing w:before="120" w:after="180"/>
        <w:rPr>
          <w:rFonts w:ascii="Times New Roman" w:hAnsi="Times New Roman"/>
          <w:sz w:val="20"/>
          <w:szCs w:val="21"/>
        </w:rPr>
      </w:pPr>
      <w:r>
        <w:rPr>
          <w:rFonts w:ascii="Times New Roman" w:hAnsi="Times New Roman"/>
          <w:sz w:val="20"/>
          <w:szCs w:val="21"/>
        </w:rPr>
        <w:t xml:space="preserve">Following table show the </w:t>
      </w:r>
      <w:r w:rsidR="00B21E60">
        <w:rPr>
          <w:rFonts w:ascii="Times New Roman" w:hAnsi="Times New Roman"/>
          <w:sz w:val="20"/>
          <w:szCs w:val="21"/>
        </w:rPr>
        <w:t xml:space="preserve">received </w:t>
      </w:r>
      <w:r w:rsidR="00B21E60" w:rsidRPr="00B21E60">
        <w:rPr>
          <w:rFonts w:ascii="Times New Roman" w:hAnsi="Times New Roman"/>
          <w:sz w:val="20"/>
          <w:szCs w:val="21"/>
        </w:rPr>
        <w:t>interference within Rx sub-band from Tx sub-band leakage</w:t>
      </w:r>
      <w:r>
        <w:rPr>
          <w:rFonts w:ascii="Times New Roman" w:hAnsi="Times New Roman"/>
          <w:sz w:val="20"/>
          <w:szCs w:val="21"/>
        </w:rPr>
        <w:t>.</w:t>
      </w:r>
    </w:p>
    <w:p w14:paraId="50165B78" w14:textId="6EF5A734" w:rsidR="00536938" w:rsidRDefault="00536938" w:rsidP="00536938">
      <w:pPr>
        <w:spacing w:before="120" w:after="180"/>
        <w:jc w:val="center"/>
        <w:rPr>
          <w:rFonts w:ascii="Times New Roman" w:hAnsi="Times New Roman"/>
          <w:sz w:val="20"/>
          <w:szCs w:val="21"/>
        </w:rPr>
      </w:pPr>
      <w:r>
        <w:rPr>
          <w:rFonts w:ascii="Times New Roman" w:hAnsi="Times New Roman"/>
          <w:sz w:val="20"/>
          <w:szCs w:val="21"/>
        </w:rPr>
        <w:lastRenderedPageBreak/>
        <w:t xml:space="preserve">Table </w:t>
      </w:r>
      <w:r w:rsidR="00B21E60">
        <w:rPr>
          <w:rFonts w:ascii="Times New Roman" w:hAnsi="Times New Roman"/>
          <w:sz w:val="20"/>
          <w:szCs w:val="21"/>
        </w:rPr>
        <w:t xml:space="preserve">4. </w:t>
      </w:r>
      <w:r w:rsidRPr="00536938">
        <w:rPr>
          <w:rFonts w:ascii="Times New Roman" w:hAnsi="Times New Roman"/>
          <w:sz w:val="20"/>
          <w:szCs w:val="21"/>
        </w:rPr>
        <w:t>interference in Rx sub-band from Tx sub-band leakage</w:t>
      </w:r>
    </w:p>
    <w:tbl>
      <w:tblPr>
        <w:tblStyle w:val="TableGrid"/>
        <w:tblW w:w="0" w:type="auto"/>
        <w:tblLook w:val="04A0" w:firstRow="1" w:lastRow="0" w:firstColumn="1" w:lastColumn="0" w:noHBand="0" w:noVBand="1"/>
      </w:tblPr>
      <w:tblGrid>
        <w:gridCol w:w="1271"/>
        <w:gridCol w:w="1843"/>
        <w:gridCol w:w="1701"/>
        <w:gridCol w:w="1831"/>
        <w:gridCol w:w="1610"/>
        <w:gridCol w:w="1480"/>
      </w:tblGrid>
      <w:tr w:rsidR="00CE55D7" w14:paraId="0163EFBD" w14:textId="77777777" w:rsidTr="00CE55D7">
        <w:tc>
          <w:tcPr>
            <w:tcW w:w="1271" w:type="dxa"/>
            <w:vMerge w:val="restart"/>
          </w:tcPr>
          <w:p w14:paraId="7365F6BA" w14:textId="18442E27" w:rsidR="00CE55D7" w:rsidRDefault="00CE55D7" w:rsidP="00512F01">
            <w:pPr>
              <w:spacing w:after="180"/>
              <w:rPr>
                <w:rFonts w:ascii="Times New Roman" w:hAnsi="Times New Roman"/>
                <w:sz w:val="20"/>
                <w:szCs w:val="21"/>
              </w:rPr>
            </w:pPr>
            <w:r w:rsidRPr="00536938">
              <w:rPr>
                <w:rFonts w:ascii="Times New Roman" w:hAnsi="Times New Roman"/>
                <w:sz w:val="20"/>
                <w:szCs w:val="21"/>
              </w:rPr>
              <w:t>interference in Rx sub-band from Tx sub-band leakage</w:t>
            </w:r>
            <w:r>
              <w:rPr>
                <w:rFonts w:ascii="Times New Roman" w:hAnsi="Times New Roman"/>
                <w:sz w:val="20"/>
                <w:szCs w:val="21"/>
              </w:rPr>
              <w:t>/dB</w:t>
            </w:r>
          </w:p>
        </w:tc>
        <w:tc>
          <w:tcPr>
            <w:tcW w:w="1843" w:type="dxa"/>
            <w:vMerge w:val="restart"/>
            <w:vAlign w:val="center"/>
          </w:tcPr>
          <w:p w14:paraId="7EEB0B92" w14:textId="3FC15001" w:rsidR="00CE55D7" w:rsidRDefault="00CE55D7" w:rsidP="00CE55D7">
            <w:pPr>
              <w:spacing w:after="180"/>
              <w:jc w:val="center"/>
              <w:rPr>
                <w:rFonts w:ascii="Times New Roman" w:hAnsi="Times New Roman"/>
                <w:sz w:val="20"/>
                <w:szCs w:val="21"/>
                <w:lang w:eastAsia="zh-CN"/>
              </w:rPr>
            </w:pPr>
            <w:r>
              <w:rPr>
                <w:rFonts w:ascii="Times New Roman" w:hAnsi="Times New Roman"/>
                <w:sz w:val="20"/>
                <w:szCs w:val="21"/>
                <w:lang w:eastAsia="zh-CN"/>
              </w:rPr>
              <w:t>IBE value/</w:t>
            </w:r>
            <w:r>
              <w:rPr>
                <w:rFonts w:ascii="Times New Roman" w:hAnsi="Times New Roman" w:hint="eastAsia"/>
                <w:sz w:val="20"/>
                <w:szCs w:val="21"/>
                <w:lang w:eastAsia="zh-CN"/>
              </w:rPr>
              <w:t>d</w:t>
            </w:r>
            <w:r>
              <w:rPr>
                <w:rFonts w:ascii="Times New Roman" w:hAnsi="Times New Roman"/>
                <w:sz w:val="20"/>
                <w:szCs w:val="21"/>
                <w:lang w:eastAsia="zh-CN"/>
              </w:rPr>
              <w:t>B</w:t>
            </w:r>
          </w:p>
        </w:tc>
        <w:tc>
          <w:tcPr>
            <w:tcW w:w="5142" w:type="dxa"/>
            <w:gridSpan w:val="3"/>
            <w:vAlign w:val="center"/>
          </w:tcPr>
          <w:p w14:paraId="0332FF39" w14:textId="33E2BBEE" w:rsidR="00CE55D7" w:rsidRDefault="00CE55D7" w:rsidP="00F82E0C">
            <w:pPr>
              <w:spacing w:after="180"/>
              <w:jc w:val="center"/>
              <w:rPr>
                <w:rFonts w:ascii="Times New Roman" w:hAnsi="Times New Roman"/>
                <w:sz w:val="20"/>
                <w:szCs w:val="21"/>
                <w:lang w:eastAsia="zh-CN"/>
              </w:rPr>
            </w:pPr>
            <w:r w:rsidRPr="0032524D">
              <w:rPr>
                <w:rFonts w:ascii="Times New Roman" w:hAnsi="Times New Roman"/>
                <w:b/>
                <w:bCs/>
                <w:i/>
                <w:iCs/>
                <w:sz w:val="20"/>
                <w:szCs w:val="21"/>
                <w:lang w:eastAsia="zh-CN"/>
              </w:rPr>
              <w:t>From calibration date</w:t>
            </w:r>
          </w:p>
        </w:tc>
        <w:tc>
          <w:tcPr>
            <w:tcW w:w="1480" w:type="dxa"/>
            <w:vMerge w:val="restart"/>
            <w:vAlign w:val="center"/>
          </w:tcPr>
          <w:p w14:paraId="5675D472" w14:textId="01CA1BCD" w:rsidR="00CE55D7" w:rsidRDefault="00CE55D7" w:rsidP="00F82E0C">
            <w:pPr>
              <w:spacing w:after="180"/>
              <w:jc w:val="center"/>
              <w:rPr>
                <w:rFonts w:ascii="Times New Roman" w:hAnsi="Times New Roman"/>
                <w:sz w:val="20"/>
                <w:szCs w:val="21"/>
                <w:lang w:eastAsia="zh-CN"/>
              </w:rPr>
            </w:pPr>
            <w:r w:rsidRPr="0032524D">
              <w:rPr>
                <w:rFonts w:ascii="Times New Roman" w:hAnsi="Times New Roman"/>
                <w:b/>
                <w:bCs/>
                <w:i/>
                <w:iCs/>
                <w:sz w:val="20"/>
                <w:szCs w:val="21"/>
                <w:lang w:eastAsia="zh-CN"/>
              </w:rPr>
              <w:t>calculated with 1m separation assumption</w:t>
            </w:r>
          </w:p>
        </w:tc>
      </w:tr>
      <w:tr w:rsidR="00CE55D7" w14:paraId="08110E86" w14:textId="77777777" w:rsidTr="00B22B36">
        <w:tc>
          <w:tcPr>
            <w:tcW w:w="1271" w:type="dxa"/>
            <w:vMerge/>
          </w:tcPr>
          <w:p w14:paraId="3A6E25C7" w14:textId="77777777" w:rsidR="00CE55D7" w:rsidRPr="00536938" w:rsidRDefault="00CE55D7" w:rsidP="00F82E0C">
            <w:pPr>
              <w:spacing w:after="180"/>
              <w:rPr>
                <w:rFonts w:ascii="Times New Roman" w:hAnsi="Times New Roman"/>
                <w:sz w:val="20"/>
                <w:szCs w:val="21"/>
              </w:rPr>
            </w:pPr>
          </w:p>
        </w:tc>
        <w:tc>
          <w:tcPr>
            <w:tcW w:w="1843" w:type="dxa"/>
            <w:vMerge/>
          </w:tcPr>
          <w:p w14:paraId="2EAC144B" w14:textId="77777777" w:rsidR="00CE55D7" w:rsidRDefault="00CE55D7" w:rsidP="00F82E0C">
            <w:pPr>
              <w:spacing w:after="180"/>
              <w:rPr>
                <w:rFonts w:ascii="Times New Roman" w:hAnsi="Times New Roman"/>
                <w:sz w:val="20"/>
                <w:szCs w:val="21"/>
              </w:rPr>
            </w:pPr>
          </w:p>
        </w:tc>
        <w:tc>
          <w:tcPr>
            <w:tcW w:w="1701" w:type="dxa"/>
          </w:tcPr>
          <w:p w14:paraId="1A934249" w14:textId="21C9CC3D" w:rsidR="00CE55D7" w:rsidRDefault="00CE55D7" w:rsidP="00F82E0C">
            <w:pPr>
              <w:spacing w:after="180"/>
              <w:rPr>
                <w:rFonts w:ascii="Times New Roman" w:hAnsi="Times New Roman"/>
                <w:sz w:val="20"/>
                <w:szCs w:val="21"/>
              </w:rPr>
            </w:pPr>
            <w:r w:rsidRPr="0032524D">
              <w:rPr>
                <w:rFonts w:ascii="Times New Roman" w:hAnsi="Times New Roman"/>
                <w:b/>
                <w:bCs/>
                <w:i/>
                <w:iCs/>
                <w:sz w:val="20"/>
                <w:szCs w:val="21"/>
                <w:lang w:eastAsia="zh-CN"/>
              </w:rPr>
              <w:t>5% of CDF</w:t>
            </w:r>
          </w:p>
        </w:tc>
        <w:tc>
          <w:tcPr>
            <w:tcW w:w="1831" w:type="dxa"/>
          </w:tcPr>
          <w:p w14:paraId="1E62B779" w14:textId="6A36216A" w:rsidR="00CE55D7" w:rsidRDefault="00CE55D7" w:rsidP="00F82E0C">
            <w:pPr>
              <w:spacing w:after="180"/>
              <w:rPr>
                <w:rFonts w:ascii="Times New Roman" w:hAnsi="Times New Roman"/>
                <w:sz w:val="20"/>
                <w:szCs w:val="21"/>
              </w:rPr>
            </w:pPr>
            <w:r w:rsidRPr="0032524D">
              <w:rPr>
                <w:rFonts w:ascii="Times New Roman" w:hAnsi="Times New Roman"/>
                <w:b/>
                <w:bCs/>
                <w:i/>
                <w:iCs/>
                <w:sz w:val="20"/>
                <w:szCs w:val="21"/>
                <w:lang w:eastAsia="zh-CN"/>
              </w:rPr>
              <w:t>Average Minimum CL among all companies’ date</w:t>
            </w:r>
          </w:p>
        </w:tc>
        <w:tc>
          <w:tcPr>
            <w:tcW w:w="1610" w:type="dxa"/>
          </w:tcPr>
          <w:p w14:paraId="4C256556" w14:textId="364EAEF7" w:rsidR="00CE55D7" w:rsidRDefault="00CE55D7" w:rsidP="00F82E0C">
            <w:pPr>
              <w:spacing w:after="180"/>
              <w:rPr>
                <w:rFonts w:ascii="Times New Roman" w:hAnsi="Times New Roman"/>
                <w:sz w:val="20"/>
                <w:szCs w:val="21"/>
              </w:rPr>
            </w:pPr>
            <w:r w:rsidRPr="0032524D">
              <w:rPr>
                <w:rFonts w:ascii="Times New Roman" w:hAnsi="Times New Roman"/>
                <w:b/>
                <w:bCs/>
                <w:i/>
                <w:iCs/>
                <w:sz w:val="20"/>
                <w:szCs w:val="21"/>
                <w:lang w:eastAsia="zh-CN"/>
              </w:rPr>
              <w:t>Minimum CL among all companies’ data</w:t>
            </w:r>
          </w:p>
        </w:tc>
        <w:tc>
          <w:tcPr>
            <w:tcW w:w="1480" w:type="dxa"/>
            <w:vMerge/>
          </w:tcPr>
          <w:p w14:paraId="51AD7FEA" w14:textId="77777777" w:rsidR="00CE55D7" w:rsidRDefault="00CE55D7" w:rsidP="00F82E0C">
            <w:pPr>
              <w:spacing w:after="180"/>
              <w:rPr>
                <w:rFonts w:ascii="Times New Roman" w:hAnsi="Times New Roman"/>
                <w:sz w:val="20"/>
                <w:szCs w:val="21"/>
              </w:rPr>
            </w:pPr>
          </w:p>
        </w:tc>
      </w:tr>
      <w:tr w:rsidR="00536938" w14:paraId="6A071E0A" w14:textId="77777777" w:rsidTr="00B22B36">
        <w:tc>
          <w:tcPr>
            <w:tcW w:w="1271" w:type="dxa"/>
            <w:vMerge w:val="restart"/>
            <w:vAlign w:val="center"/>
          </w:tcPr>
          <w:p w14:paraId="74E0D139" w14:textId="062F4AC1" w:rsidR="00536938" w:rsidRDefault="00536938" w:rsidP="00536938">
            <w:pPr>
              <w:spacing w:after="180"/>
              <w:jc w:val="center"/>
              <w:rPr>
                <w:rFonts w:ascii="Times New Roman" w:hAnsi="Times New Roman"/>
                <w:sz w:val="20"/>
                <w:szCs w:val="21"/>
                <w:lang w:eastAsia="zh-CN"/>
              </w:rPr>
            </w:pPr>
            <w:r>
              <w:rPr>
                <w:rFonts w:ascii="Times New Roman" w:hAnsi="Times New Roman" w:hint="eastAsia"/>
                <w:sz w:val="20"/>
                <w:szCs w:val="21"/>
                <w:lang w:eastAsia="zh-CN"/>
              </w:rPr>
              <w:t>F</w:t>
            </w:r>
            <w:r>
              <w:rPr>
                <w:rFonts w:ascii="Times New Roman" w:hAnsi="Times New Roman"/>
                <w:sz w:val="20"/>
                <w:szCs w:val="21"/>
                <w:lang w:eastAsia="zh-CN"/>
              </w:rPr>
              <w:t>R1</w:t>
            </w:r>
          </w:p>
        </w:tc>
        <w:tc>
          <w:tcPr>
            <w:tcW w:w="1843" w:type="dxa"/>
          </w:tcPr>
          <w:p w14:paraId="71F0D35D" w14:textId="683FF003" w:rsidR="00536938" w:rsidRDefault="00536938" w:rsidP="00536938">
            <w:pPr>
              <w:spacing w:after="180"/>
              <w:rPr>
                <w:rFonts w:ascii="Times New Roman" w:hAnsi="Times New Roman"/>
                <w:sz w:val="20"/>
                <w:szCs w:val="21"/>
                <w:lang w:eastAsia="zh-CN"/>
              </w:rPr>
            </w:pPr>
            <w:r>
              <w:rPr>
                <w:rFonts w:ascii="Times New Roman" w:hAnsi="Times New Roman"/>
                <w:sz w:val="20"/>
                <w:szCs w:val="21"/>
                <w:lang w:eastAsia="zh-CN"/>
              </w:rPr>
              <w:t>18</w:t>
            </w:r>
            <w:r w:rsidR="009B58D4">
              <w:rPr>
                <w:rFonts w:ascii="Times New Roman" w:hAnsi="Times New Roman"/>
                <w:sz w:val="20"/>
                <w:szCs w:val="21"/>
                <w:lang w:eastAsia="zh-CN"/>
              </w:rPr>
              <w:t xml:space="preserve"> with delta RB=1</w:t>
            </w:r>
          </w:p>
        </w:tc>
        <w:tc>
          <w:tcPr>
            <w:tcW w:w="1701" w:type="dxa"/>
            <w:vAlign w:val="bottom"/>
          </w:tcPr>
          <w:p w14:paraId="3EE98F59" w14:textId="483B82D7" w:rsidR="00536938" w:rsidRDefault="00536938" w:rsidP="00536938">
            <w:pPr>
              <w:spacing w:after="180"/>
              <w:rPr>
                <w:rFonts w:ascii="Times New Roman" w:hAnsi="Times New Roman"/>
                <w:sz w:val="20"/>
                <w:szCs w:val="21"/>
                <w:lang w:eastAsia="zh-CN"/>
              </w:rPr>
            </w:pPr>
            <w:r>
              <w:rPr>
                <w:rFonts w:ascii="等线" w:eastAsia="等线" w:hAnsi="等线" w:hint="eastAsia"/>
                <w:color w:val="000000"/>
                <w:sz w:val="22"/>
              </w:rPr>
              <w:t>-111.4</w:t>
            </w:r>
          </w:p>
        </w:tc>
        <w:tc>
          <w:tcPr>
            <w:tcW w:w="1831" w:type="dxa"/>
            <w:vAlign w:val="bottom"/>
          </w:tcPr>
          <w:p w14:paraId="212D1264" w14:textId="4DA701A6" w:rsidR="00536938" w:rsidRDefault="00536938" w:rsidP="00536938">
            <w:pPr>
              <w:spacing w:after="180"/>
              <w:rPr>
                <w:rFonts w:ascii="Times New Roman" w:hAnsi="Times New Roman"/>
                <w:sz w:val="20"/>
                <w:szCs w:val="21"/>
                <w:lang w:eastAsia="zh-CN"/>
              </w:rPr>
            </w:pPr>
            <w:r>
              <w:rPr>
                <w:rFonts w:ascii="等线" w:eastAsia="等线" w:hAnsi="等线" w:hint="eastAsia"/>
                <w:color w:val="000000"/>
                <w:sz w:val="22"/>
              </w:rPr>
              <w:t>-58</w:t>
            </w:r>
          </w:p>
        </w:tc>
        <w:tc>
          <w:tcPr>
            <w:tcW w:w="1610" w:type="dxa"/>
            <w:vAlign w:val="bottom"/>
          </w:tcPr>
          <w:p w14:paraId="59273DA0" w14:textId="135122DA" w:rsidR="00536938" w:rsidRDefault="00536938" w:rsidP="00536938">
            <w:pPr>
              <w:spacing w:after="180"/>
              <w:rPr>
                <w:rFonts w:ascii="Times New Roman" w:hAnsi="Times New Roman"/>
                <w:sz w:val="20"/>
                <w:szCs w:val="21"/>
                <w:lang w:eastAsia="zh-CN"/>
              </w:rPr>
            </w:pPr>
            <w:r>
              <w:rPr>
                <w:rFonts w:ascii="等线" w:eastAsia="等线" w:hAnsi="等线" w:hint="eastAsia"/>
                <w:color w:val="000000"/>
                <w:sz w:val="22"/>
              </w:rPr>
              <w:t>-40</w:t>
            </w:r>
          </w:p>
        </w:tc>
        <w:tc>
          <w:tcPr>
            <w:tcW w:w="1480" w:type="dxa"/>
            <w:vAlign w:val="bottom"/>
          </w:tcPr>
          <w:p w14:paraId="5173FEE9" w14:textId="24D6967F" w:rsidR="00536938" w:rsidRDefault="00536938" w:rsidP="00536938">
            <w:pPr>
              <w:spacing w:after="180"/>
              <w:rPr>
                <w:rFonts w:ascii="Times New Roman" w:hAnsi="Times New Roman"/>
                <w:sz w:val="20"/>
                <w:szCs w:val="21"/>
                <w:lang w:eastAsia="zh-CN"/>
              </w:rPr>
            </w:pPr>
            <w:r>
              <w:rPr>
                <w:rFonts w:ascii="等线" w:eastAsia="等线" w:hAnsi="等线" w:hint="eastAsia"/>
                <w:color w:val="000000"/>
                <w:sz w:val="22"/>
              </w:rPr>
              <w:t>-39</w:t>
            </w:r>
          </w:p>
        </w:tc>
      </w:tr>
      <w:tr w:rsidR="00536938" w14:paraId="6BE2208E" w14:textId="77777777" w:rsidTr="00B22B36">
        <w:tc>
          <w:tcPr>
            <w:tcW w:w="1271" w:type="dxa"/>
            <w:vMerge/>
          </w:tcPr>
          <w:p w14:paraId="529D93F9" w14:textId="77777777" w:rsidR="00536938" w:rsidRDefault="00536938" w:rsidP="00536938">
            <w:pPr>
              <w:spacing w:after="180"/>
              <w:rPr>
                <w:rFonts w:ascii="Times New Roman" w:hAnsi="Times New Roman"/>
                <w:sz w:val="20"/>
                <w:szCs w:val="21"/>
              </w:rPr>
            </w:pPr>
          </w:p>
        </w:tc>
        <w:tc>
          <w:tcPr>
            <w:tcW w:w="1843" w:type="dxa"/>
          </w:tcPr>
          <w:p w14:paraId="2E1846F7" w14:textId="1CD71319" w:rsidR="00536938" w:rsidRDefault="00536938" w:rsidP="00536938">
            <w:pPr>
              <w:spacing w:after="180"/>
              <w:rPr>
                <w:rFonts w:ascii="Times New Roman" w:hAnsi="Times New Roman"/>
                <w:sz w:val="20"/>
                <w:szCs w:val="21"/>
                <w:lang w:eastAsia="zh-CN"/>
              </w:rPr>
            </w:pPr>
            <w:r>
              <w:rPr>
                <w:rFonts w:ascii="Times New Roman" w:hAnsi="Times New Roman"/>
                <w:sz w:val="20"/>
                <w:szCs w:val="21"/>
                <w:lang w:eastAsia="zh-CN"/>
              </w:rPr>
              <w:t>28</w:t>
            </w:r>
            <w:r w:rsidR="009B58D4">
              <w:rPr>
                <w:rFonts w:ascii="Times New Roman" w:hAnsi="Times New Roman"/>
                <w:sz w:val="20"/>
                <w:szCs w:val="21"/>
                <w:lang w:eastAsia="zh-CN"/>
              </w:rPr>
              <w:t xml:space="preserve"> with delta RB=3</w:t>
            </w:r>
          </w:p>
        </w:tc>
        <w:tc>
          <w:tcPr>
            <w:tcW w:w="1701" w:type="dxa"/>
            <w:vAlign w:val="bottom"/>
          </w:tcPr>
          <w:p w14:paraId="746749B2" w14:textId="57584347" w:rsidR="00536938" w:rsidRDefault="00536938" w:rsidP="00536938">
            <w:pPr>
              <w:spacing w:after="180"/>
              <w:rPr>
                <w:rFonts w:ascii="Times New Roman" w:hAnsi="Times New Roman"/>
                <w:sz w:val="20"/>
                <w:szCs w:val="21"/>
                <w:lang w:eastAsia="zh-CN"/>
              </w:rPr>
            </w:pPr>
            <w:r>
              <w:rPr>
                <w:rFonts w:ascii="等线" w:eastAsia="等线" w:hAnsi="等线" w:hint="eastAsia"/>
                <w:color w:val="000000"/>
                <w:sz w:val="22"/>
              </w:rPr>
              <w:t>-121.4</w:t>
            </w:r>
          </w:p>
        </w:tc>
        <w:tc>
          <w:tcPr>
            <w:tcW w:w="1831" w:type="dxa"/>
            <w:vAlign w:val="bottom"/>
          </w:tcPr>
          <w:p w14:paraId="398314F2" w14:textId="7019DD05" w:rsidR="00536938" w:rsidRDefault="00536938" w:rsidP="00536938">
            <w:pPr>
              <w:spacing w:after="180"/>
              <w:rPr>
                <w:rFonts w:ascii="Times New Roman" w:hAnsi="Times New Roman"/>
                <w:sz w:val="20"/>
                <w:szCs w:val="21"/>
                <w:lang w:eastAsia="zh-CN"/>
              </w:rPr>
            </w:pPr>
            <w:r>
              <w:rPr>
                <w:rFonts w:ascii="等线" w:eastAsia="等线" w:hAnsi="等线" w:hint="eastAsia"/>
                <w:color w:val="000000"/>
                <w:sz w:val="22"/>
              </w:rPr>
              <w:t>-68</w:t>
            </w:r>
          </w:p>
        </w:tc>
        <w:tc>
          <w:tcPr>
            <w:tcW w:w="1610" w:type="dxa"/>
            <w:vAlign w:val="bottom"/>
          </w:tcPr>
          <w:p w14:paraId="74C75550" w14:textId="2B410E0A" w:rsidR="00536938" w:rsidRDefault="00536938" w:rsidP="00536938">
            <w:pPr>
              <w:spacing w:after="180"/>
              <w:rPr>
                <w:rFonts w:ascii="Times New Roman" w:hAnsi="Times New Roman"/>
                <w:sz w:val="20"/>
                <w:szCs w:val="21"/>
                <w:lang w:eastAsia="zh-CN"/>
              </w:rPr>
            </w:pPr>
            <w:r>
              <w:rPr>
                <w:rFonts w:ascii="等线" w:eastAsia="等线" w:hAnsi="等线" w:hint="eastAsia"/>
                <w:color w:val="000000"/>
                <w:sz w:val="22"/>
              </w:rPr>
              <w:t>-50</w:t>
            </w:r>
          </w:p>
        </w:tc>
        <w:tc>
          <w:tcPr>
            <w:tcW w:w="1480" w:type="dxa"/>
            <w:vAlign w:val="bottom"/>
          </w:tcPr>
          <w:p w14:paraId="1E20D041" w14:textId="79C46DF8" w:rsidR="00536938" w:rsidRDefault="00536938" w:rsidP="00536938">
            <w:pPr>
              <w:spacing w:after="180"/>
              <w:rPr>
                <w:rFonts w:ascii="Times New Roman" w:hAnsi="Times New Roman"/>
                <w:sz w:val="20"/>
                <w:szCs w:val="21"/>
                <w:lang w:eastAsia="zh-CN"/>
              </w:rPr>
            </w:pPr>
            <w:r>
              <w:rPr>
                <w:rFonts w:ascii="等线" w:eastAsia="等线" w:hAnsi="等线" w:hint="eastAsia"/>
                <w:color w:val="000000"/>
                <w:sz w:val="22"/>
              </w:rPr>
              <w:t>-49</w:t>
            </w:r>
          </w:p>
        </w:tc>
      </w:tr>
    </w:tbl>
    <w:p w14:paraId="7EDFACFA" w14:textId="0F47CCCF" w:rsidR="00B67F03" w:rsidRDefault="009B58D4" w:rsidP="00687657">
      <w:pPr>
        <w:spacing w:before="120" w:after="180"/>
        <w:rPr>
          <w:rFonts w:ascii="Times New Roman" w:hAnsi="Times New Roman"/>
          <w:sz w:val="20"/>
          <w:szCs w:val="21"/>
        </w:rPr>
      </w:pPr>
      <w:r>
        <w:rPr>
          <w:rFonts w:ascii="Times New Roman" w:hAnsi="Times New Roman"/>
          <w:sz w:val="20"/>
          <w:szCs w:val="21"/>
        </w:rPr>
        <w:t xml:space="preserve">For FR1 worst case, interference in Rx sub-band from Tx sub-band leakage is </w:t>
      </w:r>
      <w:r w:rsidR="00740EFC">
        <w:rPr>
          <w:rFonts w:ascii="Times New Roman" w:hAnsi="Times New Roman" w:hint="eastAsia"/>
          <w:sz w:val="20"/>
          <w:szCs w:val="21"/>
        </w:rPr>
        <w:t>in</w:t>
      </w:r>
      <w:r w:rsidR="00740EFC">
        <w:rPr>
          <w:rFonts w:ascii="Times New Roman" w:hAnsi="Times New Roman"/>
          <w:sz w:val="20"/>
          <w:szCs w:val="21"/>
        </w:rPr>
        <w:t xml:space="preserve"> the range from -121.4dBm to</w:t>
      </w:r>
      <w:r w:rsidR="003F682D">
        <w:rPr>
          <w:rFonts w:ascii="Times New Roman" w:hAnsi="Times New Roman"/>
          <w:sz w:val="20"/>
          <w:szCs w:val="21"/>
        </w:rPr>
        <w:t xml:space="preserve"> </w:t>
      </w:r>
      <w:r>
        <w:rPr>
          <w:rFonts w:ascii="Times New Roman" w:hAnsi="Times New Roman"/>
          <w:sz w:val="20"/>
          <w:szCs w:val="21"/>
        </w:rPr>
        <w:t xml:space="preserve">-39dBm which is severe interference. </w:t>
      </w:r>
      <w:r w:rsidR="00372E3A">
        <w:rPr>
          <w:rFonts w:ascii="Times New Roman" w:hAnsi="Times New Roman"/>
          <w:sz w:val="20"/>
          <w:szCs w:val="21"/>
        </w:rPr>
        <w:t>although</w:t>
      </w:r>
      <w:r w:rsidR="00B22B36">
        <w:rPr>
          <w:rFonts w:ascii="Times New Roman" w:hAnsi="Times New Roman"/>
          <w:sz w:val="20"/>
          <w:szCs w:val="21"/>
        </w:rPr>
        <w:t xml:space="preserve"> actual interference could be much less b</w:t>
      </w:r>
      <w:r>
        <w:rPr>
          <w:rFonts w:ascii="Times New Roman" w:hAnsi="Times New Roman"/>
          <w:sz w:val="20"/>
          <w:szCs w:val="21"/>
        </w:rPr>
        <w:t>ased on RAN1 enhanced UE-UE CLI measurement mechanism</w:t>
      </w:r>
      <w:r w:rsidR="00B22B36">
        <w:rPr>
          <w:rFonts w:ascii="Times New Roman" w:hAnsi="Times New Roman"/>
          <w:sz w:val="20"/>
          <w:szCs w:val="21"/>
        </w:rPr>
        <w:t xml:space="preserve"> to cancellate interference</w:t>
      </w:r>
      <w:r w:rsidR="00372E3A">
        <w:rPr>
          <w:rFonts w:ascii="Times New Roman" w:hAnsi="Times New Roman"/>
          <w:sz w:val="20"/>
          <w:szCs w:val="21"/>
        </w:rPr>
        <w:t xml:space="preserve">, additional sub-band filter, e.g. </w:t>
      </w:r>
      <w:r w:rsidR="003F682D">
        <w:rPr>
          <w:rFonts w:ascii="Times New Roman" w:hAnsi="Times New Roman"/>
          <w:sz w:val="20"/>
          <w:szCs w:val="21"/>
        </w:rPr>
        <w:t>RF</w:t>
      </w:r>
      <w:r w:rsidR="00372E3A">
        <w:rPr>
          <w:rFonts w:ascii="Times New Roman" w:hAnsi="Times New Roman"/>
          <w:sz w:val="20"/>
          <w:szCs w:val="21"/>
        </w:rPr>
        <w:t xml:space="preserve"> filter </w:t>
      </w:r>
      <w:r w:rsidR="004D29B7">
        <w:rPr>
          <w:rFonts w:ascii="Times New Roman" w:hAnsi="Times New Roman"/>
          <w:sz w:val="20"/>
          <w:szCs w:val="21"/>
        </w:rPr>
        <w:t xml:space="preserve">at Tx side </w:t>
      </w:r>
      <w:r w:rsidR="00B67F03">
        <w:rPr>
          <w:rFonts w:ascii="Times New Roman" w:hAnsi="Times New Roman"/>
          <w:sz w:val="20"/>
          <w:szCs w:val="21"/>
        </w:rPr>
        <w:t xml:space="preserve">still </w:t>
      </w:r>
      <w:r w:rsidR="00CE55D7">
        <w:rPr>
          <w:rFonts w:ascii="Times New Roman" w:hAnsi="Times New Roman"/>
          <w:sz w:val="20"/>
          <w:szCs w:val="21"/>
        </w:rPr>
        <w:t xml:space="preserve">help to </w:t>
      </w:r>
      <w:r w:rsidR="004D29B7">
        <w:rPr>
          <w:rFonts w:ascii="Times New Roman" w:hAnsi="Times New Roman"/>
          <w:sz w:val="20"/>
          <w:szCs w:val="21"/>
        </w:rPr>
        <w:t>reduce interference</w:t>
      </w:r>
      <w:r w:rsidR="00372E3A">
        <w:rPr>
          <w:rFonts w:ascii="Times New Roman" w:hAnsi="Times New Roman"/>
          <w:sz w:val="20"/>
          <w:szCs w:val="21"/>
        </w:rPr>
        <w:t xml:space="preserve">. </w:t>
      </w:r>
    </w:p>
    <w:p w14:paraId="5B343623" w14:textId="5E941186" w:rsidR="00B67F03" w:rsidRDefault="00F57276" w:rsidP="00687657">
      <w:pPr>
        <w:spacing w:before="120" w:after="180"/>
        <w:rPr>
          <w:rFonts w:ascii="Times New Roman" w:hAnsi="Times New Roman"/>
          <w:b/>
          <w:bCs/>
          <w:sz w:val="20"/>
          <w:szCs w:val="21"/>
        </w:rPr>
      </w:pPr>
      <w:r w:rsidRPr="00F57276">
        <w:rPr>
          <w:rFonts w:ascii="Times New Roman" w:hAnsi="Times New Roman"/>
          <w:b/>
          <w:bCs/>
          <w:sz w:val="20"/>
          <w:szCs w:val="21"/>
        </w:rPr>
        <w:t xml:space="preserve">Observation 2: for FR1, in extreme case, Rx interference in Rx sub-band from Tx sub-band leakage is severe and maybe in the range -121.4~ -39dBm. Sub-band filter could help to </w:t>
      </w:r>
      <w:r w:rsidR="00CA6757">
        <w:rPr>
          <w:rFonts w:ascii="Times New Roman" w:hAnsi="Times New Roman"/>
          <w:b/>
          <w:bCs/>
          <w:sz w:val="20"/>
          <w:szCs w:val="21"/>
        </w:rPr>
        <w:t>reduce interference</w:t>
      </w:r>
      <w:r w:rsidR="00B67F03" w:rsidRPr="00B84FF7">
        <w:rPr>
          <w:rFonts w:ascii="Times New Roman" w:hAnsi="Times New Roman"/>
          <w:b/>
          <w:bCs/>
          <w:sz w:val="20"/>
          <w:szCs w:val="21"/>
        </w:rPr>
        <w:t>.</w:t>
      </w:r>
    </w:p>
    <w:p w14:paraId="45A73742" w14:textId="56564529" w:rsidR="00672DBC" w:rsidRDefault="00672DBC" w:rsidP="00C6396C">
      <w:pPr>
        <w:spacing w:before="120" w:after="180"/>
        <w:rPr>
          <w:rFonts w:ascii="Times New Roman" w:hAnsi="Times New Roman"/>
          <w:sz w:val="20"/>
          <w:szCs w:val="21"/>
        </w:rPr>
      </w:pPr>
      <w:r w:rsidRPr="00672DBC">
        <w:rPr>
          <w:rFonts w:ascii="Times New Roman" w:hAnsi="Times New Roman"/>
          <w:sz w:val="20"/>
          <w:szCs w:val="21"/>
        </w:rPr>
        <w:t>As discussed in last meeting, due to the complexity and power consumption constraint, a UE may not be able to conduct a sub-band filtering with a size of any PRB number.</w:t>
      </w:r>
      <w:r>
        <w:rPr>
          <w:rFonts w:ascii="Times New Roman" w:hAnsi="Times New Roman"/>
          <w:sz w:val="20"/>
          <w:szCs w:val="21"/>
        </w:rPr>
        <w:t xml:space="preserve"> UE sub-band filtering capability </w:t>
      </w:r>
      <w:r w:rsidR="00A855F0">
        <w:rPr>
          <w:rFonts w:ascii="Times New Roman" w:hAnsi="Times New Roman"/>
          <w:sz w:val="20"/>
          <w:szCs w:val="21"/>
        </w:rPr>
        <w:t>is also OK</w:t>
      </w:r>
      <w:r>
        <w:rPr>
          <w:rFonts w:ascii="Times New Roman" w:hAnsi="Times New Roman"/>
          <w:sz w:val="20"/>
          <w:szCs w:val="21"/>
        </w:rPr>
        <w:t>.</w:t>
      </w:r>
    </w:p>
    <w:p w14:paraId="60229641" w14:textId="46A82BAF" w:rsidR="002231EF" w:rsidRPr="00FB7478" w:rsidRDefault="002231EF" w:rsidP="00C6396C">
      <w:pPr>
        <w:spacing w:before="120" w:after="180"/>
        <w:rPr>
          <w:rFonts w:ascii="Times New Roman" w:hAnsi="Times New Roman"/>
          <w:b/>
          <w:bCs/>
          <w:sz w:val="20"/>
          <w:szCs w:val="21"/>
        </w:rPr>
      </w:pPr>
      <w:r w:rsidRPr="00FB7478">
        <w:rPr>
          <w:rFonts w:ascii="Times New Roman" w:hAnsi="Times New Roman"/>
          <w:b/>
          <w:bCs/>
          <w:sz w:val="20"/>
          <w:szCs w:val="21"/>
        </w:rPr>
        <w:t>Proposal 1: if it’s hard to conduct sub-band filtering for every SBFD-aware UE, sub-band filtering capability is candidate solution.</w:t>
      </w:r>
    </w:p>
    <w:p w14:paraId="08FF474C" w14:textId="77777777" w:rsidR="00B96AF4" w:rsidRPr="00281BFF" w:rsidRDefault="00000000"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445ED738" w14:textId="0F5C20B6" w:rsidR="00B96AF4"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96648F">
        <w:rPr>
          <w:rFonts w:ascii="Times New Roman" w:hAnsi="Times New Roman"/>
          <w:sz w:val="20"/>
          <w:szCs w:val="20"/>
        </w:rPr>
        <w:t>UE feasibility</w:t>
      </w:r>
      <w:r>
        <w:rPr>
          <w:rFonts w:ascii="Times New Roman" w:hAnsi="Times New Roman"/>
          <w:sz w:val="20"/>
          <w:szCs w:val="20"/>
        </w:rPr>
        <w:t xml:space="preserve"> </w:t>
      </w:r>
      <w:r w:rsidR="00F95356">
        <w:rPr>
          <w:rFonts w:ascii="Times New Roman" w:hAnsi="Times New Roman"/>
          <w:sz w:val="20"/>
          <w:szCs w:val="20"/>
        </w:rPr>
        <w:t>is</w:t>
      </w:r>
      <w:r>
        <w:rPr>
          <w:rFonts w:ascii="Times New Roman" w:hAnsi="Times New Roman" w:hint="eastAsia"/>
          <w:sz w:val="20"/>
          <w:szCs w:val="20"/>
        </w:rPr>
        <w:t xml:space="preserve"> discussed </w:t>
      </w:r>
      <w:r>
        <w:rPr>
          <w:rFonts w:ascii="Times New Roman" w:hAnsi="Times New Roman"/>
          <w:sz w:val="20"/>
          <w:szCs w:val="20"/>
        </w:rPr>
        <w:t xml:space="preserve">with following </w:t>
      </w:r>
      <w:r w:rsidR="00FC13F5">
        <w:rPr>
          <w:rFonts w:ascii="Times New Roman" w:hAnsi="Times New Roman"/>
          <w:sz w:val="20"/>
          <w:szCs w:val="20"/>
        </w:rPr>
        <w:t xml:space="preserve">observations and </w:t>
      </w:r>
      <w:r>
        <w:rPr>
          <w:rFonts w:ascii="Times New Roman" w:hAnsi="Times New Roman"/>
          <w:sz w:val="20"/>
          <w:szCs w:val="20"/>
        </w:rPr>
        <w:t>proposals:</w:t>
      </w:r>
    </w:p>
    <w:p w14:paraId="7E7A3DD6" w14:textId="1E4DFA7D" w:rsidR="007B1B40" w:rsidRDefault="001A763D" w:rsidP="007B1B40">
      <w:pPr>
        <w:spacing w:afterLines="50" w:after="156"/>
        <w:rPr>
          <w:rFonts w:ascii="Times New Roman" w:hAnsi="Times New Roman"/>
          <w:sz w:val="20"/>
          <w:szCs w:val="20"/>
        </w:rPr>
      </w:pPr>
      <w:r w:rsidRPr="001A763D">
        <w:rPr>
          <w:rFonts w:ascii="Times New Roman" w:hAnsi="Times New Roman"/>
          <w:sz w:val="20"/>
          <w:szCs w:val="20"/>
        </w:rPr>
        <w:t xml:space="preserve">Observation 1: for FR1, in extreme case, Rx interference at LNA input port from </w:t>
      </w:r>
      <w:r w:rsidRPr="001A763D">
        <w:rPr>
          <w:rFonts w:ascii="Times New Roman" w:hAnsi="Times New Roman"/>
          <w:b/>
          <w:bCs/>
          <w:sz w:val="20"/>
          <w:szCs w:val="20"/>
        </w:rPr>
        <w:t>Tx sub-band</w:t>
      </w:r>
      <w:r w:rsidRPr="001A763D">
        <w:rPr>
          <w:rFonts w:ascii="Times New Roman" w:hAnsi="Times New Roman"/>
          <w:sz w:val="20"/>
          <w:szCs w:val="20"/>
        </w:rPr>
        <w:t xml:space="preserve"> is relatively large if without sub-band RF filtering assumption, e.g. maybe larger than max input power, when aggressor and victim UE are in very close proximity(1m) and aggressor transmit with max output power</w:t>
      </w:r>
      <w:r w:rsidR="00C93BA4">
        <w:rPr>
          <w:rFonts w:ascii="Times New Roman" w:hAnsi="Times New Roman"/>
          <w:sz w:val="20"/>
          <w:szCs w:val="20"/>
        </w:rPr>
        <w:t>.</w:t>
      </w:r>
    </w:p>
    <w:p w14:paraId="344BF8A4" w14:textId="77777777" w:rsidR="00C93BA4" w:rsidRDefault="00C93BA4" w:rsidP="00C93BA4">
      <w:pPr>
        <w:spacing w:before="120" w:after="180"/>
        <w:jc w:val="center"/>
        <w:rPr>
          <w:rFonts w:ascii="Times New Roman" w:hAnsi="Times New Roman"/>
          <w:sz w:val="20"/>
          <w:szCs w:val="21"/>
        </w:rPr>
      </w:pPr>
      <w:r w:rsidRPr="0075503D">
        <w:rPr>
          <w:rFonts w:ascii="Times New Roman" w:hAnsi="Times New Roman"/>
          <w:sz w:val="20"/>
          <w:szCs w:val="21"/>
        </w:rPr>
        <w:t xml:space="preserve">Table </w:t>
      </w:r>
      <w:r>
        <w:rPr>
          <w:rFonts w:ascii="Times New Roman" w:hAnsi="Times New Roman"/>
          <w:sz w:val="20"/>
          <w:szCs w:val="21"/>
        </w:rPr>
        <w:t>2</w:t>
      </w:r>
      <w:r w:rsidRPr="0075503D">
        <w:rPr>
          <w:rFonts w:ascii="Times New Roman" w:hAnsi="Times New Roman"/>
          <w:sz w:val="20"/>
          <w:szCs w:val="21"/>
        </w:rPr>
        <w:t xml:space="preserve">. </w:t>
      </w:r>
      <w:r>
        <w:rPr>
          <w:rFonts w:ascii="Times New Roman" w:hAnsi="Times New Roman"/>
          <w:sz w:val="20"/>
          <w:szCs w:val="21"/>
        </w:rPr>
        <w:t xml:space="preserve">received power at Rx LNA input port if assume no sub-band RF filtering </w:t>
      </w:r>
    </w:p>
    <w:tbl>
      <w:tblPr>
        <w:tblStyle w:val="TableGrid"/>
        <w:tblW w:w="0" w:type="auto"/>
        <w:tblLook w:val="04A0" w:firstRow="1" w:lastRow="0" w:firstColumn="1" w:lastColumn="0" w:noHBand="0" w:noVBand="1"/>
      </w:tblPr>
      <w:tblGrid>
        <w:gridCol w:w="1546"/>
        <w:gridCol w:w="1981"/>
        <w:gridCol w:w="2173"/>
        <w:gridCol w:w="2163"/>
        <w:gridCol w:w="1873"/>
      </w:tblGrid>
      <w:tr w:rsidR="00C93BA4" w14:paraId="3600523F" w14:textId="77777777" w:rsidTr="00AB2DF1">
        <w:tc>
          <w:tcPr>
            <w:tcW w:w="1546" w:type="dxa"/>
            <w:vMerge w:val="restart"/>
            <w:vAlign w:val="center"/>
          </w:tcPr>
          <w:p w14:paraId="618E692B" w14:textId="77777777" w:rsidR="00C93BA4" w:rsidRPr="00F82E0C" w:rsidRDefault="00C93BA4" w:rsidP="00AB2DF1">
            <w:pPr>
              <w:spacing w:after="180"/>
              <w:jc w:val="center"/>
              <w:rPr>
                <w:rFonts w:ascii="Times New Roman" w:hAnsi="Times New Roman"/>
                <w:b/>
                <w:bCs/>
                <w:i/>
                <w:iCs/>
                <w:sz w:val="20"/>
                <w:szCs w:val="21"/>
              </w:rPr>
            </w:pPr>
            <w:r w:rsidRPr="00F82E0C">
              <w:rPr>
                <w:rFonts w:ascii="Times New Roman" w:hAnsi="Times New Roman"/>
                <w:b/>
                <w:bCs/>
                <w:i/>
                <w:iCs/>
                <w:sz w:val="20"/>
                <w:szCs w:val="21"/>
                <w:lang w:eastAsia="zh-CN"/>
              </w:rPr>
              <w:t>Received power from Tx sub-band/dB</w:t>
            </w:r>
          </w:p>
        </w:tc>
        <w:tc>
          <w:tcPr>
            <w:tcW w:w="6317" w:type="dxa"/>
            <w:gridSpan w:val="3"/>
            <w:vAlign w:val="center"/>
          </w:tcPr>
          <w:p w14:paraId="2F657C4D" w14:textId="77777777" w:rsidR="00C93BA4" w:rsidRDefault="00C93BA4" w:rsidP="00AB2DF1">
            <w:pPr>
              <w:spacing w:after="180"/>
              <w:jc w:val="center"/>
              <w:rPr>
                <w:rFonts w:ascii="Times New Roman" w:hAnsi="Times New Roman"/>
                <w:sz w:val="20"/>
                <w:szCs w:val="21"/>
              </w:rPr>
            </w:pPr>
            <w:r w:rsidRPr="0032524D">
              <w:rPr>
                <w:rFonts w:ascii="Times New Roman" w:hAnsi="Times New Roman"/>
                <w:b/>
                <w:bCs/>
                <w:i/>
                <w:iCs/>
                <w:sz w:val="20"/>
                <w:szCs w:val="21"/>
                <w:lang w:eastAsia="zh-CN"/>
              </w:rPr>
              <w:t>From calibration date</w:t>
            </w:r>
          </w:p>
        </w:tc>
        <w:tc>
          <w:tcPr>
            <w:tcW w:w="1873" w:type="dxa"/>
            <w:vMerge w:val="restart"/>
          </w:tcPr>
          <w:p w14:paraId="635E5C1B" w14:textId="77777777" w:rsidR="00C93BA4" w:rsidRDefault="00C93BA4" w:rsidP="00AB2DF1">
            <w:pPr>
              <w:spacing w:after="180"/>
              <w:rPr>
                <w:rFonts w:ascii="Times New Roman" w:hAnsi="Times New Roman"/>
                <w:sz w:val="20"/>
                <w:szCs w:val="21"/>
              </w:rPr>
            </w:pPr>
            <w:r w:rsidRPr="0032524D">
              <w:rPr>
                <w:rFonts w:ascii="Times New Roman" w:hAnsi="Times New Roman"/>
                <w:b/>
                <w:bCs/>
                <w:i/>
                <w:iCs/>
                <w:sz w:val="20"/>
                <w:szCs w:val="21"/>
                <w:lang w:eastAsia="zh-CN"/>
              </w:rPr>
              <w:t>calculated with 1m separation assumption</w:t>
            </w:r>
          </w:p>
        </w:tc>
      </w:tr>
      <w:tr w:rsidR="00C93BA4" w14:paraId="4015E2B1" w14:textId="77777777" w:rsidTr="00AB2DF1">
        <w:tc>
          <w:tcPr>
            <w:tcW w:w="1546" w:type="dxa"/>
            <w:vMerge/>
          </w:tcPr>
          <w:p w14:paraId="45601DF1" w14:textId="77777777" w:rsidR="00C93BA4" w:rsidRDefault="00C93BA4" w:rsidP="00AB2DF1">
            <w:pPr>
              <w:spacing w:after="180"/>
              <w:rPr>
                <w:rFonts w:ascii="Times New Roman" w:hAnsi="Times New Roman"/>
                <w:sz w:val="20"/>
                <w:szCs w:val="21"/>
                <w:lang w:eastAsia="zh-CN"/>
              </w:rPr>
            </w:pPr>
          </w:p>
        </w:tc>
        <w:tc>
          <w:tcPr>
            <w:tcW w:w="1981" w:type="dxa"/>
          </w:tcPr>
          <w:p w14:paraId="13698557" w14:textId="77777777" w:rsidR="00C93BA4" w:rsidRDefault="00C93BA4" w:rsidP="00AB2DF1">
            <w:pPr>
              <w:spacing w:after="180"/>
              <w:rPr>
                <w:rFonts w:ascii="Times New Roman" w:hAnsi="Times New Roman"/>
                <w:sz w:val="20"/>
                <w:szCs w:val="21"/>
                <w:lang w:eastAsia="zh-CN"/>
              </w:rPr>
            </w:pPr>
            <w:r w:rsidRPr="0032524D">
              <w:rPr>
                <w:rFonts w:ascii="Times New Roman" w:hAnsi="Times New Roman"/>
                <w:b/>
                <w:bCs/>
                <w:i/>
                <w:iCs/>
                <w:sz w:val="20"/>
                <w:szCs w:val="21"/>
                <w:lang w:eastAsia="zh-CN"/>
              </w:rPr>
              <w:t>5% of CDF</w:t>
            </w:r>
          </w:p>
        </w:tc>
        <w:tc>
          <w:tcPr>
            <w:tcW w:w="2173" w:type="dxa"/>
          </w:tcPr>
          <w:p w14:paraId="522D0577" w14:textId="77777777" w:rsidR="00C93BA4" w:rsidRDefault="00C93BA4" w:rsidP="00AB2DF1">
            <w:pPr>
              <w:spacing w:after="180"/>
              <w:rPr>
                <w:rFonts w:ascii="Times New Roman" w:hAnsi="Times New Roman"/>
                <w:sz w:val="20"/>
                <w:szCs w:val="21"/>
                <w:lang w:eastAsia="zh-CN"/>
              </w:rPr>
            </w:pPr>
            <w:r w:rsidRPr="0032524D">
              <w:rPr>
                <w:rFonts w:ascii="Times New Roman" w:hAnsi="Times New Roman"/>
                <w:b/>
                <w:bCs/>
                <w:i/>
                <w:iCs/>
                <w:sz w:val="20"/>
                <w:szCs w:val="21"/>
                <w:lang w:eastAsia="zh-CN"/>
              </w:rPr>
              <w:t>Average Minimum CL among all companies’ date</w:t>
            </w:r>
          </w:p>
        </w:tc>
        <w:tc>
          <w:tcPr>
            <w:tcW w:w="2163" w:type="dxa"/>
          </w:tcPr>
          <w:p w14:paraId="24377C2D" w14:textId="77777777" w:rsidR="00C93BA4" w:rsidRDefault="00C93BA4" w:rsidP="00AB2DF1">
            <w:pPr>
              <w:spacing w:after="180"/>
              <w:rPr>
                <w:rFonts w:ascii="Times New Roman" w:hAnsi="Times New Roman"/>
                <w:sz w:val="20"/>
                <w:szCs w:val="21"/>
                <w:lang w:eastAsia="zh-CN"/>
              </w:rPr>
            </w:pPr>
            <w:r w:rsidRPr="0032524D">
              <w:rPr>
                <w:rFonts w:ascii="Times New Roman" w:hAnsi="Times New Roman"/>
                <w:b/>
                <w:bCs/>
                <w:i/>
                <w:iCs/>
                <w:sz w:val="20"/>
                <w:szCs w:val="21"/>
                <w:lang w:eastAsia="zh-CN"/>
              </w:rPr>
              <w:t>Minimum CL among all companies’ data</w:t>
            </w:r>
          </w:p>
        </w:tc>
        <w:tc>
          <w:tcPr>
            <w:tcW w:w="1873" w:type="dxa"/>
            <w:vMerge/>
          </w:tcPr>
          <w:p w14:paraId="7FA38AEF" w14:textId="77777777" w:rsidR="00C93BA4" w:rsidRDefault="00C93BA4" w:rsidP="00AB2DF1">
            <w:pPr>
              <w:spacing w:after="180"/>
              <w:rPr>
                <w:rFonts w:ascii="Times New Roman" w:hAnsi="Times New Roman"/>
                <w:sz w:val="20"/>
                <w:szCs w:val="21"/>
                <w:lang w:eastAsia="zh-CN"/>
              </w:rPr>
            </w:pPr>
          </w:p>
        </w:tc>
      </w:tr>
      <w:tr w:rsidR="00C93BA4" w14:paraId="12D0D4E9" w14:textId="77777777" w:rsidTr="00AB2DF1">
        <w:tc>
          <w:tcPr>
            <w:tcW w:w="1546" w:type="dxa"/>
          </w:tcPr>
          <w:p w14:paraId="22A6817C" w14:textId="77777777" w:rsidR="00C93BA4" w:rsidRDefault="00C93BA4" w:rsidP="00AB2DF1">
            <w:pPr>
              <w:spacing w:after="180"/>
              <w:rPr>
                <w:rFonts w:ascii="Times New Roman" w:hAnsi="Times New Roman"/>
                <w:sz w:val="20"/>
                <w:szCs w:val="21"/>
                <w:lang w:eastAsia="zh-CN"/>
              </w:rPr>
            </w:pPr>
            <w:r>
              <w:rPr>
                <w:rFonts w:ascii="Times New Roman" w:hAnsi="Times New Roman" w:hint="eastAsia"/>
                <w:sz w:val="20"/>
                <w:szCs w:val="21"/>
                <w:lang w:eastAsia="zh-CN"/>
              </w:rPr>
              <w:t>F</w:t>
            </w:r>
            <w:r>
              <w:rPr>
                <w:rFonts w:ascii="Times New Roman" w:hAnsi="Times New Roman"/>
                <w:sz w:val="20"/>
                <w:szCs w:val="21"/>
                <w:lang w:eastAsia="zh-CN"/>
              </w:rPr>
              <w:t>R1</w:t>
            </w:r>
          </w:p>
        </w:tc>
        <w:tc>
          <w:tcPr>
            <w:tcW w:w="1981" w:type="dxa"/>
            <w:vAlign w:val="bottom"/>
          </w:tcPr>
          <w:p w14:paraId="68C23C13" w14:textId="77777777" w:rsidR="00C93BA4" w:rsidRDefault="00C93BA4" w:rsidP="00AB2DF1">
            <w:pPr>
              <w:spacing w:after="180"/>
              <w:rPr>
                <w:rFonts w:ascii="Times New Roman" w:hAnsi="Times New Roman"/>
                <w:sz w:val="20"/>
                <w:szCs w:val="21"/>
                <w:lang w:eastAsia="zh-CN"/>
              </w:rPr>
            </w:pPr>
            <w:r>
              <w:rPr>
                <w:rFonts w:ascii="等线" w:eastAsia="等线" w:hAnsi="等线" w:hint="eastAsia"/>
                <w:color w:val="000000"/>
                <w:sz w:val="22"/>
              </w:rPr>
              <w:t>-93.4</w:t>
            </w:r>
          </w:p>
        </w:tc>
        <w:tc>
          <w:tcPr>
            <w:tcW w:w="2173" w:type="dxa"/>
            <w:vAlign w:val="bottom"/>
          </w:tcPr>
          <w:p w14:paraId="7E87906C" w14:textId="77777777" w:rsidR="00C93BA4" w:rsidRDefault="00C93BA4" w:rsidP="00AB2DF1">
            <w:pPr>
              <w:spacing w:after="180"/>
              <w:rPr>
                <w:rFonts w:ascii="Times New Roman" w:hAnsi="Times New Roman"/>
                <w:sz w:val="20"/>
                <w:szCs w:val="21"/>
                <w:lang w:eastAsia="zh-CN"/>
              </w:rPr>
            </w:pPr>
            <w:r>
              <w:rPr>
                <w:rFonts w:ascii="等线" w:eastAsia="等线" w:hAnsi="等线" w:hint="eastAsia"/>
                <w:color w:val="000000"/>
                <w:sz w:val="22"/>
              </w:rPr>
              <w:t>-40</w:t>
            </w:r>
          </w:p>
        </w:tc>
        <w:tc>
          <w:tcPr>
            <w:tcW w:w="2163" w:type="dxa"/>
            <w:vAlign w:val="bottom"/>
          </w:tcPr>
          <w:p w14:paraId="31BC722D" w14:textId="77777777" w:rsidR="00C93BA4" w:rsidRDefault="00C93BA4" w:rsidP="00AB2DF1">
            <w:pPr>
              <w:spacing w:after="180"/>
              <w:rPr>
                <w:rFonts w:ascii="Times New Roman" w:hAnsi="Times New Roman"/>
                <w:sz w:val="20"/>
                <w:szCs w:val="21"/>
                <w:lang w:eastAsia="zh-CN"/>
              </w:rPr>
            </w:pPr>
            <w:r>
              <w:rPr>
                <w:rFonts w:ascii="等线" w:eastAsia="等线" w:hAnsi="等线" w:hint="eastAsia"/>
                <w:color w:val="000000"/>
                <w:sz w:val="22"/>
              </w:rPr>
              <w:t>-22</w:t>
            </w:r>
          </w:p>
        </w:tc>
        <w:tc>
          <w:tcPr>
            <w:tcW w:w="1873" w:type="dxa"/>
            <w:vAlign w:val="bottom"/>
          </w:tcPr>
          <w:p w14:paraId="2574F467" w14:textId="77777777" w:rsidR="00C93BA4" w:rsidRDefault="00C93BA4" w:rsidP="00AB2DF1">
            <w:pPr>
              <w:spacing w:after="180"/>
              <w:rPr>
                <w:rFonts w:ascii="Times New Roman" w:hAnsi="Times New Roman"/>
                <w:sz w:val="20"/>
                <w:szCs w:val="21"/>
                <w:lang w:eastAsia="zh-CN"/>
              </w:rPr>
            </w:pPr>
            <w:r>
              <w:rPr>
                <w:rFonts w:ascii="等线" w:eastAsia="等线" w:hAnsi="等线" w:hint="eastAsia"/>
                <w:color w:val="000000"/>
                <w:sz w:val="22"/>
              </w:rPr>
              <w:t>-21</w:t>
            </w:r>
          </w:p>
        </w:tc>
      </w:tr>
    </w:tbl>
    <w:p w14:paraId="7E2A8AC1" w14:textId="77777777" w:rsidR="00C93BA4" w:rsidRPr="001A763D" w:rsidRDefault="00C93BA4" w:rsidP="007B1B40">
      <w:pPr>
        <w:spacing w:afterLines="50" w:after="156"/>
        <w:rPr>
          <w:rFonts w:ascii="Times New Roman" w:hAnsi="Times New Roman"/>
          <w:sz w:val="20"/>
          <w:szCs w:val="20"/>
        </w:rPr>
      </w:pPr>
    </w:p>
    <w:p w14:paraId="138940C2" w14:textId="77777777" w:rsidR="00D13FF0" w:rsidRDefault="00D13FF0" w:rsidP="007B1B40">
      <w:pPr>
        <w:spacing w:afterLines="50" w:after="156"/>
        <w:rPr>
          <w:rFonts w:ascii="Times New Roman" w:hAnsi="Times New Roman"/>
          <w:sz w:val="20"/>
          <w:szCs w:val="20"/>
        </w:rPr>
      </w:pPr>
      <w:r w:rsidRPr="00D13FF0">
        <w:rPr>
          <w:rFonts w:ascii="Times New Roman" w:hAnsi="Times New Roman"/>
          <w:sz w:val="20"/>
          <w:szCs w:val="20"/>
        </w:rPr>
        <w:t xml:space="preserve">Observation 2: for FR1, in extreme case, Rx interference in Rx sub-band from </w:t>
      </w:r>
      <w:r w:rsidRPr="00D13FF0">
        <w:rPr>
          <w:rFonts w:ascii="Times New Roman" w:hAnsi="Times New Roman"/>
          <w:b/>
          <w:bCs/>
          <w:sz w:val="20"/>
          <w:szCs w:val="20"/>
        </w:rPr>
        <w:t>Tx sub-band leakage</w:t>
      </w:r>
      <w:r w:rsidRPr="00D13FF0">
        <w:rPr>
          <w:rFonts w:ascii="Times New Roman" w:hAnsi="Times New Roman"/>
          <w:sz w:val="20"/>
          <w:szCs w:val="20"/>
        </w:rPr>
        <w:t xml:space="preserve"> is severe and maybe </w:t>
      </w:r>
      <w:r w:rsidRPr="00D13FF0">
        <w:rPr>
          <w:rFonts w:ascii="Times New Roman" w:hAnsi="Times New Roman"/>
          <w:sz w:val="20"/>
          <w:szCs w:val="20"/>
        </w:rPr>
        <w:lastRenderedPageBreak/>
        <w:t>in the range -121.4~ -39dBm. Sub-band filter could help to reduce interference.</w:t>
      </w:r>
    </w:p>
    <w:p w14:paraId="70733C23" w14:textId="27C90B95" w:rsidR="001A763D" w:rsidRPr="001A763D" w:rsidRDefault="001A763D" w:rsidP="007B1B40">
      <w:pPr>
        <w:spacing w:afterLines="50" w:after="156"/>
        <w:rPr>
          <w:rFonts w:ascii="Times New Roman" w:hAnsi="Times New Roman"/>
          <w:sz w:val="20"/>
          <w:szCs w:val="20"/>
        </w:rPr>
      </w:pPr>
      <w:r w:rsidRPr="001A763D">
        <w:rPr>
          <w:rFonts w:ascii="Times New Roman" w:hAnsi="Times New Roman"/>
          <w:sz w:val="20"/>
          <w:szCs w:val="20"/>
        </w:rPr>
        <w:t xml:space="preserve">Proposal 1: if it’s hard to conduct sub-band filtering for every </w:t>
      </w:r>
      <w:r w:rsidR="00CF38A4">
        <w:rPr>
          <w:rFonts w:ascii="Times New Roman" w:hAnsi="Times New Roman" w:hint="eastAsia"/>
          <w:sz w:val="20"/>
          <w:szCs w:val="20"/>
        </w:rPr>
        <w:t>FR1</w:t>
      </w:r>
      <w:r w:rsidR="00CF38A4">
        <w:rPr>
          <w:rFonts w:ascii="Times New Roman" w:hAnsi="Times New Roman"/>
          <w:sz w:val="20"/>
          <w:szCs w:val="20"/>
        </w:rPr>
        <w:t xml:space="preserve"> </w:t>
      </w:r>
      <w:r w:rsidRPr="001A763D">
        <w:rPr>
          <w:rFonts w:ascii="Times New Roman" w:hAnsi="Times New Roman"/>
          <w:sz w:val="20"/>
          <w:szCs w:val="20"/>
        </w:rPr>
        <w:t>SBFD-aware UE, sub-band filtering capability is candidate solution.</w:t>
      </w:r>
    </w:p>
    <w:p w14:paraId="37C65400" w14:textId="77777777" w:rsidR="00B96AF4"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4E9168A1" w14:textId="27CB3F6F" w:rsidR="00B96AF4" w:rsidRDefault="00000000">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 xml:space="preserve">[1] </w:t>
      </w:r>
      <w:r w:rsidR="004154DE" w:rsidRPr="004154DE">
        <w:rPr>
          <w:rFonts w:ascii="Times New Roman" w:hAnsi="Times New Roman"/>
          <w:sz w:val="20"/>
          <w:szCs w:val="20"/>
        </w:rPr>
        <w:t>R4-2305969</w:t>
      </w:r>
      <w:r w:rsidR="0010268F">
        <w:rPr>
          <w:rFonts w:ascii="Times New Roman" w:hAnsi="Times New Roman"/>
          <w:sz w:val="20"/>
          <w:szCs w:val="20"/>
        </w:rPr>
        <w:t xml:space="preserve">, </w:t>
      </w:r>
      <w:r w:rsidR="004154DE" w:rsidRPr="004154DE">
        <w:rPr>
          <w:rFonts w:ascii="Times New Roman" w:hAnsi="Times New Roman"/>
          <w:sz w:val="20"/>
          <w:szCs w:val="20"/>
        </w:rPr>
        <w:t>WF for SBFD feasibility study and requirements impact from UE aspect</w:t>
      </w:r>
      <w:r w:rsidR="00883082">
        <w:rPr>
          <w:rFonts w:ascii="Times New Roman" w:hAnsi="Times New Roman"/>
          <w:sz w:val="20"/>
          <w:szCs w:val="20"/>
        </w:rPr>
        <w:t>,</w:t>
      </w:r>
      <w:r w:rsidR="0053600E">
        <w:rPr>
          <w:rFonts w:ascii="Times New Roman" w:hAnsi="Times New Roman"/>
          <w:sz w:val="20"/>
          <w:szCs w:val="20"/>
        </w:rPr>
        <w:t xml:space="preserve"> </w:t>
      </w:r>
      <w:r w:rsidR="00AE1AD8" w:rsidRPr="00AE1AD8">
        <w:rPr>
          <w:rFonts w:ascii="Times New Roman" w:hAnsi="Times New Roman"/>
          <w:sz w:val="20"/>
          <w:szCs w:val="20"/>
        </w:rPr>
        <w:t>Qualcomm Inc</w:t>
      </w:r>
      <w:r w:rsidR="0053600E">
        <w:rPr>
          <w:rFonts w:ascii="Times New Roman" w:hAnsi="Times New Roman"/>
          <w:sz w:val="20"/>
          <w:szCs w:val="20"/>
        </w:rPr>
        <w:t>.</w:t>
      </w:r>
    </w:p>
    <w:p w14:paraId="1FFFBDD5" w14:textId="3DF7E5EF" w:rsidR="005B17D7" w:rsidRDefault="005B17D7">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 xml:space="preserve">2] </w:t>
      </w:r>
      <w:r w:rsidR="004154DE" w:rsidRPr="004154DE">
        <w:rPr>
          <w:rFonts w:ascii="Times New Roman" w:hAnsi="Times New Roman"/>
          <w:sz w:val="20"/>
          <w:szCs w:val="20"/>
        </w:rPr>
        <w:t>R4-2305970</w:t>
      </w:r>
      <w:r>
        <w:rPr>
          <w:rFonts w:ascii="Times New Roman" w:hAnsi="Times New Roman"/>
          <w:sz w:val="20"/>
          <w:szCs w:val="20"/>
        </w:rPr>
        <w:t xml:space="preserve">, </w:t>
      </w:r>
      <w:r w:rsidR="004154DE" w:rsidRPr="004154DE">
        <w:rPr>
          <w:rFonts w:ascii="Times New Roman" w:hAnsi="Times New Roman"/>
          <w:sz w:val="20"/>
          <w:szCs w:val="20"/>
        </w:rPr>
        <w:t>TP to TR 38.858 on Feasibility of FR1 UE aspects</w:t>
      </w:r>
      <w:r>
        <w:rPr>
          <w:rFonts w:ascii="Times New Roman" w:hAnsi="Times New Roman"/>
          <w:sz w:val="20"/>
          <w:szCs w:val="20"/>
        </w:rPr>
        <w:t xml:space="preserve">, </w:t>
      </w:r>
      <w:r w:rsidR="004154DE" w:rsidRPr="004154DE">
        <w:rPr>
          <w:rFonts w:ascii="Times New Roman" w:hAnsi="Times New Roman"/>
          <w:sz w:val="20"/>
          <w:szCs w:val="20"/>
        </w:rPr>
        <w:t>MediaTek Inc.</w:t>
      </w:r>
    </w:p>
    <w:p w14:paraId="38B03DDE" w14:textId="5A22442C" w:rsidR="004154DE" w:rsidRDefault="004154DE">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 xml:space="preserve">3] </w:t>
      </w:r>
      <w:r w:rsidR="00641881" w:rsidRPr="00641881">
        <w:rPr>
          <w:rFonts w:ascii="Times New Roman" w:hAnsi="Times New Roman"/>
          <w:sz w:val="20"/>
          <w:szCs w:val="20"/>
        </w:rPr>
        <w:t>R4-2305971</w:t>
      </w:r>
      <w:r w:rsidR="00641881">
        <w:rPr>
          <w:rFonts w:ascii="Times New Roman" w:hAnsi="Times New Roman"/>
          <w:sz w:val="20"/>
          <w:szCs w:val="20"/>
        </w:rPr>
        <w:t xml:space="preserve">, </w:t>
      </w:r>
      <w:r w:rsidR="00641881" w:rsidRPr="00641881">
        <w:rPr>
          <w:rFonts w:ascii="Times New Roman" w:hAnsi="Times New Roman"/>
          <w:sz w:val="20"/>
          <w:szCs w:val="20"/>
        </w:rPr>
        <w:t>TP to TR 38.858 feasibility of and impact on FR2 UE RF requirements</w:t>
      </w:r>
      <w:r w:rsidR="00641881">
        <w:rPr>
          <w:rFonts w:ascii="Times New Roman" w:hAnsi="Times New Roman"/>
          <w:sz w:val="20"/>
          <w:szCs w:val="20"/>
        </w:rPr>
        <w:t xml:space="preserve">, </w:t>
      </w:r>
      <w:r w:rsidR="00641881" w:rsidRPr="00641881">
        <w:rPr>
          <w:rFonts w:ascii="Times New Roman" w:hAnsi="Times New Roman"/>
          <w:sz w:val="20"/>
          <w:szCs w:val="20"/>
        </w:rPr>
        <w:t>Qualcomm Inc.</w:t>
      </w:r>
    </w:p>
    <w:sectPr w:rsidR="004154DE">
      <w:headerReference w:type="default" r:id="rId10"/>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42488" w14:textId="77777777" w:rsidR="00087B0F" w:rsidRDefault="00087B0F">
      <w:r>
        <w:separator/>
      </w:r>
    </w:p>
  </w:endnote>
  <w:endnote w:type="continuationSeparator" w:id="0">
    <w:p w14:paraId="013BF67C" w14:textId="77777777" w:rsidR="00087B0F" w:rsidRDefault="00087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EC500" w14:textId="77777777" w:rsidR="00087B0F" w:rsidRDefault="00087B0F">
      <w:r>
        <w:separator/>
      </w:r>
    </w:p>
  </w:footnote>
  <w:footnote w:type="continuationSeparator" w:id="0">
    <w:p w14:paraId="5A8CCF23" w14:textId="77777777" w:rsidR="00087B0F" w:rsidRDefault="00087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C3E1C" w14:textId="77777777" w:rsidR="00B96AF4" w:rsidRDefault="00B96AF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B4A49F0"/>
    <w:multiLevelType w:val="hybridMultilevel"/>
    <w:tmpl w:val="A052FC64"/>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2D4BD5"/>
    <w:multiLevelType w:val="hybridMultilevel"/>
    <w:tmpl w:val="EE18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BE3436"/>
    <w:multiLevelType w:val="hybridMultilevel"/>
    <w:tmpl w:val="5D7CC96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616B85"/>
    <w:multiLevelType w:val="hybridMultilevel"/>
    <w:tmpl w:val="1B7E1182"/>
    <w:lvl w:ilvl="0" w:tplc="FFFFFFFF">
      <w:numFmt w:val="bullet"/>
      <w:lvlText w:val="•"/>
      <w:lvlJc w:val="left"/>
      <w:pPr>
        <w:ind w:left="420" w:hanging="420"/>
      </w:pPr>
      <w:rPr>
        <w:rFonts w:ascii="宋体" w:eastAsia="宋体" w:hAnsi="宋体" w:cs="Times New Roman" w:hint="eastAsia"/>
      </w:rPr>
    </w:lvl>
    <w:lvl w:ilvl="1" w:tplc="5B041F0C">
      <w:numFmt w:val="bullet"/>
      <w:lvlText w:val="•"/>
      <w:lvlJc w:val="left"/>
      <w:pPr>
        <w:ind w:left="840" w:hanging="420"/>
      </w:pPr>
      <w:rPr>
        <w:rFonts w:ascii="宋体" w:eastAsia="宋体" w:hAnsi="宋体" w:cs="Times New Roman" w:hint="eastAsia"/>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3A1B6AD1"/>
    <w:multiLevelType w:val="hybridMultilevel"/>
    <w:tmpl w:val="356A8AC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E6234A"/>
    <w:multiLevelType w:val="hybridMultilevel"/>
    <w:tmpl w:val="03CC16C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F80E87"/>
    <w:multiLevelType w:val="hybridMultilevel"/>
    <w:tmpl w:val="23724868"/>
    <w:lvl w:ilvl="0" w:tplc="2A1CE0B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9100ADD"/>
    <w:multiLevelType w:val="hybridMultilevel"/>
    <w:tmpl w:val="ED08F4A4"/>
    <w:lvl w:ilvl="0" w:tplc="5B041F0C">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0DF17C8"/>
    <w:multiLevelType w:val="hybridMultilevel"/>
    <w:tmpl w:val="A0B6023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02638440">
    <w:abstractNumId w:val="0"/>
  </w:num>
  <w:num w:numId="2" w16cid:durableId="224997738">
    <w:abstractNumId w:val="17"/>
  </w:num>
  <w:num w:numId="3" w16cid:durableId="766271796">
    <w:abstractNumId w:val="12"/>
  </w:num>
  <w:num w:numId="4" w16cid:durableId="794757771">
    <w:abstractNumId w:val="4"/>
  </w:num>
  <w:num w:numId="5" w16cid:durableId="491604757">
    <w:abstractNumId w:val="9"/>
  </w:num>
  <w:num w:numId="6" w16cid:durableId="410663615">
    <w:abstractNumId w:val="2"/>
  </w:num>
  <w:num w:numId="7" w16cid:durableId="810758056">
    <w:abstractNumId w:val="19"/>
  </w:num>
  <w:num w:numId="8" w16cid:durableId="131022400">
    <w:abstractNumId w:val="18"/>
  </w:num>
  <w:num w:numId="9" w16cid:durableId="1395203366">
    <w:abstractNumId w:val="15"/>
  </w:num>
  <w:num w:numId="10" w16cid:durableId="4290336">
    <w:abstractNumId w:val="11"/>
  </w:num>
  <w:num w:numId="11" w16cid:durableId="1875574972">
    <w:abstractNumId w:val="13"/>
  </w:num>
  <w:num w:numId="12" w16cid:durableId="1564948441">
    <w:abstractNumId w:val="8"/>
  </w:num>
  <w:num w:numId="13" w16cid:durableId="123811046">
    <w:abstractNumId w:val="3"/>
  </w:num>
  <w:num w:numId="14" w16cid:durableId="1430353952">
    <w:abstractNumId w:val="14"/>
  </w:num>
  <w:num w:numId="15" w16cid:durableId="591012712">
    <w:abstractNumId w:val="6"/>
  </w:num>
  <w:num w:numId="16" w16cid:durableId="545261172">
    <w:abstractNumId w:val="7"/>
  </w:num>
  <w:num w:numId="17" w16cid:durableId="787893700">
    <w:abstractNumId w:val="5"/>
  </w:num>
  <w:num w:numId="18" w16cid:durableId="1802190570">
    <w:abstractNumId w:val="16"/>
  </w:num>
  <w:num w:numId="19" w16cid:durableId="257833357">
    <w:abstractNumId w:val="1"/>
  </w:num>
  <w:num w:numId="20" w16cid:durableId="5681523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3992"/>
    <w:rsid w:val="000041CA"/>
    <w:rsid w:val="00004218"/>
    <w:rsid w:val="0000477F"/>
    <w:rsid w:val="00005E84"/>
    <w:rsid w:val="00006174"/>
    <w:rsid w:val="00006196"/>
    <w:rsid w:val="0001033C"/>
    <w:rsid w:val="0001126C"/>
    <w:rsid w:val="00011927"/>
    <w:rsid w:val="00012C96"/>
    <w:rsid w:val="000138E6"/>
    <w:rsid w:val="000160EF"/>
    <w:rsid w:val="00016BC2"/>
    <w:rsid w:val="00021DD4"/>
    <w:rsid w:val="0002231B"/>
    <w:rsid w:val="000223C3"/>
    <w:rsid w:val="000224EE"/>
    <w:rsid w:val="00023A89"/>
    <w:rsid w:val="000241CD"/>
    <w:rsid w:val="00024959"/>
    <w:rsid w:val="00025E8F"/>
    <w:rsid w:val="00026146"/>
    <w:rsid w:val="00026563"/>
    <w:rsid w:val="0003025B"/>
    <w:rsid w:val="00030957"/>
    <w:rsid w:val="000317A5"/>
    <w:rsid w:val="0003204B"/>
    <w:rsid w:val="000328EF"/>
    <w:rsid w:val="0003334A"/>
    <w:rsid w:val="00034492"/>
    <w:rsid w:val="00035DA1"/>
    <w:rsid w:val="000367A0"/>
    <w:rsid w:val="00036D6A"/>
    <w:rsid w:val="00037971"/>
    <w:rsid w:val="00037E1E"/>
    <w:rsid w:val="00040C35"/>
    <w:rsid w:val="0004256C"/>
    <w:rsid w:val="00042571"/>
    <w:rsid w:val="00043E8D"/>
    <w:rsid w:val="00044652"/>
    <w:rsid w:val="000449E2"/>
    <w:rsid w:val="00044B31"/>
    <w:rsid w:val="0004539C"/>
    <w:rsid w:val="0004564B"/>
    <w:rsid w:val="0004616D"/>
    <w:rsid w:val="00050835"/>
    <w:rsid w:val="00051729"/>
    <w:rsid w:val="00051925"/>
    <w:rsid w:val="00052830"/>
    <w:rsid w:val="00052CB8"/>
    <w:rsid w:val="00052E16"/>
    <w:rsid w:val="00053583"/>
    <w:rsid w:val="00053BCE"/>
    <w:rsid w:val="000547BA"/>
    <w:rsid w:val="0005511F"/>
    <w:rsid w:val="0005591D"/>
    <w:rsid w:val="00055B1F"/>
    <w:rsid w:val="00057657"/>
    <w:rsid w:val="00057B7E"/>
    <w:rsid w:val="000606D3"/>
    <w:rsid w:val="00062456"/>
    <w:rsid w:val="000635FD"/>
    <w:rsid w:val="00064965"/>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7747"/>
    <w:rsid w:val="00087810"/>
    <w:rsid w:val="00087A2B"/>
    <w:rsid w:val="00087B0F"/>
    <w:rsid w:val="000902B5"/>
    <w:rsid w:val="00090A5D"/>
    <w:rsid w:val="000915BB"/>
    <w:rsid w:val="00092C18"/>
    <w:rsid w:val="00093923"/>
    <w:rsid w:val="00094958"/>
    <w:rsid w:val="00094CC6"/>
    <w:rsid w:val="00095D91"/>
    <w:rsid w:val="000965F7"/>
    <w:rsid w:val="00096FF5"/>
    <w:rsid w:val="00097CB0"/>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3BF"/>
    <w:rsid w:val="000B55D1"/>
    <w:rsid w:val="000B55F7"/>
    <w:rsid w:val="000B70D9"/>
    <w:rsid w:val="000B7D23"/>
    <w:rsid w:val="000B7F0C"/>
    <w:rsid w:val="000C13D1"/>
    <w:rsid w:val="000C1407"/>
    <w:rsid w:val="000C226C"/>
    <w:rsid w:val="000C2295"/>
    <w:rsid w:val="000C22A1"/>
    <w:rsid w:val="000C22BE"/>
    <w:rsid w:val="000C41DF"/>
    <w:rsid w:val="000C4A40"/>
    <w:rsid w:val="000C4E51"/>
    <w:rsid w:val="000C51A5"/>
    <w:rsid w:val="000C5552"/>
    <w:rsid w:val="000C5B39"/>
    <w:rsid w:val="000C6A72"/>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30F"/>
    <w:rsid w:val="000D633B"/>
    <w:rsid w:val="000D6A04"/>
    <w:rsid w:val="000D6FD9"/>
    <w:rsid w:val="000E001B"/>
    <w:rsid w:val="000E0496"/>
    <w:rsid w:val="000E09ED"/>
    <w:rsid w:val="000E25FF"/>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D19"/>
    <w:rsid w:val="000F4F18"/>
    <w:rsid w:val="000F5E62"/>
    <w:rsid w:val="000F6C2C"/>
    <w:rsid w:val="000F700F"/>
    <w:rsid w:val="000F70C1"/>
    <w:rsid w:val="000F70C8"/>
    <w:rsid w:val="000F750E"/>
    <w:rsid w:val="000F7D73"/>
    <w:rsid w:val="00100638"/>
    <w:rsid w:val="00100D0E"/>
    <w:rsid w:val="00101EC1"/>
    <w:rsid w:val="0010268F"/>
    <w:rsid w:val="00102B4D"/>
    <w:rsid w:val="001033DA"/>
    <w:rsid w:val="001040DE"/>
    <w:rsid w:val="0010628D"/>
    <w:rsid w:val="0010688E"/>
    <w:rsid w:val="00107761"/>
    <w:rsid w:val="00107CAD"/>
    <w:rsid w:val="00110795"/>
    <w:rsid w:val="0011154A"/>
    <w:rsid w:val="0011233F"/>
    <w:rsid w:val="001137AE"/>
    <w:rsid w:val="001140D0"/>
    <w:rsid w:val="001141BD"/>
    <w:rsid w:val="00114E61"/>
    <w:rsid w:val="001155D6"/>
    <w:rsid w:val="0011636C"/>
    <w:rsid w:val="00116723"/>
    <w:rsid w:val="00116AE7"/>
    <w:rsid w:val="00117381"/>
    <w:rsid w:val="00117780"/>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DB"/>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5020"/>
    <w:rsid w:val="0016673D"/>
    <w:rsid w:val="00166F72"/>
    <w:rsid w:val="00167D5F"/>
    <w:rsid w:val="00170533"/>
    <w:rsid w:val="001710DA"/>
    <w:rsid w:val="00172290"/>
    <w:rsid w:val="001725F0"/>
    <w:rsid w:val="00173CED"/>
    <w:rsid w:val="001741D3"/>
    <w:rsid w:val="00176F93"/>
    <w:rsid w:val="001775D3"/>
    <w:rsid w:val="00180138"/>
    <w:rsid w:val="00180913"/>
    <w:rsid w:val="00181052"/>
    <w:rsid w:val="00182088"/>
    <w:rsid w:val="00182911"/>
    <w:rsid w:val="00182F03"/>
    <w:rsid w:val="001834E1"/>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8E2"/>
    <w:rsid w:val="001A22BD"/>
    <w:rsid w:val="001A3034"/>
    <w:rsid w:val="001A32E3"/>
    <w:rsid w:val="001A43E9"/>
    <w:rsid w:val="001A4EEC"/>
    <w:rsid w:val="001A59A4"/>
    <w:rsid w:val="001A5A53"/>
    <w:rsid w:val="001A63AE"/>
    <w:rsid w:val="001A763D"/>
    <w:rsid w:val="001A7E26"/>
    <w:rsid w:val="001A7F9A"/>
    <w:rsid w:val="001B29FC"/>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109E"/>
    <w:rsid w:val="001D130E"/>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AE1"/>
    <w:rsid w:val="001F0DAC"/>
    <w:rsid w:val="001F1181"/>
    <w:rsid w:val="001F17EC"/>
    <w:rsid w:val="001F227B"/>
    <w:rsid w:val="001F2616"/>
    <w:rsid w:val="001F2ABF"/>
    <w:rsid w:val="001F2FBC"/>
    <w:rsid w:val="001F4212"/>
    <w:rsid w:val="001F461F"/>
    <w:rsid w:val="001F6320"/>
    <w:rsid w:val="001F6630"/>
    <w:rsid w:val="00200E98"/>
    <w:rsid w:val="0020138B"/>
    <w:rsid w:val="00202428"/>
    <w:rsid w:val="0020301F"/>
    <w:rsid w:val="00203046"/>
    <w:rsid w:val="00203DEC"/>
    <w:rsid w:val="0020494F"/>
    <w:rsid w:val="00205008"/>
    <w:rsid w:val="002064BA"/>
    <w:rsid w:val="002068E6"/>
    <w:rsid w:val="00211040"/>
    <w:rsid w:val="00211F9F"/>
    <w:rsid w:val="00212427"/>
    <w:rsid w:val="002131E0"/>
    <w:rsid w:val="00213A14"/>
    <w:rsid w:val="00213AB6"/>
    <w:rsid w:val="00214B90"/>
    <w:rsid w:val="00214D42"/>
    <w:rsid w:val="00215703"/>
    <w:rsid w:val="002159B3"/>
    <w:rsid w:val="00216EAA"/>
    <w:rsid w:val="00217A20"/>
    <w:rsid w:val="002210C0"/>
    <w:rsid w:val="002211D8"/>
    <w:rsid w:val="00221E24"/>
    <w:rsid w:val="00221F31"/>
    <w:rsid w:val="00222116"/>
    <w:rsid w:val="00222860"/>
    <w:rsid w:val="00222A08"/>
    <w:rsid w:val="0022300D"/>
    <w:rsid w:val="002231EF"/>
    <w:rsid w:val="00223A14"/>
    <w:rsid w:val="002241B6"/>
    <w:rsid w:val="00224C40"/>
    <w:rsid w:val="00224E27"/>
    <w:rsid w:val="002314FD"/>
    <w:rsid w:val="002333B8"/>
    <w:rsid w:val="00233587"/>
    <w:rsid w:val="0023392F"/>
    <w:rsid w:val="00233B01"/>
    <w:rsid w:val="00234010"/>
    <w:rsid w:val="00235FEF"/>
    <w:rsid w:val="002361BE"/>
    <w:rsid w:val="0023622F"/>
    <w:rsid w:val="002370D6"/>
    <w:rsid w:val="00237175"/>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AC2"/>
    <w:rsid w:val="002534C2"/>
    <w:rsid w:val="00253AF9"/>
    <w:rsid w:val="0025420E"/>
    <w:rsid w:val="00255035"/>
    <w:rsid w:val="002564E9"/>
    <w:rsid w:val="00256E91"/>
    <w:rsid w:val="00257CD7"/>
    <w:rsid w:val="00261D51"/>
    <w:rsid w:val="002628DD"/>
    <w:rsid w:val="00262B4C"/>
    <w:rsid w:val="002630BE"/>
    <w:rsid w:val="00263E14"/>
    <w:rsid w:val="0026417D"/>
    <w:rsid w:val="002643F2"/>
    <w:rsid w:val="00264A81"/>
    <w:rsid w:val="00265211"/>
    <w:rsid w:val="00266120"/>
    <w:rsid w:val="0026774E"/>
    <w:rsid w:val="0027051B"/>
    <w:rsid w:val="00270E88"/>
    <w:rsid w:val="00273C26"/>
    <w:rsid w:val="00273D06"/>
    <w:rsid w:val="00274A57"/>
    <w:rsid w:val="00275F0D"/>
    <w:rsid w:val="00276210"/>
    <w:rsid w:val="002773E8"/>
    <w:rsid w:val="00277AE1"/>
    <w:rsid w:val="0028013D"/>
    <w:rsid w:val="00280536"/>
    <w:rsid w:val="0028164D"/>
    <w:rsid w:val="00281720"/>
    <w:rsid w:val="002817F4"/>
    <w:rsid w:val="00281BFF"/>
    <w:rsid w:val="00281D58"/>
    <w:rsid w:val="00282717"/>
    <w:rsid w:val="002833A3"/>
    <w:rsid w:val="00284C47"/>
    <w:rsid w:val="00284E14"/>
    <w:rsid w:val="00285780"/>
    <w:rsid w:val="00285BF7"/>
    <w:rsid w:val="00285E77"/>
    <w:rsid w:val="002868C1"/>
    <w:rsid w:val="0029022F"/>
    <w:rsid w:val="002922BF"/>
    <w:rsid w:val="00292FC0"/>
    <w:rsid w:val="002932E6"/>
    <w:rsid w:val="002946D1"/>
    <w:rsid w:val="00294A39"/>
    <w:rsid w:val="00294C7E"/>
    <w:rsid w:val="00294FC3"/>
    <w:rsid w:val="00296014"/>
    <w:rsid w:val="00296039"/>
    <w:rsid w:val="002967E4"/>
    <w:rsid w:val="002A0026"/>
    <w:rsid w:val="002A0945"/>
    <w:rsid w:val="002A09B6"/>
    <w:rsid w:val="002A317E"/>
    <w:rsid w:val="002A44FF"/>
    <w:rsid w:val="002A584D"/>
    <w:rsid w:val="002A62D7"/>
    <w:rsid w:val="002A733D"/>
    <w:rsid w:val="002A75A5"/>
    <w:rsid w:val="002A7ED3"/>
    <w:rsid w:val="002B0EF7"/>
    <w:rsid w:val="002B1386"/>
    <w:rsid w:val="002B1981"/>
    <w:rsid w:val="002B241D"/>
    <w:rsid w:val="002B2707"/>
    <w:rsid w:val="002B2F56"/>
    <w:rsid w:val="002B320C"/>
    <w:rsid w:val="002B3F1E"/>
    <w:rsid w:val="002B431C"/>
    <w:rsid w:val="002B5B3F"/>
    <w:rsid w:val="002B715D"/>
    <w:rsid w:val="002B7CF6"/>
    <w:rsid w:val="002C098A"/>
    <w:rsid w:val="002C29FD"/>
    <w:rsid w:val="002C2CDA"/>
    <w:rsid w:val="002C4583"/>
    <w:rsid w:val="002C4601"/>
    <w:rsid w:val="002C59C0"/>
    <w:rsid w:val="002C6A8B"/>
    <w:rsid w:val="002C6F34"/>
    <w:rsid w:val="002D009B"/>
    <w:rsid w:val="002D12B5"/>
    <w:rsid w:val="002D20BB"/>
    <w:rsid w:val="002D2108"/>
    <w:rsid w:val="002D2388"/>
    <w:rsid w:val="002D289B"/>
    <w:rsid w:val="002D3F71"/>
    <w:rsid w:val="002D54B2"/>
    <w:rsid w:val="002D6388"/>
    <w:rsid w:val="002D6479"/>
    <w:rsid w:val="002D6937"/>
    <w:rsid w:val="002D6D05"/>
    <w:rsid w:val="002D6F2A"/>
    <w:rsid w:val="002D706F"/>
    <w:rsid w:val="002D726E"/>
    <w:rsid w:val="002D75B8"/>
    <w:rsid w:val="002D7D49"/>
    <w:rsid w:val="002D7DEE"/>
    <w:rsid w:val="002E0CA4"/>
    <w:rsid w:val="002E1212"/>
    <w:rsid w:val="002E23B9"/>
    <w:rsid w:val="002E389B"/>
    <w:rsid w:val="002E4D43"/>
    <w:rsid w:val="002E5905"/>
    <w:rsid w:val="002E5D85"/>
    <w:rsid w:val="002E5F86"/>
    <w:rsid w:val="002E767C"/>
    <w:rsid w:val="002F0378"/>
    <w:rsid w:val="002F0C66"/>
    <w:rsid w:val="002F0E6F"/>
    <w:rsid w:val="002F1412"/>
    <w:rsid w:val="002F3427"/>
    <w:rsid w:val="002F363D"/>
    <w:rsid w:val="002F4775"/>
    <w:rsid w:val="002F4B9F"/>
    <w:rsid w:val="002F52C9"/>
    <w:rsid w:val="002F6EBC"/>
    <w:rsid w:val="002F7E7F"/>
    <w:rsid w:val="00300EB2"/>
    <w:rsid w:val="003018CF"/>
    <w:rsid w:val="00301B1D"/>
    <w:rsid w:val="00301E73"/>
    <w:rsid w:val="00302114"/>
    <w:rsid w:val="00302C9A"/>
    <w:rsid w:val="0030423B"/>
    <w:rsid w:val="003042F7"/>
    <w:rsid w:val="0030517F"/>
    <w:rsid w:val="003052A2"/>
    <w:rsid w:val="0030539A"/>
    <w:rsid w:val="00305566"/>
    <w:rsid w:val="00306739"/>
    <w:rsid w:val="00306853"/>
    <w:rsid w:val="00310A06"/>
    <w:rsid w:val="00310B4B"/>
    <w:rsid w:val="003118A2"/>
    <w:rsid w:val="003119B8"/>
    <w:rsid w:val="003130A1"/>
    <w:rsid w:val="00314888"/>
    <w:rsid w:val="00314999"/>
    <w:rsid w:val="00314CAB"/>
    <w:rsid w:val="0031509D"/>
    <w:rsid w:val="003159FD"/>
    <w:rsid w:val="00316C05"/>
    <w:rsid w:val="00316DAE"/>
    <w:rsid w:val="00316FE6"/>
    <w:rsid w:val="00317E1F"/>
    <w:rsid w:val="003202FD"/>
    <w:rsid w:val="00321265"/>
    <w:rsid w:val="003212EF"/>
    <w:rsid w:val="0032140F"/>
    <w:rsid w:val="0032226D"/>
    <w:rsid w:val="003228F5"/>
    <w:rsid w:val="003237D2"/>
    <w:rsid w:val="00324767"/>
    <w:rsid w:val="0032524D"/>
    <w:rsid w:val="00325EB5"/>
    <w:rsid w:val="0032603C"/>
    <w:rsid w:val="00326BD2"/>
    <w:rsid w:val="003300C5"/>
    <w:rsid w:val="00330D7C"/>
    <w:rsid w:val="00330FBB"/>
    <w:rsid w:val="003316DF"/>
    <w:rsid w:val="003320BB"/>
    <w:rsid w:val="00333F99"/>
    <w:rsid w:val="003348A0"/>
    <w:rsid w:val="00336C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47D09"/>
    <w:rsid w:val="00350D07"/>
    <w:rsid w:val="003512E8"/>
    <w:rsid w:val="0035206D"/>
    <w:rsid w:val="00352B4D"/>
    <w:rsid w:val="003532FA"/>
    <w:rsid w:val="00354080"/>
    <w:rsid w:val="003542AC"/>
    <w:rsid w:val="00354D4B"/>
    <w:rsid w:val="0035618E"/>
    <w:rsid w:val="003567C0"/>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E3A"/>
    <w:rsid w:val="00373F02"/>
    <w:rsid w:val="003741FD"/>
    <w:rsid w:val="00374AF0"/>
    <w:rsid w:val="00375BFA"/>
    <w:rsid w:val="00375D11"/>
    <w:rsid w:val="00376121"/>
    <w:rsid w:val="0037785E"/>
    <w:rsid w:val="003779F7"/>
    <w:rsid w:val="00377AB0"/>
    <w:rsid w:val="003805A0"/>
    <w:rsid w:val="003820B9"/>
    <w:rsid w:val="00382D05"/>
    <w:rsid w:val="00383660"/>
    <w:rsid w:val="003836CF"/>
    <w:rsid w:val="00383798"/>
    <w:rsid w:val="00383A45"/>
    <w:rsid w:val="00384DEC"/>
    <w:rsid w:val="00387DE0"/>
    <w:rsid w:val="0039099D"/>
    <w:rsid w:val="003916B5"/>
    <w:rsid w:val="00392BAD"/>
    <w:rsid w:val="003934F2"/>
    <w:rsid w:val="00393BA6"/>
    <w:rsid w:val="00394CDD"/>
    <w:rsid w:val="00395100"/>
    <w:rsid w:val="00395B8C"/>
    <w:rsid w:val="00396D76"/>
    <w:rsid w:val="003971FA"/>
    <w:rsid w:val="00397BAF"/>
    <w:rsid w:val="003A07B8"/>
    <w:rsid w:val="003A30AB"/>
    <w:rsid w:val="003A3B4E"/>
    <w:rsid w:val="003A41FE"/>
    <w:rsid w:val="003A4245"/>
    <w:rsid w:val="003A49DF"/>
    <w:rsid w:val="003A6552"/>
    <w:rsid w:val="003A67AA"/>
    <w:rsid w:val="003A709C"/>
    <w:rsid w:val="003A79C0"/>
    <w:rsid w:val="003B1CDF"/>
    <w:rsid w:val="003B1FA7"/>
    <w:rsid w:val="003B231E"/>
    <w:rsid w:val="003B2374"/>
    <w:rsid w:val="003B3DC5"/>
    <w:rsid w:val="003B43D8"/>
    <w:rsid w:val="003B4B56"/>
    <w:rsid w:val="003B5818"/>
    <w:rsid w:val="003B5E10"/>
    <w:rsid w:val="003B6612"/>
    <w:rsid w:val="003B74FC"/>
    <w:rsid w:val="003C24C4"/>
    <w:rsid w:val="003C261C"/>
    <w:rsid w:val="003C27C4"/>
    <w:rsid w:val="003C28A5"/>
    <w:rsid w:val="003C2F55"/>
    <w:rsid w:val="003C347D"/>
    <w:rsid w:val="003C39A7"/>
    <w:rsid w:val="003C466D"/>
    <w:rsid w:val="003C49A5"/>
    <w:rsid w:val="003C57A7"/>
    <w:rsid w:val="003C6757"/>
    <w:rsid w:val="003C6A82"/>
    <w:rsid w:val="003C7A12"/>
    <w:rsid w:val="003C7B4D"/>
    <w:rsid w:val="003D2ADD"/>
    <w:rsid w:val="003D38C7"/>
    <w:rsid w:val="003D3A57"/>
    <w:rsid w:val="003D3A7F"/>
    <w:rsid w:val="003D5350"/>
    <w:rsid w:val="003E0160"/>
    <w:rsid w:val="003E10D8"/>
    <w:rsid w:val="003E17AD"/>
    <w:rsid w:val="003E1E7C"/>
    <w:rsid w:val="003E2458"/>
    <w:rsid w:val="003E277F"/>
    <w:rsid w:val="003E309D"/>
    <w:rsid w:val="003E4359"/>
    <w:rsid w:val="003E5A30"/>
    <w:rsid w:val="003E5EF2"/>
    <w:rsid w:val="003E7BAA"/>
    <w:rsid w:val="003E7F0E"/>
    <w:rsid w:val="003F00D7"/>
    <w:rsid w:val="003F1C84"/>
    <w:rsid w:val="003F2035"/>
    <w:rsid w:val="003F2587"/>
    <w:rsid w:val="003F42A4"/>
    <w:rsid w:val="003F51E3"/>
    <w:rsid w:val="003F560A"/>
    <w:rsid w:val="003F682D"/>
    <w:rsid w:val="003F74D5"/>
    <w:rsid w:val="003F7F29"/>
    <w:rsid w:val="004017E5"/>
    <w:rsid w:val="00403E79"/>
    <w:rsid w:val="0040406D"/>
    <w:rsid w:val="00405536"/>
    <w:rsid w:val="004100DE"/>
    <w:rsid w:val="00410B17"/>
    <w:rsid w:val="004111A1"/>
    <w:rsid w:val="004119D3"/>
    <w:rsid w:val="00411B75"/>
    <w:rsid w:val="00413198"/>
    <w:rsid w:val="004154DE"/>
    <w:rsid w:val="004161E4"/>
    <w:rsid w:val="0041689A"/>
    <w:rsid w:val="00416DB1"/>
    <w:rsid w:val="004175A3"/>
    <w:rsid w:val="00417A3F"/>
    <w:rsid w:val="00417DB5"/>
    <w:rsid w:val="00417F52"/>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F11"/>
    <w:rsid w:val="00434694"/>
    <w:rsid w:val="00434E36"/>
    <w:rsid w:val="004354E1"/>
    <w:rsid w:val="00437BD1"/>
    <w:rsid w:val="00440184"/>
    <w:rsid w:val="0044165B"/>
    <w:rsid w:val="0044191B"/>
    <w:rsid w:val="00441B32"/>
    <w:rsid w:val="00442F38"/>
    <w:rsid w:val="0044386A"/>
    <w:rsid w:val="00443A0D"/>
    <w:rsid w:val="00443A65"/>
    <w:rsid w:val="00443AA8"/>
    <w:rsid w:val="0044454A"/>
    <w:rsid w:val="00444D85"/>
    <w:rsid w:val="00445856"/>
    <w:rsid w:val="004504FB"/>
    <w:rsid w:val="00450AB2"/>
    <w:rsid w:val="00452D97"/>
    <w:rsid w:val="00452E40"/>
    <w:rsid w:val="004541E1"/>
    <w:rsid w:val="00455E60"/>
    <w:rsid w:val="00456777"/>
    <w:rsid w:val="00456965"/>
    <w:rsid w:val="00457085"/>
    <w:rsid w:val="0046114F"/>
    <w:rsid w:val="00461E88"/>
    <w:rsid w:val="00461F16"/>
    <w:rsid w:val="0046318B"/>
    <w:rsid w:val="00463461"/>
    <w:rsid w:val="004640AB"/>
    <w:rsid w:val="00464465"/>
    <w:rsid w:val="0046461C"/>
    <w:rsid w:val="00465531"/>
    <w:rsid w:val="004666F1"/>
    <w:rsid w:val="0046682E"/>
    <w:rsid w:val="00470573"/>
    <w:rsid w:val="00470A03"/>
    <w:rsid w:val="00470C5A"/>
    <w:rsid w:val="00471045"/>
    <w:rsid w:val="00472B38"/>
    <w:rsid w:val="004733FB"/>
    <w:rsid w:val="0047357D"/>
    <w:rsid w:val="00473E19"/>
    <w:rsid w:val="0047406F"/>
    <w:rsid w:val="0047423D"/>
    <w:rsid w:val="00475009"/>
    <w:rsid w:val="00475182"/>
    <w:rsid w:val="0047689D"/>
    <w:rsid w:val="00477316"/>
    <w:rsid w:val="00477590"/>
    <w:rsid w:val="00477DED"/>
    <w:rsid w:val="00480F1F"/>
    <w:rsid w:val="0048130A"/>
    <w:rsid w:val="004814F7"/>
    <w:rsid w:val="004825C6"/>
    <w:rsid w:val="00483893"/>
    <w:rsid w:val="00484068"/>
    <w:rsid w:val="00484073"/>
    <w:rsid w:val="00484901"/>
    <w:rsid w:val="00484934"/>
    <w:rsid w:val="0048494B"/>
    <w:rsid w:val="0048586D"/>
    <w:rsid w:val="00485F10"/>
    <w:rsid w:val="0048642B"/>
    <w:rsid w:val="00486747"/>
    <w:rsid w:val="00486C6F"/>
    <w:rsid w:val="00487CAF"/>
    <w:rsid w:val="004903AD"/>
    <w:rsid w:val="00490804"/>
    <w:rsid w:val="004908A9"/>
    <w:rsid w:val="00490D96"/>
    <w:rsid w:val="004922D4"/>
    <w:rsid w:val="0049231C"/>
    <w:rsid w:val="0049240C"/>
    <w:rsid w:val="00493D76"/>
    <w:rsid w:val="00494B61"/>
    <w:rsid w:val="004956B2"/>
    <w:rsid w:val="004970EB"/>
    <w:rsid w:val="004A0511"/>
    <w:rsid w:val="004A0D82"/>
    <w:rsid w:val="004A1622"/>
    <w:rsid w:val="004A288C"/>
    <w:rsid w:val="004A3E25"/>
    <w:rsid w:val="004A3F95"/>
    <w:rsid w:val="004A4122"/>
    <w:rsid w:val="004A4965"/>
    <w:rsid w:val="004A5660"/>
    <w:rsid w:val="004A583B"/>
    <w:rsid w:val="004A5996"/>
    <w:rsid w:val="004A5AD1"/>
    <w:rsid w:val="004A6E70"/>
    <w:rsid w:val="004A6E76"/>
    <w:rsid w:val="004A7F9C"/>
    <w:rsid w:val="004B0211"/>
    <w:rsid w:val="004B1424"/>
    <w:rsid w:val="004B179D"/>
    <w:rsid w:val="004B1C55"/>
    <w:rsid w:val="004B2330"/>
    <w:rsid w:val="004B29C0"/>
    <w:rsid w:val="004B2E50"/>
    <w:rsid w:val="004B3ACD"/>
    <w:rsid w:val="004B4E16"/>
    <w:rsid w:val="004B6C9D"/>
    <w:rsid w:val="004B7ECF"/>
    <w:rsid w:val="004C0275"/>
    <w:rsid w:val="004C046C"/>
    <w:rsid w:val="004C04CB"/>
    <w:rsid w:val="004C0923"/>
    <w:rsid w:val="004C2097"/>
    <w:rsid w:val="004C27F1"/>
    <w:rsid w:val="004C4033"/>
    <w:rsid w:val="004D1EF3"/>
    <w:rsid w:val="004D29B7"/>
    <w:rsid w:val="004D4695"/>
    <w:rsid w:val="004D4804"/>
    <w:rsid w:val="004D48AD"/>
    <w:rsid w:val="004D5F7E"/>
    <w:rsid w:val="004D6171"/>
    <w:rsid w:val="004D6FD2"/>
    <w:rsid w:val="004D7559"/>
    <w:rsid w:val="004E11C5"/>
    <w:rsid w:val="004E12A8"/>
    <w:rsid w:val="004E1789"/>
    <w:rsid w:val="004E1A33"/>
    <w:rsid w:val="004E2782"/>
    <w:rsid w:val="004E2887"/>
    <w:rsid w:val="004E31F6"/>
    <w:rsid w:val="004E3836"/>
    <w:rsid w:val="004E3A93"/>
    <w:rsid w:val="004E3B73"/>
    <w:rsid w:val="004E6011"/>
    <w:rsid w:val="004E64DB"/>
    <w:rsid w:val="004E7582"/>
    <w:rsid w:val="004E7B3E"/>
    <w:rsid w:val="004F0B06"/>
    <w:rsid w:val="004F0FC0"/>
    <w:rsid w:val="004F125E"/>
    <w:rsid w:val="004F32B4"/>
    <w:rsid w:val="004F5464"/>
    <w:rsid w:val="004F5F34"/>
    <w:rsid w:val="004F5F6B"/>
    <w:rsid w:val="004F7DEF"/>
    <w:rsid w:val="0050075F"/>
    <w:rsid w:val="005008DD"/>
    <w:rsid w:val="00500DD8"/>
    <w:rsid w:val="0050164F"/>
    <w:rsid w:val="00503695"/>
    <w:rsid w:val="00503C75"/>
    <w:rsid w:val="00503CC1"/>
    <w:rsid w:val="00504054"/>
    <w:rsid w:val="00505085"/>
    <w:rsid w:val="00505325"/>
    <w:rsid w:val="0050558D"/>
    <w:rsid w:val="0050587B"/>
    <w:rsid w:val="00505AC8"/>
    <w:rsid w:val="0050631F"/>
    <w:rsid w:val="00506A53"/>
    <w:rsid w:val="00506EC3"/>
    <w:rsid w:val="0051054D"/>
    <w:rsid w:val="0051263F"/>
    <w:rsid w:val="0051494E"/>
    <w:rsid w:val="00514DEF"/>
    <w:rsid w:val="00514E78"/>
    <w:rsid w:val="00515E8F"/>
    <w:rsid w:val="005169B2"/>
    <w:rsid w:val="00516DDF"/>
    <w:rsid w:val="00516E82"/>
    <w:rsid w:val="00517014"/>
    <w:rsid w:val="0052106B"/>
    <w:rsid w:val="005210CA"/>
    <w:rsid w:val="00521416"/>
    <w:rsid w:val="00521658"/>
    <w:rsid w:val="0052385C"/>
    <w:rsid w:val="00523A16"/>
    <w:rsid w:val="005242FE"/>
    <w:rsid w:val="005247B7"/>
    <w:rsid w:val="00526FF4"/>
    <w:rsid w:val="0052721A"/>
    <w:rsid w:val="005275FC"/>
    <w:rsid w:val="005300FD"/>
    <w:rsid w:val="00530310"/>
    <w:rsid w:val="00530EF6"/>
    <w:rsid w:val="00533968"/>
    <w:rsid w:val="00534AAF"/>
    <w:rsid w:val="005353CD"/>
    <w:rsid w:val="005359F9"/>
    <w:rsid w:val="0053600E"/>
    <w:rsid w:val="00536938"/>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C3D"/>
    <w:rsid w:val="00546DF1"/>
    <w:rsid w:val="005507CB"/>
    <w:rsid w:val="00551058"/>
    <w:rsid w:val="00552CDB"/>
    <w:rsid w:val="005532DF"/>
    <w:rsid w:val="00553635"/>
    <w:rsid w:val="0055449C"/>
    <w:rsid w:val="00554C50"/>
    <w:rsid w:val="00554E1D"/>
    <w:rsid w:val="0055537F"/>
    <w:rsid w:val="00555542"/>
    <w:rsid w:val="0055579A"/>
    <w:rsid w:val="0055608C"/>
    <w:rsid w:val="00556595"/>
    <w:rsid w:val="00556A8C"/>
    <w:rsid w:val="00556B41"/>
    <w:rsid w:val="00557237"/>
    <w:rsid w:val="005578A7"/>
    <w:rsid w:val="00557B2A"/>
    <w:rsid w:val="005602D5"/>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271"/>
    <w:rsid w:val="0058142F"/>
    <w:rsid w:val="005815B1"/>
    <w:rsid w:val="005826E8"/>
    <w:rsid w:val="00582FB6"/>
    <w:rsid w:val="00583A1F"/>
    <w:rsid w:val="0058515D"/>
    <w:rsid w:val="0058676E"/>
    <w:rsid w:val="00587E7B"/>
    <w:rsid w:val="00591008"/>
    <w:rsid w:val="00592106"/>
    <w:rsid w:val="005922E0"/>
    <w:rsid w:val="00592AD8"/>
    <w:rsid w:val="00592B00"/>
    <w:rsid w:val="00593391"/>
    <w:rsid w:val="00594C77"/>
    <w:rsid w:val="005957E0"/>
    <w:rsid w:val="00596300"/>
    <w:rsid w:val="00597A68"/>
    <w:rsid w:val="005A2F9D"/>
    <w:rsid w:val="005A407F"/>
    <w:rsid w:val="005A52B5"/>
    <w:rsid w:val="005A64C4"/>
    <w:rsid w:val="005A6668"/>
    <w:rsid w:val="005A7C55"/>
    <w:rsid w:val="005B10D7"/>
    <w:rsid w:val="005B17D7"/>
    <w:rsid w:val="005B1AA8"/>
    <w:rsid w:val="005B233F"/>
    <w:rsid w:val="005B2A74"/>
    <w:rsid w:val="005B32AA"/>
    <w:rsid w:val="005B368A"/>
    <w:rsid w:val="005B45AB"/>
    <w:rsid w:val="005B4A79"/>
    <w:rsid w:val="005B7524"/>
    <w:rsid w:val="005B7DE2"/>
    <w:rsid w:val="005C0DC7"/>
    <w:rsid w:val="005C55E9"/>
    <w:rsid w:val="005C6829"/>
    <w:rsid w:val="005C6AE1"/>
    <w:rsid w:val="005C6E38"/>
    <w:rsid w:val="005C7684"/>
    <w:rsid w:val="005C7AF1"/>
    <w:rsid w:val="005D0B6E"/>
    <w:rsid w:val="005D0C74"/>
    <w:rsid w:val="005D1D6D"/>
    <w:rsid w:val="005D1F83"/>
    <w:rsid w:val="005D2156"/>
    <w:rsid w:val="005D2995"/>
    <w:rsid w:val="005D2D23"/>
    <w:rsid w:val="005D3A0C"/>
    <w:rsid w:val="005D3E37"/>
    <w:rsid w:val="005D498C"/>
    <w:rsid w:val="005D5DE3"/>
    <w:rsid w:val="005D6192"/>
    <w:rsid w:val="005D69DD"/>
    <w:rsid w:val="005D7F7F"/>
    <w:rsid w:val="005E050E"/>
    <w:rsid w:val="005E1867"/>
    <w:rsid w:val="005E318A"/>
    <w:rsid w:val="005E37F0"/>
    <w:rsid w:val="005E39EA"/>
    <w:rsid w:val="005E3F8D"/>
    <w:rsid w:val="005E521D"/>
    <w:rsid w:val="005E52A7"/>
    <w:rsid w:val="005E5317"/>
    <w:rsid w:val="005E5F43"/>
    <w:rsid w:val="005E633F"/>
    <w:rsid w:val="005E7594"/>
    <w:rsid w:val="005E7DAC"/>
    <w:rsid w:val="005F099F"/>
    <w:rsid w:val="005F0C6B"/>
    <w:rsid w:val="005F110B"/>
    <w:rsid w:val="005F1C9C"/>
    <w:rsid w:val="005F22C2"/>
    <w:rsid w:val="005F2A4A"/>
    <w:rsid w:val="005F38EE"/>
    <w:rsid w:val="005F3993"/>
    <w:rsid w:val="005F3B84"/>
    <w:rsid w:val="005F4056"/>
    <w:rsid w:val="005F5651"/>
    <w:rsid w:val="005F5A22"/>
    <w:rsid w:val="005F745A"/>
    <w:rsid w:val="00601076"/>
    <w:rsid w:val="006012DA"/>
    <w:rsid w:val="00601A2F"/>
    <w:rsid w:val="006033C7"/>
    <w:rsid w:val="00603624"/>
    <w:rsid w:val="006042B8"/>
    <w:rsid w:val="006044E9"/>
    <w:rsid w:val="00606402"/>
    <w:rsid w:val="00606644"/>
    <w:rsid w:val="00606F5F"/>
    <w:rsid w:val="00607FD5"/>
    <w:rsid w:val="0061007F"/>
    <w:rsid w:val="006116A1"/>
    <w:rsid w:val="00612000"/>
    <w:rsid w:val="00612375"/>
    <w:rsid w:val="00614160"/>
    <w:rsid w:val="00614213"/>
    <w:rsid w:val="00614CC8"/>
    <w:rsid w:val="00614CFA"/>
    <w:rsid w:val="00616292"/>
    <w:rsid w:val="006179F5"/>
    <w:rsid w:val="006207CA"/>
    <w:rsid w:val="0062237F"/>
    <w:rsid w:val="00624355"/>
    <w:rsid w:val="006244B7"/>
    <w:rsid w:val="00624638"/>
    <w:rsid w:val="00624854"/>
    <w:rsid w:val="00624FA9"/>
    <w:rsid w:val="00625778"/>
    <w:rsid w:val="0062733F"/>
    <w:rsid w:val="00627D11"/>
    <w:rsid w:val="00630129"/>
    <w:rsid w:val="00630434"/>
    <w:rsid w:val="0063090B"/>
    <w:rsid w:val="00630D0A"/>
    <w:rsid w:val="00632431"/>
    <w:rsid w:val="00632675"/>
    <w:rsid w:val="006329E7"/>
    <w:rsid w:val="0063439D"/>
    <w:rsid w:val="00635913"/>
    <w:rsid w:val="00635C2B"/>
    <w:rsid w:val="006402FA"/>
    <w:rsid w:val="006407FC"/>
    <w:rsid w:val="00640AE4"/>
    <w:rsid w:val="00640FF0"/>
    <w:rsid w:val="0064113E"/>
    <w:rsid w:val="00641881"/>
    <w:rsid w:val="00641E50"/>
    <w:rsid w:val="00642582"/>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5745A"/>
    <w:rsid w:val="00661508"/>
    <w:rsid w:val="00662241"/>
    <w:rsid w:val="00662FCE"/>
    <w:rsid w:val="00663B36"/>
    <w:rsid w:val="00665342"/>
    <w:rsid w:val="00665B97"/>
    <w:rsid w:val="00666079"/>
    <w:rsid w:val="00666FC6"/>
    <w:rsid w:val="00666FE5"/>
    <w:rsid w:val="00667691"/>
    <w:rsid w:val="00667B90"/>
    <w:rsid w:val="0067015D"/>
    <w:rsid w:val="00672DBC"/>
    <w:rsid w:val="0067312A"/>
    <w:rsid w:val="006758FA"/>
    <w:rsid w:val="0067601A"/>
    <w:rsid w:val="00676E11"/>
    <w:rsid w:val="0067721F"/>
    <w:rsid w:val="006776D4"/>
    <w:rsid w:val="00677828"/>
    <w:rsid w:val="006801D2"/>
    <w:rsid w:val="006813C6"/>
    <w:rsid w:val="006819D7"/>
    <w:rsid w:val="00682788"/>
    <w:rsid w:val="0068317C"/>
    <w:rsid w:val="00683FCF"/>
    <w:rsid w:val="00684ADA"/>
    <w:rsid w:val="00685378"/>
    <w:rsid w:val="00685C56"/>
    <w:rsid w:val="00685C81"/>
    <w:rsid w:val="0068642A"/>
    <w:rsid w:val="00686437"/>
    <w:rsid w:val="00686CBD"/>
    <w:rsid w:val="00687657"/>
    <w:rsid w:val="00687FBA"/>
    <w:rsid w:val="00690C03"/>
    <w:rsid w:val="00691B85"/>
    <w:rsid w:val="0069227D"/>
    <w:rsid w:val="00693539"/>
    <w:rsid w:val="006941CA"/>
    <w:rsid w:val="00695570"/>
    <w:rsid w:val="0069575E"/>
    <w:rsid w:val="00695DA0"/>
    <w:rsid w:val="00695DDB"/>
    <w:rsid w:val="00696996"/>
    <w:rsid w:val="006A0A07"/>
    <w:rsid w:val="006A0D75"/>
    <w:rsid w:val="006A2E24"/>
    <w:rsid w:val="006A313A"/>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C7518"/>
    <w:rsid w:val="006D0155"/>
    <w:rsid w:val="006D0377"/>
    <w:rsid w:val="006D11DF"/>
    <w:rsid w:val="006D314F"/>
    <w:rsid w:val="006D4768"/>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911"/>
    <w:rsid w:val="006E59FD"/>
    <w:rsid w:val="006E5B04"/>
    <w:rsid w:val="006E7B77"/>
    <w:rsid w:val="006F01F0"/>
    <w:rsid w:val="006F0917"/>
    <w:rsid w:val="006F0C64"/>
    <w:rsid w:val="006F1C31"/>
    <w:rsid w:val="006F2074"/>
    <w:rsid w:val="006F2252"/>
    <w:rsid w:val="006F2E59"/>
    <w:rsid w:val="006F385A"/>
    <w:rsid w:val="006F410A"/>
    <w:rsid w:val="006F49E6"/>
    <w:rsid w:val="006F4FDF"/>
    <w:rsid w:val="006F551A"/>
    <w:rsid w:val="007021D8"/>
    <w:rsid w:val="00702A9F"/>
    <w:rsid w:val="007032BB"/>
    <w:rsid w:val="00704004"/>
    <w:rsid w:val="007048D3"/>
    <w:rsid w:val="007069AC"/>
    <w:rsid w:val="00710904"/>
    <w:rsid w:val="00711223"/>
    <w:rsid w:val="007123C7"/>
    <w:rsid w:val="007125BA"/>
    <w:rsid w:val="00712DB0"/>
    <w:rsid w:val="00714FA7"/>
    <w:rsid w:val="00715328"/>
    <w:rsid w:val="00715E9D"/>
    <w:rsid w:val="00715F25"/>
    <w:rsid w:val="007164AB"/>
    <w:rsid w:val="007165C2"/>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F2E"/>
    <w:rsid w:val="007334C3"/>
    <w:rsid w:val="00733F7E"/>
    <w:rsid w:val="00735679"/>
    <w:rsid w:val="00740339"/>
    <w:rsid w:val="00740EFC"/>
    <w:rsid w:val="00742665"/>
    <w:rsid w:val="00742930"/>
    <w:rsid w:val="00743202"/>
    <w:rsid w:val="00743F77"/>
    <w:rsid w:val="0074547A"/>
    <w:rsid w:val="0074649D"/>
    <w:rsid w:val="00753269"/>
    <w:rsid w:val="007533D9"/>
    <w:rsid w:val="007535A2"/>
    <w:rsid w:val="0075394A"/>
    <w:rsid w:val="00754328"/>
    <w:rsid w:val="0075463E"/>
    <w:rsid w:val="0075503D"/>
    <w:rsid w:val="007554A1"/>
    <w:rsid w:val="00755C00"/>
    <w:rsid w:val="00755C18"/>
    <w:rsid w:val="007561D1"/>
    <w:rsid w:val="0075678A"/>
    <w:rsid w:val="00756CD6"/>
    <w:rsid w:val="00757359"/>
    <w:rsid w:val="00757BB7"/>
    <w:rsid w:val="00757D2F"/>
    <w:rsid w:val="00757DB1"/>
    <w:rsid w:val="0076111D"/>
    <w:rsid w:val="007628E3"/>
    <w:rsid w:val="00762E6F"/>
    <w:rsid w:val="00762F9F"/>
    <w:rsid w:val="00764C2C"/>
    <w:rsid w:val="0076540A"/>
    <w:rsid w:val="007655D8"/>
    <w:rsid w:val="00766235"/>
    <w:rsid w:val="00766289"/>
    <w:rsid w:val="0076776F"/>
    <w:rsid w:val="00767C58"/>
    <w:rsid w:val="00767E21"/>
    <w:rsid w:val="00767E66"/>
    <w:rsid w:val="00770941"/>
    <w:rsid w:val="00770F1D"/>
    <w:rsid w:val="00771BF6"/>
    <w:rsid w:val="00772675"/>
    <w:rsid w:val="007727DA"/>
    <w:rsid w:val="007736A2"/>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2FE1"/>
    <w:rsid w:val="0078319E"/>
    <w:rsid w:val="00783CF1"/>
    <w:rsid w:val="007844C0"/>
    <w:rsid w:val="007845C4"/>
    <w:rsid w:val="007848E9"/>
    <w:rsid w:val="00785624"/>
    <w:rsid w:val="007860BB"/>
    <w:rsid w:val="007861BF"/>
    <w:rsid w:val="007872D4"/>
    <w:rsid w:val="00787C89"/>
    <w:rsid w:val="00787EC7"/>
    <w:rsid w:val="00791112"/>
    <w:rsid w:val="0079192F"/>
    <w:rsid w:val="00791ED1"/>
    <w:rsid w:val="00791F89"/>
    <w:rsid w:val="00792658"/>
    <w:rsid w:val="007932ED"/>
    <w:rsid w:val="00793CC2"/>
    <w:rsid w:val="00793D8E"/>
    <w:rsid w:val="007940D7"/>
    <w:rsid w:val="00795B9A"/>
    <w:rsid w:val="00797203"/>
    <w:rsid w:val="007A0FF1"/>
    <w:rsid w:val="007A109A"/>
    <w:rsid w:val="007A1DC1"/>
    <w:rsid w:val="007A22E6"/>
    <w:rsid w:val="007A246D"/>
    <w:rsid w:val="007A2714"/>
    <w:rsid w:val="007A3193"/>
    <w:rsid w:val="007A3D70"/>
    <w:rsid w:val="007A41E0"/>
    <w:rsid w:val="007A5322"/>
    <w:rsid w:val="007A58E2"/>
    <w:rsid w:val="007A6BD0"/>
    <w:rsid w:val="007A6CF2"/>
    <w:rsid w:val="007A7156"/>
    <w:rsid w:val="007A73CF"/>
    <w:rsid w:val="007A7617"/>
    <w:rsid w:val="007B1AEA"/>
    <w:rsid w:val="007B1B40"/>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378D"/>
    <w:rsid w:val="007D4462"/>
    <w:rsid w:val="007D4B4F"/>
    <w:rsid w:val="007D6A53"/>
    <w:rsid w:val="007D7BFA"/>
    <w:rsid w:val="007E3AD6"/>
    <w:rsid w:val="007E43BA"/>
    <w:rsid w:val="007E44CC"/>
    <w:rsid w:val="007E5162"/>
    <w:rsid w:val="007E555D"/>
    <w:rsid w:val="007E63C9"/>
    <w:rsid w:val="007E6785"/>
    <w:rsid w:val="007E76F8"/>
    <w:rsid w:val="007E78E7"/>
    <w:rsid w:val="007E7D46"/>
    <w:rsid w:val="007F1B38"/>
    <w:rsid w:val="007F1BFD"/>
    <w:rsid w:val="007F1E29"/>
    <w:rsid w:val="007F2265"/>
    <w:rsid w:val="007F2AA5"/>
    <w:rsid w:val="007F39E8"/>
    <w:rsid w:val="007F4113"/>
    <w:rsid w:val="007F4FE8"/>
    <w:rsid w:val="007F5D49"/>
    <w:rsid w:val="007F62B0"/>
    <w:rsid w:val="007F6568"/>
    <w:rsid w:val="007F69A1"/>
    <w:rsid w:val="007F6ADD"/>
    <w:rsid w:val="007F6EDB"/>
    <w:rsid w:val="007F7D61"/>
    <w:rsid w:val="008013C3"/>
    <w:rsid w:val="00803306"/>
    <w:rsid w:val="00803DC4"/>
    <w:rsid w:val="0080470B"/>
    <w:rsid w:val="00804ED9"/>
    <w:rsid w:val="0080605A"/>
    <w:rsid w:val="0080629B"/>
    <w:rsid w:val="00806730"/>
    <w:rsid w:val="00807677"/>
    <w:rsid w:val="00807DA0"/>
    <w:rsid w:val="008103EA"/>
    <w:rsid w:val="00810598"/>
    <w:rsid w:val="00810865"/>
    <w:rsid w:val="00811CC5"/>
    <w:rsid w:val="00812A06"/>
    <w:rsid w:val="00812D5B"/>
    <w:rsid w:val="00813619"/>
    <w:rsid w:val="00813834"/>
    <w:rsid w:val="00814CD5"/>
    <w:rsid w:val="0081515D"/>
    <w:rsid w:val="0081591F"/>
    <w:rsid w:val="0081643F"/>
    <w:rsid w:val="00817449"/>
    <w:rsid w:val="008179E7"/>
    <w:rsid w:val="00817B5D"/>
    <w:rsid w:val="00817F8C"/>
    <w:rsid w:val="00820630"/>
    <w:rsid w:val="00820CC2"/>
    <w:rsid w:val="008224E6"/>
    <w:rsid w:val="00822593"/>
    <w:rsid w:val="008227A6"/>
    <w:rsid w:val="00824080"/>
    <w:rsid w:val="00824152"/>
    <w:rsid w:val="00825207"/>
    <w:rsid w:val="00826711"/>
    <w:rsid w:val="00830A5F"/>
    <w:rsid w:val="008319F7"/>
    <w:rsid w:val="0083337E"/>
    <w:rsid w:val="008343CC"/>
    <w:rsid w:val="00834A55"/>
    <w:rsid w:val="00834B97"/>
    <w:rsid w:val="0083511F"/>
    <w:rsid w:val="008355B0"/>
    <w:rsid w:val="00836369"/>
    <w:rsid w:val="00836ADE"/>
    <w:rsid w:val="008371AB"/>
    <w:rsid w:val="008374B8"/>
    <w:rsid w:val="00837A80"/>
    <w:rsid w:val="00840184"/>
    <w:rsid w:val="00840819"/>
    <w:rsid w:val="00840F95"/>
    <w:rsid w:val="00841618"/>
    <w:rsid w:val="00842B46"/>
    <w:rsid w:val="00842C6B"/>
    <w:rsid w:val="008432CA"/>
    <w:rsid w:val="00843BD4"/>
    <w:rsid w:val="0084584D"/>
    <w:rsid w:val="008471B7"/>
    <w:rsid w:val="00850E66"/>
    <w:rsid w:val="0085183E"/>
    <w:rsid w:val="00851F1C"/>
    <w:rsid w:val="00852499"/>
    <w:rsid w:val="00853050"/>
    <w:rsid w:val="0085332D"/>
    <w:rsid w:val="008545FE"/>
    <w:rsid w:val="00855019"/>
    <w:rsid w:val="00856F1E"/>
    <w:rsid w:val="00857600"/>
    <w:rsid w:val="00862D36"/>
    <w:rsid w:val="00863171"/>
    <w:rsid w:val="00865DA4"/>
    <w:rsid w:val="0086612E"/>
    <w:rsid w:val="0086676B"/>
    <w:rsid w:val="008669D3"/>
    <w:rsid w:val="00872F12"/>
    <w:rsid w:val="00873799"/>
    <w:rsid w:val="0087419F"/>
    <w:rsid w:val="008746D3"/>
    <w:rsid w:val="00874CD1"/>
    <w:rsid w:val="00875A53"/>
    <w:rsid w:val="0087668A"/>
    <w:rsid w:val="00876BF1"/>
    <w:rsid w:val="00877494"/>
    <w:rsid w:val="00877612"/>
    <w:rsid w:val="0087762C"/>
    <w:rsid w:val="00880666"/>
    <w:rsid w:val="008811D7"/>
    <w:rsid w:val="0088218A"/>
    <w:rsid w:val="00883082"/>
    <w:rsid w:val="00884341"/>
    <w:rsid w:val="00884D26"/>
    <w:rsid w:val="008863A6"/>
    <w:rsid w:val="008863D9"/>
    <w:rsid w:val="00887F82"/>
    <w:rsid w:val="008911A1"/>
    <w:rsid w:val="00891D3D"/>
    <w:rsid w:val="008937F8"/>
    <w:rsid w:val="00893DD5"/>
    <w:rsid w:val="00895047"/>
    <w:rsid w:val="00895331"/>
    <w:rsid w:val="0089606D"/>
    <w:rsid w:val="00896BAB"/>
    <w:rsid w:val="00896BFA"/>
    <w:rsid w:val="008975D1"/>
    <w:rsid w:val="008A0A4A"/>
    <w:rsid w:val="008A0FC1"/>
    <w:rsid w:val="008A1D77"/>
    <w:rsid w:val="008A25D3"/>
    <w:rsid w:val="008A285E"/>
    <w:rsid w:val="008A2B37"/>
    <w:rsid w:val="008A38F3"/>
    <w:rsid w:val="008A3D9C"/>
    <w:rsid w:val="008A5F2B"/>
    <w:rsid w:val="008A675E"/>
    <w:rsid w:val="008A778E"/>
    <w:rsid w:val="008B034E"/>
    <w:rsid w:val="008B0C7A"/>
    <w:rsid w:val="008B1F6A"/>
    <w:rsid w:val="008B317F"/>
    <w:rsid w:val="008B381B"/>
    <w:rsid w:val="008B4C84"/>
    <w:rsid w:val="008B590D"/>
    <w:rsid w:val="008B6ABF"/>
    <w:rsid w:val="008B6C80"/>
    <w:rsid w:val="008B7337"/>
    <w:rsid w:val="008C0AFC"/>
    <w:rsid w:val="008C2ADE"/>
    <w:rsid w:val="008C30AE"/>
    <w:rsid w:val="008C315B"/>
    <w:rsid w:val="008C33C2"/>
    <w:rsid w:val="008C3477"/>
    <w:rsid w:val="008C3721"/>
    <w:rsid w:val="008C5A9F"/>
    <w:rsid w:val="008C5F5F"/>
    <w:rsid w:val="008C659D"/>
    <w:rsid w:val="008C787F"/>
    <w:rsid w:val="008D07C3"/>
    <w:rsid w:val="008D1D07"/>
    <w:rsid w:val="008D249B"/>
    <w:rsid w:val="008D27F9"/>
    <w:rsid w:val="008D2904"/>
    <w:rsid w:val="008D3C99"/>
    <w:rsid w:val="008D3ECE"/>
    <w:rsid w:val="008D46CE"/>
    <w:rsid w:val="008D49B0"/>
    <w:rsid w:val="008D6DEF"/>
    <w:rsid w:val="008E005A"/>
    <w:rsid w:val="008E0ED1"/>
    <w:rsid w:val="008E1075"/>
    <w:rsid w:val="008E2274"/>
    <w:rsid w:val="008E2363"/>
    <w:rsid w:val="008E2409"/>
    <w:rsid w:val="008E2A97"/>
    <w:rsid w:val="008E2C48"/>
    <w:rsid w:val="008E2EDD"/>
    <w:rsid w:val="008E4462"/>
    <w:rsid w:val="008E6B18"/>
    <w:rsid w:val="008E7511"/>
    <w:rsid w:val="008E7EE9"/>
    <w:rsid w:val="008F1D32"/>
    <w:rsid w:val="008F29AD"/>
    <w:rsid w:val="008F4240"/>
    <w:rsid w:val="008F444E"/>
    <w:rsid w:val="008F4E72"/>
    <w:rsid w:val="008F6020"/>
    <w:rsid w:val="008F6333"/>
    <w:rsid w:val="008F7C8A"/>
    <w:rsid w:val="00900A03"/>
    <w:rsid w:val="00900A13"/>
    <w:rsid w:val="0090374C"/>
    <w:rsid w:val="00903842"/>
    <w:rsid w:val="00904951"/>
    <w:rsid w:val="009051AA"/>
    <w:rsid w:val="0090604C"/>
    <w:rsid w:val="00906ACD"/>
    <w:rsid w:val="00907127"/>
    <w:rsid w:val="009077D2"/>
    <w:rsid w:val="00910214"/>
    <w:rsid w:val="0091086C"/>
    <w:rsid w:val="00910D98"/>
    <w:rsid w:val="009111AB"/>
    <w:rsid w:val="009133E6"/>
    <w:rsid w:val="00913B2C"/>
    <w:rsid w:val="00913F8E"/>
    <w:rsid w:val="00914261"/>
    <w:rsid w:val="009156D4"/>
    <w:rsid w:val="00915CD0"/>
    <w:rsid w:val="00915D99"/>
    <w:rsid w:val="0091658D"/>
    <w:rsid w:val="00916731"/>
    <w:rsid w:val="009177D2"/>
    <w:rsid w:val="009203B0"/>
    <w:rsid w:val="00921E24"/>
    <w:rsid w:val="00922580"/>
    <w:rsid w:val="00923904"/>
    <w:rsid w:val="00923D12"/>
    <w:rsid w:val="00924167"/>
    <w:rsid w:val="009269CA"/>
    <w:rsid w:val="00926D09"/>
    <w:rsid w:val="00927081"/>
    <w:rsid w:val="00927AA5"/>
    <w:rsid w:val="0093016E"/>
    <w:rsid w:val="00931FE0"/>
    <w:rsid w:val="0093223F"/>
    <w:rsid w:val="00932F45"/>
    <w:rsid w:val="00933126"/>
    <w:rsid w:val="00934A45"/>
    <w:rsid w:val="00934C2C"/>
    <w:rsid w:val="009352E1"/>
    <w:rsid w:val="00935C4C"/>
    <w:rsid w:val="00936AFE"/>
    <w:rsid w:val="0093748D"/>
    <w:rsid w:val="009410C1"/>
    <w:rsid w:val="009430B2"/>
    <w:rsid w:val="00943230"/>
    <w:rsid w:val="00944882"/>
    <w:rsid w:val="00945825"/>
    <w:rsid w:val="00945965"/>
    <w:rsid w:val="00945F2D"/>
    <w:rsid w:val="009472A6"/>
    <w:rsid w:val="00952904"/>
    <w:rsid w:val="00953299"/>
    <w:rsid w:val="009533EA"/>
    <w:rsid w:val="009544CC"/>
    <w:rsid w:val="009547EC"/>
    <w:rsid w:val="009550A5"/>
    <w:rsid w:val="00955290"/>
    <w:rsid w:val="00955F0E"/>
    <w:rsid w:val="00956066"/>
    <w:rsid w:val="00956081"/>
    <w:rsid w:val="00956A92"/>
    <w:rsid w:val="0096160D"/>
    <w:rsid w:val="0096366C"/>
    <w:rsid w:val="009643C5"/>
    <w:rsid w:val="0096622C"/>
    <w:rsid w:val="0096648F"/>
    <w:rsid w:val="00966C59"/>
    <w:rsid w:val="009676F8"/>
    <w:rsid w:val="009701D3"/>
    <w:rsid w:val="00970397"/>
    <w:rsid w:val="0097225F"/>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2A9B"/>
    <w:rsid w:val="009841F0"/>
    <w:rsid w:val="00984DB5"/>
    <w:rsid w:val="00985745"/>
    <w:rsid w:val="0098611E"/>
    <w:rsid w:val="00986C35"/>
    <w:rsid w:val="009870E1"/>
    <w:rsid w:val="00987D82"/>
    <w:rsid w:val="00987E61"/>
    <w:rsid w:val="00990349"/>
    <w:rsid w:val="00990867"/>
    <w:rsid w:val="00991586"/>
    <w:rsid w:val="00991F86"/>
    <w:rsid w:val="009933E2"/>
    <w:rsid w:val="009945F0"/>
    <w:rsid w:val="00995764"/>
    <w:rsid w:val="00995A7C"/>
    <w:rsid w:val="009962DF"/>
    <w:rsid w:val="00996B36"/>
    <w:rsid w:val="00996CCF"/>
    <w:rsid w:val="00997189"/>
    <w:rsid w:val="009A0F15"/>
    <w:rsid w:val="009A1FDC"/>
    <w:rsid w:val="009A293D"/>
    <w:rsid w:val="009A2F0E"/>
    <w:rsid w:val="009A3118"/>
    <w:rsid w:val="009A35F1"/>
    <w:rsid w:val="009A4B46"/>
    <w:rsid w:val="009A6801"/>
    <w:rsid w:val="009A684A"/>
    <w:rsid w:val="009A775B"/>
    <w:rsid w:val="009B03A9"/>
    <w:rsid w:val="009B0406"/>
    <w:rsid w:val="009B06DB"/>
    <w:rsid w:val="009B0F1D"/>
    <w:rsid w:val="009B17B0"/>
    <w:rsid w:val="009B1C54"/>
    <w:rsid w:val="009B1EA2"/>
    <w:rsid w:val="009B23D6"/>
    <w:rsid w:val="009B293E"/>
    <w:rsid w:val="009B2ABD"/>
    <w:rsid w:val="009B2C9D"/>
    <w:rsid w:val="009B496D"/>
    <w:rsid w:val="009B58D4"/>
    <w:rsid w:val="009B650A"/>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4162"/>
    <w:rsid w:val="009E4C09"/>
    <w:rsid w:val="009E5CE7"/>
    <w:rsid w:val="009E5DF4"/>
    <w:rsid w:val="009E6064"/>
    <w:rsid w:val="009E75B5"/>
    <w:rsid w:val="009E7D05"/>
    <w:rsid w:val="009F0C3A"/>
    <w:rsid w:val="009F143F"/>
    <w:rsid w:val="009F152E"/>
    <w:rsid w:val="009F1FCB"/>
    <w:rsid w:val="009F2894"/>
    <w:rsid w:val="009F3277"/>
    <w:rsid w:val="009F3D66"/>
    <w:rsid w:val="009F3F3B"/>
    <w:rsid w:val="009F5C07"/>
    <w:rsid w:val="009F5C4A"/>
    <w:rsid w:val="009F649D"/>
    <w:rsid w:val="009F6F3E"/>
    <w:rsid w:val="009F7435"/>
    <w:rsid w:val="009F761F"/>
    <w:rsid w:val="009F7C13"/>
    <w:rsid w:val="00A01397"/>
    <w:rsid w:val="00A02067"/>
    <w:rsid w:val="00A028F1"/>
    <w:rsid w:val="00A0299A"/>
    <w:rsid w:val="00A04464"/>
    <w:rsid w:val="00A07772"/>
    <w:rsid w:val="00A07F01"/>
    <w:rsid w:val="00A104FF"/>
    <w:rsid w:val="00A106F7"/>
    <w:rsid w:val="00A109DF"/>
    <w:rsid w:val="00A10BFD"/>
    <w:rsid w:val="00A11224"/>
    <w:rsid w:val="00A11BF7"/>
    <w:rsid w:val="00A12F53"/>
    <w:rsid w:val="00A13062"/>
    <w:rsid w:val="00A13C9E"/>
    <w:rsid w:val="00A1407A"/>
    <w:rsid w:val="00A164D7"/>
    <w:rsid w:val="00A1660C"/>
    <w:rsid w:val="00A1685E"/>
    <w:rsid w:val="00A178D0"/>
    <w:rsid w:val="00A24C2D"/>
    <w:rsid w:val="00A24E75"/>
    <w:rsid w:val="00A25102"/>
    <w:rsid w:val="00A275C7"/>
    <w:rsid w:val="00A27728"/>
    <w:rsid w:val="00A27A2C"/>
    <w:rsid w:val="00A301E4"/>
    <w:rsid w:val="00A302B3"/>
    <w:rsid w:val="00A306FA"/>
    <w:rsid w:val="00A318DD"/>
    <w:rsid w:val="00A31EC4"/>
    <w:rsid w:val="00A321D3"/>
    <w:rsid w:val="00A324B9"/>
    <w:rsid w:val="00A32DA4"/>
    <w:rsid w:val="00A334FE"/>
    <w:rsid w:val="00A33A97"/>
    <w:rsid w:val="00A34346"/>
    <w:rsid w:val="00A3451D"/>
    <w:rsid w:val="00A34CCB"/>
    <w:rsid w:val="00A3653C"/>
    <w:rsid w:val="00A3780F"/>
    <w:rsid w:val="00A37E3F"/>
    <w:rsid w:val="00A4009E"/>
    <w:rsid w:val="00A40346"/>
    <w:rsid w:val="00A41A8D"/>
    <w:rsid w:val="00A42CA4"/>
    <w:rsid w:val="00A4314D"/>
    <w:rsid w:val="00A4361E"/>
    <w:rsid w:val="00A44BEA"/>
    <w:rsid w:val="00A4728D"/>
    <w:rsid w:val="00A5007F"/>
    <w:rsid w:val="00A500E2"/>
    <w:rsid w:val="00A51424"/>
    <w:rsid w:val="00A52035"/>
    <w:rsid w:val="00A52122"/>
    <w:rsid w:val="00A522AE"/>
    <w:rsid w:val="00A52E98"/>
    <w:rsid w:val="00A530F0"/>
    <w:rsid w:val="00A53151"/>
    <w:rsid w:val="00A5364D"/>
    <w:rsid w:val="00A542D6"/>
    <w:rsid w:val="00A5459F"/>
    <w:rsid w:val="00A54B2D"/>
    <w:rsid w:val="00A55B66"/>
    <w:rsid w:val="00A56572"/>
    <w:rsid w:val="00A6003C"/>
    <w:rsid w:val="00A60442"/>
    <w:rsid w:val="00A604FF"/>
    <w:rsid w:val="00A612E4"/>
    <w:rsid w:val="00A62763"/>
    <w:rsid w:val="00A6302A"/>
    <w:rsid w:val="00A6349C"/>
    <w:rsid w:val="00A63861"/>
    <w:rsid w:val="00A643FB"/>
    <w:rsid w:val="00A64429"/>
    <w:rsid w:val="00A6455A"/>
    <w:rsid w:val="00A65830"/>
    <w:rsid w:val="00A65BAC"/>
    <w:rsid w:val="00A660CF"/>
    <w:rsid w:val="00A66409"/>
    <w:rsid w:val="00A666A3"/>
    <w:rsid w:val="00A71B7E"/>
    <w:rsid w:val="00A71E1F"/>
    <w:rsid w:val="00A7270F"/>
    <w:rsid w:val="00A727A4"/>
    <w:rsid w:val="00A73990"/>
    <w:rsid w:val="00A74469"/>
    <w:rsid w:val="00A764CF"/>
    <w:rsid w:val="00A776C7"/>
    <w:rsid w:val="00A8021F"/>
    <w:rsid w:val="00A803F2"/>
    <w:rsid w:val="00A8105F"/>
    <w:rsid w:val="00A84352"/>
    <w:rsid w:val="00A84F99"/>
    <w:rsid w:val="00A84FB6"/>
    <w:rsid w:val="00A855F0"/>
    <w:rsid w:val="00A86328"/>
    <w:rsid w:val="00A86386"/>
    <w:rsid w:val="00A865C8"/>
    <w:rsid w:val="00A868BC"/>
    <w:rsid w:val="00A86F8F"/>
    <w:rsid w:val="00A90D66"/>
    <w:rsid w:val="00A91436"/>
    <w:rsid w:val="00A916E9"/>
    <w:rsid w:val="00A91EDF"/>
    <w:rsid w:val="00A923A1"/>
    <w:rsid w:val="00A92576"/>
    <w:rsid w:val="00A9286B"/>
    <w:rsid w:val="00A928CA"/>
    <w:rsid w:val="00A93FE7"/>
    <w:rsid w:val="00A94F0A"/>
    <w:rsid w:val="00A95C6E"/>
    <w:rsid w:val="00A95E18"/>
    <w:rsid w:val="00A96319"/>
    <w:rsid w:val="00A9632A"/>
    <w:rsid w:val="00A96555"/>
    <w:rsid w:val="00AA1108"/>
    <w:rsid w:val="00AA2A02"/>
    <w:rsid w:val="00AA307C"/>
    <w:rsid w:val="00AA3782"/>
    <w:rsid w:val="00AA5C3E"/>
    <w:rsid w:val="00AA6BF3"/>
    <w:rsid w:val="00AA727D"/>
    <w:rsid w:val="00AA7C27"/>
    <w:rsid w:val="00AB1972"/>
    <w:rsid w:val="00AB19C7"/>
    <w:rsid w:val="00AB2A0E"/>
    <w:rsid w:val="00AB3997"/>
    <w:rsid w:val="00AB3C44"/>
    <w:rsid w:val="00AB58F9"/>
    <w:rsid w:val="00AB5C94"/>
    <w:rsid w:val="00AB72EA"/>
    <w:rsid w:val="00AB755E"/>
    <w:rsid w:val="00AB7DE4"/>
    <w:rsid w:val="00AC03F9"/>
    <w:rsid w:val="00AC15BB"/>
    <w:rsid w:val="00AC1CAB"/>
    <w:rsid w:val="00AC1F16"/>
    <w:rsid w:val="00AC2905"/>
    <w:rsid w:val="00AC37B8"/>
    <w:rsid w:val="00AC384E"/>
    <w:rsid w:val="00AC552D"/>
    <w:rsid w:val="00AC7124"/>
    <w:rsid w:val="00AC7DC0"/>
    <w:rsid w:val="00AD1321"/>
    <w:rsid w:val="00AD1852"/>
    <w:rsid w:val="00AD18D6"/>
    <w:rsid w:val="00AD1C8F"/>
    <w:rsid w:val="00AD1DE4"/>
    <w:rsid w:val="00AD355C"/>
    <w:rsid w:val="00AD3988"/>
    <w:rsid w:val="00AD3B14"/>
    <w:rsid w:val="00AD4BEA"/>
    <w:rsid w:val="00AD7DE9"/>
    <w:rsid w:val="00AE057C"/>
    <w:rsid w:val="00AE0D56"/>
    <w:rsid w:val="00AE12C0"/>
    <w:rsid w:val="00AE1AD8"/>
    <w:rsid w:val="00AE2CD8"/>
    <w:rsid w:val="00AE2D8D"/>
    <w:rsid w:val="00AE2E55"/>
    <w:rsid w:val="00AE3031"/>
    <w:rsid w:val="00AE3A35"/>
    <w:rsid w:val="00AE4849"/>
    <w:rsid w:val="00AE4BF1"/>
    <w:rsid w:val="00AE4CCB"/>
    <w:rsid w:val="00AE5335"/>
    <w:rsid w:val="00AE6511"/>
    <w:rsid w:val="00AE6994"/>
    <w:rsid w:val="00AE6A80"/>
    <w:rsid w:val="00AE72DB"/>
    <w:rsid w:val="00AE730D"/>
    <w:rsid w:val="00AE7326"/>
    <w:rsid w:val="00AF050F"/>
    <w:rsid w:val="00AF08DE"/>
    <w:rsid w:val="00AF1FAA"/>
    <w:rsid w:val="00AF4202"/>
    <w:rsid w:val="00AF471D"/>
    <w:rsid w:val="00B01224"/>
    <w:rsid w:val="00B01F4E"/>
    <w:rsid w:val="00B025A1"/>
    <w:rsid w:val="00B02AC8"/>
    <w:rsid w:val="00B02E1E"/>
    <w:rsid w:val="00B03AE4"/>
    <w:rsid w:val="00B040A1"/>
    <w:rsid w:val="00B0421D"/>
    <w:rsid w:val="00B058A5"/>
    <w:rsid w:val="00B05EB4"/>
    <w:rsid w:val="00B12225"/>
    <w:rsid w:val="00B129D0"/>
    <w:rsid w:val="00B12C3D"/>
    <w:rsid w:val="00B13900"/>
    <w:rsid w:val="00B13E3F"/>
    <w:rsid w:val="00B14EBC"/>
    <w:rsid w:val="00B15D42"/>
    <w:rsid w:val="00B2067F"/>
    <w:rsid w:val="00B21E60"/>
    <w:rsid w:val="00B22B36"/>
    <w:rsid w:val="00B23C21"/>
    <w:rsid w:val="00B23EDC"/>
    <w:rsid w:val="00B243F0"/>
    <w:rsid w:val="00B2463B"/>
    <w:rsid w:val="00B24975"/>
    <w:rsid w:val="00B24DE4"/>
    <w:rsid w:val="00B252F7"/>
    <w:rsid w:val="00B26232"/>
    <w:rsid w:val="00B2755B"/>
    <w:rsid w:val="00B27BE3"/>
    <w:rsid w:val="00B31EAB"/>
    <w:rsid w:val="00B32FBA"/>
    <w:rsid w:val="00B338DE"/>
    <w:rsid w:val="00B35354"/>
    <w:rsid w:val="00B37699"/>
    <w:rsid w:val="00B377F6"/>
    <w:rsid w:val="00B37979"/>
    <w:rsid w:val="00B404AC"/>
    <w:rsid w:val="00B40727"/>
    <w:rsid w:val="00B41104"/>
    <w:rsid w:val="00B42F70"/>
    <w:rsid w:val="00B43A50"/>
    <w:rsid w:val="00B44276"/>
    <w:rsid w:val="00B44D02"/>
    <w:rsid w:val="00B456E3"/>
    <w:rsid w:val="00B46B5C"/>
    <w:rsid w:val="00B4766A"/>
    <w:rsid w:val="00B50532"/>
    <w:rsid w:val="00B50B15"/>
    <w:rsid w:val="00B51DD2"/>
    <w:rsid w:val="00B51FE3"/>
    <w:rsid w:val="00B52205"/>
    <w:rsid w:val="00B5289C"/>
    <w:rsid w:val="00B528FB"/>
    <w:rsid w:val="00B52B42"/>
    <w:rsid w:val="00B52B78"/>
    <w:rsid w:val="00B53CF8"/>
    <w:rsid w:val="00B5443A"/>
    <w:rsid w:val="00B54DC1"/>
    <w:rsid w:val="00B5545D"/>
    <w:rsid w:val="00B5573E"/>
    <w:rsid w:val="00B559E5"/>
    <w:rsid w:val="00B55BFB"/>
    <w:rsid w:val="00B5655E"/>
    <w:rsid w:val="00B570C0"/>
    <w:rsid w:val="00B57983"/>
    <w:rsid w:val="00B6148D"/>
    <w:rsid w:val="00B61B8B"/>
    <w:rsid w:val="00B61BB4"/>
    <w:rsid w:val="00B62469"/>
    <w:rsid w:val="00B62881"/>
    <w:rsid w:val="00B62BB8"/>
    <w:rsid w:val="00B63053"/>
    <w:rsid w:val="00B639F9"/>
    <w:rsid w:val="00B63BBF"/>
    <w:rsid w:val="00B63D4B"/>
    <w:rsid w:val="00B64BB8"/>
    <w:rsid w:val="00B654E9"/>
    <w:rsid w:val="00B6633E"/>
    <w:rsid w:val="00B66809"/>
    <w:rsid w:val="00B67798"/>
    <w:rsid w:val="00B67F03"/>
    <w:rsid w:val="00B70686"/>
    <w:rsid w:val="00B70F53"/>
    <w:rsid w:val="00B7156D"/>
    <w:rsid w:val="00B71639"/>
    <w:rsid w:val="00B7311D"/>
    <w:rsid w:val="00B73BD3"/>
    <w:rsid w:val="00B77E7E"/>
    <w:rsid w:val="00B77F05"/>
    <w:rsid w:val="00B8012C"/>
    <w:rsid w:val="00B80BF7"/>
    <w:rsid w:val="00B81D56"/>
    <w:rsid w:val="00B82048"/>
    <w:rsid w:val="00B828DB"/>
    <w:rsid w:val="00B8314E"/>
    <w:rsid w:val="00B83F58"/>
    <w:rsid w:val="00B84918"/>
    <w:rsid w:val="00B84FF7"/>
    <w:rsid w:val="00B85C8A"/>
    <w:rsid w:val="00B85EE0"/>
    <w:rsid w:val="00B868F0"/>
    <w:rsid w:val="00B869E4"/>
    <w:rsid w:val="00B9099F"/>
    <w:rsid w:val="00B9324B"/>
    <w:rsid w:val="00B94F08"/>
    <w:rsid w:val="00B94FBC"/>
    <w:rsid w:val="00B9535D"/>
    <w:rsid w:val="00B95A66"/>
    <w:rsid w:val="00B95AA2"/>
    <w:rsid w:val="00B95B62"/>
    <w:rsid w:val="00B95C52"/>
    <w:rsid w:val="00B96025"/>
    <w:rsid w:val="00B96AF4"/>
    <w:rsid w:val="00B97C07"/>
    <w:rsid w:val="00BA04F2"/>
    <w:rsid w:val="00BA08FB"/>
    <w:rsid w:val="00BA3304"/>
    <w:rsid w:val="00BA3CF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96B"/>
    <w:rsid w:val="00BB5BF1"/>
    <w:rsid w:val="00BB6619"/>
    <w:rsid w:val="00BB67C5"/>
    <w:rsid w:val="00BB6F22"/>
    <w:rsid w:val="00BB7221"/>
    <w:rsid w:val="00BB72CE"/>
    <w:rsid w:val="00BB74FF"/>
    <w:rsid w:val="00BB7918"/>
    <w:rsid w:val="00BB7F2B"/>
    <w:rsid w:val="00BC05A5"/>
    <w:rsid w:val="00BC21E1"/>
    <w:rsid w:val="00BC320D"/>
    <w:rsid w:val="00BC4161"/>
    <w:rsid w:val="00BC5AC5"/>
    <w:rsid w:val="00BC71D8"/>
    <w:rsid w:val="00BD0394"/>
    <w:rsid w:val="00BD1B05"/>
    <w:rsid w:val="00BD28BC"/>
    <w:rsid w:val="00BD30C7"/>
    <w:rsid w:val="00BD3874"/>
    <w:rsid w:val="00BD49A8"/>
    <w:rsid w:val="00BD5E34"/>
    <w:rsid w:val="00BD7072"/>
    <w:rsid w:val="00BD790A"/>
    <w:rsid w:val="00BD7DD0"/>
    <w:rsid w:val="00BE03DC"/>
    <w:rsid w:val="00BE09C2"/>
    <w:rsid w:val="00BE138C"/>
    <w:rsid w:val="00BE1DA0"/>
    <w:rsid w:val="00BE230E"/>
    <w:rsid w:val="00BE2C95"/>
    <w:rsid w:val="00BE5F2E"/>
    <w:rsid w:val="00BE6193"/>
    <w:rsid w:val="00BE73A0"/>
    <w:rsid w:val="00BE746D"/>
    <w:rsid w:val="00BE79B7"/>
    <w:rsid w:val="00BF02B8"/>
    <w:rsid w:val="00BF03DC"/>
    <w:rsid w:val="00BF0FCB"/>
    <w:rsid w:val="00BF345A"/>
    <w:rsid w:val="00BF3DCE"/>
    <w:rsid w:val="00BF5A85"/>
    <w:rsid w:val="00BF6796"/>
    <w:rsid w:val="00BF718A"/>
    <w:rsid w:val="00BF7B74"/>
    <w:rsid w:val="00C00B46"/>
    <w:rsid w:val="00C01291"/>
    <w:rsid w:val="00C017B6"/>
    <w:rsid w:val="00C01B87"/>
    <w:rsid w:val="00C01F24"/>
    <w:rsid w:val="00C02428"/>
    <w:rsid w:val="00C030D7"/>
    <w:rsid w:val="00C034CE"/>
    <w:rsid w:val="00C03B4C"/>
    <w:rsid w:val="00C0421A"/>
    <w:rsid w:val="00C05033"/>
    <w:rsid w:val="00C05A3E"/>
    <w:rsid w:val="00C05FF9"/>
    <w:rsid w:val="00C06094"/>
    <w:rsid w:val="00C0617E"/>
    <w:rsid w:val="00C062FC"/>
    <w:rsid w:val="00C06B7E"/>
    <w:rsid w:val="00C072F3"/>
    <w:rsid w:val="00C105FF"/>
    <w:rsid w:val="00C1061D"/>
    <w:rsid w:val="00C10797"/>
    <w:rsid w:val="00C10C29"/>
    <w:rsid w:val="00C132FA"/>
    <w:rsid w:val="00C14D53"/>
    <w:rsid w:val="00C15B2F"/>
    <w:rsid w:val="00C15D66"/>
    <w:rsid w:val="00C16AEC"/>
    <w:rsid w:val="00C17984"/>
    <w:rsid w:val="00C20161"/>
    <w:rsid w:val="00C2034A"/>
    <w:rsid w:val="00C21451"/>
    <w:rsid w:val="00C21853"/>
    <w:rsid w:val="00C22238"/>
    <w:rsid w:val="00C24C9D"/>
    <w:rsid w:val="00C24D7D"/>
    <w:rsid w:val="00C24DA1"/>
    <w:rsid w:val="00C27070"/>
    <w:rsid w:val="00C270C4"/>
    <w:rsid w:val="00C270E9"/>
    <w:rsid w:val="00C273E3"/>
    <w:rsid w:val="00C279FE"/>
    <w:rsid w:val="00C3036A"/>
    <w:rsid w:val="00C3036C"/>
    <w:rsid w:val="00C3096D"/>
    <w:rsid w:val="00C31836"/>
    <w:rsid w:val="00C3233C"/>
    <w:rsid w:val="00C339EF"/>
    <w:rsid w:val="00C33BD2"/>
    <w:rsid w:val="00C35037"/>
    <w:rsid w:val="00C351A2"/>
    <w:rsid w:val="00C37A93"/>
    <w:rsid w:val="00C406DC"/>
    <w:rsid w:val="00C412C3"/>
    <w:rsid w:val="00C41873"/>
    <w:rsid w:val="00C418E8"/>
    <w:rsid w:val="00C42308"/>
    <w:rsid w:val="00C446D7"/>
    <w:rsid w:val="00C5059D"/>
    <w:rsid w:val="00C51587"/>
    <w:rsid w:val="00C52A47"/>
    <w:rsid w:val="00C5325C"/>
    <w:rsid w:val="00C5342B"/>
    <w:rsid w:val="00C53434"/>
    <w:rsid w:val="00C54A4F"/>
    <w:rsid w:val="00C54ACD"/>
    <w:rsid w:val="00C54DAD"/>
    <w:rsid w:val="00C54E91"/>
    <w:rsid w:val="00C55813"/>
    <w:rsid w:val="00C558FE"/>
    <w:rsid w:val="00C57B25"/>
    <w:rsid w:val="00C612FA"/>
    <w:rsid w:val="00C62AAE"/>
    <w:rsid w:val="00C6396C"/>
    <w:rsid w:val="00C63A08"/>
    <w:rsid w:val="00C63CF2"/>
    <w:rsid w:val="00C63E5C"/>
    <w:rsid w:val="00C64C4F"/>
    <w:rsid w:val="00C65985"/>
    <w:rsid w:val="00C71100"/>
    <w:rsid w:val="00C71C9A"/>
    <w:rsid w:val="00C722F2"/>
    <w:rsid w:val="00C74360"/>
    <w:rsid w:val="00C75570"/>
    <w:rsid w:val="00C75FE8"/>
    <w:rsid w:val="00C7648D"/>
    <w:rsid w:val="00C76957"/>
    <w:rsid w:val="00C76C19"/>
    <w:rsid w:val="00C76DCB"/>
    <w:rsid w:val="00C7786B"/>
    <w:rsid w:val="00C808ED"/>
    <w:rsid w:val="00C80C04"/>
    <w:rsid w:val="00C8111F"/>
    <w:rsid w:val="00C81147"/>
    <w:rsid w:val="00C814CE"/>
    <w:rsid w:val="00C81770"/>
    <w:rsid w:val="00C826DB"/>
    <w:rsid w:val="00C83876"/>
    <w:rsid w:val="00C85A9D"/>
    <w:rsid w:val="00C875B4"/>
    <w:rsid w:val="00C90163"/>
    <w:rsid w:val="00C903FF"/>
    <w:rsid w:val="00C90824"/>
    <w:rsid w:val="00C912D9"/>
    <w:rsid w:val="00C93184"/>
    <w:rsid w:val="00C93BA4"/>
    <w:rsid w:val="00C968C3"/>
    <w:rsid w:val="00C970DC"/>
    <w:rsid w:val="00C97103"/>
    <w:rsid w:val="00C9778E"/>
    <w:rsid w:val="00C97E18"/>
    <w:rsid w:val="00CA07FE"/>
    <w:rsid w:val="00CA09D3"/>
    <w:rsid w:val="00CA1788"/>
    <w:rsid w:val="00CA1E69"/>
    <w:rsid w:val="00CA2A8B"/>
    <w:rsid w:val="00CA2C7A"/>
    <w:rsid w:val="00CA2DFD"/>
    <w:rsid w:val="00CA3D6F"/>
    <w:rsid w:val="00CA3DAE"/>
    <w:rsid w:val="00CA4FCD"/>
    <w:rsid w:val="00CA5C9B"/>
    <w:rsid w:val="00CA6209"/>
    <w:rsid w:val="00CA6757"/>
    <w:rsid w:val="00CA7347"/>
    <w:rsid w:val="00CB020D"/>
    <w:rsid w:val="00CB112F"/>
    <w:rsid w:val="00CB14F6"/>
    <w:rsid w:val="00CB1CF1"/>
    <w:rsid w:val="00CB1E9A"/>
    <w:rsid w:val="00CB28EA"/>
    <w:rsid w:val="00CB40C4"/>
    <w:rsid w:val="00CB547E"/>
    <w:rsid w:val="00CB6C52"/>
    <w:rsid w:val="00CB6CF9"/>
    <w:rsid w:val="00CB6DD9"/>
    <w:rsid w:val="00CB7B20"/>
    <w:rsid w:val="00CB7C62"/>
    <w:rsid w:val="00CC0CB4"/>
    <w:rsid w:val="00CC200D"/>
    <w:rsid w:val="00CC3849"/>
    <w:rsid w:val="00CC3CEF"/>
    <w:rsid w:val="00CC4CA8"/>
    <w:rsid w:val="00CC4CD6"/>
    <w:rsid w:val="00CC4DFE"/>
    <w:rsid w:val="00CC5284"/>
    <w:rsid w:val="00CC5EAF"/>
    <w:rsid w:val="00CC6A79"/>
    <w:rsid w:val="00CC6FEB"/>
    <w:rsid w:val="00CC7F5B"/>
    <w:rsid w:val="00CD0DDF"/>
    <w:rsid w:val="00CD1906"/>
    <w:rsid w:val="00CD21C9"/>
    <w:rsid w:val="00CD29A9"/>
    <w:rsid w:val="00CD2AB4"/>
    <w:rsid w:val="00CD381A"/>
    <w:rsid w:val="00CD5B89"/>
    <w:rsid w:val="00CD5BE2"/>
    <w:rsid w:val="00CD6A30"/>
    <w:rsid w:val="00CD6C68"/>
    <w:rsid w:val="00CD74B4"/>
    <w:rsid w:val="00CD7FEA"/>
    <w:rsid w:val="00CE155D"/>
    <w:rsid w:val="00CE3767"/>
    <w:rsid w:val="00CE4474"/>
    <w:rsid w:val="00CE55D7"/>
    <w:rsid w:val="00CE7379"/>
    <w:rsid w:val="00CF0EDF"/>
    <w:rsid w:val="00CF12B7"/>
    <w:rsid w:val="00CF3694"/>
    <w:rsid w:val="00CF38A4"/>
    <w:rsid w:val="00CF4B90"/>
    <w:rsid w:val="00CF52A2"/>
    <w:rsid w:val="00CF5D49"/>
    <w:rsid w:val="00CF7148"/>
    <w:rsid w:val="00D01B04"/>
    <w:rsid w:val="00D032DC"/>
    <w:rsid w:val="00D03817"/>
    <w:rsid w:val="00D03B05"/>
    <w:rsid w:val="00D048C8"/>
    <w:rsid w:val="00D053F4"/>
    <w:rsid w:val="00D065FB"/>
    <w:rsid w:val="00D06EE4"/>
    <w:rsid w:val="00D075DB"/>
    <w:rsid w:val="00D07939"/>
    <w:rsid w:val="00D10683"/>
    <w:rsid w:val="00D1116E"/>
    <w:rsid w:val="00D11FDB"/>
    <w:rsid w:val="00D13116"/>
    <w:rsid w:val="00D139FA"/>
    <w:rsid w:val="00D13FF0"/>
    <w:rsid w:val="00D145F2"/>
    <w:rsid w:val="00D14905"/>
    <w:rsid w:val="00D14C2D"/>
    <w:rsid w:val="00D14C9F"/>
    <w:rsid w:val="00D14DBE"/>
    <w:rsid w:val="00D14DEC"/>
    <w:rsid w:val="00D156D6"/>
    <w:rsid w:val="00D15975"/>
    <w:rsid w:val="00D16BD0"/>
    <w:rsid w:val="00D21173"/>
    <w:rsid w:val="00D213B6"/>
    <w:rsid w:val="00D213E7"/>
    <w:rsid w:val="00D2151E"/>
    <w:rsid w:val="00D23A2D"/>
    <w:rsid w:val="00D241FE"/>
    <w:rsid w:val="00D25C7F"/>
    <w:rsid w:val="00D25E40"/>
    <w:rsid w:val="00D26737"/>
    <w:rsid w:val="00D26E4C"/>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5BB6"/>
    <w:rsid w:val="00D45DBC"/>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1AF0"/>
    <w:rsid w:val="00D727E3"/>
    <w:rsid w:val="00D72B83"/>
    <w:rsid w:val="00D731AC"/>
    <w:rsid w:val="00D74CE9"/>
    <w:rsid w:val="00D74DA9"/>
    <w:rsid w:val="00D74F9A"/>
    <w:rsid w:val="00D752B5"/>
    <w:rsid w:val="00D754AF"/>
    <w:rsid w:val="00D76B6F"/>
    <w:rsid w:val="00D76C3F"/>
    <w:rsid w:val="00D804AB"/>
    <w:rsid w:val="00D81178"/>
    <w:rsid w:val="00D815A0"/>
    <w:rsid w:val="00D81CC3"/>
    <w:rsid w:val="00D82265"/>
    <w:rsid w:val="00D824EC"/>
    <w:rsid w:val="00D82ED2"/>
    <w:rsid w:val="00D83375"/>
    <w:rsid w:val="00D8347A"/>
    <w:rsid w:val="00D83504"/>
    <w:rsid w:val="00D83850"/>
    <w:rsid w:val="00D84E95"/>
    <w:rsid w:val="00D85C9F"/>
    <w:rsid w:val="00D85EA0"/>
    <w:rsid w:val="00D86854"/>
    <w:rsid w:val="00D86DD0"/>
    <w:rsid w:val="00D87853"/>
    <w:rsid w:val="00D87A91"/>
    <w:rsid w:val="00D87F67"/>
    <w:rsid w:val="00D87FD3"/>
    <w:rsid w:val="00D909D1"/>
    <w:rsid w:val="00D916B4"/>
    <w:rsid w:val="00D91899"/>
    <w:rsid w:val="00D92134"/>
    <w:rsid w:val="00D9319D"/>
    <w:rsid w:val="00D937BB"/>
    <w:rsid w:val="00D93E96"/>
    <w:rsid w:val="00D94FDF"/>
    <w:rsid w:val="00D955C1"/>
    <w:rsid w:val="00DA12BE"/>
    <w:rsid w:val="00DA1D05"/>
    <w:rsid w:val="00DA1FF3"/>
    <w:rsid w:val="00DA2367"/>
    <w:rsid w:val="00DA2791"/>
    <w:rsid w:val="00DA279D"/>
    <w:rsid w:val="00DA42B9"/>
    <w:rsid w:val="00DA6320"/>
    <w:rsid w:val="00DA670D"/>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48A"/>
    <w:rsid w:val="00DC3ED9"/>
    <w:rsid w:val="00DC426E"/>
    <w:rsid w:val="00DC4369"/>
    <w:rsid w:val="00DC4529"/>
    <w:rsid w:val="00DC4DB1"/>
    <w:rsid w:val="00DC4E5F"/>
    <w:rsid w:val="00DC5628"/>
    <w:rsid w:val="00DC5FA3"/>
    <w:rsid w:val="00DC7195"/>
    <w:rsid w:val="00DC73B7"/>
    <w:rsid w:val="00DD1A79"/>
    <w:rsid w:val="00DD28AB"/>
    <w:rsid w:val="00DD2E3C"/>
    <w:rsid w:val="00DD30EB"/>
    <w:rsid w:val="00DD327E"/>
    <w:rsid w:val="00DD34BD"/>
    <w:rsid w:val="00DD44C1"/>
    <w:rsid w:val="00DE0658"/>
    <w:rsid w:val="00DE106C"/>
    <w:rsid w:val="00DE2706"/>
    <w:rsid w:val="00DE3F0D"/>
    <w:rsid w:val="00DE44D0"/>
    <w:rsid w:val="00DE5070"/>
    <w:rsid w:val="00DE5345"/>
    <w:rsid w:val="00DE610B"/>
    <w:rsid w:val="00DE64F6"/>
    <w:rsid w:val="00DE6CB8"/>
    <w:rsid w:val="00DE7C88"/>
    <w:rsid w:val="00DE7E7B"/>
    <w:rsid w:val="00DE7E84"/>
    <w:rsid w:val="00DF11C6"/>
    <w:rsid w:val="00DF1742"/>
    <w:rsid w:val="00DF2226"/>
    <w:rsid w:val="00DF23F3"/>
    <w:rsid w:val="00DF2520"/>
    <w:rsid w:val="00DF3952"/>
    <w:rsid w:val="00DF3ED6"/>
    <w:rsid w:val="00DF5774"/>
    <w:rsid w:val="00DF5ADF"/>
    <w:rsid w:val="00DF6B26"/>
    <w:rsid w:val="00DF6BCF"/>
    <w:rsid w:val="00E0038F"/>
    <w:rsid w:val="00E00658"/>
    <w:rsid w:val="00E00BA8"/>
    <w:rsid w:val="00E01421"/>
    <w:rsid w:val="00E0452F"/>
    <w:rsid w:val="00E05302"/>
    <w:rsid w:val="00E0799A"/>
    <w:rsid w:val="00E1001F"/>
    <w:rsid w:val="00E10DA8"/>
    <w:rsid w:val="00E118C2"/>
    <w:rsid w:val="00E11E75"/>
    <w:rsid w:val="00E13FBB"/>
    <w:rsid w:val="00E15630"/>
    <w:rsid w:val="00E156E3"/>
    <w:rsid w:val="00E15854"/>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565"/>
    <w:rsid w:val="00E35197"/>
    <w:rsid w:val="00E35749"/>
    <w:rsid w:val="00E41B4F"/>
    <w:rsid w:val="00E41CB2"/>
    <w:rsid w:val="00E4297D"/>
    <w:rsid w:val="00E44955"/>
    <w:rsid w:val="00E4513A"/>
    <w:rsid w:val="00E45B0A"/>
    <w:rsid w:val="00E45BD2"/>
    <w:rsid w:val="00E45DA8"/>
    <w:rsid w:val="00E47B37"/>
    <w:rsid w:val="00E47BE2"/>
    <w:rsid w:val="00E50D4D"/>
    <w:rsid w:val="00E51564"/>
    <w:rsid w:val="00E51B9F"/>
    <w:rsid w:val="00E5284E"/>
    <w:rsid w:val="00E549C1"/>
    <w:rsid w:val="00E555F4"/>
    <w:rsid w:val="00E5561E"/>
    <w:rsid w:val="00E568AD"/>
    <w:rsid w:val="00E603DC"/>
    <w:rsid w:val="00E60639"/>
    <w:rsid w:val="00E60651"/>
    <w:rsid w:val="00E614D5"/>
    <w:rsid w:val="00E62682"/>
    <w:rsid w:val="00E63B62"/>
    <w:rsid w:val="00E64CCF"/>
    <w:rsid w:val="00E66537"/>
    <w:rsid w:val="00E676CD"/>
    <w:rsid w:val="00E679F0"/>
    <w:rsid w:val="00E67DD5"/>
    <w:rsid w:val="00E70B82"/>
    <w:rsid w:val="00E74040"/>
    <w:rsid w:val="00E747C7"/>
    <w:rsid w:val="00E74B8A"/>
    <w:rsid w:val="00E753F9"/>
    <w:rsid w:val="00E7720E"/>
    <w:rsid w:val="00E77928"/>
    <w:rsid w:val="00E80066"/>
    <w:rsid w:val="00E81935"/>
    <w:rsid w:val="00E8228B"/>
    <w:rsid w:val="00E84072"/>
    <w:rsid w:val="00E84F7F"/>
    <w:rsid w:val="00E85570"/>
    <w:rsid w:val="00E859A3"/>
    <w:rsid w:val="00E85AEE"/>
    <w:rsid w:val="00E85D55"/>
    <w:rsid w:val="00E86EA3"/>
    <w:rsid w:val="00E87009"/>
    <w:rsid w:val="00E9087D"/>
    <w:rsid w:val="00E90C46"/>
    <w:rsid w:val="00E92937"/>
    <w:rsid w:val="00E931C3"/>
    <w:rsid w:val="00E93EF7"/>
    <w:rsid w:val="00E94174"/>
    <w:rsid w:val="00E95DE9"/>
    <w:rsid w:val="00E96141"/>
    <w:rsid w:val="00E96388"/>
    <w:rsid w:val="00E96623"/>
    <w:rsid w:val="00EA0371"/>
    <w:rsid w:val="00EA399C"/>
    <w:rsid w:val="00EA4DBD"/>
    <w:rsid w:val="00EA6E84"/>
    <w:rsid w:val="00EB1BF8"/>
    <w:rsid w:val="00EB2CEE"/>
    <w:rsid w:val="00EB5E58"/>
    <w:rsid w:val="00EB60B3"/>
    <w:rsid w:val="00EC1F64"/>
    <w:rsid w:val="00EC24F1"/>
    <w:rsid w:val="00EC2B1A"/>
    <w:rsid w:val="00EC4D82"/>
    <w:rsid w:val="00EC508A"/>
    <w:rsid w:val="00EC50F1"/>
    <w:rsid w:val="00EC5B92"/>
    <w:rsid w:val="00EC736A"/>
    <w:rsid w:val="00EC7654"/>
    <w:rsid w:val="00EC7734"/>
    <w:rsid w:val="00ED0604"/>
    <w:rsid w:val="00ED15DC"/>
    <w:rsid w:val="00ED37E1"/>
    <w:rsid w:val="00ED3A27"/>
    <w:rsid w:val="00ED552D"/>
    <w:rsid w:val="00ED5A9D"/>
    <w:rsid w:val="00ED6F55"/>
    <w:rsid w:val="00ED7F11"/>
    <w:rsid w:val="00ED7F4E"/>
    <w:rsid w:val="00EE124F"/>
    <w:rsid w:val="00EE29FA"/>
    <w:rsid w:val="00EE2A2A"/>
    <w:rsid w:val="00EE2DF8"/>
    <w:rsid w:val="00EE368F"/>
    <w:rsid w:val="00EE4693"/>
    <w:rsid w:val="00EE47CF"/>
    <w:rsid w:val="00EE4810"/>
    <w:rsid w:val="00EE4A57"/>
    <w:rsid w:val="00EE5413"/>
    <w:rsid w:val="00EE5772"/>
    <w:rsid w:val="00EE5E2C"/>
    <w:rsid w:val="00EE61B3"/>
    <w:rsid w:val="00EE63BF"/>
    <w:rsid w:val="00EE7FAB"/>
    <w:rsid w:val="00EF0C99"/>
    <w:rsid w:val="00EF163E"/>
    <w:rsid w:val="00EF219B"/>
    <w:rsid w:val="00EF2372"/>
    <w:rsid w:val="00EF2D2C"/>
    <w:rsid w:val="00EF3C96"/>
    <w:rsid w:val="00EF5250"/>
    <w:rsid w:val="00EF53CE"/>
    <w:rsid w:val="00EF6409"/>
    <w:rsid w:val="00EF6B03"/>
    <w:rsid w:val="00EF7910"/>
    <w:rsid w:val="00F00492"/>
    <w:rsid w:val="00F02315"/>
    <w:rsid w:val="00F03718"/>
    <w:rsid w:val="00F037B5"/>
    <w:rsid w:val="00F04511"/>
    <w:rsid w:val="00F04921"/>
    <w:rsid w:val="00F04EE7"/>
    <w:rsid w:val="00F0632F"/>
    <w:rsid w:val="00F06378"/>
    <w:rsid w:val="00F06399"/>
    <w:rsid w:val="00F06701"/>
    <w:rsid w:val="00F06F14"/>
    <w:rsid w:val="00F07307"/>
    <w:rsid w:val="00F07359"/>
    <w:rsid w:val="00F07371"/>
    <w:rsid w:val="00F07637"/>
    <w:rsid w:val="00F07C90"/>
    <w:rsid w:val="00F10655"/>
    <w:rsid w:val="00F106A5"/>
    <w:rsid w:val="00F109C4"/>
    <w:rsid w:val="00F10A12"/>
    <w:rsid w:val="00F11A28"/>
    <w:rsid w:val="00F11D57"/>
    <w:rsid w:val="00F13A56"/>
    <w:rsid w:val="00F13F71"/>
    <w:rsid w:val="00F15050"/>
    <w:rsid w:val="00F15189"/>
    <w:rsid w:val="00F15AF3"/>
    <w:rsid w:val="00F1685B"/>
    <w:rsid w:val="00F202EA"/>
    <w:rsid w:val="00F2055D"/>
    <w:rsid w:val="00F20637"/>
    <w:rsid w:val="00F20F7A"/>
    <w:rsid w:val="00F223FE"/>
    <w:rsid w:val="00F2373A"/>
    <w:rsid w:val="00F2458E"/>
    <w:rsid w:val="00F2504A"/>
    <w:rsid w:val="00F26206"/>
    <w:rsid w:val="00F26737"/>
    <w:rsid w:val="00F26D41"/>
    <w:rsid w:val="00F26EBA"/>
    <w:rsid w:val="00F277DF"/>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506B6"/>
    <w:rsid w:val="00F513E4"/>
    <w:rsid w:val="00F51421"/>
    <w:rsid w:val="00F516CA"/>
    <w:rsid w:val="00F5300D"/>
    <w:rsid w:val="00F539A0"/>
    <w:rsid w:val="00F549B5"/>
    <w:rsid w:val="00F55726"/>
    <w:rsid w:val="00F5634A"/>
    <w:rsid w:val="00F56817"/>
    <w:rsid w:val="00F57131"/>
    <w:rsid w:val="00F57276"/>
    <w:rsid w:val="00F60383"/>
    <w:rsid w:val="00F616F3"/>
    <w:rsid w:val="00F617DB"/>
    <w:rsid w:val="00F618F1"/>
    <w:rsid w:val="00F61A6F"/>
    <w:rsid w:val="00F61EB9"/>
    <w:rsid w:val="00F621F6"/>
    <w:rsid w:val="00F62A97"/>
    <w:rsid w:val="00F64E4F"/>
    <w:rsid w:val="00F658DA"/>
    <w:rsid w:val="00F65E70"/>
    <w:rsid w:val="00F66940"/>
    <w:rsid w:val="00F66C3F"/>
    <w:rsid w:val="00F670B7"/>
    <w:rsid w:val="00F70206"/>
    <w:rsid w:val="00F710CE"/>
    <w:rsid w:val="00F722EE"/>
    <w:rsid w:val="00F730FE"/>
    <w:rsid w:val="00F73144"/>
    <w:rsid w:val="00F75557"/>
    <w:rsid w:val="00F75BE9"/>
    <w:rsid w:val="00F80305"/>
    <w:rsid w:val="00F805A6"/>
    <w:rsid w:val="00F80D9A"/>
    <w:rsid w:val="00F81C46"/>
    <w:rsid w:val="00F8211A"/>
    <w:rsid w:val="00F82E0C"/>
    <w:rsid w:val="00F8345F"/>
    <w:rsid w:val="00F83561"/>
    <w:rsid w:val="00F85587"/>
    <w:rsid w:val="00F85A4B"/>
    <w:rsid w:val="00F85A94"/>
    <w:rsid w:val="00F872D0"/>
    <w:rsid w:val="00F87ABB"/>
    <w:rsid w:val="00F87E82"/>
    <w:rsid w:val="00F87EC0"/>
    <w:rsid w:val="00F9056D"/>
    <w:rsid w:val="00F90C7B"/>
    <w:rsid w:val="00F91174"/>
    <w:rsid w:val="00F9133B"/>
    <w:rsid w:val="00F92B7E"/>
    <w:rsid w:val="00F92D57"/>
    <w:rsid w:val="00F92DBD"/>
    <w:rsid w:val="00F94FD8"/>
    <w:rsid w:val="00F95356"/>
    <w:rsid w:val="00F96C4E"/>
    <w:rsid w:val="00FA11B5"/>
    <w:rsid w:val="00FA2022"/>
    <w:rsid w:val="00FA2467"/>
    <w:rsid w:val="00FA272D"/>
    <w:rsid w:val="00FA290B"/>
    <w:rsid w:val="00FA2EF8"/>
    <w:rsid w:val="00FA37B7"/>
    <w:rsid w:val="00FA42FC"/>
    <w:rsid w:val="00FA448E"/>
    <w:rsid w:val="00FA4DA0"/>
    <w:rsid w:val="00FA4DC0"/>
    <w:rsid w:val="00FA5E38"/>
    <w:rsid w:val="00FA6835"/>
    <w:rsid w:val="00FB1093"/>
    <w:rsid w:val="00FB1461"/>
    <w:rsid w:val="00FB2018"/>
    <w:rsid w:val="00FB2D0D"/>
    <w:rsid w:val="00FB4417"/>
    <w:rsid w:val="00FB680F"/>
    <w:rsid w:val="00FB6919"/>
    <w:rsid w:val="00FB7478"/>
    <w:rsid w:val="00FB7893"/>
    <w:rsid w:val="00FC13F5"/>
    <w:rsid w:val="00FC1437"/>
    <w:rsid w:val="00FC277D"/>
    <w:rsid w:val="00FC3D54"/>
    <w:rsid w:val="00FC41D7"/>
    <w:rsid w:val="00FC493E"/>
    <w:rsid w:val="00FC4A0B"/>
    <w:rsid w:val="00FC5481"/>
    <w:rsid w:val="00FC65E0"/>
    <w:rsid w:val="00FC694B"/>
    <w:rsid w:val="00FC6FDF"/>
    <w:rsid w:val="00FC70D2"/>
    <w:rsid w:val="00FC7384"/>
    <w:rsid w:val="00FC74EF"/>
    <w:rsid w:val="00FD0EC8"/>
    <w:rsid w:val="00FD2E6D"/>
    <w:rsid w:val="00FD2FFB"/>
    <w:rsid w:val="00FD319A"/>
    <w:rsid w:val="00FD3C10"/>
    <w:rsid w:val="00FD4236"/>
    <w:rsid w:val="00FD498D"/>
    <w:rsid w:val="00FD5B4B"/>
    <w:rsid w:val="00FD5CA0"/>
    <w:rsid w:val="00FD7062"/>
    <w:rsid w:val="00FE1196"/>
    <w:rsid w:val="00FE1B93"/>
    <w:rsid w:val="00FE2388"/>
    <w:rsid w:val="00FE30E0"/>
    <w:rsid w:val="00FE3C1E"/>
    <w:rsid w:val="00FE3C36"/>
    <w:rsid w:val="00FE4B27"/>
    <w:rsid w:val="00FE5626"/>
    <w:rsid w:val="00FE5630"/>
    <w:rsid w:val="00FE5FD4"/>
    <w:rsid w:val="00FF0D78"/>
    <w:rsid w:val="00FF0EE9"/>
    <w:rsid w:val="00FF0EEE"/>
    <w:rsid w:val="00FF0F7F"/>
    <w:rsid w:val="00FF2793"/>
    <w:rsid w:val="00FF3815"/>
    <w:rsid w:val="00FF3EA9"/>
    <w:rsid w:val="00FF510D"/>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C09619"/>
  <w15:docId w15:val="{9F6C22A2-40CD-4613-A1D5-741FD480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BA4"/>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NormalWeb">
    <w:name w:val="Normal (Web)"/>
    <w:basedOn w:val="Normal"/>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ListParagraph"/>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List"/>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NoSpacing">
    <w:name w:val="No Spacing"/>
    <w:uiPriority w:val="1"/>
    <w:qFormat/>
    <w:pPr>
      <w:widowControl w:val="0"/>
      <w:jc w:val="both"/>
    </w:pPr>
    <w:rPr>
      <w:rFonts w:ascii="CG Times (WN)" w:eastAsia="宋体" w:hAnsi="CG Times (WN)" w:cs="Times New Roman"/>
      <w:kern w:val="2"/>
      <w:sz w:val="21"/>
      <w:szCs w:val="24"/>
    </w:rPr>
  </w:style>
  <w:style w:type="paragraph" w:customStyle="1" w:styleId="Style0">
    <w:name w:val="_Style 0"/>
    <w:uiPriority w:val="1"/>
    <w:qFormat/>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Pr>
      <w:rFonts w:ascii="宋体" w:eastAsia="宋体" w:hAnsi="CG Times (WN)" w:cs="Times New Roman"/>
      <w:sz w:val="18"/>
      <w:szCs w:val="18"/>
    </w:rPr>
  </w:style>
  <w:style w:type="character" w:customStyle="1" w:styleId="CaptionChar">
    <w:name w:val="Caption Char"/>
    <w:link w:val="Caption"/>
    <w:uiPriority w:val="35"/>
    <w:qFormat/>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sz w:val="32"/>
      <w:szCs w:val="32"/>
    </w:rPr>
  </w:style>
  <w:style w:type="table" w:customStyle="1" w:styleId="1">
    <w:name w:val="网格型1"/>
    <w:basedOn w:val="TableNormal"/>
    <w:uiPriority w:val="39"/>
    <w:qFormat/>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Pr>
      <w:rFonts w:ascii="CG Times (WN)" w:eastAsia="宋体" w:hAnsi="CG Times (WN)" w:cs="Times New Roman"/>
      <w:b/>
      <w:bCs/>
      <w:sz w:val="32"/>
      <w:szCs w:val="32"/>
    </w:rPr>
  </w:style>
  <w:style w:type="table" w:customStyle="1" w:styleId="3">
    <w:name w:val="网格型3"/>
    <w:basedOn w:val="TableNormal"/>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table" w:customStyle="1" w:styleId="TableGrid1">
    <w:name w:val="Table Grid1"/>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Pr>
      <w:rFonts w:ascii="CG Times (WN)" w:eastAsia="宋体" w:hAnsi="CG Times (WN)" w:cs="Times New Roman"/>
      <w:b/>
      <w:bCs/>
      <w:sz w:val="28"/>
      <w:szCs w:val="28"/>
    </w:rPr>
  </w:style>
  <w:style w:type="paragraph" w:customStyle="1" w:styleId="TH">
    <w:name w:val="TH"/>
    <w:basedOn w:val="Normal"/>
    <w:qFormat/>
    <w:pPr>
      <w:keepNext/>
      <w:keepLines/>
      <w:spacing w:before="60"/>
      <w:jc w:val="center"/>
    </w:pPr>
    <w:rPr>
      <w:rFonts w:ascii="Arial" w:hAnsi="Arial"/>
      <w:b/>
    </w:rPr>
  </w:style>
  <w:style w:type="paragraph" w:customStyle="1" w:styleId="EQ">
    <w:name w:val="EQ"/>
    <w:basedOn w:val="Normal"/>
    <w:next w:val="Normal"/>
    <w:qFormat/>
    <w:pPr>
      <w:keepLines/>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96066">
      <w:bodyDiv w:val="1"/>
      <w:marLeft w:val="0"/>
      <w:marRight w:val="0"/>
      <w:marTop w:val="0"/>
      <w:marBottom w:val="0"/>
      <w:divBdr>
        <w:top w:val="none" w:sz="0" w:space="0" w:color="auto"/>
        <w:left w:val="none" w:sz="0" w:space="0" w:color="auto"/>
        <w:bottom w:val="none" w:sz="0" w:space="0" w:color="auto"/>
        <w:right w:val="none" w:sz="0" w:space="0" w:color="auto"/>
      </w:divBdr>
    </w:div>
    <w:div w:id="244808205">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41074309">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218591632">
          <w:marLeft w:val="1166"/>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sChild>
    </w:div>
    <w:div w:id="349988640">
      <w:bodyDiv w:val="1"/>
      <w:marLeft w:val="0"/>
      <w:marRight w:val="0"/>
      <w:marTop w:val="0"/>
      <w:marBottom w:val="0"/>
      <w:divBdr>
        <w:top w:val="none" w:sz="0" w:space="0" w:color="auto"/>
        <w:left w:val="none" w:sz="0" w:space="0" w:color="auto"/>
        <w:bottom w:val="none" w:sz="0" w:space="0" w:color="auto"/>
        <w:right w:val="none" w:sz="0" w:space="0" w:color="auto"/>
      </w:divBdr>
    </w:div>
    <w:div w:id="434136660">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1750079929">
          <w:marLeft w:val="1166"/>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76053152">
          <w:marLeft w:val="180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sChild>
    </w:div>
    <w:div w:id="1063261617">
      <w:bodyDiv w:val="1"/>
      <w:marLeft w:val="0"/>
      <w:marRight w:val="0"/>
      <w:marTop w:val="0"/>
      <w:marBottom w:val="0"/>
      <w:divBdr>
        <w:top w:val="none" w:sz="0" w:space="0" w:color="auto"/>
        <w:left w:val="none" w:sz="0" w:space="0" w:color="auto"/>
        <w:bottom w:val="none" w:sz="0" w:space="0" w:color="auto"/>
        <w:right w:val="none" w:sz="0" w:space="0" w:color="auto"/>
      </w:divBdr>
    </w:div>
    <w:div w:id="1071390010">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168403248">
      <w:bodyDiv w:val="1"/>
      <w:marLeft w:val="0"/>
      <w:marRight w:val="0"/>
      <w:marTop w:val="0"/>
      <w:marBottom w:val="0"/>
      <w:divBdr>
        <w:top w:val="none" w:sz="0" w:space="0" w:color="auto"/>
        <w:left w:val="none" w:sz="0" w:space="0" w:color="auto"/>
        <w:bottom w:val="none" w:sz="0" w:space="0" w:color="auto"/>
        <w:right w:val="none" w:sz="0" w:space="0" w:color="auto"/>
      </w:divBdr>
    </w:div>
    <w:div w:id="1380975393">
      <w:bodyDiv w:val="1"/>
      <w:marLeft w:val="0"/>
      <w:marRight w:val="0"/>
      <w:marTop w:val="0"/>
      <w:marBottom w:val="0"/>
      <w:divBdr>
        <w:top w:val="none" w:sz="0" w:space="0" w:color="auto"/>
        <w:left w:val="none" w:sz="0" w:space="0" w:color="auto"/>
        <w:bottom w:val="none" w:sz="0" w:space="0" w:color="auto"/>
        <w:right w:val="none" w:sz="0" w:space="0" w:color="auto"/>
      </w:divBdr>
    </w:div>
    <w:div w:id="1891334540">
      <w:bodyDiv w:val="1"/>
      <w:marLeft w:val="0"/>
      <w:marRight w:val="0"/>
      <w:marTop w:val="0"/>
      <w:marBottom w:val="0"/>
      <w:divBdr>
        <w:top w:val="none" w:sz="0" w:space="0" w:color="auto"/>
        <w:left w:val="none" w:sz="0" w:space="0" w:color="auto"/>
        <w:bottom w:val="none" w:sz="0" w:space="0" w:color="auto"/>
        <w:right w:val="none" w:sz="0" w:space="0" w:color="auto"/>
      </w:divBdr>
    </w:div>
    <w:div w:id="1939481757">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cmcc\Desktop\&#26032;&#24314;%20Microsoft%20Excel%20&#24037;&#20316;&#34920;%20(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ltLang="zh-CN"/>
              <a:t>IBE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'LCRB variable'!$H$5</c:f>
              <c:strCache>
                <c:ptCount val="1"/>
                <c:pt idx="0">
                  <c:v>LCRB=1</c:v>
                </c:pt>
              </c:strCache>
            </c:strRef>
          </c:tx>
          <c:spPr>
            <a:ln w="28575" cap="rnd">
              <a:solidFill>
                <a:schemeClr val="accent1"/>
              </a:solidFill>
              <a:round/>
            </a:ln>
            <a:effectLst/>
          </c:spPr>
          <c:marker>
            <c:symbol val="none"/>
          </c:marker>
          <c:val>
            <c:numRef>
              <c:f>'LCRB variable'!$H$6:$H$15</c:f>
              <c:numCache>
                <c:formatCode>General</c:formatCode>
                <c:ptCount val="10"/>
                <c:pt idx="0">
                  <c:v>-18.139239026274112</c:v>
                </c:pt>
                <c:pt idx="1">
                  <c:v>-23.139239026274112</c:v>
                </c:pt>
                <c:pt idx="2">
                  <c:v>-28.139239026274112</c:v>
                </c:pt>
                <c:pt idx="3">
                  <c:v>-33.139239026274112</c:v>
                </c:pt>
                <c:pt idx="4">
                  <c:v>-38.139239026274112</c:v>
                </c:pt>
                <c:pt idx="5">
                  <c:v>-43.139239026274112</c:v>
                </c:pt>
                <c:pt idx="6">
                  <c:v>-48.139239026274112</c:v>
                </c:pt>
                <c:pt idx="7">
                  <c:v>-49.361626470407558</c:v>
                </c:pt>
                <c:pt idx="8">
                  <c:v>-49.361626470407558</c:v>
                </c:pt>
                <c:pt idx="9">
                  <c:v>-49.361626470407558</c:v>
                </c:pt>
              </c:numCache>
            </c:numRef>
          </c:val>
          <c:smooth val="0"/>
          <c:extLst>
            <c:ext xmlns:c16="http://schemas.microsoft.com/office/drawing/2014/chart" uri="{C3380CC4-5D6E-409C-BE32-E72D297353CC}">
              <c16:uniqueId val="{00000000-4539-40BB-8805-9D1028D7BE9F}"/>
            </c:ext>
          </c:extLst>
        </c:ser>
        <c:ser>
          <c:idx val="1"/>
          <c:order val="1"/>
          <c:tx>
            <c:strRef>
              <c:f>'LCRB variable'!$I$5</c:f>
              <c:strCache>
                <c:ptCount val="1"/>
                <c:pt idx="0">
                  <c:v>LCRB=273</c:v>
                </c:pt>
              </c:strCache>
            </c:strRef>
          </c:tx>
          <c:spPr>
            <a:ln w="28575" cap="rnd">
              <a:solidFill>
                <a:schemeClr val="accent2"/>
              </a:solidFill>
              <a:round/>
            </a:ln>
            <a:effectLst/>
          </c:spPr>
          <c:marker>
            <c:symbol val="none"/>
          </c:marker>
          <c:val>
            <c:numRef>
              <c:f>'LCRB variable'!$I$6:$I$15</c:f>
              <c:numCache>
                <c:formatCode>General</c:formatCode>
                <c:ptCount val="10"/>
                <c:pt idx="0">
                  <c:v>-18.139239026274112</c:v>
                </c:pt>
                <c:pt idx="1">
                  <c:v>-23.139239026274112</c:v>
                </c:pt>
                <c:pt idx="2">
                  <c:v>-25</c:v>
                </c:pt>
                <c:pt idx="3">
                  <c:v>-25</c:v>
                </c:pt>
                <c:pt idx="4">
                  <c:v>-25</c:v>
                </c:pt>
                <c:pt idx="5">
                  <c:v>-25</c:v>
                </c:pt>
                <c:pt idx="6">
                  <c:v>-25</c:v>
                </c:pt>
                <c:pt idx="7">
                  <c:v>-25</c:v>
                </c:pt>
                <c:pt idx="8">
                  <c:v>-25</c:v>
                </c:pt>
                <c:pt idx="9">
                  <c:v>-25</c:v>
                </c:pt>
              </c:numCache>
            </c:numRef>
          </c:val>
          <c:smooth val="0"/>
          <c:extLst>
            <c:ext xmlns:c16="http://schemas.microsoft.com/office/drawing/2014/chart" uri="{C3380CC4-5D6E-409C-BE32-E72D297353CC}">
              <c16:uniqueId val="{00000001-4539-40BB-8805-9D1028D7BE9F}"/>
            </c:ext>
          </c:extLst>
        </c:ser>
        <c:ser>
          <c:idx val="2"/>
          <c:order val="2"/>
          <c:tx>
            <c:strRef>
              <c:f>'LCRB variable'!$K$5</c:f>
              <c:strCache>
                <c:ptCount val="1"/>
                <c:pt idx="0">
                  <c:v>LCRB=51</c:v>
                </c:pt>
              </c:strCache>
            </c:strRef>
          </c:tx>
          <c:spPr>
            <a:ln w="28575" cap="rnd">
              <a:solidFill>
                <a:schemeClr val="accent3"/>
              </a:solidFill>
              <a:round/>
            </a:ln>
            <a:effectLst/>
          </c:spPr>
          <c:marker>
            <c:symbol val="none"/>
          </c:marker>
          <c:val>
            <c:numRef>
              <c:f>'LCRB variable'!$K$6:$K$15</c:f>
              <c:numCache>
                <c:formatCode>General</c:formatCode>
                <c:ptCount val="10"/>
                <c:pt idx="0">
                  <c:v>-18.139239026274112</c:v>
                </c:pt>
                <c:pt idx="1">
                  <c:v>-23.139239026274112</c:v>
                </c:pt>
                <c:pt idx="2">
                  <c:v>-28.139239026274112</c:v>
                </c:pt>
                <c:pt idx="3">
                  <c:v>-32.285924709428194</c:v>
                </c:pt>
                <c:pt idx="4">
                  <c:v>-32.285924709428194</c:v>
                </c:pt>
                <c:pt idx="5">
                  <c:v>-32.285924709428194</c:v>
                </c:pt>
                <c:pt idx="6">
                  <c:v>-32.285924709428194</c:v>
                </c:pt>
                <c:pt idx="7">
                  <c:v>-32.285924709428194</c:v>
                </c:pt>
                <c:pt idx="8">
                  <c:v>-32.285924709428194</c:v>
                </c:pt>
                <c:pt idx="9">
                  <c:v>-32.285924709428194</c:v>
                </c:pt>
              </c:numCache>
            </c:numRef>
          </c:val>
          <c:smooth val="0"/>
          <c:extLst>
            <c:ext xmlns:c16="http://schemas.microsoft.com/office/drawing/2014/chart" uri="{C3380CC4-5D6E-409C-BE32-E72D297353CC}">
              <c16:uniqueId val="{00000002-4539-40BB-8805-9D1028D7BE9F}"/>
            </c:ext>
          </c:extLst>
        </c:ser>
        <c:ser>
          <c:idx val="3"/>
          <c:order val="3"/>
          <c:tx>
            <c:strRef>
              <c:f>'LCRB variable'!$J$5</c:f>
              <c:strCache>
                <c:ptCount val="1"/>
                <c:pt idx="0">
                  <c:v>LCRB=55</c:v>
                </c:pt>
              </c:strCache>
            </c:strRef>
          </c:tx>
          <c:spPr>
            <a:ln w="28575" cap="rnd">
              <a:solidFill>
                <a:schemeClr val="accent4"/>
              </a:solidFill>
              <a:round/>
            </a:ln>
            <a:effectLst/>
          </c:spPr>
          <c:marker>
            <c:symbol val="none"/>
          </c:marker>
          <c:val>
            <c:numRef>
              <c:f>'LCRB variable'!$J$6:$J$15</c:f>
              <c:numCache>
                <c:formatCode>General</c:formatCode>
                <c:ptCount val="10"/>
                <c:pt idx="0">
                  <c:v>-18.139239026274112</c:v>
                </c:pt>
                <c:pt idx="1">
                  <c:v>-23.139239026274112</c:v>
                </c:pt>
                <c:pt idx="2">
                  <c:v>-28.139239026274112</c:v>
                </c:pt>
                <c:pt idx="3">
                  <c:v>-31.957999575465124</c:v>
                </c:pt>
                <c:pt idx="4">
                  <c:v>-31.957999575465124</c:v>
                </c:pt>
                <c:pt idx="5">
                  <c:v>-31.957999575465124</c:v>
                </c:pt>
                <c:pt idx="6">
                  <c:v>-31.957999575465124</c:v>
                </c:pt>
                <c:pt idx="7">
                  <c:v>-31.957999575465124</c:v>
                </c:pt>
                <c:pt idx="8">
                  <c:v>-31.957999575465124</c:v>
                </c:pt>
                <c:pt idx="9">
                  <c:v>-31.957999575465124</c:v>
                </c:pt>
              </c:numCache>
            </c:numRef>
          </c:val>
          <c:smooth val="0"/>
          <c:extLst>
            <c:ext xmlns:c16="http://schemas.microsoft.com/office/drawing/2014/chart" uri="{C3380CC4-5D6E-409C-BE32-E72D297353CC}">
              <c16:uniqueId val="{00000003-4539-40BB-8805-9D1028D7BE9F}"/>
            </c:ext>
          </c:extLst>
        </c:ser>
        <c:dLbls>
          <c:showLegendKey val="0"/>
          <c:showVal val="0"/>
          <c:showCatName val="0"/>
          <c:showSerName val="0"/>
          <c:showPercent val="0"/>
          <c:showBubbleSize val="0"/>
        </c:dLbls>
        <c:smooth val="0"/>
        <c:axId val="784136720"/>
        <c:axId val="784132400"/>
      </c:lineChart>
      <c:catAx>
        <c:axId val="78413672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delta RB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84132400"/>
        <c:crosses val="autoZero"/>
        <c:auto val="1"/>
        <c:lblAlgn val="ctr"/>
        <c:lblOffset val="100"/>
        <c:noMultiLvlLbl val="0"/>
      </c:catAx>
      <c:valAx>
        <c:axId val="7841324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IBE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8413672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Pages>
  <Words>829</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chunxia-CMCC</cp:lastModifiedBy>
  <cp:revision>40</cp:revision>
  <dcterms:created xsi:type="dcterms:W3CDTF">2023-05-08T10:01:00Z</dcterms:created>
  <dcterms:modified xsi:type="dcterms:W3CDTF">2023-05-15T12:53:00Z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