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0F1D9" w14:textId="089E3687" w:rsidR="00BC17D4" w:rsidRPr="00643914" w:rsidRDefault="00BC17D4" w:rsidP="00BC17D4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107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B7B9B">
        <w:rPr>
          <w:rFonts w:ascii="Arial" w:hAnsi="Arial" w:cs="Arial"/>
          <w:b/>
          <w:sz w:val="24"/>
          <w:szCs w:val="24"/>
        </w:rPr>
        <w:t>R4-</w:t>
      </w:r>
      <w:r w:rsidR="003B7B9B" w:rsidRPr="003B7B9B">
        <w:rPr>
          <w:rFonts w:ascii="Arial" w:hAnsi="Arial" w:cs="Arial"/>
          <w:b/>
          <w:bCs/>
          <w:sz w:val="24"/>
          <w:szCs w:val="24"/>
        </w:rPr>
        <w:t>2307823</w:t>
      </w:r>
    </w:p>
    <w:p w14:paraId="3D9B1110" w14:textId="77777777" w:rsidR="00BC17D4" w:rsidRDefault="00BC17D4" w:rsidP="00BC17D4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Yu Mincho Light" w:hAnsi="Arial" w:cs="Arial"/>
          <w:b/>
          <w:bCs/>
          <w:sz w:val="24"/>
          <w:szCs w:val="24"/>
          <w:lang w:val="en-US" w:eastAsia="zh-CN"/>
        </w:rPr>
      </w:pPr>
      <w:r w:rsidRPr="004B173C">
        <w:rPr>
          <w:rFonts w:ascii="Arial" w:eastAsia="Yu Mincho Light" w:hAnsi="Arial" w:cs="Arial"/>
          <w:b/>
          <w:bCs/>
          <w:sz w:val="24"/>
          <w:szCs w:val="24"/>
          <w:lang w:val="en-US" w:eastAsia="zh-CN"/>
        </w:rPr>
        <w:t>Incheon, KR, May 22 – May 26, 2023</w:t>
      </w:r>
    </w:p>
    <w:p w14:paraId="1FC3396E" w14:textId="0D82EB7E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F7EE5CA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2422C08" w14:textId="172FD42D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408F9">
        <w:rPr>
          <w:rFonts w:ascii="Arial" w:hAnsi="Arial" w:cs="Arial"/>
          <w:lang w:val="en-US"/>
        </w:rPr>
        <w:t>Discussion on</w:t>
      </w:r>
      <w:r w:rsidR="00683CAB">
        <w:rPr>
          <w:rFonts w:ascii="Arial" w:hAnsi="Arial" w:cs="Arial"/>
          <w:lang w:val="en-US"/>
        </w:rPr>
        <w:t xml:space="preserve"> Rel-18 </w:t>
      </w:r>
      <w:r w:rsidR="00FE4C7E">
        <w:rPr>
          <w:rFonts w:ascii="Arial" w:hAnsi="Arial" w:cs="Arial"/>
          <w:lang w:val="en-US" w:eastAsia="ko-KR"/>
        </w:rPr>
        <w:t>RF requirement for NES</w:t>
      </w:r>
      <w:r w:rsidR="00193D86" w:rsidRPr="00193D86">
        <w:rPr>
          <w:rFonts w:ascii="Arial" w:hAnsi="Arial" w:cs="Arial"/>
          <w:lang w:val="en-US" w:eastAsia="ko-KR"/>
        </w:rPr>
        <w:t xml:space="preserve"> </w:t>
      </w:r>
    </w:p>
    <w:p w14:paraId="1FA00AD8" w14:textId="38201900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B31BA">
        <w:rPr>
          <w:rFonts w:ascii="Arial" w:hAnsi="Arial" w:cs="Arial"/>
          <w:lang w:val="en-US" w:eastAsia="ko-KR"/>
        </w:rPr>
        <w:t>8</w:t>
      </w:r>
      <w:r w:rsidR="00967B42">
        <w:rPr>
          <w:rFonts w:ascii="Arial" w:hAnsi="Arial" w:cs="Arial"/>
          <w:lang w:val="en-US" w:eastAsia="ko-KR"/>
        </w:rPr>
        <w:t>.3</w:t>
      </w:r>
      <w:r w:rsidR="00D62CAD">
        <w:rPr>
          <w:rFonts w:ascii="Arial" w:hAnsi="Arial" w:cs="Arial"/>
          <w:lang w:val="en-US" w:eastAsia="ko-KR"/>
        </w:rPr>
        <w:t>5</w:t>
      </w:r>
      <w:r w:rsidR="00CB0FE0">
        <w:rPr>
          <w:rFonts w:ascii="Arial" w:hAnsi="Arial" w:cs="Arial"/>
          <w:lang w:val="en-US" w:eastAsia="ko-KR"/>
        </w:rPr>
        <w:t>.</w:t>
      </w:r>
      <w:r w:rsidR="00D62CAD">
        <w:rPr>
          <w:rFonts w:ascii="Arial" w:hAnsi="Arial" w:cs="Arial"/>
          <w:lang w:val="en-US" w:eastAsia="ko-KR"/>
        </w:rPr>
        <w:t>2</w:t>
      </w:r>
    </w:p>
    <w:p w14:paraId="59CCD570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5E2BB0">
        <w:rPr>
          <w:rFonts w:ascii="Arial" w:hAnsi="Arial" w:cs="Arial"/>
          <w:bCs/>
          <w:lang w:val="en-US" w:eastAsia="ko-KR"/>
        </w:rPr>
        <w:t>Discussion</w:t>
      </w:r>
    </w:p>
    <w:p w14:paraId="222502C8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00E86503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6E77D9F6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6F1A337" w14:textId="2CDF3FEC" w:rsidR="005E2BB0" w:rsidRPr="00C44ABD" w:rsidRDefault="00812EBD" w:rsidP="005E2BB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5E2BB0">
        <w:rPr>
          <w:lang w:val="en-US" w:eastAsia="ko-KR"/>
        </w:rPr>
        <w:t xml:space="preserve">In this contribution, we provide our </w:t>
      </w:r>
      <w:r w:rsidR="000C432D">
        <w:rPr>
          <w:lang w:val="en-US" w:eastAsia="ko-KR"/>
        </w:rPr>
        <w:t>views on Rel</w:t>
      </w:r>
      <w:r w:rsidR="00C767D9">
        <w:rPr>
          <w:lang w:val="en-US" w:eastAsia="ko-KR"/>
        </w:rPr>
        <w:t>-</w:t>
      </w:r>
      <w:r w:rsidR="000C432D">
        <w:rPr>
          <w:lang w:val="en-US" w:eastAsia="ko-KR"/>
        </w:rPr>
        <w:t>18 RF requirement for NES</w:t>
      </w:r>
    </w:p>
    <w:p w14:paraId="7F0F22C2" w14:textId="77777777" w:rsidR="00683CAB" w:rsidRDefault="00683CAB" w:rsidP="00662107">
      <w:pPr>
        <w:pStyle w:val="a0"/>
        <w:jc w:val="both"/>
        <w:rPr>
          <w:lang w:val="en-US" w:eastAsia="ko-KR"/>
        </w:rPr>
      </w:pPr>
    </w:p>
    <w:p w14:paraId="02B56C02" w14:textId="77777777" w:rsidR="006C36D4" w:rsidRDefault="005E2BB0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04FD4233" w14:textId="0952C03C" w:rsidR="00C44ABD" w:rsidRDefault="00485D20" w:rsidP="000D5DCF">
      <w:pPr>
        <w:pStyle w:val="a0"/>
        <w:rPr>
          <w:lang w:val="en-US" w:eastAsia="ko-KR"/>
        </w:rPr>
      </w:pPr>
      <w:r>
        <w:rPr>
          <w:lang w:val="en-US" w:eastAsia="ko-KR"/>
        </w:rPr>
        <w:t>In the last meeting following WF</w:t>
      </w:r>
      <w:r w:rsidR="009E4477">
        <w:rPr>
          <w:lang w:val="en-US" w:eastAsia="ko-KR"/>
        </w:rPr>
        <w:t>s</w:t>
      </w:r>
      <w:r>
        <w:rPr>
          <w:lang w:val="en-US" w:eastAsia="ko-KR"/>
        </w:rPr>
        <w:t xml:space="preserve"> </w:t>
      </w:r>
      <w:r w:rsidR="009E4477">
        <w:rPr>
          <w:lang w:val="en-US" w:eastAsia="ko-KR"/>
        </w:rPr>
        <w:t>were</w:t>
      </w:r>
      <w:r>
        <w:rPr>
          <w:lang w:val="en-US" w:eastAsia="ko-KR"/>
        </w:rPr>
        <w:t xml:space="preserve"> agreed</w:t>
      </w:r>
      <w:r w:rsidR="00C62CD2">
        <w:rPr>
          <w:lang w:val="en-US" w:eastAsia="ko-KR"/>
        </w:rPr>
        <w:t xml:space="preserve"> </w:t>
      </w:r>
      <w:r w:rsidR="00C44ABD">
        <w:rPr>
          <w:lang w:val="en-US" w:eastAsia="ko-KR"/>
        </w:rPr>
        <w:t>[1]</w:t>
      </w:r>
      <w:r w:rsidR="005F6298">
        <w:rPr>
          <w:lang w:val="en-US" w:eastAsia="ko-KR"/>
        </w:rPr>
        <w:t xml:space="preserve"> in RF session</w:t>
      </w:r>
      <w:r>
        <w:rPr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F3620" w14:paraId="75402AB5" w14:textId="77777777" w:rsidTr="00AF3620">
        <w:tc>
          <w:tcPr>
            <w:tcW w:w="9855" w:type="dxa"/>
          </w:tcPr>
          <w:p w14:paraId="301901AA" w14:textId="77777777" w:rsidR="00B97DE9" w:rsidRDefault="00B97DE9" w:rsidP="00B97DE9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2-1-1: Priorities for feasibility study</w:t>
            </w:r>
          </w:p>
          <w:p w14:paraId="4A6191A7" w14:textId="77777777" w:rsidR="00B97DE9" w:rsidRDefault="00B97DE9" w:rsidP="00B97DE9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val="en-US"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A</w:t>
            </w:r>
            <w:r>
              <w:rPr>
                <w:szCs w:val="24"/>
                <w:lang w:val="en-US" w:eastAsia="zh-CN"/>
              </w:rPr>
              <w:t>greement</w:t>
            </w:r>
            <w:r>
              <w:rPr>
                <w:rFonts w:hint="eastAsia"/>
                <w:szCs w:val="24"/>
                <w:lang w:val="en-US" w:eastAsia="zh-CN"/>
              </w:rPr>
              <w:t>：</w:t>
            </w:r>
          </w:p>
          <w:p w14:paraId="1C1D84AB" w14:textId="77777777" w:rsidR="00B97DE9" w:rsidRDefault="00B97DE9" w:rsidP="00B97DE9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 xml:space="preserve">RAN4 prioritize the discussion on SSB-less </w:t>
            </w:r>
            <w:proofErr w:type="spellStart"/>
            <w:r>
              <w:rPr>
                <w:szCs w:val="24"/>
                <w:lang w:val="en-US" w:eastAsia="zh-CN"/>
              </w:rPr>
              <w:t>Scell</w:t>
            </w:r>
            <w:proofErr w:type="spellEnd"/>
            <w:r>
              <w:rPr>
                <w:szCs w:val="24"/>
                <w:lang w:val="en-US" w:eastAsia="zh-CN"/>
              </w:rPr>
              <w:t xml:space="preserve"> operation for inter-band CA for FR1 and co-located cell.</w:t>
            </w:r>
          </w:p>
          <w:p w14:paraId="33775529" w14:textId="77777777" w:rsidR="00B97DE9" w:rsidRDefault="00B97DE9" w:rsidP="00B97DE9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2-2-6: How to define the RF requirements for inter-band CA for SSB-less </w:t>
            </w:r>
            <w:proofErr w:type="spellStart"/>
            <w:r>
              <w:rPr>
                <w:b/>
                <w:u w:val="single"/>
                <w:lang w:eastAsia="ko-KR"/>
              </w:rPr>
              <w:t>Scell</w:t>
            </w:r>
            <w:proofErr w:type="spellEnd"/>
            <w:r>
              <w:rPr>
                <w:b/>
                <w:u w:val="single"/>
                <w:lang w:eastAsia="ko-KR"/>
              </w:rPr>
              <w:t xml:space="preserve"> operation</w:t>
            </w:r>
          </w:p>
          <w:p w14:paraId="040AD2DA" w14:textId="77777777" w:rsidR="00B97DE9" w:rsidRDefault="00B97DE9" w:rsidP="00B97DE9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>Agreement:</w:t>
            </w:r>
          </w:p>
          <w:p w14:paraId="5ADD422A" w14:textId="3EC2F59A" w:rsidR="00AF3620" w:rsidRPr="00AF3620" w:rsidRDefault="00B97DE9" w:rsidP="009047B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ko-KR"/>
              </w:rPr>
            </w:pPr>
            <w:r w:rsidRPr="00145602">
              <w:rPr>
                <w:szCs w:val="24"/>
                <w:lang w:val="en-US" w:eastAsia="zh-CN"/>
              </w:rPr>
              <w:t xml:space="preserve">No impact to the </w:t>
            </w:r>
            <w:r w:rsidRPr="00145602">
              <w:rPr>
                <w:rFonts w:hint="eastAsia"/>
                <w:szCs w:val="24"/>
                <w:lang w:val="en-US" w:eastAsia="zh-CN"/>
              </w:rPr>
              <w:t>legacy</w:t>
            </w:r>
            <w:r w:rsidRPr="00145602">
              <w:rPr>
                <w:szCs w:val="24"/>
                <w:lang w:val="en-US" w:eastAsia="zh-CN"/>
              </w:rPr>
              <w:t xml:space="preserve"> requirements of inter</w:t>
            </w:r>
            <w:r w:rsidRPr="00145602">
              <w:rPr>
                <w:rFonts w:hint="eastAsia"/>
                <w:szCs w:val="24"/>
                <w:lang w:val="en-US" w:eastAsia="zh-CN"/>
              </w:rPr>
              <w:t>-</w:t>
            </w:r>
            <w:r w:rsidRPr="00145602">
              <w:rPr>
                <w:szCs w:val="24"/>
                <w:lang w:val="en-US" w:eastAsia="zh-CN"/>
              </w:rPr>
              <w:t>band CA TAE</w:t>
            </w:r>
            <w:r w:rsidRPr="00145602">
              <w:rPr>
                <w:rFonts w:hint="eastAsia"/>
                <w:szCs w:val="24"/>
                <w:lang w:val="en-US" w:eastAsia="zh-CN"/>
              </w:rPr>
              <w:t xml:space="preserve"> defined in TS38.104.</w:t>
            </w:r>
            <w:r w:rsidRPr="00145602">
              <w:rPr>
                <w:szCs w:val="24"/>
                <w:lang w:val="en-US" w:eastAsia="zh-CN"/>
              </w:rPr>
              <w:t xml:space="preserve"> Whether or not to define </w:t>
            </w:r>
            <w:r w:rsidRPr="00145602">
              <w:rPr>
                <w:rFonts w:hint="eastAsia"/>
                <w:szCs w:val="24"/>
                <w:lang w:val="en-US" w:eastAsia="zh-CN"/>
              </w:rPr>
              <w:t>feature-</w:t>
            </w:r>
            <w:r w:rsidRPr="00145602">
              <w:rPr>
                <w:szCs w:val="24"/>
                <w:lang w:val="en-US" w:eastAsia="zh-CN"/>
              </w:rPr>
              <w:t xml:space="preserve">specific TAE requirements for SSB-less operation </w:t>
            </w:r>
            <w:r w:rsidRPr="004D335C">
              <w:rPr>
                <w:bCs/>
                <w:lang w:val="en-US" w:eastAsia="ko-KR"/>
              </w:rPr>
              <w:t>(NW enabling energy savings)</w:t>
            </w:r>
            <w:r w:rsidRPr="00145602">
              <w:rPr>
                <w:bCs/>
                <w:u w:val="single"/>
                <w:lang w:val="en-US" w:eastAsia="ko-KR"/>
              </w:rPr>
              <w:t xml:space="preserve"> </w:t>
            </w:r>
            <w:r w:rsidRPr="00145602">
              <w:rPr>
                <w:szCs w:val="24"/>
                <w:lang w:val="en-US" w:eastAsia="zh-CN"/>
              </w:rPr>
              <w:t>for FR1 co</w:t>
            </w:r>
            <w:r w:rsidRPr="00145602">
              <w:rPr>
                <w:rFonts w:hint="eastAsia"/>
                <w:szCs w:val="24"/>
                <w:lang w:val="en-US" w:eastAsia="zh-CN"/>
              </w:rPr>
              <w:t>-</w:t>
            </w:r>
            <w:r w:rsidRPr="00145602">
              <w:rPr>
                <w:szCs w:val="24"/>
                <w:lang w:val="en-US" w:eastAsia="zh-CN"/>
              </w:rPr>
              <w:t>located inter-band CA is FFS.</w:t>
            </w:r>
          </w:p>
        </w:tc>
      </w:tr>
    </w:tbl>
    <w:p w14:paraId="39B35FB6" w14:textId="750297B7" w:rsidR="00C44ABD" w:rsidRDefault="00C44ABD" w:rsidP="000D5DCF">
      <w:pPr>
        <w:pStyle w:val="a0"/>
        <w:rPr>
          <w:lang w:val="en-US" w:eastAsia="ko-KR"/>
        </w:rPr>
      </w:pPr>
    </w:p>
    <w:p w14:paraId="017679EF" w14:textId="69A6C9E2" w:rsidR="00243B25" w:rsidRDefault="00243B25" w:rsidP="00243B25">
      <w:pPr>
        <w:pStyle w:val="a0"/>
        <w:rPr>
          <w:lang w:val="en-US" w:eastAsia="ko-KR"/>
        </w:rPr>
      </w:pPr>
      <w:r>
        <w:rPr>
          <w:lang w:val="en-US" w:eastAsia="ko-KR"/>
        </w:rPr>
        <w:t>In the last meeting following WFs were agreed [2] in RRM session.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A083E" w14:paraId="1CD6F448" w14:textId="77777777" w:rsidTr="00DA083E">
        <w:tc>
          <w:tcPr>
            <w:tcW w:w="9855" w:type="dxa"/>
          </w:tcPr>
          <w:p w14:paraId="38F8E1CE" w14:textId="77777777" w:rsidR="00DA083E" w:rsidRPr="00B34A44" w:rsidRDefault="00DA083E" w:rsidP="00DA083E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B34A44">
              <w:rPr>
                <w:rFonts w:eastAsia="PMingLiU"/>
                <w:szCs w:val="24"/>
                <w:lang w:eastAsia="zh-TW"/>
              </w:rPr>
              <w:t xml:space="preserve">&lt; </w:t>
            </w:r>
            <w:r w:rsidRPr="00B34A44">
              <w:rPr>
                <w:rFonts w:eastAsia="PMingLiU"/>
                <w:b/>
                <w:bCs/>
                <w:szCs w:val="24"/>
                <w:lang w:eastAsia="zh-TW"/>
              </w:rPr>
              <w:t>Agreement</w:t>
            </w:r>
            <w:r w:rsidRPr="00B34A44">
              <w:rPr>
                <w:rFonts w:eastAsia="PMingLiU"/>
                <w:szCs w:val="24"/>
                <w:lang w:eastAsia="zh-TW"/>
              </w:rPr>
              <w:t xml:space="preserve"> &gt;</w:t>
            </w:r>
            <w:r w:rsidRPr="00B34A44">
              <w:rPr>
                <w:b/>
                <w:szCs w:val="24"/>
                <w:u w:val="single"/>
                <w:lang w:eastAsia="zh-CN"/>
              </w:rPr>
              <w:t xml:space="preserve">Issue 2-1-2: From RRM perspective from UE side, under which conditions SSB-less </w:t>
            </w:r>
            <w:proofErr w:type="spellStart"/>
            <w:r w:rsidRPr="00B34A44">
              <w:rPr>
                <w:b/>
                <w:szCs w:val="24"/>
                <w:u w:val="single"/>
                <w:lang w:eastAsia="zh-CN"/>
              </w:rPr>
              <w:t>SCell</w:t>
            </w:r>
            <w:proofErr w:type="spellEnd"/>
            <w:r w:rsidRPr="00B34A44">
              <w:rPr>
                <w:b/>
                <w:szCs w:val="24"/>
                <w:u w:val="single"/>
                <w:lang w:eastAsia="zh-CN"/>
              </w:rPr>
              <w:t xml:space="preserve"> operation can work in scenario-1?</w:t>
            </w:r>
          </w:p>
          <w:p w14:paraId="3EFB5ED2" w14:textId="77777777" w:rsidR="00DA083E" w:rsidRPr="00B34A44" w:rsidRDefault="00DA083E" w:rsidP="00DA083E">
            <w:pPr>
              <w:rPr>
                <w:rFonts w:ascii="Arial" w:hAnsi="Arial" w:cs="Arial"/>
                <w:b/>
                <w:color w:val="C00000"/>
                <w:u w:val="single"/>
                <w:lang w:eastAsia="zh-CN"/>
              </w:rPr>
            </w:pPr>
            <w:r w:rsidRPr="00B34A44">
              <w:rPr>
                <w:rFonts w:ascii="Arial" w:hAnsi="Arial" w:cs="Arial"/>
                <w:b/>
                <w:color w:val="C00000"/>
                <w:u w:val="single"/>
                <w:lang w:eastAsia="zh-CN"/>
              </w:rPr>
              <w:t>Online session (</w:t>
            </w:r>
            <w:r w:rsidRPr="00B34A44">
              <w:rPr>
                <w:rFonts w:ascii="Arial" w:hAnsi="Arial" w:cs="Arial"/>
                <w:b/>
                <w:color w:val="C00000"/>
                <w:u w:val="single"/>
                <w:lang w:val="en-US" w:eastAsia="zh-CN"/>
              </w:rPr>
              <w:t>Monday</w:t>
            </w:r>
            <w:r w:rsidRPr="00B34A44">
              <w:rPr>
                <w:rFonts w:ascii="Arial" w:hAnsi="Arial" w:cs="Arial"/>
                <w:b/>
                <w:color w:val="C00000"/>
                <w:u w:val="single"/>
                <w:lang w:eastAsia="zh-CN"/>
              </w:rPr>
              <w:t xml:space="preserve"> April 24, 2023)</w:t>
            </w:r>
          </w:p>
          <w:p w14:paraId="4C7186F7" w14:textId="77777777" w:rsidR="00DA083E" w:rsidRPr="00B34A44" w:rsidRDefault="00DA083E" w:rsidP="00DA083E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bCs/>
              </w:rPr>
            </w:pPr>
            <w:r w:rsidRPr="00B34A44">
              <w:rPr>
                <w:bCs/>
              </w:rPr>
              <w:t>Agreements</w:t>
            </w:r>
          </w:p>
          <w:p w14:paraId="3A53820E" w14:textId="77777777" w:rsidR="00DA083E" w:rsidRPr="00B34A44" w:rsidRDefault="00DA083E" w:rsidP="00DA083E">
            <w:pPr>
              <w:pStyle w:val="ad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u w:val="single"/>
              </w:rPr>
              <w:t xml:space="preserve">Conditions for SSB-less inter-band CA </w:t>
            </w:r>
            <w:proofErr w:type="spellStart"/>
            <w:r w:rsidRPr="00B34A44">
              <w:rPr>
                <w:u w:val="single"/>
              </w:rPr>
              <w:t>SCell</w:t>
            </w:r>
            <w:proofErr w:type="spellEnd"/>
            <w:r w:rsidRPr="00B34A44">
              <w:rPr>
                <w:u w:val="single"/>
              </w:rPr>
              <w:t xml:space="preserve"> operation for scenario-1</w:t>
            </w:r>
          </w:p>
          <w:p w14:paraId="30B12223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 xml:space="preserve">Received time difference (RTD) between the SSB-less </w:t>
            </w:r>
            <w:proofErr w:type="spellStart"/>
            <w:r w:rsidRPr="00B34A44">
              <w:rPr>
                <w:bCs/>
              </w:rPr>
              <w:t>SCell</w:t>
            </w:r>
            <w:proofErr w:type="spellEnd"/>
            <w:r w:rsidRPr="00B34A44">
              <w:rPr>
                <w:bCs/>
              </w:rPr>
              <w:t xml:space="preserve"> and the FR1 inter-band active serving cell</w:t>
            </w:r>
          </w:p>
          <w:p w14:paraId="16776465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Option 1-1: 260ns</w:t>
            </w:r>
          </w:p>
          <w:p w14:paraId="7D533BB2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Option 1-2: 3us</w:t>
            </w:r>
          </w:p>
          <w:p w14:paraId="7D262707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Option 1-3: smaller than 3us</w:t>
            </w:r>
          </w:p>
          <w:p w14:paraId="3BB4320D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Other values are not precluded</w:t>
            </w:r>
          </w:p>
          <w:p w14:paraId="0AF0F5F7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The difference of the reception power with the FR1 inter-band active serving cell</w:t>
            </w:r>
          </w:p>
          <w:p w14:paraId="5918C505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Option 2-1: 6dB</w:t>
            </w:r>
          </w:p>
          <w:p w14:paraId="264B24D0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Option 2-2: 6dB+offset</w:t>
            </w:r>
          </w:p>
          <w:p w14:paraId="2BD00ACB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Other values are not precluded</w:t>
            </w:r>
          </w:p>
          <w:p w14:paraId="673ACF4E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 xml:space="preserve">FFS: TCI state (using TCI state information of inter-band co-located SSB less </w:t>
            </w:r>
            <w:proofErr w:type="spellStart"/>
            <w:r w:rsidRPr="00B34A44">
              <w:rPr>
                <w:bCs/>
              </w:rPr>
              <w:t>SCell</w:t>
            </w:r>
            <w:proofErr w:type="spellEnd"/>
            <w:r w:rsidRPr="00B34A44">
              <w:rPr>
                <w:bCs/>
              </w:rPr>
              <w:t xml:space="preserve"> from active serving cell)</w:t>
            </w:r>
          </w:p>
          <w:p w14:paraId="562FE111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lastRenderedPageBreak/>
              <w:t>FFS: frequency domain separation between the SSB-less SCC and the FR1 inter-band active serving CC; or Certain band combinations.</w:t>
            </w:r>
          </w:p>
          <w:p w14:paraId="05DA1B14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FFS if requirements will be defined subject to feasibility analysis</w:t>
            </w:r>
          </w:p>
          <w:p w14:paraId="1B4D6FD6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Note: different conditions and values may be applicable scenario-1, scenario-2 and scenario-2a</w:t>
            </w:r>
          </w:p>
          <w:p w14:paraId="04C8269C" w14:textId="77777777" w:rsidR="00DA083E" w:rsidRPr="00B34A44" w:rsidRDefault="00DA083E" w:rsidP="00DA083E">
            <w:pPr>
              <w:rPr>
                <w:lang w:eastAsia="zh-CN"/>
              </w:rPr>
            </w:pPr>
            <w:r w:rsidRPr="00B34A44">
              <w:rPr>
                <w:lang w:eastAsia="zh-CN"/>
              </w:rPr>
              <w:t xml:space="preserve">  </w:t>
            </w:r>
            <w:r w:rsidRPr="00B34A44">
              <w:rPr>
                <w:rFonts w:eastAsiaTheme="minorEastAsia"/>
                <w:i/>
                <w:color w:val="0070C0"/>
                <w:lang w:val="en-US" w:eastAsia="zh-CN"/>
              </w:rPr>
              <w:t xml:space="preserve">  </w:t>
            </w:r>
          </w:p>
          <w:p w14:paraId="0D7DD530" w14:textId="77777777" w:rsidR="00DA083E" w:rsidRPr="00B34A44" w:rsidRDefault="00DA083E" w:rsidP="00DA083E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B34A44">
              <w:rPr>
                <w:rFonts w:eastAsia="PMingLiU"/>
                <w:szCs w:val="24"/>
                <w:lang w:eastAsia="zh-TW"/>
              </w:rPr>
              <w:t xml:space="preserve">&lt; </w:t>
            </w:r>
            <w:r w:rsidRPr="00B34A44">
              <w:rPr>
                <w:rFonts w:eastAsia="PMingLiU"/>
                <w:b/>
                <w:bCs/>
                <w:szCs w:val="24"/>
                <w:lang w:eastAsia="zh-TW"/>
              </w:rPr>
              <w:t>Agreement</w:t>
            </w:r>
            <w:r w:rsidRPr="00B34A44">
              <w:rPr>
                <w:rFonts w:eastAsia="PMingLiU"/>
                <w:szCs w:val="24"/>
                <w:lang w:eastAsia="zh-TW"/>
              </w:rPr>
              <w:t xml:space="preserve"> &gt;</w:t>
            </w:r>
            <w:r w:rsidRPr="00B34A44">
              <w:rPr>
                <w:b/>
                <w:szCs w:val="24"/>
                <w:u w:val="single"/>
                <w:lang w:eastAsia="zh-CN"/>
              </w:rPr>
              <w:t xml:space="preserve">Issue 2-1-3: From RRM perspective from UE side, under which conditions SSB-less </w:t>
            </w:r>
            <w:proofErr w:type="spellStart"/>
            <w:r w:rsidRPr="00B34A44">
              <w:rPr>
                <w:b/>
                <w:szCs w:val="24"/>
                <w:u w:val="single"/>
                <w:lang w:eastAsia="zh-CN"/>
              </w:rPr>
              <w:t>SCell</w:t>
            </w:r>
            <w:proofErr w:type="spellEnd"/>
            <w:r w:rsidRPr="00B34A44">
              <w:rPr>
                <w:b/>
                <w:szCs w:val="24"/>
                <w:u w:val="single"/>
                <w:lang w:eastAsia="zh-CN"/>
              </w:rPr>
              <w:t xml:space="preserve"> operation can work in scenario-2?</w:t>
            </w:r>
          </w:p>
          <w:p w14:paraId="2F6853DA" w14:textId="77777777" w:rsidR="00DA083E" w:rsidRPr="00B34A44" w:rsidRDefault="00DA083E" w:rsidP="00DA083E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bCs/>
              </w:rPr>
            </w:pPr>
            <w:r w:rsidRPr="00B34A44">
              <w:rPr>
                <w:bCs/>
              </w:rPr>
              <w:t>Agreements</w:t>
            </w:r>
          </w:p>
          <w:p w14:paraId="50659BA0" w14:textId="77777777" w:rsidR="00DA083E" w:rsidRPr="00B34A44" w:rsidRDefault="00DA083E" w:rsidP="00DA083E">
            <w:pPr>
              <w:pStyle w:val="ad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376"/>
              <w:rPr>
                <w:bCs/>
              </w:rPr>
            </w:pPr>
            <w:r w:rsidRPr="00B34A44">
              <w:rPr>
                <w:u w:val="single"/>
              </w:rPr>
              <w:t xml:space="preserve">Conditions for SSB-less inter-band CA </w:t>
            </w:r>
            <w:proofErr w:type="spellStart"/>
            <w:r w:rsidRPr="00B34A44">
              <w:rPr>
                <w:u w:val="single"/>
              </w:rPr>
              <w:t>SCell</w:t>
            </w:r>
            <w:proofErr w:type="spellEnd"/>
            <w:r w:rsidRPr="00B34A44">
              <w:rPr>
                <w:u w:val="single"/>
              </w:rPr>
              <w:t xml:space="preserve"> operation for scenario-2</w:t>
            </w:r>
          </w:p>
          <w:p w14:paraId="65102343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 xml:space="preserve">Received time difference (RTD) between the SSB-less </w:t>
            </w:r>
            <w:proofErr w:type="spellStart"/>
            <w:r w:rsidRPr="00B34A44">
              <w:rPr>
                <w:bCs/>
              </w:rPr>
              <w:t>SCell</w:t>
            </w:r>
            <w:proofErr w:type="spellEnd"/>
            <w:r w:rsidRPr="00B34A44">
              <w:rPr>
                <w:bCs/>
              </w:rPr>
              <w:t xml:space="preserve"> and the FR1 inter-band active serving cell</w:t>
            </w:r>
          </w:p>
          <w:p w14:paraId="3725AEE3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1-1: 260ns</w:t>
            </w:r>
          </w:p>
          <w:p w14:paraId="3BB3035F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1-2: 3us</w:t>
            </w:r>
          </w:p>
          <w:p w14:paraId="5D95233C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1-3: smaller than 3us</w:t>
            </w:r>
          </w:p>
          <w:p w14:paraId="3D7598D4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Other values are not precluded</w:t>
            </w:r>
          </w:p>
          <w:p w14:paraId="6374C34C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The difference of the reception power with the FR1 inter-band active serving cell</w:t>
            </w:r>
          </w:p>
          <w:p w14:paraId="117522FD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2-1: 6dB</w:t>
            </w:r>
          </w:p>
          <w:p w14:paraId="55CBF85C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2-2: 6dB+offset</w:t>
            </w:r>
          </w:p>
          <w:p w14:paraId="0D03C0F5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Other values are not precluded</w:t>
            </w:r>
          </w:p>
          <w:p w14:paraId="640E412E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 xml:space="preserve">FFS: TCI state (using TCI state information of inter-band co-located SSB less </w:t>
            </w:r>
            <w:proofErr w:type="spellStart"/>
            <w:r w:rsidRPr="00B34A44">
              <w:rPr>
                <w:bCs/>
              </w:rPr>
              <w:t>SCell</w:t>
            </w:r>
            <w:proofErr w:type="spellEnd"/>
            <w:r w:rsidRPr="00B34A44">
              <w:rPr>
                <w:bCs/>
              </w:rPr>
              <w:t xml:space="preserve"> from active serving cell)</w:t>
            </w:r>
          </w:p>
          <w:p w14:paraId="11E77B2C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FFS: frequency domain separation between the SSB-less SCC and the FR1 inter-band active serving CC; or Certain band combinations.</w:t>
            </w:r>
          </w:p>
          <w:p w14:paraId="786D0B51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FFS if requirements will be defined subject to feasibility analysis</w:t>
            </w:r>
          </w:p>
          <w:p w14:paraId="0A581572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Note: different conditions and values may be applicable scenario-1, scenario-2 and scenario-2a</w:t>
            </w:r>
          </w:p>
          <w:p w14:paraId="703B62FE" w14:textId="77777777" w:rsidR="00DA083E" w:rsidRPr="00B34A44" w:rsidRDefault="00DA083E" w:rsidP="00DA083E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B34A44">
              <w:rPr>
                <w:rFonts w:eastAsia="PMingLiU"/>
                <w:szCs w:val="24"/>
                <w:lang w:eastAsia="zh-TW"/>
              </w:rPr>
              <w:t xml:space="preserve">&lt; </w:t>
            </w:r>
            <w:r w:rsidRPr="00B34A44">
              <w:rPr>
                <w:rFonts w:eastAsia="PMingLiU"/>
                <w:b/>
                <w:bCs/>
                <w:szCs w:val="24"/>
                <w:lang w:eastAsia="zh-TW"/>
              </w:rPr>
              <w:t>Agreement</w:t>
            </w:r>
            <w:r w:rsidRPr="00B34A44">
              <w:rPr>
                <w:rFonts w:eastAsia="PMingLiU"/>
                <w:szCs w:val="24"/>
                <w:lang w:eastAsia="zh-TW"/>
              </w:rPr>
              <w:t xml:space="preserve"> &gt;</w:t>
            </w:r>
            <w:r w:rsidRPr="00B34A44">
              <w:rPr>
                <w:b/>
                <w:szCs w:val="24"/>
                <w:u w:val="single"/>
                <w:lang w:eastAsia="zh-CN"/>
              </w:rPr>
              <w:t xml:space="preserve">Issue 2-1-4: From RRM perspective from UE side, under which conditions SSB-less </w:t>
            </w:r>
            <w:proofErr w:type="spellStart"/>
            <w:r w:rsidRPr="00B34A44">
              <w:rPr>
                <w:b/>
                <w:szCs w:val="24"/>
                <w:u w:val="single"/>
                <w:lang w:eastAsia="zh-CN"/>
              </w:rPr>
              <w:t>SCell</w:t>
            </w:r>
            <w:proofErr w:type="spellEnd"/>
            <w:r w:rsidRPr="00B34A44">
              <w:rPr>
                <w:b/>
                <w:szCs w:val="24"/>
                <w:u w:val="single"/>
                <w:lang w:eastAsia="zh-CN"/>
              </w:rPr>
              <w:t xml:space="preserve"> operation can work in scenario-2a?</w:t>
            </w:r>
          </w:p>
          <w:p w14:paraId="3151AD66" w14:textId="77777777" w:rsidR="00DA083E" w:rsidRPr="00B34A44" w:rsidRDefault="00DA083E" w:rsidP="00DA083E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bCs/>
              </w:rPr>
            </w:pPr>
            <w:r w:rsidRPr="00B34A44">
              <w:rPr>
                <w:bCs/>
              </w:rPr>
              <w:t>Agreements</w:t>
            </w:r>
          </w:p>
          <w:p w14:paraId="2575F71A" w14:textId="77777777" w:rsidR="00DA083E" w:rsidRPr="00B34A44" w:rsidRDefault="00DA083E" w:rsidP="00DA083E">
            <w:pPr>
              <w:pStyle w:val="ad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376"/>
              <w:rPr>
                <w:bCs/>
              </w:rPr>
            </w:pPr>
            <w:r w:rsidRPr="00B34A44">
              <w:rPr>
                <w:u w:val="single"/>
              </w:rPr>
              <w:t xml:space="preserve">Conditions for SSB-less inter-band CA </w:t>
            </w:r>
            <w:proofErr w:type="spellStart"/>
            <w:r w:rsidRPr="00B34A44">
              <w:rPr>
                <w:u w:val="single"/>
              </w:rPr>
              <w:t>SCell</w:t>
            </w:r>
            <w:proofErr w:type="spellEnd"/>
            <w:r w:rsidRPr="00B34A44">
              <w:rPr>
                <w:u w:val="single"/>
              </w:rPr>
              <w:t xml:space="preserve"> operation for scenario-2a</w:t>
            </w:r>
          </w:p>
          <w:p w14:paraId="39955A24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 xml:space="preserve">Received time difference (RTD) between the SSB-less </w:t>
            </w:r>
            <w:proofErr w:type="spellStart"/>
            <w:r w:rsidRPr="00B34A44">
              <w:rPr>
                <w:bCs/>
              </w:rPr>
              <w:t>SCell</w:t>
            </w:r>
            <w:proofErr w:type="spellEnd"/>
            <w:r w:rsidRPr="00B34A44">
              <w:rPr>
                <w:bCs/>
              </w:rPr>
              <w:t xml:space="preserve"> and the FR1 inter-band active serving cell</w:t>
            </w:r>
          </w:p>
          <w:p w14:paraId="31AFEBAC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1-1: 260ns</w:t>
            </w:r>
          </w:p>
          <w:p w14:paraId="44F10219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1-2: 3us</w:t>
            </w:r>
          </w:p>
          <w:p w14:paraId="6CEA4009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1-3: smaller than 3us</w:t>
            </w:r>
          </w:p>
          <w:p w14:paraId="71A799FE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Other values are not precluded</w:t>
            </w:r>
          </w:p>
          <w:p w14:paraId="45CBA7E0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The difference of the reception power with the FR1 inter-band active serving cell</w:t>
            </w:r>
          </w:p>
          <w:p w14:paraId="30F406EE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2-1: 6dB</w:t>
            </w:r>
          </w:p>
          <w:p w14:paraId="1CBAA80A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2-2: 6dB+offset</w:t>
            </w:r>
          </w:p>
          <w:p w14:paraId="3FCD375D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Other values are not precluded</w:t>
            </w:r>
          </w:p>
          <w:p w14:paraId="3ED1B94F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 xml:space="preserve">FFS: TCI state (using TCI state information of inter-band co-located SSB less </w:t>
            </w:r>
            <w:proofErr w:type="spellStart"/>
            <w:r w:rsidRPr="00B34A44">
              <w:rPr>
                <w:bCs/>
              </w:rPr>
              <w:t>SCell</w:t>
            </w:r>
            <w:proofErr w:type="spellEnd"/>
            <w:r w:rsidRPr="00B34A44">
              <w:rPr>
                <w:bCs/>
              </w:rPr>
              <w:t xml:space="preserve"> from active serving cell)</w:t>
            </w:r>
          </w:p>
          <w:p w14:paraId="0EBEF354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lastRenderedPageBreak/>
              <w:t>FFS: frequency domain separation between the SSB-less SCC and the FR1 inter-band active serving CC; or Certain band combinations.</w:t>
            </w:r>
          </w:p>
          <w:p w14:paraId="4E899902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FFS if requirements will be defined subject to feasibility analysis</w:t>
            </w:r>
          </w:p>
          <w:p w14:paraId="0FBFC41C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Note: different conditions and values may be applicable scenario-1, scenario-2 and scenario-2a</w:t>
            </w:r>
          </w:p>
          <w:p w14:paraId="114846F6" w14:textId="77777777" w:rsidR="00DA083E" w:rsidRDefault="00DA083E" w:rsidP="000D5DCF">
            <w:pPr>
              <w:pStyle w:val="a0"/>
              <w:rPr>
                <w:lang w:val="en-US" w:eastAsia="ko-KR"/>
              </w:rPr>
            </w:pPr>
          </w:p>
        </w:tc>
      </w:tr>
    </w:tbl>
    <w:p w14:paraId="27299644" w14:textId="77777777" w:rsidR="00243B25" w:rsidRDefault="00243B25" w:rsidP="000D5DCF">
      <w:pPr>
        <w:pStyle w:val="a0"/>
        <w:rPr>
          <w:lang w:val="en-US" w:eastAsia="ko-KR"/>
        </w:rPr>
      </w:pPr>
    </w:p>
    <w:p w14:paraId="127FEC5E" w14:textId="31BBC621" w:rsidR="004F0CEF" w:rsidRDefault="00C64F10" w:rsidP="000D5DCF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As listed issues in above, </w:t>
      </w:r>
      <w:r w:rsidR="00DE42B7">
        <w:rPr>
          <w:lang w:val="en-US" w:eastAsia="ko-KR"/>
        </w:rPr>
        <w:t>i</w:t>
      </w:r>
      <w:r w:rsidR="009E768E">
        <w:rPr>
          <w:lang w:val="en-US" w:eastAsia="ko-KR"/>
        </w:rPr>
        <w:t xml:space="preserve">nter-band </w:t>
      </w:r>
      <w:r w:rsidR="002A4176" w:rsidRPr="002A4176">
        <w:rPr>
          <w:lang w:val="en-US" w:eastAsia="ko-KR"/>
        </w:rPr>
        <w:t xml:space="preserve">SSB-less </w:t>
      </w:r>
      <w:proofErr w:type="spellStart"/>
      <w:r w:rsidR="002A4176" w:rsidRPr="002A4176">
        <w:rPr>
          <w:lang w:val="en-US" w:eastAsia="ko-KR"/>
        </w:rPr>
        <w:t>SCell</w:t>
      </w:r>
      <w:proofErr w:type="spellEnd"/>
      <w:r w:rsidR="002A4176" w:rsidRPr="002A4176">
        <w:rPr>
          <w:lang w:val="en-US" w:eastAsia="ko-KR"/>
        </w:rPr>
        <w:t xml:space="preserve"> operation </w:t>
      </w:r>
      <w:r>
        <w:rPr>
          <w:lang w:val="en-US" w:eastAsia="ko-KR"/>
        </w:rPr>
        <w:t>was</w:t>
      </w:r>
      <w:r w:rsidR="002A4176" w:rsidRPr="002A4176">
        <w:rPr>
          <w:lang w:val="en-US" w:eastAsia="ko-KR"/>
        </w:rPr>
        <w:t xml:space="preserve"> discussed in RRM sessions.</w:t>
      </w:r>
      <w:r w:rsidR="002A4176">
        <w:rPr>
          <w:lang w:val="en-US" w:eastAsia="ko-KR"/>
        </w:rPr>
        <w:t xml:space="preserve"> </w:t>
      </w:r>
      <w:r w:rsidR="004F0CEF">
        <w:rPr>
          <w:rFonts w:hint="eastAsia"/>
          <w:lang w:val="en-US" w:eastAsia="ko-KR"/>
        </w:rPr>
        <w:t>S</w:t>
      </w:r>
      <w:r w:rsidR="004F0CEF">
        <w:rPr>
          <w:lang w:val="en-US" w:eastAsia="ko-KR"/>
        </w:rPr>
        <w:t xml:space="preserve">ome companies </w:t>
      </w:r>
      <w:r w:rsidR="007559D0">
        <w:rPr>
          <w:lang w:val="en-US" w:eastAsia="ko-KR"/>
        </w:rPr>
        <w:t>think</w:t>
      </w:r>
      <w:r w:rsidR="004F0CEF">
        <w:rPr>
          <w:lang w:val="en-US" w:eastAsia="ko-KR"/>
        </w:rPr>
        <w:t xml:space="preserve"> that </w:t>
      </w:r>
      <w:r w:rsidR="009E768E">
        <w:rPr>
          <w:lang w:val="en-US" w:eastAsia="ko-KR"/>
        </w:rPr>
        <w:t xml:space="preserve">feasible </w:t>
      </w:r>
      <w:r w:rsidR="004F0CEF">
        <w:rPr>
          <w:lang w:val="en-US" w:eastAsia="ko-KR"/>
        </w:rPr>
        <w:t>freque</w:t>
      </w:r>
      <w:r w:rsidR="001E3826">
        <w:rPr>
          <w:lang w:val="en-US" w:eastAsia="ko-KR"/>
        </w:rPr>
        <w:t>ncy</w:t>
      </w:r>
      <w:r w:rsidR="009E768E">
        <w:rPr>
          <w:lang w:val="en-US" w:eastAsia="ko-KR"/>
        </w:rPr>
        <w:t xml:space="preserve"> </w:t>
      </w:r>
      <w:r w:rsidR="00C767D9">
        <w:rPr>
          <w:lang w:val="en-US" w:eastAsia="ko-KR"/>
        </w:rPr>
        <w:t>bands</w:t>
      </w:r>
      <w:r w:rsidR="000F423F">
        <w:rPr>
          <w:lang w:val="en-US" w:eastAsia="ko-KR"/>
        </w:rPr>
        <w:t xml:space="preserve"> for inter-band CA</w:t>
      </w:r>
      <w:r w:rsidR="004F0CEF">
        <w:rPr>
          <w:lang w:val="en-US" w:eastAsia="ko-KR"/>
        </w:rPr>
        <w:t xml:space="preserve"> </w:t>
      </w:r>
      <w:r>
        <w:rPr>
          <w:lang w:val="en-US" w:eastAsia="ko-KR"/>
        </w:rPr>
        <w:t xml:space="preserve">with respect to frequency separation </w:t>
      </w:r>
      <w:r w:rsidR="004F0CEF">
        <w:rPr>
          <w:lang w:val="en-US" w:eastAsia="ko-KR"/>
        </w:rPr>
        <w:t xml:space="preserve">can be discussed in RF </w:t>
      </w:r>
      <w:r w:rsidR="007559D0">
        <w:rPr>
          <w:lang w:val="en-US" w:eastAsia="ko-KR"/>
        </w:rPr>
        <w:t>sessions</w:t>
      </w:r>
      <w:r w:rsidR="002A4176">
        <w:rPr>
          <w:rFonts w:hint="eastAsia"/>
          <w:lang w:val="en-US" w:eastAsia="ko-KR"/>
        </w:rPr>
        <w:t>.</w:t>
      </w:r>
      <w:r w:rsidR="002A4176">
        <w:rPr>
          <w:lang w:val="en-US" w:eastAsia="ko-KR"/>
        </w:rPr>
        <w:t xml:space="preserve"> </w:t>
      </w:r>
      <w:r w:rsidR="004F0CEF">
        <w:rPr>
          <w:lang w:val="en-US" w:eastAsia="ko-KR"/>
        </w:rPr>
        <w:t xml:space="preserve">We also think this issue can be discussed in </w:t>
      </w:r>
      <w:r w:rsidR="007559D0">
        <w:rPr>
          <w:lang w:val="en-US" w:eastAsia="ko-KR"/>
        </w:rPr>
        <w:t xml:space="preserve">the </w:t>
      </w:r>
      <w:r w:rsidR="004F0CEF">
        <w:rPr>
          <w:lang w:val="en-US" w:eastAsia="ko-KR"/>
        </w:rPr>
        <w:t>RF session</w:t>
      </w:r>
      <w:r w:rsidR="002A4176">
        <w:rPr>
          <w:lang w:val="en-US" w:eastAsia="ko-KR"/>
        </w:rPr>
        <w:t xml:space="preserve">. </w:t>
      </w:r>
      <w:r w:rsidR="004F0CEF">
        <w:rPr>
          <w:lang w:val="en-US" w:eastAsia="ko-KR"/>
        </w:rPr>
        <w:t xml:space="preserve">Also, </w:t>
      </w:r>
      <w:r w:rsidR="001A40BC">
        <w:rPr>
          <w:lang w:val="en-US" w:eastAsia="ko-KR"/>
        </w:rPr>
        <w:t xml:space="preserve">the </w:t>
      </w:r>
      <w:r w:rsidR="004F0CEF">
        <w:rPr>
          <w:lang w:val="en-US" w:eastAsia="ko-KR"/>
        </w:rPr>
        <w:t>issue on t</w:t>
      </w:r>
      <w:r w:rsidR="004F0CEF" w:rsidRPr="004F0CEF">
        <w:rPr>
          <w:lang w:val="en-US" w:eastAsia="ko-KR"/>
        </w:rPr>
        <w:t xml:space="preserve">he difference of the reception power </w:t>
      </w:r>
      <w:r w:rsidR="001A40BC">
        <w:rPr>
          <w:lang w:val="en-US" w:eastAsia="ko-KR"/>
        </w:rPr>
        <w:t>listed in above</w:t>
      </w:r>
      <w:r w:rsidR="006D5070">
        <w:rPr>
          <w:lang w:val="en-US" w:eastAsia="ko-KR"/>
        </w:rPr>
        <w:t xml:space="preserve"> </w:t>
      </w:r>
      <w:r w:rsidR="004F0CEF">
        <w:rPr>
          <w:lang w:val="en-US" w:eastAsia="ko-KR"/>
        </w:rPr>
        <w:t>can be discussed together with frequency separation</w:t>
      </w:r>
      <w:r w:rsidR="000435D6">
        <w:rPr>
          <w:lang w:val="en-US" w:eastAsia="ko-KR"/>
        </w:rPr>
        <w:t xml:space="preserve"> since pathloss difference between </w:t>
      </w:r>
      <w:r w:rsidR="009174F1">
        <w:rPr>
          <w:lang w:val="en-US" w:eastAsia="ko-KR"/>
        </w:rPr>
        <w:t xml:space="preserve">FR1 </w:t>
      </w:r>
      <w:proofErr w:type="spellStart"/>
      <w:r w:rsidR="000435D6">
        <w:rPr>
          <w:lang w:val="en-US" w:eastAsia="ko-KR"/>
        </w:rPr>
        <w:t>P</w:t>
      </w:r>
      <w:r w:rsidR="009174F1">
        <w:rPr>
          <w:lang w:val="en-US" w:eastAsia="ko-KR"/>
        </w:rPr>
        <w:t>C</w:t>
      </w:r>
      <w:r w:rsidR="000435D6">
        <w:rPr>
          <w:lang w:val="en-US" w:eastAsia="ko-KR"/>
        </w:rPr>
        <w:t>ell</w:t>
      </w:r>
      <w:proofErr w:type="spellEnd"/>
      <w:r w:rsidR="000435D6">
        <w:rPr>
          <w:lang w:val="en-US" w:eastAsia="ko-KR"/>
        </w:rPr>
        <w:t xml:space="preserve"> and SSB-less </w:t>
      </w:r>
      <w:proofErr w:type="spellStart"/>
      <w:r w:rsidR="000435D6">
        <w:rPr>
          <w:lang w:val="en-US" w:eastAsia="ko-KR"/>
        </w:rPr>
        <w:t>SCell</w:t>
      </w:r>
      <w:proofErr w:type="spellEnd"/>
      <w:r w:rsidR="000435D6">
        <w:rPr>
          <w:lang w:val="en-US" w:eastAsia="ko-KR"/>
        </w:rPr>
        <w:t xml:space="preserve"> due to center frequency difference can affect the reception power difference</w:t>
      </w:r>
    </w:p>
    <w:p w14:paraId="6A6E26F3" w14:textId="77777777" w:rsidR="00DA083E" w:rsidRDefault="00DA083E" w:rsidP="000D5DCF">
      <w:pPr>
        <w:pStyle w:val="a0"/>
        <w:rPr>
          <w:lang w:val="en-US" w:eastAsia="ko-KR"/>
        </w:rPr>
      </w:pPr>
    </w:p>
    <w:p w14:paraId="24724EF0" w14:textId="09CC8EE3" w:rsidR="000F0EF2" w:rsidRPr="00DD32C0" w:rsidRDefault="00F42E8A" w:rsidP="000F0EF2">
      <w:pPr>
        <w:pStyle w:val="a0"/>
        <w:ind w:left="760"/>
        <w:rPr>
          <w:b/>
          <w:bCs/>
          <w:lang w:val="en-US" w:eastAsia="ko-KR"/>
        </w:rPr>
      </w:pPr>
      <w:r w:rsidRPr="00DD32C0">
        <w:rPr>
          <w:rFonts w:hint="eastAsia"/>
          <w:b/>
          <w:bCs/>
          <w:lang w:val="en-US" w:eastAsia="ko-KR"/>
        </w:rPr>
        <w:t>P</w:t>
      </w:r>
      <w:r w:rsidRPr="00DD32C0">
        <w:rPr>
          <w:b/>
          <w:bCs/>
          <w:lang w:val="en-US" w:eastAsia="ko-KR"/>
        </w:rPr>
        <w:t>roposal</w:t>
      </w:r>
      <w:r w:rsidR="002A7CF5">
        <w:rPr>
          <w:b/>
          <w:bCs/>
          <w:lang w:val="en-US" w:eastAsia="ko-KR"/>
        </w:rPr>
        <w:t xml:space="preserve"> </w:t>
      </w:r>
      <w:r w:rsidR="00C92E9C">
        <w:rPr>
          <w:b/>
          <w:bCs/>
          <w:lang w:val="en-US" w:eastAsia="ko-KR"/>
        </w:rPr>
        <w:t>1</w:t>
      </w:r>
      <w:r w:rsidRPr="002A7CF5">
        <w:rPr>
          <w:lang w:val="en-US" w:eastAsia="ko-KR"/>
        </w:rPr>
        <w:t xml:space="preserve">: Frequency </w:t>
      </w:r>
      <w:r w:rsidR="00DE42B7" w:rsidRPr="002A7CF5">
        <w:rPr>
          <w:lang w:val="en-US" w:eastAsia="ko-KR"/>
        </w:rPr>
        <w:t xml:space="preserve">separation between carriers in inter-band CA </w:t>
      </w:r>
      <w:r w:rsidRPr="002A7CF5">
        <w:rPr>
          <w:lang w:val="en-US" w:eastAsia="ko-KR"/>
        </w:rPr>
        <w:t xml:space="preserve">can be </w:t>
      </w:r>
      <w:r w:rsidR="001E3826" w:rsidRPr="002A7CF5">
        <w:rPr>
          <w:lang w:val="en-US" w:eastAsia="ko-KR"/>
        </w:rPr>
        <w:t xml:space="preserve">discussed </w:t>
      </w:r>
      <w:r w:rsidRPr="002A7CF5">
        <w:rPr>
          <w:lang w:val="en-US" w:eastAsia="ko-KR"/>
        </w:rPr>
        <w:t xml:space="preserve">together with reception </w:t>
      </w:r>
      <w:r w:rsidR="00DE42B7" w:rsidRPr="002A7CF5">
        <w:rPr>
          <w:lang w:val="en-US" w:eastAsia="ko-KR"/>
        </w:rPr>
        <w:t xml:space="preserve">power </w:t>
      </w:r>
      <w:r w:rsidRPr="002A7CF5">
        <w:rPr>
          <w:lang w:val="en-US" w:eastAsia="ko-KR"/>
        </w:rPr>
        <w:t>difference in RF session</w:t>
      </w:r>
      <w:r w:rsidR="002A7CF5">
        <w:rPr>
          <w:lang w:val="en-US" w:eastAsia="ko-KR"/>
        </w:rPr>
        <w:t>.</w:t>
      </w:r>
    </w:p>
    <w:p w14:paraId="146F6BCE" w14:textId="77777777" w:rsidR="00F42E8A" w:rsidRPr="00C92E9C" w:rsidRDefault="00F42E8A" w:rsidP="000F0EF2">
      <w:pPr>
        <w:pStyle w:val="a0"/>
        <w:ind w:left="760"/>
        <w:rPr>
          <w:lang w:val="en-US" w:eastAsia="ko-KR"/>
        </w:rPr>
      </w:pPr>
    </w:p>
    <w:p w14:paraId="0A2F6773" w14:textId="04B373D8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40A11EDA" w14:textId="45E064D1" w:rsidR="008503D2" w:rsidRDefault="00D21E0F" w:rsidP="00D21E0F">
      <w:pPr>
        <w:pStyle w:val="a0"/>
        <w:rPr>
          <w:lang w:val="en-US" w:eastAsia="ko-KR"/>
        </w:rPr>
      </w:pPr>
      <w:r>
        <w:rPr>
          <w:lang w:val="en-US" w:eastAsia="ko-KR"/>
        </w:rPr>
        <w:t>W</w:t>
      </w:r>
      <w:r w:rsidR="007054E2">
        <w:rPr>
          <w:lang w:val="en-US" w:eastAsia="ko-KR"/>
        </w:rPr>
        <w:t>e provide our views on Rel-18 RF requirement for NES</w:t>
      </w:r>
      <w:r>
        <w:rPr>
          <w:lang w:val="en-US" w:eastAsia="ko-KR"/>
        </w:rPr>
        <w:t>, we propose</w:t>
      </w:r>
    </w:p>
    <w:p w14:paraId="17ED8514" w14:textId="4ADE2FA3" w:rsidR="00D21E0F" w:rsidRPr="00AF693E" w:rsidRDefault="00D21E0F" w:rsidP="00D21E0F">
      <w:pPr>
        <w:pStyle w:val="a0"/>
        <w:ind w:left="760"/>
        <w:rPr>
          <w:b/>
          <w:bCs/>
          <w:lang w:val="en-US" w:eastAsia="ko-KR"/>
        </w:rPr>
      </w:pPr>
      <w:r w:rsidRPr="00DD32C0">
        <w:rPr>
          <w:rFonts w:hint="eastAsia"/>
          <w:b/>
          <w:bCs/>
          <w:lang w:val="en-US" w:eastAsia="ko-KR"/>
        </w:rPr>
        <w:t>P</w:t>
      </w:r>
      <w:r w:rsidRPr="00DD32C0">
        <w:rPr>
          <w:b/>
          <w:bCs/>
          <w:lang w:val="en-US" w:eastAsia="ko-KR"/>
        </w:rPr>
        <w:t>roposal</w:t>
      </w:r>
      <w:r w:rsidR="002A7CF5">
        <w:rPr>
          <w:b/>
          <w:bCs/>
          <w:lang w:val="en-US" w:eastAsia="ko-KR"/>
        </w:rPr>
        <w:t xml:space="preserve"> 1</w:t>
      </w:r>
      <w:r w:rsidRPr="00DD32C0">
        <w:rPr>
          <w:b/>
          <w:bCs/>
          <w:lang w:val="en-US" w:eastAsia="ko-KR"/>
        </w:rPr>
        <w:t xml:space="preserve">: </w:t>
      </w:r>
      <w:r w:rsidRPr="002A7CF5">
        <w:rPr>
          <w:lang w:val="en-US" w:eastAsia="ko-KR"/>
        </w:rPr>
        <w:t>Frequency separation between carriers in inter-band CA can be discussed together with reception power difference in RF session</w:t>
      </w:r>
      <w:r w:rsidR="002A7CF5">
        <w:rPr>
          <w:lang w:val="en-US" w:eastAsia="ko-KR"/>
        </w:rPr>
        <w:t>.</w:t>
      </w:r>
    </w:p>
    <w:p w14:paraId="36C2628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A4A8F69" w14:textId="0EAFC188"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AF3620">
        <w:rPr>
          <w:lang w:val="en-US" w:eastAsia="ko-KR"/>
        </w:rPr>
        <w:t xml:space="preserve">1] </w:t>
      </w:r>
      <w:r w:rsidR="00AC4255" w:rsidRPr="00AC4255">
        <w:rPr>
          <w:lang w:val="en-US" w:eastAsia="ko-KR"/>
        </w:rPr>
        <w:t>R4-23</w:t>
      </w:r>
      <w:r w:rsidR="00304927">
        <w:rPr>
          <w:lang w:val="en-US" w:eastAsia="ko-KR"/>
        </w:rPr>
        <w:t>06639</w:t>
      </w:r>
      <w:r w:rsidR="00AF3620">
        <w:rPr>
          <w:lang w:val="en-US" w:eastAsia="ko-KR"/>
        </w:rPr>
        <w:t>,</w:t>
      </w:r>
      <w:r w:rsidR="00304927" w:rsidRPr="00304927" w:rsidDel="00563471">
        <w:rPr>
          <w:lang w:val="en-US" w:eastAsia="ko-KR"/>
        </w:rPr>
        <w:t xml:space="preserve"> </w:t>
      </w:r>
      <w:r w:rsidR="00304927">
        <w:rPr>
          <w:lang w:val="en-US" w:eastAsia="ko-KR"/>
        </w:rPr>
        <w:t>“</w:t>
      </w:r>
      <w:r w:rsidR="00304927" w:rsidRPr="00304927">
        <w:rPr>
          <w:lang w:val="en-US" w:eastAsia="ko-KR"/>
        </w:rPr>
        <w:t>WF on RF feasibility study of NR Network Energy Saving</w:t>
      </w:r>
      <w:r w:rsidR="00304927">
        <w:rPr>
          <w:lang w:val="en-US" w:eastAsia="ko-KR"/>
        </w:rPr>
        <w:t>”</w:t>
      </w:r>
    </w:p>
    <w:p w14:paraId="7D50C169" w14:textId="66AB0D9C" w:rsidR="001A7E0E" w:rsidRDefault="001A7E0E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 xml:space="preserve">2] </w:t>
      </w:r>
      <w:r w:rsidR="00304927">
        <w:rPr>
          <w:rFonts w:hint="eastAsia"/>
          <w:lang w:val="en-US" w:eastAsia="ko-KR"/>
        </w:rPr>
        <w:t>R</w:t>
      </w:r>
      <w:r w:rsidR="00304927">
        <w:rPr>
          <w:lang w:val="en-US" w:eastAsia="ko-KR"/>
        </w:rPr>
        <w:t>4-2306369,</w:t>
      </w:r>
      <w:r w:rsidR="00304927" w:rsidRPr="00304927">
        <w:rPr>
          <w:lang w:val="en-US" w:eastAsia="ko-KR"/>
        </w:rPr>
        <w:t xml:space="preserve"> </w:t>
      </w:r>
      <w:r w:rsidR="00304927">
        <w:rPr>
          <w:lang w:val="en-US" w:eastAsia="ko-KR"/>
        </w:rPr>
        <w:t>“</w:t>
      </w:r>
      <w:r w:rsidR="00304927" w:rsidRPr="00304927">
        <w:rPr>
          <w:lang w:val="en-US" w:eastAsia="ko-KR"/>
        </w:rPr>
        <w:t>WF on RRM requirements for NR network energy saving</w:t>
      </w:r>
      <w:r w:rsidR="00304927">
        <w:rPr>
          <w:lang w:val="en-US" w:eastAsia="ko-KR"/>
        </w:rPr>
        <w:t>”</w:t>
      </w:r>
    </w:p>
    <w:sectPr w:rsidR="001A7E0E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8F60B" w14:textId="77777777" w:rsidR="002A2717" w:rsidRDefault="002A2717" w:rsidP="00D306DF">
      <w:r>
        <w:separator/>
      </w:r>
    </w:p>
  </w:endnote>
  <w:endnote w:type="continuationSeparator" w:id="0">
    <w:p w14:paraId="1AA1CAFE" w14:textId="77777777" w:rsidR="002A2717" w:rsidRDefault="002A2717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4040A" w14:textId="77777777" w:rsidR="002A2717" w:rsidRDefault="002A2717" w:rsidP="00D306DF">
      <w:r>
        <w:separator/>
      </w:r>
    </w:p>
  </w:footnote>
  <w:footnote w:type="continuationSeparator" w:id="0">
    <w:p w14:paraId="7D0B230E" w14:textId="77777777" w:rsidR="002A2717" w:rsidRDefault="002A2717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6" w:hanging="40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08594845">
    <w:abstractNumId w:val="8"/>
  </w:num>
  <w:num w:numId="2" w16cid:durableId="437794623">
    <w:abstractNumId w:val="3"/>
  </w:num>
  <w:num w:numId="3" w16cid:durableId="1669600533">
    <w:abstractNumId w:val="16"/>
  </w:num>
  <w:num w:numId="4" w16cid:durableId="1857689821">
    <w:abstractNumId w:val="11"/>
  </w:num>
  <w:num w:numId="5" w16cid:durableId="1961523923">
    <w:abstractNumId w:val="7"/>
  </w:num>
  <w:num w:numId="6" w16cid:durableId="394161737">
    <w:abstractNumId w:val="17"/>
  </w:num>
  <w:num w:numId="7" w16cid:durableId="1945527170">
    <w:abstractNumId w:val="15"/>
  </w:num>
  <w:num w:numId="8" w16cid:durableId="1300263402">
    <w:abstractNumId w:val="0"/>
  </w:num>
  <w:num w:numId="9" w16cid:durableId="1040471576">
    <w:abstractNumId w:val="23"/>
  </w:num>
  <w:num w:numId="10" w16cid:durableId="1389307668">
    <w:abstractNumId w:val="4"/>
  </w:num>
  <w:num w:numId="11" w16cid:durableId="14960821">
    <w:abstractNumId w:val="20"/>
  </w:num>
  <w:num w:numId="12" w16cid:durableId="1310749022">
    <w:abstractNumId w:val="22"/>
  </w:num>
  <w:num w:numId="13" w16cid:durableId="757017722">
    <w:abstractNumId w:val="10"/>
  </w:num>
  <w:num w:numId="14" w16cid:durableId="1966231847">
    <w:abstractNumId w:val="19"/>
  </w:num>
  <w:num w:numId="15" w16cid:durableId="639115888">
    <w:abstractNumId w:val="12"/>
  </w:num>
  <w:num w:numId="16" w16cid:durableId="462190866">
    <w:abstractNumId w:val="9"/>
  </w:num>
  <w:num w:numId="17" w16cid:durableId="1100443956">
    <w:abstractNumId w:val="14"/>
  </w:num>
  <w:num w:numId="18" w16cid:durableId="856771712">
    <w:abstractNumId w:val="13"/>
  </w:num>
  <w:num w:numId="19" w16cid:durableId="1309822374">
    <w:abstractNumId w:val="2"/>
  </w:num>
  <w:num w:numId="20" w16cid:durableId="387920908">
    <w:abstractNumId w:val="6"/>
  </w:num>
  <w:num w:numId="21" w16cid:durableId="1498228127">
    <w:abstractNumId w:val="18"/>
  </w:num>
  <w:num w:numId="22" w16cid:durableId="1238201740">
    <w:abstractNumId w:val="5"/>
  </w:num>
  <w:num w:numId="23" w16cid:durableId="761994257">
    <w:abstractNumId w:val="1"/>
  </w:num>
  <w:num w:numId="24" w16cid:durableId="561063437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sFAMCyCcw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C00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5D6"/>
    <w:rsid w:val="00043ED1"/>
    <w:rsid w:val="00044DAD"/>
    <w:rsid w:val="000453C1"/>
    <w:rsid w:val="00045548"/>
    <w:rsid w:val="000459FB"/>
    <w:rsid w:val="00046E4F"/>
    <w:rsid w:val="00047D2C"/>
    <w:rsid w:val="00050D92"/>
    <w:rsid w:val="000514DB"/>
    <w:rsid w:val="0005338C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404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54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27DB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4B00"/>
    <w:rsid w:val="000B55B1"/>
    <w:rsid w:val="000B7771"/>
    <w:rsid w:val="000B799B"/>
    <w:rsid w:val="000C15D6"/>
    <w:rsid w:val="000C1B7F"/>
    <w:rsid w:val="000C432D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0DA6"/>
    <w:rsid w:val="000F0EF2"/>
    <w:rsid w:val="000F1FFD"/>
    <w:rsid w:val="000F423F"/>
    <w:rsid w:val="000F606A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598C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B30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405"/>
    <w:rsid w:val="00134809"/>
    <w:rsid w:val="00134D2C"/>
    <w:rsid w:val="0013597C"/>
    <w:rsid w:val="00135CF7"/>
    <w:rsid w:val="00137B00"/>
    <w:rsid w:val="00140686"/>
    <w:rsid w:val="001408F9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5AC"/>
    <w:rsid w:val="00190F35"/>
    <w:rsid w:val="0019112E"/>
    <w:rsid w:val="001916DB"/>
    <w:rsid w:val="00191CCE"/>
    <w:rsid w:val="00192F30"/>
    <w:rsid w:val="00193D86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1C1D"/>
    <w:rsid w:val="001A241C"/>
    <w:rsid w:val="001A2A07"/>
    <w:rsid w:val="001A2BC9"/>
    <w:rsid w:val="001A40BC"/>
    <w:rsid w:val="001A45CD"/>
    <w:rsid w:val="001A4D3C"/>
    <w:rsid w:val="001A4E8B"/>
    <w:rsid w:val="001A6200"/>
    <w:rsid w:val="001A629E"/>
    <w:rsid w:val="001A69E8"/>
    <w:rsid w:val="001A6A59"/>
    <w:rsid w:val="001A714C"/>
    <w:rsid w:val="001A7E0E"/>
    <w:rsid w:val="001B0634"/>
    <w:rsid w:val="001B1FF3"/>
    <w:rsid w:val="001B3C3A"/>
    <w:rsid w:val="001B4AE4"/>
    <w:rsid w:val="001B4B8A"/>
    <w:rsid w:val="001B6A13"/>
    <w:rsid w:val="001B6CE9"/>
    <w:rsid w:val="001C00CF"/>
    <w:rsid w:val="001C02D9"/>
    <w:rsid w:val="001C04D2"/>
    <w:rsid w:val="001C1C44"/>
    <w:rsid w:val="001C1FC1"/>
    <w:rsid w:val="001C2478"/>
    <w:rsid w:val="001C29DD"/>
    <w:rsid w:val="001C2B75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3826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3B25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5F8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717"/>
    <w:rsid w:val="002A2DD0"/>
    <w:rsid w:val="002A2ED2"/>
    <w:rsid w:val="002A396A"/>
    <w:rsid w:val="002A3BBA"/>
    <w:rsid w:val="002A4176"/>
    <w:rsid w:val="002A4B6E"/>
    <w:rsid w:val="002A5400"/>
    <w:rsid w:val="002A70CD"/>
    <w:rsid w:val="002A7CF5"/>
    <w:rsid w:val="002B2632"/>
    <w:rsid w:val="002B27D0"/>
    <w:rsid w:val="002B2D20"/>
    <w:rsid w:val="002B2DE2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6AA"/>
    <w:rsid w:val="002F304F"/>
    <w:rsid w:val="002F42A0"/>
    <w:rsid w:val="002F4599"/>
    <w:rsid w:val="002F5748"/>
    <w:rsid w:val="002F6BB2"/>
    <w:rsid w:val="002F7658"/>
    <w:rsid w:val="00300E47"/>
    <w:rsid w:val="00301C60"/>
    <w:rsid w:val="00304927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188C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CFB"/>
    <w:rsid w:val="00337F67"/>
    <w:rsid w:val="00342048"/>
    <w:rsid w:val="00342420"/>
    <w:rsid w:val="00342620"/>
    <w:rsid w:val="003438FD"/>
    <w:rsid w:val="00344572"/>
    <w:rsid w:val="00345CF3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B9B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33A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2F5C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626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5EC0"/>
    <w:rsid w:val="00436F97"/>
    <w:rsid w:val="00440ABC"/>
    <w:rsid w:val="00441BB7"/>
    <w:rsid w:val="00441E89"/>
    <w:rsid w:val="00442151"/>
    <w:rsid w:val="0044291D"/>
    <w:rsid w:val="00444B72"/>
    <w:rsid w:val="004450F0"/>
    <w:rsid w:val="00445DBE"/>
    <w:rsid w:val="00445FC1"/>
    <w:rsid w:val="004479C8"/>
    <w:rsid w:val="00447C26"/>
    <w:rsid w:val="00447F71"/>
    <w:rsid w:val="00451619"/>
    <w:rsid w:val="00452E29"/>
    <w:rsid w:val="00453429"/>
    <w:rsid w:val="004537A9"/>
    <w:rsid w:val="0045468A"/>
    <w:rsid w:val="004554AD"/>
    <w:rsid w:val="004568E4"/>
    <w:rsid w:val="00456DBA"/>
    <w:rsid w:val="004600CD"/>
    <w:rsid w:val="00460A42"/>
    <w:rsid w:val="00460F5B"/>
    <w:rsid w:val="00461888"/>
    <w:rsid w:val="00462135"/>
    <w:rsid w:val="00462205"/>
    <w:rsid w:val="004632FF"/>
    <w:rsid w:val="00463473"/>
    <w:rsid w:val="0046362F"/>
    <w:rsid w:val="00463FBC"/>
    <w:rsid w:val="004644F8"/>
    <w:rsid w:val="00466055"/>
    <w:rsid w:val="00467A31"/>
    <w:rsid w:val="004702C3"/>
    <w:rsid w:val="0047136F"/>
    <w:rsid w:val="00472A57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B11"/>
    <w:rsid w:val="00483D88"/>
    <w:rsid w:val="00485B25"/>
    <w:rsid w:val="00485D20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0F28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6B19"/>
    <w:rsid w:val="004E6CB2"/>
    <w:rsid w:val="004E7FDD"/>
    <w:rsid w:val="004F06A1"/>
    <w:rsid w:val="004F0CEF"/>
    <w:rsid w:val="004F2245"/>
    <w:rsid w:val="004F29BB"/>
    <w:rsid w:val="004F2B4C"/>
    <w:rsid w:val="004F30D3"/>
    <w:rsid w:val="004F6157"/>
    <w:rsid w:val="004F6407"/>
    <w:rsid w:val="004F6FBE"/>
    <w:rsid w:val="00501342"/>
    <w:rsid w:val="005025F0"/>
    <w:rsid w:val="0050315E"/>
    <w:rsid w:val="005066DA"/>
    <w:rsid w:val="0051003B"/>
    <w:rsid w:val="0051064E"/>
    <w:rsid w:val="0051161D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0D58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471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1FFE"/>
    <w:rsid w:val="005739B5"/>
    <w:rsid w:val="00573E9A"/>
    <w:rsid w:val="005746F4"/>
    <w:rsid w:val="00574B24"/>
    <w:rsid w:val="00574EEF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298C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089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5FEE"/>
    <w:rsid w:val="005C600E"/>
    <w:rsid w:val="005C697A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61A"/>
    <w:rsid w:val="005E1796"/>
    <w:rsid w:val="005E1F42"/>
    <w:rsid w:val="005E1F93"/>
    <w:rsid w:val="005E2BB0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6298"/>
    <w:rsid w:val="005F7CAB"/>
    <w:rsid w:val="00600939"/>
    <w:rsid w:val="006011FD"/>
    <w:rsid w:val="006023F6"/>
    <w:rsid w:val="00602BB4"/>
    <w:rsid w:val="00602BC1"/>
    <w:rsid w:val="00603094"/>
    <w:rsid w:val="00606790"/>
    <w:rsid w:val="00606E40"/>
    <w:rsid w:val="0061001D"/>
    <w:rsid w:val="00610BCA"/>
    <w:rsid w:val="00610FD0"/>
    <w:rsid w:val="00612FCC"/>
    <w:rsid w:val="006145F5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431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F15"/>
    <w:rsid w:val="006310C1"/>
    <w:rsid w:val="00634297"/>
    <w:rsid w:val="006359FE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1BD5"/>
    <w:rsid w:val="00662107"/>
    <w:rsid w:val="00663528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53FA"/>
    <w:rsid w:val="006975AB"/>
    <w:rsid w:val="00697799"/>
    <w:rsid w:val="006A05A9"/>
    <w:rsid w:val="006A231A"/>
    <w:rsid w:val="006A236A"/>
    <w:rsid w:val="006A295C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53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5070"/>
    <w:rsid w:val="006D601D"/>
    <w:rsid w:val="006D7638"/>
    <w:rsid w:val="006E007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E7A12"/>
    <w:rsid w:val="006F0097"/>
    <w:rsid w:val="006F0478"/>
    <w:rsid w:val="006F195D"/>
    <w:rsid w:val="006F1989"/>
    <w:rsid w:val="006F1E5D"/>
    <w:rsid w:val="006F40E8"/>
    <w:rsid w:val="006F413D"/>
    <w:rsid w:val="006F43C0"/>
    <w:rsid w:val="006F4583"/>
    <w:rsid w:val="006F5D57"/>
    <w:rsid w:val="006F750C"/>
    <w:rsid w:val="006F7562"/>
    <w:rsid w:val="00700A2E"/>
    <w:rsid w:val="0070110D"/>
    <w:rsid w:val="007011ED"/>
    <w:rsid w:val="0070143E"/>
    <w:rsid w:val="00701B56"/>
    <w:rsid w:val="007022B4"/>
    <w:rsid w:val="00702D5D"/>
    <w:rsid w:val="007043CE"/>
    <w:rsid w:val="007054E2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9CF"/>
    <w:rsid w:val="007249D7"/>
    <w:rsid w:val="00724CB9"/>
    <w:rsid w:val="00726001"/>
    <w:rsid w:val="0072730C"/>
    <w:rsid w:val="00727924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693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59D0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57AB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4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46"/>
    <w:rsid w:val="007E32E6"/>
    <w:rsid w:val="007E34F1"/>
    <w:rsid w:val="007E3747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16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124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1003"/>
    <w:rsid w:val="0083203B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03D2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B42"/>
    <w:rsid w:val="00857E91"/>
    <w:rsid w:val="008607DF"/>
    <w:rsid w:val="00860F52"/>
    <w:rsid w:val="008613DC"/>
    <w:rsid w:val="0086255F"/>
    <w:rsid w:val="00862C33"/>
    <w:rsid w:val="00864381"/>
    <w:rsid w:val="00866979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A7D93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6C09"/>
    <w:rsid w:val="008C725F"/>
    <w:rsid w:val="008C7D76"/>
    <w:rsid w:val="008C7E70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315"/>
    <w:rsid w:val="008E05EA"/>
    <w:rsid w:val="008E05F5"/>
    <w:rsid w:val="008E0A0C"/>
    <w:rsid w:val="008E2F7E"/>
    <w:rsid w:val="008E3E85"/>
    <w:rsid w:val="008E43ED"/>
    <w:rsid w:val="008E6039"/>
    <w:rsid w:val="008E67B7"/>
    <w:rsid w:val="008E779F"/>
    <w:rsid w:val="008F03B7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47B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174F1"/>
    <w:rsid w:val="00917D08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044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67B42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AE4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6A8A"/>
    <w:rsid w:val="009B6F33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4ECD"/>
    <w:rsid w:val="009D5ABF"/>
    <w:rsid w:val="009D742C"/>
    <w:rsid w:val="009E185F"/>
    <w:rsid w:val="009E32E8"/>
    <w:rsid w:val="009E391F"/>
    <w:rsid w:val="009E3E55"/>
    <w:rsid w:val="009E4451"/>
    <w:rsid w:val="009E4477"/>
    <w:rsid w:val="009E4533"/>
    <w:rsid w:val="009E4EAC"/>
    <w:rsid w:val="009E68BD"/>
    <w:rsid w:val="009E6F6F"/>
    <w:rsid w:val="009E7060"/>
    <w:rsid w:val="009E768E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07BB4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1DB9"/>
    <w:rsid w:val="00A52427"/>
    <w:rsid w:val="00A54680"/>
    <w:rsid w:val="00A55B08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77AC0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6044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2F9B"/>
    <w:rsid w:val="00AC373B"/>
    <w:rsid w:val="00AC4255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07C5"/>
    <w:rsid w:val="00AF221D"/>
    <w:rsid w:val="00AF3101"/>
    <w:rsid w:val="00AF3620"/>
    <w:rsid w:val="00AF6280"/>
    <w:rsid w:val="00AF693E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59A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4BC"/>
    <w:rsid w:val="00B27CD9"/>
    <w:rsid w:val="00B30331"/>
    <w:rsid w:val="00B314C8"/>
    <w:rsid w:val="00B31A2A"/>
    <w:rsid w:val="00B32579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97DE9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7D4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981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1DA1"/>
    <w:rsid w:val="00BF2DB3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4C3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34C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0E2A"/>
    <w:rsid w:val="00C41264"/>
    <w:rsid w:val="00C41892"/>
    <w:rsid w:val="00C41CE1"/>
    <w:rsid w:val="00C426A1"/>
    <w:rsid w:val="00C42C83"/>
    <w:rsid w:val="00C42DF8"/>
    <w:rsid w:val="00C44ABD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2945"/>
    <w:rsid w:val="00C62CD2"/>
    <w:rsid w:val="00C632E6"/>
    <w:rsid w:val="00C633AB"/>
    <w:rsid w:val="00C64F10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7D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65B"/>
    <w:rsid w:val="00C869AB"/>
    <w:rsid w:val="00C86C2D"/>
    <w:rsid w:val="00C87068"/>
    <w:rsid w:val="00C87A6A"/>
    <w:rsid w:val="00C926FF"/>
    <w:rsid w:val="00C92E9C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0FE0"/>
    <w:rsid w:val="00CB1A2F"/>
    <w:rsid w:val="00CB1AB8"/>
    <w:rsid w:val="00CB2087"/>
    <w:rsid w:val="00CB31BA"/>
    <w:rsid w:val="00CB3421"/>
    <w:rsid w:val="00CB370D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D7EA6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95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0CE8"/>
    <w:rsid w:val="00D115C7"/>
    <w:rsid w:val="00D13AE1"/>
    <w:rsid w:val="00D14705"/>
    <w:rsid w:val="00D16294"/>
    <w:rsid w:val="00D17124"/>
    <w:rsid w:val="00D2178D"/>
    <w:rsid w:val="00D21831"/>
    <w:rsid w:val="00D21E0F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2CAD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693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83E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01D4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1A"/>
    <w:rsid w:val="00DC6544"/>
    <w:rsid w:val="00DC6E13"/>
    <w:rsid w:val="00DD06E2"/>
    <w:rsid w:val="00DD11BC"/>
    <w:rsid w:val="00DD1814"/>
    <w:rsid w:val="00DD32C0"/>
    <w:rsid w:val="00DD3F41"/>
    <w:rsid w:val="00DD40A7"/>
    <w:rsid w:val="00DD47E1"/>
    <w:rsid w:val="00DD4B6A"/>
    <w:rsid w:val="00DD5D17"/>
    <w:rsid w:val="00DD5E53"/>
    <w:rsid w:val="00DD689D"/>
    <w:rsid w:val="00DE2AD3"/>
    <w:rsid w:val="00DE2C7F"/>
    <w:rsid w:val="00DE308B"/>
    <w:rsid w:val="00DE362A"/>
    <w:rsid w:val="00DE376E"/>
    <w:rsid w:val="00DE4073"/>
    <w:rsid w:val="00DE42B7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74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64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4FE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6C26"/>
    <w:rsid w:val="00E67179"/>
    <w:rsid w:val="00E67350"/>
    <w:rsid w:val="00E71213"/>
    <w:rsid w:val="00E716C6"/>
    <w:rsid w:val="00E7388B"/>
    <w:rsid w:val="00E73FC8"/>
    <w:rsid w:val="00E74BDC"/>
    <w:rsid w:val="00E778F5"/>
    <w:rsid w:val="00E84102"/>
    <w:rsid w:val="00E84FBA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1BA"/>
    <w:rsid w:val="00EA4D3D"/>
    <w:rsid w:val="00EA6D39"/>
    <w:rsid w:val="00EA7470"/>
    <w:rsid w:val="00EA74C5"/>
    <w:rsid w:val="00EB01F9"/>
    <w:rsid w:val="00EB0D40"/>
    <w:rsid w:val="00EB1C77"/>
    <w:rsid w:val="00EB20CB"/>
    <w:rsid w:val="00EB2E06"/>
    <w:rsid w:val="00EB36E6"/>
    <w:rsid w:val="00EB61E8"/>
    <w:rsid w:val="00EB622D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7CA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0361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1990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2E8A"/>
    <w:rsid w:val="00F43366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3057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C7E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F2AC2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61E55-7611-4AF5-A373-D481DDDB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지중근/연구원/C&amp;M표준(연)통신표준TP(junggeun.chi@lge.com)</cp:lastModifiedBy>
  <cp:revision>2</cp:revision>
  <dcterms:created xsi:type="dcterms:W3CDTF">2023-05-15T10:25:00Z</dcterms:created>
  <dcterms:modified xsi:type="dcterms:W3CDTF">2023-05-15T10:25:00Z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df462f5e5fd3f004db6ffb7282a92c0f8960e54763b0a126aee091bf66fd8d98</vt:lpwstr>
  </property>
</Properties>
</file>