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2A568" w14:textId="04E6F7E2" w:rsidR="007F4582" w:rsidRPr="0000705C" w:rsidRDefault="007F4582" w:rsidP="007F4582">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107</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00705C" w:rsidRPr="0000705C">
        <w:rPr>
          <w:rFonts w:ascii="Arial" w:hAnsi="Arial" w:cs="Arial"/>
          <w:b/>
          <w:noProof/>
          <w:sz w:val="24"/>
          <w:lang w:val="en-CN"/>
        </w:rPr>
        <w:t>R4-2307649</w:t>
      </w:r>
    </w:p>
    <w:p w14:paraId="2F3061D2" w14:textId="77777777" w:rsidR="007F4582" w:rsidRDefault="007F4582" w:rsidP="007F4582">
      <w:pPr>
        <w:tabs>
          <w:tab w:val="left" w:pos="1985"/>
        </w:tabs>
        <w:spacing w:after="120"/>
        <w:jc w:val="both"/>
        <w:rPr>
          <w:rFonts w:ascii="Arial" w:hAnsi="Arial" w:cs="Arial"/>
          <w:b/>
          <w:noProof/>
          <w:sz w:val="24"/>
          <w:lang w:val="en-US"/>
        </w:rPr>
      </w:pPr>
      <w:r>
        <w:rPr>
          <w:rFonts w:ascii="Arial" w:hAnsi="Arial" w:cs="Arial"/>
          <w:b/>
          <w:noProof/>
          <w:sz w:val="24"/>
          <w:lang w:val="en-US"/>
        </w:rPr>
        <w:t>Incheon</w:t>
      </w:r>
      <w:r w:rsidRPr="00913BDD">
        <w:rPr>
          <w:rFonts w:ascii="Arial" w:hAnsi="Arial" w:cs="Arial"/>
          <w:b/>
          <w:noProof/>
          <w:sz w:val="24"/>
          <w:lang w:val="en-US"/>
        </w:rPr>
        <w:t>,</w:t>
      </w:r>
      <w:r>
        <w:rPr>
          <w:rFonts w:ascii="Arial" w:hAnsi="Arial" w:cs="Arial"/>
          <w:b/>
          <w:noProof/>
          <w:sz w:val="24"/>
          <w:lang w:val="en-US"/>
        </w:rPr>
        <w:t xml:space="preserve"> Korea,</w:t>
      </w:r>
      <w:r w:rsidRPr="00913BDD">
        <w:rPr>
          <w:rFonts w:ascii="Arial" w:hAnsi="Arial" w:cs="Arial"/>
          <w:b/>
          <w:noProof/>
          <w:sz w:val="24"/>
          <w:lang w:val="en-US"/>
        </w:rPr>
        <w:t xml:space="preserve"> </w:t>
      </w:r>
      <w:r>
        <w:rPr>
          <w:rFonts w:ascii="Arial" w:hAnsi="Arial" w:cs="Arial"/>
          <w:b/>
          <w:noProof/>
          <w:sz w:val="24"/>
          <w:lang w:val="en-US"/>
        </w:rPr>
        <w:t>May</w:t>
      </w:r>
      <w:r w:rsidRPr="00913BDD">
        <w:rPr>
          <w:rFonts w:ascii="Arial" w:hAnsi="Arial" w:cs="Arial"/>
          <w:b/>
          <w:noProof/>
          <w:sz w:val="24"/>
          <w:lang w:val="en-US"/>
        </w:rPr>
        <w:t xml:space="preserve"> </w:t>
      </w:r>
      <w:r>
        <w:rPr>
          <w:rFonts w:ascii="Arial" w:hAnsi="Arial" w:cs="Arial"/>
          <w:b/>
          <w:noProof/>
          <w:sz w:val="24"/>
          <w:lang w:val="en-US"/>
        </w:rPr>
        <w:t>22</w:t>
      </w:r>
      <w:r w:rsidRPr="00913BDD">
        <w:rPr>
          <w:rFonts w:ascii="Arial" w:hAnsi="Arial" w:cs="Arial"/>
          <w:b/>
          <w:noProof/>
          <w:sz w:val="24"/>
          <w:lang w:val="en-US"/>
        </w:rPr>
        <w:t xml:space="preserve"> –</w:t>
      </w:r>
      <w:r>
        <w:rPr>
          <w:rFonts w:ascii="Arial" w:hAnsi="Arial" w:cs="Arial"/>
          <w:b/>
          <w:noProof/>
          <w:sz w:val="24"/>
          <w:lang w:val="en-US"/>
        </w:rPr>
        <w:t xml:space="preserve"> 26</w:t>
      </w:r>
      <w:r w:rsidRPr="00913BDD">
        <w:rPr>
          <w:rFonts w:ascii="Arial" w:hAnsi="Arial" w:cs="Arial"/>
          <w:b/>
          <w:noProof/>
          <w:sz w:val="24"/>
          <w:lang w:val="en-US"/>
        </w:rPr>
        <w:t>, 202</w:t>
      </w:r>
      <w:r>
        <w:rPr>
          <w:rFonts w:ascii="Arial" w:hAnsi="Arial" w:cs="Arial"/>
          <w:b/>
          <w:noProof/>
          <w:sz w:val="24"/>
          <w:lang w:val="en-US"/>
        </w:rPr>
        <w:t>3</w:t>
      </w:r>
    </w:p>
    <w:p w14:paraId="666EDCB2" w14:textId="77777777" w:rsidR="007F4582" w:rsidRPr="00B66FBB" w:rsidRDefault="007F4582" w:rsidP="00327C36">
      <w:pPr>
        <w:tabs>
          <w:tab w:val="left" w:pos="1985"/>
        </w:tabs>
        <w:spacing w:after="120"/>
        <w:jc w:val="both"/>
        <w:rPr>
          <w:rFonts w:ascii="Arial" w:hAnsi="Arial" w:cs="Arial"/>
          <w:b/>
          <w:noProof/>
          <w:sz w:val="24"/>
          <w:lang w:val="en-US"/>
        </w:rPr>
      </w:pPr>
    </w:p>
    <w:p w14:paraId="16FC7694" w14:textId="10BAB276"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0336D">
        <w:rPr>
          <w:rFonts w:ascii="Arial" w:hAnsi="Arial" w:cs="Arial"/>
          <w:b/>
          <w:sz w:val="22"/>
          <w:szCs w:val="22"/>
          <w:lang w:val="en-US"/>
        </w:rPr>
        <w:t>8</w:t>
      </w:r>
      <w:r w:rsidR="00265A85" w:rsidRPr="00B66FBB">
        <w:rPr>
          <w:rFonts w:ascii="Arial" w:hAnsi="Arial" w:cs="Arial"/>
          <w:b/>
          <w:sz w:val="22"/>
          <w:szCs w:val="22"/>
          <w:lang w:val="en-US"/>
        </w:rPr>
        <w:t>.2</w:t>
      </w:r>
      <w:r w:rsidR="00F130ED">
        <w:rPr>
          <w:rFonts w:ascii="Arial" w:hAnsi="Arial" w:cs="Arial"/>
          <w:b/>
          <w:sz w:val="22"/>
          <w:szCs w:val="22"/>
          <w:lang w:val="en-US"/>
        </w:rPr>
        <w:t>5</w:t>
      </w:r>
      <w:r w:rsidR="00265A85" w:rsidRPr="00B66FBB">
        <w:rPr>
          <w:rFonts w:ascii="Arial" w:hAnsi="Arial" w:cs="Arial"/>
          <w:b/>
          <w:sz w:val="22"/>
          <w:szCs w:val="22"/>
          <w:lang w:val="en-US"/>
        </w:rPr>
        <w:t>.</w:t>
      </w:r>
      <w:r w:rsidR="00DF7AFD">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103B6080" w:rsidR="00712CC1" w:rsidRPr="007F4582" w:rsidRDefault="00712CC1" w:rsidP="007F4582">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7F4582" w:rsidRPr="007F4582">
        <w:rPr>
          <w:rFonts w:ascii="Arial" w:hAnsi="Arial" w:cs="Arial"/>
          <w:b/>
          <w:sz w:val="22"/>
          <w:szCs w:val="22"/>
          <w:lang w:val="en-CN"/>
        </w:rPr>
        <w:t>Discussion on NR-DC with selective activation of cell groups via L3 enhancements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46C41B9A" w:rsidR="008E537B" w:rsidRPr="00B66FBB" w:rsidRDefault="007624C3" w:rsidP="00CA0B7B">
      <w:pPr>
        <w:rPr>
          <w:lang w:val="en-US"/>
        </w:rPr>
      </w:pPr>
      <w:r w:rsidRPr="007624C3">
        <w:rPr>
          <w:bCs/>
          <w:lang w:val="en-US"/>
        </w:rPr>
        <w:t xml:space="preserve">NR-DC with selective activation of cell groups </w:t>
      </w:r>
      <w:r w:rsidR="008E537B"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C21D46B" w14:textId="75A159C4" w:rsidR="00D73BBA" w:rsidRDefault="00826983" w:rsidP="005D2AFA">
      <w:pPr>
        <w:rPr>
          <w:lang w:eastAsia="x-none"/>
        </w:rPr>
      </w:pPr>
      <w:r>
        <w:rPr>
          <w:lang w:eastAsia="x-none"/>
        </w:rPr>
        <w:t xml:space="preserve">The remaining issue in the last meeting [1] is </w:t>
      </w:r>
      <w:r w:rsidRPr="00826983">
        <w:rPr>
          <w:lang w:val="en-US" w:eastAsia="x-none"/>
        </w:rPr>
        <w:t xml:space="preserve">whether to consider </w:t>
      </w:r>
      <w:r w:rsidRPr="00826983">
        <w:rPr>
          <w:iCs/>
          <w:lang w:val="en-US" w:eastAsia="x-none"/>
        </w:rPr>
        <w:t>UE is not evaluating the execution condition of other candidate PSCells while executing CPC:</w:t>
      </w:r>
    </w:p>
    <w:p w14:paraId="7F628AFF" w14:textId="77777777" w:rsidR="00826983" w:rsidRPr="002C5ADE" w:rsidRDefault="00826983" w:rsidP="00826983">
      <w:pPr>
        <w:rPr>
          <w:b/>
          <w:bCs/>
          <w:color w:val="000000" w:themeColor="text1"/>
          <w:u w:val="single"/>
          <w:lang w:val="en-US" w:eastAsia="ko-KR"/>
        </w:rPr>
      </w:pPr>
      <w:r w:rsidRPr="002C5ADE">
        <w:rPr>
          <w:b/>
          <w:color w:val="000000" w:themeColor="text1"/>
          <w:u w:val="single"/>
          <w:lang w:val="en-US" w:eastAsia="ko-KR"/>
        </w:rPr>
        <w:t xml:space="preserve">Issue 1-6: </w:t>
      </w:r>
      <w:r w:rsidRPr="002C5ADE">
        <w:rPr>
          <w:b/>
          <w:bCs/>
          <w:u w:val="single"/>
          <w:lang w:val="en-US"/>
        </w:rPr>
        <w:t xml:space="preserve">whether to consider </w:t>
      </w:r>
      <w:r w:rsidRPr="002C5ADE">
        <w:rPr>
          <w:b/>
          <w:bCs/>
          <w:iCs/>
          <w:u w:val="single"/>
          <w:lang w:val="en-US"/>
        </w:rPr>
        <w:t>UE is not evaluating the execution condition of other candidate PSCells while executing CPC</w:t>
      </w:r>
    </w:p>
    <w:p w14:paraId="027B65E1" w14:textId="77777777" w:rsidR="00826983" w:rsidRPr="002C5ADE" w:rsidRDefault="00826983" w:rsidP="00826983">
      <w:pPr>
        <w:pStyle w:val="ListParagraph"/>
        <w:widowControl/>
        <w:numPr>
          <w:ilvl w:val="0"/>
          <w:numId w:val="45"/>
        </w:numPr>
        <w:overflowPunct w:val="0"/>
        <w:spacing w:after="120" w:line="240" w:lineRule="auto"/>
        <w:ind w:firstLineChars="0"/>
        <w:textAlignment w:val="baseline"/>
        <w:rPr>
          <w:color w:val="000000" w:themeColor="text1"/>
          <w:u w:val="single"/>
          <w:lang w:val="en-US"/>
        </w:rPr>
      </w:pPr>
      <w:r w:rsidRPr="002C5ADE">
        <w:rPr>
          <w:color w:val="000000" w:themeColor="text1"/>
          <w:u w:val="single"/>
          <w:lang w:val="en-US"/>
        </w:rPr>
        <w:t>Candidate solutions:</w:t>
      </w:r>
    </w:p>
    <w:p w14:paraId="53002B59" w14:textId="77777777" w:rsidR="00826983" w:rsidRPr="002C5ADE" w:rsidRDefault="00826983" w:rsidP="00826983">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 xml:space="preserve">Option 1: Yes. </w:t>
      </w:r>
      <w:r w:rsidRPr="002C5ADE">
        <w:rPr>
          <w:lang w:val="en-US"/>
        </w:rPr>
        <w:t xml:space="preserve">Event_DU for the subsequent change can be set to zero, if the execution condition for another PSCell is fulfilled while the UE is completing the PSCell change. </w:t>
      </w:r>
    </w:p>
    <w:p w14:paraId="488BE188" w14:textId="77777777" w:rsidR="00826983" w:rsidRPr="002C5ADE" w:rsidRDefault="00826983" w:rsidP="00826983">
      <w:pPr>
        <w:pStyle w:val="ListParagraph"/>
        <w:widowControl/>
        <w:numPr>
          <w:ilvl w:val="1"/>
          <w:numId w:val="26"/>
        </w:numPr>
        <w:autoSpaceDE/>
        <w:autoSpaceDN/>
        <w:adjustRightInd/>
        <w:spacing w:after="120" w:line="240" w:lineRule="auto"/>
        <w:ind w:left="1080" w:firstLineChars="0"/>
        <w:rPr>
          <w:color w:val="000000" w:themeColor="text1"/>
          <w:lang w:val="en-US"/>
        </w:rPr>
      </w:pPr>
      <w:r w:rsidRPr="002C5ADE">
        <w:rPr>
          <w:color w:val="000000" w:themeColor="text1"/>
          <w:lang w:val="en-US"/>
        </w:rPr>
        <w:t>Option 2:</w:t>
      </w:r>
      <w:r w:rsidRPr="002C5ADE">
        <w:rPr>
          <w:b/>
          <w:i/>
          <w:iCs/>
          <w:lang w:val="en-US"/>
        </w:rPr>
        <w:t xml:space="preserve"> </w:t>
      </w:r>
      <w:r w:rsidRPr="002C5ADE">
        <w:rPr>
          <w:bCs/>
          <w:lang w:val="en-US"/>
        </w:rPr>
        <w:t>No.</w:t>
      </w:r>
      <w:r w:rsidRPr="002C5ADE">
        <w:rPr>
          <w:b/>
          <w:i/>
          <w:iCs/>
          <w:lang w:val="en-US"/>
        </w:rPr>
        <w:t xml:space="preserve"> </w:t>
      </w:r>
      <w:r w:rsidRPr="002C5ADE">
        <w:rPr>
          <w:bCs/>
          <w:lang w:val="en-US"/>
        </w:rPr>
        <w:t>According to TS37.340 and RAN2 agreements, UE is not evaluating the execution condition of other candidate PSCells while executing CPC, and the evaluation is continued after finishing the PSCell addition or change.</w:t>
      </w:r>
      <w:r w:rsidRPr="002C5ADE">
        <w:rPr>
          <w:lang w:val="en-US"/>
        </w:rPr>
        <w:t xml:space="preserve"> </w:t>
      </w:r>
    </w:p>
    <w:p w14:paraId="5F59496C" w14:textId="6F07B331" w:rsidR="00826983" w:rsidRDefault="00FE2FDE" w:rsidP="005D2AFA">
      <w:pPr>
        <w:rPr>
          <w:lang w:eastAsia="x-none"/>
        </w:rPr>
      </w:pPr>
      <w:r>
        <w:rPr>
          <w:lang w:eastAsia="x-none"/>
        </w:rPr>
        <w:t>We believe option 2 is straightforward and we support that.</w:t>
      </w:r>
    </w:p>
    <w:p w14:paraId="5C46C2A1" w14:textId="5C9BA0E2" w:rsidR="00FE2FDE" w:rsidRDefault="00FE2FDE" w:rsidP="00FE2FDE">
      <w:pPr>
        <w:pStyle w:val="Caption"/>
        <w:rPr>
          <w:iCs/>
          <w:lang w:val="en-US"/>
        </w:rPr>
      </w:pPr>
      <w:bookmarkStart w:id="3" w:name="_Ref134521524"/>
      <w:r>
        <w:t xml:space="preserve">Proposal </w:t>
      </w:r>
      <w:r>
        <w:fldChar w:fldCharType="begin"/>
      </w:r>
      <w:r>
        <w:instrText xml:space="preserve"> SEQ Proposal \* ARABIC </w:instrText>
      </w:r>
      <w:r>
        <w:fldChar w:fldCharType="separate"/>
      </w:r>
      <w:r w:rsidR="00126D65">
        <w:rPr>
          <w:noProof/>
        </w:rPr>
        <w:t>1</w:t>
      </w:r>
      <w:r>
        <w:fldChar w:fldCharType="end"/>
      </w:r>
      <w:r>
        <w:t xml:space="preserve">: </w:t>
      </w:r>
      <w:r w:rsidRPr="00FE2FDE">
        <w:rPr>
          <w:iCs/>
          <w:lang w:val="en-US"/>
        </w:rPr>
        <w:t>UE is</w:t>
      </w:r>
      <w:r>
        <w:rPr>
          <w:iCs/>
          <w:lang w:val="en-US"/>
        </w:rPr>
        <w:t xml:space="preserve"> </w:t>
      </w:r>
      <w:r w:rsidRPr="00FE2FDE">
        <w:rPr>
          <w:iCs/>
          <w:lang w:val="en-US"/>
        </w:rPr>
        <w:t xml:space="preserve">not </w:t>
      </w:r>
      <w:r>
        <w:rPr>
          <w:iCs/>
          <w:lang w:val="en-US"/>
        </w:rPr>
        <w:t>required to</w:t>
      </w:r>
      <w:r w:rsidRPr="00FE2FDE">
        <w:rPr>
          <w:iCs/>
          <w:lang w:val="en-US"/>
        </w:rPr>
        <w:t xml:space="preserve"> evaluat</w:t>
      </w:r>
      <w:r>
        <w:rPr>
          <w:iCs/>
          <w:lang w:val="en-US"/>
        </w:rPr>
        <w:t xml:space="preserve">e </w:t>
      </w:r>
      <w:r w:rsidRPr="00FE2FDE">
        <w:rPr>
          <w:iCs/>
          <w:lang w:val="en-US"/>
        </w:rPr>
        <w:t>the execution condition of other candidate PSCells while executing CPC</w:t>
      </w:r>
      <w:r w:rsidR="000F6980">
        <w:rPr>
          <w:iCs/>
          <w:lang w:val="en-US"/>
        </w:rPr>
        <w:t>.</w:t>
      </w:r>
      <w:bookmarkEnd w:id="3"/>
    </w:p>
    <w:p w14:paraId="3251D2A6" w14:textId="77777777" w:rsidR="00502738" w:rsidRPr="00502738" w:rsidRDefault="00502738" w:rsidP="00502738">
      <w:pPr>
        <w:rPr>
          <w:lang w:val="en-US" w:eastAsia="x-none"/>
        </w:rPr>
      </w:pPr>
    </w:p>
    <w:p w14:paraId="24BCAE6E" w14:textId="63EF4B2A" w:rsidR="00826983" w:rsidRDefault="00FB10D2" w:rsidP="005D2AFA">
      <w:pPr>
        <w:rPr>
          <w:lang w:eastAsia="x-none"/>
        </w:rPr>
      </w:pPr>
      <w:r>
        <w:rPr>
          <w:lang w:eastAsia="x-none"/>
        </w:rPr>
        <w:t xml:space="preserve">According to the approved work plan, </w:t>
      </w:r>
      <w:r w:rsidR="00A71FFC">
        <w:rPr>
          <w:lang w:eastAsia="x-none"/>
        </w:rPr>
        <w:t xml:space="preserve">RAN4 needs to work on CR splitting in this meeting. </w:t>
      </w:r>
    </w:p>
    <w:tbl>
      <w:tblPr>
        <w:tblStyle w:val="TableGrid"/>
        <w:tblW w:w="0" w:type="auto"/>
        <w:tblLook w:val="04A0" w:firstRow="1" w:lastRow="0" w:firstColumn="1" w:lastColumn="0" w:noHBand="0" w:noVBand="1"/>
      </w:tblPr>
      <w:tblGrid>
        <w:gridCol w:w="9629"/>
      </w:tblGrid>
      <w:tr w:rsidR="00A71FFC" w14:paraId="082A990A" w14:textId="77777777" w:rsidTr="00A71FFC">
        <w:tc>
          <w:tcPr>
            <w:tcW w:w="9629" w:type="dxa"/>
          </w:tcPr>
          <w:p w14:paraId="12689EA8" w14:textId="77777777" w:rsidR="00A71FFC" w:rsidRPr="00646418" w:rsidRDefault="00A71FFC" w:rsidP="00A71FFC">
            <w:pPr>
              <w:pStyle w:val="ListParagraph"/>
              <w:widowControl/>
              <w:numPr>
                <w:ilvl w:val="0"/>
                <w:numId w:val="47"/>
              </w:numPr>
              <w:ind w:firstLineChars="0"/>
              <w:contextualSpacing/>
              <w:rPr>
                <w:sz w:val="20"/>
                <w:szCs w:val="20"/>
                <w:lang w:eastAsia="zh-CN"/>
              </w:rPr>
            </w:pPr>
            <w:r w:rsidRPr="00646418">
              <w:rPr>
                <w:sz w:val="20"/>
                <w:szCs w:val="20"/>
                <w:lang w:eastAsia="zh-CN"/>
              </w:rPr>
              <w:t xml:space="preserve">3GPP RAN4 #107 meeting (May 2023, </w:t>
            </w:r>
            <w:r w:rsidRPr="00646418">
              <w:rPr>
                <w:b/>
                <w:sz w:val="20"/>
                <w:szCs w:val="20"/>
                <w:lang w:eastAsia="zh-CN"/>
              </w:rPr>
              <w:t>Core Part</w:t>
            </w:r>
            <w:r w:rsidRPr="00646418">
              <w:rPr>
                <w:sz w:val="20"/>
                <w:szCs w:val="20"/>
                <w:lang w:eastAsia="zh-CN"/>
              </w:rPr>
              <w:t>)</w:t>
            </w:r>
          </w:p>
          <w:p w14:paraId="529B5FFB" w14:textId="77777777" w:rsidR="00A71FFC" w:rsidRPr="00646418" w:rsidRDefault="00A71FFC" w:rsidP="00A71FFC">
            <w:pPr>
              <w:pStyle w:val="ListParagraph"/>
              <w:widowControl/>
              <w:numPr>
                <w:ilvl w:val="0"/>
                <w:numId w:val="46"/>
              </w:numPr>
              <w:spacing w:after="60"/>
              <w:ind w:left="714" w:firstLineChars="0" w:hanging="357"/>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L1/L2 triggered mobility</w:t>
            </w:r>
          </w:p>
          <w:p w14:paraId="2DBE0EEE" w14:textId="77777777" w:rsidR="00A71FFC" w:rsidRPr="00646418" w:rsidRDefault="00A71FFC" w:rsidP="00A71FFC">
            <w:pPr>
              <w:pStyle w:val="ListParagraph"/>
              <w:widowControl/>
              <w:numPr>
                <w:ilvl w:val="0"/>
                <w:numId w:val="46"/>
              </w:numPr>
              <w:spacing w:after="60"/>
              <w:ind w:left="714" w:firstLineChars="0" w:hanging="357"/>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NR-DC with selective activation of cell groups via L3 enhancements</w:t>
            </w:r>
          </w:p>
          <w:p w14:paraId="6F4F85C4" w14:textId="77777777" w:rsidR="00A71FFC" w:rsidRPr="00646418" w:rsidRDefault="00A71FFC" w:rsidP="00A71FFC">
            <w:pPr>
              <w:pStyle w:val="ListParagraph"/>
              <w:widowControl/>
              <w:numPr>
                <w:ilvl w:val="0"/>
                <w:numId w:val="46"/>
              </w:numPr>
              <w:spacing w:after="60"/>
              <w:ind w:left="714" w:firstLineChars="0" w:hanging="357"/>
              <w:rPr>
                <w:bCs/>
                <w:i/>
                <w:iCs/>
                <w:kern w:val="24"/>
                <w:sz w:val="20"/>
                <w:szCs w:val="20"/>
                <w:lang w:val="en-GB"/>
              </w:rPr>
            </w:pPr>
            <w:r w:rsidRPr="00646418">
              <w:rPr>
                <w:rFonts w:hint="eastAsia"/>
                <w:bCs/>
                <w:i/>
                <w:iCs/>
                <w:kern w:val="24"/>
                <w:sz w:val="20"/>
                <w:szCs w:val="20"/>
                <w:lang w:val="en-GB"/>
              </w:rPr>
              <w:t>D</w:t>
            </w:r>
            <w:r w:rsidRPr="00646418">
              <w:rPr>
                <w:bCs/>
                <w:i/>
                <w:iCs/>
                <w:kern w:val="24"/>
                <w:sz w:val="20"/>
                <w:szCs w:val="20"/>
                <w:lang w:val="en-GB"/>
              </w:rPr>
              <w:t xml:space="preserve">iscuss RRM </w:t>
            </w:r>
            <w:r w:rsidRPr="00646418">
              <w:rPr>
                <w:rFonts w:hint="eastAsia"/>
                <w:bCs/>
                <w:i/>
                <w:iCs/>
                <w:kern w:val="24"/>
                <w:sz w:val="20"/>
                <w:szCs w:val="20"/>
                <w:lang w:val="en-GB"/>
              </w:rPr>
              <w:t>cor</w:t>
            </w:r>
            <w:r w:rsidRPr="00646418">
              <w:rPr>
                <w:bCs/>
                <w:i/>
                <w:iCs/>
                <w:kern w:val="24"/>
                <w:sz w:val="20"/>
                <w:szCs w:val="20"/>
                <w:lang w:val="en-GB"/>
              </w:rPr>
              <w:t>e part requirements for Enhanced CHO configurations</w:t>
            </w:r>
          </w:p>
          <w:p w14:paraId="58CBB114" w14:textId="77777777" w:rsidR="00A71FFC" w:rsidRPr="00646418" w:rsidRDefault="00A71FFC" w:rsidP="00A71FFC">
            <w:pPr>
              <w:pStyle w:val="ListParagraph"/>
              <w:widowControl/>
              <w:numPr>
                <w:ilvl w:val="0"/>
                <w:numId w:val="46"/>
              </w:numPr>
              <w:spacing w:after="60"/>
              <w:ind w:left="714" w:firstLineChars="0" w:hanging="357"/>
              <w:rPr>
                <w:bCs/>
                <w:i/>
                <w:iCs/>
                <w:kern w:val="24"/>
                <w:sz w:val="20"/>
                <w:szCs w:val="20"/>
                <w:lang w:val="en-GB"/>
              </w:rPr>
            </w:pPr>
            <w:r w:rsidRPr="00646418">
              <w:rPr>
                <w:bCs/>
                <w:i/>
                <w:iCs/>
                <w:kern w:val="24"/>
                <w:sz w:val="20"/>
                <w:szCs w:val="20"/>
                <w:lang w:val="en-GB"/>
              </w:rPr>
              <w:t>Conclude approach(es) for improvement on SCell/SCG setup delay</w:t>
            </w:r>
          </w:p>
          <w:p w14:paraId="1955364B" w14:textId="77777777" w:rsidR="00A71FFC" w:rsidRPr="00646418" w:rsidRDefault="00A71FFC" w:rsidP="00A71FFC">
            <w:pPr>
              <w:pStyle w:val="ListParagraph"/>
              <w:widowControl/>
              <w:numPr>
                <w:ilvl w:val="1"/>
                <w:numId w:val="46"/>
              </w:numPr>
              <w:spacing w:after="60"/>
              <w:ind w:firstLineChars="0"/>
              <w:rPr>
                <w:bCs/>
                <w:i/>
                <w:iCs/>
                <w:kern w:val="24"/>
                <w:sz w:val="20"/>
                <w:szCs w:val="20"/>
                <w:lang w:val="en-GB"/>
              </w:rPr>
            </w:pPr>
            <w:r w:rsidRPr="00646418">
              <w:rPr>
                <w:rFonts w:hint="eastAsia"/>
                <w:bCs/>
                <w:i/>
                <w:iCs/>
                <w:kern w:val="24"/>
                <w:sz w:val="20"/>
                <w:szCs w:val="20"/>
                <w:lang w:val="en-GB" w:eastAsia="zh-CN"/>
              </w:rPr>
              <w:t>L</w:t>
            </w:r>
            <w:r w:rsidRPr="00646418">
              <w:rPr>
                <w:bCs/>
                <w:i/>
                <w:iCs/>
                <w:kern w:val="24"/>
                <w:sz w:val="20"/>
                <w:szCs w:val="20"/>
                <w:lang w:val="en-GB" w:eastAsia="zh-CN"/>
              </w:rPr>
              <w:t>S to RAN2 for definition of corresponding signalling support, if needed</w:t>
            </w:r>
          </w:p>
          <w:p w14:paraId="75108F8B" w14:textId="77777777" w:rsidR="00A71FFC" w:rsidRPr="00A71FFC" w:rsidRDefault="00A71FFC" w:rsidP="00A71FFC">
            <w:pPr>
              <w:pStyle w:val="ListParagraph"/>
              <w:widowControl/>
              <w:numPr>
                <w:ilvl w:val="0"/>
                <w:numId w:val="46"/>
              </w:numPr>
              <w:spacing w:after="60"/>
              <w:ind w:left="714" w:firstLineChars="0" w:hanging="357"/>
              <w:rPr>
                <w:bCs/>
                <w:kern w:val="24"/>
                <w:sz w:val="20"/>
                <w:szCs w:val="20"/>
                <w:highlight w:val="yellow"/>
                <w:lang w:val="en-GB"/>
              </w:rPr>
            </w:pPr>
            <w:r w:rsidRPr="00A71FFC">
              <w:rPr>
                <w:bCs/>
                <w:kern w:val="24"/>
                <w:sz w:val="20"/>
                <w:szCs w:val="20"/>
                <w:highlight w:val="yellow"/>
                <w:lang w:val="en-GB"/>
              </w:rPr>
              <w:t>Work split on RRM core part CRs</w:t>
            </w:r>
          </w:p>
          <w:p w14:paraId="45988B73" w14:textId="6A2FBF24" w:rsidR="00A71FFC" w:rsidRPr="00A71FFC" w:rsidRDefault="00A71FFC" w:rsidP="005D2AFA">
            <w:pPr>
              <w:pStyle w:val="ListParagraph"/>
              <w:widowControl/>
              <w:numPr>
                <w:ilvl w:val="0"/>
                <w:numId w:val="46"/>
              </w:numPr>
              <w:spacing w:after="60"/>
              <w:ind w:left="714" w:firstLineChars="0" w:hanging="357"/>
              <w:rPr>
                <w:bCs/>
                <w:kern w:val="24"/>
                <w:sz w:val="20"/>
                <w:szCs w:val="20"/>
                <w:lang w:val="en-GB"/>
              </w:rPr>
            </w:pPr>
            <w:r w:rsidRPr="00646418">
              <w:rPr>
                <w:bCs/>
                <w:kern w:val="24"/>
                <w:sz w:val="20"/>
                <w:szCs w:val="20"/>
                <w:lang w:val="en-GB"/>
              </w:rPr>
              <w:t>Reply RAN1/2 LS, if any</w:t>
            </w:r>
          </w:p>
        </w:tc>
      </w:tr>
    </w:tbl>
    <w:p w14:paraId="05791852" w14:textId="158B4535" w:rsidR="00A71FFC" w:rsidRDefault="00A71FFC" w:rsidP="005D2AFA">
      <w:pPr>
        <w:rPr>
          <w:lang w:eastAsia="x-none"/>
        </w:rPr>
      </w:pPr>
      <w:r>
        <w:rPr>
          <w:lang w:eastAsia="x-none"/>
        </w:rPr>
        <w:lastRenderedPageBreak/>
        <w:t>Considering the progress of this objective is quite good, we think RAN4 can start working the CR. After some evaluation, we found that maybe one CR for RRM is enough</w:t>
      </w:r>
      <w:r w:rsidR="00CF0B11">
        <w:rPr>
          <w:lang w:eastAsia="x-none"/>
        </w:rPr>
        <w:t xml:space="preserve">. A new sub-section under section 8.11 PSCell change seems to be a good place. </w:t>
      </w:r>
      <w:r w:rsidR="00126D65">
        <w:rPr>
          <w:lang w:eastAsia="x-none"/>
        </w:rPr>
        <w:t>Thus we propose:</w:t>
      </w:r>
    </w:p>
    <w:p w14:paraId="38DD5D85" w14:textId="6468C832" w:rsidR="00126D65" w:rsidRDefault="00126D65" w:rsidP="00126D65">
      <w:pPr>
        <w:pStyle w:val="Caption"/>
        <w:rPr>
          <w:lang w:val="en-US"/>
        </w:rPr>
      </w:pPr>
      <w:bookmarkStart w:id="4" w:name="_Ref134521529"/>
      <w:r>
        <w:t xml:space="preserve">Proposal </w:t>
      </w:r>
      <w:r>
        <w:fldChar w:fldCharType="begin"/>
      </w:r>
      <w:r>
        <w:instrText xml:space="preserve"> SEQ Proposal \* ARABIC </w:instrText>
      </w:r>
      <w:r>
        <w:fldChar w:fldCharType="separate"/>
      </w:r>
      <w:r>
        <w:rPr>
          <w:noProof/>
        </w:rPr>
        <w:t>2</w:t>
      </w:r>
      <w:r>
        <w:fldChar w:fldCharType="end"/>
      </w:r>
      <w:r>
        <w:t xml:space="preserve">: CR splitting for </w:t>
      </w:r>
      <w:r w:rsidRPr="00126D65">
        <w:rPr>
          <w:lang w:val="en-CN"/>
        </w:rPr>
        <w:t>NR-DC with selective activation of cell groups via L3 enhancements</w:t>
      </w:r>
      <w:r>
        <w:rPr>
          <w:lang w:val="en-US"/>
        </w:rPr>
        <w:t>.</w:t>
      </w:r>
      <w:bookmarkEnd w:id="4"/>
    </w:p>
    <w:tbl>
      <w:tblPr>
        <w:tblStyle w:val="TableGrid"/>
        <w:tblW w:w="0" w:type="auto"/>
        <w:tblLook w:val="04A0" w:firstRow="1" w:lastRow="0" w:firstColumn="1" w:lastColumn="0" w:noHBand="0" w:noVBand="1"/>
      </w:tblPr>
      <w:tblGrid>
        <w:gridCol w:w="1655"/>
        <w:gridCol w:w="1058"/>
        <w:gridCol w:w="5722"/>
        <w:gridCol w:w="1194"/>
      </w:tblGrid>
      <w:tr w:rsidR="00126D65" w14:paraId="7577B1AE" w14:textId="774FE0DE" w:rsidTr="00126D65">
        <w:tc>
          <w:tcPr>
            <w:tcW w:w="1666" w:type="dxa"/>
          </w:tcPr>
          <w:p w14:paraId="6B343F81" w14:textId="3C04B1FE" w:rsidR="00126D65" w:rsidRDefault="00126D65" w:rsidP="00126D65">
            <w:pPr>
              <w:rPr>
                <w:lang w:val="en-US" w:eastAsia="x-none"/>
              </w:rPr>
            </w:pPr>
            <w:r>
              <w:rPr>
                <w:lang w:val="en-US" w:eastAsia="x-none"/>
              </w:rPr>
              <w:t>Title</w:t>
            </w:r>
          </w:p>
        </w:tc>
        <w:tc>
          <w:tcPr>
            <w:tcW w:w="1063" w:type="dxa"/>
          </w:tcPr>
          <w:p w14:paraId="4E75196B" w14:textId="68A2E7B5" w:rsidR="00126D65" w:rsidRDefault="00126D65" w:rsidP="00126D65">
            <w:pPr>
              <w:rPr>
                <w:lang w:val="en-US" w:eastAsia="x-none"/>
              </w:rPr>
            </w:pPr>
            <w:r>
              <w:rPr>
                <w:lang w:val="en-US" w:eastAsia="x-none"/>
              </w:rPr>
              <w:t xml:space="preserve">Section </w:t>
            </w:r>
          </w:p>
        </w:tc>
        <w:tc>
          <w:tcPr>
            <w:tcW w:w="5771" w:type="dxa"/>
          </w:tcPr>
          <w:p w14:paraId="7D5D0AE3" w14:textId="263BF0CD" w:rsidR="00126D65" w:rsidRDefault="00126D65" w:rsidP="00126D65">
            <w:pPr>
              <w:rPr>
                <w:lang w:val="en-US" w:eastAsia="x-none"/>
              </w:rPr>
            </w:pPr>
            <w:r>
              <w:rPr>
                <w:lang w:val="en-US" w:eastAsia="x-none"/>
              </w:rPr>
              <w:t>Key aspects (</w:t>
            </w:r>
            <w:r w:rsidR="00567A8A">
              <w:rPr>
                <w:lang w:val="en-US" w:eastAsia="x-none"/>
              </w:rPr>
              <w:t xml:space="preserve">based on </w:t>
            </w:r>
            <w:r>
              <w:rPr>
                <w:lang w:val="en-US" w:eastAsia="x-none"/>
              </w:rPr>
              <w:t>agreement</w:t>
            </w:r>
            <w:r w:rsidR="00567A8A">
              <w:rPr>
                <w:lang w:val="en-US" w:eastAsia="x-none"/>
              </w:rPr>
              <w:t>s</w:t>
            </w:r>
            <w:r>
              <w:rPr>
                <w:lang w:val="en-US" w:eastAsia="x-none"/>
              </w:rPr>
              <w:t xml:space="preserve"> in RAN4#106-bis-e)</w:t>
            </w:r>
          </w:p>
        </w:tc>
        <w:tc>
          <w:tcPr>
            <w:tcW w:w="1129" w:type="dxa"/>
          </w:tcPr>
          <w:p w14:paraId="4E72A812" w14:textId="63770C87" w:rsidR="00126D65" w:rsidRDefault="00126D65" w:rsidP="00126D65">
            <w:pPr>
              <w:rPr>
                <w:lang w:val="en-US" w:eastAsia="x-none"/>
              </w:rPr>
            </w:pPr>
            <w:r>
              <w:rPr>
                <w:lang w:val="en-US" w:eastAsia="x-none"/>
              </w:rPr>
              <w:t xml:space="preserve">Responsible company </w:t>
            </w:r>
          </w:p>
        </w:tc>
      </w:tr>
      <w:tr w:rsidR="00126D65" w14:paraId="212CE2D8" w14:textId="1FA6AB75" w:rsidTr="00126D65">
        <w:tc>
          <w:tcPr>
            <w:tcW w:w="1666" w:type="dxa"/>
          </w:tcPr>
          <w:p w14:paraId="0BE84CEF" w14:textId="078E04C9" w:rsidR="00126D65" w:rsidRDefault="00126D65" w:rsidP="00126D65">
            <w:pPr>
              <w:rPr>
                <w:lang w:val="en-US" w:eastAsia="x-none"/>
              </w:rPr>
            </w:pPr>
            <w:r>
              <w:rPr>
                <w:lang w:val="en-US" w:eastAsia="x-none"/>
              </w:rPr>
              <w:t>Subsequent conditional PSCell change</w:t>
            </w:r>
          </w:p>
        </w:tc>
        <w:tc>
          <w:tcPr>
            <w:tcW w:w="1063" w:type="dxa"/>
          </w:tcPr>
          <w:p w14:paraId="69DC35E1" w14:textId="0A4ECF60" w:rsidR="00126D65" w:rsidRDefault="00126D65" w:rsidP="00126D65">
            <w:pPr>
              <w:rPr>
                <w:lang w:val="en-US" w:eastAsia="x-none"/>
              </w:rPr>
            </w:pPr>
            <w:r>
              <w:rPr>
                <w:lang w:val="en-US" w:eastAsia="x-none"/>
              </w:rPr>
              <w:t>(new) 8.11E</w:t>
            </w:r>
          </w:p>
        </w:tc>
        <w:tc>
          <w:tcPr>
            <w:tcW w:w="5771" w:type="dxa"/>
          </w:tcPr>
          <w:p w14:paraId="6AB404D5" w14:textId="548763EC" w:rsidR="00126D65" w:rsidRPr="00126D65" w:rsidRDefault="00126D65" w:rsidP="00126D65">
            <w:pPr>
              <w:pStyle w:val="ListParagraph"/>
              <w:widowControl/>
              <w:numPr>
                <w:ilvl w:val="1"/>
                <w:numId w:val="45"/>
              </w:numPr>
              <w:overflowPunct w:val="0"/>
              <w:spacing w:after="120" w:line="240" w:lineRule="auto"/>
              <w:ind w:left="297" w:firstLineChars="0" w:hanging="284"/>
              <w:textAlignment w:val="baseline"/>
              <w:rPr>
                <w:color w:val="000000" w:themeColor="text1"/>
                <w:u w:val="single"/>
                <w:lang w:val="en-US"/>
              </w:rPr>
            </w:pPr>
            <w:r w:rsidRPr="002C5ADE">
              <w:rPr>
                <w:color w:val="000000" w:themeColor="text1"/>
                <w:lang w:val="en-US"/>
              </w:rPr>
              <w:t>Starting point of subsequent CPC in RRM requirements is the time when UE transmits SN RRCReconfigurationcomplete message for the previous PSCell addition or change.</w:t>
            </w:r>
            <w:r>
              <w:rPr>
                <w:color w:val="000000" w:themeColor="text1"/>
                <w:lang w:val="en-US"/>
              </w:rPr>
              <w:t xml:space="preserve"> </w:t>
            </w:r>
          </w:p>
          <w:p w14:paraId="41D15F46" w14:textId="1FE6FB69" w:rsidR="00126D65" w:rsidRPr="00014AAC" w:rsidRDefault="00126D65" w:rsidP="00126D65">
            <w:pPr>
              <w:pStyle w:val="ListParagraph"/>
              <w:widowControl/>
              <w:numPr>
                <w:ilvl w:val="1"/>
                <w:numId w:val="45"/>
              </w:numPr>
              <w:overflowPunct w:val="0"/>
              <w:spacing w:after="120" w:line="240" w:lineRule="auto"/>
              <w:ind w:left="297" w:firstLineChars="0" w:hanging="284"/>
              <w:textAlignment w:val="baseline"/>
              <w:rPr>
                <w:color w:val="000000" w:themeColor="text1"/>
                <w:lang w:val="en-US"/>
              </w:rPr>
            </w:pPr>
            <w:r w:rsidRPr="00014AAC">
              <w:rPr>
                <w:color w:val="000000" w:themeColor="text1"/>
                <w:lang w:val="en-US"/>
              </w:rPr>
              <w:t>Ending point of subsequent CPC in RRM requirements is the transmission of PRACH preamble towards the target PSCell.</w:t>
            </w:r>
            <w:r>
              <w:rPr>
                <w:color w:val="000000" w:themeColor="text1"/>
                <w:lang w:val="en-US"/>
              </w:rPr>
              <w:t xml:space="preserve"> </w:t>
            </w:r>
          </w:p>
          <w:p w14:paraId="44C6200C" w14:textId="77777777" w:rsidR="00126D65" w:rsidRDefault="00126D65" w:rsidP="00126D65">
            <w:pPr>
              <w:pStyle w:val="ListParagraph"/>
              <w:widowControl/>
              <w:numPr>
                <w:ilvl w:val="1"/>
                <w:numId w:val="45"/>
              </w:numPr>
              <w:overflowPunct w:val="0"/>
              <w:spacing w:after="120" w:line="240" w:lineRule="auto"/>
              <w:ind w:left="297" w:firstLineChars="0" w:hanging="284"/>
              <w:textAlignment w:val="baseline"/>
              <w:rPr>
                <w:color w:val="000000" w:themeColor="text1"/>
                <w:lang w:val="en-US"/>
              </w:rPr>
            </w:pPr>
            <w:r w:rsidRPr="00126D65">
              <w:rPr>
                <w:color w:val="000000" w:themeColor="text1"/>
                <w:lang w:val="en-US"/>
              </w:rPr>
              <w:t>For subsequent CPC delay requirements:</w:t>
            </w:r>
            <w:r w:rsidRPr="00126D65">
              <w:rPr>
                <w:b/>
                <w:bCs/>
                <w:color w:val="000000" w:themeColor="text1"/>
                <w:u w:val="single"/>
                <w:lang w:val="en-US"/>
              </w:rPr>
              <w:t xml:space="preserve"> </w:t>
            </w:r>
            <w:r w:rsidRPr="00126D65">
              <w:rPr>
                <w:iCs/>
                <w:color w:val="000000" w:themeColor="text1"/>
                <w:lang w:val="en-US"/>
              </w:rPr>
              <w:t xml:space="preserve">if </w:t>
            </w:r>
            <w:r w:rsidRPr="00126D65">
              <w:rPr>
                <w:color w:val="000000" w:themeColor="text1"/>
                <w:lang w:val="en-US"/>
              </w:rPr>
              <w:t xml:space="preserve">starting point is the time when UE completes the previous CPC/CPA, </w:t>
            </w:r>
            <w:r w:rsidRPr="00126D65">
              <w:rPr>
                <w:bCs/>
                <w:color w:val="000000" w:themeColor="text1"/>
                <w:lang w:val="en-US"/>
              </w:rPr>
              <w:t>T</w:t>
            </w:r>
            <w:r w:rsidRPr="00126D65">
              <w:rPr>
                <w:bCs/>
                <w:color w:val="000000" w:themeColor="text1"/>
                <w:vertAlign w:val="subscript"/>
                <w:lang w:val="en-US"/>
              </w:rPr>
              <w:t>config_PSCell_Subsequent_Change_Conditional</w:t>
            </w:r>
            <w:r w:rsidRPr="00126D65">
              <w:rPr>
                <w:bCs/>
                <w:color w:val="000000" w:themeColor="text1"/>
                <w:lang w:val="en-US"/>
              </w:rPr>
              <w:t xml:space="preserve"> = </w:t>
            </w:r>
            <w:r w:rsidRPr="00126D65">
              <w:rPr>
                <w:bCs/>
                <w:iCs/>
                <w:color w:val="000000" w:themeColor="text1"/>
                <w:lang w:val="en-US"/>
              </w:rPr>
              <w:t>T</w:t>
            </w:r>
            <w:r w:rsidRPr="00126D65">
              <w:rPr>
                <w:bCs/>
                <w:iCs/>
                <w:color w:val="000000" w:themeColor="text1"/>
                <w:vertAlign w:val="subscript"/>
                <w:lang w:val="en-US"/>
              </w:rPr>
              <w:t>Event_DU</w:t>
            </w:r>
            <w:r w:rsidRPr="00126D65">
              <w:rPr>
                <w:bCs/>
                <w:iCs/>
                <w:color w:val="000000" w:themeColor="text1"/>
                <w:lang w:val="en-US"/>
              </w:rPr>
              <w:t xml:space="preserve"> + </w:t>
            </w:r>
            <w:r w:rsidRPr="00126D65">
              <w:rPr>
                <w:bCs/>
                <w:color w:val="000000" w:themeColor="text1"/>
                <w:lang w:val="en-US"/>
              </w:rPr>
              <w:t>T</w:t>
            </w:r>
            <w:r w:rsidRPr="00126D65">
              <w:rPr>
                <w:bCs/>
                <w:color w:val="000000" w:themeColor="text1"/>
                <w:vertAlign w:val="subscript"/>
                <w:lang w:val="en-US"/>
              </w:rPr>
              <w:t>measure</w:t>
            </w:r>
            <w:r w:rsidRPr="00126D65">
              <w:rPr>
                <w:bCs/>
                <w:color w:val="000000" w:themeColor="text1"/>
                <w:lang w:val="en-US"/>
              </w:rPr>
              <w:t xml:space="preserve"> + T</w:t>
            </w:r>
            <w:r w:rsidRPr="00126D65">
              <w:rPr>
                <w:bCs/>
                <w:color w:val="000000" w:themeColor="text1"/>
                <w:vertAlign w:val="subscript"/>
                <w:lang w:val="en-US"/>
              </w:rPr>
              <w:t>UE_preparation</w:t>
            </w:r>
            <w:r w:rsidRPr="00126D65">
              <w:rPr>
                <w:bCs/>
                <w:color w:val="000000" w:themeColor="text1"/>
                <w:lang w:val="en-US"/>
              </w:rPr>
              <w:t xml:space="preserve"> + T</w:t>
            </w:r>
            <w:r w:rsidRPr="00126D65">
              <w:rPr>
                <w:bCs/>
                <w:color w:val="000000" w:themeColor="text1"/>
                <w:vertAlign w:val="subscript"/>
                <w:lang w:val="en-US"/>
              </w:rPr>
              <w:t>processing</w:t>
            </w:r>
            <w:r w:rsidRPr="00126D65">
              <w:rPr>
                <w:bCs/>
                <w:color w:val="000000" w:themeColor="text1"/>
                <w:lang w:val="en-US"/>
              </w:rPr>
              <w:t xml:space="preserve"> + T</w:t>
            </w:r>
            <w:r w:rsidRPr="00126D65">
              <w:rPr>
                <w:bCs/>
                <w:color w:val="000000" w:themeColor="text1"/>
                <w:vertAlign w:val="subscript"/>
                <w:lang w:val="en-US"/>
              </w:rPr>
              <w:t>∆</w:t>
            </w:r>
            <w:r w:rsidRPr="00126D65">
              <w:rPr>
                <w:bCs/>
                <w:color w:val="000000" w:themeColor="text1"/>
                <w:lang w:val="en-US"/>
              </w:rPr>
              <w:t xml:space="preserve"> + T</w:t>
            </w:r>
            <w:r w:rsidRPr="00126D65">
              <w:rPr>
                <w:bCs/>
                <w:color w:val="000000" w:themeColor="text1"/>
                <w:vertAlign w:val="subscript"/>
                <w:lang w:val="en-US"/>
              </w:rPr>
              <w:t>PSCell_ DU</w:t>
            </w:r>
            <w:r w:rsidRPr="00126D65">
              <w:rPr>
                <w:bCs/>
                <w:color w:val="000000" w:themeColor="text1"/>
                <w:lang w:val="en-US"/>
              </w:rPr>
              <w:t xml:space="preserve"> + 2 ms and the definition of each component is the same as 8.11B.2 in TS38.133</w:t>
            </w:r>
            <w:r w:rsidRPr="00126D65">
              <w:rPr>
                <w:b/>
                <w:color w:val="000000" w:themeColor="text1"/>
                <w:lang w:val="en-US"/>
              </w:rPr>
              <w:t xml:space="preserve"> </w:t>
            </w:r>
            <w:r w:rsidRPr="00126D65">
              <w:rPr>
                <w:color w:val="000000" w:themeColor="text1"/>
                <w:lang w:val="en-US"/>
              </w:rPr>
              <w:t xml:space="preserve">except that </w:t>
            </w:r>
            <w:r w:rsidRPr="00126D65">
              <w:rPr>
                <w:iCs/>
                <w:color w:val="000000" w:themeColor="text1"/>
                <w:lang w:val="en-US"/>
              </w:rPr>
              <w:t>T</w:t>
            </w:r>
            <w:r w:rsidRPr="00126D65">
              <w:rPr>
                <w:iCs/>
                <w:color w:val="000000" w:themeColor="text1"/>
                <w:vertAlign w:val="subscript"/>
                <w:lang w:val="en-US"/>
              </w:rPr>
              <w:t>Event_DU</w:t>
            </w:r>
            <w:r w:rsidRPr="00126D65">
              <w:rPr>
                <w:iCs/>
                <w:color w:val="000000" w:themeColor="text1"/>
                <w:lang w:val="en-US"/>
              </w:rPr>
              <w:t xml:space="preserve"> </w:t>
            </w:r>
            <w:r w:rsidRPr="00126D65">
              <w:rPr>
                <w:color w:val="000000" w:themeColor="text1"/>
                <w:lang w:val="en-US"/>
              </w:rPr>
              <w:t>needs to be updated.</w:t>
            </w:r>
            <w:r>
              <w:rPr>
                <w:color w:val="000000" w:themeColor="text1"/>
                <w:lang w:val="en-US"/>
              </w:rPr>
              <w:t xml:space="preserve"> </w:t>
            </w:r>
          </w:p>
          <w:p w14:paraId="400BD666" w14:textId="3D56E954" w:rsidR="00126D65" w:rsidRPr="00126D65" w:rsidRDefault="00126D65" w:rsidP="00126D65">
            <w:pPr>
              <w:pStyle w:val="ListParagraph"/>
              <w:widowControl/>
              <w:numPr>
                <w:ilvl w:val="1"/>
                <w:numId w:val="45"/>
              </w:numPr>
              <w:overflowPunct w:val="0"/>
              <w:spacing w:after="120" w:line="240" w:lineRule="auto"/>
              <w:ind w:left="297" w:firstLineChars="0" w:hanging="284"/>
              <w:textAlignment w:val="baseline"/>
              <w:rPr>
                <w:color w:val="000000" w:themeColor="text1"/>
                <w:lang w:val="en-US"/>
              </w:rPr>
            </w:pPr>
            <w:r w:rsidRPr="00126D65">
              <w:rPr>
                <w:iCs/>
                <w:color w:val="000000" w:themeColor="text1"/>
                <w:lang w:val="en-US"/>
              </w:rPr>
              <w:t>T</w:t>
            </w:r>
            <w:r w:rsidRPr="00126D65">
              <w:rPr>
                <w:iCs/>
                <w:color w:val="000000" w:themeColor="text1"/>
                <w:vertAlign w:val="subscript"/>
                <w:lang w:val="en-US"/>
              </w:rPr>
              <w:t>Event_DU</w:t>
            </w:r>
            <w:r w:rsidRPr="00126D65">
              <w:rPr>
                <w:iCs/>
                <w:color w:val="000000" w:themeColor="text1"/>
                <w:lang w:val="en-US"/>
              </w:rPr>
              <w:t xml:space="preserve"> </w:t>
            </w:r>
            <w:r w:rsidRPr="00126D65">
              <w:rPr>
                <w:color w:val="000000" w:themeColor="text1"/>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tc>
        <w:tc>
          <w:tcPr>
            <w:tcW w:w="1129" w:type="dxa"/>
          </w:tcPr>
          <w:p w14:paraId="580C7714" w14:textId="2D2C7666" w:rsidR="00126D65" w:rsidRDefault="00126D65" w:rsidP="00126D65">
            <w:pPr>
              <w:rPr>
                <w:lang w:val="en-US" w:eastAsia="x-none"/>
              </w:rPr>
            </w:pPr>
            <w:r>
              <w:rPr>
                <w:lang w:val="en-US" w:eastAsia="x-none"/>
              </w:rPr>
              <w:t>Apple</w:t>
            </w:r>
          </w:p>
        </w:tc>
      </w:tr>
    </w:tbl>
    <w:p w14:paraId="652DE154" w14:textId="77777777" w:rsidR="00126D65" w:rsidRPr="00126D65" w:rsidRDefault="00126D65" w:rsidP="00126D65">
      <w:pPr>
        <w:rPr>
          <w:lang w:val="en-US" w:eastAsia="x-none"/>
        </w:rPr>
      </w:pPr>
    </w:p>
    <w:p w14:paraId="6011B8E0" w14:textId="77777777" w:rsidR="007B1AD6" w:rsidRPr="00927D0A" w:rsidRDefault="007B1AD6"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F09DE3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7624C3" w:rsidRPr="007624C3">
        <w:rPr>
          <w:rFonts w:cs="v4.2.0"/>
          <w:lang w:val="en-US" w:eastAsia="zh-CN"/>
        </w:rPr>
        <w:t>NR-DC with selective activation of cell groups</w:t>
      </w:r>
      <w:r w:rsidR="00780A46" w:rsidRPr="00B66FBB">
        <w:rPr>
          <w:rFonts w:cs="v4.2.0"/>
          <w:lang w:val="en-US" w:eastAsia="zh-CN"/>
        </w:rPr>
        <w:t>. After discussion, the following conclusions are provided:</w:t>
      </w:r>
    </w:p>
    <w:p w14:paraId="478AF2A2" w14:textId="2561037D" w:rsidR="00C90F03" w:rsidRPr="00AD68AA" w:rsidRDefault="00AD68AA" w:rsidP="000D3027">
      <w:pPr>
        <w:jc w:val="both"/>
        <w:rPr>
          <w:rFonts w:cs="v4.2.0"/>
          <w:b/>
          <w:bCs/>
          <w:lang w:val="en-US" w:eastAsia="zh-CN"/>
        </w:rPr>
      </w:pPr>
      <w:r w:rsidRPr="00AD68AA">
        <w:rPr>
          <w:rFonts w:cs="v4.2.0"/>
          <w:b/>
          <w:bCs/>
          <w:lang w:val="en-US" w:eastAsia="zh-CN"/>
        </w:rPr>
        <w:fldChar w:fldCharType="begin"/>
      </w:r>
      <w:r w:rsidRPr="00AD68AA">
        <w:rPr>
          <w:rFonts w:cs="v4.2.0"/>
          <w:b/>
          <w:bCs/>
          <w:lang w:val="x-none" w:eastAsia="zh-CN"/>
        </w:rPr>
        <w:instrText xml:space="preserve"> REF _Ref134521524 \h </w:instrText>
      </w:r>
      <w:r w:rsidRPr="00AD68AA">
        <w:rPr>
          <w:rFonts w:cs="v4.2.0"/>
          <w:b/>
          <w:bCs/>
          <w:lang w:val="en-US" w:eastAsia="zh-CN"/>
        </w:rPr>
        <w:instrText xml:space="preserve"> \* MERGEFORMAT </w:instrText>
      </w:r>
      <w:r w:rsidRPr="00AD68AA">
        <w:rPr>
          <w:rFonts w:cs="v4.2.0"/>
          <w:b/>
          <w:bCs/>
          <w:lang w:val="en-US" w:eastAsia="zh-CN"/>
        </w:rPr>
      </w:r>
      <w:r w:rsidRPr="00AD68AA">
        <w:rPr>
          <w:rFonts w:cs="v4.2.0"/>
          <w:b/>
          <w:bCs/>
          <w:lang w:val="en-US" w:eastAsia="zh-CN"/>
        </w:rPr>
        <w:fldChar w:fldCharType="separate"/>
      </w:r>
      <w:r w:rsidRPr="00AD68AA">
        <w:rPr>
          <w:b/>
          <w:bCs/>
        </w:rPr>
        <w:t xml:space="preserve">Proposal </w:t>
      </w:r>
      <w:r w:rsidRPr="00AD68AA">
        <w:rPr>
          <w:b/>
          <w:bCs/>
          <w:noProof/>
        </w:rPr>
        <w:t>1</w:t>
      </w:r>
      <w:r w:rsidRPr="00AD68AA">
        <w:rPr>
          <w:b/>
          <w:bCs/>
        </w:rPr>
        <w:t xml:space="preserve">: </w:t>
      </w:r>
      <w:r w:rsidRPr="00AD68AA">
        <w:rPr>
          <w:b/>
          <w:bCs/>
          <w:iCs/>
          <w:lang w:val="en-US"/>
        </w:rPr>
        <w:t>UE is not required to evaluate the execution condition of other candidate PSCells while executing CPC.</w:t>
      </w:r>
      <w:r w:rsidRPr="00AD68AA">
        <w:rPr>
          <w:rFonts w:cs="v4.2.0"/>
          <w:b/>
          <w:bCs/>
          <w:lang w:val="en-US" w:eastAsia="zh-CN"/>
        </w:rPr>
        <w:fldChar w:fldCharType="end"/>
      </w:r>
    </w:p>
    <w:p w14:paraId="00870B6F" w14:textId="15CF89C9" w:rsidR="00AD68AA" w:rsidRPr="00AD68AA" w:rsidRDefault="00AD68AA" w:rsidP="000D3027">
      <w:pPr>
        <w:jc w:val="both"/>
        <w:rPr>
          <w:rFonts w:cs="v4.2.0"/>
          <w:b/>
          <w:bCs/>
          <w:lang w:val="en-US" w:eastAsia="zh-CN"/>
        </w:rPr>
      </w:pPr>
      <w:r w:rsidRPr="00AD68AA">
        <w:rPr>
          <w:rFonts w:cs="v4.2.0"/>
          <w:b/>
          <w:bCs/>
          <w:lang w:val="en-US" w:eastAsia="zh-CN"/>
        </w:rPr>
        <w:fldChar w:fldCharType="begin"/>
      </w:r>
      <w:r w:rsidRPr="00AD68AA">
        <w:rPr>
          <w:rFonts w:cs="v4.2.0"/>
          <w:b/>
          <w:bCs/>
          <w:lang w:val="x-none" w:eastAsia="zh-CN"/>
        </w:rPr>
        <w:instrText xml:space="preserve"> REF _Ref134521529 \h </w:instrText>
      </w:r>
      <w:r w:rsidRPr="00AD68AA">
        <w:rPr>
          <w:rFonts w:cs="v4.2.0"/>
          <w:b/>
          <w:bCs/>
          <w:lang w:val="en-US" w:eastAsia="zh-CN"/>
        </w:rPr>
        <w:instrText xml:space="preserve"> \* MERGEFORMAT </w:instrText>
      </w:r>
      <w:r w:rsidRPr="00AD68AA">
        <w:rPr>
          <w:rFonts w:cs="v4.2.0"/>
          <w:b/>
          <w:bCs/>
          <w:lang w:val="en-US" w:eastAsia="zh-CN"/>
        </w:rPr>
      </w:r>
      <w:r w:rsidRPr="00AD68AA">
        <w:rPr>
          <w:rFonts w:cs="v4.2.0"/>
          <w:b/>
          <w:bCs/>
          <w:lang w:val="en-US" w:eastAsia="zh-CN"/>
        </w:rPr>
        <w:fldChar w:fldCharType="separate"/>
      </w:r>
      <w:r w:rsidRPr="00AD68AA">
        <w:rPr>
          <w:b/>
          <w:bCs/>
        </w:rPr>
        <w:t xml:space="preserve">Proposal </w:t>
      </w:r>
      <w:r w:rsidRPr="00AD68AA">
        <w:rPr>
          <w:b/>
          <w:bCs/>
          <w:noProof/>
        </w:rPr>
        <w:t>2</w:t>
      </w:r>
      <w:r w:rsidRPr="00AD68AA">
        <w:rPr>
          <w:b/>
          <w:bCs/>
        </w:rPr>
        <w:t xml:space="preserve">: CR splitting for </w:t>
      </w:r>
      <w:r w:rsidRPr="00AD68AA">
        <w:rPr>
          <w:b/>
          <w:bCs/>
          <w:lang w:val="en-CN"/>
        </w:rPr>
        <w:t>NR-DC with selective activation of cell groups via L3 enhancements</w:t>
      </w:r>
      <w:r w:rsidRPr="00AD68AA">
        <w:rPr>
          <w:b/>
          <w:bCs/>
          <w:lang w:val="en-US"/>
        </w:rPr>
        <w:t>.</w:t>
      </w:r>
      <w:r w:rsidRPr="00AD68AA">
        <w:rPr>
          <w:rFonts w:cs="v4.2.0"/>
          <w:b/>
          <w:bCs/>
          <w:lang w:val="en-US" w:eastAsia="zh-CN"/>
        </w:rPr>
        <w:fldChar w:fldCharType="end"/>
      </w:r>
    </w:p>
    <w:tbl>
      <w:tblPr>
        <w:tblStyle w:val="TableGrid"/>
        <w:tblW w:w="0" w:type="auto"/>
        <w:tblLook w:val="04A0" w:firstRow="1" w:lastRow="0" w:firstColumn="1" w:lastColumn="0" w:noHBand="0" w:noVBand="1"/>
      </w:tblPr>
      <w:tblGrid>
        <w:gridCol w:w="1655"/>
        <w:gridCol w:w="1058"/>
        <w:gridCol w:w="5722"/>
        <w:gridCol w:w="1194"/>
      </w:tblGrid>
      <w:tr w:rsidR="00AD68AA" w14:paraId="56981D64" w14:textId="77777777" w:rsidTr="0010216D">
        <w:tc>
          <w:tcPr>
            <w:tcW w:w="1666" w:type="dxa"/>
          </w:tcPr>
          <w:p w14:paraId="74A5CDCD" w14:textId="77777777" w:rsidR="00AD68AA" w:rsidRDefault="00AD68AA" w:rsidP="0010216D">
            <w:pPr>
              <w:rPr>
                <w:lang w:val="en-US" w:eastAsia="x-none"/>
              </w:rPr>
            </w:pPr>
            <w:r>
              <w:rPr>
                <w:lang w:val="en-US" w:eastAsia="x-none"/>
              </w:rPr>
              <w:t>Title</w:t>
            </w:r>
          </w:p>
        </w:tc>
        <w:tc>
          <w:tcPr>
            <w:tcW w:w="1063" w:type="dxa"/>
          </w:tcPr>
          <w:p w14:paraId="17D53A5F" w14:textId="77777777" w:rsidR="00AD68AA" w:rsidRDefault="00AD68AA" w:rsidP="0010216D">
            <w:pPr>
              <w:rPr>
                <w:lang w:val="en-US" w:eastAsia="x-none"/>
              </w:rPr>
            </w:pPr>
            <w:r>
              <w:rPr>
                <w:lang w:val="en-US" w:eastAsia="x-none"/>
              </w:rPr>
              <w:t xml:space="preserve">Section </w:t>
            </w:r>
          </w:p>
        </w:tc>
        <w:tc>
          <w:tcPr>
            <w:tcW w:w="5771" w:type="dxa"/>
          </w:tcPr>
          <w:p w14:paraId="6A2CFC97" w14:textId="77777777" w:rsidR="00AD68AA" w:rsidRDefault="00AD68AA" w:rsidP="0010216D">
            <w:pPr>
              <w:rPr>
                <w:lang w:val="en-US" w:eastAsia="x-none"/>
              </w:rPr>
            </w:pPr>
            <w:r>
              <w:rPr>
                <w:lang w:val="en-US" w:eastAsia="x-none"/>
              </w:rPr>
              <w:t>Key aspects (based on agreements in RAN4#106-bis-e)</w:t>
            </w:r>
          </w:p>
        </w:tc>
        <w:tc>
          <w:tcPr>
            <w:tcW w:w="1129" w:type="dxa"/>
          </w:tcPr>
          <w:p w14:paraId="5AE321E4" w14:textId="77777777" w:rsidR="00AD68AA" w:rsidRDefault="00AD68AA" w:rsidP="0010216D">
            <w:pPr>
              <w:rPr>
                <w:lang w:val="en-US" w:eastAsia="x-none"/>
              </w:rPr>
            </w:pPr>
            <w:r>
              <w:rPr>
                <w:lang w:val="en-US" w:eastAsia="x-none"/>
              </w:rPr>
              <w:t xml:space="preserve">Responsible company </w:t>
            </w:r>
          </w:p>
        </w:tc>
      </w:tr>
      <w:tr w:rsidR="00AD68AA" w14:paraId="280F8A5E" w14:textId="77777777" w:rsidTr="0010216D">
        <w:tc>
          <w:tcPr>
            <w:tcW w:w="1666" w:type="dxa"/>
          </w:tcPr>
          <w:p w14:paraId="24AC5EF2" w14:textId="77777777" w:rsidR="00AD68AA" w:rsidRDefault="00AD68AA" w:rsidP="0010216D">
            <w:pPr>
              <w:rPr>
                <w:lang w:val="en-US" w:eastAsia="x-none"/>
              </w:rPr>
            </w:pPr>
            <w:r>
              <w:rPr>
                <w:lang w:val="en-US" w:eastAsia="x-none"/>
              </w:rPr>
              <w:t>Subsequent conditional PSCell change</w:t>
            </w:r>
          </w:p>
        </w:tc>
        <w:tc>
          <w:tcPr>
            <w:tcW w:w="1063" w:type="dxa"/>
          </w:tcPr>
          <w:p w14:paraId="03C326AF" w14:textId="77777777" w:rsidR="00AD68AA" w:rsidRDefault="00AD68AA" w:rsidP="0010216D">
            <w:pPr>
              <w:rPr>
                <w:lang w:val="en-US" w:eastAsia="x-none"/>
              </w:rPr>
            </w:pPr>
            <w:r>
              <w:rPr>
                <w:lang w:val="en-US" w:eastAsia="x-none"/>
              </w:rPr>
              <w:t>(new) 8.11E</w:t>
            </w:r>
          </w:p>
        </w:tc>
        <w:tc>
          <w:tcPr>
            <w:tcW w:w="5771" w:type="dxa"/>
          </w:tcPr>
          <w:p w14:paraId="70AFC6F6" w14:textId="77777777" w:rsidR="00AD68AA" w:rsidRPr="00126D65" w:rsidRDefault="00AD68AA" w:rsidP="0010216D">
            <w:pPr>
              <w:pStyle w:val="ListParagraph"/>
              <w:widowControl/>
              <w:numPr>
                <w:ilvl w:val="1"/>
                <w:numId w:val="45"/>
              </w:numPr>
              <w:overflowPunct w:val="0"/>
              <w:spacing w:after="120" w:line="240" w:lineRule="auto"/>
              <w:ind w:left="297" w:firstLineChars="0" w:hanging="284"/>
              <w:textAlignment w:val="baseline"/>
              <w:rPr>
                <w:color w:val="000000" w:themeColor="text1"/>
                <w:u w:val="single"/>
                <w:lang w:val="en-US"/>
              </w:rPr>
            </w:pPr>
            <w:r w:rsidRPr="002C5ADE">
              <w:rPr>
                <w:color w:val="000000" w:themeColor="text1"/>
                <w:lang w:val="en-US"/>
              </w:rPr>
              <w:t>Starting point of subsequent CPC in RRM requirements is the time when UE transmits SN RRCReconfigurationcomplete message for the previous PSCell addition or change.</w:t>
            </w:r>
            <w:r>
              <w:rPr>
                <w:color w:val="000000" w:themeColor="text1"/>
                <w:lang w:val="en-US"/>
              </w:rPr>
              <w:t xml:space="preserve"> </w:t>
            </w:r>
          </w:p>
          <w:p w14:paraId="2270BED5" w14:textId="77777777" w:rsidR="00AD68AA" w:rsidRPr="00014AAC" w:rsidRDefault="00AD68AA" w:rsidP="0010216D">
            <w:pPr>
              <w:pStyle w:val="ListParagraph"/>
              <w:widowControl/>
              <w:numPr>
                <w:ilvl w:val="1"/>
                <w:numId w:val="45"/>
              </w:numPr>
              <w:overflowPunct w:val="0"/>
              <w:spacing w:after="120" w:line="240" w:lineRule="auto"/>
              <w:ind w:left="297" w:firstLineChars="0" w:hanging="284"/>
              <w:textAlignment w:val="baseline"/>
              <w:rPr>
                <w:color w:val="000000" w:themeColor="text1"/>
                <w:lang w:val="en-US"/>
              </w:rPr>
            </w:pPr>
            <w:r w:rsidRPr="00014AAC">
              <w:rPr>
                <w:color w:val="000000" w:themeColor="text1"/>
                <w:lang w:val="en-US"/>
              </w:rPr>
              <w:t>Ending point of subsequent CPC in RRM requirements is the transmission of PRACH preamble towards the target PSCell.</w:t>
            </w:r>
            <w:r>
              <w:rPr>
                <w:color w:val="000000" w:themeColor="text1"/>
                <w:lang w:val="en-US"/>
              </w:rPr>
              <w:t xml:space="preserve"> </w:t>
            </w:r>
          </w:p>
          <w:p w14:paraId="5A55C7C5" w14:textId="77777777" w:rsidR="00AD68AA" w:rsidRDefault="00AD68AA" w:rsidP="0010216D">
            <w:pPr>
              <w:pStyle w:val="ListParagraph"/>
              <w:widowControl/>
              <w:numPr>
                <w:ilvl w:val="1"/>
                <w:numId w:val="45"/>
              </w:numPr>
              <w:overflowPunct w:val="0"/>
              <w:spacing w:after="120" w:line="240" w:lineRule="auto"/>
              <w:ind w:left="297" w:firstLineChars="0" w:hanging="284"/>
              <w:textAlignment w:val="baseline"/>
              <w:rPr>
                <w:color w:val="000000" w:themeColor="text1"/>
                <w:lang w:val="en-US"/>
              </w:rPr>
            </w:pPr>
            <w:r w:rsidRPr="00126D65">
              <w:rPr>
                <w:color w:val="000000" w:themeColor="text1"/>
                <w:lang w:val="en-US"/>
              </w:rPr>
              <w:t>For subsequent CPC delay requirements:</w:t>
            </w:r>
            <w:r w:rsidRPr="00126D65">
              <w:rPr>
                <w:b/>
                <w:bCs/>
                <w:color w:val="000000" w:themeColor="text1"/>
                <w:u w:val="single"/>
                <w:lang w:val="en-US"/>
              </w:rPr>
              <w:t xml:space="preserve"> </w:t>
            </w:r>
            <w:r w:rsidRPr="00126D65">
              <w:rPr>
                <w:iCs/>
                <w:color w:val="000000" w:themeColor="text1"/>
                <w:lang w:val="en-US"/>
              </w:rPr>
              <w:t xml:space="preserve">if </w:t>
            </w:r>
            <w:r w:rsidRPr="00126D65">
              <w:rPr>
                <w:color w:val="000000" w:themeColor="text1"/>
                <w:lang w:val="en-US"/>
              </w:rPr>
              <w:t xml:space="preserve">starting point is the time when UE completes the previous CPC/CPA, </w:t>
            </w:r>
            <w:r w:rsidRPr="00126D65">
              <w:rPr>
                <w:bCs/>
                <w:color w:val="000000" w:themeColor="text1"/>
                <w:lang w:val="en-US"/>
              </w:rPr>
              <w:t>T</w:t>
            </w:r>
            <w:r w:rsidRPr="00126D65">
              <w:rPr>
                <w:bCs/>
                <w:color w:val="000000" w:themeColor="text1"/>
                <w:vertAlign w:val="subscript"/>
                <w:lang w:val="en-US"/>
              </w:rPr>
              <w:t>config_PSCell_Subsequent_Change_Conditional</w:t>
            </w:r>
            <w:r w:rsidRPr="00126D65">
              <w:rPr>
                <w:bCs/>
                <w:color w:val="000000" w:themeColor="text1"/>
                <w:lang w:val="en-US"/>
              </w:rPr>
              <w:t xml:space="preserve"> = </w:t>
            </w:r>
            <w:r w:rsidRPr="00126D65">
              <w:rPr>
                <w:bCs/>
                <w:iCs/>
                <w:color w:val="000000" w:themeColor="text1"/>
                <w:lang w:val="en-US"/>
              </w:rPr>
              <w:t>T</w:t>
            </w:r>
            <w:r w:rsidRPr="00126D65">
              <w:rPr>
                <w:bCs/>
                <w:iCs/>
                <w:color w:val="000000" w:themeColor="text1"/>
                <w:vertAlign w:val="subscript"/>
                <w:lang w:val="en-US"/>
              </w:rPr>
              <w:t>Event_DU</w:t>
            </w:r>
            <w:r w:rsidRPr="00126D65">
              <w:rPr>
                <w:bCs/>
                <w:iCs/>
                <w:color w:val="000000" w:themeColor="text1"/>
                <w:lang w:val="en-US"/>
              </w:rPr>
              <w:t xml:space="preserve"> + </w:t>
            </w:r>
            <w:r w:rsidRPr="00126D65">
              <w:rPr>
                <w:bCs/>
                <w:color w:val="000000" w:themeColor="text1"/>
                <w:lang w:val="en-US"/>
              </w:rPr>
              <w:t>T</w:t>
            </w:r>
            <w:r w:rsidRPr="00126D65">
              <w:rPr>
                <w:bCs/>
                <w:color w:val="000000" w:themeColor="text1"/>
                <w:vertAlign w:val="subscript"/>
                <w:lang w:val="en-US"/>
              </w:rPr>
              <w:t>measure</w:t>
            </w:r>
            <w:r w:rsidRPr="00126D65">
              <w:rPr>
                <w:bCs/>
                <w:color w:val="000000" w:themeColor="text1"/>
                <w:lang w:val="en-US"/>
              </w:rPr>
              <w:t xml:space="preserve"> + T</w:t>
            </w:r>
            <w:r w:rsidRPr="00126D65">
              <w:rPr>
                <w:bCs/>
                <w:color w:val="000000" w:themeColor="text1"/>
                <w:vertAlign w:val="subscript"/>
                <w:lang w:val="en-US"/>
              </w:rPr>
              <w:t>UE_preparation</w:t>
            </w:r>
            <w:r w:rsidRPr="00126D65">
              <w:rPr>
                <w:bCs/>
                <w:color w:val="000000" w:themeColor="text1"/>
                <w:lang w:val="en-US"/>
              </w:rPr>
              <w:t xml:space="preserve"> + T</w:t>
            </w:r>
            <w:r w:rsidRPr="00126D65">
              <w:rPr>
                <w:bCs/>
                <w:color w:val="000000" w:themeColor="text1"/>
                <w:vertAlign w:val="subscript"/>
                <w:lang w:val="en-US"/>
              </w:rPr>
              <w:t>processing</w:t>
            </w:r>
            <w:r w:rsidRPr="00126D65">
              <w:rPr>
                <w:bCs/>
                <w:color w:val="000000" w:themeColor="text1"/>
                <w:lang w:val="en-US"/>
              </w:rPr>
              <w:t xml:space="preserve"> + T</w:t>
            </w:r>
            <w:r w:rsidRPr="00126D65">
              <w:rPr>
                <w:bCs/>
                <w:color w:val="000000" w:themeColor="text1"/>
                <w:vertAlign w:val="subscript"/>
                <w:lang w:val="en-US"/>
              </w:rPr>
              <w:t>∆</w:t>
            </w:r>
            <w:r w:rsidRPr="00126D65">
              <w:rPr>
                <w:bCs/>
                <w:color w:val="000000" w:themeColor="text1"/>
                <w:lang w:val="en-US"/>
              </w:rPr>
              <w:t xml:space="preserve"> + T</w:t>
            </w:r>
            <w:r w:rsidRPr="00126D65">
              <w:rPr>
                <w:bCs/>
                <w:color w:val="000000" w:themeColor="text1"/>
                <w:vertAlign w:val="subscript"/>
                <w:lang w:val="en-US"/>
              </w:rPr>
              <w:t>PSCell_ DU</w:t>
            </w:r>
            <w:r w:rsidRPr="00126D65">
              <w:rPr>
                <w:bCs/>
                <w:color w:val="000000" w:themeColor="text1"/>
                <w:lang w:val="en-US"/>
              </w:rPr>
              <w:t xml:space="preserve"> + 2 ms and the definition of each component is the same as 8.11B.2 in TS38.133</w:t>
            </w:r>
            <w:r w:rsidRPr="00126D65">
              <w:rPr>
                <w:b/>
                <w:color w:val="000000" w:themeColor="text1"/>
                <w:lang w:val="en-US"/>
              </w:rPr>
              <w:t xml:space="preserve"> </w:t>
            </w:r>
            <w:r w:rsidRPr="00126D65">
              <w:rPr>
                <w:color w:val="000000" w:themeColor="text1"/>
                <w:lang w:val="en-US"/>
              </w:rPr>
              <w:t xml:space="preserve">except that </w:t>
            </w:r>
            <w:r w:rsidRPr="00126D65">
              <w:rPr>
                <w:iCs/>
                <w:color w:val="000000" w:themeColor="text1"/>
                <w:lang w:val="en-US"/>
              </w:rPr>
              <w:t>T</w:t>
            </w:r>
            <w:r w:rsidRPr="00126D65">
              <w:rPr>
                <w:iCs/>
                <w:color w:val="000000" w:themeColor="text1"/>
                <w:vertAlign w:val="subscript"/>
                <w:lang w:val="en-US"/>
              </w:rPr>
              <w:t>Event_DU</w:t>
            </w:r>
            <w:r w:rsidRPr="00126D65">
              <w:rPr>
                <w:iCs/>
                <w:color w:val="000000" w:themeColor="text1"/>
                <w:lang w:val="en-US"/>
              </w:rPr>
              <w:t xml:space="preserve"> </w:t>
            </w:r>
            <w:r w:rsidRPr="00126D65">
              <w:rPr>
                <w:color w:val="000000" w:themeColor="text1"/>
                <w:lang w:val="en-US"/>
              </w:rPr>
              <w:t>needs to be updated.</w:t>
            </w:r>
            <w:r>
              <w:rPr>
                <w:color w:val="000000" w:themeColor="text1"/>
                <w:lang w:val="en-US"/>
              </w:rPr>
              <w:t xml:space="preserve"> </w:t>
            </w:r>
          </w:p>
          <w:p w14:paraId="27DDBAF7" w14:textId="77777777" w:rsidR="00AD68AA" w:rsidRPr="00126D65" w:rsidRDefault="00AD68AA" w:rsidP="0010216D">
            <w:pPr>
              <w:pStyle w:val="ListParagraph"/>
              <w:widowControl/>
              <w:numPr>
                <w:ilvl w:val="1"/>
                <w:numId w:val="45"/>
              </w:numPr>
              <w:overflowPunct w:val="0"/>
              <w:spacing w:after="120" w:line="240" w:lineRule="auto"/>
              <w:ind w:left="297" w:firstLineChars="0" w:hanging="284"/>
              <w:textAlignment w:val="baseline"/>
              <w:rPr>
                <w:color w:val="000000" w:themeColor="text1"/>
                <w:lang w:val="en-US"/>
              </w:rPr>
            </w:pPr>
            <w:r w:rsidRPr="00126D65">
              <w:rPr>
                <w:iCs/>
                <w:color w:val="000000" w:themeColor="text1"/>
                <w:lang w:val="en-US"/>
              </w:rPr>
              <w:t>T</w:t>
            </w:r>
            <w:r w:rsidRPr="00126D65">
              <w:rPr>
                <w:iCs/>
                <w:color w:val="000000" w:themeColor="text1"/>
                <w:vertAlign w:val="subscript"/>
                <w:lang w:val="en-US"/>
              </w:rPr>
              <w:t>Event_DU</w:t>
            </w:r>
            <w:r w:rsidRPr="00126D65">
              <w:rPr>
                <w:iCs/>
                <w:color w:val="000000" w:themeColor="text1"/>
                <w:lang w:val="en-US"/>
              </w:rPr>
              <w:t xml:space="preserve"> </w:t>
            </w:r>
            <w:r w:rsidRPr="00126D65">
              <w:rPr>
                <w:color w:val="000000" w:themeColor="text1"/>
                <w:lang w:val="en-US"/>
              </w:rPr>
              <w:t xml:space="preserve">is the delay uncertainty which is the time from [when UE transmits SN RRCReconfigurationcomplete message for the previous PSCell addition or change] until a </w:t>
            </w:r>
            <w:r w:rsidRPr="00126D65">
              <w:rPr>
                <w:color w:val="000000" w:themeColor="text1"/>
                <w:lang w:val="en-US"/>
              </w:rPr>
              <w:lastRenderedPageBreak/>
              <w:t>condition exists at the measurement reference point which will trigger the subsequent conditional PSCell change.</w:t>
            </w:r>
          </w:p>
        </w:tc>
        <w:tc>
          <w:tcPr>
            <w:tcW w:w="1129" w:type="dxa"/>
          </w:tcPr>
          <w:p w14:paraId="005A6CE0" w14:textId="77777777" w:rsidR="00AD68AA" w:rsidRDefault="00AD68AA" w:rsidP="0010216D">
            <w:pPr>
              <w:rPr>
                <w:lang w:val="en-US" w:eastAsia="x-none"/>
              </w:rPr>
            </w:pPr>
            <w:r>
              <w:rPr>
                <w:lang w:val="en-US" w:eastAsia="x-none"/>
              </w:rPr>
              <w:lastRenderedPageBreak/>
              <w:t>Apple</w:t>
            </w:r>
          </w:p>
        </w:tc>
      </w:tr>
    </w:tbl>
    <w:p w14:paraId="337F31D7" w14:textId="77777777" w:rsidR="00AD68AA" w:rsidRPr="00A65FA8" w:rsidRDefault="00AD68AA"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768383A" w14:textId="77777777" w:rsidR="00AF73FE" w:rsidRPr="00D727F5" w:rsidRDefault="00AF73FE" w:rsidP="00AF73FE">
      <w:pPr>
        <w:pStyle w:val="Reference"/>
        <w:keepLines/>
        <w:numPr>
          <w:ilvl w:val="0"/>
          <w:numId w:val="12"/>
        </w:numPr>
        <w:rPr>
          <w:bCs/>
          <w:lang w:val="en-US"/>
        </w:rPr>
      </w:pPr>
      <w:r w:rsidRPr="00D727F5">
        <w:rPr>
          <w:bCs/>
          <w:lang w:val="en-US"/>
        </w:rPr>
        <w:t>R4-2306396, WF on NR Mobility Enhancements RRM requirements (part 2), Apple</w:t>
      </w:r>
    </w:p>
    <w:p w14:paraId="7E23BFEE" w14:textId="693DF4E8" w:rsidR="009A7DAD" w:rsidRPr="002449DB" w:rsidRDefault="009A7DAD" w:rsidP="002449DB">
      <w:pPr>
        <w:pStyle w:val="Reference"/>
        <w:keepLines/>
        <w:numPr>
          <w:ilvl w:val="0"/>
          <w:numId w:val="12"/>
        </w:numPr>
        <w:rPr>
          <w:lang w:val="en-US"/>
        </w:rPr>
      </w:pPr>
      <w:r w:rsidRPr="009A7DAD">
        <w:rPr>
          <w:bCs/>
          <w:lang w:val="en-US" w:eastAsia="zh-CN"/>
        </w:rPr>
        <w:t>R4-2303309</w:t>
      </w:r>
      <w:r>
        <w:rPr>
          <w:bCs/>
          <w:lang w:val="en-US" w:eastAsia="zh-CN"/>
        </w:rPr>
        <w:t xml:space="preserve">, </w:t>
      </w:r>
      <w:r w:rsidRPr="009A7DAD">
        <w:rPr>
          <w:bCs/>
          <w:lang w:val="en-US" w:eastAsia="zh-CN"/>
        </w:rPr>
        <w:t>WF on NR Mobility Enhancements RRM requirements (part 2)</w:t>
      </w:r>
      <w:r>
        <w:rPr>
          <w:bCs/>
          <w:lang w:val="en-US" w:eastAsia="zh-CN"/>
        </w:rPr>
        <w:t>, Apple</w:t>
      </w:r>
    </w:p>
    <w:sectPr w:rsidR="009A7DAD" w:rsidRPr="002449D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303A" w14:textId="77777777" w:rsidR="00D61793" w:rsidRDefault="00D61793">
      <w:pPr>
        <w:spacing w:after="0"/>
      </w:pPr>
      <w:r>
        <w:separator/>
      </w:r>
    </w:p>
  </w:endnote>
  <w:endnote w:type="continuationSeparator" w:id="0">
    <w:p w14:paraId="7EE04EFA" w14:textId="77777777" w:rsidR="00D61793" w:rsidRDefault="00D61793">
      <w:pPr>
        <w:spacing w:after="0"/>
      </w:pPr>
      <w:r>
        <w:continuationSeparator/>
      </w:r>
    </w:p>
  </w:endnote>
  <w:endnote w:type="continuationNotice" w:id="1">
    <w:p w14:paraId="620584D7" w14:textId="77777777" w:rsidR="00D61793" w:rsidRDefault="00D61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F6A1B" w14:textId="77777777" w:rsidR="00D61793" w:rsidRDefault="00D61793">
      <w:pPr>
        <w:spacing w:after="0"/>
      </w:pPr>
      <w:r>
        <w:separator/>
      </w:r>
    </w:p>
  </w:footnote>
  <w:footnote w:type="continuationSeparator" w:id="0">
    <w:p w14:paraId="0C24C9EE" w14:textId="77777777" w:rsidR="00D61793" w:rsidRDefault="00D61793">
      <w:pPr>
        <w:spacing w:after="0"/>
      </w:pPr>
      <w:r>
        <w:continuationSeparator/>
      </w:r>
    </w:p>
  </w:footnote>
  <w:footnote w:type="continuationNotice" w:id="1">
    <w:p w14:paraId="514A8932" w14:textId="77777777" w:rsidR="00D61793" w:rsidRDefault="00D61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455770"/>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8"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3"/>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4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40"/>
  </w:num>
  <w:num w:numId="12" w16cid:durableId="1175027039">
    <w:abstractNumId w:val="24"/>
  </w:num>
  <w:num w:numId="13" w16cid:durableId="665591870">
    <w:abstractNumId w:val="2"/>
  </w:num>
  <w:num w:numId="14" w16cid:durableId="1820999206">
    <w:abstractNumId w:val="29"/>
  </w:num>
  <w:num w:numId="15" w16cid:durableId="27068971">
    <w:abstractNumId w:val="16"/>
  </w:num>
  <w:num w:numId="16" w16cid:durableId="1673684540">
    <w:abstractNumId w:val="22"/>
  </w:num>
  <w:num w:numId="17" w16cid:durableId="689647860">
    <w:abstractNumId w:val="4"/>
  </w:num>
  <w:num w:numId="18" w16cid:durableId="836766221">
    <w:abstractNumId w:val="13"/>
  </w:num>
  <w:num w:numId="19" w16cid:durableId="2067408291">
    <w:abstractNumId w:val="37"/>
  </w:num>
  <w:num w:numId="20" w16cid:durableId="648173420">
    <w:abstractNumId w:val="26"/>
  </w:num>
  <w:num w:numId="21" w16cid:durableId="864829629">
    <w:abstractNumId w:val="32"/>
  </w:num>
  <w:num w:numId="22" w16cid:durableId="2002073984">
    <w:abstractNumId w:val="34"/>
  </w:num>
  <w:num w:numId="23" w16cid:durableId="1372269391">
    <w:abstractNumId w:val="3"/>
  </w:num>
  <w:num w:numId="24" w16cid:durableId="86540056">
    <w:abstractNumId w:val="25"/>
  </w:num>
  <w:num w:numId="25" w16cid:durableId="1848398925">
    <w:abstractNumId w:val="0"/>
  </w:num>
  <w:num w:numId="26" w16cid:durableId="268200992">
    <w:abstractNumId w:val="36"/>
  </w:num>
  <w:num w:numId="27" w16cid:durableId="1199899444">
    <w:abstractNumId w:val="7"/>
  </w:num>
  <w:num w:numId="28" w16cid:durableId="2124037151">
    <w:abstractNumId w:val="27"/>
  </w:num>
  <w:num w:numId="29" w16cid:durableId="1176505110">
    <w:abstractNumId w:val="38"/>
  </w:num>
  <w:num w:numId="30" w16cid:durableId="1879048688">
    <w:abstractNumId w:val="23"/>
  </w:num>
  <w:num w:numId="31" w16cid:durableId="1398741903">
    <w:abstractNumId w:val="12"/>
  </w:num>
  <w:num w:numId="32" w16cid:durableId="1789276309">
    <w:abstractNumId w:val="21"/>
  </w:num>
  <w:num w:numId="33" w16cid:durableId="193614665">
    <w:abstractNumId w:val="41"/>
  </w:num>
  <w:num w:numId="34" w16cid:durableId="23554501">
    <w:abstractNumId w:val="19"/>
  </w:num>
  <w:num w:numId="35" w16cid:durableId="57362482">
    <w:abstractNumId w:val="35"/>
  </w:num>
  <w:num w:numId="36" w16cid:durableId="747653175">
    <w:abstractNumId w:val="20"/>
  </w:num>
  <w:num w:numId="37" w16cid:durableId="1645423610">
    <w:abstractNumId w:val="42"/>
  </w:num>
  <w:num w:numId="38" w16cid:durableId="228196596">
    <w:abstractNumId w:val="9"/>
  </w:num>
  <w:num w:numId="39" w16cid:durableId="1155074632">
    <w:abstractNumId w:val="17"/>
  </w:num>
  <w:num w:numId="40" w16cid:durableId="599992077">
    <w:abstractNumId w:val="28"/>
  </w:num>
  <w:num w:numId="41" w16cid:durableId="396368277">
    <w:abstractNumId w:val="15"/>
  </w:num>
  <w:num w:numId="42" w16cid:durableId="809516542">
    <w:abstractNumId w:val="8"/>
  </w:num>
  <w:num w:numId="43" w16cid:durableId="1581021789">
    <w:abstractNumId w:val="1"/>
  </w:num>
  <w:num w:numId="44" w16cid:durableId="285502166">
    <w:abstractNumId w:val="14"/>
  </w:num>
  <w:num w:numId="45" w16cid:durableId="203760706">
    <w:abstractNumId w:val="31"/>
  </w:num>
  <w:num w:numId="46" w16cid:durableId="733240550">
    <w:abstractNumId w:val="30"/>
  </w:num>
  <w:num w:numId="47" w16cid:durableId="81136109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05C"/>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6980"/>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6D65"/>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8FD"/>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644"/>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36D"/>
    <w:rsid w:val="0020359D"/>
    <w:rsid w:val="0020371B"/>
    <w:rsid w:val="00203C24"/>
    <w:rsid w:val="00203FC0"/>
    <w:rsid w:val="0020420E"/>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48"/>
    <w:rsid w:val="003861E5"/>
    <w:rsid w:val="003868FB"/>
    <w:rsid w:val="00386BB1"/>
    <w:rsid w:val="00386D0C"/>
    <w:rsid w:val="0038760E"/>
    <w:rsid w:val="003908BB"/>
    <w:rsid w:val="00391B4D"/>
    <w:rsid w:val="00391EC8"/>
    <w:rsid w:val="00392524"/>
    <w:rsid w:val="0039393F"/>
    <w:rsid w:val="00394928"/>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62A"/>
    <w:rsid w:val="003D47C3"/>
    <w:rsid w:val="003D4BD9"/>
    <w:rsid w:val="003D4CEC"/>
    <w:rsid w:val="003D4EF2"/>
    <w:rsid w:val="003D59D5"/>
    <w:rsid w:val="003D5DEA"/>
    <w:rsid w:val="003D6073"/>
    <w:rsid w:val="003D60AC"/>
    <w:rsid w:val="003D64C4"/>
    <w:rsid w:val="003D753D"/>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2C35"/>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38"/>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A8A"/>
    <w:rsid w:val="00567FCA"/>
    <w:rsid w:val="005700CD"/>
    <w:rsid w:val="005704EA"/>
    <w:rsid w:val="00570A63"/>
    <w:rsid w:val="005721B3"/>
    <w:rsid w:val="00572F88"/>
    <w:rsid w:val="005738D5"/>
    <w:rsid w:val="00573DD2"/>
    <w:rsid w:val="0057408E"/>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582"/>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983"/>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2AA7"/>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BD4"/>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710B"/>
    <w:rsid w:val="00A672A2"/>
    <w:rsid w:val="00A672F0"/>
    <w:rsid w:val="00A707EA"/>
    <w:rsid w:val="00A70CF9"/>
    <w:rsid w:val="00A71451"/>
    <w:rsid w:val="00A71652"/>
    <w:rsid w:val="00A7168C"/>
    <w:rsid w:val="00A71CA3"/>
    <w:rsid w:val="00A71FC8"/>
    <w:rsid w:val="00A71FFC"/>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6F85"/>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8A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AF73FE"/>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4E62"/>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B11"/>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6074D"/>
    <w:rsid w:val="00D608B6"/>
    <w:rsid w:val="00D608F3"/>
    <w:rsid w:val="00D610E5"/>
    <w:rsid w:val="00D61298"/>
    <w:rsid w:val="00D613EF"/>
    <w:rsid w:val="00D61689"/>
    <w:rsid w:val="00D61793"/>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BBA"/>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0ED"/>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0D2"/>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2FD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5565210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1932420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401</TotalTime>
  <Pages>3</Pages>
  <Words>766</Words>
  <Characters>4371</Characters>
  <Application>Microsoft Office Word</Application>
  <DocSecurity>0</DocSecurity>
  <Lines>36</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367</cp:revision>
  <cp:lastPrinted>2016-08-05T18:54:00Z</cp:lastPrinted>
  <dcterms:created xsi:type="dcterms:W3CDTF">2023-03-28T04:42:00Z</dcterms:created>
  <dcterms:modified xsi:type="dcterms:W3CDTF">2023-05-15T11:56:00Z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