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5E432B6" w:rsidR="00940649" w:rsidRPr="000F086F"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F086F" w:rsidRPr="000F086F">
        <w:rPr>
          <w:rFonts w:ascii="Arial" w:hAnsi="Arial" w:cs="Arial"/>
          <w:b/>
          <w:noProof/>
          <w:sz w:val="24"/>
          <w:lang w:val="en-CN"/>
        </w:rPr>
        <w:t>R4-2307646</w:t>
      </w:r>
    </w:p>
    <w:p w14:paraId="7A3D17CE" w14:textId="77777777" w:rsidR="00940649" w:rsidRDefault="00940649" w:rsidP="00940649">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9AEF7BE"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8E4589">
        <w:rPr>
          <w:rFonts w:ascii="Arial" w:hAnsi="Arial" w:cs="Arial"/>
          <w:b/>
          <w:sz w:val="22"/>
          <w:szCs w:val="22"/>
          <w:lang w:val="en-US"/>
        </w:rPr>
        <w:t>5</w:t>
      </w:r>
      <w:r w:rsidR="00265A85" w:rsidRPr="00B66FBB">
        <w:rPr>
          <w:rFonts w:ascii="Arial" w:hAnsi="Arial" w:cs="Arial"/>
          <w:b/>
          <w:sz w:val="22"/>
          <w:szCs w:val="22"/>
          <w:lang w:val="en-US"/>
        </w:rPr>
        <w:t>.</w:t>
      </w:r>
      <w:r w:rsidR="00254766">
        <w:rPr>
          <w:rFonts w:ascii="Arial" w:hAnsi="Arial" w:cs="Arial"/>
          <w:b/>
          <w:sz w:val="22"/>
          <w:szCs w:val="22"/>
          <w:lang w:val="en-US"/>
        </w:rPr>
        <w:t>2</w:t>
      </w:r>
      <w:r w:rsidR="00265A85" w:rsidRPr="00B66FBB">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959CFD1"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FB512D" w:rsidRPr="00FB512D">
        <w:rPr>
          <w:rFonts w:ascii="Arial" w:hAnsi="Arial" w:cs="Arial"/>
          <w:b/>
          <w:sz w:val="22"/>
          <w:szCs w:val="22"/>
          <w:lang w:val="en-US"/>
        </w:rPr>
        <w:t>Discussion on general aspects and scenarios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1088114E" w:rsidR="008E537B" w:rsidRPr="00B66FBB" w:rsidRDefault="008E537B" w:rsidP="00CA0B7B">
      <w:pPr>
        <w:rPr>
          <w:lang w:val="en-US"/>
        </w:rPr>
      </w:pPr>
      <w:r w:rsidRPr="00B66FBB">
        <w:rPr>
          <w:bCs/>
          <w:lang w:val="en-US"/>
        </w:rPr>
        <w:t>L1/L2 based inter-cell mobili</w:t>
      </w:r>
      <w:r w:rsidR="00DE2826">
        <w:rPr>
          <w:bCs/>
          <w:lang w:val="en-US"/>
        </w:rPr>
        <w:t>t</w:t>
      </w:r>
      <w:r w:rsidRPr="00B66FBB">
        <w:rPr>
          <w:bCs/>
          <w:lang w:val="en-US"/>
        </w:rPr>
        <w:t>y - General aspects and scenarios</w:t>
      </w:r>
      <w:r w:rsidRPr="00B66FBB">
        <w:rPr>
          <w:lang w:val="en-US"/>
        </w:rPr>
        <w:t xml:space="preserve"> 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3BDAB9A" w14:textId="182CDB70" w:rsidR="002E20BA" w:rsidRDefault="00E056B1" w:rsidP="004036A3">
      <w:pPr>
        <w:rPr>
          <w:bCs/>
          <w:lang w:eastAsia="x-none"/>
        </w:rPr>
      </w:pPr>
      <w:r w:rsidRPr="00B66FBB">
        <w:rPr>
          <w:lang w:val="en-US" w:eastAsia="x-none"/>
        </w:rPr>
        <w:t xml:space="preserve">The first </w:t>
      </w:r>
      <w:r w:rsidR="00164789">
        <w:rPr>
          <w:lang w:val="en-US" w:eastAsia="x-none"/>
        </w:rPr>
        <w:t xml:space="preserve">open </w:t>
      </w:r>
      <w:r w:rsidRPr="00B66FBB">
        <w:rPr>
          <w:lang w:val="en-US" w:eastAsia="x-none"/>
        </w:rPr>
        <w:t xml:space="preserve">issue is about </w:t>
      </w:r>
      <w:r w:rsidR="00164789" w:rsidRPr="00164789">
        <w:rPr>
          <w:bCs/>
          <w:lang w:eastAsia="x-none"/>
        </w:rPr>
        <w:t>DL pre-sync starting point and UE capability requirements for DL pre-sync</w:t>
      </w:r>
      <w:r w:rsidR="00164789">
        <w:rPr>
          <w:bCs/>
          <w:lang w:eastAsia="x-none"/>
        </w:rPr>
        <w:t>:</w:t>
      </w:r>
    </w:p>
    <w:p w14:paraId="06377F0C" w14:textId="77777777" w:rsidR="00164789" w:rsidRPr="004A2C36" w:rsidRDefault="00164789" w:rsidP="00164789">
      <w:pPr>
        <w:rPr>
          <w:rFonts w:eastAsia="Malgun Gothic"/>
          <w:b/>
          <w:u w:val="single"/>
          <w:lang w:eastAsia="ko-KR"/>
        </w:rPr>
      </w:pPr>
      <w:r w:rsidRPr="004A2C36">
        <w:rPr>
          <w:b/>
          <w:u w:val="single"/>
          <w:lang w:eastAsia="ko-KR"/>
        </w:rPr>
        <w:t>Issue 1-2-2: DL pre-sync starting point and UE capability requirements for DL pre-</w:t>
      </w:r>
      <w:proofErr w:type="gramStart"/>
      <w:r w:rsidRPr="004A2C36">
        <w:rPr>
          <w:b/>
          <w:u w:val="single"/>
          <w:lang w:eastAsia="ko-KR"/>
        </w:rPr>
        <w:t>sync</w:t>
      </w:r>
      <w:proofErr w:type="gramEnd"/>
    </w:p>
    <w:p w14:paraId="1A119EB7" w14:textId="77777777" w:rsidR="00164789" w:rsidRPr="004A2C36" w:rsidRDefault="00164789" w:rsidP="00164789">
      <w:pPr>
        <w:rPr>
          <w:rFonts w:eastAsiaTheme="minorEastAsia"/>
          <w:i/>
          <w:color w:val="0070C0"/>
          <w:lang w:val="en-US" w:eastAsia="zh-CN"/>
        </w:rPr>
      </w:pPr>
      <w:r w:rsidRPr="004A2C36">
        <w:rPr>
          <w:b/>
          <w:lang w:eastAsia="zh-CN"/>
        </w:rPr>
        <w:t>&lt; Way forward &gt;</w:t>
      </w:r>
      <w:r w:rsidRPr="004A2C36">
        <w:rPr>
          <w:lang w:eastAsia="zh-CN"/>
        </w:rPr>
        <w:t>: FFS</w:t>
      </w:r>
    </w:p>
    <w:p w14:paraId="3102A487" w14:textId="77777777" w:rsidR="00164789" w:rsidRPr="004A2C36" w:rsidRDefault="00164789" w:rsidP="00164789">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Proposal 1: RAN4 to agree that UE starts performing DL pre-sync with LTM candidates when UE configured with TA establishment or reception of configuration for TA establishment.</w:t>
      </w:r>
    </w:p>
    <w:p w14:paraId="4D6EA4E9" w14:textId="77777777" w:rsidR="00164789" w:rsidRPr="004A2C36" w:rsidRDefault="00164789" w:rsidP="00164789">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 xml:space="preserve">Proposal 2: RAN4 to discuss the UE capability aspects of downlink </w:t>
      </w:r>
      <w:proofErr w:type="spellStart"/>
      <w:r w:rsidRPr="004A2C36">
        <w:rPr>
          <w:szCs w:val="24"/>
          <w:lang w:eastAsia="zh-CN"/>
        </w:rPr>
        <w:t>synchronisation</w:t>
      </w:r>
      <w:proofErr w:type="spellEnd"/>
      <w:r w:rsidRPr="004A2C36">
        <w:rPr>
          <w:szCs w:val="24"/>
          <w:lang w:eastAsia="zh-CN"/>
        </w:rPr>
        <w:t xml:space="preserve"> to multiple cells so that UE can transmit PRACH to the candidate cell on the first PRACH occasion after the PDCCH order reception.</w:t>
      </w:r>
    </w:p>
    <w:p w14:paraId="1E2B8D6B" w14:textId="326F3852" w:rsidR="00C92917" w:rsidRDefault="009B1815" w:rsidP="004036A3">
      <w:pPr>
        <w:rPr>
          <w:lang w:val="en-US" w:eastAsia="x-none"/>
        </w:rPr>
      </w:pPr>
      <w:r>
        <w:rPr>
          <w:lang w:val="en-US" w:eastAsia="x-none"/>
        </w:rPr>
        <w:t>We assume ‘DL pre-sync’</w:t>
      </w:r>
      <w:r w:rsidR="001A3144">
        <w:rPr>
          <w:lang w:val="en-US" w:eastAsia="x-none"/>
        </w:rPr>
        <w:t xml:space="preserve"> here means fine </w:t>
      </w:r>
      <w:r w:rsidR="00D700FC">
        <w:rPr>
          <w:lang w:val="en-US" w:eastAsia="x-none"/>
        </w:rPr>
        <w:t>time</w:t>
      </w:r>
      <w:r w:rsidR="001A3144">
        <w:rPr>
          <w:lang w:val="en-US" w:eastAsia="x-none"/>
        </w:rPr>
        <w:t xml:space="preserve"> tracking since rough sync is done during cell search and L3 measurement phase. </w:t>
      </w:r>
      <w:r w:rsidR="00C92917">
        <w:rPr>
          <w:lang w:val="en-US" w:eastAsia="x-none"/>
        </w:rPr>
        <w:t xml:space="preserve">With this assumption, one possible starting point is the time when UE receives PDCCH order to trigger PRACH to candidate cell. Because the UL PRACH transmission is supposed to meet </w:t>
      </w:r>
      <w:proofErr w:type="spellStart"/>
      <w:r w:rsidR="00C92917">
        <w:rPr>
          <w:lang w:val="en-US" w:eastAsia="x-none"/>
        </w:rPr>
        <w:t>Te</w:t>
      </w:r>
      <w:proofErr w:type="spellEnd"/>
      <w:r w:rsidR="00C92917">
        <w:rPr>
          <w:lang w:val="en-US" w:eastAsia="x-none"/>
        </w:rPr>
        <w:t xml:space="preserve"> requirements, which requires UE to </w:t>
      </w:r>
      <w:r w:rsidR="00D700FC">
        <w:rPr>
          <w:lang w:val="en-US" w:eastAsia="x-none"/>
        </w:rPr>
        <w:t>perform fine time tracking first.</w:t>
      </w:r>
      <w:r w:rsidR="002B092F">
        <w:rPr>
          <w:lang w:val="en-US" w:eastAsia="x-none"/>
        </w:rPr>
        <w:t xml:space="preserve"> Regarding the UE capability in P2, it is being discussed in RAN1 and there </w:t>
      </w:r>
      <w:proofErr w:type="gramStart"/>
      <w:r w:rsidR="002B092F">
        <w:rPr>
          <w:lang w:val="en-US" w:eastAsia="x-none"/>
        </w:rPr>
        <w:t>is</w:t>
      </w:r>
      <w:proofErr w:type="gramEnd"/>
      <w:r w:rsidR="002B092F">
        <w:rPr>
          <w:lang w:val="en-US" w:eastAsia="x-none"/>
        </w:rPr>
        <w:t xml:space="preserve"> already some agreements [2]:</w:t>
      </w:r>
    </w:p>
    <w:tbl>
      <w:tblPr>
        <w:tblStyle w:val="TableGrid"/>
        <w:tblW w:w="0" w:type="auto"/>
        <w:tblLook w:val="04A0" w:firstRow="1" w:lastRow="0" w:firstColumn="1" w:lastColumn="0" w:noHBand="0" w:noVBand="1"/>
      </w:tblPr>
      <w:tblGrid>
        <w:gridCol w:w="9629"/>
      </w:tblGrid>
      <w:tr w:rsidR="002B092F" w14:paraId="6B350C07" w14:textId="77777777" w:rsidTr="002B092F">
        <w:tc>
          <w:tcPr>
            <w:tcW w:w="9629" w:type="dxa"/>
          </w:tcPr>
          <w:p w14:paraId="069B933C" w14:textId="77777777" w:rsidR="002B092F" w:rsidRPr="00DB712A" w:rsidRDefault="002B092F" w:rsidP="002B092F">
            <w:pPr>
              <w:pStyle w:val="NormalWeb"/>
              <w:shd w:val="clear" w:color="auto" w:fill="FFFFFF"/>
              <w:spacing w:beforeLines="50" w:before="120" w:beforeAutospacing="0" w:after="0" w:afterAutospacing="0"/>
              <w:jc w:val="both"/>
              <w:rPr>
                <w:rFonts w:eastAsia="DengXian"/>
                <w:sz w:val="20"/>
                <w:szCs w:val="20"/>
                <w:highlight w:val="green"/>
              </w:rPr>
            </w:pPr>
            <w:r w:rsidRPr="00DB712A">
              <w:rPr>
                <w:rFonts w:eastAsia="DengXian"/>
                <w:b/>
                <w:bCs/>
                <w:sz w:val="20"/>
                <w:szCs w:val="20"/>
                <w:highlight w:val="green"/>
              </w:rPr>
              <w:t>Agreement</w:t>
            </w:r>
            <w:r w:rsidRPr="00DB712A">
              <w:rPr>
                <w:rFonts w:eastAsia="DengXian"/>
                <w:sz w:val="20"/>
                <w:szCs w:val="20"/>
                <w:highlight w:val="green"/>
              </w:rPr>
              <w:t xml:space="preserve"> </w:t>
            </w:r>
          </w:p>
          <w:p w14:paraId="196C180D" w14:textId="77777777" w:rsidR="002B092F" w:rsidRPr="00DB712A" w:rsidRDefault="002B092F" w:rsidP="002B092F">
            <w:pPr>
              <w:pStyle w:val="NormalWeb"/>
              <w:shd w:val="clear" w:color="auto" w:fill="FFFFFF"/>
              <w:spacing w:beforeLines="50" w:before="120" w:beforeAutospacing="0" w:after="0" w:afterAutospacing="0"/>
              <w:jc w:val="both"/>
              <w:rPr>
                <w:rFonts w:eastAsia="Batang"/>
                <w:sz w:val="20"/>
                <w:szCs w:val="20"/>
                <w:lang w:eastAsia="x-none"/>
              </w:rPr>
            </w:pPr>
            <w:r w:rsidRPr="00DB712A">
              <w:rPr>
                <w:rFonts w:eastAsia="Batang"/>
                <w:sz w:val="20"/>
                <w:szCs w:val="20"/>
                <w:lang w:eastAsia="x-none"/>
              </w:rPr>
              <w:t xml:space="preserve">For PDCCH ordered RACH mechanism in R18 LTM, when reception of RAR is configured, </w:t>
            </w:r>
          </w:p>
          <w:p w14:paraId="62E3677D" w14:textId="77777777" w:rsidR="002B092F" w:rsidRPr="00DB712A" w:rsidRDefault="002B092F" w:rsidP="002B092F">
            <w:pPr>
              <w:pStyle w:val="NormalWeb"/>
              <w:numPr>
                <w:ilvl w:val="0"/>
                <w:numId w:val="40"/>
              </w:numPr>
              <w:shd w:val="clear" w:color="auto" w:fill="FFFFFF"/>
              <w:spacing w:beforeLines="50" w:before="120" w:beforeAutospacing="0" w:after="0" w:afterAutospacing="0"/>
              <w:jc w:val="both"/>
              <w:rPr>
                <w:rFonts w:eastAsia="Batang"/>
                <w:sz w:val="20"/>
                <w:szCs w:val="20"/>
                <w:lang w:eastAsia="x-none"/>
              </w:rPr>
            </w:pPr>
            <w:r w:rsidRPr="00DB712A">
              <w:rPr>
                <w:rFonts w:eastAsia="Batang"/>
                <w:sz w:val="20"/>
                <w:szCs w:val="20"/>
                <w:lang w:eastAsia="x-none"/>
              </w:rPr>
              <w:t xml:space="preserve">the UE stores(remembers/maintains/handles) a TA for at least one candidate </w:t>
            </w:r>
            <w:proofErr w:type="gramStart"/>
            <w:r w:rsidRPr="00DB712A">
              <w:rPr>
                <w:rFonts w:eastAsia="Batang"/>
                <w:sz w:val="20"/>
                <w:szCs w:val="20"/>
                <w:lang w:eastAsia="x-none"/>
              </w:rPr>
              <w:t>cell</w:t>
            </w:r>
            <w:proofErr w:type="gramEnd"/>
          </w:p>
          <w:p w14:paraId="49060C2A" w14:textId="77777777" w:rsidR="002B092F" w:rsidRPr="00DB712A" w:rsidRDefault="002B092F" w:rsidP="002B092F">
            <w:pPr>
              <w:pStyle w:val="NormalWeb"/>
              <w:numPr>
                <w:ilvl w:val="0"/>
                <w:numId w:val="40"/>
              </w:numPr>
              <w:shd w:val="clear" w:color="auto" w:fill="FFFFFF"/>
              <w:spacing w:beforeLines="50" w:before="120" w:beforeAutospacing="0" w:after="0" w:afterAutospacing="0"/>
              <w:jc w:val="both"/>
              <w:rPr>
                <w:rFonts w:eastAsia="Batang"/>
                <w:sz w:val="20"/>
                <w:szCs w:val="20"/>
                <w:lang w:eastAsia="x-none"/>
              </w:rPr>
            </w:pPr>
            <w:r w:rsidRPr="00DB712A">
              <w:rPr>
                <w:rFonts w:eastAsia="Batang"/>
                <w:sz w:val="20"/>
                <w:szCs w:val="20"/>
                <w:lang w:eastAsia="x-none"/>
              </w:rPr>
              <w:t xml:space="preserve">storing(remembering/maintaining/handling) corresponding TAs for more than one candidate cell is up to UE </w:t>
            </w:r>
            <w:proofErr w:type="gramStart"/>
            <w:r w:rsidRPr="00DB712A">
              <w:rPr>
                <w:rFonts w:eastAsia="Batang"/>
                <w:sz w:val="20"/>
                <w:szCs w:val="20"/>
                <w:lang w:eastAsia="x-none"/>
              </w:rPr>
              <w:t>capability</w:t>
            </w:r>
            <w:proofErr w:type="gramEnd"/>
          </w:p>
          <w:p w14:paraId="080D745D" w14:textId="77777777" w:rsidR="002B092F" w:rsidRPr="00DB712A" w:rsidRDefault="002B092F" w:rsidP="002B092F">
            <w:pPr>
              <w:pStyle w:val="NormalWeb"/>
              <w:numPr>
                <w:ilvl w:val="1"/>
                <w:numId w:val="40"/>
              </w:numPr>
              <w:shd w:val="clear" w:color="auto" w:fill="FFFFFF"/>
              <w:spacing w:beforeLines="50" w:before="120" w:beforeAutospacing="0" w:after="0" w:afterAutospacing="0"/>
              <w:jc w:val="both"/>
              <w:rPr>
                <w:rFonts w:eastAsia="Batang"/>
                <w:sz w:val="20"/>
                <w:szCs w:val="20"/>
                <w:lang w:eastAsia="x-none"/>
              </w:rPr>
            </w:pPr>
            <w:r w:rsidRPr="00DB712A">
              <w:rPr>
                <w:rFonts w:eastAsia="Batang"/>
                <w:sz w:val="20"/>
                <w:szCs w:val="20"/>
                <w:lang w:eastAsia="x-none"/>
              </w:rPr>
              <w:t xml:space="preserve">detailed number of candidate cell is up to UE </w:t>
            </w:r>
            <w:proofErr w:type="gramStart"/>
            <w:r w:rsidRPr="00DB712A">
              <w:rPr>
                <w:rFonts w:eastAsia="Batang"/>
                <w:sz w:val="20"/>
                <w:szCs w:val="20"/>
                <w:lang w:eastAsia="x-none"/>
              </w:rPr>
              <w:t>capability</w:t>
            </w:r>
            <w:proofErr w:type="gramEnd"/>
            <w:r w:rsidRPr="00DB712A">
              <w:rPr>
                <w:rFonts w:eastAsia="Batang"/>
                <w:sz w:val="20"/>
                <w:szCs w:val="20"/>
                <w:lang w:eastAsia="x-none"/>
              </w:rPr>
              <w:t xml:space="preserve"> </w:t>
            </w:r>
          </w:p>
          <w:p w14:paraId="2A7F282D" w14:textId="77777777" w:rsidR="002B092F" w:rsidRDefault="002B092F" w:rsidP="004036A3">
            <w:pPr>
              <w:rPr>
                <w:lang w:val="en-US" w:eastAsia="x-none"/>
              </w:rPr>
            </w:pPr>
          </w:p>
        </w:tc>
      </w:tr>
    </w:tbl>
    <w:p w14:paraId="2A747490" w14:textId="042C2013" w:rsidR="002B092F" w:rsidRDefault="002B092F" w:rsidP="002B092F">
      <w:pPr>
        <w:pStyle w:val="Caption"/>
        <w:rPr>
          <w:lang w:val="en-US"/>
        </w:rPr>
      </w:pPr>
      <w:bookmarkStart w:id="3" w:name="_Ref134606872"/>
      <w:r>
        <w:t xml:space="preserve">Proposal </w:t>
      </w:r>
      <w:r>
        <w:fldChar w:fldCharType="begin"/>
      </w:r>
      <w:r>
        <w:instrText xml:space="preserve"> SEQ Proposal \* ARABIC </w:instrText>
      </w:r>
      <w:r>
        <w:fldChar w:fldCharType="separate"/>
      </w:r>
      <w:r w:rsidR="00BE488E">
        <w:rPr>
          <w:noProof/>
        </w:rPr>
        <w:t>1</w:t>
      </w:r>
      <w:r>
        <w:fldChar w:fldCharType="end"/>
      </w:r>
      <w:r>
        <w:t xml:space="preserve">: starting point of fine time tracking is the time when UE </w:t>
      </w:r>
      <w:r>
        <w:rPr>
          <w:lang w:val="en-US"/>
        </w:rPr>
        <w:t>receives PDCCH order to trigger PRACH to candidate cell. FFS for RACH-less scenario.</w:t>
      </w:r>
      <w:bookmarkEnd w:id="3"/>
    </w:p>
    <w:p w14:paraId="6E40C3C8" w14:textId="04F6BAB7" w:rsidR="00BD0099" w:rsidRPr="00BD0099" w:rsidRDefault="00BD0099" w:rsidP="00BD0099">
      <w:pPr>
        <w:pStyle w:val="Caption"/>
        <w:rPr>
          <w:lang w:val="en-US"/>
        </w:rPr>
      </w:pPr>
      <w:bookmarkStart w:id="4" w:name="_Ref134606874"/>
      <w:r>
        <w:t xml:space="preserve">Proposal </w:t>
      </w:r>
      <w:r>
        <w:fldChar w:fldCharType="begin"/>
      </w:r>
      <w:r>
        <w:instrText xml:space="preserve"> SEQ Proposal \* ARABIC </w:instrText>
      </w:r>
      <w:r>
        <w:fldChar w:fldCharType="separate"/>
      </w:r>
      <w:r w:rsidR="00BE488E">
        <w:rPr>
          <w:noProof/>
        </w:rPr>
        <w:t>2</w:t>
      </w:r>
      <w:r>
        <w:fldChar w:fldCharType="end"/>
      </w:r>
      <w:r>
        <w:t xml:space="preserve">: since UE capability regarding number of candidate cells for UE to </w:t>
      </w:r>
      <w:r w:rsidRPr="00DB712A">
        <w:rPr>
          <w:rFonts w:eastAsia="Batang"/>
        </w:rPr>
        <w:t>stores(remembers/maintains/handles)</w:t>
      </w:r>
      <w:r>
        <w:rPr>
          <w:rFonts w:eastAsia="Batang"/>
        </w:rPr>
        <w:t xml:space="preserve"> TA is being discussed in RAN1, it shall not be discussed in RAN4 in parallel.</w:t>
      </w:r>
      <w:bookmarkEnd w:id="4"/>
    </w:p>
    <w:p w14:paraId="4657DF7D" w14:textId="77777777" w:rsidR="00C92917" w:rsidRDefault="00C92917" w:rsidP="004036A3">
      <w:pPr>
        <w:rPr>
          <w:lang w:val="en-US" w:eastAsia="x-none"/>
        </w:rPr>
      </w:pPr>
    </w:p>
    <w:p w14:paraId="0B46EA0E" w14:textId="1A48072C" w:rsidR="00B87B8A" w:rsidRDefault="00B87B8A" w:rsidP="004036A3">
      <w:pPr>
        <w:rPr>
          <w:lang w:val="en-US" w:eastAsia="x-none"/>
        </w:rPr>
      </w:pPr>
      <w:r>
        <w:rPr>
          <w:lang w:val="en-US" w:eastAsia="x-none"/>
        </w:rPr>
        <w:t xml:space="preserve">The next issue is about UL timing accuracy of </w:t>
      </w:r>
      <w:r w:rsidRPr="00B87B8A">
        <w:rPr>
          <w:bCs/>
          <w:lang w:eastAsia="x-none"/>
        </w:rPr>
        <w:t>PDCCH ordered RACH before cell switch command.</w:t>
      </w:r>
    </w:p>
    <w:p w14:paraId="261D8B9A" w14:textId="77777777" w:rsidR="00B87B8A" w:rsidRPr="004A2C36" w:rsidRDefault="00B87B8A" w:rsidP="00B87B8A">
      <w:pPr>
        <w:rPr>
          <w:b/>
          <w:u w:val="single"/>
          <w:lang w:eastAsia="ko-KR"/>
        </w:rPr>
      </w:pPr>
      <w:bookmarkStart w:id="5" w:name="_Hlk133350837"/>
      <w:r w:rsidRPr="004A2C36">
        <w:rPr>
          <w:b/>
          <w:u w:val="single"/>
          <w:lang w:eastAsia="ko-KR"/>
        </w:rPr>
        <w:lastRenderedPageBreak/>
        <w:t xml:space="preserve">Issue 1-3-1: Transmit timing accuracy of PDCCH ordered RACH before cell switch </w:t>
      </w:r>
      <w:proofErr w:type="gramStart"/>
      <w:r w:rsidRPr="004A2C36">
        <w:rPr>
          <w:b/>
          <w:u w:val="single"/>
          <w:lang w:eastAsia="ko-KR"/>
        </w:rPr>
        <w:t>command</w:t>
      </w:r>
      <w:proofErr w:type="gramEnd"/>
      <w:r w:rsidRPr="004A2C36">
        <w:rPr>
          <w:b/>
          <w:u w:val="single"/>
          <w:lang w:eastAsia="ko-KR"/>
        </w:rPr>
        <w:t xml:space="preserve"> </w:t>
      </w:r>
    </w:p>
    <w:p w14:paraId="56815C00" w14:textId="77777777" w:rsidR="00B87B8A" w:rsidRPr="004A2C36" w:rsidRDefault="00B87B8A" w:rsidP="00B87B8A">
      <w:pPr>
        <w:spacing w:afterLines="50" w:after="120"/>
        <w:rPr>
          <w:rFonts w:eastAsiaTheme="minorEastAsia"/>
          <w:b/>
          <w:lang w:eastAsia="zh-CN"/>
        </w:rPr>
      </w:pPr>
      <w:r w:rsidRPr="004A2C36">
        <w:rPr>
          <w:b/>
          <w:lang w:eastAsia="zh-CN"/>
        </w:rPr>
        <w:t>&lt; Agreement&gt;:</w:t>
      </w:r>
    </w:p>
    <w:p w14:paraId="3BB349A9" w14:textId="77777777" w:rsidR="00B87B8A" w:rsidRPr="004A2C36" w:rsidRDefault="00B87B8A" w:rsidP="00B87B8A">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The legacy transmit timing accuracy requirement in 38.133 cl.7.1.2 is also applicable to PDCCH ordered RACH transmission for candidate cell(s) before cell switch command.</w:t>
      </w:r>
    </w:p>
    <w:p w14:paraId="681DB42E" w14:textId="77777777" w:rsidR="00B87B8A" w:rsidRPr="004A2C36" w:rsidRDefault="00B87B8A" w:rsidP="00B87B8A">
      <w:pPr>
        <w:pStyle w:val="ListParagraph"/>
        <w:widowControl/>
        <w:numPr>
          <w:ilvl w:val="2"/>
          <w:numId w:val="26"/>
        </w:numPr>
        <w:autoSpaceDE/>
        <w:autoSpaceDN/>
        <w:adjustRightInd/>
        <w:spacing w:after="120" w:line="240" w:lineRule="auto"/>
        <w:ind w:firstLineChars="0"/>
        <w:rPr>
          <w:szCs w:val="24"/>
          <w:lang w:eastAsia="zh-CN"/>
        </w:rPr>
      </w:pPr>
      <w:r w:rsidRPr="004A2C36">
        <w:rPr>
          <w:rFonts w:eastAsiaTheme="minorEastAsia"/>
          <w:lang w:eastAsia="zh-CN"/>
        </w:rPr>
        <w:t xml:space="preserve">FFS: SSB based T/F fine tracking is needed for UE to meet </w:t>
      </w:r>
      <w:proofErr w:type="spellStart"/>
      <w:r w:rsidRPr="004A2C36">
        <w:rPr>
          <w:rFonts w:eastAsiaTheme="minorEastAsia"/>
          <w:lang w:eastAsia="zh-CN"/>
        </w:rPr>
        <w:t>Te</w:t>
      </w:r>
      <w:proofErr w:type="spellEnd"/>
      <w:r w:rsidRPr="004A2C36">
        <w:rPr>
          <w:rFonts w:eastAsiaTheme="minorEastAsia"/>
          <w:lang w:eastAsia="zh-CN"/>
        </w:rPr>
        <w:t xml:space="preserve"> requirements</w:t>
      </w:r>
    </w:p>
    <w:bookmarkEnd w:id="5"/>
    <w:p w14:paraId="29FB3B45" w14:textId="4C6D53C2" w:rsidR="00B87B8A" w:rsidRDefault="00B87B8A" w:rsidP="004036A3">
      <w:pPr>
        <w:rPr>
          <w:rFonts w:eastAsiaTheme="minorEastAsia"/>
          <w:lang w:eastAsia="zh-CN"/>
        </w:rPr>
      </w:pPr>
      <w:r>
        <w:rPr>
          <w:lang w:val="en-US" w:eastAsia="x-none"/>
        </w:rPr>
        <w:t xml:space="preserve">We believe </w:t>
      </w:r>
      <w:r w:rsidRPr="004A2C36">
        <w:rPr>
          <w:rFonts w:eastAsiaTheme="minorEastAsia"/>
          <w:lang w:eastAsia="zh-CN"/>
        </w:rPr>
        <w:t xml:space="preserve">SSB based T/F fine tracking is </w:t>
      </w:r>
      <w:r w:rsidR="0060470B">
        <w:rPr>
          <w:rFonts w:eastAsiaTheme="minorEastAsia"/>
          <w:lang w:eastAsia="zh-CN"/>
        </w:rPr>
        <w:t>necessary</w:t>
      </w:r>
      <w:r w:rsidRPr="004A2C36">
        <w:rPr>
          <w:rFonts w:eastAsiaTheme="minorEastAsia"/>
          <w:lang w:eastAsia="zh-CN"/>
        </w:rPr>
        <w:t xml:space="preserve"> for UE to meet </w:t>
      </w:r>
      <w:proofErr w:type="spellStart"/>
      <w:r w:rsidRPr="004A2C36">
        <w:rPr>
          <w:rFonts w:eastAsiaTheme="minorEastAsia"/>
          <w:lang w:eastAsia="zh-CN"/>
        </w:rPr>
        <w:t>Te</w:t>
      </w:r>
      <w:proofErr w:type="spellEnd"/>
      <w:r w:rsidRPr="004A2C36">
        <w:rPr>
          <w:rFonts w:eastAsiaTheme="minorEastAsia"/>
          <w:lang w:eastAsia="zh-CN"/>
        </w:rPr>
        <w:t xml:space="preserve"> requirements</w:t>
      </w:r>
      <w:r>
        <w:rPr>
          <w:rFonts w:eastAsiaTheme="minorEastAsia"/>
          <w:lang w:eastAsia="zh-CN"/>
        </w:rPr>
        <w:t xml:space="preserve">. </w:t>
      </w:r>
      <w:r w:rsidR="0060470B">
        <w:rPr>
          <w:rFonts w:eastAsiaTheme="minorEastAsia"/>
          <w:lang w:eastAsia="zh-CN"/>
        </w:rPr>
        <w:t xml:space="preserve">Even in existing </w:t>
      </w:r>
      <w:proofErr w:type="spellStart"/>
      <w:r w:rsidR="0060470B">
        <w:rPr>
          <w:rFonts w:eastAsiaTheme="minorEastAsia"/>
          <w:lang w:eastAsia="zh-CN"/>
        </w:rPr>
        <w:t>Te</w:t>
      </w:r>
      <w:proofErr w:type="spellEnd"/>
      <w:r w:rsidR="0060470B">
        <w:rPr>
          <w:rFonts w:eastAsiaTheme="minorEastAsia"/>
          <w:lang w:eastAsia="zh-CN"/>
        </w:rPr>
        <w:t xml:space="preserve"> requirements, the availability of SSB is one of the applicability conditions.</w:t>
      </w:r>
    </w:p>
    <w:p w14:paraId="56596907" w14:textId="75015A32" w:rsidR="002B1452" w:rsidRDefault="002B1452" w:rsidP="002B1452">
      <w:pPr>
        <w:pStyle w:val="Caption"/>
        <w:rPr>
          <w:rFonts w:eastAsiaTheme="minorEastAsia"/>
          <w:lang w:eastAsia="zh-CN"/>
        </w:rPr>
      </w:pPr>
      <w:bookmarkStart w:id="6" w:name="_Ref134606877"/>
      <w:r>
        <w:t xml:space="preserve">Proposal </w:t>
      </w:r>
      <w:r>
        <w:fldChar w:fldCharType="begin"/>
      </w:r>
      <w:r>
        <w:instrText xml:space="preserve"> SEQ Proposal \* ARABIC </w:instrText>
      </w:r>
      <w:r>
        <w:fldChar w:fldCharType="separate"/>
      </w:r>
      <w:r w:rsidR="00BE488E">
        <w:rPr>
          <w:noProof/>
        </w:rPr>
        <w:t>3</w:t>
      </w:r>
      <w:r>
        <w:fldChar w:fldCharType="end"/>
      </w:r>
      <w:r>
        <w:t xml:space="preserve">: </w:t>
      </w:r>
      <w:r w:rsidRPr="004A2C36">
        <w:rPr>
          <w:rFonts w:eastAsiaTheme="minorEastAsia"/>
          <w:lang w:eastAsia="zh-CN"/>
        </w:rPr>
        <w:t xml:space="preserve">SSB based T/F fine tracking is </w:t>
      </w:r>
      <w:r>
        <w:rPr>
          <w:rFonts w:eastAsiaTheme="minorEastAsia"/>
          <w:lang w:eastAsia="zh-CN"/>
        </w:rPr>
        <w:t>necessary</w:t>
      </w:r>
      <w:r w:rsidRPr="004A2C36">
        <w:rPr>
          <w:rFonts w:eastAsiaTheme="minorEastAsia"/>
          <w:lang w:eastAsia="zh-CN"/>
        </w:rPr>
        <w:t xml:space="preserve"> for UE to meet </w:t>
      </w:r>
      <w:proofErr w:type="spellStart"/>
      <w:r w:rsidRPr="004A2C36">
        <w:rPr>
          <w:rFonts w:eastAsiaTheme="minorEastAsia"/>
          <w:lang w:eastAsia="zh-CN"/>
        </w:rPr>
        <w:t>Te</w:t>
      </w:r>
      <w:proofErr w:type="spellEnd"/>
      <w:r w:rsidRPr="004A2C36">
        <w:rPr>
          <w:rFonts w:eastAsiaTheme="minorEastAsia"/>
          <w:lang w:eastAsia="zh-CN"/>
        </w:rPr>
        <w:t xml:space="preserve"> requirements</w:t>
      </w:r>
      <w:r>
        <w:rPr>
          <w:rFonts w:eastAsiaTheme="minorEastAsia"/>
          <w:lang w:eastAsia="zh-CN"/>
        </w:rPr>
        <w:t xml:space="preserve"> for </w:t>
      </w:r>
      <w:r w:rsidRPr="002B1452">
        <w:rPr>
          <w:rFonts w:eastAsiaTheme="minorEastAsia"/>
          <w:lang w:eastAsia="zh-CN"/>
        </w:rPr>
        <w:t>PDCCH ordered RACH before cell switch command.</w:t>
      </w:r>
      <w:bookmarkEnd w:id="6"/>
    </w:p>
    <w:p w14:paraId="41452E9F" w14:textId="77777777" w:rsidR="002C112F" w:rsidRDefault="002C112F" w:rsidP="002C112F">
      <w:pPr>
        <w:rPr>
          <w:lang w:eastAsia="zh-CN"/>
        </w:rPr>
      </w:pPr>
    </w:p>
    <w:p w14:paraId="0D775C1A" w14:textId="4B700CF9" w:rsidR="002C112F" w:rsidRDefault="00B436D7" w:rsidP="002C112F">
      <w:pPr>
        <w:rPr>
          <w:lang w:eastAsia="zh-CN"/>
        </w:rPr>
      </w:pPr>
      <w:r>
        <w:rPr>
          <w:lang w:eastAsia="zh-CN"/>
        </w:rPr>
        <w:t xml:space="preserve">The next issue is about delay requirement for </w:t>
      </w:r>
      <w:r w:rsidRPr="00B436D7">
        <w:rPr>
          <w:bCs/>
          <w:lang w:eastAsia="zh-CN"/>
        </w:rPr>
        <w:t>PDCCH ordered RACH before cell switch command:</w:t>
      </w:r>
    </w:p>
    <w:p w14:paraId="7363BFC0" w14:textId="77777777" w:rsidR="00B436D7" w:rsidRPr="004A2C36" w:rsidRDefault="00B436D7" w:rsidP="00B436D7">
      <w:pPr>
        <w:rPr>
          <w:b/>
          <w:u w:val="single"/>
          <w:lang w:eastAsia="ko-KR"/>
        </w:rPr>
      </w:pPr>
      <w:r w:rsidRPr="004A2C36">
        <w:rPr>
          <w:b/>
          <w:u w:val="single"/>
          <w:lang w:eastAsia="ko-KR"/>
        </w:rPr>
        <w:t xml:space="preserve">Issue 1-3-2: Delay requirements for PDCCH ordered RACH before cell switch </w:t>
      </w:r>
      <w:proofErr w:type="gramStart"/>
      <w:r w:rsidRPr="004A2C36">
        <w:rPr>
          <w:b/>
          <w:u w:val="single"/>
          <w:lang w:eastAsia="ko-KR"/>
        </w:rPr>
        <w:t>command</w:t>
      </w:r>
      <w:proofErr w:type="gramEnd"/>
    </w:p>
    <w:p w14:paraId="54C00BCE" w14:textId="77777777" w:rsidR="00B436D7" w:rsidRPr="004A2C36" w:rsidRDefault="00B436D7" w:rsidP="00B436D7">
      <w:pPr>
        <w:spacing w:afterLines="50" w:after="120"/>
        <w:rPr>
          <w:rFonts w:eastAsiaTheme="minorEastAsia"/>
          <w:szCs w:val="24"/>
          <w:lang w:eastAsia="zh-CN"/>
        </w:rPr>
      </w:pPr>
      <w:r w:rsidRPr="004A2C36">
        <w:rPr>
          <w:b/>
          <w:lang w:eastAsia="zh-CN"/>
        </w:rPr>
        <w:t>&lt; Way forward &gt;</w:t>
      </w:r>
      <w:r w:rsidRPr="004A2C36">
        <w:rPr>
          <w:lang w:eastAsia="zh-CN"/>
        </w:rPr>
        <w:t>: FFS the following options</w:t>
      </w:r>
    </w:p>
    <w:p w14:paraId="6691BCC5" w14:textId="77777777" w:rsidR="00B436D7" w:rsidRPr="004A2C36" w:rsidRDefault="00B436D7" w:rsidP="00B436D7">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 xml:space="preserve">Option 1 (Apple, Ericsson, QC): </w:t>
      </w:r>
      <w:r w:rsidRPr="004A2C36">
        <w:rPr>
          <w:rFonts w:cstheme="minorHAnsi"/>
          <w:bCs/>
          <w:lang w:eastAsia="zh-CN"/>
        </w:rPr>
        <w:t>Better to define similar delay requirements for PDCCH ordered RACH for candidate cell(s) in RAN1 but not RAN4</w:t>
      </w:r>
    </w:p>
    <w:p w14:paraId="0003B0BB" w14:textId="77777777" w:rsidR="00B436D7" w:rsidRPr="004A2C36" w:rsidRDefault="00B436D7" w:rsidP="00B436D7">
      <w:pPr>
        <w:pStyle w:val="ListParagraph"/>
        <w:widowControl/>
        <w:numPr>
          <w:ilvl w:val="1"/>
          <w:numId w:val="26"/>
        </w:numPr>
        <w:autoSpaceDE/>
        <w:autoSpaceDN/>
        <w:adjustRightInd/>
        <w:spacing w:after="120" w:line="240" w:lineRule="auto"/>
        <w:ind w:left="1440" w:firstLineChars="0"/>
        <w:rPr>
          <w:szCs w:val="24"/>
          <w:lang w:eastAsia="zh-CN"/>
        </w:rPr>
      </w:pPr>
      <w:r w:rsidRPr="004A2C36">
        <w:rPr>
          <w:szCs w:val="24"/>
          <w:lang w:eastAsia="zh-CN"/>
        </w:rPr>
        <w:t xml:space="preserve">Option 2 (MTK, Xiaomi, vivo, Huawei, ZTE, Nokia): RAN4 to study delay requirements for PDCCH ordered PRACH transmission to </w:t>
      </w:r>
      <w:proofErr w:type="spellStart"/>
      <w:r w:rsidRPr="004A2C36">
        <w:rPr>
          <w:szCs w:val="24"/>
          <w:lang w:eastAsia="zh-CN"/>
        </w:rPr>
        <w:t>neighbour</w:t>
      </w:r>
      <w:proofErr w:type="spellEnd"/>
      <w:r w:rsidRPr="004A2C36">
        <w:rPr>
          <w:szCs w:val="24"/>
          <w:lang w:eastAsia="zh-CN"/>
        </w:rPr>
        <w:t xml:space="preserve"> cell.</w:t>
      </w:r>
    </w:p>
    <w:p w14:paraId="289F9D46" w14:textId="77777777" w:rsidR="00B436D7" w:rsidRPr="004A2C36" w:rsidRDefault="00B436D7" w:rsidP="00B436D7">
      <w:pPr>
        <w:pStyle w:val="ListParagraph"/>
        <w:widowControl/>
        <w:numPr>
          <w:ilvl w:val="2"/>
          <w:numId w:val="26"/>
        </w:numPr>
        <w:autoSpaceDE/>
        <w:autoSpaceDN/>
        <w:adjustRightInd/>
        <w:spacing w:after="120" w:line="240" w:lineRule="auto"/>
        <w:ind w:firstLineChars="0"/>
        <w:rPr>
          <w:szCs w:val="24"/>
          <w:lang w:eastAsia="zh-CN"/>
        </w:rPr>
      </w:pPr>
      <w:r w:rsidRPr="004A2C36">
        <w:rPr>
          <w:rFonts w:hint="eastAsia"/>
          <w:szCs w:val="24"/>
          <w:lang w:eastAsia="zh-CN"/>
        </w:rPr>
        <w:t>O</w:t>
      </w:r>
      <w:r w:rsidRPr="004A2C36">
        <w:rPr>
          <w:szCs w:val="24"/>
          <w:lang w:eastAsia="zh-CN"/>
        </w:rPr>
        <w:t>ption 2a (</w:t>
      </w:r>
      <w:proofErr w:type="spellStart"/>
      <w:r w:rsidRPr="004A2C36">
        <w:rPr>
          <w:szCs w:val="24"/>
          <w:lang w:eastAsia="zh-CN"/>
        </w:rPr>
        <w:t>xiaomi</w:t>
      </w:r>
      <w:proofErr w:type="spellEnd"/>
      <w:r w:rsidRPr="004A2C36">
        <w:rPr>
          <w:szCs w:val="24"/>
          <w:lang w:eastAsia="zh-CN"/>
        </w:rPr>
        <w:t xml:space="preserve">): </w:t>
      </w:r>
    </w:p>
    <w:p w14:paraId="0E6147C6" w14:textId="77777777" w:rsidR="00B436D7" w:rsidRPr="004A2C36" w:rsidRDefault="00B436D7" w:rsidP="00B436D7">
      <w:pPr>
        <w:pStyle w:val="ListParagraph"/>
        <w:widowControl/>
        <w:numPr>
          <w:ilvl w:val="3"/>
          <w:numId w:val="26"/>
        </w:numPr>
        <w:overflowPunct w:val="0"/>
        <w:spacing w:after="120" w:line="240" w:lineRule="auto"/>
        <w:ind w:firstLineChars="0"/>
        <w:textAlignment w:val="baseline"/>
        <w:rPr>
          <w:szCs w:val="24"/>
          <w:lang w:eastAsia="zh-CN"/>
        </w:rPr>
      </w:pPr>
      <w:r w:rsidRPr="004A2C36">
        <w:rPr>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450B20DA" w14:textId="77777777" w:rsidR="00B436D7" w:rsidRPr="004A2C36" w:rsidRDefault="00B436D7" w:rsidP="00B436D7">
      <w:pPr>
        <w:pStyle w:val="ListParagraph"/>
        <w:widowControl/>
        <w:numPr>
          <w:ilvl w:val="3"/>
          <w:numId w:val="26"/>
        </w:numPr>
        <w:overflowPunct w:val="0"/>
        <w:spacing w:after="120" w:line="240" w:lineRule="auto"/>
        <w:ind w:firstLineChars="0"/>
        <w:textAlignment w:val="baseline"/>
        <w:rPr>
          <w:szCs w:val="24"/>
          <w:lang w:eastAsia="zh-CN"/>
        </w:rPr>
      </w:pPr>
      <w:r w:rsidRPr="004A2C36">
        <w:rPr>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56F829F1" w14:textId="77777777" w:rsidR="00B436D7" w:rsidRPr="004A2C36" w:rsidRDefault="00B436D7" w:rsidP="00B436D7">
      <w:pPr>
        <w:pStyle w:val="ListParagraph"/>
        <w:widowControl/>
        <w:numPr>
          <w:ilvl w:val="2"/>
          <w:numId w:val="26"/>
        </w:numPr>
        <w:autoSpaceDE/>
        <w:autoSpaceDN/>
        <w:adjustRightInd/>
        <w:spacing w:after="120" w:line="240" w:lineRule="auto"/>
        <w:ind w:firstLineChars="0"/>
        <w:rPr>
          <w:szCs w:val="24"/>
          <w:lang w:eastAsia="zh-CN"/>
        </w:rPr>
      </w:pPr>
      <w:r w:rsidRPr="004A2C36">
        <w:rPr>
          <w:rFonts w:hint="eastAsia"/>
          <w:szCs w:val="24"/>
          <w:lang w:eastAsia="zh-CN"/>
        </w:rPr>
        <w:t>O</w:t>
      </w:r>
      <w:r w:rsidRPr="004A2C36">
        <w:rPr>
          <w:szCs w:val="24"/>
          <w:lang w:eastAsia="zh-CN"/>
        </w:rPr>
        <w:t>ption 2b (vivo):</w:t>
      </w:r>
    </w:p>
    <w:p w14:paraId="096DE383" w14:textId="77777777" w:rsidR="00B436D7" w:rsidRPr="004A2C36" w:rsidRDefault="00B436D7" w:rsidP="00B436D7">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 xml:space="preserve"> RAN4 discuss and clarify whether the UL BWP of target cell is activated during uplink synchronization. Delay requirements need to be discussed after RAN1/2 concludes the corresponding procedure.</w:t>
      </w:r>
    </w:p>
    <w:p w14:paraId="57BDCDB6" w14:textId="77777777" w:rsidR="00B436D7" w:rsidRPr="004A2C36" w:rsidRDefault="00B436D7" w:rsidP="00B436D7">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2789B701" w14:textId="77777777" w:rsidR="00B436D7" w:rsidRPr="004A2C36" w:rsidRDefault="00B436D7" w:rsidP="00B436D7">
      <w:pPr>
        <w:pStyle w:val="ListParagraph"/>
        <w:widowControl/>
        <w:numPr>
          <w:ilvl w:val="2"/>
          <w:numId w:val="26"/>
        </w:numPr>
        <w:autoSpaceDE/>
        <w:autoSpaceDN/>
        <w:adjustRightInd/>
        <w:spacing w:after="120" w:line="240" w:lineRule="auto"/>
        <w:ind w:firstLineChars="0"/>
        <w:rPr>
          <w:szCs w:val="24"/>
          <w:lang w:eastAsia="zh-CN"/>
        </w:rPr>
      </w:pPr>
      <w:r w:rsidRPr="004A2C36">
        <w:rPr>
          <w:rFonts w:hint="eastAsia"/>
          <w:szCs w:val="24"/>
          <w:lang w:eastAsia="zh-CN"/>
        </w:rPr>
        <w:t>O</w:t>
      </w:r>
      <w:r w:rsidRPr="004A2C36">
        <w:rPr>
          <w:szCs w:val="24"/>
          <w:lang w:eastAsia="zh-CN"/>
        </w:rPr>
        <w:t xml:space="preserve">ption 2c (QC): </w:t>
      </w:r>
    </w:p>
    <w:p w14:paraId="693E6CD0" w14:textId="77777777" w:rsidR="00B436D7" w:rsidRPr="004A2C36" w:rsidRDefault="00B436D7" w:rsidP="00B436D7">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1AE16465" w14:textId="77777777" w:rsidR="00B436D7" w:rsidRPr="004A2C36" w:rsidRDefault="00B436D7" w:rsidP="00B436D7">
      <w:pPr>
        <w:pStyle w:val="ListParagraph"/>
        <w:widowControl/>
        <w:numPr>
          <w:ilvl w:val="3"/>
          <w:numId w:val="26"/>
        </w:numPr>
        <w:autoSpaceDE/>
        <w:autoSpaceDN/>
        <w:adjustRightInd/>
        <w:spacing w:after="120" w:line="240" w:lineRule="auto"/>
        <w:ind w:firstLineChars="0"/>
        <w:rPr>
          <w:szCs w:val="24"/>
          <w:lang w:eastAsia="zh-CN"/>
        </w:rPr>
      </w:pPr>
      <w:r w:rsidRPr="004A2C36">
        <w:rPr>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0A6F8591" w14:textId="569ECDFD" w:rsidR="00B436D7" w:rsidRDefault="00335FC8" w:rsidP="002C112F">
      <w:pPr>
        <w:rPr>
          <w:lang w:eastAsia="zh-CN"/>
        </w:rPr>
      </w:pPr>
      <w:r>
        <w:rPr>
          <w:lang w:eastAsia="zh-CN"/>
        </w:rPr>
        <w:t xml:space="preserve">We believe this shall be captured in RAN1 spec, same as usual. </w:t>
      </w:r>
      <w:proofErr w:type="gramStart"/>
      <w:r>
        <w:rPr>
          <w:lang w:eastAsia="zh-CN"/>
        </w:rPr>
        <w:t>Actually, RAN1</w:t>
      </w:r>
      <w:proofErr w:type="gramEnd"/>
      <w:r>
        <w:rPr>
          <w:lang w:eastAsia="zh-CN"/>
        </w:rPr>
        <w:t xml:space="preserve"> </w:t>
      </w:r>
      <w:r w:rsidR="00EF46CE">
        <w:rPr>
          <w:lang w:eastAsia="zh-CN"/>
        </w:rPr>
        <w:t>is already discussing this issue. Corresponding agreement can be found in their LS [2]:</w:t>
      </w:r>
    </w:p>
    <w:tbl>
      <w:tblPr>
        <w:tblStyle w:val="TableGrid"/>
        <w:tblW w:w="0" w:type="auto"/>
        <w:tblLook w:val="04A0" w:firstRow="1" w:lastRow="0" w:firstColumn="1" w:lastColumn="0" w:noHBand="0" w:noVBand="1"/>
      </w:tblPr>
      <w:tblGrid>
        <w:gridCol w:w="9629"/>
      </w:tblGrid>
      <w:tr w:rsidR="00EF46CE" w14:paraId="6EA4707C" w14:textId="77777777" w:rsidTr="00EF46CE">
        <w:tc>
          <w:tcPr>
            <w:tcW w:w="9629" w:type="dxa"/>
          </w:tcPr>
          <w:p w14:paraId="01E077AA" w14:textId="77777777" w:rsidR="00EF46CE" w:rsidRPr="00DB712A" w:rsidRDefault="00EF46CE" w:rsidP="00EF46CE">
            <w:pPr>
              <w:pStyle w:val="Header"/>
              <w:widowControl/>
              <w:numPr>
                <w:ilvl w:val="0"/>
                <w:numId w:val="42"/>
              </w:numPr>
              <w:overflowPunct/>
              <w:autoSpaceDE/>
              <w:autoSpaceDN/>
              <w:adjustRightInd/>
              <w:spacing w:after="0"/>
              <w:textAlignment w:val="auto"/>
              <w:rPr>
                <w:rFonts w:cs="Arial"/>
                <w:b w:val="0"/>
                <w:bCs/>
                <w:lang w:eastAsia="ja-JP"/>
              </w:rPr>
            </w:pPr>
            <w:r w:rsidRPr="00DB712A">
              <w:rPr>
                <w:rFonts w:eastAsia="DengXian" w:cs="Arial"/>
                <w:b w:val="0"/>
                <w:bCs/>
              </w:rPr>
              <w:t>Time gap between a PDCCH order and the corresponding PRACH transmission</w:t>
            </w:r>
          </w:p>
          <w:p w14:paraId="1B5B5B20" w14:textId="77777777" w:rsidR="00EF46CE" w:rsidRPr="00DB712A" w:rsidRDefault="00EF46CE" w:rsidP="00EF46CE">
            <w:pPr>
              <w:widowControl w:val="0"/>
              <w:ind w:left="360"/>
              <w:rPr>
                <w:rFonts w:ascii="Arial" w:eastAsia="Batang" w:hAnsi="Arial" w:cs="Arial"/>
                <w:highlight w:val="green"/>
              </w:rPr>
            </w:pPr>
          </w:p>
          <w:p w14:paraId="1AC38E1B" w14:textId="77777777" w:rsidR="00EF46CE" w:rsidRPr="00DB712A" w:rsidRDefault="00EF46CE" w:rsidP="00EF46CE">
            <w:pPr>
              <w:pStyle w:val="ListParagraph"/>
              <w:spacing w:after="160" w:line="256" w:lineRule="auto"/>
              <w:ind w:firstLineChars="0" w:firstLine="0"/>
              <w:contextualSpacing/>
              <w:rPr>
                <w:rFonts w:ascii="Arial" w:eastAsia="DengXian" w:hAnsi="Arial" w:cs="Arial"/>
                <w:sz w:val="20"/>
                <w:lang w:eastAsia="zh-CN"/>
              </w:rPr>
            </w:pPr>
            <w:r w:rsidRPr="00DB712A">
              <w:rPr>
                <w:rFonts w:ascii="Arial" w:eastAsia="DengXian" w:hAnsi="Arial" w:cs="Arial"/>
                <w:sz w:val="20"/>
                <w:lang w:eastAsia="zh-CN"/>
              </w:rPr>
              <w:t>RAN1 discussed the time gap between a PDCCH order and the corresponding PRACH transmission for LTM.</w:t>
            </w:r>
            <w:r>
              <w:rPr>
                <w:rFonts w:ascii="Arial" w:eastAsia="DengXian" w:hAnsi="Arial" w:cs="Arial"/>
                <w:sz w:val="20"/>
                <w:lang w:eastAsia="zh-CN"/>
              </w:rPr>
              <w:t xml:space="preserve"> </w:t>
            </w:r>
            <w:r w:rsidRPr="00DB712A">
              <w:rPr>
                <w:rFonts w:ascii="Arial" w:eastAsia="DengXian" w:hAnsi="Arial" w:cs="Arial"/>
                <w:sz w:val="20"/>
                <w:lang w:eastAsia="zh-CN"/>
              </w:rPr>
              <w:t>RAN1 believes that this will require that the time gap is increased at least for the following scenario</w:t>
            </w:r>
          </w:p>
          <w:p w14:paraId="5B2F641E" w14:textId="77777777" w:rsidR="00EF46CE" w:rsidRPr="00DB712A"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For PDCCH-order based PRACH on a candidate cell that is not a current serving cell with PUCCH/PUSCH or inter-frequency with the current serving cell</w:t>
            </w:r>
          </w:p>
          <w:p w14:paraId="4420C996" w14:textId="77777777" w:rsidR="00EF46CE" w:rsidRDefault="00EF46CE" w:rsidP="00EF46CE">
            <w:pPr>
              <w:pStyle w:val="ListParagraph"/>
              <w:spacing w:line="256" w:lineRule="auto"/>
              <w:ind w:firstLineChars="0" w:firstLine="0"/>
              <w:contextualSpacing/>
              <w:rPr>
                <w:rFonts w:ascii="Arial" w:eastAsia="DengXian" w:hAnsi="Arial" w:cs="Arial"/>
                <w:sz w:val="20"/>
                <w:lang w:eastAsia="zh-CN"/>
              </w:rPr>
            </w:pPr>
            <w:r w:rsidRPr="00DB712A">
              <w:rPr>
                <w:rFonts w:ascii="Arial" w:eastAsia="DengXian" w:hAnsi="Arial" w:cs="Arial"/>
                <w:sz w:val="20"/>
                <w:lang w:eastAsia="zh-CN"/>
              </w:rPr>
              <w:t>RAN1 relies on</w:t>
            </w:r>
            <w:r>
              <w:rPr>
                <w:rFonts w:ascii="Arial" w:eastAsia="DengXian" w:hAnsi="Arial" w:cs="Arial"/>
                <w:sz w:val="20"/>
                <w:lang w:eastAsia="zh-CN"/>
              </w:rPr>
              <w:t xml:space="preserve"> RAN4:</w:t>
            </w:r>
            <w:r w:rsidRPr="00DB712A">
              <w:rPr>
                <w:rFonts w:ascii="Arial" w:eastAsia="DengXian" w:hAnsi="Arial" w:cs="Arial"/>
                <w:sz w:val="20"/>
                <w:lang w:eastAsia="zh-CN"/>
              </w:rPr>
              <w:t xml:space="preserve"> </w:t>
            </w:r>
          </w:p>
          <w:p w14:paraId="38E24E8B" w14:textId="77777777" w:rsidR="00EF46CE"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to verify the need for the above additional latency and, if so, the corresponding value is needed</w:t>
            </w:r>
            <w:r>
              <w:rPr>
                <w:rFonts w:ascii="Arial" w:eastAsia="DengXian" w:hAnsi="Arial" w:cs="Arial"/>
                <w:sz w:val="20"/>
                <w:lang w:eastAsia="zh-CN"/>
              </w:rPr>
              <w:t>.</w:t>
            </w:r>
          </w:p>
          <w:p w14:paraId="5CEBF62C" w14:textId="77777777" w:rsidR="00EF46CE"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to investigate any impact/interruption on UL Tx of serving cell due to the PRACH Tx on a candidate cell that is not a current serving cell with PUCCH/PUSCH</w:t>
            </w:r>
          </w:p>
          <w:p w14:paraId="634FE15B" w14:textId="77777777" w:rsidR="00EF46CE" w:rsidRPr="00DB712A" w:rsidRDefault="00EF46CE" w:rsidP="00EF46CE">
            <w:pPr>
              <w:pStyle w:val="ListParagraph"/>
              <w:widowControl/>
              <w:numPr>
                <w:ilvl w:val="0"/>
                <w:numId w:val="40"/>
              </w:numPr>
              <w:autoSpaceDE/>
              <w:autoSpaceDN/>
              <w:adjustRightInd/>
              <w:snapToGrid w:val="0"/>
              <w:spacing w:line="256" w:lineRule="auto"/>
              <w:ind w:firstLineChars="0"/>
              <w:contextualSpacing/>
              <w:rPr>
                <w:rFonts w:ascii="Arial" w:eastAsia="DengXian" w:hAnsi="Arial" w:cs="Arial"/>
                <w:sz w:val="20"/>
                <w:lang w:eastAsia="zh-CN"/>
              </w:rPr>
            </w:pPr>
            <w:r w:rsidRPr="00DB712A">
              <w:rPr>
                <w:rFonts w:ascii="Arial" w:eastAsia="DengXian" w:hAnsi="Arial" w:cs="Arial"/>
                <w:sz w:val="20"/>
                <w:lang w:eastAsia="zh-CN"/>
              </w:rPr>
              <w:t xml:space="preserve">to verify the need for any update is required to </w:t>
            </w:r>
            <w:proofErr w:type="spellStart"/>
            <w:r w:rsidRPr="00DB712A">
              <w:rPr>
                <w:rFonts w:ascii="Arial" w:hAnsi="Arial" w:cs="Arial"/>
                <w:sz w:val="20"/>
              </w:rPr>
              <w:t>Δ</w:t>
            </w:r>
            <w:r w:rsidRPr="00DB712A">
              <w:rPr>
                <w:rFonts w:ascii="Arial" w:hAnsi="Arial" w:cs="Arial"/>
                <w:sz w:val="20"/>
                <w:vertAlign w:val="subscript"/>
              </w:rPr>
              <w:t>BWPSwitching</w:t>
            </w:r>
            <w:proofErr w:type="spellEnd"/>
            <w:r w:rsidRPr="00DB712A">
              <w:rPr>
                <w:rFonts w:ascii="Arial" w:hAnsi="Arial" w:cs="Arial"/>
                <w:sz w:val="20"/>
                <w:vertAlign w:val="subscript"/>
              </w:rPr>
              <w:t xml:space="preserve">, </w:t>
            </w:r>
            <w:proofErr w:type="spellStart"/>
            <w:r w:rsidRPr="00DB712A">
              <w:rPr>
                <w:rFonts w:ascii="Arial" w:hAnsi="Arial" w:cs="Arial"/>
                <w:sz w:val="20"/>
              </w:rPr>
              <w:t>Δ</w:t>
            </w:r>
            <w:r w:rsidRPr="00DB712A">
              <w:rPr>
                <w:rFonts w:ascii="Arial" w:hAnsi="Arial" w:cs="Arial"/>
                <w:sz w:val="20"/>
                <w:vertAlign w:val="subscript"/>
              </w:rPr>
              <w:t>Delay</w:t>
            </w:r>
            <w:proofErr w:type="spellEnd"/>
            <w:r w:rsidRPr="00DB712A">
              <w:rPr>
                <w:rFonts w:ascii="Arial" w:eastAsia="DengXian" w:hAnsi="Arial" w:cs="Arial"/>
                <w:sz w:val="20"/>
                <w:lang w:eastAsia="zh-CN"/>
              </w:rPr>
              <w:t xml:space="preserve"> if so, the corresponding values and whether UE capability is needed</w:t>
            </w:r>
          </w:p>
          <w:p w14:paraId="0A854511" w14:textId="77777777" w:rsidR="00EF46CE" w:rsidRPr="00DB712A" w:rsidRDefault="00EF46CE" w:rsidP="00EF46CE">
            <w:pPr>
              <w:pStyle w:val="ListParagraph"/>
              <w:spacing w:line="256" w:lineRule="auto"/>
              <w:ind w:left="360" w:firstLineChars="0" w:hanging="360"/>
              <w:contextualSpacing/>
              <w:rPr>
                <w:rFonts w:ascii="Arial" w:eastAsia="DengXian" w:hAnsi="Arial" w:cs="Arial"/>
                <w:sz w:val="20"/>
                <w:lang w:eastAsia="zh-CN"/>
              </w:rPr>
            </w:pPr>
            <w:r w:rsidRPr="00EF46CE">
              <w:rPr>
                <w:rFonts w:ascii="Arial" w:eastAsia="DengXian" w:hAnsi="Arial" w:cs="Arial"/>
                <w:sz w:val="20"/>
                <w:highlight w:val="yellow"/>
                <w:lang w:eastAsia="zh-CN"/>
              </w:rPr>
              <w:t>Potential RAN1 spec update will be based on RAN4’s feedback</w:t>
            </w:r>
            <w:r w:rsidRPr="00DB712A">
              <w:rPr>
                <w:rFonts w:ascii="Arial" w:eastAsia="DengXian" w:hAnsi="Arial" w:cs="Arial"/>
                <w:sz w:val="20"/>
                <w:lang w:eastAsia="zh-CN"/>
              </w:rPr>
              <w:t>.</w:t>
            </w:r>
          </w:p>
          <w:p w14:paraId="391B7D58" w14:textId="77777777" w:rsidR="00EF46CE" w:rsidRPr="00EF46CE" w:rsidRDefault="00EF46CE" w:rsidP="002C112F">
            <w:pPr>
              <w:rPr>
                <w:lang w:val="x-none" w:eastAsia="zh-CN"/>
              </w:rPr>
            </w:pPr>
          </w:p>
        </w:tc>
      </w:tr>
    </w:tbl>
    <w:p w14:paraId="576847FE" w14:textId="77777777" w:rsidR="00EF46CE" w:rsidRPr="002C112F" w:rsidRDefault="00EF46CE" w:rsidP="002C112F">
      <w:pPr>
        <w:rPr>
          <w:lang w:eastAsia="zh-CN"/>
        </w:rPr>
      </w:pPr>
    </w:p>
    <w:p w14:paraId="5FD9D03C" w14:textId="524BCFCC" w:rsidR="00B87B8A" w:rsidRDefault="00EF46CE" w:rsidP="00EF46CE">
      <w:pPr>
        <w:rPr>
          <w:lang w:val="en-US" w:eastAsia="x-none"/>
        </w:rPr>
      </w:pPr>
      <w:r>
        <w:rPr>
          <w:lang w:val="en-US" w:eastAsia="x-none"/>
        </w:rPr>
        <w:t>What RAN4 needs to do is to study</w:t>
      </w:r>
      <w:r w:rsidRPr="00EF46CE">
        <w:rPr>
          <w:lang w:val="en-US" w:eastAsia="x-none"/>
        </w:rPr>
        <w:t xml:space="preserve"> additional delay and corresponding conditions</w:t>
      </w:r>
      <w:r>
        <w:rPr>
          <w:lang w:val="en-US" w:eastAsia="x-none"/>
        </w:rPr>
        <w:t xml:space="preserve"> as requested by RAN1. </w:t>
      </w:r>
      <w:r w:rsidRPr="00EF46CE">
        <w:rPr>
          <w:lang w:val="en-US" w:eastAsia="x-none"/>
        </w:rPr>
        <w:t>We assume RAN1 will capture this additional delay in their spec</w:t>
      </w:r>
      <w:r>
        <w:rPr>
          <w:lang w:val="en-US" w:eastAsia="x-none"/>
        </w:rPr>
        <w:t xml:space="preserve"> since they mentioned</w:t>
      </w:r>
      <w:r w:rsidRPr="00EF46CE">
        <w:rPr>
          <w:lang w:val="en-US" w:eastAsia="x-none"/>
        </w:rPr>
        <w:t xml:space="preserve"> </w:t>
      </w:r>
      <w:r>
        <w:rPr>
          <w:lang w:val="en-US" w:eastAsia="x-none"/>
        </w:rPr>
        <w:t>‘</w:t>
      </w:r>
      <w:r w:rsidRPr="00EF46CE">
        <w:rPr>
          <w:lang w:val="en-US" w:eastAsia="x-none"/>
        </w:rPr>
        <w:t>Potential RAN1 spec update will be based on RAN4’s feedback</w:t>
      </w:r>
      <w:r>
        <w:rPr>
          <w:lang w:val="en-US" w:eastAsia="x-none"/>
        </w:rPr>
        <w:t>’.</w:t>
      </w:r>
    </w:p>
    <w:p w14:paraId="7131CD75" w14:textId="2CB2B3AB" w:rsidR="00EF46CE" w:rsidRDefault="00BE488E" w:rsidP="00BE488E">
      <w:pPr>
        <w:pStyle w:val="Caption"/>
      </w:pPr>
      <w:bookmarkStart w:id="7" w:name="_Ref134606879"/>
      <w:r>
        <w:t xml:space="preserve">Proposal </w:t>
      </w:r>
      <w:r>
        <w:fldChar w:fldCharType="begin"/>
      </w:r>
      <w:r>
        <w:instrText xml:space="preserve"> SEQ Proposal \* ARABIC </w:instrText>
      </w:r>
      <w:r>
        <w:fldChar w:fldCharType="separate"/>
      </w:r>
      <w:r>
        <w:rPr>
          <w:noProof/>
        </w:rPr>
        <w:t>4</w:t>
      </w:r>
      <w:r>
        <w:fldChar w:fldCharType="end"/>
      </w:r>
      <w:r>
        <w:t>: RAN4 shall discuss the additional delay and corresponding interruption requirement for PDCCH ordered RACH on candidate cell before cell switch command.</w:t>
      </w:r>
      <w:bookmarkEnd w:id="7"/>
    </w:p>
    <w:p w14:paraId="2FDC94B9" w14:textId="6243A4BE" w:rsidR="00BE488E" w:rsidRDefault="00BE488E" w:rsidP="00BE488E">
      <w:pPr>
        <w:pStyle w:val="Caption"/>
      </w:pPr>
      <w:bookmarkStart w:id="8" w:name="_Ref134606881"/>
      <w:r>
        <w:t xml:space="preserve">Proposal </w:t>
      </w:r>
      <w:r>
        <w:fldChar w:fldCharType="begin"/>
      </w:r>
      <w:r>
        <w:instrText xml:space="preserve"> SEQ Proposal \* ARABIC </w:instrText>
      </w:r>
      <w:r>
        <w:fldChar w:fldCharType="separate"/>
      </w:r>
      <w:r>
        <w:rPr>
          <w:noProof/>
        </w:rPr>
        <w:t>5</w:t>
      </w:r>
      <w:r>
        <w:fldChar w:fldCharType="end"/>
      </w:r>
      <w:r>
        <w:t>: delay requirement for PDCCH ordered RACH on candidate cell before cell switch command shall be captured in RAN1.</w:t>
      </w:r>
      <w:bookmarkEnd w:id="8"/>
    </w:p>
    <w:p w14:paraId="43EB1E8D" w14:textId="3FD21F6F" w:rsidR="00BE488E" w:rsidRPr="00BE488E" w:rsidRDefault="00BE488E" w:rsidP="00BE488E">
      <w:pPr>
        <w:pStyle w:val="Caption"/>
      </w:pPr>
      <w:bookmarkStart w:id="9" w:name="_Ref134606883"/>
      <w:r>
        <w:t xml:space="preserve">Proposal </w:t>
      </w:r>
      <w:r>
        <w:fldChar w:fldCharType="begin"/>
      </w:r>
      <w:r>
        <w:instrText xml:space="preserve"> SEQ Proposal \* ARABIC </w:instrText>
      </w:r>
      <w:r>
        <w:fldChar w:fldCharType="separate"/>
      </w:r>
      <w:r>
        <w:rPr>
          <w:noProof/>
        </w:rPr>
        <w:t>6</w:t>
      </w:r>
      <w:r>
        <w:fldChar w:fldCharType="end"/>
      </w:r>
      <w:r>
        <w:t>: requirements of interruption on source serving cell(s) due to PDCCH ordered RACH on candidate cell before cell switch command shall be specified in RAN4.</w:t>
      </w:r>
      <w:bookmarkEnd w:id="9"/>
    </w:p>
    <w:p w14:paraId="77122B7C" w14:textId="77777777" w:rsidR="00927D0A" w:rsidRPr="00927D0A" w:rsidRDefault="00927D0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6545BE7" w:rsidR="00771F30" w:rsidRPr="00B66FBB"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D40BA7" w:rsidRPr="00B66FBB">
        <w:rPr>
          <w:rFonts w:cs="v4.2.0"/>
          <w:lang w:val="en-US" w:eastAsia="zh-CN"/>
        </w:rPr>
        <w:t>general aspects and scenarios for LTM</w:t>
      </w:r>
      <w:r w:rsidR="00780A46" w:rsidRPr="00B66FBB">
        <w:rPr>
          <w:rFonts w:cs="v4.2.0"/>
          <w:lang w:val="en-US" w:eastAsia="zh-CN"/>
        </w:rPr>
        <w:t>. After discussion, the following conclusions are provided:</w:t>
      </w:r>
    </w:p>
    <w:p w14:paraId="1F3616BA" w14:textId="304CB718" w:rsidR="00976EC1"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_Ref134606872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1</w:t>
      </w:r>
      <w:r w:rsidRPr="00837FEC">
        <w:rPr>
          <w:b/>
          <w:bCs/>
        </w:rPr>
        <w:t xml:space="preserve">: starting point of fine time tracking is the time when UE </w:t>
      </w:r>
      <w:r w:rsidRPr="00837FEC">
        <w:rPr>
          <w:b/>
          <w:bCs/>
          <w:lang w:val="en-US" w:eastAsia="x-none"/>
        </w:rPr>
        <w:t>receives PDCCH order to trigger PRACH to candidate cell</w:t>
      </w:r>
      <w:r w:rsidRPr="00837FEC">
        <w:rPr>
          <w:b/>
          <w:bCs/>
          <w:lang w:val="en-US"/>
        </w:rPr>
        <w:t>. FFS for RACH-less scenario.</w:t>
      </w:r>
      <w:r w:rsidRPr="00837FEC">
        <w:rPr>
          <w:rFonts w:cs="v4.2.0"/>
          <w:b/>
          <w:bCs/>
          <w:lang w:val="en-US" w:eastAsia="zh-CN"/>
        </w:rPr>
        <w:fldChar w:fldCharType="end"/>
      </w:r>
    </w:p>
    <w:p w14:paraId="4E6E7DB5" w14:textId="0A18F19C" w:rsidR="00837FEC"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_Ref134606874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2</w:t>
      </w:r>
      <w:r w:rsidRPr="00837FEC">
        <w:rPr>
          <w:b/>
          <w:bCs/>
        </w:rPr>
        <w:t xml:space="preserve">: since UE capability regarding number of candidate cells for UE to </w:t>
      </w:r>
      <w:r w:rsidRPr="00837FEC">
        <w:rPr>
          <w:rFonts w:eastAsia="Batang"/>
          <w:b/>
          <w:bCs/>
          <w:lang w:eastAsia="x-none"/>
        </w:rPr>
        <w:t>stores(remembers/maintains/handles)</w:t>
      </w:r>
      <w:r w:rsidRPr="00837FEC">
        <w:rPr>
          <w:rFonts w:eastAsia="Batang"/>
          <w:b/>
          <w:bCs/>
        </w:rPr>
        <w:t xml:space="preserve"> TA is being discussed in RAN1, it shall not be discussed in RAN4 in parallel.</w:t>
      </w:r>
      <w:r w:rsidRPr="00837FEC">
        <w:rPr>
          <w:rFonts w:cs="v4.2.0"/>
          <w:b/>
          <w:bCs/>
          <w:lang w:val="en-US" w:eastAsia="zh-CN"/>
        </w:rPr>
        <w:fldChar w:fldCharType="end"/>
      </w:r>
    </w:p>
    <w:p w14:paraId="1B21C825" w14:textId="79F991A2" w:rsidR="00837FEC"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_Ref134606877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3</w:t>
      </w:r>
      <w:r w:rsidRPr="00837FEC">
        <w:rPr>
          <w:b/>
          <w:bCs/>
        </w:rPr>
        <w:t xml:space="preserve">: </w:t>
      </w:r>
      <w:r w:rsidRPr="00837FEC">
        <w:rPr>
          <w:rFonts w:eastAsiaTheme="minorEastAsia"/>
          <w:b/>
          <w:bCs/>
          <w:lang w:eastAsia="zh-CN"/>
        </w:rPr>
        <w:t xml:space="preserve">SSB based T/F fine tracking is necessary for UE to meet </w:t>
      </w:r>
      <w:proofErr w:type="spellStart"/>
      <w:r w:rsidRPr="00837FEC">
        <w:rPr>
          <w:rFonts w:eastAsiaTheme="minorEastAsia"/>
          <w:b/>
          <w:bCs/>
          <w:lang w:eastAsia="zh-CN"/>
        </w:rPr>
        <w:t>Te</w:t>
      </w:r>
      <w:proofErr w:type="spellEnd"/>
      <w:r w:rsidRPr="00837FEC">
        <w:rPr>
          <w:rFonts w:eastAsiaTheme="minorEastAsia"/>
          <w:b/>
          <w:bCs/>
          <w:lang w:eastAsia="zh-CN"/>
        </w:rPr>
        <w:t xml:space="preserve"> requirements for PDCCH ordered RACH before cell switch command.</w:t>
      </w:r>
      <w:r w:rsidRPr="00837FEC">
        <w:rPr>
          <w:rFonts w:cs="v4.2.0"/>
          <w:b/>
          <w:bCs/>
          <w:lang w:val="en-US" w:eastAsia="zh-CN"/>
        </w:rPr>
        <w:fldChar w:fldCharType="end"/>
      </w:r>
    </w:p>
    <w:p w14:paraId="49D47A54" w14:textId="7654FB3E" w:rsidR="00837FEC"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_Ref134606879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4</w:t>
      </w:r>
      <w:r w:rsidRPr="00837FEC">
        <w:rPr>
          <w:b/>
          <w:bCs/>
        </w:rPr>
        <w:t>: RAN4 shall discuss the additional delay and corresponding interruption requirement for PDCCH ordered RACH on candidate cell before cell switch command.</w:t>
      </w:r>
      <w:r w:rsidRPr="00837FEC">
        <w:rPr>
          <w:rFonts w:cs="v4.2.0"/>
          <w:b/>
          <w:bCs/>
          <w:lang w:val="en-US" w:eastAsia="zh-CN"/>
        </w:rPr>
        <w:fldChar w:fldCharType="end"/>
      </w:r>
    </w:p>
    <w:p w14:paraId="4C8079C0" w14:textId="3537826B" w:rsidR="00837FEC"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_Ref134606881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5</w:t>
      </w:r>
      <w:r w:rsidRPr="00837FEC">
        <w:rPr>
          <w:b/>
          <w:bCs/>
        </w:rPr>
        <w:t>: delay requirement for PDCCH ordered RACH on candidate cell before cell switch command shall be captured in RAN1.</w:t>
      </w:r>
      <w:r w:rsidRPr="00837FEC">
        <w:rPr>
          <w:rFonts w:cs="v4.2.0"/>
          <w:b/>
          <w:bCs/>
          <w:lang w:val="en-US" w:eastAsia="zh-CN"/>
        </w:rPr>
        <w:fldChar w:fldCharType="end"/>
      </w:r>
    </w:p>
    <w:p w14:paraId="7535E43A" w14:textId="2D931751" w:rsidR="00837FEC" w:rsidRPr="00837FEC" w:rsidRDefault="00837FEC" w:rsidP="000D3027">
      <w:pPr>
        <w:jc w:val="both"/>
        <w:rPr>
          <w:rFonts w:cs="v4.2.0"/>
          <w:b/>
          <w:bCs/>
          <w:lang w:val="en-US" w:eastAsia="zh-CN"/>
        </w:rPr>
      </w:pPr>
      <w:r w:rsidRPr="00837FEC">
        <w:rPr>
          <w:rFonts w:cs="v4.2.0"/>
          <w:b/>
          <w:bCs/>
          <w:lang w:val="en-US" w:eastAsia="zh-CN"/>
        </w:rPr>
        <w:fldChar w:fldCharType="begin"/>
      </w:r>
      <w:r w:rsidRPr="00837FEC">
        <w:rPr>
          <w:rFonts w:cs="v4.2.0"/>
          <w:b/>
          <w:bCs/>
          <w:lang w:val="en-US" w:eastAsia="zh-CN"/>
        </w:rPr>
        <w:instrText xml:space="preserve"> REF _Ref134606883 \h  \* MERGEFORMAT </w:instrText>
      </w:r>
      <w:r w:rsidRPr="00837FEC">
        <w:rPr>
          <w:rFonts w:cs="v4.2.0"/>
          <w:b/>
          <w:bCs/>
          <w:lang w:val="en-US" w:eastAsia="zh-CN"/>
        </w:rPr>
      </w:r>
      <w:r w:rsidRPr="00837FEC">
        <w:rPr>
          <w:rFonts w:cs="v4.2.0"/>
          <w:b/>
          <w:bCs/>
          <w:lang w:val="en-US" w:eastAsia="zh-CN"/>
        </w:rPr>
        <w:fldChar w:fldCharType="separate"/>
      </w:r>
      <w:r w:rsidRPr="00837FEC">
        <w:rPr>
          <w:b/>
          <w:bCs/>
        </w:rPr>
        <w:t xml:space="preserve">Proposal </w:t>
      </w:r>
      <w:r w:rsidRPr="00837FEC">
        <w:rPr>
          <w:b/>
          <w:bCs/>
          <w:noProof/>
        </w:rPr>
        <w:t>6</w:t>
      </w:r>
      <w:r w:rsidRPr="00837FEC">
        <w:rPr>
          <w:b/>
          <w:bCs/>
        </w:rPr>
        <w:t>: requirements of interruption on source serving cell(s) due to PDCCH ordered RACH on candidate cell before cell switch command shall be specified in RAN4.</w:t>
      </w:r>
      <w:r w:rsidRPr="00837FEC">
        <w:rPr>
          <w:rFonts w:cs="v4.2.0"/>
          <w:b/>
          <w:bCs/>
          <w:lang w:val="en-US" w:eastAsia="zh-CN"/>
        </w:rPr>
        <w:fldChar w:fldCharType="end"/>
      </w:r>
    </w:p>
    <w:p w14:paraId="478AF2A2" w14:textId="77777777" w:rsidR="00C90F03" w:rsidRPr="00B66FBB" w:rsidRDefault="00C90F0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992BB52" w14:textId="7AE586D5"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063F3B7D" w14:textId="65988BB8" w:rsidR="00164789" w:rsidRPr="00164789" w:rsidRDefault="00164789" w:rsidP="00976EC1">
      <w:pPr>
        <w:pStyle w:val="Reference"/>
        <w:keepLines/>
        <w:numPr>
          <w:ilvl w:val="0"/>
          <w:numId w:val="12"/>
        </w:numPr>
        <w:rPr>
          <w:lang w:val="en-US"/>
        </w:rPr>
      </w:pPr>
      <w:r w:rsidRPr="00164789">
        <w:rPr>
          <w:lang w:eastAsia="zh-CN"/>
        </w:rPr>
        <w:lastRenderedPageBreak/>
        <w:t xml:space="preserve">R1-2304276, LS on beam indication of target cell(s) and time gap between a PDCCH order and the corresponding PRACH transmission for LTM, Fujitsu, </w:t>
      </w:r>
      <w:r w:rsidRPr="00164789">
        <w:rPr>
          <w:lang w:val="en-US" w:eastAsia="zh-CN"/>
        </w:rPr>
        <w:t>MediaTek</w:t>
      </w:r>
    </w:p>
    <w:p w14:paraId="7DC53348" w14:textId="2160CC84" w:rsidR="00BE4B9B" w:rsidRPr="00976EC1"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sectPr w:rsidR="00BE4B9B" w:rsidRPr="00976EC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C8B1" w14:textId="77777777" w:rsidR="002E1243" w:rsidRDefault="002E1243">
      <w:pPr>
        <w:spacing w:after="0"/>
      </w:pPr>
      <w:r>
        <w:separator/>
      </w:r>
    </w:p>
  </w:endnote>
  <w:endnote w:type="continuationSeparator" w:id="0">
    <w:p w14:paraId="5839EAF6" w14:textId="77777777" w:rsidR="002E1243" w:rsidRDefault="002E1243">
      <w:pPr>
        <w:spacing w:after="0"/>
      </w:pPr>
      <w:r>
        <w:continuationSeparator/>
      </w:r>
    </w:p>
  </w:endnote>
  <w:endnote w:type="continuationNotice" w:id="1">
    <w:p w14:paraId="7DB67353" w14:textId="77777777" w:rsidR="002E1243" w:rsidRDefault="002E1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2794" w14:textId="77777777" w:rsidR="002E1243" w:rsidRDefault="002E1243">
      <w:pPr>
        <w:spacing w:after="0"/>
      </w:pPr>
      <w:r>
        <w:separator/>
      </w:r>
    </w:p>
  </w:footnote>
  <w:footnote w:type="continuationSeparator" w:id="0">
    <w:p w14:paraId="2666E838" w14:textId="77777777" w:rsidR="002E1243" w:rsidRDefault="002E1243">
      <w:pPr>
        <w:spacing w:after="0"/>
      </w:pPr>
      <w:r>
        <w:continuationSeparator/>
      </w:r>
    </w:p>
  </w:footnote>
  <w:footnote w:type="continuationNotice" w:id="1">
    <w:p w14:paraId="4C1A2409" w14:textId="77777777" w:rsidR="002E1243" w:rsidRDefault="002E1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EC24704"/>
    <w:multiLevelType w:val="hybridMultilevel"/>
    <w:tmpl w:val="59BE51FC"/>
    <w:lvl w:ilvl="0" w:tplc="690C5678">
      <w:start w:val="2"/>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9"/>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6"/>
  </w:num>
  <w:num w:numId="12" w16cid:durableId="1175027039">
    <w:abstractNumId w:val="21"/>
  </w:num>
  <w:num w:numId="13" w16cid:durableId="665591870">
    <w:abstractNumId w:val="1"/>
  </w:num>
  <w:num w:numId="14" w16cid:durableId="1820999206">
    <w:abstractNumId w:val="26"/>
  </w:num>
  <w:num w:numId="15" w16cid:durableId="27068971">
    <w:abstractNumId w:val="12"/>
  </w:num>
  <w:num w:numId="16" w16cid:durableId="1673684540">
    <w:abstractNumId w:val="19"/>
  </w:num>
  <w:num w:numId="17" w16cid:durableId="689647860">
    <w:abstractNumId w:val="4"/>
  </w:num>
  <w:num w:numId="18" w16cid:durableId="836766221">
    <w:abstractNumId w:val="11"/>
  </w:num>
  <w:num w:numId="19" w16cid:durableId="2067408291">
    <w:abstractNumId w:val="32"/>
  </w:num>
  <w:num w:numId="20" w16cid:durableId="648173420">
    <w:abstractNumId w:val="23"/>
  </w:num>
  <w:num w:numId="21" w16cid:durableId="864829629">
    <w:abstractNumId w:val="27"/>
  </w:num>
  <w:num w:numId="22" w16cid:durableId="2002073984">
    <w:abstractNumId w:val="29"/>
  </w:num>
  <w:num w:numId="23" w16cid:durableId="1372269391">
    <w:abstractNumId w:val="2"/>
  </w:num>
  <w:num w:numId="24" w16cid:durableId="86540056">
    <w:abstractNumId w:val="22"/>
  </w:num>
  <w:num w:numId="25" w16cid:durableId="1848398925">
    <w:abstractNumId w:val="0"/>
  </w:num>
  <w:num w:numId="26" w16cid:durableId="268200992">
    <w:abstractNumId w:val="31"/>
  </w:num>
  <w:num w:numId="27" w16cid:durableId="1199899444">
    <w:abstractNumId w:val="6"/>
  </w:num>
  <w:num w:numId="28" w16cid:durableId="2124037151">
    <w:abstractNumId w:val="24"/>
  </w:num>
  <w:num w:numId="29" w16cid:durableId="1176505110">
    <w:abstractNumId w:val="33"/>
  </w:num>
  <w:num w:numId="30" w16cid:durableId="1879048688">
    <w:abstractNumId w:val="20"/>
  </w:num>
  <w:num w:numId="31" w16cid:durableId="1398741903">
    <w:abstractNumId w:val="10"/>
  </w:num>
  <w:num w:numId="32" w16cid:durableId="1789276309">
    <w:abstractNumId w:val="18"/>
  </w:num>
  <w:num w:numId="33" w16cid:durableId="193614665">
    <w:abstractNumId w:val="37"/>
  </w:num>
  <w:num w:numId="34" w16cid:durableId="23554501">
    <w:abstractNumId w:val="15"/>
  </w:num>
  <w:num w:numId="35" w16cid:durableId="57362482">
    <w:abstractNumId w:val="30"/>
  </w:num>
  <w:num w:numId="36" w16cid:durableId="747653175">
    <w:abstractNumId w:val="17"/>
  </w:num>
  <w:num w:numId="37" w16cid:durableId="1645423610">
    <w:abstractNumId w:val="38"/>
  </w:num>
  <w:num w:numId="38" w16cid:durableId="228196596">
    <w:abstractNumId w:val="7"/>
  </w:num>
  <w:num w:numId="39" w16cid:durableId="1155074632">
    <w:abstractNumId w:val="13"/>
  </w:num>
  <w:num w:numId="40" w16cid:durableId="76371087">
    <w:abstractNumId w:val="16"/>
  </w:num>
  <w:num w:numId="41" w16cid:durableId="883561841">
    <w:abstractNumId w:val="3"/>
  </w:num>
  <w:num w:numId="42" w16cid:durableId="1150681096">
    <w:abstractNumId w:val="35"/>
  </w:num>
  <w:num w:numId="43" w16cid:durableId="209928139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86F"/>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1243"/>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7587">
      <w:bodyDiv w:val="1"/>
      <w:marLeft w:val="0"/>
      <w:marRight w:val="0"/>
      <w:marTop w:val="0"/>
      <w:marBottom w:val="0"/>
      <w:divBdr>
        <w:top w:val="none" w:sz="0" w:space="0" w:color="auto"/>
        <w:left w:val="none" w:sz="0" w:space="0" w:color="auto"/>
        <w:bottom w:val="none" w:sz="0" w:space="0" w:color="auto"/>
        <w:right w:val="none" w:sz="0" w:space="0" w:color="auto"/>
      </w:divBdr>
    </w:div>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137</TotalTime>
  <Pages>4</Pages>
  <Words>1300</Words>
  <Characters>7415</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89</cp:revision>
  <cp:lastPrinted>2016-08-05T18:54:00Z</cp:lastPrinted>
  <dcterms:created xsi:type="dcterms:W3CDTF">2023-03-28T04:42:00Z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