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1C4464"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1C4464">
        <w:rPr>
          <w:rStyle w:val="af9"/>
          <w:rFonts w:ascii="Arial" w:eastAsia="宋体" w:hAnsi="Arial" w:cs="Arial"/>
        </w:rPr>
        <w:t xml:space="preserve">3GPP TSG-RAN WG4 </w:t>
      </w:r>
      <w:proofErr w:type="gramStart"/>
      <w:r w:rsidRPr="001C4464">
        <w:rPr>
          <w:rStyle w:val="af9"/>
          <w:rFonts w:ascii="Arial" w:eastAsia="宋体" w:hAnsi="Arial" w:cs="Arial"/>
        </w:rPr>
        <w:t xml:space="preserve">Meeting </w:t>
      </w:r>
      <w:r w:rsidR="006209CB" w:rsidRPr="001C4464">
        <w:rPr>
          <w:rStyle w:val="af9"/>
          <w:rFonts w:ascii="Arial" w:eastAsia="宋体" w:hAnsi="Arial" w:cs="Arial" w:hint="eastAsia"/>
        </w:rPr>
        <w:t xml:space="preserve"> </w:t>
      </w:r>
      <w:bookmarkStart w:id="0" w:name="OLE_LINK94"/>
      <w:bookmarkStart w:id="1" w:name="OLE_LINK95"/>
      <w:r w:rsidR="00104F6B" w:rsidRPr="001C4464">
        <w:rPr>
          <w:rFonts w:ascii="Arial" w:eastAsia="Times New Roman" w:hAnsi="Arial" w:cs="Arial"/>
          <w:b/>
          <w:sz w:val="24"/>
          <w:szCs w:val="24"/>
          <w:lang w:eastAsia="ja-JP"/>
        </w:rPr>
        <w:t>#</w:t>
      </w:r>
      <w:proofErr w:type="gramEnd"/>
      <w:r w:rsidR="00104F6B" w:rsidRPr="001C4464">
        <w:rPr>
          <w:rFonts w:ascii="Arial" w:eastAsia="Times New Roman" w:hAnsi="Arial" w:cs="Arial"/>
          <w:b/>
          <w:sz w:val="24"/>
          <w:szCs w:val="24"/>
          <w:lang w:eastAsia="ja-JP"/>
        </w:rPr>
        <w:t xml:space="preserve"> 10</w:t>
      </w:r>
      <w:bookmarkEnd w:id="0"/>
      <w:bookmarkEnd w:id="1"/>
      <w:r w:rsidR="00104F6B" w:rsidRPr="001C4464">
        <w:rPr>
          <w:rFonts w:ascii="Arial" w:eastAsia="Times New Roman" w:hAnsi="Arial" w:cs="Arial" w:hint="eastAsia"/>
          <w:b/>
          <w:sz w:val="24"/>
          <w:szCs w:val="24"/>
          <w:lang w:eastAsia="ja-JP"/>
        </w:rPr>
        <w:t>7</w:t>
      </w:r>
      <w:r w:rsidRPr="001C4464">
        <w:rPr>
          <w:rStyle w:val="af9"/>
          <w:rFonts w:ascii="Arial" w:eastAsia="宋体" w:hAnsi="Arial" w:cs="Arial" w:hint="eastAsia"/>
        </w:rPr>
        <w:tab/>
      </w:r>
      <w:r w:rsidR="001C4464" w:rsidRPr="001C4464">
        <w:rPr>
          <w:rStyle w:val="af9"/>
          <w:rFonts w:ascii="Arial" w:eastAsia="宋体" w:hAnsi="Arial" w:cs="Arial"/>
        </w:rPr>
        <w:t>R4-2307394</w:t>
      </w:r>
    </w:p>
    <w:p w:rsidR="00104F6B" w:rsidRPr="001C4464" w:rsidRDefault="00104F6B" w:rsidP="00104F6B">
      <w:pPr>
        <w:widowControl w:val="0"/>
        <w:tabs>
          <w:tab w:val="right" w:pos="9781"/>
          <w:tab w:val="right" w:pos="13323"/>
        </w:tabs>
        <w:spacing w:before="60" w:after="60"/>
        <w:jc w:val="left"/>
        <w:outlineLvl w:val="0"/>
        <w:rPr>
          <w:rFonts w:ascii="Arial" w:hAnsi="Arial" w:cs="Arial"/>
          <w:sz w:val="24"/>
          <w:szCs w:val="24"/>
        </w:rPr>
      </w:pPr>
      <w:bookmarkStart w:id="2" w:name="Title"/>
      <w:bookmarkEnd w:id="2"/>
      <w:r w:rsidRPr="001C4464">
        <w:rPr>
          <w:rFonts w:ascii="Arial" w:eastAsia="Times New Roman" w:hAnsi="Arial" w:cs="Arial"/>
          <w:b/>
          <w:sz w:val="24"/>
          <w:szCs w:val="24"/>
        </w:rPr>
        <w:t>Incheon,</w:t>
      </w:r>
      <w:r w:rsidRPr="001C4464">
        <w:rPr>
          <w:rFonts w:ascii="Arial" w:hAnsi="Arial" w:cs="Arial" w:hint="eastAsia"/>
          <w:b/>
          <w:sz w:val="24"/>
          <w:szCs w:val="24"/>
        </w:rPr>
        <w:t xml:space="preserve"> KR, </w:t>
      </w:r>
      <w:r w:rsidRPr="001C4464">
        <w:rPr>
          <w:rFonts w:ascii="Arial" w:hAnsi="Arial" w:cs="Arial" w:hint="eastAsia"/>
          <w:b/>
          <w:sz w:val="24"/>
          <w:szCs w:val="28"/>
        </w:rPr>
        <w:t xml:space="preserve">May </w:t>
      </w:r>
      <w:r w:rsidRPr="001C4464">
        <w:rPr>
          <w:rFonts w:ascii="Arial" w:hAnsi="Arial" w:cs="Arial" w:hint="eastAsia"/>
          <w:b/>
          <w:sz w:val="24"/>
          <w:szCs w:val="24"/>
        </w:rPr>
        <w:t>22</w:t>
      </w:r>
      <w:r w:rsidRPr="001C4464">
        <w:rPr>
          <w:rFonts w:ascii="Arial" w:eastAsia="Times New Roman" w:hAnsi="Arial"/>
          <w:b/>
          <w:sz w:val="24"/>
          <w:szCs w:val="24"/>
          <w:vertAlign w:val="superscript"/>
          <w:lang w:eastAsia="ja-JP"/>
        </w:rPr>
        <w:t>th</w:t>
      </w:r>
      <w:r w:rsidRPr="001C4464">
        <w:rPr>
          <w:rFonts w:ascii="Arial" w:eastAsia="Times New Roman" w:hAnsi="Arial" w:cs="Arial"/>
          <w:b/>
          <w:sz w:val="24"/>
          <w:szCs w:val="24"/>
        </w:rPr>
        <w:t xml:space="preserve"> –</w:t>
      </w:r>
      <w:r w:rsidRPr="001C4464">
        <w:rPr>
          <w:rFonts w:ascii="Arial" w:hAnsi="Arial" w:cs="Arial" w:hint="eastAsia"/>
          <w:b/>
          <w:sz w:val="24"/>
          <w:szCs w:val="24"/>
        </w:rPr>
        <w:t xml:space="preserve"> </w:t>
      </w:r>
      <w:r w:rsidRPr="001C4464">
        <w:rPr>
          <w:rFonts w:ascii="Arial" w:hAnsi="Arial" w:cs="Arial" w:hint="eastAsia"/>
          <w:b/>
          <w:sz w:val="24"/>
          <w:szCs w:val="28"/>
        </w:rPr>
        <w:t>May</w:t>
      </w:r>
      <w:r w:rsidRPr="001C4464">
        <w:rPr>
          <w:rFonts w:ascii="Arial" w:hAnsi="Arial" w:cs="Arial" w:hint="eastAsia"/>
          <w:b/>
          <w:sz w:val="24"/>
          <w:szCs w:val="24"/>
        </w:rPr>
        <w:t xml:space="preserve"> 26</w:t>
      </w:r>
      <w:r w:rsidRPr="001C4464">
        <w:rPr>
          <w:rFonts w:ascii="Arial" w:eastAsia="Times New Roman" w:hAnsi="Arial"/>
          <w:b/>
          <w:sz w:val="24"/>
          <w:szCs w:val="24"/>
          <w:vertAlign w:val="superscript"/>
          <w:lang w:eastAsia="ja-JP"/>
        </w:rPr>
        <w:t>th</w:t>
      </w:r>
      <w:r w:rsidRPr="001C4464">
        <w:rPr>
          <w:rFonts w:ascii="Arial" w:eastAsia="Times New Roman" w:hAnsi="Arial" w:cs="Arial"/>
          <w:b/>
          <w:sz w:val="24"/>
          <w:szCs w:val="24"/>
        </w:rPr>
        <w:t>, 202</w:t>
      </w:r>
      <w:r w:rsidRPr="001C4464">
        <w:rPr>
          <w:rFonts w:ascii="Arial" w:hAnsi="Arial" w:cs="Arial" w:hint="eastAsia"/>
          <w:b/>
          <w:sz w:val="24"/>
          <w:szCs w:val="24"/>
        </w:rPr>
        <w:t>3</w:t>
      </w:r>
    </w:p>
    <w:p w:rsidR="004E387A" w:rsidRPr="001C4464" w:rsidRDefault="004E387A" w:rsidP="00606ED9">
      <w:pPr>
        <w:pStyle w:val="afb"/>
        <w:spacing w:before="120" w:afterLines="50" w:after="120"/>
        <w:ind w:left="2270" w:hangingChars="942" w:hanging="2270"/>
      </w:pPr>
    </w:p>
    <w:p w:rsidR="00A63EF1" w:rsidRPr="001C4464" w:rsidRDefault="00A63EF1" w:rsidP="00A63EF1">
      <w:pPr>
        <w:pStyle w:val="afb"/>
        <w:spacing w:before="0" w:after="0" w:line="360" w:lineRule="auto"/>
        <w:rPr>
          <w:rFonts w:ascii="Arial" w:hAnsi="Arial" w:cs="Arial"/>
        </w:rPr>
      </w:pPr>
      <w:r w:rsidRPr="001C4464">
        <w:rPr>
          <w:rFonts w:ascii="Arial" w:hAnsi="Arial" w:cs="Arial"/>
        </w:rPr>
        <w:t xml:space="preserve">Title: </w:t>
      </w:r>
      <w:r w:rsidRPr="001C4464">
        <w:rPr>
          <w:rFonts w:ascii="Arial" w:hAnsi="Arial" w:cs="Arial"/>
          <w:b w:val="0"/>
        </w:rPr>
        <w:tab/>
      </w:r>
      <w:r w:rsidR="009B4653" w:rsidRPr="001C4464">
        <w:rPr>
          <w:rFonts w:ascii="Arial" w:hAnsi="Arial" w:cs="Arial"/>
          <w:b w:val="0"/>
        </w:rPr>
        <w:t>Discussion on</w:t>
      </w:r>
      <w:bookmarkStart w:id="3" w:name="OLE_LINK50"/>
      <w:bookmarkStart w:id="4" w:name="OLE_LINK51"/>
      <w:r w:rsidR="009B4653" w:rsidRPr="001C4464">
        <w:rPr>
          <w:rFonts w:ascii="Arial" w:hAnsi="Arial" w:cs="Arial"/>
          <w:b w:val="0"/>
        </w:rPr>
        <w:t xml:space="preserve"> mobility requirements for Rel-18 ATG</w:t>
      </w:r>
    </w:p>
    <w:bookmarkEnd w:id="3"/>
    <w:bookmarkEnd w:id="4"/>
    <w:p w:rsidR="00C34497" w:rsidRPr="001C4464" w:rsidRDefault="00C34497" w:rsidP="00A63EF1">
      <w:pPr>
        <w:pStyle w:val="afb"/>
        <w:spacing w:before="0" w:after="0" w:line="360" w:lineRule="auto"/>
        <w:rPr>
          <w:rFonts w:ascii="Arial" w:hAnsi="Arial" w:cs="Arial"/>
        </w:rPr>
      </w:pPr>
      <w:r w:rsidRPr="001C4464">
        <w:rPr>
          <w:rFonts w:ascii="Arial" w:hAnsi="Arial" w:cs="Arial"/>
        </w:rPr>
        <w:t xml:space="preserve">Source: </w:t>
      </w:r>
      <w:r w:rsidRPr="001C4464">
        <w:rPr>
          <w:rFonts w:ascii="Arial" w:hAnsi="Arial" w:cs="Arial"/>
        </w:rPr>
        <w:tab/>
      </w:r>
      <w:r w:rsidRPr="001C4464">
        <w:rPr>
          <w:rFonts w:ascii="Arial" w:hAnsi="Arial" w:cs="Arial" w:hint="eastAsia"/>
          <w:b w:val="0"/>
        </w:rPr>
        <w:t>CATT</w:t>
      </w:r>
    </w:p>
    <w:p w:rsidR="00C34497" w:rsidRPr="001C4464" w:rsidRDefault="00C34497" w:rsidP="00A63EF1">
      <w:pPr>
        <w:pStyle w:val="afb"/>
        <w:spacing w:before="0" w:after="0" w:line="360" w:lineRule="auto"/>
        <w:rPr>
          <w:rFonts w:ascii="Arial" w:hAnsi="Arial" w:cs="Arial"/>
        </w:rPr>
      </w:pPr>
      <w:r w:rsidRPr="001C4464">
        <w:rPr>
          <w:rFonts w:ascii="Arial" w:hAnsi="Arial" w:cs="Arial"/>
        </w:rPr>
        <w:t>Agenda item:</w:t>
      </w:r>
      <w:r w:rsidRPr="001C4464">
        <w:rPr>
          <w:rFonts w:ascii="Arial" w:hAnsi="Arial" w:cs="Arial"/>
          <w:b w:val="0"/>
        </w:rPr>
        <w:tab/>
      </w:r>
      <w:r w:rsidR="001C4464" w:rsidRPr="001C4464">
        <w:rPr>
          <w:rFonts w:ascii="Arial" w:hAnsi="Arial" w:cs="Arial"/>
          <w:b w:val="0"/>
        </w:rPr>
        <w:t>8.14.4.2</w:t>
      </w:r>
    </w:p>
    <w:p w:rsidR="00C34497" w:rsidRPr="001C4464" w:rsidRDefault="00C34497" w:rsidP="00A63EF1">
      <w:pPr>
        <w:pStyle w:val="afb"/>
        <w:spacing w:before="0" w:after="0" w:line="360" w:lineRule="auto"/>
        <w:rPr>
          <w:rFonts w:ascii="Arial" w:hAnsi="Arial" w:cs="Arial"/>
          <w:b w:val="0"/>
        </w:rPr>
      </w:pPr>
      <w:r w:rsidRPr="001C4464">
        <w:rPr>
          <w:rFonts w:ascii="Arial" w:hAnsi="Arial" w:cs="Arial"/>
        </w:rPr>
        <w:t>Document for:</w:t>
      </w:r>
      <w:r w:rsidRPr="001C4464">
        <w:rPr>
          <w:rFonts w:ascii="Arial" w:hAnsi="Arial" w:cs="Arial"/>
          <w:b w:val="0"/>
        </w:rPr>
        <w:tab/>
      </w:r>
      <w:bookmarkStart w:id="5" w:name="DocumentFor"/>
      <w:bookmarkEnd w:id="5"/>
      <w:r w:rsidR="00141649" w:rsidRPr="001C4464">
        <w:rPr>
          <w:rFonts w:ascii="Arial" w:hAnsi="Arial" w:cs="Arial" w:hint="eastAsia"/>
          <w:b w:val="0"/>
        </w:rPr>
        <w:t>D</w:t>
      </w:r>
      <w:r w:rsidR="00246DF8" w:rsidRPr="001C4464">
        <w:rPr>
          <w:rFonts w:ascii="Arial" w:hAnsi="Arial" w:cs="Arial" w:hint="eastAsia"/>
          <w:b w:val="0"/>
        </w:rPr>
        <w:t>iscussion</w:t>
      </w:r>
    </w:p>
    <w:p w:rsidR="004D369A" w:rsidRPr="001C4464"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C4464">
        <w:t>Introduction</w:t>
      </w:r>
    </w:p>
    <w:p w:rsidR="00793693" w:rsidRPr="001C4464" w:rsidRDefault="006209CB" w:rsidP="00793693">
      <w:pPr>
        <w:spacing w:before="0" w:after="120"/>
        <w:jc w:val="left"/>
      </w:pPr>
      <w:r w:rsidRPr="001C4464">
        <w:rPr>
          <w:rFonts w:hint="eastAsia"/>
        </w:rPr>
        <w:t>In RAN4#106</w:t>
      </w:r>
      <w:r w:rsidR="00793693" w:rsidRPr="001C4464">
        <w:rPr>
          <w:rFonts w:hint="eastAsia"/>
        </w:rPr>
        <w:t xml:space="preserve"> meeting, a WF </w:t>
      </w:r>
      <w:r w:rsidR="00793693" w:rsidRPr="001C4464">
        <w:t>on NR ATG RRM core requirements</w:t>
      </w:r>
      <w:r w:rsidR="00793693" w:rsidRPr="001C4464">
        <w:rPr>
          <w:rFonts w:hint="eastAsia"/>
        </w:rPr>
        <w:t xml:space="preserve"> </w:t>
      </w:r>
      <w:r w:rsidRPr="001C4464">
        <w:rPr>
          <w:rFonts w:hint="eastAsia"/>
        </w:rPr>
        <w:t>was approved</w:t>
      </w:r>
      <w:r w:rsidR="00E82EED" w:rsidRPr="001C4464">
        <w:rPr>
          <w:rFonts w:hint="eastAsia"/>
        </w:rPr>
        <w:t xml:space="preserve"> and ma</w:t>
      </w:r>
      <w:r w:rsidRPr="001C4464">
        <w:rPr>
          <w:rFonts w:hint="eastAsia"/>
        </w:rPr>
        <w:t>n</w:t>
      </w:r>
      <w:r w:rsidR="00E82EED" w:rsidRPr="001C4464">
        <w:rPr>
          <w:rFonts w:hint="eastAsia"/>
        </w:rPr>
        <w:t xml:space="preserve">y </w:t>
      </w:r>
      <w:r w:rsidR="00793693" w:rsidRPr="001C4464">
        <w:rPr>
          <w:rFonts w:hint="eastAsia"/>
        </w:rPr>
        <w:t>issues were discussed and the current states have been summarized in it</w:t>
      </w:r>
      <w:r w:rsidRPr="001C4464">
        <w:rPr>
          <w:rFonts w:hint="eastAsia"/>
        </w:rPr>
        <w:t xml:space="preserve"> [1]</w:t>
      </w:r>
      <w:r w:rsidR="00793693" w:rsidRPr="001C4464">
        <w:rPr>
          <w:rFonts w:hint="eastAsia"/>
        </w:rPr>
        <w:t xml:space="preserve">. </w:t>
      </w:r>
    </w:p>
    <w:p w:rsidR="00793693" w:rsidRPr="001C4464" w:rsidRDefault="00793693" w:rsidP="00375653">
      <w:pPr>
        <w:spacing w:before="0" w:after="120"/>
        <w:jc w:val="left"/>
      </w:pPr>
      <w:r w:rsidRPr="001C4464">
        <w:t>T</w:t>
      </w:r>
      <w:r w:rsidRPr="001C4464">
        <w:rPr>
          <w:rFonts w:hint="eastAsia"/>
        </w:rPr>
        <w:t>his document will further discuss these issues for</w:t>
      </w:r>
      <w:r w:rsidRPr="001C4464">
        <w:t xml:space="preserve"> ATG mobility requirements</w:t>
      </w:r>
      <w:r w:rsidRPr="001C4464">
        <w:rPr>
          <w:rFonts w:hint="eastAsia"/>
        </w:rPr>
        <w:t xml:space="preserve"> for ATG RRM requirements and present our views and proposals.</w:t>
      </w:r>
    </w:p>
    <w:p w:rsidR="004B3EE8" w:rsidRPr="001C4464"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C4464">
        <w:rPr>
          <w:rFonts w:hint="eastAsia"/>
        </w:rPr>
        <w:t>Discussion</w:t>
      </w:r>
    </w:p>
    <w:p w:rsidR="00104F6B" w:rsidRPr="001C4464" w:rsidRDefault="00FE5F01" w:rsidP="00FE5F01">
      <w:pPr>
        <w:spacing w:before="0" w:after="120"/>
        <w:jc w:val="left"/>
      </w:pPr>
      <w:r w:rsidRPr="001C4464">
        <w:t>T</w:t>
      </w:r>
      <w:r w:rsidRPr="001C4464">
        <w:rPr>
          <w:rFonts w:hint="eastAsia"/>
        </w:rPr>
        <w:t xml:space="preserve">he conclusions on </w:t>
      </w:r>
      <w:r w:rsidRPr="001C4464">
        <w:t>ATG mobility requirements</w:t>
      </w:r>
      <w:r w:rsidRPr="001C4464">
        <w:rPr>
          <w:rFonts w:hint="eastAsia"/>
        </w:rPr>
        <w:t xml:space="preserve"> in the last meeting are extracted as following, and we further provide our discussion and proposals.</w:t>
      </w:r>
    </w:p>
    <w:p w:rsidR="006209CB" w:rsidRPr="001C4464" w:rsidRDefault="006209CB" w:rsidP="006209CB">
      <w:pPr>
        <w:pStyle w:val="2"/>
        <w:numPr>
          <w:ilvl w:val="1"/>
          <w:numId w:val="4"/>
        </w:numPr>
        <w:tabs>
          <w:tab w:val="clear" w:pos="700"/>
        </w:tabs>
        <w:overflowPunct/>
        <w:autoSpaceDE/>
        <w:autoSpaceDN/>
        <w:adjustRightInd/>
        <w:spacing w:after="180"/>
        <w:jc w:val="left"/>
        <w:textAlignment w:val="auto"/>
        <w:rPr>
          <w:rFonts w:eastAsiaTheme="minorEastAsia"/>
        </w:rPr>
      </w:pPr>
      <w:r w:rsidRPr="001C4464">
        <w:rPr>
          <w:rFonts w:eastAsiaTheme="minorEastAsia"/>
        </w:rPr>
        <w:t xml:space="preserve">Mobility in </w:t>
      </w:r>
      <w:r w:rsidRPr="001C4464">
        <w:rPr>
          <w:rFonts w:eastAsiaTheme="minorEastAsia" w:hint="eastAsia"/>
        </w:rPr>
        <w:t>R</w:t>
      </w:r>
      <w:r w:rsidRPr="001C4464">
        <w:rPr>
          <w:rFonts w:eastAsiaTheme="minorEastAsia"/>
        </w:rPr>
        <w:t xml:space="preserve">RC_IDLE/INACTIVE </w:t>
      </w:r>
    </w:p>
    <w:p w:rsidR="00104F6B" w:rsidRPr="001C4464" w:rsidRDefault="00104F6B" w:rsidP="00104F6B">
      <w:pPr>
        <w:jc w:val="left"/>
        <w:rPr>
          <w:rFonts w:eastAsia="Yu Mincho Light"/>
          <w:b/>
          <w:szCs w:val="21"/>
          <w:u w:val="single"/>
          <w:lang w:eastAsia="ko-KR"/>
        </w:rPr>
      </w:pPr>
      <w:bookmarkStart w:id="6" w:name="_Hlk133264447"/>
      <w:r w:rsidRPr="001C4464">
        <w:rPr>
          <w:rFonts w:eastAsia="Yu Mincho Light"/>
          <w:b/>
          <w:szCs w:val="21"/>
          <w:u w:val="single"/>
          <w:lang w:eastAsia="ko-KR"/>
        </w:rPr>
        <w:t>Issue 2-1-1-1: Cell re-selection mechanism</w:t>
      </w:r>
    </w:p>
    <w:p w:rsidR="00104F6B" w:rsidRPr="001C4464" w:rsidRDefault="00104F6B" w:rsidP="00790AA2">
      <w:pPr>
        <w:numPr>
          <w:ilvl w:val="0"/>
          <w:numId w:val="18"/>
        </w:numPr>
        <w:overflowPunct/>
        <w:autoSpaceDE/>
        <w:autoSpaceDN/>
        <w:adjustRightInd/>
        <w:spacing w:before="0" w:after="120"/>
        <w:jc w:val="left"/>
        <w:textAlignment w:val="auto"/>
        <w:rPr>
          <w:rFonts w:cs="宋体"/>
          <w:szCs w:val="21"/>
        </w:rPr>
      </w:pPr>
      <w:r w:rsidRPr="001C4464">
        <w:rPr>
          <w:rFonts w:cs="宋体"/>
          <w:szCs w:val="21"/>
        </w:rPr>
        <w:t>Option 1: Introduce distance-based triggering as an additional condition for intra- and inter-frequency cell measurement as NTN, whether and how to configure the feature is up to network implementation.</w:t>
      </w:r>
    </w:p>
    <w:p w:rsidR="00104F6B" w:rsidRPr="001C4464" w:rsidRDefault="00104F6B" w:rsidP="00790AA2">
      <w:pPr>
        <w:numPr>
          <w:ilvl w:val="1"/>
          <w:numId w:val="18"/>
        </w:numPr>
        <w:overflowPunct/>
        <w:autoSpaceDE/>
        <w:adjustRightInd/>
        <w:spacing w:before="0" w:after="120"/>
        <w:jc w:val="left"/>
        <w:textAlignment w:val="auto"/>
        <w:rPr>
          <w:rFonts w:eastAsia="Yu Mincho" w:cs="宋体"/>
          <w:szCs w:val="21"/>
          <w:lang w:eastAsia="en-US"/>
        </w:rPr>
      </w:pPr>
      <w:r w:rsidRPr="001C4464">
        <w:rPr>
          <w:rFonts w:eastAsia="Yu Mincho" w:cs="宋体"/>
          <w:szCs w:val="21"/>
        </w:rPr>
        <w:t xml:space="preserve">If </w:t>
      </w:r>
      <w:proofErr w:type="spellStart"/>
      <w:r w:rsidRPr="001C4464">
        <w:rPr>
          <w:rFonts w:eastAsia="Yu Mincho" w:cs="宋体"/>
          <w:szCs w:val="21"/>
        </w:rPr>
        <w:t>Srxlev</w:t>
      </w:r>
      <w:proofErr w:type="spellEnd"/>
      <w:r w:rsidRPr="001C4464">
        <w:rPr>
          <w:rFonts w:eastAsia="Yu Mincho" w:cs="宋体"/>
          <w:szCs w:val="21"/>
        </w:rPr>
        <w:t xml:space="preserve"> &gt; S(non)</w:t>
      </w:r>
      <w:proofErr w:type="spellStart"/>
      <w:r w:rsidRPr="001C4464">
        <w:rPr>
          <w:rFonts w:eastAsia="Yu Mincho" w:cs="宋体"/>
          <w:szCs w:val="21"/>
        </w:rPr>
        <w:t>IntraSearchP</w:t>
      </w:r>
      <w:proofErr w:type="spellEnd"/>
      <w:r w:rsidRPr="001C4464">
        <w:rPr>
          <w:rFonts w:eastAsia="Yu Mincho" w:cs="宋体"/>
          <w:szCs w:val="21"/>
        </w:rPr>
        <w:t xml:space="preserve"> and </w:t>
      </w:r>
      <w:proofErr w:type="spellStart"/>
      <w:r w:rsidRPr="001C4464">
        <w:rPr>
          <w:rFonts w:eastAsia="Yu Mincho" w:cs="宋体"/>
          <w:szCs w:val="21"/>
        </w:rPr>
        <w:t>Squal</w:t>
      </w:r>
      <w:proofErr w:type="spellEnd"/>
      <w:r w:rsidRPr="001C4464">
        <w:rPr>
          <w:rFonts w:eastAsia="Yu Mincho" w:cs="宋体"/>
          <w:szCs w:val="21"/>
        </w:rPr>
        <w:t xml:space="preserve"> &gt; S(non)</w:t>
      </w:r>
      <w:proofErr w:type="spellStart"/>
      <w:r w:rsidRPr="001C4464">
        <w:rPr>
          <w:rFonts w:eastAsia="Yu Mincho" w:cs="宋体"/>
          <w:szCs w:val="21"/>
        </w:rPr>
        <w:t>IntraSearchQ</w:t>
      </w:r>
      <w:proofErr w:type="spellEnd"/>
      <w:r w:rsidRPr="001C4464">
        <w:rPr>
          <w:rFonts w:eastAsia="Yu Mincho" w:cs="宋体"/>
          <w:szCs w:val="21"/>
        </w:rPr>
        <w:t>,</w:t>
      </w:r>
      <w:r w:rsidRPr="001C4464">
        <w:rPr>
          <w:rFonts w:eastAsia="Yu Mincho" w:cs="宋体"/>
          <w:b/>
          <w:bCs/>
          <w:szCs w:val="21"/>
          <w:u w:val="single"/>
        </w:rPr>
        <w:t xml:space="preserve"> and the distance between UE and serving cell reference location is smaller than </w:t>
      </w:r>
      <w:proofErr w:type="spellStart"/>
      <w:r w:rsidRPr="001C4464">
        <w:rPr>
          <w:rFonts w:eastAsia="Yu Mincho" w:cs="宋体"/>
          <w:b/>
          <w:bCs/>
          <w:szCs w:val="21"/>
          <w:u w:val="single"/>
        </w:rPr>
        <w:t>distanceThresh</w:t>
      </w:r>
      <w:proofErr w:type="spellEnd"/>
      <w:r w:rsidRPr="001C4464">
        <w:rPr>
          <w:rFonts w:eastAsia="Yu Mincho" w:cs="宋体"/>
          <w:szCs w:val="21"/>
        </w:rPr>
        <w:t xml:space="preserve"> if </w:t>
      </w:r>
      <w:proofErr w:type="spellStart"/>
      <w:r w:rsidRPr="001C4464">
        <w:rPr>
          <w:rFonts w:eastAsia="Yu Mincho" w:cs="宋体"/>
          <w:szCs w:val="21"/>
        </w:rPr>
        <w:t>distanceThresh</w:t>
      </w:r>
      <w:proofErr w:type="spellEnd"/>
      <w:r w:rsidRPr="001C4464">
        <w:rPr>
          <w:rFonts w:eastAsia="Yu Mincho" w:cs="宋体"/>
          <w:szCs w:val="21"/>
        </w:rPr>
        <w:t xml:space="preserve"> is configured and UE has location information, then the </w:t>
      </w:r>
      <w:r w:rsidRPr="001C4464">
        <w:rPr>
          <w:rFonts w:eastAsia="Yu Mincho" w:cs="宋体"/>
          <w:b/>
          <w:bCs/>
          <w:szCs w:val="21"/>
          <w:u w:val="single"/>
        </w:rPr>
        <w:t>UE shall search for inter/intra-frequency layers of higher priority</w:t>
      </w:r>
      <w:r w:rsidRPr="001C4464">
        <w:rPr>
          <w:rFonts w:eastAsia="Yu Mincho" w:cs="宋体"/>
          <w:szCs w:val="21"/>
        </w:rPr>
        <w:t>.</w:t>
      </w:r>
    </w:p>
    <w:p w:rsidR="00104F6B" w:rsidRPr="001C4464" w:rsidRDefault="00104F6B" w:rsidP="00790AA2">
      <w:pPr>
        <w:numPr>
          <w:ilvl w:val="1"/>
          <w:numId w:val="18"/>
        </w:numPr>
        <w:overflowPunct/>
        <w:autoSpaceDE/>
        <w:adjustRightInd/>
        <w:spacing w:before="0" w:after="120"/>
        <w:jc w:val="left"/>
        <w:textAlignment w:val="auto"/>
        <w:rPr>
          <w:rFonts w:eastAsia="Yu Mincho" w:cs="宋体"/>
          <w:b/>
          <w:bCs/>
          <w:szCs w:val="21"/>
          <w:u w:val="single"/>
        </w:rPr>
      </w:pPr>
      <w:r w:rsidRPr="001C4464">
        <w:rPr>
          <w:rFonts w:eastAsia="Yu Mincho" w:cs="宋体"/>
          <w:szCs w:val="21"/>
        </w:rPr>
        <w:t xml:space="preserve">If </w:t>
      </w:r>
      <w:proofErr w:type="spellStart"/>
      <w:r w:rsidRPr="001C4464">
        <w:rPr>
          <w:rFonts w:eastAsia="Yu Mincho" w:cs="宋体"/>
          <w:szCs w:val="21"/>
        </w:rPr>
        <w:t>Srxlev</w:t>
      </w:r>
      <w:proofErr w:type="spellEnd"/>
      <w:r w:rsidRPr="001C4464">
        <w:rPr>
          <w:rFonts w:eastAsia="Yu Mincho" w:cs="宋体"/>
          <w:szCs w:val="21"/>
        </w:rPr>
        <w:t xml:space="preserve"> </w:t>
      </w:r>
      <w:r w:rsidRPr="001C4464">
        <w:rPr>
          <w:rFonts w:eastAsia="Yu Mincho" w:cs="宋体" w:hint="eastAsia"/>
          <w:szCs w:val="21"/>
        </w:rPr>
        <w:t>≤</w:t>
      </w:r>
      <w:r w:rsidRPr="001C4464">
        <w:rPr>
          <w:rFonts w:eastAsia="Yu Mincho" w:cs="宋体"/>
          <w:szCs w:val="21"/>
        </w:rPr>
        <w:t xml:space="preserve"> S(non)</w:t>
      </w:r>
      <w:proofErr w:type="spellStart"/>
      <w:r w:rsidRPr="001C4464">
        <w:rPr>
          <w:rFonts w:eastAsia="Yu Mincho" w:cs="宋体"/>
          <w:szCs w:val="21"/>
        </w:rPr>
        <w:t>IntraSearchP</w:t>
      </w:r>
      <w:proofErr w:type="spellEnd"/>
      <w:r w:rsidRPr="001C4464">
        <w:rPr>
          <w:rFonts w:eastAsia="Yu Mincho" w:cs="宋体"/>
          <w:szCs w:val="21"/>
        </w:rPr>
        <w:t xml:space="preserve"> or </w:t>
      </w:r>
      <w:proofErr w:type="spellStart"/>
      <w:r w:rsidRPr="001C4464">
        <w:rPr>
          <w:rFonts w:eastAsia="Yu Mincho" w:cs="宋体"/>
          <w:szCs w:val="21"/>
        </w:rPr>
        <w:t>Squal</w:t>
      </w:r>
      <w:proofErr w:type="spellEnd"/>
      <w:r w:rsidRPr="001C4464">
        <w:rPr>
          <w:rFonts w:eastAsia="Yu Mincho" w:cs="宋体"/>
          <w:szCs w:val="21"/>
        </w:rPr>
        <w:t xml:space="preserve"> </w:t>
      </w:r>
      <w:r w:rsidRPr="001C4464">
        <w:rPr>
          <w:rFonts w:eastAsia="Yu Mincho" w:cs="宋体" w:hint="eastAsia"/>
          <w:szCs w:val="21"/>
        </w:rPr>
        <w:t>≤</w:t>
      </w:r>
      <w:r w:rsidRPr="001C4464">
        <w:rPr>
          <w:rFonts w:eastAsia="Yu Mincho" w:cs="宋体"/>
          <w:szCs w:val="21"/>
        </w:rPr>
        <w:t xml:space="preserve"> S(non)</w:t>
      </w:r>
      <w:proofErr w:type="spellStart"/>
      <w:r w:rsidRPr="001C4464">
        <w:rPr>
          <w:rFonts w:eastAsia="Yu Mincho" w:cs="宋体"/>
          <w:szCs w:val="21"/>
        </w:rPr>
        <w:t>IntraSearchQ</w:t>
      </w:r>
      <w:proofErr w:type="spellEnd"/>
      <w:r w:rsidRPr="001C4464">
        <w:rPr>
          <w:rFonts w:eastAsia="Yu Mincho" w:cs="宋体"/>
          <w:szCs w:val="21"/>
        </w:rPr>
        <w:t xml:space="preserve">, </w:t>
      </w:r>
      <w:r w:rsidRPr="001C4464">
        <w:rPr>
          <w:rFonts w:eastAsia="Yu Mincho" w:cs="宋体"/>
          <w:b/>
          <w:bCs/>
          <w:szCs w:val="21"/>
          <w:u w:val="single"/>
        </w:rPr>
        <w:t xml:space="preserve">or the distance between UE and serving cell reference location is larger than </w:t>
      </w:r>
      <w:proofErr w:type="spellStart"/>
      <w:r w:rsidRPr="001C4464">
        <w:rPr>
          <w:rFonts w:eastAsia="Yu Mincho" w:cs="宋体"/>
          <w:b/>
          <w:bCs/>
          <w:szCs w:val="21"/>
          <w:u w:val="single"/>
        </w:rPr>
        <w:t>distanceThresh</w:t>
      </w:r>
      <w:proofErr w:type="spellEnd"/>
      <w:r w:rsidRPr="001C4464">
        <w:rPr>
          <w:rFonts w:eastAsia="Yu Mincho" w:cs="宋体"/>
          <w:b/>
          <w:bCs/>
          <w:szCs w:val="21"/>
          <w:u w:val="single"/>
        </w:rPr>
        <w:t xml:space="preserve"> </w:t>
      </w:r>
      <w:r w:rsidRPr="001C4464">
        <w:rPr>
          <w:rFonts w:eastAsia="Yu Mincho" w:cs="宋体"/>
          <w:szCs w:val="21"/>
        </w:rPr>
        <w:t xml:space="preserve">if </w:t>
      </w:r>
      <w:proofErr w:type="spellStart"/>
      <w:r w:rsidRPr="001C4464">
        <w:rPr>
          <w:rFonts w:eastAsia="Yu Mincho" w:cs="宋体"/>
          <w:szCs w:val="21"/>
        </w:rPr>
        <w:t>distanceThresh</w:t>
      </w:r>
      <w:proofErr w:type="spellEnd"/>
      <w:r w:rsidRPr="001C4464">
        <w:rPr>
          <w:rFonts w:eastAsia="Yu Mincho" w:cs="宋体"/>
          <w:szCs w:val="21"/>
        </w:rPr>
        <w:t xml:space="preserve"> is configured and UE has location information, then the </w:t>
      </w:r>
      <w:r w:rsidRPr="001C4464">
        <w:rPr>
          <w:rFonts w:eastAsia="Yu Mincho" w:cs="宋体"/>
          <w:b/>
          <w:bCs/>
          <w:szCs w:val="21"/>
          <w:u w:val="single"/>
        </w:rPr>
        <w:t>UE shall search for and measure inter/intra-frequency layers of higher, equal or lower priority in preparation for possible reselection.</w:t>
      </w:r>
    </w:p>
    <w:p w:rsidR="00104F6B" w:rsidRPr="001C4464" w:rsidRDefault="00104F6B" w:rsidP="00790AA2">
      <w:pPr>
        <w:numPr>
          <w:ilvl w:val="0"/>
          <w:numId w:val="18"/>
        </w:numPr>
        <w:overflowPunct/>
        <w:autoSpaceDE/>
        <w:adjustRightInd/>
        <w:spacing w:before="0" w:after="120"/>
        <w:jc w:val="left"/>
        <w:textAlignment w:val="auto"/>
        <w:rPr>
          <w:rFonts w:cs="宋体"/>
          <w:szCs w:val="21"/>
        </w:rPr>
      </w:pPr>
      <w:r w:rsidRPr="001C4464">
        <w:rPr>
          <w:rFonts w:cs="宋体"/>
          <w:szCs w:val="21"/>
        </w:rPr>
        <w:t>Option 4:</w:t>
      </w:r>
    </w:p>
    <w:p w:rsidR="00104F6B" w:rsidRPr="001C4464" w:rsidRDefault="00104F6B" w:rsidP="00790AA2">
      <w:pPr>
        <w:numPr>
          <w:ilvl w:val="1"/>
          <w:numId w:val="18"/>
        </w:numPr>
        <w:overflowPunct/>
        <w:autoSpaceDE/>
        <w:adjustRightInd/>
        <w:spacing w:before="0" w:after="120"/>
        <w:jc w:val="left"/>
        <w:textAlignment w:val="auto"/>
        <w:rPr>
          <w:rFonts w:cs="宋体"/>
          <w:szCs w:val="21"/>
        </w:rPr>
      </w:pPr>
      <w:r w:rsidRPr="001C4464">
        <w:rPr>
          <w:rFonts w:cs="宋体"/>
          <w:szCs w:val="21"/>
        </w:rPr>
        <w:t xml:space="preserve">If ATG UE </w:t>
      </w:r>
      <w:r w:rsidRPr="001C4464">
        <w:rPr>
          <w:rFonts w:cs="宋体"/>
          <w:b/>
          <w:bCs/>
          <w:szCs w:val="21"/>
          <w:u w:val="single"/>
        </w:rPr>
        <w:t>altitude</w:t>
      </w:r>
      <w:r w:rsidRPr="001C4464">
        <w:rPr>
          <w:rFonts w:cs="宋体"/>
          <w:szCs w:val="21"/>
        </w:rPr>
        <w:t xml:space="preserve"> higher than certain threshold, ATG UE perform measurement</w:t>
      </w:r>
    </w:p>
    <w:p w:rsidR="00104F6B" w:rsidRPr="001C4464" w:rsidRDefault="00104F6B" w:rsidP="00790AA2">
      <w:pPr>
        <w:numPr>
          <w:ilvl w:val="1"/>
          <w:numId w:val="18"/>
        </w:numPr>
        <w:overflowPunct/>
        <w:autoSpaceDE/>
        <w:adjustRightInd/>
        <w:spacing w:before="0" w:after="120"/>
        <w:jc w:val="left"/>
        <w:textAlignment w:val="auto"/>
        <w:rPr>
          <w:rFonts w:cs="宋体"/>
          <w:szCs w:val="21"/>
        </w:rPr>
      </w:pPr>
      <w:r w:rsidRPr="001C4464">
        <w:rPr>
          <w:rFonts w:cs="宋体"/>
          <w:szCs w:val="21"/>
        </w:rPr>
        <w:t xml:space="preserve">If ATG UE </w:t>
      </w:r>
      <w:r w:rsidRPr="001C4464">
        <w:rPr>
          <w:rFonts w:cs="宋体"/>
          <w:b/>
          <w:bCs/>
          <w:szCs w:val="21"/>
          <w:u w:val="single"/>
        </w:rPr>
        <w:t>altitude</w:t>
      </w:r>
      <w:r w:rsidRPr="001C4464">
        <w:rPr>
          <w:rFonts w:cs="宋体"/>
          <w:szCs w:val="21"/>
        </w:rPr>
        <w:t xml:space="preserve"> lower than certain threshold, ATG UE may not perform measurement</w:t>
      </w:r>
    </w:p>
    <w:p w:rsidR="00104F6B" w:rsidRPr="001C4464" w:rsidRDefault="00104F6B" w:rsidP="00790AA2">
      <w:pPr>
        <w:numPr>
          <w:ilvl w:val="0"/>
          <w:numId w:val="18"/>
        </w:numPr>
        <w:spacing w:before="0" w:after="120"/>
        <w:jc w:val="left"/>
        <w:textAlignment w:val="auto"/>
        <w:rPr>
          <w:rFonts w:cs="宋体"/>
          <w:szCs w:val="21"/>
        </w:rPr>
      </w:pPr>
      <w:r w:rsidRPr="001C4464">
        <w:rPr>
          <w:rFonts w:cs="宋体"/>
          <w:szCs w:val="21"/>
        </w:rPr>
        <w:t xml:space="preserve">Option 5: No need to specify distance, altitude or speed-based enhancements to cell re-selection mechanism during Release 18. </w:t>
      </w:r>
    </w:p>
    <w:p w:rsidR="00104F6B" w:rsidRPr="001C4464" w:rsidRDefault="00104F6B" w:rsidP="00790AA2">
      <w:pPr>
        <w:numPr>
          <w:ilvl w:val="1"/>
          <w:numId w:val="18"/>
        </w:numPr>
        <w:overflowPunct/>
        <w:autoSpaceDE/>
        <w:adjustRightInd/>
        <w:spacing w:before="0" w:after="120"/>
        <w:jc w:val="left"/>
        <w:textAlignment w:val="auto"/>
        <w:rPr>
          <w:rFonts w:cs="宋体"/>
          <w:szCs w:val="21"/>
        </w:rPr>
      </w:pPr>
      <w:r w:rsidRPr="001C4464">
        <w:rPr>
          <w:rFonts w:cs="宋体"/>
          <w:szCs w:val="21"/>
        </w:rPr>
        <w:t>If needed, such mechanisms may be discussed in future releases.</w:t>
      </w:r>
    </w:p>
    <w:p w:rsidR="00104F6B" w:rsidRPr="001C4464" w:rsidRDefault="00104F6B" w:rsidP="00104F6B">
      <w:pPr>
        <w:jc w:val="left"/>
        <w:rPr>
          <w:rFonts w:eastAsia="等线"/>
          <w:b/>
          <w:bCs/>
          <w:iCs/>
          <w:szCs w:val="21"/>
        </w:rPr>
      </w:pPr>
      <w:bookmarkStart w:id="7" w:name="_Hlk133264465"/>
      <w:bookmarkEnd w:id="6"/>
      <w:r w:rsidRPr="001C4464">
        <w:rPr>
          <w:rFonts w:eastAsia="等线"/>
          <w:b/>
          <w:bCs/>
          <w:iCs/>
          <w:szCs w:val="21"/>
        </w:rPr>
        <w:t>A</w:t>
      </w:r>
      <w:r w:rsidRPr="001C4464">
        <w:rPr>
          <w:rFonts w:eastAsia="等线" w:hint="eastAsia"/>
          <w:b/>
          <w:bCs/>
          <w:iCs/>
          <w:szCs w:val="21"/>
        </w:rPr>
        <w:t>greeme</w:t>
      </w:r>
      <w:r w:rsidRPr="001C4464">
        <w:rPr>
          <w:rFonts w:eastAsia="等线"/>
          <w:b/>
          <w:bCs/>
          <w:iCs/>
          <w:szCs w:val="21"/>
        </w:rPr>
        <w:t>nts:</w:t>
      </w:r>
    </w:p>
    <w:p w:rsidR="00104F6B" w:rsidRPr="001C4464" w:rsidRDefault="00104F6B" w:rsidP="00104F6B">
      <w:pPr>
        <w:jc w:val="left"/>
        <w:rPr>
          <w:rFonts w:eastAsia="等线"/>
          <w:iCs/>
          <w:szCs w:val="21"/>
        </w:rPr>
      </w:pPr>
      <w:r w:rsidRPr="001C4464">
        <w:rPr>
          <w:rFonts w:eastAsia="等线"/>
          <w:iCs/>
          <w:szCs w:val="21"/>
        </w:rPr>
        <w:t>Candidate options for FFS:</w:t>
      </w:r>
    </w:p>
    <w:p w:rsidR="00104F6B" w:rsidRPr="001C4464" w:rsidRDefault="00104F6B" w:rsidP="00790AA2">
      <w:pPr>
        <w:numPr>
          <w:ilvl w:val="0"/>
          <w:numId w:val="18"/>
        </w:numPr>
        <w:overflowPunct/>
        <w:autoSpaceDE/>
        <w:adjustRightInd/>
        <w:spacing w:before="0" w:after="120"/>
        <w:jc w:val="left"/>
        <w:textAlignment w:val="auto"/>
        <w:rPr>
          <w:rFonts w:cs="宋体"/>
          <w:szCs w:val="21"/>
        </w:rPr>
      </w:pPr>
      <w:r w:rsidRPr="001C4464">
        <w:rPr>
          <w:rFonts w:cs="宋体"/>
          <w:szCs w:val="21"/>
        </w:rPr>
        <w:t>Option 1</w:t>
      </w:r>
    </w:p>
    <w:p w:rsidR="00104F6B" w:rsidRPr="001C4464" w:rsidRDefault="00104F6B" w:rsidP="00790AA2">
      <w:pPr>
        <w:numPr>
          <w:ilvl w:val="0"/>
          <w:numId w:val="18"/>
        </w:numPr>
        <w:overflowPunct/>
        <w:autoSpaceDE/>
        <w:adjustRightInd/>
        <w:spacing w:before="0" w:after="120"/>
        <w:jc w:val="left"/>
        <w:textAlignment w:val="auto"/>
        <w:rPr>
          <w:rFonts w:cs="宋体"/>
          <w:szCs w:val="21"/>
        </w:rPr>
      </w:pPr>
      <w:r w:rsidRPr="001C4464">
        <w:rPr>
          <w:rFonts w:cs="宋体"/>
          <w:szCs w:val="21"/>
        </w:rPr>
        <w:t xml:space="preserve">Option 1+4 </w:t>
      </w:r>
    </w:p>
    <w:p w:rsidR="00104F6B" w:rsidRPr="001C4464" w:rsidRDefault="00104F6B" w:rsidP="00790AA2">
      <w:pPr>
        <w:numPr>
          <w:ilvl w:val="0"/>
          <w:numId w:val="18"/>
        </w:numPr>
        <w:overflowPunct/>
        <w:autoSpaceDE/>
        <w:adjustRightInd/>
        <w:spacing w:before="0" w:after="120"/>
        <w:jc w:val="left"/>
        <w:textAlignment w:val="auto"/>
        <w:rPr>
          <w:rFonts w:cs="宋体"/>
          <w:szCs w:val="21"/>
        </w:rPr>
      </w:pPr>
      <w:r w:rsidRPr="001C4464">
        <w:rPr>
          <w:rFonts w:cs="宋体"/>
          <w:szCs w:val="21"/>
        </w:rPr>
        <w:t xml:space="preserve">Option 5 </w:t>
      </w:r>
    </w:p>
    <w:bookmarkEnd w:id="7"/>
    <w:p w:rsidR="00F343A1" w:rsidRPr="001C4464" w:rsidRDefault="00F343A1" w:rsidP="007036CD">
      <w:pPr>
        <w:spacing w:beforeLines="50" w:before="120" w:after="120"/>
        <w:jc w:val="left"/>
      </w:pPr>
    </w:p>
    <w:p w:rsidR="00F343A1" w:rsidRPr="001C4464" w:rsidRDefault="00F343A1" w:rsidP="007036CD">
      <w:pPr>
        <w:spacing w:beforeLines="50" w:before="120" w:after="120"/>
        <w:jc w:val="left"/>
      </w:pPr>
      <w:r w:rsidRPr="001C4464">
        <w:rPr>
          <w:rFonts w:hint="eastAsia"/>
          <w:szCs w:val="20"/>
          <w:lang w:val="en-US"/>
        </w:rPr>
        <w:lastRenderedPageBreak/>
        <w:t xml:space="preserve">Considering </w:t>
      </w:r>
      <w:r w:rsidRPr="001C4464">
        <w:rPr>
          <w:szCs w:val="20"/>
          <w:lang w:val="en-US"/>
        </w:rPr>
        <w:t>additional enhanced cell re-selection mechanisms</w:t>
      </w:r>
      <w:r w:rsidRPr="001C4464">
        <w:rPr>
          <w:rFonts w:hint="eastAsia"/>
          <w:szCs w:val="20"/>
          <w:lang w:val="en-US"/>
        </w:rPr>
        <w:t xml:space="preserve"> will increase UE complexity and </w:t>
      </w:r>
      <w:r w:rsidRPr="001C4464">
        <w:rPr>
          <w:bCs/>
          <w:iCs/>
          <w:lang w:val="en-US" w:eastAsia="ko-KR"/>
        </w:rPr>
        <w:t>the workload</w:t>
      </w:r>
      <w:r w:rsidRPr="001C4464">
        <w:rPr>
          <w:rFonts w:hint="eastAsia"/>
          <w:szCs w:val="20"/>
          <w:lang w:val="en-US"/>
        </w:rPr>
        <w:t xml:space="preserve">, we can support not to support </w:t>
      </w:r>
      <w:r w:rsidRPr="001C4464">
        <w:rPr>
          <w:szCs w:val="20"/>
          <w:lang w:val="en-US"/>
        </w:rPr>
        <w:t xml:space="preserve">specify distance, altitude or speed-based enhancements to cell re-selection mechanism </w:t>
      </w:r>
      <w:r w:rsidR="00051853" w:rsidRPr="001C4464">
        <w:rPr>
          <w:rFonts w:hint="eastAsia"/>
          <w:szCs w:val="20"/>
          <w:lang w:val="en-US"/>
        </w:rPr>
        <w:t>at least</w:t>
      </w:r>
      <w:r w:rsidR="00051853" w:rsidRPr="001C4464">
        <w:rPr>
          <w:szCs w:val="20"/>
          <w:lang w:val="en-US"/>
        </w:rPr>
        <w:t xml:space="preserve"> </w:t>
      </w:r>
      <w:r w:rsidRPr="001C4464">
        <w:rPr>
          <w:szCs w:val="20"/>
          <w:lang w:val="en-US"/>
        </w:rPr>
        <w:t>during Release 18</w:t>
      </w:r>
      <w:r w:rsidRPr="001C4464">
        <w:rPr>
          <w:rFonts w:hint="eastAsia"/>
          <w:szCs w:val="20"/>
          <w:lang w:val="en-US"/>
        </w:rPr>
        <w:t xml:space="preserve">, if </w:t>
      </w:r>
      <w:r w:rsidRPr="001C4464">
        <w:rPr>
          <w:szCs w:val="20"/>
          <w:lang w:val="en-US"/>
        </w:rPr>
        <w:t>needed, such mechanisms may be discussed in future releases.</w:t>
      </w:r>
      <w:r w:rsidRPr="001C4464">
        <w:rPr>
          <w:rFonts w:hint="eastAsia"/>
          <w:szCs w:val="20"/>
          <w:lang w:val="en-US"/>
        </w:rPr>
        <w:t xml:space="preserve"> </w:t>
      </w:r>
    </w:p>
    <w:p w:rsidR="00F343A1" w:rsidRPr="001C4464" w:rsidRDefault="00051853" w:rsidP="007036CD">
      <w:pPr>
        <w:spacing w:beforeLines="50" w:before="120" w:after="120"/>
        <w:jc w:val="left"/>
      </w:pPr>
      <w:r w:rsidRPr="001C4464">
        <w:rPr>
          <w:rFonts w:hint="eastAsia"/>
        </w:rPr>
        <w:t xml:space="preserve">In order to help </w:t>
      </w:r>
      <w:r w:rsidRPr="001C4464">
        <w:t>UE to trigger neighbour cell measurement in time</w:t>
      </w:r>
      <w:r w:rsidRPr="001C4464">
        <w:rPr>
          <w:rFonts w:hint="eastAsia"/>
        </w:rPr>
        <w:t>,</w:t>
      </w:r>
      <w:r w:rsidRPr="001C4464">
        <w:t xml:space="preserve"> </w:t>
      </w:r>
      <w:r w:rsidRPr="001C4464">
        <w:rPr>
          <w:rFonts w:hint="eastAsia"/>
        </w:rPr>
        <w:t xml:space="preserve">we also can </w:t>
      </w:r>
      <w:r w:rsidR="00F343A1" w:rsidRPr="001C4464">
        <w:rPr>
          <w:rFonts w:hint="eastAsia"/>
        </w:rPr>
        <w:t>agree to introduce</w:t>
      </w:r>
      <w:r w:rsidR="007036CD" w:rsidRPr="001C4464">
        <w:rPr>
          <w:rFonts w:hint="eastAsia"/>
        </w:rPr>
        <w:t xml:space="preserve"> </w:t>
      </w:r>
      <w:r w:rsidR="007036CD" w:rsidRPr="001C4464">
        <w:t>distance-based triggering as an additional condition for intra- and inter-frequency cell measurement</w:t>
      </w:r>
      <w:r w:rsidR="00F343A1" w:rsidRPr="001C4464">
        <w:rPr>
          <w:rFonts w:hint="eastAsia"/>
        </w:rPr>
        <w:t xml:space="preserve">, </w:t>
      </w:r>
      <w:r w:rsidRPr="001C4464">
        <w:rPr>
          <w:rFonts w:hint="eastAsia"/>
        </w:rPr>
        <w:t xml:space="preserve">and </w:t>
      </w:r>
      <w:r w:rsidR="00F343A1" w:rsidRPr="001C4464">
        <w:rPr>
          <w:rFonts w:hint="eastAsia"/>
        </w:rPr>
        <w:t xml:space="preserve">we think the </w:t>
      </w:r>
      <w:r w:rsidR="00F343A1" w:rsidRPr="001C4464">
        <w:t xml:space="preserve">mechanism </w:t>
      </w:r>
      <w:r w:rsidR="007036CD" w:rsidRPr="001C4464">
        <w:t>as NTN</w:t>
      </w:r>
      <w:r w:rsidR="00F343A1" w:rsidRPr="001C4464">
        <w:rPr>
          <w:rFonts w:hint="eastAsia"/>
        </w:rPr>
        <w:t xml:space="preserve"> could be reused, both </w:t>
      </w:r>
      <w:r w:rsidR="00F343A1" w:rsidRPr="001C4464">
        <w:t>RSRP</w:t>
      </w:r>
      <w:r w:rsidR="00F343A1" w:rsidRPr="001C4464">
        <w:rPr>
          <w:rFonts w:hint="eastAsia"/>
        </w:rPr>
        <w:t xml:space="preserve"> and </w:t>
      </w:r>
      <w:r w:rsidR="00F343A1" w:rsidRPr="001C4464">
        <w:t>distance</w:t>
      </w:r>
      <w:r w:rsidR="007036CD" w:rsidRPr="001C4464">
        <w:rPr>
          <w:rFonts w:hint="eastAsia"/>
        </w:rPr>
        <w:t xml:space="preserve"> </w:t>
      </w:r>
      <w:r w:rsidR="00F343A1" w:rsidRPr="001C4464">
        <w:rPr>
          <w:rFonts w:hint="eastAsia"/>
        </w:rPr>
        <w:t>should be considered.</w:t>
      </w:r>
    </w:p>
    <w:p w:rsidR="007036CD" w:rsidRPr="001C4464" w:rsidRDefault="007036CD" w:rsidP="007036CD">
      <w:pPr>
        <w:spacing w:beforeLines="50" w:before="120" w:after="0"/>
        <w:jc w:val="left"/>
        <w:rPr>
          <w:b/>
          <w:szCs w:val="20"/>
          <w:lang w:val="en-US"/>
        </w:rPr>
      </w:pPr>
      <w:r w:rsidRPr="001C4464">
        <w:rPr>
          <w:rFonts w:hint="eastAsia"/>
          <w:b/>
        </w:rPr>
        <w:t xml:space="preserve">Proposal 1: </w:t>
      </w:r>
      <w:r w:rsidRPr="001C4464">
        <w:rPr>
          <w:b/>
          <w:szCs w:val="20"/>
        </w:rPr>
        <w:t>Introduce distance-based triggering as an additional condition for intra- and inter-frequency cell measurement as NTN, whether and how to configure the feature is up to network implementation</w:t>
      </w:r>
      <w:r w:rsidRPr="001C4464">
        <w:rPr>
          <w:rFonts w:hint="eastAsia"/>
          <w:b/>
          <w:szCs w:val="20"/>
        </w:rPr>
        <w:t>.</w:t>
      </w:r>
    </w:p>
    <w:p w:rsidR="00F343A1" w:rsidRPr="001C4464" w:rsidRDefault="00F343A1" w:rsidP="00790AA2">
      <w:pPr>
        <w:pStyle w:val="afa"/>
        <w:numPr>
          <w:ilvl w:val="0"/>
          <w:numId w:val="20"/>
        </w:numPr>
        <w:spacing w:line="240" w:lineRule="auto"/>
        <w:ind w:firstLineChars="0"/>
        <w:jc w:val="left"/>
        <w:rPr>
          <w:rFonts w:eastAsia="等线"/>
          <w:b/>
          <w:iCs/>
          <w:szCs w:val="21"/>
        </w:rPr>
      </w:pPr>
      <w:r w:rsidRPr="001C4464">
        <w:rPr>
          <w:rFonts w:eastAsia="等线"/>
          <w:b/>
          <w:iCs/>
          <w:szCs w:val="21"/>
        </w:rPr>
        <w:t xml:space="preserve">If </w:t>
      </w:r>
      <w:proofErr w:type="spellStart"/>
      <w:r w:rsidRPr="001C4464">
        <w:rPr>
          <w:rFonts w:eastAsia="等线"/>
          <w:b/>
          <w:iCs/>
          <w:szCs w:val="21"/>
        </w:rPr>
        <w:t>Srxlev</w:t>
      </w:r>
      <w:proofErr w:type="spellEnd"/>
      <w:r w:rsidRPr="001C4464">
        <w:rPr>
          <w:rFonts w:eastAsia="等线"/>
          <w:b/>
          <w:iCs/>
          <w:szCs w:val="21"/>
        </w:rPr>
        <w:t xml:space="preserve"> &gt; S(non)</w:t>
      </w:r>
      <w:proofErr w:type="spellStart"/>
      <w:r w:rsidRPr="001C4464">
        <w:rPr>
          <w:rFonts w:eastAsia="等线"/>
          <w:b/>
          <w:iCs/>
          <w:szCs w:val="21"/>
        </w:rPr>
        <w:t>IntraSearchP</w:t>
      </w:r>
      <w:proofErr w:type="spellEnd"/>
      <w:r w:rsidRPr="001C4464">
        <w:rPr>
          <w:rFonts w:eastAsia="等线"/>
          <w:b/>
          <w:iCs/>
          <w:szCs w:val="21"/>
        </w:rPr>
        <w:t xml:space="preserve"> and </w:t>
      </w:r>
      <w:proofErr w:type="spellStart"/>
      <w:r w:rsidRPr="001C4464">
        <w:rPr>
          <w:rFonts w:eastAsia="等线"/>
          <w:b/>
          <w:iCs/>
          <w:szCs w:val="21"/>
        </w:rPr>
        <w:t>Squal</w:t>
      </w:r>
      <w:proofErr w:type="spellEnd"/>
      <w:r w:rsidRPr="001C4464">
        <w:rPr>
          <w:rFonts w:eastAsia="等线"/>
          <w:b/>
          <w:iCs/>
          <w:szCs w:val="21"/>
        </w:rPr>
        <w:t xml:space="preserve"> &gt; S(non)</w:t>
      </w:r>
      <w:proofErr w:type="spellStart"/>
      <w:r w:rsidRPr="001C4464">
        <w:rPr>
          <w:rFonts w:eastAsia="等线"/>
          <w:b/>
          <w:iCs/>
          <w:szCs w:val="21"/>
        </w:rPr>
        <w:t>IntraSearchQ</w:t>
      </w:r>
      <w:proofErr w:type="spellEnd"/>
      <w:r w:rsidRPr="001C4464">
        <w:rPr>
          <w:rFonts w:eastAsia="等线"/>
          <w:b/>
          <w:iCs/>
          <w:szCs w:val="21"/>
        </w:rPr>
        <w:t xml:space="preserve">, and the distance between UE and serving cell reference location is smaller than </w:t>
      </w:r>
      <w:proofErr w:type="spellStart"/>
      <w:r w:rsidRPr="001C4464">
        <w:rPr>
          <w:rFonts w:eastAsia="等线"/>
          <w:b/>
          <w:iCs/>
          <w:szCs w:val="21"/>
        </w:rPr>
        <w:t>distanceThresh</w:t>
      </w:r>
      <w:proofErr w:type="spellEnd"/>
      <w:r w:rsidRPr="001C4464">
        <w:rPr>
          <w:rFonts w:eastAsia="等线"/>
          <w:b/>
          <w:iCs/>
          <w:szCs w:val="21"/>
        </w:rPr>
        <w:t xml:space="preserve"> if </w:t>
      </w:r>
      <w:proofErr w:type="spellStart"/>
      <w:r w:rsidRPr="001C4464">
        <w:rPr>
          <w:rFonts w:eastAsia="等线"/>
          <w:b/>
          <w:iCs/>
          <w:szCs w:val="21"/>
        </w:rPr>
        <w:t>distanceThresh</w:t>
      </w:r>
      <w:proofErr w:type="spellEnd"/>
      <w:r w:rsidRPr="001C4464">
        <w:rPr>
          <w:rFonts w:eastAsia="等线"/>
          <w:b/>
          <w:iCs/>
          <w:szCs w:val="21"/>
        </w:rPr>
        <w:t xml:space="preserve"> is configured and UE has location information, then the UE shall search for inter/intra-frequency layers of higher priority</w:t>
      </w:r>
      <w:r w:rsidRPr="001C4464">
        <w:rPr>
          <w:rFonts w:eastAsia="等线" w:hint="eastAsia"/>
          <w:b/>
          <w:iCs/>
          <w:szCs w:val="21"/>
        </w:rPr>
        <w:t>.</w:t>
      </w:r>
    </w:p>
    <w:p w:rsidR="00104F6B" w:rsidRPr="001C4464" w:rsidRDefault="00F343A1" w:rsidP="00790AA2">
      <w:pPr>
        <w:pStyle w:val="afa"/>
        <w:numPr>
          <w:ilvl w:val="0"/>
          <w:numId w:val="20"/>
        </w:numPr>
        <w:spacing w:after="240" w:line="240" w:lineRule="auto"/>
        <w:ind w:firstLineChars="0"/>
        <w:jc w:val="left"/>
        <w:rPr>
          <w:rFonts w:eastAsia="等线"/>
          <w:b/>
          <w:iCs/>
          <w:szCs w:val="21"/>
        </w:rPr>
      </w:pPr>
      <w:r w:rsidRPr="001C4464">
        <w:rPr>
          <w:rFonts w:eastAsia="等线" w:hint="eastAsia"/>
          <w:b/>
          <w:iCs/>
          <w:szCs w:val="21"/>
        </w:rPr>
        <w:t xml:space="preserve">If </w:t>
      </w:r>
      <w:proofErr w:type="spellStart"/>
      <w:r w:rsidRPr="001C4464">
        <w:rPr>
          <w:rFonts w:eastAsia="等线" w:hint="eastAsia"/>
          <w:b/>
          <w:iCs/>
          <w:szCs w:val="21"/>
        </w:rPr>
        <w:t>Srxlev</w:t>
      </w:r>
      <w:proofErr w:type="spellEnd"/>
      <w:r w:rsidRPr="001C4464">
        <w:rPr>
          <w:rFonts w:eastAsia="等线" w:hint="eastAsia"/>
          <w:b/>
          <w:iCs/>
          <w:szCs w:val="21"/>
        </w:rPr>
        <w:t xml:space="preserve"> </w:t>
      </w:r>
      <w:r w:rsidRPr="001C4464">
        <w:rPr>
          <w:rFonts w:eastAsia="等线" w:hint="eastAsia"/>
          <w:b/>
          <w:iCs/>
          <w:szCs w:val="21"/>
        </w:rPr>
        <w:t>≤</w:t>
      </w:r>
      <w:r w:rsidRPr="001C4464">
        <w:rPr>
          <w:rFonts w:eastAsia="等线" w:hint="eastAsia"/>
          <w:b/>
          <w:iCs/>
          <w:szCs w:val="21"/>
        </w:rPr>
        <w:t xml:space="preserve"> S(non)</w:t>
      </w:r>
      <w:proofErr w:type="spellStart"/>
      <w:r w:rsidRPr="001C4464">
        <w:rPr>
          <w:rFonts w:eastAsia="等线" w:hint="eastAsia"/>
          <w:b/>
          <w:iCs/>
          <w:szCs w:val="21"/>
        </w:rPr>
        <w:t>IntraSearchP</w:t>
      </w:r>
      <w:proofErr w:type="spellEnd"/>
      <w:r w:rsidRPr="001C4464">
        <w:rPr>
          <w:rFonts w:eastAsia="等线" w:hint="eastAsia"/>
          <w:b/>
          <w:iCs/>
          <w:szCs w:val="21"/>
        </w:rPr>
        <w:t xml:space="preserve"> or </w:t>
      </w:r>
      <w:proofErr w:type="spellStart"/>
      <w:r w:rsidRPr="001C4464">
        <w:rPr>
          <w:rFonts w:eastAsia="等线" w:hint="eastAsia"/>
          <w:b/>
          <w:iCs/>
          <w:szCs w:val="21"/>
        </w:rPr>
        <w:t>Squal</w:t>
      </w:r>
      <w:proofErr w:type="spellEnd"/>
      <w:r w:rsidRPr="001C4464">
        <w:rPr>
          <w:rFonts w:eastAsia="等线" w:hint="eastAsia"/>
          <w:b/>
          <w:iCs/>
          <w:szCs w:val="21"/>
        </w:rPr>
        <w:t xml:space="preserve"> </w:t>
      </w:r>
      <w:r w:rsidRPr="001C4464">
        <w:rPr>
          <w:rFonts w:eastAsia="等线" w:hint="eastAsia"/>
          <w:b/>
          <w:iCs/>
          <w:szCs w:val="21"/>
        </w:rPr>
        <w:t>≤</w:t>
      </w:r>
      <w:r w:rsidRPr="001C4464">
        <w:rPr>
          <w:rFonts w:eastAsia="等线" w:hint="eastAsia"/>
          <w:b/>
          <w:iCs/>
          <w:szCs w:val="21"/>
        </w:rPr>
        <w:t xml:space="preserve"> S(non)</w:t>
      </w:r>
      <w:proofErr w:type="spellStart"/>
      <w:r w:rsidRPr="001C4464">
        <w:rPr>
          <w:rFonts w:eastAsia="等线" w:hint="eastAsia"/>
          <w:b/>
          <w:iCs/>
          <w:szCs w:val="21"/>
        </w:rPr>
        <w:t>IntraSearchQ</w:t>
      </w:r>
      <w:proofErr w:type="spellEnd"/>
      <w:r w:rsidRPr="001C4464">
        <w:rPr>
          <w:rFonts w:eastAsia="等线" w:hint="eastAsia"/>
          <w:b/>
          <w:iCs/>
          <w:szCs w:val="21"/>
        </w:rPr>
        <w:t xml:space="preserve">, or the distance between UE and serving cell reference location is larger than </w:t>
      </w:r>
      <w:proofErr w:type="spellStart"/>
      <w:r w:rsidRPr="001C4464">
        <w:rPr>
          <w:rFonts w:eastAsia="等线" w:hint="eastAsia"/>
          <w:b/>
          <w:iCs/>
          <w:szCs w:val="21"/>
        </w:rPr>
        <w:t>distanceThresh</w:t>
      </w:r>
      <w:proofErr w:type="spellEnd"/>
      <w:r w:rsidRPr="001C4464">
        <w:rPr>
          <w:rFonts w:eastAsia="等线" w:hint="eastAsia"/>
          <w:b/>
          <w:iCs/>
          <w:szCs w:val="21"/>
        </w:rPr>
        <w:t xml:space="preserve"> if </w:t>
      </w:r>
      <w:proofErr w:type="spellStart"/>
      <w:r w:rsidRPr="001C4464">
        <w:rPr>
          <w:rFonts w:eastAsia="等线" w:hint="eastAsia"/>
          <w:b/>
          <w:iCs/>
          <w:szCs w:val="21"/>
        </w:rPr>
        <w:t>distanceThresh</w:t>
      </w:r>
      <w:proofErr w:type="spellEnd"/>
      <w:r w:rsidRPr="001C4464">
        <w:rPr>
          <w:rFonts w:eastAsia="等线" w:hint="eastAsia"/>
          <w:b/>
          <w:iCs/>
          <w:szCs w:val="21"/>
        </w:rPr>
        <w:t xml:space="preserve"> is configured and UE has location information, then the UE shall search for and m</w:t>
      </w:r>
      <w:r w:rsidRPr="001C4464">
        <w:rPr>
          <w:rFonts w:eastAsia="等线"/>
          <w:b/>
          <w:iCs/>
          <w:szCs w:val="21"/>
        </w:rPr>
        <w:t>easure inter/intra-frequency layers of higher, equal or lower priority in preparation for possible reselection.</w:t>
      </w:r>
    </w:p>
    <w:p w:rsidR="00104F6B" w:rsidRPr="001C4464" w:rsidRDefault="00104F6B" w:rsidP="00104F6B">
      <w:pPr>
        <w:jc w:val="left"/>
        <w:rPr>
          <w:rFonts w:eastAsia="Yu Mincho Light"/>
          <w:b/>
          <w:szCs w:val="21"/>
          <w:u w:val="single"/>
          <w:lang w:eastAsia="ko-KR"/>
        </w:rPr>
      </w:pPr>
      <w:r w:rsidRPr="001C4464">
        <w:rPr>
          <w:rFonts w:eastAsia="Yu Mincho Light"/>
          <w:b/>
          <w:szCs w:val="21"/>
          <w:u w:val="single"/>
          <w:lang w:eastAsia="ko-KR"/>
        </w:rPr>
        <w:t>Issue 2-1-1-4: Cell re-selection measurement requirements</w:t>
      </w:r>
    </w:p>
    <w:p w:rsidR="00104F6B" w:rsidRPr="001C4464" w:rsidRDefault="00104F6B" w:rsidP="00104F6B">
      <w:pPr>
        <w:jc w:val="left"/>
        <w:rPr>
          <w:rFonts w:eastAsia="等线"/>
          <w:b/>
          <w:bCs/>
          <w:iCs/>
          <w:szCs w:val="21"/>
        </w:rPr>
      </w:pPr>
      <w:r w:rsidRPr="001C4464">
        <w:rPr>
          <w:rFonts w:eastAsia="等线"/>
          <w:b/>
          <w:bCs/>
          <w:iCs/>
          <w:szCs w:val="21"/>
        </w:rPr>
        <w:t>A</w:t>
      </w:r>
      <w:r w:rsidRPr="001C4464">
        <w:rPr>
          <w:rFonts w:eastAsia="等线" w:hint="eastAsia"/>
          <w:b/>
          <w:bCs/>
          <w:iCs/>
          <w:szCs w:val="21"/>
        </w:rPr>
        <w:t>greeme</w:t>
      </w:r>
      <w:r w:rsidRPr="001C4464">
        <w:rPr>
          <w:rFonts w:eastAsia="等线"/>
          <w:b/>
          <w:bCs/>
          <w:iCs/>
          <w:szCs w:val="21"/>
        </w:rPr>
        <w:t>nts:</w:t>
      </w:r>
    </w:p>
    <w:p w:rsidR="00104F6B" w:rsidRPr="001C4464" w:rsidRDefault="00104F6B" w:rsidP="00790AA2">
      <w:pPr>
        <w:numPr>
          <w:ilvl w:val="0"/>
          <w:numId w:val="19"/>
        </w:numPr>
        <w:overflowPunct/>
        <w:autoSpaceDE/>
        <w:autoSpaceDN/>
        <w:adjustRightInd/>
        <w:spacing w:before="0" w:after="0"/>
        <w:jc w:val="left"/>
        <w:textAlignment w:val="auto"/>
        <w:rPr>
          <w:rFonts w:eastAsia="Times New Roman" w:cs="宋体"/>
          <w:iCs/>
          <w:sz w:val="18"/>
        </w:rPr>
      </w:pPr>
      <w:r w:rsidRPr="001C4464">
        <w:rPr>
          <w:rFonts w:eastAsia="Times New Roman" w:cs="宋体"/>
          <w:iCs/>
          <w:szCs w:val="21"/>
        </w:rPr>
        <w:t>Keep previous agreements for number of carriers to be monitored.</w:t>
      </w:r>
    </w:p>
    <w:p w:rsidR="00104F6B" w:rsidRPr="001C4464" w:rsidRDefault="00104F6B" w:rsidP="00790AA2">
      <w:pPr>
        <w:numPr>
          <w:ilvl w:val="0"/>
          <w:numId w:val="19"/>
        </w:numPr>
        <w:overflowPunct/>
        <w:autoSpaceDE/>
        <w:autoSpaceDN/>
        <w:adjustRightInd/>
        <w:spacing w:before="0" w:after="0"/>
        <w:jc w:val="left"/>
        <w:textAlignment w:val="auto"/>
        <w:rPr>
          <w:rFonts w:eastAsia="Times New Roman" w:cs="宋体"/>
          <w:iCs/>
          <w:szCs w:val="21"/>
        </w:rPr>
      </w:pPr>
      <w:r w:rsidRPr="001C4464">
        <w:rPr>
          <w:rFonts w:eastAsia="Times New Roman" w:cs="宋体"/>
          <w:iCs/>
          <w:szCs w:val="21"/>
        </w:rPr>
        <w:t>For intra-frequency measurement, apply legacy R15 cell-reselection requirement</w:t>
      </w:r>
    </w:p>
    <w:p w:rsidR="00104F6B" w:rsidRPr="001C4464" w:rsidRDefault="00104F6B" w:rsidP="00790AA2">
      <w:pPr>
        <w:numPr>
          <w:ilvl w:val="0"/>
          <w:numId w:val="19"/>
        </w:numPr>
        <w:overflowPunct/>
        <w:autoSpaceDE/>
        <w:autoSpaceDN/>
        <w:adjustRightInd/>
        <w:spacing w:before="0" w:after="0"/>
        <w:jc w:val="left"/>
        <w:textAlignment w:val="auto"/>
        <w:rPr>
          <w:rFonts w:eastAsia="Times New Roman" w:cs="宋体"/>
          <w:iCs/>
          <w:strike/>
          <w:szCs w:val="21"/>
        </w:rPr>
      </w:pPr>
      <w:r w:rsidRPr="001C4464">
        <w:rPr>
          <w:rFonts w:eastAsia="Times New Roman" w:cs="宋体"/>
          <w:iCs/>
          <w:szCs w:val="21"/>
        </w:rPr>
        <w:t>For inter-frequency measurement,</w:t>
      </w:r>
    </w:p>
    <w:p w:rsidR="00104F6B" w:rsidRPr="001C4464" w:rsidRDefault="00104F6B" w:rsidP="00790AA2">
      <w:pPr>
        <w:numPr>
          <w:ilvl w:val="1"/>
          <w:numId w:val="18"/>
        </w:numPr>
        <w:overflowPunct/>
        <w:autoSpaceDE/>
        <w:adjustRightInd/>
        <w:spacing w:before="0" w:after="120"/>
        <w:jc w:val="left"/>
        <w:textAlignment w:val="auto"/>
        <w:rPr>
          <w:rFonts w:cs="宋体"/>
          <w:iCs/>
          <w:szCs w:val="21"/>
        </w:rPr>
      </w:pPr>
      <w:r w:rsidRPr="001C4464">
        <w:rPr>
          <w:rFonts w:cs="宋体"/>
          <w:iCs/>
          <w:szCs w:val="21"/>
        </w:rPr>
        <w:t xml:space="preserve">Define two set of requirements for ATG </w:t>
      </w:r>
    </w:p>
    <w:p w:rsidR="00104F6B" w:rsidRPr="001C4464" w:rsidRDefault="00104F6B" w:rsidP="00790AA2">
      <w:pPr>
        <w:numPr>
          <w:ilvl w:val="2"/>
          <w:numId w:val="18"/>
        </w:numPr>
        <w:overflowPunct/>
        <w:autoSpaceDE/>
        <w:adjustRightInd/>
        <w:spacing w:before="0" w:after="120"/>
        <w:jc w:val="left"/>
        <w:textAlignment w:val="auto"/>
        <w:rPr>
          <w:rFonts w:cs="宋体"/>
          <w:iCs/>
          <w:szCs w:val="21"/>
        </w:rPr>
      </w:pPr>
      <w:r w:rsidRPr="001C4464">
        <w:rPr>
          <w:rFonts w:cs="宋体"/>
          <w:iCs/>
          <w:szCs w:val="21"/>
        </w:rPr>
        <w:t xml:space="preserve">Set 1: legacy R15 cell-reselection requirement </w:t>
      </w:r>
    </w:p>
    <w:p w:rsidR="00104F6B" w:rsidRPr="001C4464" w:rsidRDefault="00104F6B" w:rsidP="00790AA2">
      <w:pPr>
        <w:numPr>
          <w:ilvl w:val="2"/>
          <w:numId w:val="18"/>
        </w:numPr>
        <w:overflowPunct/>
        <w:autoSpaceDE/>
        <w:adjustRightInd/>
        <w:spacing w:before="0" w:after="120"/>
        <w:jc w:val="left"/>
        <w:textAlignment w:val="auto"/>
        <w:rPr>
          <w:rFonts w:cs="宋体"/>
          <w:iCs/>
          <w:szCs w:val="21"/>
        </w:rPr>
      </w:pPr>
      <w:r w:rsidRPr="001C4464">
        <w:rPr>
          <w:rFonts w:cs="宋体"/>
          <w:iCs/>
          <w:szCs w:val="21"/>
        </w:rPr>
        <w:t>Set 2: R16 HST cell-reselection requirement</w:t>
      </w:r>
    </w:p>
    <w:p w:rsidR="00104F6B" w:rsidRPr="001C4464" w:rsidRDefault="00104F6B" w:rsidP="00790AA2">
      <w:pPr>
        <w:numPr>
          <w:ilvl w:val="2"/>
          <w:numId w:val="18"/>
        </w:numPr>
        <w:overflowPunct/>
        <w:autoSpaceDE/>
        <w:adjustRightInd/>
        <w:spacing w:before="0" w:after="120"/>
        <w:jc w:val="left"/>
        <w:textAlignment w:val="auto"/>
        <w:rPr>
          <w:rFonts w:cs="宋体"/>
          <w:iCs/>
          <w:szCs w:val="21"/>
        </w:rPr>
      </w:pPr>
      <w:r w:rsidRPr="001C4464">
        <w:rPr>
          <w:rFonts w:cs="宋体"/>
          <w:iCs/>
          <w:szCs w:val="21"/>
        </w:rPr>
        <w:t>Details of signalling, associated UE capabilities and how to switch between the two sets of requirements are FFS</w:t>
      </w:r>
    </w:p>
    <w:p w:rsidR="00104F6B" w:rsidRPr="001C4464" w:rsidRDefault="00104F6B" w:rsidP="00790AA2">
      <w:pPr>
        <w:numPr>
          <w:ilvl w:val="2"/>
          <w:numId w:val="18"/>
        </w:numPr>
        <w:overflowPunct/>
        <w:autoSpaceDE/>
        <w:adjustRightInd/>
        <w:spacing w:before="0" w:after="120"/>
        <w:jc w:val="left"/>
        <w:textAlignment w:val="auto"/>
        <w:rPr>
          <w:rFonts w:cs="宋体"/>
          <w:iCs/>
          <w:szCs w:val="21"/>
        </w:rPr>
      </w:pPr>
      <w:r w:rsidRPr="001C4464">
        <w:rPr>
          <w:rFonts w:cs="宋体"/>
          <w:iCs/>
          <w:szCs w:val="21"/>
        </w:rPr>
        <w:t xml:space="preserve">For set 2, FFS whether to use only R17 HST cell detection delays or measurement and evaluation delays as well. </w:t>
      </w:r>
    </w:p>
    <w:p w:rsidR="00784B70" w:rsidRPr="001C4464" w:rsidRDefault="00784B70" w:rsidP="00784B70">
      <w:pPr>
        <w:jc w:val="left"/>
        <w:rPr>
          <w:rFonts w:eastAsia="Yu Mincho Light"/>
          <w:b/>
          <w:szCs w:val="21"/>
          <w:u w:val="single"/>
          <w:lang w:eastAsia="ko-KR"/>
        </w:rPr>
      </w:pPr>
      <w:bookmarkStart w:id="8" w:name="_Hlk133265132"/>
      <w:r w:rsidRPr="001C4464">
        <w:rPr>
          <w:rFonts w:eastAsia="Yu Mincho Light"/>
          <w:b/>
          <w:szCs w:val="21"/>
          <w:u w:val="single"/>
          <w:lang w:eastAsia="ko-KR"/>
        </w:rPr>
        <w:t>Issue 2-1-1-5: Signalling for Cell re-selection measurement requirements</w:t>
      </w:r>
    </w:p>
    <w:p w:rsidR="00784B70" w:rsidRPr="001C4464" w:rsidRDefault="00784B70" w:rsidP="00790AA2">
      <w:pPr>
        <w:numPr>
          <w:ilvl w:val="0"/>
          <w:numId w:val="18"/>
        </w:numPr>
        <w:overflowPunct/>
        <w:autoSpaceDE/>
        <w:adjustRightInd/>
        <w:spacing w:before="0" w:after="120"/>
        <w:jc w:val="left"/>
        <w:textAlignment w:val="auto"/>
        <w:rPr>
          <w:rFonts w:cs="宋体"/>
          <w:szCs w:val="21"/>
        </w:rPr>
      </w:pPr>
      <w:r w:rsidRPr="001C4464">
        <w:rPr>
          <w:rFonts w:cs="宋体" w:hint="eastAsia"/>
          <w:szCs w:val="21"/>
        </w:rPr>
        <w:t>F</w:t>
      </w:r>
      <w:r w:rsidRPr="001C4464">
        <w:rPr>
          <w:rFonts w:cs="宋体"/>
          <w:szCs w:val="21"/>
        </w:rPr>
        <w:t>FS: Whether optional UE capability for enhanced requirements should be introduced for ATG network</w:t>
      </w:r>
      <w:bookmarkEnd w:id="8"/>
    </w:p>
    <w:p w:rsidR="00C6156E" w:rsidRPr="001C4464" w:rsidRDefault="00C6156E" w:rsidP="00104F6B">
      <w:pPr>
        <w:jc w:val="left"/>
      </w:pPr>
      <w:r w:rsidRPr="001C4464">
        <w:rPr>
          <w:rFonts w:hint="eastAsia"/>
        </w:rPr>
        <w:t xml:space="preserve">For set 2, we prefer to use all of </w:t>
      </w:r>
      <w:r w:rsidRPr="001C4464">
        <w:t>R17 HST cell-reselection requirement</w:t>
      </w:r>
      <w:r w:rsidRPr="001C4464">
        <w:rPr>
          <w:rFonts w:hint="eastAsia"/>
        </w:rPr>
        <w:t xml:space="preserve"> </w:t>
      </w:r>
      <w:r w:rsidR="00AA346A" w:rsidRPr="001C4464">
        <w:rPr>
          <w:rFonts w:hint="eastAsia"/>
        </w:rPr>
        <w:t xml:space="preserve">included </w:t>
      </w:r>
      <w:r w:rsidR="00AA346A" w:rsidRPr="001C4464">
        <w:t>cell detection delay, cell measurement delay and cell evaluation delay</w:t>
      </w:r>
      <w:r w:rsidR="00AA346A" w:rsidRPr="001C4464">
        <w:rPr>
          <w:rFonts w:hint="eastAsia"/>
        </w:rPr>
        <w:t xml:space="preserve"> </w:t>
      </w:r>
      <w:r w:rsidRPr="001C4464">
        <w:rPr>
          <w:rFonts w:hint="eastAsia"/>
        </w:rPr>
        <w:t xml:space="preserve">not only </w:t>
      </w:r>
      <w:r w:rsidRPr="001C4464">
        <w:t>R17 HST cell detection delays or measurement and evaluation delays</w:t>
      </w:r>
      <w:r w:rsidR="00E91EA2" w:rsidRPr="001C4464">
        <w:rPr>
          <w:rFonts w:hint="eastAsia"/>
        </w:rPr>
        <w:t xml:space="preserve"> [2]</w:t>
      </w:r>
      <w:r w:rsidR="00AA346A" w:rsidRPr="001C4464">
        <w:rPr>
          <w:rFonts w:hint="eastAsia"/>
        </w:rPr>
        <w:t>.</w:t>
      </w:r>
    </w:p>
    <w:p w:rsidR="00784B70" w:rsidRPr="001C4464" w:rsidRDefault="00784B70" w:rsidP="00784B70">
      <w:pPr>
        <w:spacing w:after="120"/>
        <w:jc w:val="left"/>
      </w:pPr>
      <w:bookmarkStart w:id="9" w:name="_Hlk132920974"/>
      <w:r w:rsidRPr="001C4464">
        <w:rPr>
          <w:rFonts w:hint="eastAsia"/>
        </w:rPr>
        <w:t xml:space="preserve">For </w:t>
      </w:r>
      <w:r w:rsidRPr="001C4464">
        <w:t>UE capability</w:t>
      </w:r>
      <w:r w:rsidRPr="001C4464">
        <w:rPr>
          <w:rFonts w:hint="eastAsia"/>
        </w:rPr>
        <w:t xml:space="preserve">, we agree to introduce an </w:t>
      </w:r>
      <w:r w:rsidRPr="001C4464">
        <w:t>optional UE capability</w:t>
      </w:r>
      <w:r w:rsidRPr="001C4464">
        <w:rPr>
          <w:rFonts w:hint="eastAsia"/>
        </w:rPr>
        <w:t xml:space="preserve"> of </w:t>
      </w:r>
      <w:r w:rsidRPr="001C4464">
        <w:t>numbers of monitored carrier</w:t>
      </w:r>
      <w:r w:rsidRPr="001C4464">
        <w:rPr>
          <w:rFonts w:hint="eastAsia"/>
        </w:rPr>
        <w:t xml:space="preserve">. </w:t>
      </w:r>
      <w:r w:rsidRPr="001C4464">
        <w:t xml:space="preserve">The Rel-15 NR requirements on intra-frequency and inter-frequency measurement </w:t>
      </w:r>
      <w:r w:rsidRPr="001C4464">
        <w:rPr>
          <w:rFonts w:hint="eastAsia"/>
        </w:rPr>
        <w:t>can be</w:t>
      </w:r>
      <w:r w:rsidRPr="001C4464">
        <w:t xml:space="preserve"> reused for ATG.</w:t>
      </w:r>
      <w:r w:rsidRPr="001C4464">
        <w:rPr>
          <w:rFonts w:hint="eastAsia"/>
        </w:rPr>
        <w:t xml:space="preserve"> Whether to </w:t>
      </w:r>
      <w:r w:rsidRPr="001C4464">
        <w:t>switch</w:t>
      </w:r>
      <w:r w:rsidRPr="001C4464">
        <w:rPr>
          <w:rFonts w:hint="eastAsia"/>
        </w:rPr>
        <w:t xml:space="preserve"> to another </w:t>
      </w:r>
      <w:r w:rsidRPr="001C4464">
        <w:t>set of cell re-selection requirements</w:t>
      </w:r>
      <w:r w:rsidRPr="001C4464">
        <w:rPr>
          <w:rFonts w:hint="eastAsia"/>
        </w:rPr>
        <w:t xml:space="preserve"> is related to the </w:t>
      </w:r>
      <w:r w:rsidRPr="001C4464">
        <w:t>capability</w:t>
      </w:r>
      <w:r w:rsidRPr="001C4464">
        <w:rPr>
          <w:rFonts w:hint="eastAsia"/>
        </w:rPr>
        <w:t>.</w:t>
      </w:r>
    </w:p>
    <w:p w:rsidR="00784B70" w:rsidRPr="001C4464" w:rsidRDefault="00E91EA2" w:rsidP="00784B70">
      <w:pPr>
        <w:spacing w:after="0"/>
        <w:jc w:val="left"/>
        <w:rPr>
          <w:b/>
        </w:rPr>
      </w:pPr>
      <w:r w:rsidRPr="001C4464">
        <w:rPr>
          <w:rFonts w:hint="eastAsia"/>
          <w:b/>
        </w:rPr>
        <w:t>Proposal 2</w:t>
      </w:r>
      <w:r w:rsidR="00784B70" w:rsidRPr="001C4464">
        <w:rPr>
          <w:rFonts w:hint="eastAsia"/>
          <w:b/>
        </w:rPr>
        <w:t xml:space="preserve">: </w:t>
      </w:r>
      <w:r w:rsidR="00784B70" w:rsidRPr="001C4464">
        <w:rPr>
          <w:rFonts w:eastAsia="Times New Roman" w:cs="宋体"/>
          <w:b/>
          <w:iCs/>
          <w:szCs w:val="21"/>
        </w:rPr>
        <w:t>For inter-frequency measurement,</w:t>
      </w:r>
    </w:p>
    <w:p w:rsidR="00784B70" w:rsidRPr="001C4464" w:rsidRDefault="00784B70" w:rsidP="00790AA2">
      <w:pPr>
        <w:numPr>
          <w:ilvl w:val="1"/>
          <w:numId w:val="18"/>
        </w:numPr>
        <w:overflowPunct/>
        <w:autoSpaceDE/>
        <w:adjustRightInd/>
        <w:spacing w:before="0" w:after="0"/>
        <w:jc w:val="left"/>
        <w:textAlignment w:val="auto"/>
        <w:rPr>
          <w:rFonts w:cs="宋体"/>
          <w:b/>
          <w:iCs/>
          <w:szCs w:val="21"/>
        </w:rPr>
      </w:pPr>
      <w:r w:rsidRPr="001C4464">
        <w:rPr>
          <w:rFonts w:cs="宋体"/>
          <w:b/>
          <w:iCs/>
          <w:szCs w:val="21"/>
        </w:rPr>
        <w:t xml:space="preserve">Define two set of requirements for ATG </w:t>
      </w:r>
    </w:p>
    <w:p w:rsidR="00784B70" w:rsidRPr="001C4464" w:rsidRDefault="00784B70" w:rsidP="00790AA2">
      <w:pPr>
        <w:numPr>
          <w:ilvl w:val="2"/>
          <w:numId w:val="18"/>
        </w:numPr>
        <w:overflowPunct/>
        <w:autoSpaceDE/>
        <w:adjustRightInd/>
        <w:spacing w:before="0" w:after="0"/>
        <w:jc w:val="left"/>
        <w:textAlignment w:val="auto"/>
        <w:rPr>
          <w:rFonts w:cs="宋体"/>
          <w:b/>
          <w:iCs/>
          <w:szCs w:val="21"/>
        </w:rPr>
      </w:pPr>
      <w:r w:rsidRPr="001C4464">
        <w:rPr>
          <w:rFonts w:cs="宋体"/>
          <w:b/>
          <w:iCs/>
          <w:szCs w:val="21"/>
        </w:rPr>
        <w:t xml:space="preserve">Set 1: legacy R15 cell-reselection requirement </w:t>
      </w:r>
    </w:p>
    <w:p w:rsidR="00784B70" w:rsidRPr="001C4464" w:rsidRDefault="00784B70" w:rsidP="00790AA2">
      <w:pPr>
        <w:numPr>
          <w:ilvl w:val="2"/>
          <w:numId w:val="18"/>
        </w:numPr>
        <w:overflowPunct/>
        <w:autoSpaceDE/>
        <w:adjustRightInd/>
        <w:spacing w:before="0"/>
        <w:jc w:val="left"/>
        <w:textAlignment w:val="auto"/>
        <w:rPr>
          <w:rFonts w:cs="宋体"/>
          <w:b/>
          <w:iCs/>
          <w:szCs w:val="21"/>
        </w:rPr>
      </w:pPr>
      <w:r w:rsidRPr="001C4464">
        <w:rPr>
          <w:rFonts w:cs="宋体"/>
          <w:b/>
          <w:iCs/>
          <w:szCs w:val="21"/>
        </w:rPr>
        <w:t>Set 2: R1</w:t>
      </w:r>
      <w:r w:rsidRPr="001C4464">
        <w:rPr>
          <w:rFonts w:cs="宋体" w:hint="eastAsia"/>
          <w:b/>
          <w:iCs/>
          <w:szCs w:val="21"/>
        </w:rPr>
        <w:t>7</w:t>
      </w:r>
      <w:r w:rsidRPr="001C4464">
        <w:rPr>
          <w:rFonts w:cs="宋体"/>
          <w:b/>
          <w:iCs/>
          <w:szCs w:val="21"/>
        </w:rPr>
        <w:t xml:space="preserve"> HST cell-reselection requirement</w:t>
      </w:r>
    </w:p>
    <w:p w:rsidR="00784B70" w:rsidRPr="001C4464" w:rsidRDefault="00784B70" w:rsidP="00E91EA2">
      <w:pPr>
        <w:spacing w:before="0" w:after="120"/>
        <w:jc w:val="left"/>
        <w:rPr>
          <w:b/>
        </w:rPr>
      </w:pPr>
      <w:r w:rsidRPr="001C4464">
        <w:rPr>
          <w:rFonts w:hint="eastAsia"/>
          <w:b/>
        </w:rPr>
        <w:t xml:space="preserve">Proposal </w:t>
      </w:r>
      <w:r w:rsidR="00E91EA2" w:rsidRPr="001C4464">
        <w:rPr>
          <w:rFonts w:hint="eastAsia"/>
          <w:b/>
        </w:rPr>
        <w:t>3</w:t>
      </w:r>
      <w:r w:rsidRPr="001C4464">
        <w:rPr>
          <w:rFonts w:hint="eastAsia"/>
          <w:b/>
        </w:rPr>
        <w:t>: O</w:t>
      </w:r>
      <w:r w:rsidRPr="001C4464">
        <w:rPr>
          <w:b/>
        </w:rPr>
        <w:t>ptional UE capability for enhanced requirements should be introduced for ATG network</w:t>
      </w:r>
      <w:r w:rsidRPr="001C4464">
        <w:rPr>
          <w:rFonts w:hint="eastAsia"/>
          <w:b/>
        </w:rPr>
        <w:t>.</w:t>
      </w:r>
    </w:p>
    <w:p w:rsidR="00104F6B" w:rsidRPr="001C4464" w:rsidRDefault="00104F6B" w:rsidP="00104F6B">
      <w:pPr>
        <w:jc w:val="left"/>
        <w:rPr>
          <w:rFonts w:eastAsia="Yu Mincho Light"/>
          <w:b/>
          <w:szCs w:val="21"/>
          <w:u w:val="single"/>
          <w:lang w:eastAsia="ko-KR"/>
        </w:rPr>
      </w:pPr>
      <w:bookmarkStart w:id="10" w:name="_Hlk133265138"/>
      <w:bookmarkEnd w:id="9"/>
      <w:r w:rsidRPr="001C4464">
        <w:rPr>
          <w:rFonts w:eastAsia="Yu Mincho Light"/>
          <w:b/>
          <w:szCs w:val="21"/>
          <w:u w:val="single"/>
          <w:lang w:eastAsia="ko-KR"/>
        </w:rPr>
        <w:t>Issue 2-1-1-6: How to switch between the two sets of cell re-selection requirements</w:t>
      </w:r>
    </w:p>
    <w:p w:rsidR="00104F6B" w:rsidRPr="001C4464" w:rsidRDefault="00104F6B" w:rsidP="00790AA2">
      <w:pPr>
        <w:numPr>
          <w:ilvl w:val="0"/>
          <w:numId w:val="18"/>
        </w:numPr>
        <w:overflowPunct/>
        <w:autoSpaceDE/>
        <w:adjustRightInd/>
        <w:spacing w:before="0" w:after="120"/>
        <w:jc w:val="left"/>
        <w:textAlignment w:val="auto"/>
        <w:rPr>
          <w:rFonts w:cs="宋体"/>
          <w:szCs w:val="21"/>
        </w:rPr>
      </w:pPr>
      <w:r w:rsidRPr="001C4464">
        <w:rPr>
          <w:rFonts w:cs="宋体"/>
          <w:szCs w:val="21"/>
        </w:rPr>
        <w:t xml:space="preserve">Option 1: </w:t>
      </w:r>
      <w:r w:rsidRPr="001C4464">
        <w:rPr>
          <w:rFonts w:eastAsia="Yu Mincho" w:cs="宋体"/>
          <w:szCs w:val="21"/>
        </w:rPr>
        <w:t xml:space="preserve">If UE is configured with [NW configuration flag for enhanced requirements], and the UE supports [capability for enhanced requirements], the R16 HST cell-reselection requirement should be applied. For other cases, the legacy R15 cell-reselection requirement should be applied. </w:t>
      </w:r>
    </w:p>
    <w:p w:rsidR="00104F6B" w:rsidRPr="001C4464" w:rsidRDefault="00104F6B" w:rsidP="00790AA2">
      <w:pPr>
        <w:numPr>
          <w:ilvl w:val="0"/>
          <w:numId w:val="18"/>
        </w:numPr>
        <w:overflowPunct/>
        <w:autoSpaceDE/>
        <w:adjustRightInd/>
        <w:spacing w:before="0" w:after="120"/>
        <w:jc w:val="left"/>
        <w:textAlignment w:val="auto"/>
        <w:rPr>
          <w:rFonts w:cs="宋体"/>
          <w:szCs w:val="21"/>
        </w:rPr>
      </w:pPr>
      <w:r w:rsidRPr="001C4464">
        <w:rPr>
          <w:rFonts w:cs="宋体"/>
          <w:szCs w:val="21"/>
        </w:rPr>
        <w:t xml:space="preserve">Option 2: </w:t>
      </w:r>
      <w:r w:rsidRPr="001C4464">
        <w:rPr>
          <w:rFonts w:eastAsia="Times New Roman" w:cs="宋体"/>
          <w:szCs w:val="21"/>
        </w:rPr>
        <w:t xml:space="preserve">network indicates which requirements apply to a particular cell via system information </w:t>
      </w:r>
    </w:p>
    <w:p w:rsidR="00104F6B" w:rsidRPr="001C4464" w:rsidRDefault="00104F6B" w:rsidP="00790AA2">
      <w:pPr>
        <w:numPr>
          <w:ilvl w:val="1"/>
          <w:numId w:val="18"/>
        </w:numPr>
        <w:overflowPunct/>
        <w:autoSpaceDE/>
        <w:adjustRightInd/>
        <w:spacing w:before="0" w:after="120"/>
        <w:jc w:val="left"/>
        <w:textAlignment w:val="auto"/>
        <w:rPr>
          <w:rFonts w:cs="宋体"/>
          <w:szCs w:val="21"/>
        </w:rPr>
      </w:pPr>
      <w:r w:rsidRPr="001C4464">
        <w:rPr>
          <w:rFonts w:eastAsia="Times New Roman" w:cs="宋体"/>
          <w:szCs w:val="21"/>
        </w:rPr>
        <w:t>For a particular cell, network can indicate Set 1(Legacy R15 cell-reselection requirement) or set 2 (R16 HST cell-reselection requirement) based on the ISD information and DRX configuration.</w:t>
      </w:r>
    </w:p>
    <w:bookmarkEnd w:id="10"/>
    <w:p w:rsidR="00104F6B" w:rsidRPr="001C4464" w:rsidRDefault="00AA346A" w:rsidP="005D2B39">
      <w:pPr>
        <w:jc w:val="left"/>
      </w:pPr>
      <w:r w:rsidRPr="001C4464">
        <w:rPr>
          <w:rFonts w:hint="eastAsia"/>
        </w:rPr>
        <w:lastRenderedPageBreak/>
        <w:t xml:space="preserve">For the method on switching </w:t>
      </w:r>
      <w:r w:rsidRPr="001C4464">
        <w:t>between the two sets of cell re-selection requirements</w:t>
      </w:r>
      <w:r w:rsidRPr="001C4464">
        <w:rPr>
          <w:rFonts w:hint="eastAsia"/>
        </w:rPr>
        <w:t>, we support option 2. We t</w:t>
      </w:r>
      <w:r w:rsidR="00784B70" w:rsidRPr="001C4464">
        <w:rPr>
          <w:rFonts w:hint="eastAsia"/>
        </w:rPr>
        <w:t xml:space="preserve">hink </w:t>
      </w:r>
      <w:r w:rsidR="005D2B39" w:rsidRPr="001C4464">
        <w:rPr>
          <w:rFonts w:hint="eastAsia"/>
        </w:rPr>
        <w:t xml:space="preserve">this </w:t>
      </w:r>
      <w:r w:rsidR="00784B70" w:rsidRPr="001C4464">
        <w:rPr>
          <w:rFonts w:hint="eastAsia"/>
        </w:rPr>
        <w:t xml:space="preserve">issue </w:t>
      </w:r>
      <w:r w:rsidR="005D2B39" w:rsidRPr="001C4464">
        <w:rPr>
          <w:rFonts w:hint="eastAsia"/>
        </w:rPr>
        <w:t xml:space="preserve">is about the case of </w:t>
      </w:r>
      <w:proofErr w:type="gramStart"/>
      <w:r w:rsidR="005D2B39" w:rsidRPr="001C4464">
        <w:rPr>
          <w:rFonts w:hint="eastAsia"/>
        </w:rPr>
        <w:t>more faster</w:t>
      </w:r>
      <w:proofErr w:type="gramEnd"/>
      <w:r w:rsidR="005D2B39" w:rsidRPr="001C4464">
        <w:rPr>
          <w:rFonts w:hint="eastAsia"/>
        </w:rPr>
        <w:t xml:space="preserve"> measurement is needed. It is reasonable for NW to </w:t>
      </w:r>
      <w:r w:rsidR="005D2B39" w:rsidRPr="001C4464">
        <w:t>indicate via system information</w:t>
      </w:r>
      <w:r w:rsidR="005D2B39" w:rsidRPr="001C4464">
        <w:rPr>
          <w:rFonts w:hint="eastAsia"/>
        </w:rPr>
        <w:t xml:space="preserve"> according the known </w:t>
      </w:r>
      <w:r w:rsidR="005D2B39" w:rsidRPr="001C4464">
        <w:t>ISD information and DRX configuration</w:t>
      </w:r>
      <w:r w:rsidR="005D2B39" w:rsidRPr="001C4464">
        <w:rPr>
          <w:rFonts w:hint="eastAsia"/>
        </w:rPr>
        <w:t xml:space="preserve"> to</w:t>
      </w:r>
      <w:r w:rsidR="005D2B39" w:rsidRPr="001C4464">
        <w:t xml:space="preserve"> the UE in IDLE/INACTIVE mode</w:t>
      </w:r>
      <w:r w:rsidR="005D2B39" w:rsidRPr="001C4464">
        <w:rPr>
          <w:rFonts w:hint="eastAsia"/>
        </w:rPr>
        <w:t>.</w:t>
      </w:r>
    </w:p>
    <w:p w:rsidR="005D2B39" w:rsidRPr="001C4464" w:rsidRDefault="00E91EA2" w:rsidP="005D2B39">
      <w:pPr>
        <w:jc w:val="left"/>
        <w:rPr>
          <w:b/>
        </w:rPr>
      </w:pPr>
      <w:r w:rsidRPr="001C4464">
        <w:rPr>
          <w:rFonts w:hint="eastAsia"/>
          <w:b/>
        </w:rPr>
        <w:t xml:space="preserve">Proposal 4: </w:t>
      </w:r>
      <w:r w:rsidR="005D2B39" w:rsidRPr="001C4464">
        <w:rPr>
          <w:rFonts w:hint="eastAsia"/>
          <w:b/>
        </w:rPr>
        <w:t>N</w:t>
      </w:r>
      <w:r w:rsidR="005D2B39" w:rsidRPr="001C4464">
        <w:rPr>
          <w:b/>
        </w:rPr>
        <w:t xml:space="preserve">etwork indicates which requirements apply to a particular cell via system information </w:t>
      </w:r>
    </w:p>
    <w:p w:rsidR="00104F6B" w:rsidRPr="001C4464" w:rsidRDefault="005D2B39" w:rsidP="00790AA2">
      <w:pPr>
        <w:pStyle w:val="afa"/>
        <w:numPr>
          <w:ilvl w:val="0"/>
          <w:numId w:val="21"/>
        </w:numPr>
        <w:spacing w:before="0" w:after="120" w:line="240" w:lineRule="auto"/>
        <w:ind w:firstLineChars="0"/>
        <w:jc w:val="left"/>
        <w:rPr>
          <w:b/>
        </w:rPr>
      </w:pPr>
      <w:r w:rsidRPr="001C4464">
        <w:rPr>
          <w:b/>
        </w:rPr>
        <w:t>For a particular cell, network can indicate Set 1(Legacy R15 cell-reselection requirement) or set 2 (R16 HST cell-reselection requirement) based on the ISD information and DRX configuration.</w:t>
      </w:r>
    </w:p>
    <w:p w:rsidR="006209CB" w:rsidRPr="001C4464" w:rsidRDefault="006209CB" w:rsidP="006209CB">
      <w:pPr>
        <w:pStyle w:val="2"/>
        <w:numPr>
          <w:ilvl w:val="1"/>
          <w:numId w:val="4"/>
        </w:numPr>
        <w:tabs>
          <w:tab w:val="clear" w:pos="700"/>
        </w:tabs>
        <w:overflowPunct/>
        <w:autoSpaceDE/>
        <w:autoSpaceDN/>
        <w:adjustRightInd/>
        <w:spacing w:after="180"/>
        <w:jc w:val="left"/>
        <w:textAlignment w:val="auto"/>
        <w:rPr>
          <w:rFonts w:eastAsiaTheme="minorEastAsia"/>
        </w:rPr>
      </w:pPr>
      <w:r w:rsidRPr="001C4464">
        <w:rPr>
          <w:rFonts w:eastAsiaTheme="minorEastAsia"/>
        </w:rPr>
        <w:t xml:space="preserve">Mobility in </w:t>
      </w:r>
      <w:r w:rsidRPr="001C4464">
        <w:rPr>
          <w:rFonts w:eastAsiaTheme="minorEastAsia" w:hint="eastAsia"/>
        </w:rPr>
        <w:t>R</w:t>
      </w:r>
      <w:r w:rsidRPr="001C4464">
        <w:rPr>
          <w:rFonts w:eastAsiaTheme="minorEastAsia"/>
        </w:rPr>
        <w:t xml:space="preserve">RC_CONNECTED </w:t>
      </w:r>
    </w:p>
    <w:p w:rsidR="0035031F" w:rsidRPr="001C4464" w:rsidRDefault="0035031F" w:rsidP="0035031F">
      <w:pPr>
        <w:jc w:val="left"/>
        <w:rPr>
          <w:rFonts w:eastAsia="Yu Mincho Light"/>
          <w:b/>
          <w:sz w:val="16"/>
          <w:szCs w:val="16"/>
          <w:u w:val="single"/>
          <w:lang w:eastAsia="ko-KR"/>
        </w:rPr>
      </w:pPr>
      <w:bookmarkStart w:id="11" w:name="_Hlk133265159"/>
      <w:r w:rsidRPr="001C4464">
        <w:rPr>
          <w:rFonts w:eastAsia="Yu Mincho Light"/>
          <w:b/>
          <w:szCs w:val="21"/>
          <w:u w:val="single"/>
          <w:lang w:eastAsia="ko-KR"/>
        </w:rPr>
        <w:t>Issue 2-2-1: location-based CHO mechanism</w:t>
      </w:r>
    </w:p>
    <w:p w:rsidR="0035031F" w:rsidRPr="001C4464" w:rsidRDefault="0035031F" w:rsidP="00790AA2">
      <w:pPr>
        <w:numPr>
          <w:ilvl w:val="0"/>
          <w:numId w:val="18"/>
        </w:numPr>
        <w:overflowPunct/>
        <w:autoSpaceDE/>
        <w:adjustRightInd/>
        <w:spacing w:before="0" w:after="120"/>
        <w:jc w:val="left"/>
        <w:textAlignment w:val="auto"/>
        <w:rPr>
          <w:rFonts w:cs="宋体"/>
          <w:szCs w:val="21"/>
        </w:rPr>
      </w:pPr>
      <w:r w:rsidRPr="001C4464">
        <w:rPr>
          <w:rFonts w:cs="宋体"/>
          <w:szCs w:val="21"/>
        </w:rPr>
        <w:t xml:space="preserve">Option 1: </w:t>
      </w:r>
      <w:r w:rsidRPr="001C4464">
        <w:rPr>
          <w:rFonts w:eastAsia="Times New Roman" w:cs="宋体"/>
          <w:szCs w:val="21"/>
        </w:rPr>
        <w:t>For the location-based CHO, reusing the procedure in R17 NTN for R18 ATG (combines RSRP and location based triggering condition)</w:t>
      </w:r>
      <w:r w:rsidRPr="001C4464">
        <w:rPr>
          <w:rFonts w:cs="宋体"/>
          <w:szCs w:val="21"/>
        </w:rPr>
        <w:t xml:space="preserve"> </w:t>
      </w:r>
    </w:p>
    <w:p w:rsidR="0035031F" w:rsidRPr="001C4464" w:rsidRDefault="0035031F" w:rsidP="00790AA2">
      <w:pPr>
        <w:numPr>
          <w:ilvl w:val="0"/>
          <w:numId w:val="18"/>
        </w:numPr>
        <w:overflowPunct/>
        <w:autoSpaceDE/>
        <w:adjustRightInd/>
        <w:spacing w:before="0" w:after="120"/>
        <w:jc w:val="left"/>
        <w:textAlignment w:val="auto"/>
        <w:rPr>
          <w:rFonts w:cs="宋体"/>
          <w:szCs w:val="21"/>
        </w:rPr>
      </w:pPr>
      <w:r w:rsidRPr="001C4464">
        <w:rPr>
          <w:rFonts w:cs="宋体"/>
          <w:szCs w:val="21"/>
        </w:rPr>
        <w:t xml:space="preserve">Option 2: </w:t>
      </w:r>
      <w:r w:rsidRPr="001C4464">
        <w:rPr>
          <w:rFonts w:eastAsia="Times New Roman" w:cs="宋体"/>
          <w:szCs w:val="21"/>
        </w:rPr>
        <w:t>Location based CHO is supported for A2G in Rel-18, and details of requirements are FFS</w:t>
      </w:r>
    </w:p>
    <w:p w:rsidR="0035031F" w:rsidRPr="001C4464" w:rsidRDefault="0035031F" w:rsidP="00790AA2">
      <w:pPr>
        <w:numPr>
          <w:ilvl w:val="0"/>
          <w:numId w:val="18"/>
        </w:numPr>
        <w:overflowPunct/>
        <w:autoSpaceDE/>
        <w:adjustRightInd/>
        <w:spacing w:before="0" w:after="120"/>
        <w:jc w:val="left"/>
        <w:textAlignment w:val="auto"/>
        <w:rPr>
          <w:rFonts w:cs="宋体"/>
          <w:szCs w:val="21"/>
        </w:rPr>
      </w:pPr>
      <w:r w:rsidRPr="001C4464">
        <w:rPr>
          <w:rFonts w:eastAsia="Malgun Gothic" w:cs="宋体"/>
          <w:szCs w:val="21"/>
          <w:lang w:eastAsia="ko-KR"/>
        </w:rPr>
        <w:t xml:space="preserve">Option 3: Using BS location information and UE location information, CHO can be used for UE located on the blind area of ATG BS. </w:t>
      </w:r>
    </w:p>
    <w:p w:rsidR="0035031F" w:rsidRPr="001C4464" w:rsidRDefault="0035031F" w:rsidP="00790AA2">
      <w:pPr>
        <w:numPr>
          <w:ilvl w:val="0"/>
          <w:numId w:val="18"/>
        </w:numPr>
        <w:overflowPunct/>
        <w:autoSpaceDE/>
        <w:adjustRightInd/>
        <w:spacing w:before="0" w:after="120"/>
        <w:jc w:val="left"/>
        <w:textAlignment w:val="auto"/>
        <w:rPr>
          <w:rFonts w:cs="宋体"/>
          <w:szCs w:val="21"/>
        </w:rPr>
      </w:pPr>
      <w:r w:rsidRPr="001C4464">
        <w:rPr>
          <w:rFonts w:eastAsia="等线" w:cs="宋体"/>
          <w:szCs w:val="21"/>
        </w:rPr>
        <w:t>Option 4: Not to specify location-based CHO, such mechanism can be specified in future releases</w:t>
      </w:r>
    </w:p>
    <w:p w:rsidR="0035031F" w:rsidRPr="001C4464" w:rsidRDefault="0035031F" w:rsidP="0035031F">
      <w:pPr>
        <w:spacing w:after="120"/>
      </w:pPr>
      <w:bookmarkStart w:id="12" w:name="OLE_LINK113"/>
      <w:bookmarkStart w:id="13" w:name="OLE_LINK114"/>
      <w:bookmarkStart w:id="14" w:name="_Hlk70326378"/>
      <w:bookmarkEnd w:id="11"/>
      <w:r w:rsidRPr="001C4464">
        <w:rPr>
          <w:rFonts w:hint="eastAsia"/>
        </w:rPr>
        <w:t xml:space="preserve">If </w:t>
      </w:r>
      <w:r w:rsidRPr="001C4464">
        <w:t>location-based CHO for ATG</w:t>
      </w:r>
      <w:r w:rsidRPr="001C4464">
        <w:rPr>
          <w:rFonts w:hint="eastAsia"/>
        </w:rPr>
        <w:t xml:space="preserve"> is agreed to introduce, we support option 1 and believe that t</w:t>
      </w:r>
      <w:r w:rsidRPr="001C4464">
        <w:t>he procedure and signalling from R17 NTN (</w:t>
      </w:r>
      <w:bookmarkStart w:id="15" w:name="OLE_LINK38"/>
      <w:bookmarkStart w:id="16" w:name="OLE_LINK39"/>
      <w:r w:rsidRPr="001C4464">
        <w:t>combines RSRP and location based triggering condition</w:t>
      </w:r>
      <w:bookmarkEnd w:id="15"/>
      <w:bookmarkEnd w:id="16"/>
      <w:r w:rsidRPr="001C4464">
        <w:t>) could be reused</w:t>
      </w:r>
      <w:r w:rsidRPr="001C4464">
        <w:rPr>
          <w:rFonts w:hint="eastAsia"/>
        </w:rPr>
        <w:t>.</w:t>
      </w:r>
    </w:p>
    <w:p w:rsidR="0035031F" w:rsidRPr="001C4464" w:rsidRDefault="0035031F" w:rsidP="0035031F">
      <w:r w:rsidRPr="001C4464">
        <w:t>In this mechanism, location</w:t>
      </w:r>
      <w:r w:rsidRPr="001C4464">
        <w:rPr>
          <w:rFonts w:hint="eastAsia"/>
        </w:rPr>
        <w:t>s</w:t>
      </w:r>
      <w:r w:rsidRPr="001C4464">
        <w:t xml:space="preserve"> refer to the reference location of the serving cell and the candidate target cell</w:t>
      </w:r>
      <w:r w:rsidRPr="001C4464">
        <w:rPr>
          <w:rFonts w:hint="eastAsia"/>
        </w:rPr>
        <w:t xml:space="preserve"> and the </w:t>
      </w:r>
      <w:r w:rsidRPr="001C4464">
        <w:t>UE location.</w:t>
      </w:r>
      <w:r w:rsidRPr="001C4464">
        <w:rPr>
          <w:rFonts w:hint="eastAsia"/>
        </w:rPr>
        <w:t xml:space="preserve"> </w:t>
      </w:r>
      <w:r w:rsidRPr="001C4464">
        <w:t>RAN4 have already agreed that ATG UE is capable of GNSS, and ATG BS could send the reference location by PositionVelocity-r17 as defined in TS 38.331</w:t>
      </w:r>
      <w:r w:rsidRPr="001C4464">
        <w:rPr>
          <w:rFonts w:hint="eastAsia"/>
        </w:rPr>
        <w:t xml:space="preserve"> [3]</w:t>
      </w:r>
      <w:r w:rsidRPr="001C4464">
        <w:t>. The UE will specifically trigger CHO based on the relationship between its distance from the reference location of the serving cell and the candidate target cell and the corresponding threshold</w:t>
      </w:r>
      <w:r w:rsidRPr="001C4464">
        <w:rPr>
          <w:rFonts w:hint="eastAsia"/>
        </w:rPr>
        <w:t>.</w:t>
      </w:r>
      <w:r w:rsidRPr="001C4464">
        <w:t xml:space="preserve"> </w:t>
      </w:r>
    </w:p>
    <w:p w:rsidR="00E91EA2" w:rsidRPr="001C4464" w:rsidRDefault="00E91EA2" w:rsidP="00E91EA2">
      <w:pPr>
        <w:spacing w:beforeLines="50" w:before="120" w:after="0"/>
        <w:jc w:val="left"/>
        <w:rPr>
          <w:b/>
          <w:kern w:val="2"/>
          <w:szCs w:val="20"/>
        </w:rPr>
      </w:pPr>
      <w:r w:rsidRPr="001C4464">
        <w:rPr>
          <w:rFonts w:hint="eastAsia"/>
          <w:b/>
          <w:szCs w:val="20"/>
        </w:rPr>
        <w:t>Proposal 5</w:t>
      </w:r>
      <w:r w:rsidR="0035031F" w:rsidRPr="001C4464">
        <w:rPr>
          <w:rFonts w:hint="eastAsia"/>
          <w:b/>
          <w:szCs w:val="20"/>
        </w:rPr>
        <w:t xml:space="preserve">: </w:t>
      </w:r>
      <w:bookmarkEnd w:id="12"/>
      <w:bookmarkEnd w:id="13"/>
      <w:bookmarkEnd w:id="14"/>
      <w:r w:rsidRPr="001C4464">
        <w:rPr>
          <w:b/>
          <w:szCs w:val="20"/>
        </w:rPr>
        <w:t>For the location-based CHO, reusing the procedure in R17 NTN for R18 ATG (combines RSRP and location based triggering condition)</w:t>
      </w:r>
      <w:r w:rsidRPr="001C4464">
        <w:rPr>
          <w:rFonts w:hint="eastAsia"/>
          <w:b/>
          <w:szCs w:val="20"/>
        </w:rPr>
        <w:t>.</w:t>
      </w:r>
    </w:p>
    <w:p w:rsidR="00D741A4" w:rsidRPr="001C4464"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C4464">
        <w:rPr>
          <w:rFonts w:hint="eastAsia"/>
          <w:lang w:eastAsia="zh-CN"/>
        </w:rPr>
        <w:t>Conclusion</w:t>
      </w:r>
    </w:p>
    <w:p w:rsidR="00793693" w:rsidRPr="001C4464" w:rsidRDefault="00793693" w:rsidP="00793693">
      <w:r w:rsidRPr="001C4464">
        <w:t xml:space="preserve">In this paper, we provide our views on </w:t>
      </w:r>
      <w:r w:rsidR="00721562" w:rsidRPr="001C4464">
        <w:t>ATG mobility requirements</w:t>
      </w:r>
      <w:r w:rsidRPr="001C4464">
        <w:t>. From this discussion we have derived the following proposals:</w:t>
      </w:r>
    </w:p>
    <w:p w:rsidR="00E91EA2" w:rsidRPr="001C4464" w:rsidRDefault="00E91EA2" w:rsidP="00E91EA2">
      <w:pPr>
        <w:spacing w:beforeLines="50" w:before="120" w:after="0"/>
        <w:jc w:val="left"/>
        <w:rPr>
          <w:b/>
          <w:szCs w:val="20"/>
          <w:lang w:val="en-US"/>
        </w:rPr>
      </w:pPr>
      <w:r w:rsidRPr="001C4464">
        <w:rPr>
          <w:rFonts w:hint="eastAsia"/>
          <w:b/>
        </w:rPr>
        <w:t xml:space="preserve">Proposal 1: </w:t>
      </w:r>
      <w:r w:rsidRPr="001C4464">
        <w:rPr>
          <w:b/>
          <w:szCs w:val="20"/>
        </w:rPr>
        <w:t>Introduce distance-based triggering as an additional condition for intra- and inter-frequency cell measurement as NTN, whether and how to configure the feature is up to network implementation</w:t>
      </w:r>
      <w:r w:rsidRPr="001C4464">
        <w:rPr>
          <w:rFonts w:hint="eastAsia"/>
          <w:b/>
          <w:szCs w:val="20"/>
        </w:rPr>
        <w:t>.</w:t>
      </w:r>
    </w:p>
    <w:p w:rsidR="00E91EA2" w:rsidRPr="001C4464" w:rsidRDefault="00E91EA2" w:rsidP="00790AA2">
      <w:pPr>
        <w:pStyle w:val="afa"/>
        <w:numPr>
          <w:ilvl w:val="0"/>
          <w:numId w:val="20"/>
        </w:numPr>
        <w:spacing w:line="240" w:lineRule="auto"/>
        <w:ind w:firstLineChars="0"/>
        <w:jc w:val="left"/>
        <w:rPr>
          <w:rFonts w:eastAsia="等线"/>
          <w:b/>
          <w:iCs/>
          <w:szCs w:val="21"/>
        </w:rPr>
      </w:pPr>
      <w:r w:rsidRPr="001C4464">
        <w:rPr>
          <w:rFonts w:eastAsia="等线"/>
          <w:b/>
          <w:iCs/>
          <w:szCs w:val="21"/>
        </w:rPr>
        <w:t xml:space="preserve">If </w:t>
      </w:r>
      <w:proofErr w:type="spellStart"/>
      <w:r w:rsidRPr="001C4464">
        <w:rPr>
          <w:rFonts w:eastAsia="等线"/>
          <w:b/>
          <w:iCs/>
          <w:szCs w:val="21"/>
        </w:rPr>
        <w:t>Srxlev</w:t>
      </w:r>
      <w:proofErr w:type="spellEnd"/>
      <w:r w:rsidRPr="001C4464">
        <w:rPr>
          <w:rFonts w:eastAsia="等线"/>
          <w:b/>
          <w:iCs/>
          <w:szCs w:val="21"/>
        </w:rPr>
        <w:t xml:space="preserve"> &gt; S(non)</w:t>
      </w:r>
      <w:proofErr w:type="spellStart"/>
      <w:r w:rsidRPr="001C4464">
        <w:rPr>
          <w:rFonts w:eastAsia="等线"/>
          <w:b/>
          <w:iCs/>
          <w:szCs w:val="21"/>
        </w:rPr>
        <w:t>IntraSearchP</w:t>
      </w:r>
      <w:proofErr w:type="spellEnd"/>
      <w:r w:rsidRPr="001C4464">
        <w:rPr>
          <w:rFonts w:eastAsia="等线"/>
          <w:b/>
          <w:iCs/>
          <w:szCs w:val="21"/>
        </w:rPr>
        <w:t xml:space="preserve"> and </w:t>
      </w:r>
      <w:proofErr w:type="spellStart"/>
      <w:r w:rsidRPr="001C4464">
        <w:rPr>
          <w:rFonts w:eastAsia="等线"/>
          <w:b/>
          <w:iCs/>
          <w:szCs w:val="21"/>
        </w:rPr>
        <w:t>Squal</w:t>
      </w:r>
      <w:proofErr w:type="spellEnd"/>
      <w:r w:rsidRPr="001C4464">
        <w:rPr>
          <w:rFonts w:eastAsia="等线"/>
          <w:b/>
          <w:iCs/>
          <w:szCs w:val="21"/>
        </w:rPr>
        <w:t xml:space="preserve"> &gt; S(non)</w:t>
      </w:r>
      <w:proofErr w:type="spellStart"/>
      <w:r w:rsidRPr="001C4464">
        <w:rPr>
          <w:rFonts w:eastAsia="等线"/>
          <w:b/>
          <w:iCs/>
          <w:szCs w:val="21"/>
        </w:rPr>
        <w:t>IntraSearchQ</w:t>
      </w:r>
      <w:proofErr w:type="spellEnd"/>
      <w:r w:rsidRPr="001C4464">
        <w:rPr>
          <w:rFonts w:eastAsia="等线"/>
          <w:b/>
          <w:iCs/>
          <w:szCs w:val="21"/>
        </w:rPr>
        <w:t xml:space="preserve">, and the distance between UE and serving cell reference location is smaller than </w:t>
      </w:r>
      <w:proofErr w:type="spellStart"/>
      <w:r w:rsidRPr="001C4464">
        <w:rPr>
          <w:rFonts w:eastAsia="等线"/>
          <w:b/>
          <w:iCs/>
          <w:szCs w:val="21"/>
        </w:rPr>
        <w:t>distanceThresh</w:t>
      </w:r>
      <w:proofErr w:type="spellEnd"/>
      <w:r w:rsidRPr="001C4464">
        <w:rPr>
          <w:rFonts w:eastAsia="等线"/>
          <w:b/>
          <w:iCs/>
          <w:szCs w:val="21"/>
        </w:rPr>
        <w:t xml:space="preserve"> if </w:t>
      </w:r>
      <w:proofErr w:type="spellStart"/>
      <w:r w:rsidRPr="001C4464">
        <w:rPr>
          <w:rFonts w:eastAsia="等线"/>
          <w:b/>
          <w:iCs/>
          <w:szCs w:val="21"/>
        </w:rPr>
        <w:t>distanceThresh</w:t>
      </w:r>
      <w:proofErr w:type="spellEnd"/>
      <w:r w:rsidRPr="001C4464">
        <w:rPr>
          <w:rFonts w:eastAsia="等线"/>
          <w:b/>
          <w:iCs/>
          <w:szCs w:val="21"/>
        </w:rPr>
        <w:t xml:space="preserve"> is configured and UE has location information, then the UE shall search for inter/intra-frequency layers of higher priority</w:t>
      </w:r>
      <w:r w:rsidRPr="001C4464">
        <w:rPr>
          <w:rFonts w:eastAsia="等线" w:hint="eastAsia"/>
          <w:b/>
          <w:iCs/>
          <w:szCs w:val="21"/>
        </w:rPr>
        <w:t>.</w:t>
      </w:r>
    </w:p>
    <w:p w:rsidR="00E91EA2" w:rsidRPr="001C4464" w:rsidRDefault="00E91EA2" w:rsidP="00790AA2">
      <w:pPr>
        <w:pStyle w:val="afa"/>
        <w:numPr>
          <w:ilvl w:val="0"/>
          <w:numId w:val="20"/>
        </w:numPr>
        <w:spacing w:after="120" w:line="240" w:lineRule="auto"/>
        <w:ind w:firstLineChars="0"/>
        <w:jc w:val="left"/>
        <w:rPr>
          <w:rFonts w:eastAsia="等线"/>
          <w:b/>
          <w:iCs/>
          <w:szCs w:val="21"/>
        </w:rPr>
      </w:pPr>
      <w:r w:rsidRPr="001C4464">
        <w:rPr>
          <w:rFonts w:eastAsia="等线" w:hint="eastAsia"/>
          <w:b/>
          <w:iCs/>
          <w:szCs w:val="21"/>
        </w:rPr>
        <w:t xml:space="preserve">If </w:t>
      </w:r>
      <w:proofErr w:type="spellStart"/>
      <w:r w:rsidRPr="001C4464">
        <w:rPr>
          <w:rFonts w:eastAsia="等线" w:hint="eastAsia"/>
          <w:b/>
          <w:iCs/>
          <w:szCs w:val="21"/>
        </w:rPr>
        <w:t>Srxlev</w:t>
      </w:r>
      <w:proofErr w:type="spellEnd"/>
      <w:r w:rsidRPr="001C4464">
        <w:rPr>
          <w:rFonts w:eastAsia="等线" w:hint="eastAsia"/>
          <w:b/>
          <w:iCs/>
          <w:szCs w:val="21"/>
        </w:rPr>
        <w:t xml:space="preserve"> </w:t>
      </w:r>
      <w:r w:rsidRPr="001C4464">
        <w:rPr>
          <w:rFonts w:eastAsia="等线" w:hint="eastAsia"/>
          <w:b/>
          <w:iCs/>
          <w:szCs w:val="21"/>
        </w:rPr>
        <w:t>≤</w:t>
      </w:r>
      <w:r w:rsidRPr="001C4464">
        <w:rPr>
          <w:rFonts w:eastAsia="等线" w:hint="eastAsia"/>
          <w:b/>
          <w:iCs/>
          <w:szCs w:val="21"/>
        </w:rPr>
        <w:t xml:space="preserve"> S(non)</w:t>
      </w:r>
      <w:proofErr w:type="spellStart"/>
      <w:r w:rsidRPr="001C4464">
        <w:rPr>
          <w:rFonts w:eastAsia="等线" w:hint="eastAsia"/>
          <w:b/>
          <w:iCs/>
          <w:szCs w:val="21"/>
        </w:rPr>
        <w:t>IntraSearchP</w:t>
      </w:r>
      <w:proofErr w:type="spellEnd"/>
      <w:r w:rsidRPr="001C4464">
        <w:rPr>
          <w:rFonts w:eastAsia="等线" w:hint="eastAsia"/>
          <w:b/>
          <w:iCs/>
          <w:szCs w:val="21"/>
        </w:rPr>
        <w:t xml:space="preserve"> or </w:t>
      </w:r>
      <w:proofErr w:type="spellStart"/>
      <w:r w:rsidRPr="001C4464">
        <w:rPr>
          <w:rFonts w:eastAsia="等线" w:hint="eastAsia"/>
          <w:b/>
          <w:iCs/>
          <w:szCs w:val="21"/>
        </w:rPr>
        <w:t>Squal</w:t>
      </w:r>
      <w:proofErr w:type="spellEnd"/>
      <w:r w:rsidRPr="001C4464">
        <w:rPr>
          <w:rFonts w:eastAsia="等线" w:hint="eastAsia"/>
          <w:b/>
          <w:iCs/>
          <w:szCs w:val="21"/>
        </w:rPr>
        <w:t xml:space="preserve"> </w:t>
      </w:r>
      <w:r w:rsidRPr="001C4464">
        <w:rPr>
          <w:rFonts w:eastAsia="等线" w:hint="eastAsia"/>
          <w:b/>
          <w:iCs/>
          <w:szCs w:val="21"/>
        </w:rPr>
        <w:t>≤</w:t>
      </w:r>
      <w:r w:rsidRPr="001C4464">
        <w:rPr>
          <w:rFonts w:eastAsia="等线" w:hint="eastAsia"/>
          <w:b/>
          <w:iCs/>
          <w:szCs w:val="21"/>
        </w:rPr>
        <w:t xml:space="preserve"> S(non)</w:t>
      </w:r>
      <w:proofErr w:type="spellStart"/>
      <w:r w:rsidRPr="001C4464">
        <w:rPr>
          <w:rFonts w:eastAsia="等线" w:hint="eastAsia"/>
          <w:b/>
          <w:iCs/>
          <w:szCs w:val="21"/>
        </w:rPr>
        <w:t>IntraSearchQ</w:t>
      </w:r>
      <w:proofErr w:type="spellEnd"/>
      <w:r w:rsidRPr="001C4464">
        <w:rPr>
          <w:rFonts w:eastAsia="等线" w:hint="eastAsia"/>
          <w:b/>
          <w:iCs/>
          <w:szCs w:val="21"/>
        </w:rPr>
        <w:t xml:space="preserve">, or the distance between UE and serving cell reference location is larger than </w:t>
      </w:r>
      <w:proofErr w:type="spellStart"/>
      <w:r w:rsidRPr="001C4464">
        <w:rPr>
          <w:rFonts w:eastAsia="等线" w:hint="eastAsia"/>
          <w:b/>
          <w:iCs/>
          <w:szCs w:val="21"/>
        </w:rPr>
        <w:t>distanceThresh</w:t>
      </w:r>
      <w:proofErr w:type="spellEnd"/>
      <w:r w:rsidRPr="001C4464">
        <w:rPr>
          <w:rFonts w:eastAsia="等线" w:hint="eastAsia"/>
          <w:b/>
          <w:iCs/>
          <w:szCs w:val="21"/>
        </w:rPr>
        <w:t xml:space="preserve"> if </w:t>
      </w:r>
      <w:proofErr w:type="spellStart"/>
      <w:r w:rsidRPr="001C4464">
        <w:rPr>
          <w:rFonts w:eastAsia="等线" w:hint="eastAsia"/>
          <w:b/>
          <w:iCs/>
          <w:szCs w:val="21"/>
        </w:rPr>
        <w:t>distanceThresh</w:t>
      </w:r>
      <w:proofErr w:type="spellEnd"/>
      <w:r w:rsidRPr="001C4464">
        <w:rPr>
          <w:rFonts w:eastAsia="等线" w:hint="eastAsia"/>
          <w:b/>
          <w:iCs/>
          <w:szCs w:val="21"/>
        </w:rPr>
        <w:t xml:space="preserve"> is configured and UE has location information, then the UE shall search for and m</w:t>
      </w:r>
      <w:r w:rsidRPr="001C4464">
        <w:rPr>
          <w:rFonts w:eastAsia="等线"/>
          <w:b/>
          <w:iCs/>
          <w:szCs w:val="21"/>
        </w:rPr>
        <w:t>easure inter/intra-frequency layers of higher, equal or lower priority in preparation for possible reselection.</w:t>
      </w:r>
    </w:p>
    <w:p w:rsidR="00E91EA2" w:rsidRPr="001C4464" w:rsidRDefault="00E91EA2" w:rsidP="00E91EA2">
      <w:pPr>
        <w:spacing w:after="0"/>
        <w:jc w:val="left"/>
        <w:rPr>
          <w:b/>
        </w:rPr>
      </w:pPr>
      <w:r w:rsidRPr="001C4464">
        <w:rPr>
          <w:rFonts w:hint="eastAsia"/>
          <w:b/>
        </w:rPr>
        <w:t xml:space="preserve">Proposal 2: </w:t>
      </w:r>
      <w:r w:rsidRPr="001C4464">
        <w:rPr>
          <w:rFonts w:eastAsia="Times New Roman" w:cs="宋体"/>
          <w:b/>
          <w:iCs/>
          <w:szCs w:val="21"/>
        </w:rPr>
        <w:t>For inter-frequency measurement,</w:t>
      </w:r>
    </w:p>
    <w:p w:rsidR="00E91EA2" w:rsidRPr="001C4464" w:rsidRDefault="00E91EA2" w:rsidP="00790AA2">
      <w:pPr>
        <w:numPr>
          <w:ilvl w:val="1"/>
          <w:numId w:val="18"/>
        </w:numPr>
        <w:overflowPunct/>
        <w:autoSpaceDE/>
        <w:adjustRightInd/>
        <w:spacing w:before="0" w:after="0"/>
        <w:jc w:val="left"/>
        <w:textAlignment w:val="auto"/>
        <w:rPr>
          <w:rFonts w:cs="宋体"/>
          <w:b/>
          <w:iCs/>
          <w:szCs w:val="21"/>
        </w:rPr>
      </w:pPr>
      <w:r w:rsidRPr="001C4464">
        <w:rPr>
          <w:rFonts w:cs="宋体"/>
          <w:b/>
          <w:iCs/>
          <w:szCs w:val="21"/>
        </w:rPr>
        <w:t xml:space="preserve">Define two set of requirements for ATG </w:t>
      </w:r>
    </w:p>
    <w:p w:rsidR="00E91EA2" w:rsidRPr="001C4464" w:rsidRDefault="00E91EA2" w:rsidP="00790AA2">
      <w:pPr>
        <w:numPr>
          <w:ilvl w:val="2"/>
          <w:numId w:val="18"/>
        </w:numPr>
        <w:overflowPunct/>
        <w:autoSpaceDE/>
        <w:adjustRightInd/>
        <w:spacing w:before="0" w:after="0"/>
        <w:jc w:val="left"/>
        <w:textAlignment w:val="auto"/>
        <w:rPr>
          <w:rFonts w:cs="宋体"/>
          <w:b/>
          <w:iCs/>
          <w:szCs w:val="21"/>
        </w:rPr>
      </w:pPr>
      <w:r w:rsidRPr="001C4464">
        <w:rPr>
          <w:rFonts w:cs="宋体"/>
          <w:b/>
          <w:iCs/>
          <w:szCs w:val="21"/>
        </w:rPr>
        <w:t xml:space="preserve">Set 1: legacy R15 cell-reselection requirement </w:t>
      </w:r>
    </w:p>
    <w:p w:rsidR="00E91EA2" w:rsidRPr="001C4464" w:rsidRDefault="00E91EA2" w:rsidP="00790AA2">
      <w:pPr>
        <w:numPr>
          <w:ilvl w:val="2"/>
          <w:numId w:val="18"/>
        </w:numPr>
        <w:overflowPunct/>
        <w:autoSpaceDE/>
        <w:adjustRightInd/>
        <w:spacing w:before="0"/>
        <w:jc w:val="left"/>
        <w:textAlignment w:val="auto"/>
        <w:rPr>
          <w:rFonts w:cs="宋体"/>
          <w:b/>
          <w:iCs/>
          <w:szCs w:val="21"/>
        </w:rPr>
      </w:pPr>
      <w:r w:rsidRPr="001C4464">
        <w:rPr>
          <w:rFonts w:cs="宋体"/>
          <w:b/>
          <w:iCs/>
          <w:szCs w:val="21"/>
        </w:rPr>
        <w:t>Set 2: R1</w:t>
      </w:r>
      <w:r w:rsidRPr="001C4464">
        <w:rPr>
          <w:rFonts w:cs="宋体" w:hint="eastAsia"/>
          <w:b/>
          <w:iCs/>
          <w:szCs w:val="21"/>
        </w:rPr>
        <w:t>7</w:t>
      </w:r>
      <w:r w:rsidRPr="001C4464">
        <w:rPr>
          <w:rFonts w:cs="宋体"/>
          <w:b/>
          <w:iCs/>
          <w:szCs w:val="21"/>
        </w:rPr>
        <w:t xml:space="preserve"> HST cell-reselection requirement</w:t>
      </w:r>
    </w:p>
    <w:p w:rsidR="00E91EA2" w:rsidRPr="001C4464" w:rsidRDefault="00E91EA2" w:rsidP="00E91EA2">
      <w:pPr>
        <w:spacing w:before="0" w:after="120"/>
        <w:jc w:val="left"/>
        <w:rPr>
          <w:b/>
        </w:rPr>
      </w:pPr>
      <w:r w:rsidRPr="001C4464">
        <w:rPr>
          <w:rFonts w:hint="eastAsia"/>
          <w:b/>
        </w:rPr>
        <w:t>Proposal 3: O</w:t>
      </w:r>
      <w:r w:rsidRPr="001C4464">
        <w:rPr>
          <w:b/>
        </w:rPr>
        <w:t>ptional UE capability for enhanced requirements should be introduced for ATG network</w:t>
      </w:r>
      <w:r w:rsidRPr="001C4464">
        <w:rPr>
          <w:rFonts w:hint="eastAsia"/>
          <w:b/>
        </w:rPr>
        <w:t>.</w:t>
      </w:r>
    </w:p>
    <w:p w:rsidR="00E91EA2" w:rsidRPr="001C4464" w:rsidRDefault="00E91EA2" w:rsidP="00E91EA2">
      <w:pPr>
        <w:jc w:val="left"/>
        <w:rPr>
          <w:b/>
        </w:rPr>
      </w:pPr>
      <w:r w:rsidRPr="001C4464">
        <w:rPr>
          <w:rFonts w:hint="eastAsia"/>
          <w:b/>
        </w:rPr>
        <w:t>Proposal 4: N</w:t>
      </w:r>
      <w:r w:rsidRPr="001C4464">
        <w:rPr>
          <w:b/>
        </w:rPr>
        <w:t xml:space="preserve">etwork indicates which requirements apply to a particular cell via system information </w:t>
      </w:r>
    </w:p>
    <w:p w:rsidR="00E91EA2" w:rsidRPr="001C4464" w:rsidRDefault="00E91EA2" w:rsidP="00790AA2">
      <w:pPr>
        <w:pStyle w:val="afa"/>
        <w:numPr>
          <w:ilvl w:val="0"/>
          <w:numId w:val="21"/>
        </w:numPr>
        <w:spacing w:before="0" w:after="120" w:line="240" w:lineRule="auto"/>
        <w:ind w:firstLineChars="0"/>
        <w:jc w:val="left"/>
        <w:rPr>
          <w:b/>
        </w:rPr>
      </w:pPr>
      <w:r w:rsidRPr="001C4464">
        <w:rPr>
          <w:b/>
        </w:rPr>
        <w:t>For a particular cell, network can indicate Set 1(Legacy R15 cell-reselection requirement) or set 2 (R16 HST cell-reselection requirement) based on the ISD information and DRX configuration.</w:t>
      </w:r>
    </w:p>
    <w:p w:rsidR="0098680F" w:rsidRPr="001C4464" w:rsidRDefault="00E91EA2" w:rsidP="00E91EA2">
      <w:pPr>
        <w:spacing w:beforeLines="50" w:before="120" w:after="0"/>
        <w:jc w:val="left"/>
        <w:rPr>
          <w:b/>
          <w:kern w:val="2"/>
          <w:szCs w:val="20"/>
        </w:rPr>
      </w:pPr>
      <w:r w:rsidRPr="001C4464">
        <w:rPr>
          <w:rFonts w:hint="eastAsia"/>
          <w:b/>
          <w:szCs w:val="20"/>
        </w:rPr>
        <w:t xml:space="preserve">Proposal 5: </w:t>
      </w:r>
      <w:r w:rsidRPr="001C4464">
        <w:rPr>
          <w:b/>
          <w:szCs w:val="20"/>
        </w:rPr>
        <w:t>For the location-based CHO, reusing the procedure in R17 NTN for R18 ATG (combines RSRP and location based triggering condition)</w:t>
      </w:r>
      <w:r w:rsidRPr="001C4464">
        <w:rPr>
          <w:rFonts w:hint="eastAsia"/>
          <w:b/>
          <w:szCs w:val="20"/>
        </w:rPr>
        <w:t>.</w:t>
      </w:r>
    </w:p>
    <w:p w:rsidR="00EE45A3" w:rsidRPr="001C4464"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C4464">
        <w:rPr>
          <w:rFonts w:hint="eastAsia"/>
        </w:rPr>
        <w:lastRenderedPageBreak/>
        <w:t>Reference</w:t>
      </w:r>
    </w:p>
    <w:p w:rsidR="00E91EA2" w:rsidRPr="001C4464" w:rsidRDefault="00E91EA2" w:rsidP="00790AA2">
      <w:pPr>
        <w:numPr>
          <w:ilvl w:val="0"/>
          <w:numId w:val="22"/>
        </w:numPr>
        <w:overflowPunct/>
        <w:autoSpaceDE/>
        <w:autoSpaceDN/>
        <w:adjustRightInd/>
        <w:spacing w:before="0" w:after="180"/>
        <w:jc w:val="left"/>
        <w:textAlignment w:val="auto"/>
      </w:pPr>
      <w:r w:rsidRPr="001C4464">
        <w:t>R4-2306395</w:t>
      </w:r>
      <w:r w:rsidRPr="001C4464">
        <w:rPr>
          <w:rFonts w:eastAsiaTheme="minorEastAsia" w:hint="eastAsia"/>
        </w:rPr>
        <w:t xml:space="preserve"> </w:t>
      </w:r>
      <w:r w:rsidRPr="001C4464">
        <w:rPr>
          <w:rFonts w:eastAsiaTheme="minorEastAsia"/>
        </w:rPr>
        <w:t>WF on NR Mobility Enhancements RRM requirements (part 1)</w:t>
      </w:r>
      <w:r w:rsidRPr="001C4464">
        <w:rPr>
          <w:rFonts w:eastAsiaTheme="minorEastAsia" w:hint="eastAsia"/>
        </w:rPr>
        <w:t xml:space="preserve">, </w:t>
      </w:r>
      <w:bookmarkStart w:id="17" w:name="OLE_LINK34"/>
      <w:bookmarkStart w:id="18" w:name="OLE_LINK35"/>
      <w:proofErr w:type="spellStart"/>
      <w:r w:rsidRPr="001C4464">
        <w:rPr>
          <w:rFonts w:eastAsiaTheme="minorEastAsia"/>
        </w:rPr>
        <w:t>MediaTek</w:t>
      </w:r>
      <w:proofErr w:type="spellEnd"/>
      <w:r w:rsidRPr="001C4464">
        <w:rPr>
          <w:rFonts w:eastAsiaTheme="minorEastAsia"/>
        </w:rPr>
        <w:t xml:space="preserve"> Inc.</w:t>
      </w:r>
      <w:bookmarkEnd w:id="17"/>
      <w:bookmarkEnd w:id="18"/>
    </w:p>
    <w:p w:rsidR="00E91EA2" w:rsidRPr="001C4464" w:rsidRDefault="00E91EA2" w:rsidP="00790AA2">
      <w:pPr>
        <w:pStyle w:val="afa"/>
        <w:widowControl/>
        <w:numPr>
          <w:ilvl w:val="0"/>
          <w:numId w:val="22"/>
        </w:numPr>
        <w:spacing w:before="0" w:after="180" w:line="240" w:lineRule="auto"/>
        <w:ind w:firstLineChars="0"/>
        <w:contextualSpacing/>
        <w:jc w:val="left"/>
        <w:rPr>
          <w:rFonts w:eastAsia="Times New Roman"/>
        </w:rPr>
      </w:pPr>
      <w:r w:rsidRPr="001C4464">
        <w:rPr>
          <w:rFonts w:eastAsia="Times New Roman"/>
        </w:rPr>
        <w:t>R4-2306249</w:t>
      </w:r>
      <w:r w:rsidRPr="001C4464">
        <w:rPr>
          <w:rFonts w:eastAsiaTheme="minorEastAsia" w:hint="eastAsia"/>
        </w:rPr>
        <w:t xml:space="preserve"> </w:t>
      </w:r>
      <w:r w:rsidRPr="001C4464">
        <w:rPr>
          <w:rFonts w:eastAsia="Times New Roman"/>
        </w:rPr>
        <w:t>Topic summary for [106-bis-e</w:t>
      </w:r>
      <w:proofErr w:type="gramStart"/>
      <w:r w:rsidRPr="001C4464">
        <w:rPr>
          <w:rFonts w:eastAsia="Times New Roman"/>
        </w:rPr>
        <w:t>][</w:t>
      </w:r>
      <w:proofErr w:type="gramEnd"/>
      <w:r w:rsidRPr="001C4464">
        <w:rPr>
          <w:rFonts w:eastAsia="Times New Roman"/>
        </w:rPr>
        <w:t>218] NR_Mob_enh2_part1</w:t>
      </w:r>
      <w:r w:rsidRPr="001C4464">
        <w:rPr>
          <w:rFonts w:eastAsiaTheme="minorEastAsia" w:hint="eastAsia"/>
        </w:rPr>
        <w:t xml:space="preserve">, </w:t>
      </w:r>
      <w:proofErr w:type="spellStart"/>
      <w:r w:rsidRPr="001C4464">
        <w:rPr>
          <w:rFonts w:eastAsiaTheme="minorEastAsia"/>
        </w:rPr>
        <w:t>MediaTek</w:t>
      </w:r>
      <w:proofErr w:type="spellEnd"/>
      <w:r w:rsidRPr="001C4464">
        <w:rPr>
          <w:rFonts w:eastAsiaTheme="minorEastAsia"/>
        </w:rPr>
        <w:t xml:space="preserve"> Inc.</w:t>
      </w:r>
    </w:p>
    <w:p w:rsidR="00DE2FEA" w:rsidRPr="001C4464" w:rsidRDefault="00DE2FEA" w:rsidP="00E91EA2">
      <w:pPr>
        <w:tabs>
          <w:tab w:val="left" w:pos="720"/>
        </w:tabs>
        <w:overflowPunct/>
        <w:autoSpaceDE/>
        <w:autoSpaceDN/>
        <w:adjustRightInd/>
        <w:spacing w:before="0" w:after="180"/>
        <w:ind w:left="720" w:hanging="720"/>
        <w:jc w:val="left"/>
        <w:textAlignment w:val="auto"/>
        <w:rPr>
          <w:rFonts w:eastAsiaTheme="minorEastAsia"/>
          <w:sz w:val="20"/>
          <w:szCs w:val="20"/>
        </w:rPr>
      </w:pPr>
      <w:bookmarkStart w:id="19" w:name="_GoBack"/>
      <w:bookmarkEnd w:id="19"/>
    </w:p>
    <w:sectPr w:rsidR="00DE2FEA" w:rsidRPr="001C446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223" w:rsidRDefault="009C3223" w:rsidP="0095591C">
      <w:pPr>
        <w:spacing w:after="60"/>
        <w:ind w:left="210"/>
      </w:pPr>
      <w:r>
        <w:separator/>
      </w:r>
    </w:p>
    <w:p w:rsidR="009C3223" w:rsidRDefault="009C3223"/>
  </w:endnote>
  <w:endnote w:type="continuationSeparator" w:id="0">
    <w:p w:rsidR="009C3223" w:rsidRDefault="009C3223" w:rsidP="0095591C">
      <w:pPr>
        <w:spacing w:after="60"/>
        <w:ind w:left="210"/>
      </w:pPr>
      <w:r>
        <w:continuationSeparator/>
      </w:r>
    </w:p>
    <w:p w:rsidR="009C3223" w:rsidRDefault="009C3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6C1" w:rsidRDefault="003676C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C4464">
      <w:t>1</w:t>
    </w:r>
    <w:r>
      <w:fldChar w:fldCharType="end"/>
    </w:r>
  </w:p>
  <w:p w:rsidR="003676C1" w:rsidRDefault="003676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223" w:rsidRDefault="009C3223" w:rsidP="0095591C">
      <w:pPr>
        <w:spacing w:after="60"/>
        <w:ind w:left="210"/>
      </w:pPr>
      <w:r>
        <w:separator/>
      </w:r>
    </w:p>
    <w:p w:rsidR="009C3223" w:rsidRDefault="009C3223"/>
  </w:footnote>
  <w:footnote w:type="continuationSeparator" w:id="0">
    <w:p w:rsidR="009C3223" w:rsidRDefault="009C3223" w:rsidP="0095591C">
      <w:pPr>
        <w:spacing w:after="60"/>
        <w:ind w:left="210"/>
      </w:pPr>
      <w:r>
        <w:continuationSeparator/>
      </w:r>
    </w:p>
    <w:p w:rsidR="009C3223" w:rsidRDefault="009C32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6C1" w:rsidRDefault="003676C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676C1" w:rsidRDefault="003676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5970265"/>
    <w:multiLevelType w:val="hybridMultilevel"/>
    <w:tmpl w:val="1068B44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4F3A26"/>
    <w:multiLevelType w:val="multilevel"/>
    <w:tmpl w:val="E674AF8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4CB3303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3AB6790"/>
    <w:multiLevelType w:val="hybridMultilevel"/>
    <w:tmpl w:val="AB06953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19"/>
  </w:num>
  <w:num w:numId="7">
    <w:abstractNumId w:val="2"/>
  </w:num>
  <w:num w:numId="8">
    <w:abstractNumId w:val="13"/>
  </w:num>
  <w:num w:numId="9">
    <w:abstractNumId w:val="7"/>
  </w:num>
  <w:num w:numId="10">
    <w:abstractNumId w:val="18"/>
  </w:num>
  <w:num w:numId="11">
    <w:abstractNumId w:val="20"/>
  </w:num>
  <w:num w:numId="12">
    <w:abstractNumId w:val="21"/>
  </w:num>
  <w:num w:numId="13">
    <w:abstractNumId w:val="8"/>
  </w:num>
  <w:num w:numId="14">
    <w:abstractNumId w:val="9"/>
  </w:num>
  <w:num w:numId="15">
    <w:abstractNumId w:val="6"/>
  </w:num>
  <w:num w:numId="16">
    <w:abstractNumId w:val="17"/>
  </w:num>
  <w:num w:numId="17">
    <w:abstractNumId w:val="0"/>
  </w:num>
  <w:num w:numId="18">
    <w:abstractNumId w:val="15"/>
  </w:num>
  <w:num w:numId="19">
    <w:abstractNumId w:val="12"/>
  </w:num>
  <w:num w:numId="20">
    <w:abstractNumId w:val="16"/>
  </w:num>
  <w:num w:numId="21">
    <w:abstractNumId w:val="10"/>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853"/>
    <w:rsid w:val="00051A1C"/>
    <w:rsid w:val="00051DF7"/>
    <w:rsid w:val="00052A17"/>
    <w:rsid w:val="00053439"/>
    <w:rsid w:val="00053FBC"/>
    <w:rsid w:val="00054D80"/>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6F25"/>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7AA7"/>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FC"/>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4F6B"/>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6985"/>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4DB"/>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4464"/>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7E5"/>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3DE6"/>
    <w:rsid w:val="0029431D"/>
    <w:rsid w:val="00294774"/>
    <w:rsid w:val="002947F5"/>
    <w:rsid w:val="00294E29"/>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831"/>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7BD"/>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31F"/>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6C1"/>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99"/>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1ABF"/>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7C0"/>
    <w:rsid w:val="00400F53"/>
    <w:rsid w:val="00401700"/>
    <w:rsid w:val="00401C92"/>
    <w:rsid w:val="004037F7"/>
    <w:rsid w:val="00403B2D"/>
    <w:rsid w:val="00403D0C"/>
    <w:rsid w:val="004042DD"/>
    <w:rsid w:val="004045A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7D7"/>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968"/>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39B"/>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5DC1"/>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CA2"/>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5D7"/>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0C8E"/>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B54"/>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2B39"/>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54E"/>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BCD"/>
    <w:rsid w:val="00610BBD"/>
    <w:rsid w:val="00610D4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CE3"/>
    <w:rsid w:val="00617D8C"/>
    <w:rsid w:val="0062004F"/>
    <w:rsid w:val="006209CB"/>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72B"/>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53E"/>
    <w:rsid w:val="007036CD"/>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562"/>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09A"/>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B70"/>
    <w:rsid w:val="007859F9"/>
    <w:rsid w:val="007863EF"/>
    <w:rsid w:val="007868EB"/>
    <w:rsid w:val="00786980"/>
    <w:rsid w:val="0078704D"/>
    <w:rsid w:val="0078772A"/>
    <w:rsid w:val="00787CF4"/>
    <w:rsid w:val="00787DFF"/>
    <w:rsid w:val="00790AA2"/>
    <w:rsid w:val="00791D0F"/>
    <w:rsid w:val="00792C0A"/>
    <w:rsid w:val="00793693"/>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6178"/>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B14"/>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1BEA"/>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4FB"/>
    <w:rsid w:val="008A3AC3"/>
    <w:rsid w:val="008A3BE7"/>
    <w:rsid w:val="008A3D70"/>
    <w:rsid w:val="008A456E"/>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B7C"/>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3C2"/>
    <w:rsid w:val="008B44FB"/>
    <w:rsid w:val="008B4F4E"/>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936"/>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4A10"/>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291"/>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31D"/>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680F"/>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561A"/>
    <w:rsid w:val="009B5788"/>
    <w:rsid w:val="009B5E34"/>
    <w:rsid w:val="009B6575"/>
    <w:rsid w:val="009B67E0"/>
    <w:rsid w:val="009B6CB3"/>
    <w:rsid w:val="009B6E5D"/>
    <w:rsid w:val="009B724F"/>
    <w:rsid w:val="009B76D2"/>
    <w:rsid w:val="009B782E"/>
    <w:rsid w:val="009B7A06"/>
    <w:rsid w:val="009C15E7"/>
    <w:rsid w:val="009C18F9"/>
    <w:rsid w:val="009C1C09"/>
    <w:rsid w:val="009C1E6F"/>
    <w:rsid w:val="009C2E99"/>
    <w:rsid w:val="009C3223"/>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11"/>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A03"/>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98F"/>
    <w:rsid w:val="009F6C1A"/>
    <w:rsid w:val="009F6C6D"/>
    <w:rsid w:val="009F708C"/>
    <w:rsid w:val="009F73DD"/>
    <w:rsid w:val="009F7803"/>
    <w:rsid w:val="009F7BF4"/>
    <w:rsid w:val="00A00247"/>
    <w:rsid w:val="00A00249"/>
    <w:rsid w:val="00A00A55"/>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08C"/>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38"/>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972"/>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5F9E"/>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46A"/>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D3"/>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6FA"/>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3138"/>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587"/>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705"/>
    <w:rsid w:val="00BC3A0D"/>
    <w:rsid w:val="00BC3B23"/>
    <w:rsid w:val="00BC3E0D"/>
    <w:rsid w:val="00BC3F33"/>
    <w:rsid w:val="00BC3F70"/>
    <w:rsid w:val="00BC411B"/>
    <w:rsid w:val="00BC499E"/>
    <w:rsid w:val="00BC5ACA"/>
    <w:rsid w:val="00BC6357"/>
    <w:rsid w:val="00BC6591"/>
    <w:rsid w:val="00BC6745"/>
    <w:rsid w:val="00BC69D9"/>
    <w:rsid w:val="00BC7472"/>
    <w:rsid w:val="00BC77C3"/>
    <w:rsid w:val="00BC7CA8"/>
    <w:rsid w:val="00BD0E50"/>
    <w:rsid w:val="00BD1002"/>
    <w:rsid w:val="00BD163C"/>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3F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1BDC"/>
    <w:rsid w:val="00C32090"/>
    <w:rsid w:val="00C32242"/>
    <w:rsid w:val="00C32418"/>
    <w:rsid w:val="00C32808"/>
    <w:rsid w:val="00C32C43"/>
    <w:rsid w:val="00C33168"/>
    <w:rsid w:val="00C3333C"/>
    <w:rsid w:val="00C33B5C"/>
    <w:rsid w:val="00C33EF2"/>
    <w:rsid w:val="00C342D8"/>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A1B"/>
    <w:rsid w:val="00C41C31"/>
    <w:rsid w:val="00C42668"/>
    <w:rsid w:val="00C4270B"/>
    <w:rsid w:val="00C42B1B"/>
    <w:rsid w:val="00C42B36"/>
    <w:rsid w:val="00C42C81"/>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56E"/>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87154"/>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0FA"/>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C3E"/>
    <w:rsid w:val="00CA6E53"/>
    <w:rsid w:val="00CA7277"/>
    <w:rsid w:val="00CA752A"/>
    <w:rsid w:val="00CA7B15"/>
    <w:rsid w:val="00CA7E4D"/>
    <w:rsid w:val="00CA7E8C"/>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C7FC1"/>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BB1"/>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1F4"/>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9F3"/>
    <w:rsid w:val="00DD2A63"/>
    <w:rsid w:val="00DD2F05"/>
    <w:rsid w:val="00DD300B"/>
    <w:rsid w:val="00DD3084"/>
    <w:rsid w:val="00DD355D"/>
    <w:rsid w:val="00DD3827"/>
    <w:rsid w:val="00DD4805"/>
    <w:rsid w:val="00DD4A36"/>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2FEA"/>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4F9"/>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2EED"/>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EA2"/>
    <w:rsid w:val="00E91FA0"/>
    <w:rsid w:val="00E92110"/>
    <w:rsid w:val="00E92F3E"/>
    <w:rsid w:val="00E938A6"/>
    <w:rsid w:val="00E93EC9"/>
    <w:rsid w:val="00E941AD"/>
    <w:rsid w:val="00E941D4"/>
    <w:rsid w:val="00E94531"/>
    <w:rsid w:val="00E9468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5BF"/>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345"/>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5DC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B22"/>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0DC"/>
    <w:rsid w:val="00F07B64"/>
    <w:rsid w:val="00F07E1F"/>
    <w:rsid w:val="00F07F51"/>
    <w:rsid w:val="00F1037A"/>
    <w:rsid w:val="00F10765"/>
    <w:rsid w:val="00F108BC"/>
    <w:rsid w:val="00F10CCE"/>
    <w:rsid w:val="00F1164B"/>
    <w:rsid w:val="00F13E0B"/>
    <w:rsid w:val="00F14018"/>
    <w:rsid w:val="00F1403F"/>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3A1"/>
    <w:rsid w:val="00F34653"/>
    <w:rsid w:val="00F34D22"/>
    <w:rsid w:val="00F34F33"/>
    <w:rsid w:val="00F35A54"/>
    <w:rsid w:val="00F35A97"/>
    <w:rsid w:val="00F35D9D"/>
    <w:rsid w:val="00F364D1"/>
    <w:rsid w:val="00F36E72"/>
    <w:rsid w:val="00F37017"/>
    <w:rsid w:val="00F3795E"/>
    <w:rsid w:val="00F37B23"/>
    <w:rsid w:val="00F406F9"/>
    <w:rsid w:val="00F40A4C"/>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6FF"/>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22D"/>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89F"/>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F01"/>
    <w:rsid w:val="00FE671A"/>
    <w:rsid w:val="00FE6EED"/>
    <w:rsid w:val="00FE7CF4"/>
    <w:rsid w:val="00FF067E"/>
    <w:rsid w:val="00FF0C30"/>
    <w:rsid w:val="00FF1D67"/>
    <w:rsid w:val="00FF24C4"/>
    <w:rsid w:val="00FF28A0"/>
    <w:rsid w:val="00FF2D07"/>
    <w:rsid w:val="00FF2D1B"/>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0203334">
      <w:bodyDiv w:val="1"/>
      <w:marLeft w:val="0"/>
      <w:marRight w:val="0"/>
      <w:marTop w:val="0"/>
      <w:marBottom w:val="0"/>
      <w:divBdr>
        <w:top w:val="none" w:sz="0" w:space="0" w:color="auto"/>
        <w:left w:val="none" w:sz="0" w:space="0" w:color="auto"/>
        <w:bottom w:val="none" w:sz="0" w:space="0" w:color="auto"/>
        <w:right w:val="none" w:sz="0" w:space="0" w:color="auto"/>
      </w:divBdr>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55920175">
      <w:bodyDiv w:val="1"/>
      <w:marLeft w:val="0"/>
      <w:marRight w:val="0"/>
      <w:marTop w:val="0"/>
      <w:marBottom w:val="0"/>
      <w:divBdr>
        <w:top w:val="none" w:sz="0" w:space="0" w:color="auto"/>
        <w:left w:val="none" w:sz="0" w:space="0" w:color="auto"/>
        <w:bottom w:val="none" w:sz="0" w:space="0" w:color="auto"/>
        <w:right w:val="none" w:sz="0" w:space="0" w:color="auto"/>
      </w:divBdr>
      <w:divsChild>
        <w:div w:id="808473964">
          <w:marLeft w:val="1080"/>
          <w:marRight w:val="0"/>
          <w:marTop w:val="100"/>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42AF6-3A7A-488E-AD32-9A7CF56DC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2323</TotalTime>
  <Pages>4</Pages>
  <Words>1440</Words>
  <Characters>8213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9634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137</cp:revision>
  <cp:lastPrinted>2007-04-24T00:59:00Z</cp:lastPrinted>
  <dcterms:created xsi:type="dcterms:W3CDTF">2022-08-09T16:43:00Z</dcterms:created>
  <dcterms:modified xsi:type="dcterms:W3CDTF">2023-05-15T14:08:00Z</dcterms:modified>
</cp:coreProperties>
</file>