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B69B" w14:textId="4D8EBF1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A32AAD">
        <w:rPr>
          <w:rFonts w:ascii="Arial" w:eastAsia="SimSun" w:hAnsi="Arial" w:cs="Times New Roman"/>
          <w:b/>
          <w:sz w:val="24"/>
          <w:szCs w:val="20"/>
          <w:lang w:eastAsia="zh-CN"/>
        </w:rPr>
        <w:t>R4-</w:t>
      </w:r>
      <w:r w:rsidR="00A32AAD" w:rsidRPr="00A32AAD">
        <w:rPr>
          <w:rFonts w:ascii="Arial" w:eastAsia="SimSun" w:hAnsi="Arial" w:cs="Times New Roman"/>
          <w:b/>
          <w:bCs/>
          <w:sz w:val="24"/>
          <w:szCs w:val="20"/>
          <w:lang w:eastAsia="zh-CN"/>
        </w:rPr>
        <w:t>2307185</w:t>
      </w:r>
    </w:p>
    <w:p w14:paraId="7B454EC4"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CEBBC2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A9DDCE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52FDD8F" w14:textId="4C2B220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70103" w:rsidRPr="0058299B">
        <w:rPr>
          <w:rFonts w:ascii="Arial" w:eastAsia="Calibri" w:hAnsi="Arial" w:cs="Arial"/>
          <w:b/>
          <w:bCs/>
          <w:sz w:val="24"/>
        </w:rPr>
        <w:t>Discussion on timing requirements for UL multi-DCI multi-TRP with two TAs</w:t>
      </w:r>
      <w:r w:rsidR="007C1696" w:rsidRPr="008C39F7">
        <w:rPr>
          <w:rFonts w:ascii="Arial" w:eastAsia="Calibri" w:hAnsi="Arial" w:cs="Arial"/>
          <w:b/>
          <w:bCs/>
          <w:sz w:val="24"/>
        </w:rPr>
        <w:t xml:space="preserve"> </w:t>
      </w:r>
    </w:p>
    <w:p w14:paraId="5853A2C5" w14:textId="667CA84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20641">
        <w:rPr>
          <w:rFonts w:ascii="Arial" w:eastAsia="MS Mincho" w:hAnsi="Arial" w:cs="Arial"/>
          <w:b/>
          <w:bCs/>
          <w:sz w:val="24"/>
          <w:szCs w:val="20"/>
        </w:rPr>
        <w:t>8</w:t>
      </w:r>
      <w:r w:rsidR="00370103" w:rsidRPr="00370103">
        <w:rPr>
          <w:rFonts w:ascii="Arial" w:eastAsia="MS Mincho" w:hAnsi="Arial" w:cs="Arial"/>
          <w:b/>
          <w:bCs/>
          <w:sz w:val="24"/>
          <w:szCs w:val="20"/>
        </w:rPr>
        <w:t>.30.3.2</w:t>
      </w:r>
    </w:p>
    <w:p w14:paraId="1B98480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C0FA33C" w14:textId="77777777" w:rsidR="00E323E9" w:rsidRPr="008C39F7" w:rsidRDefault="00E323E9" w:rsidP="00841BCD">
      <w:pPr>
        <w:tabs>
          <w:tab w:val="left" w:pos="1985"/>
        </w:tabs>
        <w:rPr>
          <w:rFonts w:ascii="Arial" w:eastAsia="Calibri" w:hAnsi="Arial" w:cs="Arial"/>
          <w:b/>
          <w:bCs/>
          <w:sz w:val="24"/>
        </w:rPr>
      </w:pPr>
    </w:p>
    <w:p w14:paraId="3EF61036"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2D05C5E" w14:textId="4B9415CE" w:rsidR="00A51267" w:rsidRDefault="00A51267" w:rsidP="00A51267">
      <w:r>
        <w:t xml:space="preserve">In RAN #94e, the MIMO evolution downlink and uplink was approved in </w:t>
      </w:r>
      <w:r>
        <w:fldChar w:fldCharType="begin"/>
      </w:r>
      <w:r>
        <w:instrText xml:space="preserve"> REF _Ref117252489 \r \h </w:instrText>
      </w:r>
      <w:r>
        <w:fldChar w:fldCharType="separate"/>
      </w:r>
      <w:r>
        <w:t>[1]</w:t>
      </w:r>
      <w:r>
        <w:fldChar w:fldCharType="end"/>
      </w:r>
      <w:r>
        <w:t xml:space="preserve">. Among its objectives, there is the study and specification of two timings advance (TAs) for UL multi-DCI for multi-TRP operations: </w:t>
      </w:r>
    </w:p>
    <w:tbl>
      <w:tblPr>
        <w:tblStyle w:val="TableGrid"/>
        <w:tblW w:w="0" w:type="auto"/>
        <w:tblLook w:val="04A0" w:firstRow="1" w:lastRow="0" w:firstColumn="1" w:lastColumn="0" w:noHBand="0" w:noVBand="1"/>
      </w:tblPr>
      <w:tblGrid>
        <w:gridCol w:w="9617"/>
      </w:tblGrid>
      <w:tr w:rsidR="00A51267" w14:paraId="0D4BB62A" w14:textId="77777777">
        <w:tc>
          <w:tcPr>
            <w:tcW w:w="9617" w:type="dxa"/>
          </w:tcPr>
          <w:p w14:paraId="2E744FED" w14:textId="77777777" w:rsidR="00A51267" w:rsidRDefault="00A51267">
            <w:r>
              <w:t xml:space="preserve">7. Study, and if justified, specify the following </w:t>
            </w:r>
          </w:p>
          <w:p w14:paraId="3F2AFF67" w14:textId="77777777" w:rsidR="00A51267" w:rsidRDefault="00A51267">
            <w:r>
              <w:tab/>
              <w:t xml:space="preserve">- Two TAs for UL multi-DCI for multi-TRP operation </w:t>
            </w:r>
          </w:p>
          <w:p w14:paraId="6F94F71E" w14:textId="77777777" w:rsidR="00A51267" w:rsidRDefault="00A51267">
            <w:r>
              <w:tab/>
              <w:t>- Power control for UL single DCI for multi-TRP operation where unified TCI framework extension in objective 2 is assumed.</w:t>
            </w:r>
          </w:p>
          <w:p w14:paraId="40D93EE5" w14:textId="77777777" w:rsidR="00A51267" w:rsidRDefault="00A51267">
            <w:r>
              <w:tab/>
              <w:t>For the case of simultaneous UL transmission from multiple panels, the operation will only be limited to the objective 6 scenarios.</w:t>
            </w:r>
          </w:p>
          <w:p w14:paraId="694EC0EA" w14:textId="77777777" w:rsidR="00A51267" w:rsidRDefault="00A51267"/>
        </w:tc>
      </w:tr>
    </w:tbl>
    <w:p w14:paraId="2C9824FA" w14:textId="77777777" w:rsidR="00A51267" w:rsidRDefault="00A51267" w:rsidP="00A51267">
      <w:pPr>
        <w:overflowPunct w:val="0"/>
        <w:spacing w:after="120" w:line="240" w:lineRule="auto"/>
        <w:jc w:val="both"/>
        <w:rPr>
          <w:rFonts w:ascii="Arial" w:eastAsia="SimSun" w:hAnsi="Arial" w:cs="Arial"/>
          <w:color w:val="000000" w:themeColor="text1"/>
          <w:kern w:val="24"/>
          <w:sz w:val="18"/>
          <w:szCs w:val="18"/>
          <w:lang w:eastAsia="fr-FR"/>
        </w:rPr>
      </w:pPr>
    </w:p>
    <w:p w14:paraId="63CF5BBE" w14:textId="503D2F91" w:rsidR="00A51267" w:rsidRDefault="00A51267" w:rsidP="00A51267">
      <w:r>
        <w:t xml:space="preserve">In RAN1#109, an LS </w:t>
      </w:r>
      <w:r>
        <w:fldChar w:fldCharType="begin"/>
      </w:r>
      <w:r>
        <w:instrText xml:space="preserve"> REF _Ref130472576 \r \h </w:instrText>
      </w:r>
      <w:r>
        <w:fldChar w:fldCharType="separate"/>
      </w:r>
      <w:r>
        <w:t>[2]</w:t>
      </w:r>
      <w:r>
        <w:fldChar w:fldCharType="end"/>
      </w:r>
      <w:r>
        <w:t xml:space="preserve"> was sent to RAN4 inquiring what is the maximum uplink timing difference to be assumed between the two TAs for multi-DCI multi-TRP operation. </w:t>
      </w:r>
    </w:p>
    <w:p w14:paraId="24FF6875" w14:textId="67E2B438" w:rsidR="00A51267" w:rsidRDefault="00A51267" w:rsidP="00A51267">
      <w:r>
        <w:t xml:space="preserve">RAN4 answered this LS in two parts </w:t>
      </w:r>
      <w:r>
        <w:fldChar w:fldCharType="begin"/>
      </w:r>
      <w:r>
        <w:instrText xml:space="preserve"> REF _Ref130472587 \r \h </w:instrText>
      </w:r>
      <w:r>
        <w:fldChar w:fldCharType="separate"/>
      </w:r>
      <w:r>
        <w:t>[3]</w:t>
      </w:r>
      <w:r>
        <w:fldChar w:fldCharType="end"/>
      </w:r>
      <w:r>
        <w:fldChar w:fldCharType="begin"/>
      </w:r>
      <w:r>
        <w:instrText xml:space="preserve"> REF _Ref130472589 \r \h </w:instrText>
      </w:r>
      <w:r>
        <w:fldChar w:fldCharType="separate"/>
      </w:r>
      <w:r>
        <w:t>[4]</w:t>
      </w:r>
      <w:r>
        <w:fldChar w:fldCharType="end"/>
      </w:r>
      <w:r>
        <w:t xml:space="preserve">. In the latest response, RAN4 divided the maximum uplink in two cases: cases in which the RTD is within the cyclic prefix (CP), and cases in which the RTD is above CP, as captured in previous meeting WF </w:t>
      </w:r>
      <w:r>
        <w:fldChar w:fldCharType="begin"/>
      </w:r>
      <w:r>
        <w:instrText xml:space="preserve"> REF _Ref130472605 \r \h </w:instrText>
      </w:r>
      <w:r>
        <w:fldChar w:fldCharType="separate"/>
      </w:r>
      <w:r>
        <w:t>[5]</w:t>
      </w:r>
      <w:r>
        <w:fldChar w:fldCharType="end"/>
      </w:r>
      <w:r>
        <w:t xml:space="preserve"> and copied below: </w:t>
      </w:r>
    </w:p>
    <w:tbl>
      <w:tblPr>
        <w:tblStyle w:val="TableGrid"/>
        <w:tblW w:w="0" w:type="auto"/>
        <w:tblLook w:val="04A0" w:firstRow="1" w:lastRow="0" w:firstColumn="1" w:lastColumn="0" w:noHBand="0" w:noVBand="1"/>
      </w:tblPr>
      <w:tblGrid>
        <w:gridCol w:w="9617"/>
      </w:tblGrid>
      <w:tr w:rsidR="00A51267" w14:paraId="2E611C2B" w14:textId="77777777">
        <w:tc>
          <w:tcPr>
            <w:tcW w:w="9617" w:type="dxa"/>
          </w:tcPr>
          <w:p w14:paraId="75572193" w14:textId="77777777" w:rsidR="00A51267" w:rsidRPr="00FA2CDA" w:rsidRDefault="00A51267">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1-2: MRTD/MTTD requirement for multi-DCI multi-TRP operation in FR1</w:t>
            </w:r>
          </w:p>
          <w:p w14:paraId="2AAFF2C6" w14:textId="77777777" w:rsidR="00A51267" w:rsidRPr="00FA2CDA" w:rsidRDefault="00A51267">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14:paraId="3B015ED6" w14:textId="77777777" w:rsidR="00A51267" w:rsidRPr="00FA2CDA" w:rsidRDefault="00A51267" w:rsidP="00A51267">
            <w:pPr>
              <w:numPr>
                <w:ilvl w:val="0"/>
                <w:numId w:val="37"/>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CP+M1 µs for FR1. Where M1 is FFS.</w:t>
            </w:r>
          </w:p>
          <w:p w14:paraId="3EA00777" w14:textId="77777777" w:rsidR="00A51267" w:rsidRPr="00FA2CDA" w:rsidRDefault="00A51267" w:rsidP="00A51267">
            <w:pPr>
              <w:numPr>
                <w:ilvl w:val="1"/>
                <w:numId w:val="37"/>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14:paraId="1C4B4443" w14:textId="77777777" w:rsidR="00A51267" w:rsidRPr="00FA2CDA" w:rsidRDefault="00A51267" w:rsidP="00A51267">
            <w:pPr>
              <w:numPr>
                <w:ilvl w:val="0"/>
                <w:numId w:val="37"/>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a UE capable of supporting RTD&gt;CP (as an optional UE capability), MRTD/MTTD value is 33/34.6 µs.</w:t>
            </w:r>
          </w:p>
          <w:p w14:paraId="0E8684A0" w14:textId="77777777" w:rsidR="00A51267" w:rsidRPr="00FA2CDA" w:rsidRDefault="00A51267">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1-3: MRTD/MTTD requirement for multi-DCI multi-TRP operation in FR2</w:t>
            </w:r>
          </w:p>
          <w:p w14:paraId="599AB023" w14:textId="77777777" w:rsidR="00A51267" w:rsidRPr="00FA2CDA" w:rsidRDefault="00A51267">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14:paraId="1E640988" w14:textId="77777777" w:rsidR="00A51267" w:rsidRPr="00FA2CDA" w:rsidRDefault="00A51267" w:rsidP="00A51267">
            <w:pPr>
              <w:numPr>
                <w:ilvl w:val="0"/>
                <w:numId w:val="38"/>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 + M2 µs for FR2. Where M2 is FFS.</w:t>
            </w:r>
          </w:p>
          <w:p w14:paraId="7ECE5F93" w14:textId="77777777" w:rsidR="00A51267" w:rsidRPr="00FA2CDA" w:rsidRDefault="00A51267" w:rsidP="00A51267">
            <w:pPr>
              <w:numPr>
                <w:ilvl w:val="1"/>
                <w:numId w:val="38"/>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14:paraId="74BA6928" w14:textId="101E0DB4" w:rsidR="00A51267" w:rsidRPr="00325002" w:rsidRDefault="00A51267" w:rsidP="00325002">
            <w:pPr>
              <w:numPr>
                <w:ilvl w:val="0"/>
                <w:numId w:val="38"/>
              </w:numPr>
              <w:spacing w:after="120"/>
              <w:textAlignment w:val="center"/>
              <w:rPr>
                <w:rFonts w:ascii="Calibri" w:eastAsia="Times New Roman" w:hAnsi="Calibri" w:cs="Calibri"/>
                <w:sz w:val="22"/>
                <w:lang w:val="en-GB" w:eastAsia="da-DK"/>
              </w:rPr>
            </w:pPr>
            <w:r w:rsidRPr="3DAE1AD1">
              <w:rPr>
                <w:rFonts w:eastAsia="Times New Roman" w:cs="Times New Roman"/>
                <w:color w:val="000000" w:themeColor="text1"/>
                <w:lang w:val="en-GB" w:eastAsia="da-DK"/>
              </w:rPr>
              <w:t>For a UE capable of supporting RTD&gt;CP (as an optional UE capability), MRTD/MTTD value is 8/8.5 µs.</w:t>
            </w:r>
          </w:p>
        </w:tc>
      </w:tr>
    </w:tbl>
    <w:p w14:paraId="5E82622E" w14:textId="77777777" w:rsidR="00A51267" w:rsidRDefault="00A51267" w:rsidP="00A51267">
      <w:pPr>
        <w:overflowPunct w:val="0"/>
        <w:spacing w:after="120" w:line="240" w:lineRule="auto"/>
        <w:jc w:val="both"/>
        <w:rPr>
          <w:rFonts w:ascii="Arial" w:eastAsia="SimSun" w:hAnsi="Arial" w:cs="Arial"/>
          <w:color w:val="000000" w:themeColor="text1"/>
          <w:kern w:val="24"/>
          <w:sz w:val="18"/>
          <w:szCs w:val="18"/>
          <w:lang w:eastAsia="fr-FR"/>
        </w:rPr>
      </w:pPr>
    </w:p>
    <w:p w14:paraId="4AFD6044" w14:textId="47CD871C" w:rsidR="00A51267" w:rsidRDefault="00A51267" w:rsidP="00A51267">
      <w:pPr>
        <w:overflowPunct w:val="0"/>
        <w:spacing w:after="120" w:line="240" w:lineRule="auto"/>
        <w:jc w:val="both"/>
        <w:rPr>
          <w:rFonts w:ascii="Arial" w:eastAsia="SimSun" w:hAnsi="Arial" w:cs="Arial"/>
          <w:color w:val="000000" w:themeColor="text1"/>
          <w:kern w:val="24"/>
          <w:sz w:val="18"/>
          <w:szCs w:val="18"/>
          <w:lang w:eastAsia="fr-FR"/>
        </w:rPr>
      </w:pPr>
      <w:r>
        <w:t xml:space="preserve">In RAN4 meeting RAN4#106 </w:t>
      </w:r>
      <w:r>
        <w:fldChar w:fldCharType="begin"/>
      </w:r>
      <w:r>
        <w:instrText xml:space="preserve"> REF _Ref130290415 \r \h </w:instrText>
      </w:r>
      <w:r>
        <w:fldChar w:fldCharType="separate"/>
      </w:r>
      <w:r>
        <w:t>[6]</w:t>
      </w:r>
      <w:r>
        <w:fldChar w:fldCharType="end"/>
      </w:r>
      <w:r>
        <w:t>, the following were agreed:</w:t>
      </w:r>
    </w:p>
    <w:tbl>
      <w:tblPr>
        <w:tblStyle w:val="TableGrid"/>
        <w:tblW w:w="0" w:type="auto"/>
        <w:tblLook w:val="04A0" w:firstRow="1" w:lastRow="0" w:firstColumn="1" w:lastColumn="0" w:noHBand="0" w:noVBand="1"/>
      </w:tblPr>
      <w:tblGrid>
        <w:gridCol w:w="9617"/>
      </w:tblGrid>
      <w:tr w:rsidR="00A51267" w:rsidRPr="00245FBC" w14:paraId="0D8F31F2" w14:textId="77777777">
        <w:tc>
          <w:tcPr>
            <w:tcW w:w="9617" w:type="dxa"/>
          </w:tcPr>
          <w:p w14:paraId="7562FD92" w14:textId="77777777" w:rsidR="00A51267" w:rsidRPr="00245FBC" w:rsidRDefault="00A51267">
            <w:pPr>
              <w:rPr>
                <w:b/>
                <w:u w:val="single"/>
                <w:lang w:eastAsia="ko-KR"/>
              </w:rPr>
            </w:pPr>
            <w:r w:rsidRPr="00245FBC">
              <w:rPr>
                <w:b/>
                <w:u w:val="single"/>
                <w:lang w:eastAsia="ko-KR"/>
              </w:rPr>
              <w:t>Issue 1-1-1: In general, whether to define new MTTD/MRTD requirements?</w:t>
            </w:r>
          </w:p>
          <w:p w14:paraId="71A6C751" w14:textId="77777777" w:rsidR="00A51267" w:rsidRPr="00245FBC" w:rsidRDefault="00A51267">
            <w:pPr>
              <w:spacing w:after="120"/>
              <w:rPr>
                <w:b/>
                <w:lang w:eastAsia="zh-CN"/>
              </w:rPr>
            </w:pPr>
            <w:r w:rsidRPr="00245FBC">
              <w:rPr>
                <w:b/>
                <w:lang w:eastAsia="zh-CN"/>
              </w:rPr>
              <w:lastRenderedPageBreak/>
              <w:t xml:space="preserve">Agreement: </w:t>
            </w:r>
          </w:p>
          <w:p w14:paraId="2639633E" w14:textId="77777777" w:rsidR="00A51267" w:rsidRPr="00245FBC" w:rsidRDefault="00A51267" w:rsidP="00A51267">
            <w:pPr>
              <w:pStyle w:val="ListParagraph"/>
              <w:numPr>
                <w:ilvl w:val="0"/>
                <w:numId w:val="36"/>
              </w:numPr>
              <w:spacing w:after="120"/>
              <w:contextualSpacing w:val="0"/>
              <w:rPr>
                <w:rFonts w:eastAsia="SimSun"/>
                <w:szCs w:val="24"/>
                <w:lang w:eastAsia="zh-CN"/>
              </w:rPr>
            </w:pPr>
            <w:r w:rsidRPr="00245FBC">
              <w:rPr>
                <w:rFonts w:eastAsia="SimSun"/>
                <w:szCs w:val="24"/>
                <w:lang w:eastAsia="zh-CN"/>
              </w:rPr>
              <w:t>Specify new MTTD/MRTD requirements for multi-DCI multi-TRP operation with 2 TAs, capture all the agreements related.</w:t>
            </w:r>
          </w:p>
          <w:p w14:paraId="02A0FBE6" w14:textId="77777777" w:rsidR="00A51267" w:rsidRPr="00245FBC" w:rsidRDefault="00A51267">
            <w:pPr>
              <w:rPr>
                <w:rFonts w:eastAsia="Malgun Gothic"/>
                <w:b/>
                <w:u w:val="single"/>
                <w:lang w:eastAsia="ko-KR"/>
              </w:rPr>
            </w:pPr>
          </w:p>
          <w:p w14:paraId="74EC46C5" w14:textId="77777777" w:rsidR="00A51267" w:rsidRPr="00245FBC" w:rsidRDefault="00A51267">
            <w:pPr>
              <w:rPr>
                <w:b/>
                <w:u w:val="single"/>
                <w:lang w:eastAsia="ko-KR"/>
              </w:rPr>
            </w:pPr>
            <w:r w:rsidRPr="00245FBC">
              <w:rPr>
                <w:b/>
                <w:u w:val="single"/>
                <w:lang w:eastAsia="ko-KR"/>
              </w:rPr>
              <w:t>Issue 1-1-2: How to specify new MRTD requirements for UE not supporting RTD&gt;CP?</w:t>
            </w:r>
          </w:p>
          <w:p w14:paraId="2763F7D2" w14:textId="77777777" w:rsidR="00A51267" w:rsidRPr="00245FBC" w:rsidRDefault="00A51267">
            <w:pPr>
              <w:spacing w:after="120"/>
              <w:rPr>
                <w:i/>
                <w:lang w:eastAsia="zh-CN"/>
              </w:rPr>
            </w:pPr>
            <w:r w:rsidRPr="00245FBC">
              <w:rPr>
                <w:b/>
                <w:lang w:eastAsia="zh-CN"/>
              </w:rPr>
              <w:t xml:space="preserve">Agreement: </w:t>
            </w:r>
          </w:p>
          <w:p w14:paraId="4126EE42" w14:textId="77777777" w:rsidR="00A51267" w:rsidRPr="00245FBC" w:rsidRDefault="00A51267" w:rsidP="00A51267">
            <w:pPr>
              <w:pStyle w:val="ListParagraph"/>
              <w:numPr>
                <w:ilvl w:val="0"/>
                <w:numId w:val="36"/>
              </w:numPr>
              <w:spacing w:after="120"/>
              <w:contextualSpacing w:val="0"/>
              <w:rPr>
                <w:i/>
                <w:lang w:eastAsia="zh-CN"/>
              </w:rPr>
            </w:pPr>
            <w:r w:rsidRPr="00245FBC">
              <w:rPr>
                <w:rFonts w:eastAsia="SimSun"/>
                <w:szCs w:val="24"/>
                <w:lang w:eastAsia="zh-CN"/>
              </w:rPr>
              <w:t>For UE not supporting RTD&gt;CP MRTD = CP</w:t>
            </w:r>
          </w:p>
        </w:tc>
      </w:tr>
    </w:tbl>
    <w:p w14:paraId="497BCDD5" w14:textId="77777777" w:rsidR="00A51267" w:rsidRPr="00845AB7" w:rsidRDefault="00A51267" w:rsidP="00A51267">
      <w:pPr>
        <w:overflowPunct w:val="0"/>
        <w:spacing w:after="120" w:line="240" w:lineRule="auto"/>
        <w:jc w:val="both"/>
        <w:rPr>
          <w:rFonts w:ascii="Arial" w:eastAsia="SimSun" w:hAnsi="Arial" w:cs="Arial"/>
          <w:color w:val="000000" w:themeColor="text1"/>
          <w:kern w:val="24"/>
          <w:sz w:val="18"/>
          <w:szCs w:val="18"/>
          <w:lang w:eastAsia="fr-FR"/>
        </w:rPr>
      </w:pPr>
    </w:p>
    <w:p w14:paraId="64E20524" w14:textId="099C5F45" w:rsidR="00325002" w:rsidRPr="00325002" w:rsidRDefault="00A51267" w:rsidP="00325002">
      <w:r>
        <w:t xml:space="preserve">Then, in </w:t>
      </w:r>
      <w:r w:rsidR="00325002">
        <w:t xml:space="preserve">the </w:t>
      </w:r>
      <w:r>
        <w:t xml:space="preserve">last RAN4 meeting </w:t>
      </w:r>
      <w:r w:rsidR="00325002" w:rsidRPr="00887CDC">
        <w:rPr>
          <w:lang w:val="en-GB"/>
        </w:rPr>
        <w:t>RAN4#106</w:t>
      </w:r>
      <w:r w:rsidR="00325002">
        <w:rPr>
          <w:lang w:val="en-GB"/>
        </w:rPr>
        <w:t xml:space="preserve">bis-e </w:t>
      </w:r>
      <w:r w:rsidR="00325002">
        <w:rPr>
          <w:lang w:val="en-GB"/>
        </w:rPr>
        <w:fldChar w:fldCharType="begin"/>
      </w:r>
      <w:r w:rsidR="00325002">
        <w:rPr>
          <w:lang w:val="en-GB"/>
        </w:rPr>
        <w:instrText xml:space="preserve"> REF _Ref134172000 \r \h </w:instrText>
      </w:r>
      <w:r w:rsidR="00325002">
        <w:rPr>
          <w:lang w:val="en-GB"/>
        </w:rPr>
      </w:r>
      <w:r w:rsidR="00325002">
        <w:rPr>
          <w:lang w:val="en-GB"/>
        </w:rPr>
        <w:fldChar w:fldCharType="separate"/>
      </w:r>
      <w:r w:rsidR="00325002">
        <w:rPr>
          <w:lang w:val="en-GB"/>
        </w:rPr>
        <w:t>[7]</w:t>
      </w:r>
      <w:r w:rsidR="00325002">
        <w:rPr>
          <w:lang w:val="en-GB"/>
        </w:rPr>
        <w:fldChar w:fldCharType="end"/>
      </w:r>
      <w:r>
        <w:t>, the following were agreed:</w:t>
      </w:r>
    </w:p>
    <w:tbl>
      <w:tblPr>
        <w:tblStyle w:val="TableGrid"/>
        <w:tblW w:w="0" w:type="auto"/>
        <w:tblLook w:val="04A0" w:firstRow="1" w:lastRow="0" w:firstColumn="1" w:lastColumn="0" w:noHBand="0" w:noVBand="1"/>
      </w:tblPr>
      <w:tblGrid>
        <w:gridCol w:w="9617"/>
      </w:tblGrid>
      <w:tr w:rsidR="00325002" w:rsidRPr="00245FBC" w14:paraId="2C50452D" w14:textId="77777777">
        <w:tc>
          <w:tcPr>
            <w:tcW w:w="9617" w:type="dxa"/>
          </w:tcPr>
          <w:p w14:paraId="4E0B49CC" w14:textId="77777777" w:rsidR="00325002" w:rsidRPr="00880293" w:rsidRDefault="00325002" w:rsidP="00325002">
            <w:pPr>
              <w:rPr>
                <w:b/>
                <w:u w:val="single"/>
                <w:lang w:eastAsia="ko-KR"/>
              </w:rPr>
            </w:pPr>
            <w:r w:rsidRPr="001923D1">
              <w:rPr>
                <w:b/>
                <w:u w:val="single"/>
                <w:lang w:eastAsia="ko-KR"/>
              </w:rPr>
              <w:t>Issue 2-1-2</w:t>
            </w:r>
            <w:r w:rsidRPr="00880293">
              <w:rPr>
                <w:b/>
                <w:u w:val="single"/>
                <w:lang w:eastAsia="ko-KR"/>
              </w:rPr>
              <w:t>: MTTD requirements applicability</w:t>
            </w:r>
          </w:p>
          <w:p w14:paraId="221AE663" w14:textId="77777777" w:rsidR="00325002" w:rsidRPr="00880293" w:rsidRDefault="00325002" w:rsidP="00325002">
            <w:pPr>
              <w:spacing w:after="120"/>
              <w:rPr>
                <w:rFonts w:eastAsia="SimSun"/>
                <w:b/>
                <w:lang w:eastAsia="zh-CN"/>
              </w:rPr>
            </w:pPr>
            <w:r w:rsidRPr="00880293">
              <w:rPr>
                <w:b/>
                <w:lang w:eastAsia="zh-CN"/>
              </w:rPr>
              <w:t>Agreement</w:t>
            </w:r>
            <w:r w:rsidRPr="00880293">
              <w:rPr>
                <w:rFonts w:eastAsia="SimSun"/>
                <w:b/>
                <w:lang w:eastAsia="zh-CN"/>
              </w:rPr>
              <w:t>:</w:t>
            </w:r>
          </w:p>
          <w:p w14:paraId="7D051E2E" w14:textId="77777777" w:rsidR="00325002" w:rsidRPr="00880293" w:rsidRDefault="00325002" w:rsidP="00325002">
            <w:pPr>
              <w:pStyle w:val="ListParagraph"/>
              <w:numPr>
                <w:ilvl w:val="0"/>
                <w:numId w:val="36"/>
              </w:numPr>
              <w:spacing w:after="120"/>
              <w:contextualSpacing w:val="0"/>
              <w:rPr>
                <w:rFonts w:eastAsia="SimSun"/>
                <w:lang w:eastAsia="zh-CN"/>
              </w:rPr>
            </w:pPr>
            <w:r w:rsidRPr="00880293">
              <w:rPr>
                <w:rFonts w:eastAsia="SimSun"/>
                <w:lang w:eastAsia="zh-CN"/>
              </w:rPr>
              <w:t xml:space="preserve">RAN4 to discuss the MTTD requirement with two TAGs only for </w:t>
            </w:r>
            <w:proofErr w:type="spellStart"/>
            <w:r w:rsidRPr="00880293">
              <w:rPr>
                <w:rFonts w:eastAsia="SimSun"/>
                <w:lang w:eastAsia="zh-CN"/>
              </w:rPr>
              <w:t>mDCI</w:t>
            </w:r>
            <w:proofErr w:type="spellEnd"/>
            <w:r w:rsidRPr="00880293">
              <w:rPr>
                <w:rFonts w:eastAsia="SimSun"/>
                <w:lang w:eastAsia="zh-CN"/>
              </w:rPr>
              <w:t>.</w:t>
            </w:r>
          </w:p>
          <w:p w14:paraId="2CDC917F" w14:textId="77777777" w:rsidR="00325002" w:rsidRDefault="00325002" w:rsidP="00325002">
            <w:pPr>
              <w:spacing w:after="120"/>
              <w:rPr>
                <w:i/>
                <w:lang w:eastAsia="zh-CN"/>
              </w:rPr>
            </w:pPr>
          </w:p>
          <w:p w14:paraId="1D746C84" w14:textId="77777777" w:rsidR="00325002" w:rsidRPr="001923D1" w:rsidRDefault="00325002" w:rsidP="00325002">
            <w:pPr>
              <w:rPr>
                <w:b/>
                <w:u w:val="single"/>
                <w:lang w:eastAsia="ko-KR"/>
              </w:rPr>
            </w:pPr>
            <w:r w:rsidRPr="001923D1">
              <w:rPr>
                <w:b/>
                <w:u w:val="single"/>
                <w:lang w:eastAsia="ko-KR"/>
              </w:rPr>
              <w:t>Issue 2-1-6: TA adjustment accuracy</w:t>
            </w:r>
          </w:p>
          <w:p w14:paraId="1673C43F" w14:textId="77777777" w:rsidR="00325002" w:rsidRPr="00880293" w:rsidRDefault="00325002" w:rsidP="00325002">
            <w:pPr>
              <w:spacing w:after="120"/>
              <w:rPr>
                <w:b/>
                <w:lang w:eastAsia="zh-CN"/>
              </w:rPr>
            </w:pPr>
            <w:r w:rsidRPr="001923D1">
              <w:rPr>
                <w:b/>
                <w:lang w:eastAsia="zh-CN"/>
              </w:rPr>
              <w:t>Agre</w:t>
            </w:r>
            <w:r w:rsidRPr="00880293">
              <w:rPr>
                <w:b/>
                <w:lang w:eastAsia="zh-CN"/>
              </w:rPr>
              <w:t>ement</w:t>
            </w:r>
            <w:r w:rsidRPr="00880293">
              <w:rPr>
                <w:rFonts w:eastAsia="SimSun"/>
                <w:b/>
                <w:lang w:eastAsia="zh-CN"/>
              </w:rPr>
              <w:t>:</w:t>
            </w:r>
          </w:p>
          <w:p w14:paraId="36EC8FAA" w14:textId="03A9A6CA" w:rsidR="00325002" w:rsidRPr="00325002" w:rsidRDefault="00325002" w:rsidP="00325002">
            <w:pPr>
              <w:pStyle w:val="ListParagraph"/>
              <w:numPr>
                <w:ilvl w:val="0"/>
                <w:numId w:val="36"/>
              </w:numPr>
              <w:spacing w:after="120"/>
              <w:contextualSpacing w:val="0"/>
              <w:rPr>
                <w:rFonts w:eastAsia="SimSun"/>
                <w:lang w:eastAsia="zh-CN"/>
              </w:rPr>
            </w:pPr>
            <w:r w:rsidRPr="00880293">
              <w:rPr>
                <w:rFonts w:eastAsia="SimSun"/>
                <w:lang w:eastAsia="zh-CN"/>
              </w:rPr>
              <w:t>RAN4 not to consider TA adjustment relaxation when 2 TA commands are used.</w:t>
            </w:r>
          </w:p>
        </w:tc>
      </w:tr>
    </w:tbl>
    <w:p w14:paraId="7CB45973" w14:textId="77777777" w:rsidR="00325002" w:rsidRDefault="00325002" w:rsidP="00A51267"/>
    <w:p w14:paraId="14381190" w14:textId="4379DEE1" w:rsidR="00B542DA" w:rsidRDefault="00A51267" w:rsidP="00A51267">
      <w:r>
        <w:t xml:space="preserve">In this contribution we discuss: </w:t>
      </w:r>
    </w:p>
    <w:p w14:paraId="780C92BF" w14:textId="77777777" w:rsidR="00325002" w:rsidRPr="001A147C" w:rsidRDefault="00325002" w:rsidP="00325002">
      <w:pPr>
        <w:pStyle w:val="ListParagraph"/>
        <w:numPr>
          <w:ilvl w:val="0"/>
          <w:numId w:val="39"/>
        </w:numPr>
        <w:rPr>
          <w:lang w:val="en-GB"/>
        </w:rPr>
      </w:pPr>
      <w:r>
        <w:t>MTTD when MRTD is within CP and propose values for the margins M1 and M2.</w:t>
      </w:r>
    </w:p>
    <w:p w14:paraId="75CE01C2" w14:textId="7B266735" w:rsidR="001A147C" w:rsidRDefault="001A147C" w:rsidP="00325002">
      <w:pPr>
        <w:pStyle w:val="ListParagraph"/>
        <w:numPr>
          <w:ilvl w:val="0"/>
          <w:numId w:val="39"/>
        </w:numPr>
        <w:rPr>
          <w:lang w:val="en-GB"/>
        </w:rPr>
      </w:pPr>
      <w:r w:rsidRPr="00325002">
        <w:rPr>
          <w:lang w:val="en-GB"/>
        </w:rPr>
        <w:t>How to select the DL reference timing.</w:t>
      </w:r>
    </w:p>
    <w:p w14:paraId="17B676B9" w14:textId="5A80D8EC" w:rsidR="00325002" w:rsidRDefault="00325002" w:rsidP="00325002">
      <w:pPr>
        <w:pStyle w:val="ListParagraph"/>
        <w:numPr>
          <w:ilvl w:val="0"/>
          <w:numId w:val="39"/>
        </w:numPr>
        <w:rPr>
          <w:lang w:val="en-GB"/>
        </w:rPr>
      </w:pPr>
      <w:r>
        <w:rPr>
          <w:lang w:val="en-GB"/>
        </w:rPr>
        <w:t>Overlapping issues related to two UL transmissions for multi-TRP.</w:t>
      </w:r>
    </w:p>
    <w:p w14:paraId="3568297E" w14:textId="2B21CC17" w:rsidR="00325002" w:rsidRPr="00325002" w:rsidRDefault="00D80FA8" w:rsidP="00325002">
      <w:pPr>
        <w:pStyle w:val="ListParagraph"/>
        <w:numPr>
          <w:ilvl w:val="0"/>
          <w:numId w:val="39"/>
        </w:numPr>
        <w:rPr>
          <w:lang w:val="en-GB"/>
        </w:rPr>
      </w:pPr>
      <w:r>
        <w:rPr>
          <w:lang w:val="en-GB"/>
        </w:rPr>
        <w:t>TAG management</w:t>
      </w:r>
      <w:r w:rsidR="00AF2576">
        <w:rPr>
          <w:lang w:val="en-GB"/>
        </w:rPr>
        <w:t xml:space="preserve"> for multi-TRP.</w:t>
      </w:r>
    </w:p>
    <w:p w14:paraId="21CDEF0E" w14:textId="77777777" w:rsidR="0060543D" w:rsidRPr="008C39F7" w:rsidRDefault="0060543D" w:rsidP="005C23A4"/>
    <w:p w14:paraId="7458B7B0" w14:textId="77777777" w:rsidR="003B659E" w:rsidRPr="008C39F7" w:rsidRDefault="003B659E" w:rsidP="00AE56B1">
      <w:pPr>
        <w:pStyle w:val="RAN4H1"/>
      </w:pPr>
      <w:bookmarkStart w:id="4" w:name="_Toc116995842"/>
      <w:r w:rsidRPr="008C39F7">
        <w:t>Discussion</w:t>
      </w:r>
      <w:bookmarkEnd w:id="4"/>
    </w:p>
    <w:p w14:paraId="770D25B5" w14:textId="57303D00" w:rsidR="00CB22B2" w:rsidRPr="008C39F7" w:rsidRDefault="008C3935" w:rsidP="00496606">
      <w:pPr>
        <w:pStyle w:val="RAN4H2"/>
      </w:pPr>
      <w:r>
        <w:t>Regarding MTTD requirements</w:t>
      </w:r>
    </w:p>
    <w:p w14:paraId="4E6C8F02" w14:textId="66D71511" w:rsidR="005C23A4" w:rsidRDefault="003A06F2" w:rsidP="005C23A4">
      <w:r>
        <w:t xml:space="preserve">The following issue was discussed in the last RAN4 meeting </w:t>
      </w:r>
      <w:r>
        <w:fldChar w:fldCharType="begin"/>
      </w:r>
      <w:r>
        <w:instrText xml:space="preserve"> REF _Ref134172000 \r \h </w:instrText>
      </w:r>
      <w:r>
        <w:fldChar w:fldCharType="separate"/>
      </w:r>
      <w:r>
        <w:t>[7]</w:t>
      </w:r>
      <w:r>
        <w:fldChar w:fldCharType="end"/>
      </w:r>
      <w:r>
        <w:t xml:space="preserve"> regarding</w:t>
      </w:r>
      <w:r w:rsidR="004E7ADB" w:rsidRPr="008C39F7">
        <w:t xml:space="preserve"> </w:t>
      </w:r>
      <w:r w:rsidR="0024070C">
        <w:t>MTTD requirements</w:t>
      </w:r>
      <w:r w:rsidR="00C73D28">
        <w:t>:</w:t>
      </w:r>
    </w:p>
    <w:tbl>
      <w:tblPr>
        <w:tblStyle w:val="TableGrid"/>
        <w:tblW w:w="0" w:type="auto"/>
        <w:tblLook w:val="04A0" w:firstRow="1" w:lastRow="0" w:firstColumn="1" w:lastColumn="0" w:noHBand="0" w:noVBand="1"/>
      </w:tblPr>
      <w:tblGrid>
        <w:gridCol w:w="9617"/>
      </w:tblGrid>
      <w:tr w:rsidR="00502CFD" w:rsidRPr="00245FBC" w14:paraId="3EBA8FD8" w14:textId="77777777">
        <w:tc>
          <w:tcPr>
            <w:tcW w:w="9617" w:type="dxa"/>
          </w:tcPr>
          <w:p w14:paraId="09C8047D" w14:textId="77777777" w:rsidR="001C0C05" w:rsidRPr="00252EE5" w:rsidRDefault="001C0C05" w:rsidP="001C0C05">
            <w:pPr>
              <w:rPr>
                <w:b/>
                <w:u w:val="single"/>
                <w:lang w:eastAsia="ko-KR"/>
              </w:rPr>
            </w:pPr>
            <w:r w:rsidRPr="00252EE5">
              <w:rPr>
                <w:b/>
                <w:u w:val="single"/>
                <w:lang w:eastAsia="ko-KR"/>
              </w:rPr>
              <w:t>Issue 2-1-1: What is the assumption on M1/M2 for MTTD for UE not capable of supporting RTD&gt;CP?</w:t>
            </w:r>
          </w:p>
          <w:p w14:paraId="5960DDCA" w14:textId="77777777" w:rsidR="001C0C05" w:rsidRPr="001923D1" w:rsidRDefault="001C0C05" w:rsidP="001C0C05">
            <w:pPr>
              <w:pStyle w:val="ListParagraph"/>
              <w:numPr>
                <w:ilvl w:val="0"/>
                <w:numId w:val="40"/>
              </w:numPr>
              <w:spacing w:after="120" w:line="259" w:lineRule="auto"/>
              <w:contextualSpacing w:val="0"/>
              <w:rPr>
                <w:rFonts w:eastAsia="SimSun"/>
                <w:lang w:eastAsia="zh-CN"/>
              </w:rPr>
            </w:pPr>
            <w:r w:rsidRPr="001923D1">
              <w:rPr>
                <w:rFonts w:eastAsia="SimSun"/>
                <w:lang w:eastAsia="zh-CN"/>
              </w:rPr>
              <w:t>Proposals:</w:t>
            </w:r>
          </w:p>
          <w:p w14:paraId="742978EE" w14:textId="77777777" w:rsidR="001C0C05" w:rsidRPr="001923D1" w:rsidRDefault="001C0C05" w:rsidP="001C0C05">
            <w:pPr>
              <w:pStyle w:val="ListParagraph"/>
              <w:numPr>
                <w:ilvl w:val="1"/>
                <w:numId w:val="40"/>
              </w:numPr>
              <w:overflowPunct w:val="0"/>
              <w:autoSpaceDE w:val="0"/>
              <w:autoSpaceDN w:val="0"/>
              <w:adjustRightInd w:val="0"/>
              <w:spacing w:after="120" w:line="252" w:lineRule="auto"/>
              <w:contextualSpacing w:val="0"/>
              <w:rPr>
                <w:rFonts w:eastAsia="SimSun"/>
                <w:lang w:eastAsia="zh-CN"/>
              </w:rPr>
            </w:pPr>
            <w:r w:rsidRPr="001923D1">
              <w:rPr>
                <w:u w:val="single"/>
                <w:lang w:eastAsia="ja-JP"/>
              </w:rPr>
              <w:t>MTTD</w:t>
            </w:r>
            <w:r w:rsidRPr="001923D1">
              <w:rPr>
                <w:u w:val="single"/>
                <w:lang w:eastAsia="ko-KR"/>
              </w:rPr>
              <w:t xml:space="preserve"> for UE not capable of supporting RTD &gt; CP</w:t>
            </w:r>
          </w:p>
          <w:p w14:paraId="76112789" w14:textId="77777777" w:rsidR="001C0C05" w:rsidRPr="001923D1" w:rsidRDefault="001C0C05" w:rsidP="001C0C05">
            <w:pPr>
              <w:pStyle w:val="ListParagraph"/>
              <w:numPr>
                <w:ilvl w:val="1"/>
                <w:numId w:val="36"/>
              </w:numPr>
              <w:spacing w:after="120"/>
              <w:contextualSpacing w:val="0"/>
              <w:rPr>
                <w:rFonts w:eastAsia="SimSun"/>
                <w:lang w:eastAsia="zh-CN"/>
              </w:rPr>
            </w:pPr>
            <w:r w:rsidRPr="001923D1">
              <w:rPr>
                <w:rFonts w:eastAsiaTheme="minorEastAsia"/>
                <w:iCs/>
                <w:lang w:eastAsia="zh-CN"/>
              </w:rPr>
              <w:t>Option</w:t>
            </w:r>
            <w:r w:rsidRPr="001923D1">
              <w:rPr>
                <w:rFonts w:eastAsia="SimSun"/>
                <w:lang w:eastAsia="zh-CN"/>
              </w:rPr>
              <w:t xml:space="preserve"> 1: (MediaTek)</w:t>
            </w:r>
          </w:p>
          <w:p w14:paraId="0B26B453" w14:textId="77777777" w:rsidR="001C0C05" w:rsidRPr="001923D1" w:rsidRDefault="001C0C05" w:rsidP="001C0C05">
            <w:pPr>
              <w:pStyle w:val="ListParagraph"/>
              <w:numPr>
                <w:ilvl w:val="2"/>
                <w:numId w:val="36"/>
              </w:numPr>
              <w:spacing w:after="120"/>
              <w:contextualSpacing w:val="0"/>
              <w:rPr>
                <w:rFonts w:eastAsia="SimSun"/>
                <w:lang w:eastAsia="zh-CN"/>
              </w:rPr>
            </w:pPr>
            <w:r w:rsidRPr="001923D1">
              <w:rPr>
                <w:bCs/>
              </w:rPr>
              <w:t>The MTTD between multiple TRPs can be defined as (CP + M1) for FR1 and (CP + M2) for FR2, M1=0 and M2=0</w:t>
            </w:r>
          </w:p>
          <w:p w14:paraId="66E089E0" w14:textId="77777777" w:rsidR="001C0C05" w:rsidRPr="001923D1" w:rsidRDefault="001C0C05" w:rsidP="001C0C05">
            <w:pPr>
              <w:pStyle w:val="ListParagraph"/>
              <w:numPr>
                <w:ilvl w:val="1"/>
                <w:numId w:val="36"/>
              </w:numPr>
              <w:spacing w:after="120"/>
              <w:contextualSpacing w:val="0"/>
              <w:rPr>
                <w:rFonts w:eastAsia="SimSun"/>
                <w:lang w:eastAsia="zh-CN"/>
              </w:rPr>
            </w:pPr>
            <w:r w:rsidRPr="001923D1">
              <w:rPr>
                <w:rFonts w:eastAsiaTheme="minorEastAsia"/>
                <w:iCs/>
                <w:lang w:eastAsia="zh-CN"/>
              </w:rPr>
              <w:t>Option</w:t>
            </w:r>
            <w:r w:rsidRPr="001923D1">
              <w:rPr>
                <w:rFonts w:eastAsia="SimSun"/>
                <w:lang w:eastAsia="zh-CN"/>
              </w:rPr>
              <w:t xml:space="preserve"> 2: (Nokia, Samsung, Xiaomi, ZTE, Huawei, QC, Ericsson, vivo, Apple)</w:t>
            </w:r>
          </w:p>
          <w:p w14:paraId="4F163948" w14:textId="015975FA" w:rsidR="001C0C05" w:rsidRPr="001923D1" w:rsidRDefault="001C0C05" w:rsidP="001C0C05">
            <w:pPr>
              <w:pStyle w:val="ListParagraph"/>
              <w:numPr>
                <w:ilvl w:val="2"/>
                <w:numId w:val="36"/>
              </w:numPr>
              <w:spacing w:after="120"/>
              <w:contextualSpacing w:val="0"/>
              <w:rPr>
                <w:lang w:eastAsia="ja-JP"/>
              </w:rPr>
            </w:pPr>
            <w:r w:rsidRPr="001923D1">
              <w:rPr>
                <w:lang w:eastAsia="zh-CN"/>
              </w:rPr>
              <w:t xml:space="preserve">If UE </w:t>
            </w:r>
            <w:r w:rsidRPr="001923D1">
              <w:rPr>
                <w:bCs/>
              </w:rPr>
              <w:t>supports</w:t>
            </w:r>
            <w:r w:rsidRPr="001923D1">
              <w:rPr>
                <w:lang w:eastAsia="zh-CN"/>
              </w:rPr>
              <w:t xml:space="preserve"> </w:t>
            </w:r>
            <w:proofErr w:type="spellStart"/>
            <w:r w:rsidR="00FB3709">
              <w:rPr>
                <w:lang w:eastAsia="zh-CN"/>
              </w:rPr>
              <w:t>S</w:t>
            </w:r>
            <w:r w:rsidRPr="001923D1">
              <w:rPr>
                <w:lang w:eastAsia="zh-CN"/>
              </w:rPr>
              <w:t>TxMP</w:t>
            </w:r>
            <w:proofErr w:type="spellEnd"/>
          </w:p>
          <w:p w14:paraId="22A05002" w14:textId="77777777" w:rsidR="001C0C05" w:rsidRPr="001923D1" w:rsidRDefault="001C0C05" w:rsidP="001C0C05">
            <w:pPr>
              <w:pStyle w:val="ListParagraph"/>
              <w:numPr>
                <w:ilvl w:val="3"/>
                <w:numId w:val="36"/>
              </w:numPr>
              <w:overflowPunct w:val="0"/>
              <w:autoSpaceDE w:val="0"/>
              <w:autoSpaceDN w:val="0"/>
              <w:spacing w:after="120" w:line="252" w:lineRule="auto"/>
              <w:contextualSpacing w:val="0"/>
              <w:rPr>
                <w:i/>
                <w:iCs/>
                <w:lang w:eastAsia="zh-CN"/>
              </w:rPr>
            </w:pPr>
            <w:r w:rsidRPr="001923D1">
              <w:t xml:space="preserve">The MTTD between multiple TRPs can be defined as (CP + M1) for FR1 and (CP + M2) for FR2, M1=1.6us and M2=0.5 us </w:t>
            </w:r>
          </w:p>
          <w:p w14:paraId="7B2A0FD3" w14:textId="77777777" w:rsidR="001C0C05" w:rsidRPr="001923D1" w:rsidRDefault="001C0C05" w:rsidP="001C0C05">
            <w:pPr>
              <w:pStyle w:val="ListParagraph"/>
              <w:numPr>
                <w:ilvl w:val="2"/>
                <w:numId w:val="36"/>
              </w:numPr>
              <w:spacing w:after="120"/>
              <w:contextualSpacing w:val="0"/>
              <w:rPr>
                <w:lang w:eastAsia="zh-CN"/>
              </w:rPr>
            </w:pPr>
            <w:r w:rsidRPr="001923D1">
              <w:rPr>
                <w:lang w:eastAsia="zh-CN"/>
              </w:rPr>
              <w:t xml:space="preserve">If UE doesn’t support </w:t>
            </w:r>
            <w:proofErr w:type="spellStart"/>
            <w:r w:rsidRPr="001923D1">
              <w:rPr>
                <w:lang w:eastAsia="zh-CN"/>
              </w:rPr>
              <w:t>STxMP</w:t>
            </w:r>
            <w:proofErr w:type="spellEnd"/>
          </w:p>
          <w:p w14:paraId="17AE0D36" w14:textId="77777777" w:rsidR="001C0C05" w:rsidRPr="001923D1" w:rsidRDefault="001C0C05" w:rsidP="001C0C05">
            <w:pPr>
              <w:pStyle w:val="ListParagraph"/>
              <w:numPr>
                <w:ilvl w:val="3"/>
                <w:numId w:val="36"/>
              </w:numPr>
              <w:overflowPunct w:val="0"/>
              <w:autoSpaceDE w:val="0"/>
              <w:autoSpaceDN w:val="0"/>
              <w:spacing w:after="120" w:line="252" w:lineRule="auto"/>
              <w:contextualSpacing w:val="0"/>
              <w:rPr>
                <w:color w:val="000000"/>
              </w:rPr>
            </w:pPr>
            <w:r w:rsidRPr="001923D1">
              <w:rPr>
                <w:color w:val="000000"/>
              </w:rPr>
              <w:t xml:space="preserve">Wait </w:t>
            </w:r>
            <w:r w:rsidRPr="001923D1">
              <w:t>for</w:t>
            </w:r>
            <w:r w:rsidRPr="001923D1">
              <w:rPr>
                <w:color w:val="000000"/>
              </w:rPr>
              <w:t xml:space="preserve"> RAN1 further progress for gap/scheduling restriction</w:t>
            </w:r>
          </w:p>
          <w:p w14:paraId="5457934B" w14:textId="45BF8417" w:rsidR="00502CFD" w:rsidRPr="00FB3709" w:rsidRDefault="001C0C05" w:rsidP="00FB3709">
            <w:pPr>
              <w:pStyle w:val="ListParagraph"/>
              <w:numPr>
                <w:ilvl w:val="3"/>
                <w:numId w:val="36"/>
              </w:numPr>
              <w:overflowPunct w:val="0"/>
              <w:autoSpaceDE w:val="0"/>
              <w:autoSpaceDN w:val="0"/>
              <w:spacing w:after="120" w:line="252" w:lineRule="auto"/>
              <w:contextualSpacing w:val="0"/>
              <w:rPr>
                <w:b/>
                <w:u w:val="single"/>
                <w:lang w:eastAsia="ko-KR"/>
              </w:rPr>
            </w:pPr>
            <w:r w:rsidRPr="001923D1">
              <w:rPr>
                <w:color w:val="000000"/>
              </w:rPr>
              <w:t>No MTTD requirements for this case.</w:t>
            </w:r>
          </w:p>
        </w:tc>
      </w:tr>
    </w:tbl>
    <w:p w14:paraId="2EFAB21A" w14:textId="77777777" w:rsidR="00285475" w:rsidRDefault="00285475" w:rsidP="00502CFD"/>
    <w:p w14:paraId="7E004EBB" w14:textId="3A8BAB06" w:rsidR="00DE4D83" w:rsidRDefault="00DE4D83" w:rsidP="00DE4D83">
      <w:r>
        <w:lastRenderedPageBreak/>
        <w:t>The maximum transmit time difference (MTTD) is given by the MRTD and a margin that accounts for the TA adjustment accuracy and transmit timing errors at the UE. The basic principles for the definition of the MTTD requirements in different component carriers are</w:t>
      </w:r>
      <w:r w:rsidR="00E32C36">
        <w:t xml:space="preserve"> </w:t>
      </w:r>
      <w:r w:rsidR="00E32C36">
        <w:fldChar w:fldCharType="begin"/>
      </w:r>
      <w:r w:rsidR="00E32C36">
        <w:instrText xml:space="preserve"> REF _Ref134453716 \r \h </w:instrText>
      </w:r>
      <w:r w:rsidR="00E32C36">
        <w:fldChar w:fldCharType="separate"/>
      </w:r>
      <w:r w:rsidR="00C61B97">
        <w:t>[8]</w:t>
      </w:r>
      <w:r w:rsidR="00E32C36">
        <w:fldChar w:fldCharType="end"/>
      </w:r>
      <w:r>
        <w:t xml:space="preserve">:  </w:t>
      </w:r>
    </w:p>
    <w:p w14:paraId="6CD96427" w14:textId="77777777" w:rsidR="00DE4D83" w:rsidRDefault="00DE4D83" w:rsidP="00DE4D83">
      <w:r>
        <w:t xml:space="preserve">MTTD = MRTD + (TA step size / 2+ TA adjustment accuracy + </w:t>
      </w:r>
      <w:proofErr w:type="spellStart"/>
      <w:r>
        <w:t>Te</w:t>
      </w:r>
      <w:proofErr w:type="spellEnd"/>
      <w:r>
        <w:t>) in cc1 + (TA step size / 2 + TA adjustment accuracy +</w:t>
      </w:r>
      <w:proofErr w:type="spellStart"/>
      <w:r>
        <w:t>Te</w:t>
      </w:r>
      <w:proofErr w:type="spellEnd"/>
      <w:r>
        <w:t>) in cc2</w:t>
      </w:r>
    </w:p>
    <w:p w14:paraId="6AE40EB2" w14:textId="77777777" w:rsidR="00DE4D83" w:rsidRPr="00E55751" w:rsidRDefault="00DE4D83" w:rsidP="00DE4D83">
      <w:pPr>
        <w:pStyle w:val="RAN4observation0"/>
      </w:pPr>
      <w:bookmarkStart w:id="5" w:name="_Toc127546071"/>
      <w:bookmarkStart w:id="6" w:name="_Toc131949472"/>
      <w:bookmarkStart w:id="7" w:name="_Toc135057647"/>
      <w:r>
        <w:t>The MTTD is given by the MRTD and a margin to account for the TA adjustment accuracy and transmit timing error.</w:t>
      </w:r>
      <w:bookmarkEnd w:id="5"/>
      <w:bookmarkEnd w:id="6"/>
      <w:bookmarkEnd w:id="7"/>
    </w:p>
    <w:p w14:paraId="4A14BD79" w14:textId="77777777" w:rsidR="00DE4D83" w:rsidRDefault="00DE4D83" w:rsidP="00DE4D83">
      <w:r>
        <w:t xml:space="preserve">Taking the MRTD/ MTTD requirements for inter-band CA in TS 38.133 as an example, we have that: </w:t>
      </w:r>
    </w:p>
    <w:tbl>
      <w:tblPr>
        <w:tblStyle w:val="TableGrid"/>
        <w:tblW w:w="0" w:type="auto"/>
        <w:tblLook w:val="04A0" w:firstRow="1" w:lastRow="0" w:firstColumn="1" w:lastColumn="0" w:noHBand="0" w:noVBand="1"/>
      </w:tblPr>
      <w:tblGrid>
        <w:gridCol w:w="2403"/>
        <w:gridCol w:w="2404"/>
        <w:gridCol w:w="2405"/>
        <w:gridCol w:w="2405"/>
      </w:tblGrid>
      <w:tr w:rsidR="00DE4D83" w14:paraId="2C716AA3" w14:textId="77777777">
        <w:tc>
          <w:tcPr>
            <w:tcW w:w="2403" w:type="dxa"/>
          </w:tcPr>
          <w:p w14:paraId="18B599B6" w14:textId="77777777" w:rsidR="00DE4D83" w:rsidRDefault="00DE4D83"/>
        </w:tc>
        <w:tc>
          <w:tcPr>
            <w:tcW w:w="2404" w:type="dxa"/>
          </w:tcPr>
          <w:p w14:paraId="09D68AED" w14:textId="77777777" w:rsidR="00DE4D83" w:rsidRDefault="00DE4D83">
            <w:proofErr w:type="gramStart"/>
            <w:r>
              <w:t>Maximum</w:t>
            </w:r>
            <w:proofErr w:type="gramEnd"/>
            <w:r>
              <w:t xml:space="preserve"> receive timing difference (</w:t>
            </w:r>
            <w:proofErr w:type="spellStart"/>
            <w:r>
              <w:rPr>
                <w:rFonts w:ascii="Calibri" w:hAnsi="Calibri" w:cs="Calibri"/>
              </w:rPr>
              <w:t>μ</w:t>
            </w:r>
            <w:r>
              <w:t>s</w:t>
            </w:r>
            <w:proofErr w:type="spellEnd"/>
            <w:r>
              <w:t>)</w:t>
            </w:r>
          </w:p>
        </w:tc>
        <w:tc>
          <w:tcPr>
            <w:tcW w:w="2405" w:type="dxa"/>
          </w:tcPr>
          <w:p w14:paraId="069C553B" w14:textId="77777777" w:rsidR="00DE4D83" w:rsidRDefault="00DE4D83">
            <w:proofErr w:type="gramStart"/>
            <w:r>
              <w:t>Maximum</w:t>
            </w:r>
            <w:proofErr w:type="gramEnd"/>
            <w:r>
              <w:t xml:space="preserve"> transmit timing difference (</w:t>
            </w:r>
            <w:proofErr w:type="spellStart"/>
            <w:r>
              <w:rPr>
                <w:rFonts w:ascii="Calibri" w:hAnsi="Calibri" w:cs="Calibri"/>
              </w:rPr>
              <w:t>μ</w:t>
            </w:r>
            <w:r>
              <w:t>s</w:t>
            </w:r>
            <w:proofErr w:type="spellEnd"/>
            <w:r>
              <w:t>)</w:t>
            </w:r>
          </w:p>
        </w:tc>
        <w:tc>
          <w:tcPr>
            <w:tcW w:w="2405" w:type="dxa"/>
          </w:tcPr>
          <w:p w14:paraId="367E7593" w14:textId="77777777" w:rsidR="00DE4D83" w:rsidRDefault="00DE4D83">
            <w:r>
              <w:t>Margin (</w:t>
            </w:r>
            <w:proofErr w:type="spellStart"/>
            <w:r>
              <w:rPr>
                <w:rFonts w:ascii="Calibri" w:hAnsi="Calibri" w:cs="Calibri"/>
              </w:rPr>
              <w:t>μ</w:t>
            </w:r>
            <w:r>
              <w:t>s</w:t>
            </w:r>
            <w:proofErr w:type="spellEnd"/>
            <w:r>
              <w:t>)</w:t>
            </w:r>
          </w:p>
        </w:tc>
      </w:tr>
      <w:tr w:rsidR="00DE4D83" w14:paraId="775AB5EC" w14:textId="77777777">
        <w:tc>
          <w:tcPr>
            <w:tcW w:w="2403" w:type="dxa"/>
          </w:tcPr>
          <w:p w14:paraId="1614A7B7" w14:textId="77777777" w:rsidR="00DE4D83" w:rsidRDefault="00DE4D83">
            <w:r>
              <w:t>FR1</w:t>
            </w:r>
          </w:p>
        </w:tc>
        <w:tc>
          <w:tcPr>
            <w:tcW w:w="2404" w:type="dxa"/>
          </w:tcPr>
          <w:p w14:paraId="3172C94F" w14:textId="77777777" w:rsidR="00DE4D83" w:rsidRDefault="00DE4D83">
            <w:r>
              <w:t>33</w:t>
            </w:r>
          </w:p>
        </w:tc>
        <w:tc>
          <w:tcPr>
            <w:tcW w:w="2405" w:type="dxa"/>
          </w:tcPr>
          <w:p w14:paraId="1BA1AD86" w14:textId="77777777" w:rsidR="00DE4D83" w:rsidRDefault="00DE4D83">
            <w:r>
              <w:t>34.6</w:t>
            </w:r>
          </w:p>
        </w:tc>
        <w:tc>
          <w:tcPr>
            <w:tcW w:w="2405" w:type="dxa"/>
          </w:tcPr>
          <w:p w14:paraId="248AAEA5" w14:textId="77777777" w:rsidR="00DE4D83" w:rsidRDefault="00DE4D83">
            <w:r>
              <w:t>1.6</w:t>
            </w:r>
          </w:p>
        </w:tc>
      </w:tr>
      <w:tr w:rsidR="00DE4D83" w14:paraId="763F1B0B" w14:textId="77777777">
        <w:tc>
          <w:tcPr>
            <w:tcW w:w="2403" w:type="dxa"/>
          </w:tcPr>
          <w:p w14:paraId="6E021199" w14:textId="77777777" w:rsidR="00DE4D83" w:rsidRDefault="00DE4D83">
            <w:r>
              <w:t>FR2-1</w:t>
            </w:r>
          </w:p>
        </w:tc>
        <w:tc>
          <w:tcPr>
            <w:tcW w:w="2404" w:type="dxa"/>
          </w:tcPr>
          <w:p w14:paraId="606A05F4" w14:textId="77777777" w:rsidR="00DE4D83" w:rsidRDefault="00DE4D83">
            <w:r>
              <w:t>8</w:t>
            </w:r>
          </w:p>
        </w:tc>
        <w:tc>
          <w:tcPr>
            <w:tcW w:w="2405" w:type="dxa"/>
          </w:tcPr>
          <w:p w14:paraId="5E7346B8" w14:textId="77777777" w:rsidR="00DE4D83" w:rsidRDefault="00DE4D83">
            <w:r>
              <w:t>8.5</w:t>
            </w:r>
          </w:p>
        </w:tc>
        <w:tc>
          <w:tcPr>
            <w:tcW w:w="2405" w:type="dxa"/>
          </w:tcPr>
          <w:p w14:paraId="076CDBF6" w14:textId="77777777" w:rsidR="00DE4D83" w:rsidRDefault="00DE4D83">
            <w:r>
              <w:t>0.5</w:t>
            </w:r>
          </w:p>
        </w:tc>
      </w:tr>
    </w:tbl>
    <w:p w14:paraId="6DFD7B6A" w14:textId="77777777" w:rsidR="00DE4D83" w:rsidRDefault="00DE4D83" w:rsidP="00DE4D83"/>
    <w:p w14:paraId="30748C9E" w14:textId="77777777" w:rsidR="00DE4D83" w:rsidRDefault="00DE4D83" w:rsidP="00DE4D83">
      <w:pPr>
        <w:pStyle w:val="RAN4observation0"/>
      </w:pPr>
      <w:bookmarkStart w:id="8" w:name="_Toc127546072"/>
      <w:bookmarkStart w:id="9" w:name="_Toc131949473"/>
      <w:bookmarkStart w:id="10" w:name="_Toc135057648"/>
      <w:r>
        <w:t xml:space="preserve">In inter-band CA requirements, the margin between MRTD and MTTD requirements is defined as 1.6 </w:t>
      </w:r>
      <w:proofErr w:type="spellStart"/>
      <w:r w:rsidRPr="5B4716E9">
        <w:rPr>
          <w:rFonts w:ascii="Calibri" w:hAnsi="Calibri" w:cs="Calibri"/>
        </w:rPr>
        <w:t>μ</w:t>
      </w:r>
      <w:r>
        <w:t>s</w:t>
      </w:r>
      <w:proofErr w:type="spellEnd"/>
      <w:r>
        <w:t xml:space="preserve"> in FR1 and 0.5 </w:t>
      </w:r>
      <w:proofErr w:type="spellStart"/>
      <w:r w:rsidRPr="5B4716E9">
        <w:rPr>
          <w:rFonts w:ascii="Calibri" w:hAnsi="Calibri" w:cs="Calibri"/>
        </w:rPr>
        <w:t>μ</w:t>
      </w:r>
      <w:r>
        <w:t>s</w:t>
      </w:r>
      <w:proofErr w:type="spellEnd"/>
      <w:r>
        <w:t xml:space="preserve"> in FR2.</w:t>
      </w:r>
      <w:bookmarkEnd w:id="8"/>
      <w:bookmarkEnd w:id="9"/>
      <w:bookmarkEnd w:id="10"/>
    </w:p>
    <w:p w14:paraId="016AB118" w14:textId="39823EF9" w:rsidR="00DE4D83" w:rsidRDefault="00DE4D83" w:rsidP="00DE4D83">
      <w:pPr>
        <w:rPr>
          <w:lang w:val="en-GB"/>
        </w:rPr>
      </w:pPr>
      <w:r>
        <w:rPr>
          <w:lang w:val="en-GB"/>
        </w:rPr>
        <w:t xml:space="preserve">If we consider the MRTD calculation typically used, MRTD would be comprising TAE and propagation delay, which would </w:t>
      </w:r>
      <w:r w:rsidR="00D1314D">
        <w:rPr>
          <w:lang w:val="en-GB"/>
        </w:rPr>
        <w:t xml:space="preserve">then </w:t>
      </w:r>
      <w:r>
        <w:rPr>
          <w:lang w:val="en-GB"/>
        </w:rPr>
        <w:t xml:space="preserve">result in  </w:t>
      </w:r>
    </w:p>
    <w:p w14:paraId="75189C30" w14:textId="77777777" w:rsidR="00DE4D83" w:rsidRPr="003F17DA" w:rsidRDefault="00DE4D83" w:rsidP="00DE4D83">
      <w:r>
        <w:t>MTTD</w:t>
      </w:r>
      <w:r>
        <w:rPr>
          <w:vertAlign w:val="subscript"/>
        </w:rPr>
        <w:t>M</w:t>
      </w:r>
      <w:proofErr w:type="gramStart"/>
      <w:r>
        <w:rPr>
          <w:vertAlign w:val="subscript"/>
        </w:rPr>
        <w:t>1,M</w:t>
      </w:r>
      <w:proofErr w:type="gramEnd"/>
      <w:r>
        <w:rPr>
          <w:vertAlign w:val="subscript"/>
        </w:rPr>
        <w:t>2</w:t>
      </w:r>
      <w:r>
        <w:rPr>
          <w:rFonts w:cs="Times New Roman"/>
          <w:vertAlign w:val="subscript"/>
        </w:rPr>
        <w:t>≠</w:t>
      </w:r>
      <w:r>
        <w:rPr>
          <w:vertAlign w:val="subscript"/>
        </w:rPr>
        <w:t>0</w:t>
      </w:r>
      <w:r>
        <w:t xml:space="preserve"> = MRTD + M = TAE + </w:t>
      </w:r>
      <w:proofErr w:type="spellStart"/>
      <w:r>
        <w:t>Tprop</w:t>
      </w:r>
      <w:proofErr w:type="spellEnd"/>
      <w:r>
        <w:t xml:space="preserve"> + M</w:t>
      </w:r>
    </w:p>
    <w:p w14:paraId="4C2CDFAA" w14:textId="77777777" w:rsidR="00DE4D83" w:rsidRDefault="00DE4D83" w:rsidP="00DE4D83">
      <w:pPr>
        <w:rPr>
          <w:lang w:val="en-GB"/>
        </w:rPr>
      </w:pPr>
      <w:r>
        <w:rPr>
          <w:lang w:val="en-GB"/>
        </w:rPr>
        <w:t xml:space="preserve">Where M is M1 for FR1 and M2 for FR2, and </w:t>
      </w:r>
      <w:proofErr w:type="spellStart"/>
      <w:r>
        <w:rPr>
          <w:lang w:val="en-GB"/>
        </w:rPr>
        <w:t>Tprop</w:t>
      </w:r>
      <w:proofErr w:type="spellEnd"/>
      <w:r>
        <w:rPr>
          <w:lang w:val="en-GB"/>
        </w:rPr>
        <w:t xml:space="preserve"> is the propagation delay. However, if we consider that M1=M2=0, the uncertainty of UL timing will still need to be considered in the practical deployment, and MTTD would have to be calculated as </w:t>
      </w:r>
    </w:p>
    <w:p w14:paraId="708D564B" w14:textId="77777777" w:rsidR="00DE4D83" w:rsidRPr="00144C9F" w:rsidRDefault="00DE4D83" w:rsidP="00DE4D83">
      <w:pPr>
        <w:rPr>
          <w:vertAlign w:val="subscript"/>
        </w:rPr>
      </w:pPr>
      <w:r>
        <w:t>MTTD</w:t>
      </w:r>
      <w:r>
        <w:rPr>
          <w:vertAlign w:val="subscript"/>
        </w:rPr>
        <w:t>M</w:t>
      </w:r>
      <w:proofErr w:type="gramStart"/>
      <w:r>
        <w:rPr>
          <w:vertAlign w:val="subscript"/>
        </w:rPr>
        <w:t>1,M</w:t>
      </w:r>
      <w:proofErr w:type="gramEnd"/>
      <w:r>
        <w:rPr>
          <w:vertAlign w:val="subscript"/>
        </w:rPr>
        <w:t>2=0</w:t>
      </w:r>
      <w:r>
        <w:t xml:space="preserve"> = TAE + </w:t>
      </w:r>
      <w:proofErr w:type="spellStart"/>
      <w:r>
        <w:t>Tprop</w:t>
      </w:r>
      <w:proofErr w:type="spellEnd"/>
      <w:r>
        <w:t xml:space="preserve"> + T</w:t>
      </w:r>
      <w:r>
        <w:rPr>
          <w:vertAlign w:val="subscript"/>
        </w:rPr>
        <w:t>UL margin</w:t>
      </w:r>
      <w:r w:rsidRPr="00144C9F">
        <w:t xml:space="preserve">, </w:t>
      </w:r>
      <w:proofErr w:type="spellStart"/>
      <w:r>
        <w:t>Tprop</w:t>
      </w:r>
      <w:proofErr w:type="spellEnd"/>
      <w:r>
        <w:t xml:space="preserve"> = MTTD</w:t>
      </w:r>
      <w:r>
        <w:rPr>
          <w:vertAlign w:val="subscript"/>
        </w:rPr>
        <w:t>M1,M2=0</w:t>
      </w:r>
      <w:r>
        <w:t xml:space="preserve"> - TAE - T</w:t>
      </w:r>
      <w:r>
        <w:rPr>
          <w:vertAlign w:val="subscript"/>
        </w:rPr>
        <w:t>UL margin</w:t>
      </w:r>
    </w:p>
    <w:p w14:paraId="79347DC5" w14:textId="75366EAA" w:rsidR="00DE4D83" w:rsidRPr="00CA01EB" w:rsidRDefault="00DE4D83" w:rsidP="00DE4D83">
      <w:pPr>
        <w:rPr>
          <w:lang w:val="en-GB"/>
        </w:rPr>
      </w:pPr>
      <w:r>
        <w:rPr>
          <w:lang w:val="en-GB"/>
        </w:rPr>
        <w:t xml:space="preserve">where </w:t>
      </w:r>
      <w:r>
        <w:t>T</w:t>
      </w:r>
      <w:r>
        <w:rPr>
          <w:vertAlign w:val="subscript"/>
        </w:rPr>
        <w:t>UL margin</w:t>
      </w:r>
      <w:r>
        <w:t xml:space="preserve">= 2(TA step size / 2+ TA adjustment accuracy + </w:t>
      </w:r>
      <w:proofErr w:type="spellStart"/>
      <w:r>
        <w:t>Te</w:t>
      </w:r>
      <w:proofErr w:type="spellEnd"/>
      <w:r>
        <w:t>), which was adopted as T</w:t>
      </w:r>
      <w:r>
        <w:rPr>
          <w:vertAlign w:val="subscript"/>
        </w:rPr>
        <w:t>UL margin</w:t>
      </w:r>
      <w:r>
        <w:t>=0.5 us for FR2 and T</w:t>
      </w:r>
      <w:r>
        <w:rPr>
          <w:vertAlign w:val="subscript"/>
        </w:rPr>
        <w:t>UL margin</w:t>
      </w:r>
      <w:r w:rsidRPr="00144C9F">
        <w:t>=</w:t>
      </w:r>
      <w:r>
        <w:t>1.6 us for FR1. That results in the maximum propagation delay to be reduced by T</w:t>
      </w:r>
      <w:r>
        <w:rPr>
          <w:vertAlign w:val="subscript"/>
        </w:rPr>
        <w:t>UL margin</w:t>
      </w:r>
      <w:r>
        <w:t xml:space="preserve"> in comparison to the MRTD requirements. If we consider one FR2 example in which TAE is used as 65 ns and T</w:t>
      </w:r>
      <w:r>
        <w:rPr>
          <w:vertAlign w:val="subscript"/>
        </w:rPr>
        <w:t>UL margin</w:t>
      </w:r>
      <w:r w:rsidRPr="00144C9F">
        <w:t>=</w:t>
      </w:r>
      <w:r>
        <w:t>0.5 us, and MTTD</w:t>
      </w:r>
      <w:r>
        <w:rPr>
          <w:vertAlign w:val="subscript"/>
        </w:rPr>
        <w:t>M</w:t>
      </w:r>
      <w:proofErr w:type="gramStart"/>
      <w:r>
        <w:rPr>
          <w:vertAlign w:val="subscript"/>
        </w:rPr>
        <w:t>1,M</w:t>
      </w:r>
      <w:proofErr w:type="gramEnd"/>
      <w:r>
        <w:rPr>
          <w:vertAlign w:val="subscript"/>
        </w:rPr>
        <w:t>2=0</w:t>
      </w:r>
      <w:r>
        <w:t xml:space="preserve"> =CP = 0.585 us, the maximum propagation delay supported by the deployment would be just 20 ns, which is equivalent to about 6 m maximum </w:t>
      </w:r>
      <w:r w:rsidR="003372EB">
        <w:t xml:space="preserve">difference among </w:t>
      </w:r>
      <w:r w:rsidR="00787265">
        <w:t>all</w:t>
      </w:r>
      <w:r w:rsidR="003372EB">
        <w:t xml:space="preserve"> UE-</w:t>
      </w:r>
      <w:r>
        <w:t>TRP</w:t>
      </w:r>
      <w:r w:rsidR="003372EB">
        <w:t xml:space="preserve"> distance</w:t>
      </w:r>
      <w:r w:rsidR="00787265">
        <w:t>s</w:t>
      </w:r>
      <w:r>
        <w:t xml:space="preserve"> for simultaneous UL transmission. </w:t>
      </w:r>
    </w:p>
    <w:p w14:paraId="6DC9D896" w14:textId="51AD306A" w:rsidR="00DE4D83" w:rsidRDefault="00DE4D83" w:rsidP="00DE4D83">
      <w:pPr>
        <w:pStyle w:val="RAN4observation0"/>
      </w:pPr>
      <w:bookmarkStart w:id="11" w:name="_Toc131949475"/>
      <w:bookmarkStart w:id="12" w:name="_Toc135057649"/>
      <w:r>
        <w:t>Assuming M1=M2=0 for the MTTD requirements definition may reduce the maximum di</w:t>
      </w:r>
      <w:r w:rsidR="004A37BC">
        <w:t xml:space="preserve">fference among </w:t>
      </w:r>
      <w:r w:rsidR="00787265">
        <w:t>all</w:t>
      </w:r>
      <w:r w:rsidR="004A37BC">
        <w:t xml:space="preserve"> UE-TRP distance</w:t>
      </w:r>
      <w:r w:rsidR="00787265">
        <w:t>s</w:t>
      </w:r>
      <w:r>
        <w:t xml:space="preserve"> for simultaneous UL transmission to only 6 meters.</w:t>
      </w:r>
      <w:bookmarkEnd w:id="11"/>
      <w:bookmarkEnd w:id="12"/>
      <w:r>
        <w:t xml:space="preserve"> </w:t>
      </w:r>
      <w:bookmarkStart w:id="13" w:name="_Toc131588091"/>
      <w:bookmarkEnd w:id="13"/>
    </w:p>
    <w:p w14:paraId="7386F397" w14:textId="77777777" w:rsidR="00DE4D83" w:rsidRPr="00F22345" w:rsidRDefault="00DE4D83" w:rsidP="00DE4D83">
      <w:pPr>
        <w:pStyle w:val="RAN4proposal"/>
      </w:pPr>
      <w:bookmarkStart w:id="14" w:name="_Toc131949476"/>
      <w:bookmarkStart w:id="15" w:name="_Toc135057650"/>
      <w:r w:rsidRPr="009A2C32">
        <w:rPr>
          <w:lang w:val="en-GB"/>
        </w:rPr>
        <w:t>RAN4 to define MTTD requirements for multi-DCI multi-TRP operation with 2 TAs, when the MRTD is within CP, considering the same margin used for existing MTTD requirements</w:t>
      </w:r>
      <w:r>
        <w:rPr>
          <w:lang w:val="en-GB"/>
        </w:rPr>
        <w:t xml:space="preserve"> </w:t>
      </w:r>
      <w:r>
        <w:t>on top of the values defined for MRTD</w:t>
      </w:r>
      <w:bookmarkEnd w:id="14"/>
      <w:bookmarkEnd w:id="15"/>
    </w:p>
    <w:p w14:paraId="1B3BE6DD" w14:textId="63D2AB18" w:rsidR="00DE4D83" w:rsidRDefault="00E97087" w:rsidP="00DE4D83">
      <w:pPr>
        <w:pStyle w:val="RAN4proposal"/>
        <w:numPr>
          <w:ilvl w:val="1"/>
          <w:numId w:val="7"/>
        </w:numPr>
      </w:pPr>
      <w:bookmarkStart w:id="16" w:name="_Toc131949477"/>
      <w:bookmarkStart w:id="17" w:name="_Toc135057651"/>
      <w:r>
        <w:rPr>
          <w:lang w:val="en-GB"/>
        </w:rPr>
        <w:t>M</w:t>
      </w:r>
      <w:r w:rsidR="00DE4D83" w:rsidRPr="009A2C32">
        <w:rPr>
          <w:lang w:val="en-GB"/>
        </w:rPr>
        <w:t xml:space="preserve">argin of </w:t>
      </w:r>
      <w:r w:rsidR="00DE4D83">
        <w:rPr>
          <w:lang w:val="en-GB"/>
        </w:rPr>
        <w:t>M1=</w:t>
      </w:r>
      <w:r w:rsidR="00DE4D83" w:rsidRPr="009A2C32">
        <w:rPr>
          <w:lang w:val="en-GB"/>
        </w:rPr>
        <w:t>1.6</w:t>
      </w:r>
      <w:r w:rsidR="00DE4D83" w:rsidRPr="009A2C32">
        <w:rPr>
          <w:rFonts w:ascii="Calibri" w:hAnsi="Calibri" w:cs="Calibri"/>
        </w:rPr>
        <w:t xml:space="preserve"> </w:t>
      </w:r>
      <w:proofErr w:type="spellStart"/>
      <w:r w:rsidR="00DE4D83" w:rsidRPr="009A2C32">
        <w:rPr>
          <w:rFonts w:ascii="Calibri" w:hAnsi="Calibri" w:cs="Calibri"/>
        </w:rPr>
        <w:t>μ</w:t>
      </w:r>
      <w:r w:rsidR="00DE4D83">
        <w:t>s</w:t>
      </w:r>
      <w:proofErr w:type="spellEnd"/>
      <w:r w:rsidR="00DE4D83">
        <w:t xml:space="preserve"> in FR1</w:t>
      </w:r>
      <w:bookmarkEnd w:id="16"/>
      <w:bookmarkEnd w:id="17"/>
    </w:p>
    <w:p w14:paraId="64145B43" w14:textId="77777777" w:rsidR="00DE4D83" w:rsidRPr="006C7DCE" w:rsidRDefault="00DE4D83" w:rsidP="00DE4D83">
      <w:pPr>
        <w:pStyle w:val="RAN4proposal"/>
        <w:numPr>
          <w:ilvl w:val="1"/>
          <w:numId w:val="7"/>
        </w:numPr>
      </w:pPr>
      <w:bookmarkStart w:id="18" w:name="_Toc131949478"/>
      <w:bookmarkStart w:id="19" w:name="_Toc135057652"/>
      <w:r>
        <w:t xml:space="preserve">Margin of M2=0.5 </w:t>
      </w:r>
      <w:proofErr w:type="spellStart"/>
      <w:r w:rsidRPr="009A2C32">
        <w:rPr>
          <w:rFonts w:ascii="Calibri" w:hAnsi="Calibri" w:cs="Calibri"/>
        </w:rPr>
        <w:t>μ</w:t>
      </w:r>
      <w:r>
        <w:t>s</w:t>
      </w:r>
      <w:proofErr w:type="spellEnd"/>
      <w:r>
        <w:t xml:space="preserve"> in FR2</w:t>
      </w:r>
      <w:bookmarkEnd w:id="18"/>
      <w:bookmarkEnd w:id="19"/>
    </w:p>
    <w:p w14:paraId="162D2504" w14:textId="0690D9CD" w:rsidR="00502CFD" w:rsidRDefault="00502CFD" w:rsidP="00502CFD"/>
    <w:p w14:paraId="63F43A7F" w14:textId="613E3EF9" w:rsidR="008C3935" w:rsidRPr="008C39F7" w:rsidRDefault="00732B7B" w:rsidP="005C23A4">
      <w:pPr>
        <w:pStyle w:val="RAN4H2"/>
      </w:pPr>
      <w:r w:rsidRPr="00343611">
        <w:t xml:space="preserve">Regarding </w:t>
      </w:r>
      <w:r>
        <w:t xml:space="preserve">DL </w:t>
      </w:r>
      <w:r w:rsidRPr="00343611">
        <w:t>reference timing</w:t>
      </w:r>
    </w:p>
    <w:p w14:paraId="52F19579" w14:textId="77231180" w:rsidR="00C7589E" w:rsidRDefault="00C73D28" w:rsidP="00C7589E">
      <w:bookmarkStart w:id="20" w:name="_Toc116981540"/>
      <w:bookmarkStart w:id="21" w:name="_Toc116982823"/>
      <w:bookmarkStart w:id="22" w:name="_Toc116982858"/>
      <w:bookmarkStart w:id="23" w:name="_Toc116982881"/>
      <w:bookmarkStart w:id="24" w:name="_Toc116994712"/>
      <w:bookmarkStart w:id="25" w:name="_Toc116994825"/>
      <w:bookmarkStart w:id="26" w:name="_Toc116994897"/>
      <w:bookmarkStart w:id="27" w:name="_Toc116994911"/>
      <w:bookmarkStart w:id="28" w:name="_Toc116995100"/>
      <w:bookmarkStart w:id="29" w:name="_Toc116995143"/>
      <w:bookmarkStart w:id="30" w:name="_Toc116995899"/>
      <w:bookmarkStart w:id="31" w:name="_Toc116995924"/>
      <w:bookmarkStart w:id="32" w:name="_Toc116995945"/>
      <w:bookmarkStart w:id="33" w:name="_Toc116996064"/>
      <w:bookmarkStart w:id="34" w:name="_Toc116996085"/>
      <w:bookmarkStart w:id="35" w:name="_Toc116996090"/>
      <w:bookmarkStart w:id="36" w:name="_Toc116996133"/>
      <w:bookmarkStart w:id="37" w:name="_Toc116996433"/>
      <w:bookmarkStart w:id="38" w:name="_Toc116996754"/>
      <w:bookmarkStart w:id="39" w:name="_Toc116997067"/>
      <w:r>
        <w:t xml:space="preserve">The following issue was discussed in the last RAN4 meeting </w:t>
      </w:r>
      <w:r>
        <w:fldChar w:fldCharType="begin"/>
      </w:r>
      <w:r>
        <w:instrText xml:space="preserve"> REF _Ref134172000 \r \h </w:instrText>
      </w:r>
      <w:r>
        <w:fldChar w:fldCharType="separate"/>
      </w:r>
      <w:r>
        <w:t>[7]</w:t>
      </w:r>
      <w:r>
        <w:fldChar w:fldCharType="end"/>
      </w:r>
      <w:r>
        <w:t xml:space="preserve"> regarding</w:t>
      </w:r>
      <w:r w:rsidRPr="008C39F7">
        <w:t xml:space="preserve"> </w:t>
      </w:r>
      <w:r w:rsidR="00502CFD">
        <w:t>DL reference timing</w:t>
      </w:r>
      <w:r>
        <w:t>:</w:t>
      </w:r>
    </w:p>
    <w:tbl>
      <w:tblPr>
        <w:tblStyle w:val="TableGrid"/>
        <w:tblW w:w="0" w:type="auto"/>
        <w:tblLook w:val="04A0" w:firstRow="1" w:lastRow="0" w:firstColumn="1" w:lastColumn="0" w:noHBand="0" w:noVBand="1"/>
      </w:tblPr>
      <w:tblGrid>
        <w:gridCol w:w="9617"/>
      </w:tblGrid>
      <w:tr w:rsidR="00C7589E" w:rsidRPr="00245FBC" w14:paraId="547119BE" w14:textId="77777777">
        <w:tc>
          <w:tcPr>
            <w:tcW w:w="9617" w:type="dxa"/>
          </w:tcPr>
          <w:p w14:paraId="2DAF7312" w14:textId="77777777" w:rsidR="00701E8F" w:rsidRPr="001923D1" w:rsidRDefault="00701E8F" w:rsidP="00701E8F">
            <w:pPr>
              <w:rPr>
                <w:b/>
                <w:u w:val="single"/>
                <w:lang w:eastAsia="ko-KR"/>
              </w:rPr>
            </w:pPr>
            <w:r w:rsidRPr="001923D1">
              <w:rPr>
                <w:b/>
                <w:u w:val="single"/>
                <w:lang w:eastAsia="ko-KR"/>
              </w:rPr>
              <w:t>Issue 2-1-3: Reference timing</w:t>
            </w:r>
          </w:p>
          <w:p w14:paraId="3EDE42E5" w14:textId="77777777" w:rsidR="00701E8F" w:rsidRPr="001923D1" w:rsidRDefault="00701E8F" w:rsidP="00701E8F">
            <w:pPr>
              <w:pStyle w:val="ListParagraph"/>
              <w:numPr>
                <w:ilvl w:val="0"/>
                <w:numId w:val="40"/>
              </w:numPr>
              <w:spacing w:after="120" w:line="259" w:lineRule="auto"/>
              <w:contextualSpacing w:val="0"/>
              <w:rPr>
                <w:rFonts w:eastAsia="SimSun"/>
                <w:lang w:eastAsia="zh-CN"/>
              </w:rPr>
            </w:pPr>
            <w:r w:rsidRPr="001923D1">
              <w:rPr>
                <w:rFonts w:eastAsia="SimSun"/>
                <w:lang w:eastAsia="zh-CN"/>
              </w:rPr>
              <w:t xml:space="preserve">Proposals: </w:t>
            </w:r>
          </w:p>
          <w:p w14:paraId="6FB91E5C" w14:textId="77777777" w:rsidR="00701E8F" w:rsidRPr="001923D1" w:rsidRDefault="00701E8F" w:rsidP="00701E8F">
            <w:pPr>
              <w:pStyle w:val="ListParagraph"/>
              <w:numPr>
                <w:ilvl w:val="1"/>
                <w:numId w:val="40"/>
              </w:numPr>
              <w:overflowPunct w:val="0"/>
              <w:autoSpaceDE w:val="0"/>
              <w:autoSpaceDN w:val="0"/>
              <w:adjustRightInd w:val="0"/>
              <w:spacing w:after="120" w:line="252" w:lineRule="auto"/>
              <w:contextualSpacing w:val="0"/>
              <w:rPr>
                <w:lang w:eastAsia="zh-CN"/>
              </w:rPr>
            </w:pPr>
            <w:r w:rsidRPr="001923D1">
              <w:rPr>
                <w:lang w:eastAsia="ja-JP"/>
              </w:rPr>
              <w:t>Option</w:t>
            </w:r>
            <w:r w:rsidRPr="001923D1">
              <w:rPr>
                <w:lang w:eastAsia="zh-CN"/>
              </w:rPr>
              <w:t xml:space="preserve"> 1: (Nokia, Ericsson)</w:t>
            </w:r>
          </w:p>
          <w:p w14:paraId="2BCEA117" w14:textId="77777777" w:rsidR="00701E8F" w:rsidRPr="001923D1" w:rsidRDefault="00701E8F" w:rsidP="00701E8F">
            <w:pPr>
              <w:pStyle w:val="ListParagraph"/>
              <w:numPr>
                <w:ilvl w:val="1"/>
                <w:numId w:val="36"/>
              </w:numPr>
              <w:spacing w:after="120"/>
              <w:contextualSpacing w:val="0"/>
              <w:rPr>
                <w:rFonts w:eastAsia="SimSun"/>
                <w:lang w:eastAsia="zh-CN"/>
              </w:rPr>
            </w:pPr>
            <w:r w:rsidRPr="001923D1">
              <w:rPr>
                <w:rFonts w:eastAsiaTheme="minorEastAsia"/>
                <w:iCs/>
                <w:lang w:eastAsia="zh-CN"/>
              </w:rPr>
              <w:t>The</w:t>
            </w:r>
            <w:r w:rsidRPr="001923D1">
              <w:t xml:space="preserve"> UE is </w:t>
            </w:r>
            <w:r w:rsidRPr="001923D1">
              <w:rPr>
                <w:rFonts w:eastAsiaTheme="minorEastAsia"/>
                <w:iCs/>
                <w:lang w:eastAsia="zh-CN"/>
              </w:rPr>
              <w:t>required</w:t>
            </w:r>
            <w:r w:rsidRPr="001923D1">
              <w:t xml:space="preserve"> to track DL RS associated to each activated UL TCI state (or joint TCI state) and use it as time reference for UL transmission. </w:t>
            </w:r>
          </w:p>
          <w:p w14:paraId="3106B7F6" w14:textId="77777777" w:rsidR="00701E8F" w:rsidRPr="001923D1" w:rsidRDefault="00701E8F" w:rsidP="00701E8F">
            <w:pPr>
              <w:pStyle w:val="ListParagraph"/>
              <w:numPr>
                <w:ilvl w:val="1"/>
                <w:numId w:val="36"/>
              </w:numPr>
              <w:spacing w:after="120"/>
              <w:contextualSpacing w:val="0"/>
              <w:rPr>
                <w:rFonts w:eastAsia="SimSun"/>
                <w:lang w:eastAsia="zh-CN"/>
              </w:rPr>
            </w:pPr>
            <w:r w:rsidRPr="001923D1">
              <w:t>Specify for each UL/joint TCI state the DL RS the UE must use for DL time tracking.</w:t>
            </w:r>
          </w:p>
          <w:p w14:paraId="69CC3294" w14:textId="77777777" w:rsidR="00701E8F" w:rsidRPr="001923D1" w:rsidRDefault="00701E8F" w:rsidP="00701E8F">
            <w:pPr>
              <w:pStyle w:val="ListParagraph"/>
              <w:numPr>
                <w:ilvl w:val="1"/>
                <w:numId w:val="40"/>
              </w:numPr>
              <w:overflowPunct w:val="0"/>
              <w:autoSpaceDE w:val="0"/>
              <w:autoSpaceDN w:val="0"/>
              <w:adjustRightInd w:val="0"/>
              <w:spacing w:after="120" w:line="252" w:lineRule="auto"/>
              <w:contextualSpacing w:val="0"/>
              <w:rPr>
                <w:lang w:eastAsia="zh-CN"/>
              </w:rPr>
            </w:pPr>
            <w:r w:rsidRPr="001923D1">
              <w:rPr>
                <w:lang w:eastAsia="zh-CN"/>
              </w:rPr>
              <w:lastRenderedPageBreak/>
              <w:t>Option 2: (Apple, Nokia, MediaTek, ZTE, vivo, Huawei, Samsung)</w:t>
            </w:r>
          </w:p>
          <w:p w14:paraId="59BD4C47" w14:textId="77777777" w:rsidR="00701E8F" w:rsidRPr="001923D1" w:rsidRDefault="00701E8F" w:rsidP="00701E8F">
            <w:pPr>
              <w:pStyle w:val="ListParagraph"/>
              <w:numPr>
                <w:ilvl w:val="1"/>
                <w:numId w:val="36"/>
              </w:numPr>
              <w:spacing w:after="120"/>
              <w:contextualSpacing w:val="0"/>
            </w:pPr>
            <w:r w:rsidRPr="001923D1">
              <w:t>In UL timing requirements, some clarification needs to be added to accommodate</w:t>
            </w:r>
          </w:p>
          <w:p w14:paraId="4E242AF1" w14:textId="77777777" w:rsidR="00701E8F" w:rsidRPr="001923D1" w:rsidRDefault="00701E8F" w:rsidP="00701E8F">
            <w:pPr>
              <w:pStyle w:val="ListParagraph"/>
              <w:numPr>
                <w:ilvl w:val="1"/>
                <w:numId w:val="36"/>
              </w:numPr>
              <w:spacing w:after="120"/>
              <w:contextualSpacing w:val="0"/>
            </w:pPr>
            <w:r w:rsidRPr="001923D1">
              <w:rPr>
                <w:rFonts w:eastAsiaTheme="minorEastAsia"/>
                <w:lang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5C902FA6" w14:textId="77777777" w:rsidR="00701E8F" w:rsidRPr="001923D1" w:rsidRDefault="00701E8F" w:rsidP="00701E8F">
            <w:pPr>
              <w:pStyle w:val="ListParagraph"/>
              <w:numPr>
                <w:ilvl w:val="1"/>
                <w:numId w:val="36"/>
              </w:numPr>
              <w:spacing w:after="120"/>
              <w:contextualSpacing w:val="0"/>
              <w:rPr>
                <w:rFonts w:eastAsia="SimSun"/>
                <w:lang w:eastAsia="zh-CN"/>
              </w:rPr>
            </w:pPr>
            <w:r w:rsidRPr="001923D1">
              <w:t xml:space="preserve">Two TAGs </w:t>
            </w:r>
            <w:r w:rsidRPr="001923D1">
              <w:rPr>
                <w:iCs/>
              </w:rPr>
              <w:t>associated</w:t>
            </w:r>
            <w:r w:rsidRPr="001923D1">
              <w:t xml:space="preserve"> with different UL/joint TCI state.</w:t>
            </w:r>
          </w:p>
          <w:p w14:paraId="2280D3D0" w14:textId="77777777" w:rsidR="00701E8F" w:rsidRPr="001923D1" w:rsidRDefault="00701E8F" w:rsidP="00701E8F">
            <w:pPr>
              <w:pStyle w:val="ListParagraph"/>
              <w:numPr>
                <w:ilvl w:val="1"/>
                <w:numId w:val="40"/>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434AAA9A" w14:textId="77777777" w:rsidR="00701E8F" w:rsidRPr="001923D1" w:rsidRDefault="00701E8F" w:rsidP="00701E8F">
            <w:pPr>
              <w:pStyle w:val="ListParagraph"/>
              <w:numPr>
                <w:ilvl w:val="1"/>
                <w:numId w:val="36"/>
              </w:numPr>
              <w:spacing w:after="120"/>
              <w:contextualSpacing w:val="0"/>
            </w:pPr>
            <w:r w:rsidRPr="001923D1">
              <w:t>Each TAG is allowed to have its own DL reference timing. Typically, two TAGs with different DL reference timing</w:t>
            </w:r>
          </w:p>
          <w:p w14:paraId="227FC032" w14:textId="77777777" w:rsidR="00701E8F" w:rsidRPr="001923D1" w:rsidRDefault="00701E8F" w:rsidP="00701E8F">
            <w:pPr>
              <w:pStyle w:val="ListParagraph"/>
              <w:numPr>
                <w:ilvl w:val="1"/>
                <w:numId w:val="36"/>
              </w:numPr>
              <w:spacing w:after="120"/>
              <w:contextualSpacing w:val="0"/>
            </w:pPr>
            <w:r w:rsidRPr="001923D1">
              <w:t>FFS whether RAN4 needs distinguish same or different DL timing reference in the discussion for 2 TAGs.</w:t>
            </w:r>
          </w:p>
          <w:p w14:paraId="19FD075F" w14:textId="77777777" w:rsidR="00701E8F" w:rsidRPr="001923D1" w:rsidRDefault="00701E8F" w:rsidP="00701E8F">
            <w:pPr>
              <w:pStyle w:val="ListParagraph"/>
              <w:numPr>
                <w:ilvl w:val="1"/>
                <w:numId w:val="40"/>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4: (Huawei)</w:t>
            </w:r>
          </w:p>
          <w:p w14:paraId="785FB109" w14:textId="77777777" w:rsidR="00701E8F" w:rsidRDefault="00701E8F" w:rsidP="00701E8F">
            <w:pPr>
              <w:pStyle w:val="ListParagraph"/>
              <w:numPr>
                <w:ilvl w:val="1"/>
                <w:numId w:val="36"/>
              </w:numPr>
              <w:spacing w:after="120"/>
              <w:contextualSpacing w:val="0"/>
            </w:pPr>
            <w:r w:rsidRPr="001923D1">
              <w:t>For multi-DCI based multi-TRP operation, the UL transmit timing for one TAG can be derived from the DL reception timing of the PDCCH/PDSCH which is associated to the same CORESET Pool Index as UL transmission.</w:t>
            </w:r>
          </w:p>
          <w:p w14:paraId="22F963A9" w14:textId="662018AE" w:rsidR="00C7589E" w:rsidRPr="00701E8F" w:rsidRDefault="00701E8F" w:rsidP="00701E8F">
            <w:pPr>
              <w:pStyle w:val="ListParagraph"/>
              <w:spacing w:after="120"/>
              <w:ind w:left="936"/>
              <w:contextualSpacing w:val="0"/>
            </w:pPr>
            <w:r w:rsidRPr="001923D1">
              <w:t xml:space="preserve">Note: FFS on </w:t>
            </w:r>
            <w:r w:rsidRPr="00701E8F">
              <w:rPr>
                <w:rFonts w:eastAsia="PMingLiU"/>
                <w:lang w:eastAsia="zh-TW"/>
              </w:rPr>
              <w:t>whether single reference shall be allowed or not. More RAN1 input is expected for further RAN4 discussion.</w:t>
            </w:r>
          </w:p>
        </w:tc>
      </w:tr>
    </w:tbl>
    <w:p w14:paraId="11F57594" w14:textId="77777777" w:rsidR="00C7589E" w:rsidRDefault="00C7589E" w:rsidP="00C7589E"/>
    <w:p w14:paraId="7306B1DE" w14:textId="18B295AD" w:rsidR="00E91A43" w:rsidRDefault="00E91A43" w:rsidP="00E91A43">
      <w:r>
        <w:fldChar w:fldCharType="begin"/>
      </w:r>
      <w:r>
        <w:instrText xml:space="preserve"> REF _Ref130996401 \h </w:instrText>
      </w:r>
      <w:r>
        <w:fldChar w:fldCharType="separate"/>
      </w:r>
      <w:r w:rsidR="000508C4" w:rsidDel="00394CC4">
        <w:t xml:space="preserve">Figure </w:t>
      </w:r>
      <w:r w:rsidR="000508C4" w:rsidDel="00394CC4">
        <w:rPr>
          <w:noProof/>
        </w:rPr>
        <w:t>1</w:t>
      </w:r>
      <w:r>
        <w:fldChar w:fldCharType="end"/>
      </w:r>
      <w:r>
        <w:t xml:space="preserve"> shows examples on how the propagation delay from one TRP can arrive with different path delays to the UE depending on the CSI beam used. The different path delays for each UL/joint TCI state need to be considered when defining the UE DL reference timing.</w:t>
      </w:r>
    </w:p>
    <w:p w14:paraId="62E29226" w14:textId="77777777" w:rsidR="00E91A43" w:rsidRDefault="00E91A43" w:rsidP="00E91A43">
      <w:pPr>
        <w:pStyle w:val="RAN4observation0"/>
      </w:pPr>
      <w:bookmarkStart w:id="40" w:name="_Toc131949486"/>
      <w:bookmarkStart w:id="41" w:name="_Toc135057653"/>
      <w:r>
        <w:t>The different path delays for each UL/joint TCI state need to be considered when defining the UE DL reference timing.</w:t>
      </w:r>
      <w:bookmarkEnd w:id="40"/>
      <w:bookmarkEnd w:id="41"/>
    </w:p>
    <w:p w14:paraId="290DA96D" w14:textId="77777777" w:rsidR="00E91A43" w:rsidRDefault="00E91A43" w:rsidP="00E91A43">
      <w:r>
        <w:t>The figure illustrates an example where the most powerful CSI at the UE is CSI#2, whereas the CSI received with the shortest path delay is CSI#3.</w:t>
      </w:r>
    </w:p>
    <w:p w14:paraId="0C298A7A" w14:textId="77777777" w:rsidR="00E91A43" w:rsidRDefault="00E91A43" w:rsidP="00E91A43">
      <w:pPr>
        <w:keepNext/>
        <w:jc w:val="center"/>
      </w:pPr>
    </w:p>
    <w:p w14:paraId="30B20F90" w14:textId="77777777" w:rsidR="00E91A43" w:rsidRDefault="00E91A43" w:rsidP="00E91A43">
      <w:pPr>
        <w:keepNext/>
        <w:jc w:val="center"/>
      </w:pPr>
      <w:r w:rsidRPr="0025736B">
        <w:rPr>
          <w:noProof/>
        </w:rPr>
        <w:drawing>
          <wp:inline distT="0" distB="0" distL="0" distR="0" wp14:anchorId="399405E1" wp14:editId="7EB24AD2">
            <wp:extent cx="5749925" cy="2296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9925" cy="2296795"/>
                    </a:xfrm>
                    <a:prstGeom prst="rect">
                      <a:avLst/>
                    </a:prstGeom>
                    <a:noFill/>
                    <a:ln>
                      <a:noFill/>
                    </a:ln>
                  </pic:spPr>
                </pic:pic>
              </a:graphicData>
            </a:graphic>
          </wp:inline>
        </w:drawing>
      </w:r>
    </w:p>
    <w:p w14:paraId="3A0BC55B" w14:textId="27D4CCC0" w:rsidR="00E91A43" w:rsidRDefault="00E91A43" w:rsidP="00E91A43">
      <w:pPr>
        <w:pStyle w:val="Caption"/>
      </w:pPr>
      <w:bookmarkStart w:id="42" w:name="_Ref130996401"/>
      <w:r>
        <w:t xml:space="preserve">Figure </w:t>
      </w:r>
      <w:r>
        <w:fldChar w:fldCharType="begin"/>
      </w:r>
      <w:r>
        <w:instrText>SEQ Figure \* ARABIC</w:instrText>
      </w:r>
      <w:r>
        <w:fldChar w:fldCharType="separate"/>
      </w:r>
      <w:r w:rsidR="0059491F">
        <w:rPr>
          <w:noProof/>
        </w:rPr>
        <w:t>1</w:t>
      </w:r>
      <w:r>
        <w:fldChar w:fldCharType="end"/>
      </w:r>
      <w:bookmarkEnd w:id="42"/>
      <w:r>
        <w:t>. Scenario where 2 CSI beams hav</w:t>
      </w:r>
      <w:r w:rsidR="008E1C84">
        <w:t>e</w:t>
      </w:r>
      <w:r>
        <w:t xml:space="preserve"> different path delay to the UE.</w:t>
      </w:r>
    </w:p>
    <w:p w14:paraId="709EF6D1" w14:textId="77777777" w:rsidR="00E91A43" w:rsidRDefault="00E91A43" w:rsidP="00E91A43">
      <w:r>
        <w:t>The specification of which DL reference signal the UE is required to follow is not only important for the DL reception at the UE, but the DL reference timing will as well be used as reference for the timing advance.</w:t>
      </w:r>
    </w:p>
    <w:p w14:paraId="1D6FAA10" w14:textId="77777777" w:rsidR="00E91A43" w:rsidRDefault="00E91A43" w:rsidP="00E91A43">
      <w:r>
        <w:t xml:space="preserve">For the scenario where the indication of UL/joint TCI state is changed without the </w:t>
      </w:r>
      <w:proofErr w:type="spellStart"/>
      <w:r>
        <w:t>gNB</w:t>
      </w:r>
      <w:proofErr w:type="spellEnd"/>
      <w:r>
        <w:t xml:space="preserve"> requesting UL timing synchronization, the initial transmission with a new indicated TCI state will potentially give a UL timing offset at the </w:t>
      </w:r>
      <w:proofErr w:type="spellStart"/>
      <w:r>
        <w:t>gNB</w:t>
      </w:r>
      <w:proofErr w:type="spellEnd"/>
      <w:r>
        <w:t>. The timing offset will depend on the propagation delay difference for the new TCI state, but also on which DL reference signal the UE is using as reference for the timing advance.</w:t>
      </w:r>
      <w:r>
        <w:br/>
        <w:t xml:space="preserve">The timing offset at the </w:t>
      </w:r>
      <w:proofErr w:type="spellStart"/>
      <w:r>
        <w:t>gNB</w:t>
      </w:r>
      <w:proofErr w:type="spellEnd"/>
      <w:r>
        <w:t xml:space="preserve"> receiver can cause inter symbol interference as well as inter sub-carrier interference. </w:t>
      </w:r>
    </w:p>
    <w:p w14:paraId="5FDBDE49" w14:textId="77777777" w:rsidR="00E91A43" w:rsidRDefault="00E91A43" w:rsidP="00E91A43"/>
    <w:p w14:paraId="10EB7263" w14:textId="77777777" w:rsidR="00E91A43" w:rsidRDefault="00E91A43" w:rsidP="00E91A43">
      <w:r>
        <w:t xml:space="preserve"> </w:t>
      </w:r>
    </w:p>
    <w:p w14:paraId="338FE79A" w14:textId="77777777" w:rsidR="00E91A43" w:rsidRDefault="00E91A43" w:rsidP="00E91A43">
      <w:pPr>
        <w:keepNext/>
      </w:pPr>
    </w:p>
    <w:p w14:paraId="32B4DC28" w14:textId="77777777" w:rsidR="00E91A43" w:rsidRDefault="00E91A43" w:rsidP="00E91A43">
      <w:pPr>
        <w:keepNext/>
      </w:pPr>
      <w:r w:rsidRPr="00712215">
        <w:rPr>
          <w:noProof/>
        </w:rPr>
        <w:drawing>
          <wp:inline distT="0" distB="0" distL="0" distR="0" wp14:anchorId="18ED6270" wp14:editId="65E617CF">
            <wp:extent cx="6108065" cy="3584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8065" cy="3584575"/>
                    </a:xfrm>
                    <a:prstGeom prst="rect">
                      <a:avLst/>
                    </a:prstGeom>
                    <a:noFill/>
                    <a:ln>
                      <a:noFill/>
                    </a:ln>
                  </pic:spPr>
                </pic:pic>
              </a:graphicData>
            </a:graphic>
          </wp:inline>
        </w:drawing>
      </w:r>
    </w:p>
    <w:p w14:paraId="5F6EC2DF" w14:textId="6BA8FAAC" w:rsidR="00E91A43" w:rsidRDefault="00E91A43" w:rsidP="00E91A43">
      <w:pPr>
        <w:pStyle w:val="Caption"/>
      </w:pPr>
      <w:bookmarkStart w:id="43" w:name="_Ref131069256"/>
      <w:bookmarkStart w:id="44" w:name="_Ref131069179"/>
      <w:r>
        <w:t xml:space="preserve">Figure </w:t>
      </w:r>
      <w:r>
        <w:fldChar w:fldCharType="begin"/>
      </w:r>
      <w:r>
        <w:instrText>SEQ Figure \* ARABIC</w:instrText>
      </w:r>
      <w:r>
        <w:fldChar w:fldCharType="separate"/>
      </w:r>
      <w:r w:rsidR="0059491F">
        <w:rPr>
          <w:noProof/>
        </w:rPr>
        <w:t>2</w:t>
      </w:r>
      <w:r>
        <w:fldChar w:fldCharType="end"/>
      </w:r>
      <w:bookmarkEnd w:id="43"/>
      <w:r>
        <w:t>. UL timing error when switching UL TCI (CSI#1 to CSI#2)</w:t>
      </w:r>
      <w:bookmarkEnd w:id="44"/>
      <w:r>
        <w:t>.</w:t>
      </w:r>
    </w:p>
    <w:p w14:paraId="3736C4C5" w14:textId="2B955817" w:rsidR="00E91A43" w:rsidRDefault="00E91A43" w:rsidP="00E91A43">
      <w:r>
        <w:fldChar w:fldCharType="begin"/>
      </w:r>
      <w:r>
        <w:instrText xml:space="preserve"> REF _Ref131069256 \h </w:instrText>
      </w:r>
      <w:r>
        <w:fldChar w:fldCharType="separate"/>
      </w:r>
      <w:r w:rsidR="00393AFE" w:rsidDel="005C33DC">
        <w:t xml:space="preserve">Figure </w:t>
      </w:r>
      <w:r w:rsidR="00393AFE" w:rsidDel="005C33DC">
        <w:rPr>
          <w:noProof/>
        </w:rPr>
        <w:t>2</w:t>
      </w:r>
      <w:r>
        <w:fldChar w:fldCharType="end"/>
      </w:r>
      <w:r>
        <w:t xml:space="preserve"> illustrates an example of the timing during a switch of indicated TCI state from CSI#1 to CSI#2. In the example it is assumed that the TA from CSI#1 is used as initial TA value for UL transmission on CSI#2. Furthermore, it is assumed that the DL reference timing for each TCI state is following individual DL RS. </w:t>
      </w:r>
      <w:r>
        <w:br/>
        <w:t>As shown</w:t>
      </w:r>
      <w:r w:rsidR="00C0284F">
        <w:t>,</w:t>
      </w:r>
      <w:r>
        <w:t xml:space="preserve"> the TRP will see the initial transmission from the UE received with a timing error equal to 2(D2-D1) meaning twice the propagation delay difference between the two TCI states.</w:t>
      </w:r>
    </w:p>
    <w:p w14:paraId="4B2798A6" w14:textId="77777777" w:rsidR="00E91A43" w:rsidRDefault="00E91A43" w:rsidP="00E91A43">
      <w:pPr>
        <w:pStyle w:val="RAN4proposal"/>
      </w:pPr>
      <w:bookmarkStart w:id="45" w:name="_Toc131949487"/>
      <w:bookmarkStart w:id="46" w:name="_Toc135057654"/>
      <w:r>
        <w:t>The UE is required to track DL RS associated to each activated UL TCI state (or joint TCI state) and use it as time reference for UL transmission.</w:t>
      </w:r>
      <w:bookmarkEnd w:id="45"/>
      <w:bookmarkEnd w:id="46"/>
    </w:p>
    <w:p w14:paraId="49180566" w14:textId="77777777" w:rsidR="00E91A43" w:rsidRDefault="00E91A43" w:rsidP="00E91A43">
      <w:pPr>
        <w:pStyle w:val="RAN4proposal"/>
      </w:pPr>
      <w:bookmarkStart w:id="47" w:name="_Toc131949488"/>
      <w:bookmarkStart w:id="48" w:name="_Toc135057655"/>
      <w:r>
        <w:t>Specify for each UL/joint TCI state the DL RS the UE must use for DL time tracking.</w:t>
      </w:r>
      <w:bookmarkEnd w:id="47"/>
      <w:bookmarkEnd w:id="48"/>
      <w:r>
        <w:t xml:space="preserve">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D5FAA54" w14:textId="1CF1BDBE" w:rsidR="002A19F5" w:rsidRPr="008C39F7" w:rsidRDefault="002A19F5" w:rsidP="00402452">
      <w:pPr>
        <w:pStyle w:val="RAN4observation0"/>
        <w:numPr>
          <w:ilvl w:val="0"/>
          <w:numId w:val="0"/>
        </w:numPr>
      </w:pPr>
    </w:p>
    <w:p w14:paraId="5DC7FF0F" w14:textId="399EBBBA" w:rsidR="0060543D" w:rsidRPr="008C39F7" w:rsidRDefault="00255702" w:rsidP="00255702">
      <w:pPr>
        <w:pStyle w:val="RAN4H2"/>
      </w:pPr>
      <w:r>
        <w:t>Regarding overlapping UL transmissions</w:t>
      </w:r>
    </w:p>
    <w:p w14:paraId="10AC634B" w14:textId="5454A000" w:rsidR="00C7589E" w:rsidRDefault="00C73D28" w:rsidP="00C7589E">
      <w:r>
        <w:t xml:space="preserve">The following issue was discussed in the last RAN4 meeting </w:t>
      </w:r>
      <w:r>
        <w:fldChar w:fldCharType="begin"/>
      </w:r>
      <w:r>
        <w:instrText xml:space="preserve"> REF _Ref134172000 \r \h </w:instrText>
      </w:r>
      <w:r>
        <w:fldChar w:fldCharType="separate"/>
      </w:r>
      <w:r>
        <w:t>[7]</w:t>
      </w:r>
      <w:r>
        <w:fldChar w:fldCharType="end"/>
      </w:r>
      <w:r>
        <w:t xml:space="preserve"> regarding</w:t>
      </w:r>
      <w:r w:rsidRPr="008C39F7">
        <w:t xml:space="preserve"> </w:t>
      </w:r>
      <w:r w:rsidR="007F5224" w:rsidRPr="007F5224">
        <w:t>TDM and overlapping UL transmissions for multi-TRP with 2 TAs</w:t>
      </w:r>
      <w:r>
        <w:t>:</w:t>
      </w:r>
    </w:p>
    <w:tbl>
      <w:tblPr>
        <w:tblStyle w:val="TableGrid"/>
        <w:tblW w:w="0" w:type="auto"/>
        <w:tblLook w:val="04A0" w:firstRow="1" w:lastRow="0" w:firstColumn="1" w:lastColumn="0" w:noHBand="0" w:noVBand="1"/>
      </w:tblPr>
      <w:tblGrid>
        <w:gridCol w:w="9617"/>
      </w:tblGrid>
      <w:tr w:rsidR="00C7589E" w:rsidRPr="00245FBC" w14:paraId="2F676AB5" w14:textId="77777777">
        <w:tc>
          <w:tcPr>
            <w:tcW w:w="9617" w:type="dxa"/>
          </w:tcPr>
          <w:p w14:paraId="42DB57B2" w14:textId="77777777" w:rsidR="00A01B05" w:rsidRPr="001923D1" w:rsidRDefault="00A01B05" w:rsidP="00A01B05">
            <w:pPr>
              <w:rPr>
                <w:b/>
                <w:u w:val="single"/>
                <w:lang w:eastAsia="zh-CN"/>
              </w:rPr>
            </w:pPr>
            <w:r w:rsidRPr="001923D1">
              <w:rPr>
                <w:b/>
                <w:u w:val="single"/>
                <w:lang w:eastAsia="ko-KR"/>
              </w:rPr>
              <w:t xml:space="preserve">Issue 2-1-4: TDM and </w:t>
            </w:r>
            <w:r w:rsidRPr="001923D1">
              <w:rPr>
                <w:b/>
                <w:u w:val="single"/>
                <w:lang w:eastAsia="zh-CN"/>
              </w:rPr>
              <w:t>overlapping UL transmissions for multi-TRP with 2 TAs</w:t>
            </w:r>
          </w:p>
          <w:p w14:paraId="73C02A0B" w14:textId="77777777" w:rsidR="00A01B05" w:rsidRPr="001923D1" w:rsidRDefault="00A01B05" w:rsidP="00A01B05">
            <w:pPr>
              <w:pStyle w:val="ListParagraph"/>
              <w:numPr>
                <w:ilvl w:val="0"/>
                <w:numId w:val="40"/>
              </w:numPr>
              <w:spacing w:after="120" w:line="259" w:lineRule="auto"/>
              <w:contextualSpacing w:val="0"/>
              <w:rPr>
                <w:rFonts w:eastAsia="SimSun"/>
                <w:lang w:eastAsia="zh-CN"/>
              </w:rPr>
            </w:pPr>
            <w:r w:rsidRPr="001923D1">
              <w:rPr>
                <w:rFonts w:eastAsia="SimSun"/>
                <w:lang w:eastAsia="zh-CN"/>
              </w:rPr>
              <w:t xml:space="preserve">Proposals: </w:t>
            </w:r>
          </w:p>
          <w:p w14:paraId="2E19D4CB" w14:textId="77777777" w:rsidR="00A01B05" w:rsidRPr="001923D1" w:rsidRDefault="00A01B05" w:rsidP="00A01B05">
            <w:pPr>
              <w:pStyle w:val="ListParagraph"/>
              <w:numPr>
                <w:ilvl w:val="1"/>
                <w:numId w:val="40"/>
              </w:numPr>
              <w:overflowPunct w:val="0"/>
              <w:autoSpaceDE w:val="0"/>
              <w:autoSpaceDN w:val="0"/>
              <w:adjustRightInd w:val="0"/>
              <w:spacing w:after="120" w:line="252" w:lineRule="auto"/>
              <w:contextualSpacing w:val="0"/>
              <w:rPr>
                <w:rFonts w:eastAsiaTheme="minorEastAsia"/>
                <w:bCs/>
                <w:lang w:eastAsia="zh-CN"/>
              </w:rPr>
            </w:pPr>
            <w:r w:rsidRPr="001923D1">
              <w:rPr>
                <w:lang w:eastAsia="ja-JP"/>
              </w:rPr>
              <w:t>Option</w:t>
            </w:r>
            <w:r w:rsidRPr="001923D1">
              <w:rPr>
                <w:bCs/>
              </w:rPr>
              <w:t xml:space="preserve"> 1: </w:t>
            </w:r>
            <w:r w:rsidRPr="001923D1">
              <w:rPr>
                <w:rFonts w:eastAsiaTheme="minorEastAsia"/>
                <w:bCs/>
                <w:lang w:eastAsia="zh-CN"/>
              </w:rPr>
              <w:t>(</w:t>
            </w:r>
            <w:r w:rsidRPr="001923D1">
              <w:rPr>
                <w:lang w:eastAsia="zh-CN"/>
              </w:rPr>
              <w:t>Apple</w:t>
            </w:r>
            <w:r w:rsidRPr="001923D1">
              <w:rPr>
                <w:rFonts w:eastAsiaTheme="minorEastAsia"/>
                <w:bCs/>
                <w:lang w:eastAsia="zh-CN"/>
              </w:rPr>
              <w:t>, MediaTek)</w:t>
            </w:r>
          </w:p>
          <w:p w14:paraId="30053FB2" w14:textId="77777777" w:rsidR="00A01B05" w:rsidRPr="001923D1" w:rsidRDefault="00A01B05" w:rsidP="00A01B05">
            <w:pPr>
              <w:pStyle w:val="ListParagraph"/>
              <w:numPr>
                <w:ilvl w:val="1"/>
                <w:numId w:val="36"/>
              </w:numPr>
              <w:spacing w:after="120"/>
              <w:contextualSpacing w:val="0"/>
              <w:rPr>
                <w:rFonts w:eastAsia="SimSun"/>
                <w:bCs/>
                <w:lang w:eastAsia="zh-CN"/>
              </w:rPr>
            </w:pPr>
            <w:r w:rsidRPr="001923D1">
              <w:rPr>
                <w:lang w:eastAsia="ko-KR"/>
              </w:rPr>
              <w:t xml:space="preserve">For FR2, RAN4 </w:t>
            </w:r>
            <w:r w:rsidRPr="001923D1">
              <w:t>shall</w:t>
            </w:r>
            <w:r w:rsidRPr="001923D1">
              <w:rPr>
                <w:lang w:eastAsia="ko-KR"/>
              </w:rPr>
              <w:t xml:space="preserve"> start from assumption that UE is only able to perform TX from one panel at a time. </w:t>
            </w:r>
          </w:p>
          <w:p w14:paraId="5469623C" w14:textId="77777777" w:rsidR="00A01B05" w:rsidRPr="001923D1" w:rsidRDefault="00A01B05" w:rsidP="00A01B05">
            <w:pPr>
              <w:pStyle w:val="ListParagraph"/>
              <w:numPr>
                <w:ilvl w:val="1"/>
                <w:numId w:val="36"/>
              </w:numPr>
              <w:spacing w:after="120"/>
              <w:contextualSpacing w:val="0"/>
              <w:rPr>
                <w:rFonts w:eastAsia="SimSun"/>
                <w:bCs/>
                <w:lang w:eastAsia="zh-CN"/>
              </w:rPr>
            </w:pPr>
            <w:r w:rsidRPr="001923D1">
              <w:rPr>
                <w:lang w:eastAsia="zh-CN"/>
              </w:rPr>
              <w:t xml:space="preserve">It is </w:t>
            </w:r>
            <w:r w:rsidRPr="001923D1">
              <w:rPr>
                <w:lang w:eastAsia="ko-KR"/>
              </w:rPr>
              <w:t>proposed</w:t>
            </w:r>
            <w:r w:rsidRPr="001923D1">
              <w:rPr>
                <w:lang w:eastAsia="zh-CN"/>
              </w:rPr>
              <w:t xml:space="preserve"> to wait for more RAN1 </w:t>
            </w:r>
            <w:r w:rsidRPr="001923D1">
              <w:t>input</w:t>
            </w:r>
            <w:r w:rsidRPr="001923D1">
              <w:rPr>
                <w:lang w:eastAsia="zh-CN"/>
              </w:rPr>
              <w:t xml:space="preserve"> before RAN4 further discussion.</w:t>
            </w:r>
          </w:p>
          <w:p w14:paraId="69EA7814" w14:textId="77777777" w:rsidR="00A01B05" w:rsidRPr="001923D1" w:rsidRDefault="00A01B05" w:rsidP="00A01B05">
            <w:pPr>
              <w:pStyle w:val="ListParagraph"/>
              <w:numPr>
                <w:ilvl w:val="1"/>
                <w:numId w:val="40"/>
              </w:numPr>
              <w:overflowPunct w:val="0"/>
              <w:autoSpaceDE w:val="0"/>
              <w:autoSpaceDN w:val="0"/>
              <w:adjustRightInd w:val="0"/>
              <w:spacing w:after="120" w:line="252" w:lineRule="auto"/>
              <w:contextualSpacing w:val="0"/>
              <w:rPr>
                <w:rFonts w:eastAsiaTheme="minorEastAsia"/>
                <w:bCs/>
                <w:lang w:eastAsia="zh-CN"/>
              </w:rPr>
            </w:pPr>
            <w:r w:rsidRPr="001923D1">
              <w:rPr>
                <w:lang w:eastAsia="zh-CN"/>
              </w:rPr>
              <w:t>Option</w:t>
            </w:r>
            <w:r w:rsidRPr="001923D1">
              <w:rPr>
                <w:rFonts w:eastAsiaTheme="minorEastAsia"/>
                <w:bCs/>
                <w:lang w:eastAsia="zh-CN"/>
              </w:rPr>
              <w:t xml:space="preserve"> 2: </w:t>
            </w:r>
          </w:p>
          <w:p w14:paraId="630D80C3" w14:textId="77777777" w:rsidR="00A01B05" w:rsidRPr="001923D1" w:rsidRDefault="00A01B05" w:rsidP="00A01B05">
            <w:pPr>
              <w:pStyle w:val="ListParagraph"/>
              <w:numPr>
                <w:ilvl w:val="1"/>
                <w:numId w:val="36"/>
              </w:numPr>
              <w:spacing w:after="120"/>
              <w:contextualSpacing w:val="0"/>
              <w:rPr>
                <w:bCs/>
                <w:lang w:eastAsia="zh-CN"/>
              </w:rPr>
            </w:pPr>
            <w:r w:rsidRPr="001923D1">
              <w:rPr>
                <w:lang w:eastAsia="ko-KR"/>
              </w:rPr>
              <w:t>When</w:t>
            </w:r>
            <w:r w:rsidRPr="001923D1">
              <w:rPr>
                <w:bCs/>
                <w:lang w:eastAsia="zh-CN"/>
              </w:rPr>
              <w:t xml:space="preserve"> the UE does not support UL </w:t>
            </w:r>
            <w:proofErr w:type="spellStart"/>
            <w:r w:rsidRPr="001923D1">
              <w:rPr>
                <w:bCs/>
                <w:lang w:eastAsia="zh-CN"/>
              </w:rPr>
              <w:t>STxMP</w:t>
            </w:r>
            <w:proofErr w:type="spellEnd"/>
            <w:r w:rsidRPr="001923D1">
              <w:rPr>
                <w:bCs/>
                <w:lang w:eastAsia="zh-CN"/>
              </w:rPr>
              <w:t xml:space="preserve"> transmission: </w:t>
            </w:r>
            <w:r w:rsidRPr="001923D1">
              <w:rPr>
                <w:rFonts w:eastAsiaTheme="minorEastAsia"/>
                <w:bCs/>
                <w:lang w:eastAsia="zh-CN"/>
              </w:rPr>
              <w:t>(</w:t>
            </w:r>
            <w:r w:rsidRPr="001923D1">
              <w:rPr>
                <w:bCs/>
                <w:lang w:eastAsia="zh-CN"/>
              </w:rPr>
              <w:t>Nokia, Huawei, ZTE, Samsung, vivo</w:t>
            </w:r>
            <w:r w:rsidRPr="001923D1">
              <w:rPr>
                <w:rFonts w:eastAsiaTheme="minorEastAsia"/>
                <w:bCs/>
                <w:lang w:eastAsia="zh-CN"/>
              </w:rPr>
              <w:t>)</w:t>
            </w:r>
          </w:p>
          <w:p w14:paraId="1811AF74" w14:textId="77777777" w:rsidR="00A01B05" w:rsidRPr="001923D1" w:rsidRDefault="00A01B05" w:rsidP="00A01B05">
            <w:pPr>
              <w:pStyle w:val="ListParagraph"/>
              <w:numPr>
                <w:ilvl w:val="2"/>
                <w:numId w:val="36"/>
              </w:numPr>
              <w:spacing w:after="120"/>
              <w:contextualSpacing w:val="0"/>
              <w:rPr>
                <w:bCs/>
                <w:lang w:eastAsia="zh-CN"/>
              </w:rPr>
            </w:pPr>
            <w:r w:rsidRPr="001923D1">
              <w:rPr>
                <w:iCs/>
                <w:lang w:eastAsia="zh-CN"/>
              </w:rPr>
              <w:lastRenderedPageBreak/>
              <w:t xml:space="preserve">Postpone discussion and wait for further progress from RAN1. </w:t>
            </w:r>
          </w:p>
          <w:p w14:paraId="7984BD38" w14:textId="77777777" w:rsidR="00A01B05" w:rsidRPr="001923D1" w:rsidRDefault="00A01B05" w:rsidP="00A01B05">
            <w:pPr>
              <w:pStyle w:val="ListParagraph"/>
              <w:numPr>
                <w:ilvl w:val="1"/>
                <w:numId w:val="36"/>
              </w:numPr>
              <w:spacing w:after="120"/>
              <w:contextualSpacing w:val="0"/>
              <w:rPr>
                <w:bCs/>
                <w:lang w:eastAsia="zh-CN"/>
              </w:rPr>
            </w:pPr>
            <w:r w:rsidRPr="001923D1">
              <w:rPr>
                <w:rFonts w:eastAsiaTheme="minorEastAsia"/>
                <w:bCs/>
                <w:lang w:eastAsia="zh-CN"/>
              </w:rPr>
              <w:t xml:space="preserve">When the </w:t>
            </w:r>
            <w:r w:rsidRPr="001923D1">
              <w:rPr>
                <w:bCs/>
                <w:lang w:eastAsia="zh-CN"/>
              </w:rPr>
              <w:t>UE</w:t>
            </w:r>
            <w:r w:rsidRPr="001923D1">
              <w:rPr>
                <w:rFonts w:eastAsiaTheme="minorEastAsia"/>
                <w:bCs/>
                <w:lang w:eastAsia="zh-CN"/>
              </w:rPr>
              <w:t xml:space="preserve"> support UL </w:t>
            </w:r>
            <w:proofErr w:type="spellStart"/>
            <w:r w:rsidRPr="001923D1">
              <w:rPr>
                <w:bCs/>
                <w:lang w:eastAsia="zh-CN"/>
              </w:rPr>
              <w:t>STxMP</w:t>
            </w:r>
            <w:proofErr w:type="spellEnd"/>
            <w:r w:rsidRPr="001923D1">
              <w:rPr>
                <w:rFonts w:eastAsiaTheme="minorEastAsia"/>
                <w:bCs/>
                <w:lang w:eastAsia="zh-CN"/>
              </w:rPr>
              <w:t xml:space="preserve"> transmission (FR2 only) (Nokia, Huawei, ZTE, Samsung)</w:t>
            </w:r>
          </w:p>
          <w:p w14:paraId="745C0381" w14:textId="77777777" w:rsidR="00A01B05" w:rsidRPr="001923D1" w:rsidRDefault="00A01B05" w:rsidP="00A01B05">
            <w:pPr>
              <w:pStyle w:val="ListParagraph"/>
              <w:numPr>
                <w:ilvl w:val="2"/>
                <w:numId w:val="36"/>
              </w:numPr>
              <w:spacing w:after="120"/>
              <w:contextualSpacing w:val="0"/>
            </w:pPr>
            <w:r w:rsidRPr="001923D1">
              <w:rPr>
                <w:rFonts w:eastAsiaTheme="minorEastAsia"/>
                <w:lang w:eastAsia="zh-CN"/>
              </w:rPr>
              <w:t xml:space="preserve">no </w:t>
            </w:r>
            <w:r w:rsidRPr="001923D1">
              <w:rPr>
                <w:iCs/>
                <w:lang w:eastAsia="zh-CN"/>
              </w:rPr>
              <w:t>restrictions</w:t>
            </w:r>
            <w:r w:rsidRPr="001923D1">
              <w:rPr>
                <w:rFonts w:eastAsiaTheme="minorEastAsia"/>
                <w:lang w:eastAsia="zh-CN"/>
              </w:rPr>
              <w:t xml:space="preserve"> from </w:t>
            </w:r>
            <w:r w:rsidRPr="001923D1">
              <w:rPr>
                <w:iCs/>
                <w:lang w:eastAsia="zh-CN"/>
              </w:rPr>
              <w:t>RRM</w:t>
            </w:r>
            <w:r w:rsidRPr="001923D1">
              <w:rPr>
                <w:rFonts w:eastAsiaTheme="minorEastAsia"/>
                <w:lang w:eastAsia="zh-CN"/>
              </w:rPr>
              <w:t xml:space="preserve"> perspective</w:t>
            </w:r>
          </w:p>
          <w:p w14:paraId="08FF56F1" w14:textId="77777777" w:rsidR="00A01B05" w:rsidRPr="001923D1" w:rsidRDefault="00A01B05" w:rsidP="00A01B05">
            <w:pPr>
              <w:pStyle w:val="ListParagraph"/>
              <w:numPr>
                <w:ilvl w:val="1"/>
                <w:numId w:val="40"/>
              </w:numPr>
              <w:overflowPunct w:val="0"/>
              <w:autoSpaceDE w:val="0"/>
              <w:autoSpaceDN w:val="0"/>
              <w:adjustRightInd w:val="0"/>
              <w:spacing w:after="120" w:line="252" w:lineRule="auto"/>
              <w:contextualSpacing w:val="0"/>
              <w:rPr>
                <w:rFonts w:eastAsiaTheme="minorEastAsia"/>
                <w:lang w:eastAsia="zh-CN"/>
              </w:rPr>
            </w:pPr>
            <w:r w:rsidRPr="001923D1">
              <w:rPr>
                <w:lang w:eastAsia="zh-CN"/>
              </w:rPr>
              <w:t>Option</w:t>
            </w:r>
            <w:r w:rsidRPr="001923D1">
              <w:t xml:space="preserve"> 3: </w:t>
            </w:r>
            <w:r w:rsidRPr="001923D1">
              <w:rPr>
                <w:rFonts w:eastAsiaTheme="minorEastAsia"/>
                <w:lang w:eastAsia="zh-CN"/>
              </w:rPr>
              <w:t xml:space="preserve">If UL </w:t>
            </w:r>
            <w:r w:rsidRPr="001923D1">
              <w:rPr>
                <w:bCs/>
              </w:rPr>
              <w:t>transmissions</w:t>
            </w:r>
            <w:r w:rsidRPr="001923D1">
              <w:rPr>
                <w:rFonts w:eastAsiaTheme="minorEastAsia"/>
                <w:lang w:eastAsia="zh-CN"/>
              </w:rPr>
              <w:t xml:space="preserve"> associated with different TAs overlap, the earlier slot is reduced in duration relative to the later slot. (Ericsson)</w:t>
            </w:r>
          </w:p>
          <w:p w14:paraId="46B6FE64" w14:textId="77777777" w:rsidR="00A01B05" w:rsidRPr="001923D1" w:rsidRDefault="00A01B05" w:rsidP="00A01B05">
            <w:pPr>
              <w:pStyle w:val="ListParagraph"/>
              <w:numPr>
                <w:ilvl w:val="1"/>
                <w:numId w:val="40"/>
              </w:numPr>
              <w:overflowPunct w:val="0"/>
              <w:autoSpaceDE w:val="0"/>
              <w:autoSpaceDN w:val="0"/>
              <w:adjustRightInd w:val="0"/>
              <w:spacing w:after="120" w:line="252" w:lineRule="auto"/>
              <w:contextualSpacing w:val="0"/>
              <w:rPr>
                <w:rFonts w:eastAsiaTheme="minorEastAsia"/>
                <w:lang w:eastAsia="zh-CN"/>
              </w:rPr>
            </w:pPr>
            <w:r w:rsidRPr="001923D1">
              <w:rPr>
                <w:lang w:eastAsia="zh-CN"/>
              </w:rPr>
              <w:t>Option</w:t>
            </w:r>
            <w:r w:rsidRPr="001923D1">
              <w:rPr>
                <w:rFonts w:eastAsiaTheme="minorEastAsia"/>
                <w:lang w:eastAsia="zh-CN"/>
              </w:rPr>
              <w:t xml:space="preserve"> 4: (</w:t>
            </w:r>
            <w:r w:rsidRPr="001923D1">
              <w:t>Xiaomi</w:t>
            </w:r>
            <w:r w:rsidRPr="001923D1">
              <w:rPr>
                <w:rFonts w:eastAsiaTheme="minorEastAsia"/>
                <w:lang w:eastAsia="zh-CN"/>
              </w:rPr>
              <w:t>)</w:t>
            </w:r>
          </w:p>
          <w:p w14:paraId="754A2DEC" w14:textId="77777777" w:rsidR="00A01B05" w:rsidRPr="001923D1" w:rsidRDefault="00A01B05" w:rsidP="00A01B05">
            <w:pPr>
              <w:pStyle w:val="ListParagraph"/>
              <w:numPr>
                <w:ilvl w:val="1"/>
                <w:numId w:val="36"/>
              </w:numPr>
              <w:spacing w:after="120"/>
              <w:contextualSpacing w:val="0"/>
              <w:rPr>
                <w:lang w:eastAsia="ko-KR"/>
              </w:rPr>
            </w:pPr>
            <w:r w:rsidRPr="001923D1">
              <w:rPr>
                <w:lang w:eastAsia="ko-KR"/>
              </w:rPr>
              <w:t xml:space="preserve">Scheduling </w:t>
            </w:r>
            <w:r w:rsidRPr="001923D1">
              <w:rPr>
                <w:bCs/>
                <w:lang w:eastAsia="zh-CN"/>
              </w:rPr>
              <w:t>restriction</w:t>
            </w:r>
            <w:r w:rsidRPr="001923D1">
              <w:rPr>
                <w:lang w:eastAsia="ko-KR"/>
              </w:rPr>
              <w:t xml:space="preserve"> is needed in specific scenarios for TDM UL two TA cases.</w:t>
            </w:r>
          </w:p>
          <w:p w14:paraId="04C5B2C2" w14:textId="2B6F872A" w:rsidR="00C7589E" w:rsidRPr="00052544" w:rsidRDefault="00A01B05" w:rsidP="00A01B05">
            <w:pPr>
              <w:pStyle w:val="ListParagraph"/>
              <w:numPr>
                <w:ilvl w:val="1"/>
                <w:numId w:val="36"/>
              </w:numPr>
              <w:spacing w:after="120"/>
              <w:contextualSpacing w:val="0"/>
              <w:rPr>
                <w:lang w:eastAsia="ko-KR"/>
              </w:rPr>
            </w:pPr>
            <w:r w:rsidRPr="001923D1">
              <w:rPr>
                <w:lang w:eastAsia="ko-KR"/>
              </w:rPr>
              <w:t xml:space="preserve">Wait to </w:t>
            </w:r>
            <w:r w:rsidRPr="001923D1">
              <w:rPr>
                <w:bCs/>
                <w:lang w:eastAsia="zh-CN"/>
              </w:rPr>
              <w:t>see</w:t>
            </w:r>
            <w:r w:rsidRPr="001923D1">
              <w:rPr>
                <w:lang w:eastAsia="ko-KR"/>
              </w:rPr>
              <w:t xml:space="preserve"> the switching time </w:t>
            </w:r>
            <w:r w:rsidRPr="001923D1">
              <w:rPr>
                <w:iCs/>
                <w:lang w:eastAsia="zh-CN"/>
              </w:rPr>
              <w:t>discussion</w:t>
            </w:r>
            <w:r w:rsidRPr="001923D1">
              <w:rPr>
                <w:lang w:eastAsia="ko-KR"/>
              </w:rPr>
              <w:t xml:space="preserve"> in the RF section of the switching time.</w:t>
            </w:r>
          </w:p>
        </w:tc>
      </w:tr>
    </w:tbl>
    <w:p w14:paraId="2D757E5E" w14:textId="77777777" w:rsidR="00C7589E" w:rsidRDefault="00C7589E" w:rsidP="00C7589E"/>
    <w:p w14:paraId="61F1B330" w14:textId="566CDAEA" w:rsidR="00576D3D" w:rsidRDefault="00576D3D" w:rsidP="00576D3D">
      <w:r>
        <w:t xml:space="preserve">RAN1 has agreed on the network configuration of 2 TA loops in at least two m-DCI uses cases: TDM operation and </w:t>
      </w:r>
      <w:proofErr w:type="spellStart"/>
      <w:r>
        <w:t>STxMP</w:t>
      </w:r>
      <w:proofErr w:type="spellEnd"/>
      <w:r>
        <w:t xml:space="preserve"> operation.</w:t>
      </w:r>
    </w:p>
    <w:p w14:paraId="10742A8E" w14:textId="3D7DDCE0" w:rsidR="00576D3D" w:rsidRDefault="00576D3D" w:rsidP="00576D3D">
      <w:r>
        <w:t xml:space="preserve">With m-DCI schemes, the TRPs may schedule the UE independently. Therefore, enabling two TA loops with a TDM pattern may cause an overlap in the time domain of the UL signals due to different propagation delays as illustrated in the </w:t>
      </w:r>
      <w:r>
        <w:fldChar w:fldCharType="begin"/>
      </w:r>
      <w:r>
        <w:instrText xml:space="preserve"> REF _Ref130306354 \h </w:instrText>
      </w:r>
      <w:r>
        <w:fldChar w:fldCharType="separate"/>
      </w:r>
      <w:r w:rsidR="002F1707" w:rsidDel="001E5D11">
        <w:t xml:space="preserve">Figure </w:t>
      </w:r>
      <w:r w:rsidR="002F1707" w:rsidDel="001E5D11">
        <w:rPr>
          <w:noProof/>
        </w:rPr>
        <w:t>3</w:t>
      </w:r>
      <w:r>
        <w:fldChar w:fldCharType="end"/>
      </w:r>
      <w:r>
        <w:t xml:space="preserve"> below, where a UE transmits in UL towards two TRPs with inter-slot TDM.</w:t>
      </w:r>
    </w:p>
    <w:p w14:paraId="53915590" w14:textId="77777777" w:rsidR="00576D3D" w:rsidRDefault="00576D3D" w:rsidP="00576D3D">
      <w:pPr>
        <w:keepNext/>
        <w:jc w:val="center"/>
      </w:pPr>
    </w:p>
    <w:p w14:paraId="098C5633" w14:textId="77777777" w:rsidR="00576D3D" w:rsidRDefault="00576D3D" w:rsidP="00576D3D">
      <w:pPr>
        <w:keepNext/>
        <w:jc w:val="center"/>
      </w:pPr>
      <w:r w:rsidRPr="008844BB">
        <w:rPr>
          <w:noProof/>
        </w:rPr>
        <w:drawing>
          <wp:inline distT="0" distB="0" distL="0" distR="0" wp14:anchorId="167BB987" wp14:editId="238925EB">
            <wp:extent cx="5742305" cy="2019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2305" cy="2019300"/>
                    </a:xfrm>
                    <a:prstGeom prst="rect">
                      <a:avLst/>
                    </a:prstGeom>
                    <a:noFill/>
                    <a:ln>
                      <a:noFill/>
                    </a:ln>
                  </pic:spPr>
                </pic:pic>
              </a:graphicData>
            </a:graphic>
          </wp:inline>
        </w:drawing>
      </w:r>
    </w:p>
    <w:p w14:paraId="67D390AE" w14:textId="6BCC64E8" w:rsidR="00576D3D" w:rsidRPr="00386F65" w:rsidRDefault="00576D3D" w:rsidP="00576D3D">
      <w:pPr>
        <w:pStyle w:val="Caption"/>
      </w:pPr>
      <w:bookmarkStart w:id="49" w:name="_Ref130306354"/>
      <w:r>
        <w:t xml:space="preserve">Figure </w:t>
      </w:r>
      <w:r>
        <w:fldChar w:fldCharType="begin"/>
      </w:r>
      <w:r>
        <w:instrText>SEQ Figure \* ARABIC</w:instrText>
      </w:r>
      <w:r>
        <w:fldChar w:fldCharType="separate"/>
      </w:r>
      <w:r w:rsidR="0059491F">
        <w:rPr>
          <w:noProof/>
        </w:rPr>
        <w:t>3</w:t>
      </w:r>
      <w:r>
        <w:fldChar w:fldCharType="end"/>
      </w:r>
      <w:bookmarkEnd w:id="49"/>
      <w:r>
        <w:t xml:space="preserve">. </w:t>
      </w:r>
      <w:r w:rsidRPr="00781C9D">
        <w:t xml:space="preserve">Overlap for UL transmissions with multi-TRP inter-slot TDM and two different </w:t>
      </w:r>
      <w:proofErr w:type="spellStart"/>
      <w:r w:rsidRPr="00781C9D">
        <w:t>TAs</w:t>
      </w:r>
      <w:r>
        <w:t>.</w:t>
      </w:r>
      <w:proofErr w:type="spellEnd"/>
    </w:p>
    <w:p w14:paraId="3A625F38" w14:textId="6B8D674D" w:rsidR="00576D3D" w:rsidRDefault="00576D3D" w:rsidP="00576D3D">
      <w:r>
        <w:t>The impact of the overlap in time domain may depend on the assumptions for the UE RF architectures. In fact, when a UE is equipped with multiple active Tx RF chains, it can configure its panels/sub-panels such that at least one chain transmits with a certain specific TA toward each TRP. Therefore, in such a situation, even a large difference in the two propagation delays can be handled.</w:t>
      </w:r>
    </w:p>
    <w:p w14:paraId="6AEBB26B" w14:textId="77777777" w:rsidR="00576D3D" w:rsidRDefault="00576D3D" w:rsidP="00576D3D">
      <w:pPr>
        <w:pStyle w:val="RAN4observation0"/>
      </w:pPr>
      <w:bookmarkStart w:id="50" w:name="_Toc131677982"/>
      <w:bookmarkStart w:id="51" w:name="_Toc135057656"/>
      <w:r>
        <w:t>The impact of overlapping symbols in UL for TDM operation is tied to the assumptions on UE RF architectures.</w:t>
      </w:r>
      <w:bookmarkEnd w:id="50"/>
      <w:bookmarkEnd w:id="51"/>
    </w:p>
    <w:p w14:paraId="6F28B339" w14:textId="77777777" w:rsidR="00576D3D" w:rsidRPr="00E55751" w:rsidRDefault="00576D3D" w:rsidP="00576D3D">
      <w:pPr>
        <w:pStyle w:val="RAN4observation0"/>
      </w:pPr>
      <w:bookmarkStart w:id="52" w:name="_Toc131677983"/>
      <w:bookmarkStart w:id="53" w:name="_Toc135057657"/>
      <w:r>
        <w:t xml:space="preserve">When a UE is equipped with multiple active Tx RF chains, there is no issue from overlapping symbols in time-domain for UL multi-TRP operations with two </w:t>
      </w:r>
      <w:proofErr w:type="spellStart"/>
      <w:r>
        <w:t>TAs.</w:t>
      </w:r>
      <w:bookmarkEnd w:id="52"/>
      <w:bookmarkEnd w:id="53"/>
      <w:proofErr w:type="spellEnd"/>
    </w:p>
    <w:p w14:paraId="07707165" w14:textId="41C12146" w:rsidR="00576D3D" w:rsidRDefault="00576D3D" w:rsidP="00576D3D">
      <w:r>
        <w:t>Nevertheless, when a UE is equipped with just a single active Tx RF chain (for example either because equipped with a single panel or because multi-panel but with only one single UL digital baseband shared among those panels), such overlap may represent an issue</w:t>
      </w:r>
      <w:r w:rsidRPr="0023361F">
        <w:t xml:space="preserve"> </w:t>
      </w:r>
      <w:r>
        <w:t xml:space="preserve">which in some cases may lead to losing </w:t>
      </w:r>
      <w:r w:rsidR="00550C68">
        <w:t xml:space="preserve">up </w:t>
      </w:r>
      <w:proofErr w:type="gramStart"/>
      <w:r w:rsidR="00550C68">
        <w:t>to</w:t>
      </w:r>
      <w:proofErr w:type="gramEnd"/>
      <w:r w:rsidR="00550C68">
        <w:t xml:space="preserve"> few OFDM</w:t>
      </w:r>
      <w:r>
        <w:t xml:space="preserve"> symbol, i.e., </w:t>
      </w:r>
      <w:r w:rsidR="00550C68">
        <w:t xml:space="preserve">with some non-negligible </w:t>
      </w:r>
      <w:r>
        <w:t>UL throughput loss.</w:t>
      </w:r>
    </w:p>
    <w:p w14:paraId="7FBAE184" w14:textId="77777777" w:rsidR="00576D3D" w:rsidRDefault="00576D3D" w:rsidP="00576D3D">
      <w:pPr>
        <w:pStyle w:val="RAN4observation0"/>
      </w:pPr>
      <w:bookmarkStart w:id="54" w:name="_Toc131677984"/>
      <w:bookmarkStart w:id="55" w:name="_Toc135057658"/>
      <w:r>
        <w:t>When a UE is equipped with just a single active Tx RF chain, the overlapping symbols in time-domain may lead to UL throughput performance loss.</w:t>
      </w:r>
      <w:bookmarkEnd w:id="54"/>
      <w:bookmarkEnd w:id="55"/>
    </w:p>
    <w:p w14:paraId="3F6A7D23" w14:textId="77777777" w:rsidR="00576D3D" w:rsidRDefault="00576D3D" w:rsidP="00576D3D">
      <w:pPr>
        <w:rPr>
          <w:lang w:val="en-GB"/>
        </w:rPr>
      </w:pPr>
      <w:r w:rsidRPr="008F526E">
        <w:rPr>
          <w:lang w:val="en-GB"/>
        </w:rPr>
        <w:t>Both scheduling restrictions in the overlapping part and dropping rules for UL multi-TRP operations with two TAs are very simple baselines that on the other hand may be the source of large throughput performance loss:</w:t>
      </w:r>
    </w:p>
    <w:p w14:paraId="734F8F0A" w14:textId="297A043D" w:rsidR="00576D3D" w:rsidRPr="008F526E" w:rsidRDefault="00576D3D" w:rsidP="00576D3D">
      <w:pPr>
        <w:pStyle w:val="ListParagraph"/>
        <w:numPr>
          <w:ilvl w:val="0"/>
          <w:numId w:val="39"/>
        </w:numPr>
        <w:rPr>
          <w:lang w:val="en-GB"/>
        </w:rPr>
      </w:pPr>
      <w:r w:rsidRPr="008F526E">
        <w:rPr>
          <w:lang w:val="en-GB"/>
        </w:rPr>
        <w:t xml:space="preserve">Scheduling restrictions, for example by imposing that such single RF UEs are not allowed to be scheduled in the overlapping </w:t>
      </w:r>
      <w:r w:rsidR="009F7096">
        <w:rPr>
          <w:lang w:val="en-GB"/>
        </w:rPr>
        <w:t>region</w:t>
      </w:r>
      <w:r w:rsidRPr="008F526E">
        <w:rPr>
          <w:lang w:val="en-GB"/>
        </w:rPr>
        <w:t xml:space="preserve">, impact the performance as resources in that overlapping </w:t>
      </w:r>
      <w:r w:rsidR="009F7096">
        <w:rPr>
          <w:lang w:val="en-GB"/>
        </w:rPr>
        <w:t>region</w:t>
      </w:r>
      <w:r w:rsidRPr="008F526E">
        <w:rPr>
          <w:lang w:val="en-GB"/>
        </w:rPr>
        <w:t xml:space="preserve"> becomes just </w:t>
      </w:r>
      <w:r w:rsidRPr="008F526E">
        <w:rPr>
          <w:lang w:val="en-GB"/>
        </w:rPr>
        <w:lastRenderedPageBreak/>
        <w:t>unavailable for those UEs. Other types of restrictions, for example by imposing that such single RF UEs cannot be scheduled with multi-TRP mode at all when the transmit time difference is larger than a certain threshold, for example than the CP length, may affect too much the performance of these UEs that cannot benefit from multi-TRP operations.</w:t>
      </w:r>
    </w:p>
    <w:p w14:paraId="4E2F5EFB" w14:textId="77777777" w:rsidR="00576D3D" w:rsidRPr="009A6B03" w:rsidRDefault="00576D3D" w:rsidP="00576D3D">
      <w:pPr>
        <w:pStyle w:val="ListParagraph"/>
        <w:numPr>
          <w:ilvl w:val="0"/>
          <w:numId w:val="39"/>
        </w:numPr>
        <w:rPr>
          <w:lang w:val="en-GB"/>
        </w:rPr>
      </w:pPr>
      <w:r w:rsidRPr="008F526E">
        <w:rPr>
          <w:lang w:val="en-GB"/>
        </w:rPr>
        <w:t>Dropping rules, for example by dropping one (or potentially more) OFDM symbol(s) have the same negative impact, as those resources are lost. Dropping “samples” from one (or more) OFDM symbol(s) (instead of full OFDM symbols) is possible, but in our view is feasible only for very short transmit time difference: note that this type of dropping, in case of channels with large maximum excess delay (or large delay spread) may be the cause of inter-symbol interference (ISI) or potentially even inter-carrier interference (ICI).</w:t>
      </w:r>
    </w:p>
    <w:p w14:paraId="102BE418" w14:textId="6D74BD85" w:rsidR="006A1CEA" w:rsidRDefault="00576D3D">
      <w:pPr>
        <w:pStyle w:val="RAN4observation0"/>
      </w:pPr>
      <w:bookmarkStart w:id="56" w:name="_Toc131677985"/>
      <w:bookmarkStart w:id="57" w:name="_Toc135057659"/>
      <w:r>
        <w:t>When a UE is equipped with just a single active Tx RF chain, both scheduling restrictions in the overlapping part and dropping rules for UL multi-TRP operations with two TAs are simple baselines that on the other hand may be the source of large throughput performance loss.</w:t>
      </w:r>
      <w:bookmarkEnd w:id="56"/>
      <w:bookmarkEnd w:id="57"/>
    </w:p>
    <w:p w14:paraId="02D5621E" w14:textId="77777777" w:rsidR="00505F27" w:rsidRDefault="00505F27" w:rsidP="00505F27">
      <w:r>
        <w:t xml:space="preserve">Furthermore, the actual time between two UL transmissions that need to be introduced </w:t>
      </w:r>
      <w:proofErr w:type="gramStart"/>
      <w:r>
        <w:t>in order to</w:t>
      </w:r>
      <w:proofErr w:type="gramEnd"/>
      <w:r>
        <w:t xml:space="preserve"> allow a UE not capable of </w:t>
      </w:r>
      <w:proofErr w:type="spellStart"/>
      <w:r>
        <w:t>STxMP</w:t>
      </w:r>
      <w:proofErr w:type="spellEnd"/>
      <w:r>
        <w:t xml:space="preserve"> to switch among two UL transmissions toward two different TRPs depends at least on four parameters:</w:t>
      </w:r>
    </w:p>
    <w:p w14:paraId="442DC88C" w14:textId="4EC55186" w:rsidR="00505F27" w:rsidRDefault="00505F27" w:rsidP="00505F27">
      <w:pPr>
        <w:pStyle w:val="ListParagraph"/>
        <w:numPr>
          <w:ilvl w:val="0"/>
          <w:numId w:val="43"/>
        </w:numPr>
      </w:pPr>
      <w:r>
        <w:t xml:space="preserve">RTD: Receive timing </w:t>
      </w:r>
      <w:proofErr w:type="gramStart"/>
      <w:r>
        <w:t>difference;</w:t>
      </w:r>
      <w:proofErr w:type="gramEnd"/>
    </w:p>
    <w:p w14:paraId="2B738996" w14:textId="5D59FFAE" w:rsidR="00505F27" w:rsidRDefault="00505F27" w:rsidP="00505F27">
      <w:pPr>
        <w:pStyle w:val="ListParagraph"/>
        <w:numPr>
          <w:ilvl w:val="0"/>
          <w:numId w:val="43"/>
        </w:numPr>
      </w:pPr>
      <w:r>
        <w:t xml:space="preserve">TA1: Timing advance value from </w:t>
      </w:r>
      <w:proofErr w:type="gramStart"/>
      <w:r>
        <w:t>TRP1;</w:t>
      </w:r>
      <w:proofErr w:type="gramEnd"/>
    </w:p>
    <w:p w14:paraId="3ED54922" w14:textId="77777777" w:rsidR="00505F27" w:rsidRDefault="00505F27" w:rsidP="00505F27">
      <w:pPr>
        <w:pStyle w:val="ListParagraph"/>
        <w:numPr>
          <w:ilvl w:val="0"/>
          <w:numId w:val="43"/>
        </w:numPr>
      </w:pPr>
      <w:r>
        <w:t xml:space="preserve">TA2: Timing advance value from </w:t>
      </w:r>
      <w:proofErr w:type="gramStart"/>
      <w:r>
        <w:t>TRP2;</w:t>
      </w:r>
      <w:proofErr w:type="gramEnd"/>
    </w:p>
    <w:p w14:paraId="566DC19C" w14:textId="4276D746" w:rsidR="00505F27" w:rsidRDefault="00505F27" w:rsidP="00505F27">
      <w:pPr>
        <w:pStyle w:val="ListParagraph"/>
        <w:numPr>
          <w:ilvl w:val="0"/>
          <w:numId w:val="43"/>
        </w:numPr>
      </w:pPr>
      <w:r>
        <w:t>Ts: Switching time, i.e., the time it takes for a UE to switch from the beamformer</w:t>
      </w:r>
      <w:r w:rsidR="005D1BF2">
        <w:t>/TCI</w:t>
      </w:r>
      <w:r>
        <w:t xml:space="preserve"> used toward a first TRP to the beamformer</w:t>
      </w:r>
      <w:r w:rsidR="005D1BF2">
        <w:t>/TCI</w:t>
      </w:r>
      <w:r>
        <w:t xml:space="preserve"> used toward a second TRP.</w:t>
      </w:r>
    </w:p>
    <w:p w14:paraId="4BA965F9" w14:textId="1C752159" w:rsidR="00505F27" w:rsidRDefault="00505F27" w:rsidP="00505F27">
      <w:r>
        <w:t xml:space="preserve">Eventually, we have two different situations in which we may need to </w:t>
      </w:r>
      <w:r w:rsidR="002E4FAD">
        <w:t>use</w:t>
      </w:r>
      <w:r>
        <w:t xml:space="preserve"> </w:t>
      </w:r>
      <w:r w:rsidR="00084882">
        <w:t>either scheduling restrictions or sample / OFDM symbol dropping</w:t>
      </w:r>
      <w:r>
        <w:t>, as depicted in</w:t>
      </w:r>
      <w:r w:rsidR="004D2FFA">
        <w:t xml:space="preserve"> </w:t>
      </w:r>
      <w:r w:rsidR="004D2FFA">
        <w:fldChar w:fldCharType="begin"/>
      </w:r>
      <w:r w:rsidR="004D2FFA">
        <w:instrText xml:space="preserve"> REF _Ref135037652 \h </w:instrText>
      </w:r>
      <w:r w:rsidR="004D2FFA">
        <w:fldChar w:fldCharType="separate"/>
      </w:r>
      <w:r w:rsidR="004D2FFA">
        <w:t xml:space="preserve">Figure </w:t>
      </w:r>
      <w:r w:rsidR="0059491F">
        <w:rPr>
          <w:noProof/>
        </w:rPr>
        <w:t>4</w:t>
      </w:r>
      <w:r w:rsidR="004D2FFA">
        <w:fldChar w:fldCharType="end"/>
      </w:r>
      <w:r>
        <w:t>:</w:t>
      </w:r>
    </w:p>
    <w:p w14:paraId="3CB9D54D" w14:textId="5890CC38" w:rsidR="00505F27" w:rsidRDefault="00505F27" w:rsidP="00610807">
      <w:pPr>
        <w:pStyle w:val="ListParagraph"/>
        <w:numPr>
          <w:ilvl w:val="0"/>
          <w:numId w:val="44"/>
        </w:numPr>
      </w:pPr>
      <w:r>
        <w:t>There is an actual overlap between the two slots</w:t>
      </w:r>
      <w:r w:rsidR="00610807">
        <w:t xml:space="preserve">, as discussed above and </w:t>
      </w:r>
      <w:r>
        <w:t xml:space="preserve">as shown in red in </w:t>
      </w:r>
      <w:r w:rsidR="004D2FFA">
        <w:fldChar w:fldCharType="begin"/>
      </w:r>
      <w:r w:rsidR="004D2FFA">
        <w:instrText xml:space="preserve"> REF _Ref135037652 \h </w:instrText>
      </w:r>
      <w:r w:rsidR="004D2FFA">
        <w:fldChar w:fldCharType="separate"/>
      </w:r>
      <w:r w:rsidR="004D2FFA">
        <w:t xml:space="preserve">Figure </w:t>
      </w:r>
      <w:r w:rsidR="0059491F">
        <w:rPr>
          <w:noProof/>
        </w:rPr>
        <w:t>4</w:t>
      </w:r>
      <w:r w:rsidR="004D2FFA">
        <w:fldChar w:fldCharType="end"/>
      </w:r>
      <w:r>
        <w:t>;</w:t>
      </w:r>
    </w:p>
    <w:p w14:paraId="4038CEA1" w14:textId="3AC452D3" w:rsidR="00505F27" w:rsidRDefault="00505F27" w:rsidP="00610807">
      <w:pPr>
        <w:pStyle w:val="ListParagraph"/>
        <w:numPr>
          <w:ilvl w:val="0"/>
          <w:numId w:val="44"/>
        </w:numPr>
      </w:pPr>
      <w:r>
        <w:t>There is an actual gap between the two slots</w:t>
      </w:r>
      <w:r w:rsidR="00610807">
        <w:t xml:space="preserve">, </w:t>
      </w:r>
      <w:r>
        <w:t xml:space="preserve">as shown in blue in </w:t>
      </w:r>
      <w:r w:rsidR="004D2FFA">
        <w:fldChar w:fldCharType="begin"/>
      </w:r>
      <w:r w:rsidR="004D2FFA">
        <w:instrText xml:space="preserve"> REF _Ref135037652 \h </w:instrText>
      </w:r>
      <w:r w:rsidR="004D2FFA">
        <w:fldChar w:fldCharType="separate"/>
      </w:r>
      <w:r w:rsidR="004D2FFA">
        <w:t xml:space="preserve">Figure </w:t>
      </w:r>
      <w:r w:rsidR="0059491F">
        <w:rPr>
          <w:noProof/>
        </w:rPr>
        <w:t>4</w:t>
      </w:r>
      <w:r w:rsidR="004D2FFA">
        <w:fldChar w:fldCharType="end"/>
      </w:r>
      <w:r>
        <w:t>, but, because of the switching time Ts, the UE does not manage to switch quickly enough among the two beamformers</w:t>
      </w:r>
      <w:r w:rsidR="007C5B10">
        <w:t>/TCIs</w:t>
      </w:r>
      <w:r>
        <w:t>.</w:t>
      </w:r>
    </w:p>
    <w:p w14:paraId="623F4B72" w14:textId="12646CE6" w:rsidR="004D2FFA" w:rsidRDefault="004D2FFA" w:rsidP="004D2FFA">
      <w:pPr>
        <w:keepNext/>
        <w:jc w:val="center"/>
      </w:pPr>
    </w:p>
    <w:p w14:paraId="0F7888B0" w14:textId="585F144E" w:rsidR="009F5B30" w:rsidRDefault="009F5B30" w:rsidP="004D2FFA">
      <w:pPr>
        <w:keepNext/>
        <w:jc w:val="center"/>
      </w:pPr>
      <w:r w:rsidRPr="009F5B30">
        <w:rPr>
          <w:noProof/>
        </w:rPr>
        <w:drawing>
          <wp:inline distT="0" distB="0" distL="0" distR="0" wp14:anchorId="49B2CA9D" wp14:editId="68A33618">
            <wp:extent cx="6029960" cy="20186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29960" cy="2018665"/>
                    </a:xfrm>
                    <a:prstGeom prst="rect">
                      <a:avLst/>
                    </a:prstGeom>
                    <a:noFill/>
                    <a:ln>
                      <a:noFill/>
                    </a:ln>
                  </pic:spPr>
                </pic:pic>
              </a:graphicData>
            </a:graphic>
          </wp:inline>
        </w:drawing>
      </w:r>
    </w:p>
    <w:p w14:paraId="1FBC7086" w14:textId="7698D2C2" w:rsidR="00EA31AC" w:rsidRDefault="004D2FFA" w:rsidP="004D2FFA">
      <w:pPr>
        <w:pStyle w:val="Caption"/>
      </w:pPr>
      <w:bookmarkStart w:id="58" w:name="_Ref135037652"/>
      <w:r>
        <w:t xml:space="preserve">Figure </w:t>
      </w:r>
      <w:r w:rsidR="00FB6994">
        <w:fldChar w:fldCharType="begin"/>
      </w:r>
      <w:r w:rsidR="00FB6994">
        <w:instrText xml:space="preserve"> SEQ Figure \* ARABIC </w:instrText>
      </w:r>
      <w:r w:rsidR="00FB6994">
        <w:fldChar w:fldCharType="separate"/>
      </w:r>
      <w:r w:rsidR="0059491F">
        <w:rPr>
          <w:noProof/>
        </w:rPr>
        <w:t>4</w:t>
      </w:r>
      <w:r w:rsidR="00FB6994">
        <w:rPr>
          <w:noProof/>
        </w:rPr>
        <w:fldChar w:fldCharType="end"/>
      </w:r>
      <w:bookmarkEnd w:id="58"/>
      <w:r>
        <w:t xml:space="preserve">. </w:t>
      </w:r>
      <w:r w:rsidRPr="000F23FA">
        <w:t>Overlaps and gaps between slots.</w:t>
      </w:r>
    </w:p>
    <w:p w14:paraId="6EA9F9F8" w14:textId="65925FD4" w:rsidR="00610807" w:rsidRDefault="00610807" w:rsidP="00EA31AC">
      <w:pPr>
        <w:pStyle w:val="Caption"/>
      </w:pPr>
    </w:p>
    <w:p w14:paraId="3F8DB7F2" w14:textId="75270D2F" w:rsidR="009525E9" w:rsidRDefault="002E4FAD" w:rsidP="009525E9">
      <w:pPr>
        <w:pStyle w:val="RAN4observation0"/>
      </w:pPr>
      <w:bookmarkStart w:id="59" w:name="_Toc135057660"/>
      <w:r>
        <w:t>Either s</w:t>
      </w:r>
      <w:r w:rsidR="009525E9" w:rsidRPr="009525E9">
        <w:t>cheduling restrictions or sample / OFDM symbol dropping</w:t>
      </w:r>
      <w:r w:rsidR="009525E9">
        <w:t xml:space="preserve"> may need to be introduced </w:t>
      </w:r>
      <w:r>
        <w:rPr>
          <w:lang w:eastAsia="ko-KR"/>
        </w:rPr>
        <w:t>w</w:t>
      </w:r>
      <w:r w:rsidRPr="001923D1">
        <w:rPr>
          <w:lang w:eastAsia="ko-KR"/>
        </w:rPr>
        <w:t>hen</w:t>
      </w:r>
      <w:r w:rsidRPr="001923D1">
        <w:rPr>
          <w:bCs/>
          <w:lang w:eastAsia="zh-CN"/>
        </w:rPr>
        <w:t xml:space="preserve"> the UE does not support UL </w:t>
      </w:r>
      <w:proofErr w:type="spellStart"/>
      <w:r w:rsidRPr="001923D1">
        <w:rPr>
          <w:bCs/>
          <w:lang w:eastAsia="zh-CN"/>
        </w:rPr>
        <w:t>STxMP</w:t>
      </w:r>
      <w:proofErr w:type="spellEnd"/>
      <w:r w:rsidRPr="001923D1">
        <w:rPr>
          <w:bCs/>
          <w:lang w:eastAsia="zh-CN"/>
        </w:rPr>
        <w:t xml:space="preserve"> transmission</w:t>
      </w:r>
      <w:r>
        <w:t xml:space="preserve"> </w:t>
      </w:r>
      <w:r w:rsidR="009525E9">
        <w:t>also when there is a gap between the two slots because of a large UE switching time.</w:t>
      </w:r>
      <w:bookmarkEnd w:id="59"/>
    </w:p>
    <w:p w14:paraId="5E5BC04B" w14:textId="2FDCECC9" w:rsidR="00505F27" w:rsidRDefault="00077B61" w:rsidP="00077B61">
      <w:r>
        <w:t xml:space="preserve">A </w:t>
      </w:r>
      <w:proofErr w:type="spellStart"/>
      <w:r>
        <w:t>gNB</w:t>
      </w:r>
      <w:proofErr w:type="spellEnd"/>
      <w:r>
        <w:t xml:space="preserve"> would need to know all the four parameters listed above to properly </w:t>
      </w:r>
      <w:r w:rsidR="00C87B8D">
        <w:t xml:space="preserve">do time </w:t>
      </w:r>
      <w:r w:rsidR="00191DF2">
        <w:t xml:space="preserve">domain resource allocation, for example </w:t>
      </w:r>
      <w:r>
        <w:t>decid</w:t>
      </w:r>
      <w:r w:rsidR="00191DF2">
        <w:t>ing</w:t>
      </w:r>
      <w:r>
        <w:t xml:space="preserve"> the number of OFDM symbols at the beginning of a slot on which the UE cannot be scheduled.</w:t>
      </w:r>
      <w:r w:rsidR="00CB1641">
        <w:t xml:space="preserve"> But t</w:t>
      </w:r>
      <w:r>
        <w:t xml:space="preserve">he problem is that the </w:t>
      </w:r>
      <w:proofErr w:type="spellStart"/>
      <w:r w:rsidR="00CB1641">
        <w:t>gNB</w:t>
      </w:r>
      <w:proofErr w:type="spellEnd"/>
      <w:r>
        <w:t xml:space="preserve"> does not know RTD nor the </w:t>
      </w:r>
      <w:r w:rsidR="00396536">
        <w:t xml:space="preserve">exact </w:t>
      </w:r>
      <w:r>
        <w:t>switching time Ts</w:t>
      </w:r>
      <w:r w:rsidR="00396536">
        <w:t xml:space="preserve"> required by the UE</w:t>
      </w:r>
      <w:r>
        <w:t>.</w:t>
      </w:r>
      <w:r w:rsidR="00CB1641">
        <w:t xml:space="preserve"> Therefore, </w:t>
      </w:r>
      <w:r>
        <w:t>a very simple baseline scheme for this problem</w:t>
      </w:r>
      <w:r w:rsidR="007878F9">
        <w:t xml:space="preserve"> could assume</w:t>
      </w:r>
      <w:r>
        <w:t xml:space="preserve"> scheduling restriction</w:t>
      </w:r>
      <w:r w:rsidR="007878F9">
        <w:t>s</w:t>
      </w:r>
      <w:r>
        <w:t xml:space="preserve"> by computing the worst case possible</w:t>
      </w:r>
      <w:r w:rsidR="00BD6606">
        <w:t>.</w:t>
      </w:r>
      <w:r>
        <w:t xml:space="preserve"> </w:t>
      </w:r>
      <w:r w:rsidR="00BD6606">
        <w:t>W</w:t>
      </w:r>
      <w:r>
        <w:t>ith maximum switching time as allowed by requirements (for example, assuming the transient period requirement we would have Ts = 10 us</w:t>
      </w:r>
      <w:r w:rsidR="00FB4494">
        <w:t xml:space="preserve"> </w:t>
      </w:r>
      <w:r w:rsidR="00FB4494">
        <w:fldChar w:fldCharType="begin"/>
      </w:r>
      <w:r w:rsidR="00FB4494">
        <w:instrText xml:space="preserve"> REF _Ref134515346 \r \h </w:instrText>
      </w:r>
      <w:r w:rsidR="00FB4494">
        <w:fldChar w:fldCharType="separate"/>
      </w:r>
      <w:r w:rsidR="00FB4494">
        <w:t>[9]</w:t>
      </w:r>
      <w:r w:rsidR="00FB4494">
        <w:fldChar w:fldCharType="end"/>
      </w:r>
      <w:r>
        <w:t xml:space="preserve">) and the maximum RTD (for example, MRTD = 8 us), </w:t>
      </w:r>
      <w:r w:rsidR="00BD6606">
        <w:t>we</w:t>
      </w:r>
      <w:r>
        <w:t xml:space="preserve"> would </w:t>
      </w:r>
      <w:r w:rsidR="00BD6606">
        <w:t>have</w:t>
      </w:r>
      <w:r>
        <w:t xml:space="preserve"> 3 OFDM symbols </w:t>
      </w:r>
      <w:r>
        <w:lastRenderedPageBreak/>
        <w:t>with SCS = 120 kHz</w:t>
      </w:r>
      <w:r w:rsidR="001C3674">
        <w:t xml:space="preserve"> at the beginning of a slot in which a UE cannot be scheduled</w:t>
      </w:r>
      <w:r w:rsidR="00195B77">
        <w:t>,</w:t>
      </w:r>
      <w:r w:rsidR="006D4D5F">
        <w:t xml:space="preserve"> </w:t>
      </w:r>
      <w:r w:rsidR="00195B77">
        <w:t>i.e., with a throughput performance loss of about 21%</w:t>
      </w:r>
      <w:r>
        <w:t>.</w:t>
      </w:r>
    </w:p>
    <w:p w14:paraId="0FC177D5" w14:textId="51276F0E" w:rsidR="00576D3D" w:rsidRDefault="00960934" w:rsidP="00220AF0">
      <w:pPr>
        <w:rPr>
          <w:lang w:val="en-GB"/>
        </w:rPr>
      </w:pPr>
      <w:bookmarkStart w:id="60" w:name="_Toc131677986"/>
      <w:r>
        <w:t xml:space="preserve">Finally, we observe that </w:t>
      </w:r>
      <w:r w:rsidR="006D7E70">
        <w:t>for</w:t>
      </w:r>
      <w:r w:rsidR="00576D3D">
        <w:t xml:space="preserve"> a UE equipped with just a single active Tx RF chain it is possible </w:t>
      </w:r>
      <w:r w:rsidR="006D7E70">
        <w:t>under</w:t>
      </w:r>
      <w:r w:rsidR="00576D3D">
        <w:t xml:space="preserve"> certain conditions</w:t>
      </w:r>
      <w:r w:rsidR="00220AF0">
        <w:t>, for example with very low switching time Ts,</w:t>
      </w:r>
      <w:r w:rsidR="00576D3D">
        <w:t xml:space="preserve"> to combine the UL transmissions toward TRP1 and TRP2, for the example in</w:t>
      </w:r>
      <w:r w:rsidR="00EE7276">
        <w:t xml:space="preserve"> </w:t>
      </w:r>
      <w:r w:rsidR="00EE7276">
        <w:fldChar w:fldCharType="begin"/>
      </w:r>
      <w:r w:rsidR="00EE7276">
        <w:instrText xml:space="preserve"> REF _Ref130306354 \h </w:instrText>
      </w:r>
      <w:r w:rsidR="00EE7276">
        <w:fldChar w:fldCharType="separate"/>
      </w:r>
      <w:r w:rsidR="00EE7276">
        <w:t xml:space="preserve">Figure </w:t>
      </w:r>
      <w:r w:rsidR="0059491F">
        <w:rPr>
          <w:noProof/>
        </w:rPr>
        <w:t>3</w:t>
      </w:r>
      <w:r w:rsidR="00EE7276">
        <w:fldChar w:fldCharType="end"/>
      </w:r>
      <w:r w:rsidR="00576D3D">
        <w:t xml:space="preserve"> </w:t>
      </w:r>
      <w:r>
        <w:t xml:space="preserve">in the </w:t>
      </w:r>
      <w:r w:rsidR="009F7096">
        <w:t>overlapping region</w:t>
      </w:r>
      <w:r w:rsidR="003E3B33">
        <w:t>,</w:t>
      </w:r>
      <w:r w:rsidR="0052605F">
        <w:t xml:space="preserve"> </w:t>
      </w:r>
      <w:r w:rsidR="00576D3D">
        <w:t xml:space="preserve">by combining the last OFDM symbol(s) of the slot transmitted toward TRP1 and the first OFDM symbol(s) of the slot transmitted toward TRP2. The UE can create a broad beam in the overlapping </w:t>
      </w:r>
      <w:r w:rsidR="009F7096">
        <w:t>region</w:t>
      </w:r>
      <w:r w:rsidR="00576D3D">
        <w:t xml:space="preserve"> for such combined transmissions.</w:t>
      </w:r>
      <w:bookmarkEnd w:id="60"/>
      <w:r w:rsidR="00FE69B2">
        <w:t xml:space="preserve"> </w:t>
      </w:r>
      <w:r w:rsidR="00576D3D" w:rsidRPr="00FE69B2">
        <w:rPr>
          <w:lang w:val="en-GB"/>
        </w:rPr>
        <w:t xml:space="preserve">The benefits of such scheme leveraging a combining of the OFDM symbols of the two UL transmissions in the overlapping </w:t>
      </w:r>
      <w:r w:rsidR="009F7096">
        <w:rPr>
          <w:lang w:val="en-GB"/>
        </w:rPr>
        <w:t>region</w:t>
      </w:r>
      <w:r w:rsidR="00576D3D" w:rsidRPr="00FE69B2">
        <w:rPr>
          <w:lang w:val="en-GB"/>
        </w:rPr>
        <w:t xml:space="preserve"> is that no dropping is performed, i.e., we have no throughput performance loss.</w:t>
      </w:r>
    </w:p>
    <w:p w14:paraId="0A68BD38" w14:textId="002178A0" w:rsidR="003E64D2" w:rsidRPr="00220AF0" w:rsidRDefault="00D81035" w:rsidP="00220AF0">
      <w:r>
        <w:t xml:space="preserve">A UE </w:t>
      </w:r>
      <w:r w:rsidR="00770ADD">
        <w:t xml:space="preserve">assistance to the </w:t>
      </w:r>
      <w:proofErr w:type="spellStart"/>
      <w:r w:rsidR="00770ADD">
        <w:t>gNB</w:t>
      </w:r>
      <w:proofErr w:type="spellEnd"/>
      <w:r w:rsidR="00770ADD">
        <w:t xml:space="preserve"> </w:t>
      </w:r>
      <w:r w:rsidR="00667402">
        <w:t xml:space="preserve">about </w:t>
      </w:r>
      <w:r w:rsidR="00C65F7A">
        <w:t xml:space="preserve">either </w:t>
      </w:r>
      <w:r w:rsidR="00D3493D" w:rsidRPr="00D3493D">
        <w:t xml:space="preserve">RTD and </w:t>
      </w:r>
      <w:r w:rsidR="00667402">
        <w:t>switching time</w:t>
      </w:r>
      <w:r w:rsidR="00DA18C1">
        <w:t xml:space="preserve"> </w:t>
      </w:r>
      <w:r w:rsidR="00C65F7A">
        <w:t>or direc</w:t>
      </w:r>
      <w:r w:rsidR="00770ADD">
        <w:t xml:space="preserve">tly indicating the </w:t>
      </w:r>
      <w:r w:rsidR="009A46B4">
        <w:t xml:space="preserve">number of OFDM symbols that </w:t>
      </w:r>
      <w:r w:rsidR="00EB710E">
        <w:t>cannot be used</w:t>
      </w:r>
      <w:r w:rsidR="009A46B4">
        <w:t xml:space="preserve"> </w:t>
      </w:r>
      <w:r w:rsidR="00EB710E">
        <w:t>for UL transmission in a slot</w:t>
      </w:r>
      <w:r w:rsidR="00C54531">
        <w:t xml:space="preserve"> </w:t>
      </w:r>
      <w:r w:rsidR="00DA18C1">
        <w:t>can be</w:t>
      </w:r>
      <w:r w:rsidR="00667402">
        <w:t xml:space="preserve"> beneficial to let the </w:t>
      </w:r>
      <w:proofErr w:type="spellStart"/>
      <w:r w:rsidR="00667402">
        <w:t>gNB</w:t>
      </w:r>
      <w:proofErr w:type="spellEnd"/>
      <w:r w:rsidR="00D3493D" w:rsidRPr="00D3493D">
        <w:t xml:space="preserve"> apply </w:t>
      </w:r>
      <w:r w:rsidR="00813F34">
        <w:t>proper</w:t>
      </w:r>
      <w:r w:rsidR="00D3493D" w:rsidRPr="00D3493D">
        <w:t xml:space="preserve"> scheduling restriction</w:t>
      </w:r>
      <w:r w:rsidR="00813F34">
        <w:t>s</w:t>
      </w:r>
      <w:r w:rsidR="00C54531">
        <w:t xml:space="preserve">: with such information, the </w:t>
      </w:r>
      <w:proofErr w:type="spellStart"/>
      <w:r w:rsidR="00C54531">
        <w:t>gNB</w:t>
      </w:r>
      <w:proofErr w:type="spellEnd"/>
      <w:r w:rsidR="00C54531">
        <w:t xml:space="preserve"> can do time domain resource allocation </w:t>
      </w:r>
      <w:r w:rsidR="003262A6">
        <w:t xml:space="preserve">by </w:t>
      </w:r>
      <w:r w:rsidR="00C54531">
        <w:t>maximizing resource usage, potentially</w:t>
      </w:r>
      <w:r w:rsidR="00813F34">
        <w:t xml:space="preserve"> also avoiding </w:t>
      </w:r>
      <w:r w:rsidR="00C54531">
        <w:t>scheduling restrictions</w:t>
      </w:r>
      <w:r w:rsidR="00813F34">
        <w:t xml:space="preserve"> in the conditions that they are not needed.</w:t>
      </w:r>
    </w:p>
    <w:p w14:paraId="0C1ED91C" w14:textId="6BC62D8E" w:rsidR="00576D3D" w:rsidRDefault="00F01383" w:rsidP="00D4544A">
      <w:pPr>
        <w:pStyle w:val="RAN4observation0"/>
      </w:pPr>
      <w:bookmarkStart w:id="61" w:name="_Toc135057661"/>
      <w:r w:rsidRPr="00F01383">
        <w:t xml:space="preserve">A UE assistance to the </w:t>
      </w:r>
      <w:proofErr w:type="spellStart"/>
      <w:r w:rsidRPr="00F01383">
        <w:t>gNB</w:t>
      </w:r>
      <w:proofErr w:type="spellEnd"/>
      <w:r w:rsidRPr="00F01383">
        <w:t xml:space="preserve"> about either RTD and switching time or directly indicating the number of OFDM symbols that cannot be used for UL transmission in a slot can be beneficial to let the </w:t>
      </w:r>
      <w:proofErr w:type="spellStart"/>
      <w:r w:rsidRPr="00F01383">
        <w:t>gNB</w:t>
      </w:r>
      <w:proofErr w:type="spellEnd"/>
      <w:r w:rsidRPr="00F01383">
        <w:t xml:space="preserve"> apply proper scheduling restrictions</w:t>
      </w:r>
      <w:r w:rsidR="00346CA9">
        <w:t>.</w:t>
      </w:r>
      <w:bookmarkEnd w:id="61"/>
    </w:p>
    <w:p w14:paraId="041C069E" w14:textId="513903EC" w:rsidR="00D4544A" w:rsidRPr="00D4544A" w:rsidRDefault="00D4544A" w:rsidP="00D4544A">
      <w:pPr>
        <w:pStyle w:val="RAN4proposal"/>
      </w:pPr>
      <w:bookmarkStart w:id="62" w:name="_Toc135057662"/>
      <w:r>
        <w:t xml:space="preserve">Scheduling restrictions can be optimized considering </w:t>
      </w:r>
      <w:r w:rsidR="001800C3">
        <w:t>report</w:t>
      </w:r>
      <w:r w:rsidR="002864C8">
        <w:t>ing</w:t>
      </w:r>
      <w:r w:rsidR="001800C3">
        <w:t xml:space="preserve"> by the UE</w:t>
      </w:r>
      <w:r w:rsidR="002864C8">
        <w:t xml:space="preserve"> about RTD, switching time or the</w:t>
      </w:r>
      <w:r w:rsidR="001A3565">
        <w:t xml:space="preserve"> number of OFDM symbols that cannot </w:t>
      </w:r>
      <w:r w:rsidR="004F66A9">
        <w:t>be</w:t>
      </w:r>
      <w:r w:rsidR="00301F21">
        <w:t xml:space="preserve"> used for UL transmission</w:t>
      </w:r>
      <w:r w:rsidR="001800C3">
        <w:t>.</w:t>
      </w:r>
      <w:bookmarkEnd w:id="62"/>
      <w:r w:rsidR="001800C3">
        <w:t xml:space="preserve"> </w:t>
      </w:r>
    </w:p>
    <w:p w14:paraId="22DB07B2" w14:textId="56AE282E" w:rsidR="00D0169E" w:rsidRPr="00D0169E" w:rsidRDefault="00F47375" w:rsidP="00D0169E">
      <w:r>
        <w:t xml:space="preserve">On the other hand, scheduling restrictions for </w:t>
      </w:r>
      <w:r w:rsidR="00F73D96">
        <w:t xml:space="preserve">UL </w:t>
      </w:r>
      <w:r w:rsidR="00760F1C">
        <w:t>transmissions is a topic for RAN1</w:t>
      </w:r>
      <w:r w:rsidR="00DA10E3">
        <w:t>, and do not need to be captured in RAN4 specification.</w:t>
      </w:r>
    </w:p>
    <w:p w14:paraId="0BBE2DB4" w14:textId="424A236F" w:rsidR="008A5D9B" w:rsidRDefault="008A5D9B" w:rsidP="008A5D9B">
      <w:pPr>
        <w:pStyle w:val="RAN4proposal"/>
      </w:pPr>
      <w:bookmarkStart w:id="63" w:name="_Toc135057663"/>
      <w:r>
        <w:t xml:space="preserve">Scheduling restrictions </w:t>
      </w:r>
      <w:r w:rsidR="00F73D96">
        <w:t xml:space="preserve">for UL transmissions </w:t>
      </w:r>
      <w:r w:rsidR="00A2156B">
        <w:t>do</w:t>
      </w:r>
      <w:r w:rsidR="00970758">
        <w:t xml:space="preserve"> not</w:t>
      </w:r>
      <w:r w:rsidR="00A2156B">
        <w:t xml:space="preserve"> need to be captured in RAN4 specification. Send LS to RAN1 to cover that instead.</w:t>
      </w:r>
      <w:bookmarkEnd w:id="63"/>
      <w:r w:rsidR="00A2156B">
        <w:t xml:space="preserve"> </w:t>
      </w:r>
    </w:p>
    <w:p w14:paraId="27C073C0" w14:textId="77777777" w:rsidR="00A2156B" w:rsidRPr="00A2156B" w:rsidRDefault="00A2156B" w:rsidP="00A2156B"/>
    <w:p w14:paraId="764CFE7A" w14:textId="7E08BA29" w:rsidR="00255702" w:rsidRDefault="00255702" w:rsidP="00255702">
      <w:pPr>
        <w:pStyle w:val="RAN4H2"/>
      </w:pPr>
      <w:r>
        <w:t>Regarding TAG management</w:t>
      </w:r>
    </w:p>
    <w:p w14:paraId="0F7DA31C" w14:textId="699E82D3" w:rsidR="00C7589E" w:rsidRDefault="0024070C" w:rsidP="00C7589E">
      <w:r>
        <w:t xml:space="preserve">The following issue was discussed in the last RAN4 meeting </w:t>
      </w:r>
      <w:r>
        <w:fldChar w:fldCharType="begin"/>
      </w:r>
      <w:r>
        <w:instrText xml:space="preserve"> REF _Ref134172000 \r \h </w:instrText>
      </w:r>
      <w:r>
        <w:fldChar w:fldCharType="separate"/>
      </w:r>
      <w:r>
        <w:t>[7]</w:t>
      </w:r>
      <w:r>
        <w:fldChar w:fldCharType="end"/>
      </w:r>
      <w:r>
        <w:t xml:space="preserve"> regarding</w:t>
      </w:r>
      <w:r w:rsidRPr="008C39F7">
        <w:t xml:space="preserve"> </w:t>
      </w:r>
      <w:r w:rsidR="00502CFD" w:rsidRPr="00502CFD">
        <w:t>TAG management for multi-TRP with 2 TAs</w:t>
      </w:r>
      <w:r>
        <w:t>:</w:t>
      </w:r>
    </w:p>
    <w:tbl>
      <w:tblPr>
        <w:tblStyle w:val="TableGrid"/>
        <w:tblW w:w="0" w:type="auto"/>
        <w:tblLook w:val="04A0" w:firstRow="1" w:lastRow="0" w:firstColumn="1" w:lastColumn="0" w:noHBand="0" w:noVBand="1"/>
      </w:tblPr>
      <w:tblGrid>
        <w:gridCol w:w="9617"/>
      </w:tblGrid>
      <w:tr w:rsidR="00C7589E" w:rsidRPr="00245FBC" w14:paraId="3FC28F7D" w14:textId="77777777">
        <w:tc>
          <w:tcPr>
            <w:tcW w:w="9617" w:type="dxa"/>
          </w:tcPr>
          <w:p w14:paraId="777090D1" w14:textId="77777777" w:rsidR="004D59E8" w:rsidRPr="001923D1" w:rsidRDefault="004D59E8" w:rsidP="004D59E8">
            <w:pPr>
              <w:rPr>
                <w:b/>
                <w:u w:val="single"/>
                <w:lang w:eastAsia="ko-KR"/>
              </w:rPr>
            </w:pPr>
            <w:r w:rsidRPr="001923D1">
              <w:rPr>
                <w:b/>
                <w:u w:val="single"/>
                <w:lang w:eastAsia="ko-KR"/>
              </w:rPr>
              <w:t>Issue 2-1-5: TAG management for multi-TRP with 2 TAs</w:t>
            </w:r>
          </w:p>
          <w:p w14:paraId="34708C40" w14:textId="77777777" w:rsidR="004D59E8" w:rsidRPr="001923D1" w:rsidRDefault="004D59E8" w:rsidP="004D59E8">
            <w:pPr>
              <w:pStyle w:val="ListParagraph"/>
              <w:numPr>
                <w:ilvl w:val="0"/>
                <w:numId w:val="40"/>
              </w:numPr>
              <w:spacing w:after="120" w:line="259" w:lineRule="auto"/>
              <w:contextualSpacing w:val="0"/>
              <w:rPr>
                <w:rFonts w:eastAsia="SimSun"/>
                <w:lang w:eastAsia="zh-CN"/>
              </w:rPr>
            </w:pPr>
            <w:r w:rsidRPr="001923D1">
              <w:rPr>
                <w:rFonts w:eastAsia="SimSun"/>
                <w:lang w:eastAsia="zh-CN"/>
              </w:rPr>
              <w:t xml:space="preserve">Proposals: </w:t>
            </w:r>
          </w:p>
          <w:p w14:paraId="5CC1437F" w14:textId="77777777" w:rsidR="004D59E8" w:rsidRPr="001923D1" w:rsidRDefault="004D59E8" w:rsidP="004D59E8">
            <w:pPr>
              <w:pStyle w:val="ListParagraph"/>
              <w:numPr>
                <w:ilvl w:val="1"/>
                <w:numId w:val="40"/>
              </w:numPr>
              <w:overflowPunct w:val="0"/>
              <w:autoSpaceDE w:val="0"/>
              <w:autoSpaceDN w:val="0"/>
              <w:adjustRightInd w:val="0"/>
              <w:spacing w:after="120" w:line="252" w:lineRule="auto"/>
              <w:contextualSpacing w:val="0"/>
            </w:pPr>
            <w:r w:rsidRPr="001923D1">
              <w:rPr>
                <w:lang w:eastAsia="ja-JP"/>
              </w:rPr>
              <w:t>Option</w:t>
            </w:r>
            <w:r w:rsidRPr="001923D1">
              <w:rPr>
                <w:bCs/>
                <w:lang w:eastAsia="zh-CN"/>
              </w:rPr>
              <w:t xml:space="preserve"> 1: (Apple)</w:t>
            </w:r>
          </w:p>
          <w:p w14:paraId="7D474D94" w14:textId="77777777" w:rsidR="004D59E8" w:rsidRPr="001923D1" w:rsidRDefault="004D59E8" w:rsidP="004D59E8">
            <w:pPr>
              <w:pStyle w:val="ListParagraph"/>
              <w:numPr>
                <w:ilvl w:val="1"/>
                <w:numId w:val="36"/>
              </w:numPr>
              <w:spacing w:after="120"/>
              <w:contextualSpacing w:val="0"/>
            </w:pPr>
            <w:r w:rsidRPr="001923D1">
              <w:t xml:space="preserve">RAN4 can </w:t>
            </w:r>
            <w:r w:rsidRPr="001923D1">
              <w:rPr>
                <w:lang w:eastAsia="ko-KR"/>
              </w:rPr>
              <w:t>do</w:t>
            </w:r>
            <w:r w:rsidRPr="001923D1">
              <w:t xml:space="preserve"> </w:t>
            </w:r>
            <w:r w:rsidRPr="001923D1">
              <w:rPr>
                <w:bCs/>
                <w:lang w:eastAsia="zh-CN"/>
              </w:rPr>
              <w:t>some</w:t>
            </w:r>
            <w:r w:rsidRPr="001923D1">
              <w:t xml:space="preserve"> study on TAG management for multi-TRP with 2 </w:t>
            </w:r>
            <w:proofErr w:type="spellStart"/>
            <w:r w:rsidRPr="001923D1">
              <w:t>TAs.</w:t>
            </w:r>
            <w:proofErr w:type="spellEnd"/>
          </w:p>
          <w:p w14:paraId="33781CEE" w14:textId="77777777" w:rsidR="004D59E8" w:rsidRPr="001923D1" w:rsidRDefault="004D59E8" w:rsidP="004D59E8">
            <w:pPr>
              <w:pStyle w:val="ListParagraph"/>
              <w:numPr>
                <w:ilvl w:val="1"/>
                <w:numId w:val="36"/>
              </w:numPr>
              <w:spacing w:after="120"/>
              <w:contextualSpacing w:val="0"/>
            </w:pPr>
            <w:r w:rsidRPr="001923D1">
              <w:t xml:space="preserve">For </w:t>
            </w:r>
            <w:r w:rsidRPr="001923D1">
              <w:rPr>
                <w:lang w:eastAsia="ko-KR"/>
              </w:rPr>
              <w:t>example</w:t>
            </w:r>
            <w:r w:rsidRPr="001923D1">
              <w:t xml:space="preserve">: </w:t>
            </w:r>
            <w:r w:rsidRPr="001923D1">
              <w:rPr>
                <w:bCs/>
                <w:lang w:eastAsia="zh-CN"/>
              </w:rPr>
              <w:t>Once</w:t>
            </w:r>
            <w:r w:rsidRPr="001923D1">
              <w:t xml:space="preserve"> it is about to exceed the limit UE can support, UE can send some indication to network so that network can </w:t>
            </w:r>
            <w:proofErr w:type="gramStart"/>
            <w:r w:rsidRPr="001923D1">
              <w:t>e.g.</w:t>
            </w:r>
            <w:proofErr w:type="gramEnd"/>
            <w:r w:rsidRPr="001923D1">
              <w:t xml:space="preserve"> indicate UE to fall back to single TA to avoid waste of UL resource since UE anyway cannot maintain two UL soon.</w:t>
            </w:r>
          </w:p>
          <w:p w14:paraId="21FA9B2C" w14:textId="77777777" w:rsidR="004D59E8" w:rsidRPr="001923D1" w:rsidRDefault="004D59E8" w:rsidP="004D59E8">
            <w:pPr>
              <w:pStyle w:val="ListParagraph"/>
              <w:numPr>
                <w:ilvl w:val="1"/>
                <w:numId w:val="40"/>
              </w:numPr>
              <w:overflowPunct w:val="0"/>
              <w:autoSpaceDE w:val="0"/>
              <w:autoSpaceDN w:val="0"/>
              <w:adjustRightInd w:val="0"/>
              <w:spacing w:after="120" w:line="252" w:lineRule="auto"/>
              <w:contextualSpacing w:val="0"/>
              <w:rPr>
                <w:lang w:eastAsia="zh-CN"/>
              </w:rPr>
            </w:pPr>
            <w:r w:rsidRPr="001923D1">
              <w:rPr>
                <w:lang w:eastAsia="ja-JP"/>
              </w:rPr>
              <w:t>Option</w:t>
            </w:r>
            <w:r w:rsidRPr="001923D1">
              <w:rPr>
                <w:lang w:eastAsia="zh-CN"/>
              </w:rPr>
              <w:t xml:space="preserve"> 2: use </w:t>
            </w:r>
            <w:r w:rsidRPr="001923D1">
              <w:t>LTE</w:t>
            </w:r>
            <w:r w:rsidRPr="001923D1">
              <w:rPr>
                <w:lang w:eastAsia="zh-CN"/>
              </w:rPr>
              <w:t xml:space="preserve"> CA requirements as baseline (Ericsson, Huawei, ZTE)</w:t>
            </w:r>
          </w:p>
          <w:p w14:paraId="1EABCC1F" w14:textId="3550B64A" w:rsidR="00C7589E" w:rsidRPr="004D59E8" w:rsidRDefault="004D59E8" w:rsidP="004D59E8">
            <w:pPr>
              <w:pStyle w:val="ListParagraph"/>
              <w:numPr>
                <w:ilvl w:val="1"/>
                <w:numId w:val="40"/>
              </w:numPr>
              <w:overflowPunct w:val="0"/>
              <w:autoSpaceDE w:val="0"/>
              <w:autoSpaceDN w:val="0"/>
              <w:adjustRightInd w:val="0"/>
              <w:spacing w:after="120" w:line="252" w:lineRule="auto"/>
              <w:contextualSpacing w:val="0"/>
              <w:rPr>
                <w:rFonts w:eastAsiaTheme="minorEastAsia"/>
                <w:i/>
                <w:lang w:eastAsia="zh-CN"/>
              </w:rPr>
            </w:pPr>
            <w:r w:rsidRPr="001923D1">
              <w:rPr>
                <w:lang w:eastAsia="ja-JP"/>
              </w:rPr>
              <w:t>Option</w:t>
            </w:r>
            <w:r w:rsidRPr="001923D1">
              <w:rPr>
                <w:lang w:eastAsia="zh-CN"/>
              </w:rPr>
              <w:t xml:space="preserve"> 3: FFS (vivo, MediaTek, Samsung)</w:t>
            </w:r>
          </w:p>
        </w:tc>
      </w:tr>
    </w:tbl>
    <w:p w14:paraId="26077A2A" w14:textId="77777777" w:rsidR="00C7589E" w:rsidRDefault="00C7589E" w:rsidP="00C7589E"/>
    <w:p w14:paraId="6F40AF42" w14:textId="7A91D849" w:rsidR="00A01B05" w:rsidRDefault="00D00E8C" w:rsidP="00C7589E">
      <w:r>
        <w:t xml:space="preserve">When </w:t>
      </w:r>
      <w:r w:rsidR="00AF0A73" w:rsidRPr="00AF0A73">
        <w:t xml:space="preserve">the 2 UL transmissions exceed the </w:t>
      </w:r>
      <w:r w:rsidR="00790675">
        <w:t>MTTD, the UE can</w:t>
      </w:r>
      <w:r w:rsidR="00050C9E">
        <w:t xml:space="preserve">not support in UL that pair of TRP, and some studies may be needed </w:t>
      </w:r>
      <w:r w:rsidR="00314304">
        <w:t xml:space="preserve">to understand </w:t>
      </w:r>
      <w:r w:rsidR="00050C9E">
        <w:t xml:space="preserve">which options </w:t>
      </w:r>
      <w:r w:rsidR="00E604B3">
        <w:t>are available</w:t>
      </w:r>
      <w:r w:rsidR="00314304">
        <w:t xml:space="preserve"> to cope with such situation</w:t>
      </w:r>
      <w:r w:rsidR="00E604B3">
        <w:t>.</w:t>
      </w:r>
    </w:p>
    <w:p w14:paraId="28FE99B1" w14:textId="3039BA70" w:rsidR="00386B96" w:rsidRDefault="00632DA4" w:rsidP="00386B96">
      <w:pPr>
        <w:pStyle w:val="RAN4proposal"/>
      </w:pPr>
      <w:bookmarkStart w:id="64" w:name="_Toc135057664"/>
      <w:r>
        <w:t xml:space="preserve">RAN4 can do some study on TAG management when </w:t>
      </w:r>
      <w:r w:rsidR="00790675">
        <w:t>the 2 UL transmissions exceed the MTTD.</w:t>
      </w:r>
      <w:bookmarkEnd w:id="64"/>
    </w:p>
    <w:p w14:paraId="57389037" w14:textId="77777777" w:rsidR="00255702" w:rsidRPr="008C39F7" w:rsidRDefault="00255702" w:rsidP="0060543D"/>
    <w:p w14:paraId="3C6DFCB0" w14:textId="77777777" w:rsidR="00CD7492" w:rsidRPr="008C39F7" w:rsidRDefault="00CD7492" w:rsidP="00A37002">
      <w:pPr>
        <w:pStyle w:val="RAN4H1"/>
      </w:pPr>
      <w:bookmarkStart w:id="65" w:name="_Toc116995848"/>
      <w:r w:rsidRPr="008C39F7">
        <w:lastRenderedPageBreak/>
        <w:t>Conclusion</w:t>
      </w:r>
      <w:bookmarkEnd w:id="65"/>
    </w:p>
    <w:p w14:paraId="71E010A3" w14:textId="7F15EF88" w:rsidR="007C5971" w:rsidRDefault="00D0629C" w:rsidP="005C23A4">
      <w:r w:rsidRPr="00D0629C">
        <w:t xml:space="preserve">In this contribution we discussed the MTTD requirements when MRTD is within CP, </w:t>
      </w:r>
      <w:r w:rsidR="000C7C91" w:rsidRPr="00D0629C">
        <w:t>how to select the DL reference timing</w:t>
      </w:r>
      <w:r w:rsidR="000C7C91">
        <w:t>,</w:t>
      </w:r>
      <w:r w:rsidR="000C7C91" w:rsidRPr="00D0629C">
        <w:t xml:space="preserve"> </w:t>
      </w:r>
      <w:r w:rsidRPr="00D0629C">
        <w:t>the overlapping issues related to two UL transmissions in TDM operations,</w:t>
      </w:r>
      <w:r w:rsidR="000C7C91">
        <w:t xml:space="preserve"> and the TAG management issue for multi-TRP</w:t>
      </w:r>
      <w:r w:rsidRPr="00D0629C">
        <w:t>. The following Observations and Proposals were made:</w:t>
      </w:r>
    </w:p>
    <w:p w14:paraId="2B08E143" w14:textId="0855D05E" w:rsidR="008C39F7" w:rsidRDefault="008C39F7" w:rsidP="008C39F7">
      <w:bookmarkStart w:id="66" w:name="_Toc116995849"/>
    </w:p>
    <w:p w14:paraId="063225B4" w14:textId="77777777" w:rsidR="00FB6994" w:rsidRDefault="00FB6994" w:rsidP="00FB6994">
      <w:r>
        <w:t>Observation 1: The MTTD is given by the MRTD and a margin to account for the TA adjustment accuracy and transmit timing error.</w:t>
      </w:r>
    </w:p>
    <w:p w14:paraId="4CDD1027" w14:textId="77777777" w:rsidR="00FB6994" w:rsidRDefault="00FB6994" w:rsidP="00FB6994">
      <w:r>
        <w:t xml:space="preserve">Observation 2: In inter-band CA requirements, the margin between MRTD and MTTD requirements is defined as 1.6 </w:t>
      </w:r>
      <w:proofErr w:type="spellStart"/>
      <w:r>
        <w:t>μs</w:t>
      </w:r>
      <w:proofErr w:type="spellEnd"/>
      <w:r>
        <w:t xml:space="preserve"> in FR1 and 0.5 </w:t>
      </w:r>
      <w:proofErr w:type="spellStart"/>
      <w:r>
        <w:t>μs</w:t>
      </w:r>
      <w:proofErr w:type="spellEnd"/>
      <w:r>
        <w:t xml:space="preserve"> in FR2.</w:t>
      </w:r>
    </w:p>
    <w:p w14:paraId="57C196FC" w14:textId="77777777" w:rsidR="00FB6994" w:rsidRDefault="00FB6994" w:rsidP="00FB6994">
      <w:r>
        <w:t>Observation 3: Assuming M1=M2=0 for the MTTD requirements definition may reduce the maximum difference among all UE-TRP distances for simultaneous UL transmission to only 6 meters.</w:t>
      </w:r>
    </w:p>
    <w:p w14:paraId="38CA3430" w14:textId="77777777" w:rsidR="00FB6994" w:rsidRPr="00FB6994" w:rsidRDefault="00FB6994" w:rsidP="00FB6994">
      <w:pPr>
        <w:rPr>
          <w:b/>
          <w:bCs/>
        </w:rPr>
      </w:pPr>
      <w:r w:rsidRPr="00FB6994">
        <w:rPr>
          <w:b/>
          <w:bCs/>
        </w:rPr>
        <w:t>Proposal 1: RAN4 to define MTTD requirements for multi-DCI multi-TRP operation with 2 TAs, when the MRTD is within CP, considering the same margin used for existing MTTD requirements on top of the values defined for MRTD</w:t>
      </w:r>
    </w:p>
    <w:p w14:paraId="4040EBD5" w14:textId="77777777" w:rsidR="00FB6994" w:rsidRPr="00FB6994" w:rsidRDefault="00FB6994" w:rsidP="00FB6994">
      <w:pPr>
        <w:ind w:firstLine="720"/>
        <w:rPr>
          <w:b/>
          <w:bCs/>
        </w:rPr>
      </w:pPr>
      <w:r w:rsidRPr="00FB6994">
        <w:rPr>
          <w:b/>
          <w:bCs/>
        </w:rPr>
        <w:t>a.</w:t>
      </w:r>
      <w:r w:rsidRPr="00FB6994">
        <w:rPr>
          <w:b/>
          <w:bCs/>
        </w:rPr>
        <w:tab/>
        <w:t xml:space="preserve">Margin of M1=1.6 </w:t>
      </w:r>
      <w:proofErr w:type="spellStart"/>
      <w:r w:rsidRPr="00FB6994">
        <w:rPr>
          <w:b/>
          <w:bCs/>
        </w:rPr>
        <w:t>μs</w:t>
      </w:r>
      <w:proofErr w:type="spellEnd"/>
      <w:r w:rsidRPr="00FB6994">
        <w:rPr>
          <w:b/>
          <w:bCs/>
        </w:rPr>
        <w:t xml:space="preserve"> in FR1</w:t>
      </w:r>
    </w:p>
    <w:p w14:paraId="15A40E6B" w14:textId="77777777" w:rsidR="00FB6994" w:rsidRPr="00FB6994" w:rsidRDefault="00FB6994" w:rsidP="00FB6994">
      <w:pPr>
        <w:ind w:firstLine="720"/>
        <w:rPr>
          <w:b/>
          <w:bCs/>
        </w:rPr>
      </w:pPr>
      <w:r w:rsidRPr="00FB6994">
        <w:rPr>
          <w:b/>
          <w:bCs/>
        </w:rPr>
        <w:t>b.</w:t>
      </w:r>
      <w:r w:rsidRPr="00FB6994">
        <w:rPr>
          <w:b/>
          <w:bCs/>
        </w:rPr>
        <w:tab/>
        <w:t xml:space="preserve">Margin of M2=0.5 </w:t>
      </w:r>
      <w:proofErr w:type="spellStart"/>
      <w:r w:rsidRPr="00FB6994">
        <w:rPr>
          <w:b/>
          <w:bCs/>
        </w:rPr>
        <w:t>μs</w:t>
      </w:r>
      <w:proofErr w:type="spellEnd"/>
      <w:r w:rsidRPr="00FB6994">
        <w:rPr>
          <w:b/>
          <w:bCs/>
        </w:rPr>
        <w:t xml:space="preserve"> in FR2</w:t>
      </w:r>
    </w:p>
    <w:p w14:paraId="51C9CFA6" w14:textId="77777777" w:rsidR="00FB6994" w:rsidRDefault="00FB6994" w:rsidP="00FB6994">
      <w:r>
        <w:t>Observation 4: The different path delays for each UL/joint TCI state need to be considered when defining the UE DL reference timing.</w:t>
      </w:r>
    </w:p>
    <w:p w14:paraId="462FF6A9" w14:textId="77777777" w:rsidR="00FB6994" w:rsidRPr="00FB6994" w:rsidRDefault="00FB6994" w:rsidP="00FB6994">
      <w:pPr>
        <w:rPr>
          <w:b/>
          <w:bCs/>
        </w:rPr>
      </w:pPr>
      <w:r w:rsidRPr="00FB6994">
        <w:rPr>
          <w:b/>
          <w:bCs/>
        </w:rPr>
        <w:t>Proposal 2: The UE is required to track DL RS associated to each activated UL TCI state (or joint TCI state) and use it as time reference for UL transmission.</w:t>
      </w:r>
    </w:p>
    <w:p w14:paraId="391685B1" w14:textId="77777777" w:rsidR="00FB6994" w:rsidRPr="00FB6994" w:rsidRDefault="00FB6994" w:rsidP="00FB6994">
      <w:pPr>
        <w:rPr>
          <w:b/>
          <w:bCs/>
        </w:rPr>
      </w:pPr>
      <w:r w:rsidRPr="00FB6994">
        <w:rPr>
          <w:b/>
          <w:bCs/>
        </w:rPr>
        <w:t>Proposal 3: Specify for each UL/joint TCI state the DL RS the UE must use for DL time tracking.</w:t>
      </w:r>
    </w:p>
    <w:p w14:paraId="3013980A" w14:textId="77777777" w:rsidR="00FB6994" w:rsidRDefault="00FB6994" w:rsidP="00FB6994">
      <w:r>
        <w:t>Observation 5: The impact of overlapping symbols in UL for TDM operation is tied to the assumptions on UE RF architectures.</w:t>
      </w:r>
    </w:p>
    <w:p w14:paraId="7ABC8F12" w14:textId="77777777" w:rsidR="00FB6994" w:rsidRDefault="00FB6994" w:rsidP="00FB6994">
      <w:r>
        <w:t xml:space="preserve">Observation 6: When a UE is equipped with multiple active Tx RF chains, there is no issue from overlapping symbols in time-domain for UL multi-TRP operations with two </w:t>
      </w:r>
      <w:proofErr w:type="spellStart"/>
      <w:r>
        <w:t>TAs.</w:t>
      </w:r>
      <w:proofErr w:type="spellEnd"/>
    </w:p>
    <w:p w14:paraId="2EC9A4C5" w14:textId="77777777" w:rsidR="00FB6994" w:rsidRDefault="00FB6994" w:rsidP="00FB6994">
      <w:r>
        <w:t>Observation 7: When a UE is equipped with just a single active Tx RF chain, the overlapping symbols in time-domain may lead to UL throughput performance loss.</w:t>
      </w:r>
    </w:p>
    <w:p w14:paraId="08C2DD88" w14:textId="77777777" w:rsidR="00FB6994" w:rsidRDefault="00FB6994" w:rsidP="00FB6994">
      <w:r>
        <w:t>Observation 8: When a UE is equipped with just a single active Tx RF chain, both scheduling restrictions in the overlapping part and dropping rules for UL multi-TRP operations with two TAs are simple baselines that on the other hand may be the source of large throughput performance loss.</w:t>
      </w:r>
    </w:p>
    <w:p w14:paraId="36B95438" w14:textId="77777777" w:rsidR="00FB6994" w:rsidRDefault="00FB6994" w:rsidP="00FB6994">
      <w:r>
        <w:t xml:space="preserve">Observation 9: Either scheduling restrictions or sample / OFDM symbol dropping may need to be introduced when the UE does not support UL </w:t>
      </w:r>
      <w:proofErr w:type="spellStart"/>
      <w:r>
        <w:t>STxMP</w:t>
      </w:r>
      <w:proofErr w:type="spellEnd"/>
      <w:r>
        <w:t xml:space="preserve"> transmission also when there is a gap between the two slots because of a large UE switching time.</w:t>
      </w:r>
    </w:p>
    <w:p w14:paraId="7EE0A974" w14:textId="77777777" w:rsidR="00FB6994" w:rsidRDefault="00FB6994" w:rsidP="00FB6994">
      <w:r>
        <w:t xml:space="preserve">Observation 10: A UE assistance to the </w:t>
      </w:r>
      <w:proofErr w:type="spellStart"/>
      <w:r>
        <w:t>gNB</w:t>
      </w:r>
      <w:proofErr w:type="spellEnd"/>
      <w:r>
        <w:t xml:space="preserve"> about either RTD and switching time or directly indicating the number of OFDM symbols that cannot be used for UL transmission in a slot can be beneficial to let the </w:t>
      </w:r>
      <w:proofErr w:type="spellStart"/>
      <w:r>
        <w:t>gNB</w:t>
      </w:r>
      <w:proofErr w:type="spellEnd"/>
      <w:r>
        <w:t xml:space="preserve"> apply proper scheduling restrictions.</w:t>
      </w:r>
    </w:p>
    <w:p w14:paraId="0BD1C16D" w14:textId="77777777" w:rsidR="00FB6994" w:rsidRPr="00FB6994" w:rsidRDefault="00FB6994" w:rsidP="00FB6994">
      <w:pPr>
        <w:rPr>
          <w:b/>
          <w:bCs/>
        </w:rPr>
      </w:pPr>
      <w:r w:rsidRPr="00FB6994">
        <w:rPr>
          <w:b/>
          <w:bCs/>
        </w:rPr>
        <w:t>Proposal 4: Scheduling restrictions can be optimized considering reporting by the UE about RTD, switching time or the number of OFDM symbols that cannot be used for UL transmission.</w:t>
      </w:r>
    </w:p>
    <w:p w14:paraId="08F636DC" w14:textId="77777777" w:rsidR="00FB6994" w:rsidRPr="00FB6994" w:rsidRDefault="00FB6994" w:rsidP="00FB6994">
      <w:pPr>
        <w:rPr>
          <w:b/>
          <w:bCs/>
        </w:rPr>
      </w:pPr>
      <w:r w:rsidRPr="00FB6994">
        <w:rPr>
          <w:b/>
          <w:bCs/>
        </w:rPr>
        <w:t>Proposal 5: Scheduling restrictions for UL transmissions do not need to be captured in RAN4 specification. Send LS to RAN1 to cover that instead.</w:t>
      </w:r>
    </w:p>
    <w:p w14:paraId="0B1FE6D8" w14:textId="68A35B9A" w:rsidR="00FB6994" w:rsidRDefault="00FB6994" w:rsidP="00FB6994">
      <w:pPr>
        <w:rPr>
          <w:b/>
          <w:bCs/>
        </w:rPr>
      </w:pPr>
      <w:r w:rsidRPr="00FB6994">
        <w:rPr>
          <w:b/>
          <w:bCs/>
        </w:rPr>
        <w:t>Proposal 6: RAN4 can do some study on TAG management when the 2 UL transmissions exceed the MTTD.</w:t>
      </w:r>
    </w:p>
    <w:p w14:paraId="2F0E178F" w14:textId="77777777" w:rsidR="00FB6994" w:rsidRPr="00FB6994" w:rsidRDefault="00FB6994" w:rsidP="00FB6994">
      <w:pPr>
        <w:rPr>
          <w:b/>
          <w:bCs/>
        </w:rPr>
      </w:pPr>
    </w:p>
    <w:p w14:paraId="0EB69412" w14:textId="77777777" w:rsidR="003B659E" w:rsidRPr="008C39F7" w:rsidRDefault="003B659E" w:rsidP="0060543D">
      <w:pPr>
        <w:pStyle w:val="RAN4H1"/>
        <w:numPr>
          <w:ilvl w:val="0"/>
          <w:numId w:val="0"/>
        </w:numPr>
        <w:ind w:left="360" w:hanging="360"/>
      </w:pPr>
      <w:r w:rsidRPr="008C39F7">
        <w:lastRenderedPageBreak/>
        <w:t>References</w:t>
      </w:r>
      <w:bookmarkEnd w:id="66"/>
    </w:p>
    <w:p w14:paraId="36A0EFBA" w14:textId="77777777" w:rsidR="00A51267" w:rsidRDefault="00A51267" w:rsidP="00A51267">
      <w:pPr>
        <w:pStyle w:val="ListParagraph"/>
        <w:numPr>
          <w:ilvl w:val="0"/>
          <w:numId w:val="21"/>
        </w:numPr>
        <w:ind w:right="-22"/>
      </w:pPr>
      <w:bookmarkStart w:id="67" w:name="_Ref114500673"/>
      <w:bookmarkStart w:id="68" w:name="_Ref117252489"/>
      <w:bookmarkEnd w:id="67"/>
      <w:r w:rsidRPr="0080728C">
        <w:t>RP-213598, “New WID: MIMO Evolution for Downlink and Uplink”, Samsung</w:t>
      </w:r>
      <w:bookmarkEnd w:id="68"/>
      <w:r>
        <w:t>.</w:t>
      </w:r>
    </w:p>
    <w:p w14:paraId="57197076" w14:textId="77777777" w:rsidR="00A51267" w:rsidRPr="0080728C" w:rsidRDefault="00A51267" w:rsidP="00A51267">
      <w:pPr>
        <w:pStyle w:val="ListParagraph"/>
        <w:numPr>
          <w:ilvl w:val="0"/>
          <w:numId w:val="21"/>
        </w:numPr>
        <w:ind w:right="-22"/>
      </w:pPr>
      <w:bookmarkStart w:id="69" w:name="_Ref127527801"/>
      <w:bookmarkStart w:id="70" w:name="_Ref130472576"/>
      <w:r w:rsidRPr="0080728C">
        <w:t>R1-2205593, “LS on maximum uplink timing difference for multi-DCI multi-TRP with two TAs”, RAN1</w:t>
      </w:r>
      <w:bookmarkEnd w:id="69"/>
      <w:r>
        <w:t>.</w:t>
      </w:r>
      <w:bookmarkEnd w:id="70"/>
    </w:p>
    <w:p w14:paraId="05FC3A0F" w14:textId="77777777" w:rsidR="00A51267" w:rsidRPr="0080728C" w:rsidRDefault="00A51267" w:rsidP="00A51267">
      <w:pPr>
        <w:pStyle w:val="ListParagraph"/>
        <w:numPr>
          <w:ilvl w:val="0"/>
          <w:numId w:val="21"/>
        </w:numPr>
        <w:ind w:right="-22"/>
      </w:pPr>
      <w:bookmarkStart w:id="71" w:name="_Ref127527831"/>
      <w:bookmarkStart w:id="72" w:name="_Ref130472587"/>
      <w:r w:rsidRPr="0080728C">
        <w:t>R4-2214354, “Reply LS on MTTD for multi-DCI multi-TRP with two TAs”, RAN4 #104-e</w:t>
      </w:r>
      <w:bookmarkEnd w:id="71"/>
      <w:r>
        <w:t>.</w:t>
      </w:r>
      <w:bookmarkEnd w:id="72"/>
    </w:p>
    <w:p w14:paraId="384C0719" w14:textId="77777777" w:rsidR="00A51267" w:rsidRPr="0080728C" w:rsidRDefault="00A51267" w:rsidP="00A51267">
      <w:pPr>
        <w:pStyle w:val="ListParagraph"/>
        <w:numPr>
          <w:ilvl w:val="0"/>
          <w:numId w:val="21"/>
        </w:numPr>
        <w:ind w:right="-22"/>
      </w:pPr>
      <w:bookmarkStart w:id="73" w:name="_Ref127527834"/>
      <w:bookmarkStart w:id="74" w:name="_Ref130472589"/>
      <w:r w:rsidRPr="0080728C">
        <w:t>R4-2217279, “Reply LS on MTTD for multi-DCI multi-TRP with two TAs”, RAN4 #104bis</w:t>
      </w:r>
      <w:bookmarkEnd w:id="73"/>
      <w:r>
        <w:t>.</w:t>
      </w:r>
      <w:bookmarkEnd w:id="74"/>
    </w:p>
    <w:p w14:paraId="57B92605" w14:textId="77777777" w:rsidR="00A51267" w:rsidRDefault="00A51267" w:rsidP="00A51267">
      <w:pPr>
        <w:pStyle w:val="ListParagraph"/>
        <w:numPr>
          <w:ilvl w:val="0"/>
          <w:numId w:val="21"/>
        </w:numPr>
        <w:ind w:right="-22"/>
      </w:pPr>
      <w:bookmarkStart w:id="75" w:name="_Ref117254984"/>
      <w:bookmarkStart w:id="76" w:name="_Ref130472605"/>
      <w:r w:rsidRPr="0080728C">
        <w:t>R4-2217278, “WF on MRTD/MTTD requirement for multi-TRPs with 2 TAs”, RAN4 #104bis</w:t>
      </w:r>
      <w:bookmarkEnd w:id="75"/>
      <w:r>
        <w:t>.</w:t>
      </w:r>
      <w:bookmarkEnd w:id="76"/>
    </w:p>
    <w:p w14:paraId="74F462C8" w14:textId="73D55F81" w:rsidR="00A51267" w:rsidRDefault="00A51267" w:rsidP="00A51267">
      <w:pPr>
        <w:pStyle w:val="ListParagraph"/>
        <w:numPr>
          <w:ilvl w:val="0"/>
          <w:numId w:val="21"/>
        </w:numPr>
        <w:ind w:right="-22"/>
      </w:pPr>
      <w:bookmarkStart w:id="77" w:name="_Ref130290415"/>
      <w:r w:rsidRPr="00386F65">
        <w:t>R4-2303258</w:t>
      </w:r>
      <w:r>
        <w:t>, “</w:t>
      </w:r>
      <w:r w:rsidRPr="00386F65">
        <w:t>WF on R18 NR MIMO RRM requirements</w:t>
      </w:r>
      <w:r>
        <w:t xml:space="preserve">”, Samsung, RAN4#106, </w:t>
      </w:r>
      <w:r w:rsidRPr="00386F65">
        <w:t xml:space="preserve">Athens, Greece, 27 February – 03 </w:t>
      </w:r>
      <w:proofErr w:type="gramStart"/>
      <w:r w:rsidRPr="00386F65">
        <w:t>March,</w:t>
      </w:r>
      <w:proofErr w:type="gramEnd"/>
      <w:r w:rsidRPr="00386F65">
        <w:t xml:space="preserve"> 2023</w:t>
      </w:r>
      <w:r>
        <w:t>.</w:t>
      </w:r>
      <w:bookmarkEnd w:id="77"/>
    </w:p>
    <w:p w14:paraId="5BBDD8BD" w14:textId="7B85A18C" w:rsidR="00325002" w:rsidRDefault="00325002" w:rsidP="00A51267">
      <w:pPr>
        <w:pStyle w:val="ListParagraph"/>
        <w:numPr>
          <w:ilvl w:val="0"/>
          <w:numId w:val="21"/>
        </w:numPr>
        <w:ind w:right="-22"/>
      </w:pPr>
      <w:bookmarkStart w:id="78" w:name="_Ref134172000"/>
      <w:r w:rsidRPr="00325002">
        <w:t>R4-2306362</w:t>
      </w:r>
      <w:r>
        <w:t>, “</w:t>
      </w:r>
      <w:r w:rsidRPr="00386F65">
        <w:t>WF on R18 NR MIMO RRM requirements</w:t>
      </w:r>
      <w:r>
        <w:t xml:space="preserve">”, Samsung, RAN4#106bis-e, </w:t>
      </w:r>
      <w:r w:rsidRPr="00325002">
        <w:t xml:space="preserve">17 April –26 </w:t>
      </w:r>
      <w:proofErr w:type="gramStart"/>
      <w:r w:rsidRPr="00325002">
        <w:t>April,</w:t>
      </w:r>
      <w:proofErr w:type="gramEnd"/>
      <w:r w:rsidRPr="00325002">
        <w:t xml:space="preserve"> 2023</w:t>
      </w:r>
      <w:r>
        <w:t>.</w:t>
      </w:r>
      <w:bookmarkEnd w:id="78"/>
    </w:p>
    <w:p w14:paraId="0444445E" w14:textId="4D46720F" w:rsidR="00E32C36" w:rsidRDefault="00E32C36" w:rsidP="00A51267">
      <w:pPr>
        <w:pStyle w:val="ListParagraph"/>
        <w:numPr>
          <w:ilvl w:val="0"/>
          <w:numId w:val="21"/>
        </w:numPr>
        <w:ind w:right="-22"/>
      </w:pPr>
      <w:bookmarkStart w:id="79" w:name="_Ref134453716"/>
      <w:r w:rsidRPr="00E32C36">
        <w:t xml:space="preserve">R4-2206919, “WF on NR extension to 71 GHz RRM </w:t>
      </w:r>
      <w:proofErr w:type="gramStart"/>
      <w:r w:rsidRPr="00E32C36">
        <w:t>requirements</w:t>
      </w:r>
      <w:proofErr w:type="gramEnd"/>
      <w:r w:rsidRPr="00E32C36">
        <w:t xml:space="preserve"> part 1”, RAN4 #102-e.</w:t>
      </w:r>
      <w:bookmarkEnd w:id="79"/>
    </w:p>
    <w:p w14:paraId="2FEAD0F6" w14:textId="44A2BD00" w:rsidR="00F95F51" w:rsidRDefault="00FB4494" w:rsidP="00A51267">
      <w:pPr>
        <w:pStyle w:val="ListParagraph"/>
        <w:numPr>
          <w:ilvl w:val="0"/>
          <w:numId w:val="21"/>
        </w:numPr>
        <w:ind w:right="-22"/>
      </w:pPr>
      <w:bookmarkStart w:id="80" w:name="_Ref134515346"/>
      <w:r w:rsidRPr="00FB4494">
        <w:t>5G; NR; User Equipment (UE) radio transmission and reception; Part 1: Range 1 Standalone (3GPP TS 38.101-1 version 15.2.0 Release 15)</w:t>
      </w:r>
      <w:r>
        <w:t>.</w:t>
      </w:r>
      <w:bookmarkEnd w:id="80"/>
    </w:p>
    <w:p w14:paraId="0D697E05" w14:textId="77777777" w:rsidR="000040DC" w:rsidRPr="008C39F7" w:rsidRDefault="000040DC" w:rsidP="000040DC">
      <w:pPr>
        <w:ind w:right="-22"/>
        <w:rPr>
          <w:highlight w:val="yellow"/>
        </w:rPr>
      </w:pPr>
    </w:p>
    <w:p w14:paraId="00F25536"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C3C7" w14:textId="77777777" w:rsidR="00202FE1" w:rsidRDefault="00202FE1" w:rsidP="00001C9B">
      <w:pPr>
        <w:spacing w:after="0" w:line="240" w:lineRule="auto"/>
      </w:pPr>
      <w:r>
        <w:separator/>
      </w:r>
    </w:p>
  </w:endnote>
  <w:endnote w:type="continuationSeparator" w:id="0">
    <w:p w14:paraId="006AD712" w14:textId="77777777" w:rsidR="00202FE1" w:rsidRDefault="00202FE1" w:rsidP="00001C9B">
      <w:pPr>
        <w:spacing w:after="0" w:line="240" w:lineRule="auto"/>
      </w:pPr>
      <w:r>
        <w:continuationSeparator/>
      </w:r>
    </w:p>
  </w:endnote>
  <w:endnote w:type="continuationNotice" w:id="1">
    <w:p w14:paraId="54C67AE1" w14:textId="77777777" w:rsidR="00202FE1" w:rsidRDefault="00202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8143" w14:textId="77777777" w:rsidR="00202FE1" w:rsidRDefault="00202FE1" w:rsidP="00001C9B">
      <w:pPr>
        <w:spacing w:after="0" w:line="240" w:lineRule="auto"/>
      </w:pPr>
      <w:r>
        <w:separator/>
      </w:r>
    </w:p>
  </w:footnote>
  <w:footnote w:type="continuationSeparator" w:id="0">
    <w:p w14:paraId="1597FFE0" w14:textId="77777777" w:rsidR="00202FE1" w:rsidRDefault="00202FE1" w:rsidP="00001C9B">
      <w:pPr>
        <w:spacing w:after="0" w:line="240" w:lineRule="auto"/>
      </w:pPr>
      <w:r>
        <w:continuationSeparator/>
      </w:r>
    </w:p>
  </w:footnote>
  <w:footnote w:type="continuationNotice" w:id="1">
    <w:p w14:paraId="45582BBF" w14:textId="77777777" w:rsidR="00202FE1" w:rsidRDefault="00202F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C072FF"/>
    <w:multiLevelType w:val="hybridMultilevel"/>
    <w:tmpl w:val="1B7A62F8"/>
    <w:lvl w:ilvl="0" w:tplc="9BD6D5F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6217B4"/>
    <w:multiLevelType w:val="hybridMultilevel"/>
    <w:tmpl w:val="ACBE8A68"/>
    <w:lvl w:ilvl="0" w:tplc="F1C244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B65C7"/>
    <w:multiLevelType w:val="hybridMultilevel"/>
    <w:tmpl w:val="7D2A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6D64BD"/>
    <w:multiLevelType w:val="hybridMultilevel"/>
    <w:tmpl w:val="01CC4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086BF0"/>
    <w:multiLevelType w:val="hybridMultilevel"/>
    <w:tmpl w:val="A8DCB244"/>
    <w:lvl w:ilvl="0" w:tplc="0B80A0A0">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9037DA"/>
    <w:multiLevelType w:val="multilevel"/>
    <w:tmpl w:val="CBA63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283E94"/>
    <w:multiLevelType w:val="multilevel"/>
    <w:tmpl w:val="D3483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1"/>
  </w:num>
  <w:num w:numId="3" w16cid:durableId="1792749823">
    <w:abstractNumId w:val="19"/>
  </w:num>
  <w:num w:numId="4" w16cid:durableId="517735681">
    <w:abstractNumId w:val="9"/>
  </w:num>
  <w:num w:numId="5" w16cid:durableId="1142041724">
    <w:abstractNumId w:val="30"/>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32"/>
  </w:num>
  <w:num w:numId="16" w16cid:durableId="516113510">
    <w:abstractNumId w:val="7"/>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3"/>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5"/>
  </w:num>
  <w:num w:numId="25" w16cid:durableId="143009612">
    <w:abstractNumId w:val="2"/>
  </w:num>
  <w:num w:numId="26" w16cid:durableId="212620654">
    <w:abstractNumId w:val="2"/>
    <w:lvlOverride w:ilvl="0">
      <w:startOverride w:val="1"/>
    </w:lvlOverride>
  </w:num>
  <w:num w:numId="27" w16cid:durableId="2077163691">
    <w:abstractNumId w:val="13"/>
    <w:lvlOverride w:ilvl="0">
      <w:startOverride w:val="1"/>
    </w:lvlOverride>
  </w:num>
  <w:num w:numId="28" w16cid:durableId="29233144">
    <w:abstractNumId w:val="12"/>
  </w:num>
  <w:num w:numId="29" w16cid:durableId="1498300659">
    <w:abstractNumId w:val="1"/>
  </w:num>
  <w:num w:numId="30" w16cid:durableId="1815290027">
    <w:abstractNumId w:val="26"/>
  </w:num>
  <w:num w:numId="31" w16cid:durableId="147720103">
    <w:abstractNumId w:val="29"/>
  </w:num>
  <w:num w:numId="32" w16cid:durableId="805925957">
    <w:abstractNumId w:val="22"/>
  </w:num>
  <w:num w:numId="33" w16cid:durableId="1352535266">
    <w:abstractNumId w:val="0"/>
  </w:num>
  <w:num w:numId="34" w16cid:durableId="1749226117">
    <w:abstractNumId w:val="31"/>
  </w:num>
  <w:num w:numId="35" w16cid:durableId="484706522">
    <w:abstractNumId w:val="8"/>
  </w:num>
  <w:num w:numId="36" w16cid:durableId="1277711696">
    <w:abstractNumId w:val="21"/>
  </w:num>
  <w:num w:numId="37" w16cid:durableId="447702768">
    <w:abstractNumId w:val="25"/>
  </w:num>
  <w:num w:numId="38" w16cid:durableId="1557815390">
    <w:abstractNumId w:val="24"/>
  </w:num>
  <w:num w:numId="39" w16cid:durableId="1878853479">
    <w:abstractNumId w:val="14"/>
  </w:num>
  <w:num w:numId="40" w16cid:durableId="1667076">
    <w:abstractNumId w:val="28"/>
  </w:num>
  <w:num w:numId="41" w16cid:durableId="60564787">
    <w:abstractNumId w:val="4"/>
  </w:num>
  <w:num w:numId="42" w16cid:durableId="2016414443">
    <w:abstractNumId w:val="6"/>
  </w:num>
  <w:num w:numId="43" w16cid:durableId="983898691">
    <w:abstractNumId w:val="10"/>
  </w:num>
  <w:num w:numId="44" w16cid:durableId="221866012">
    <w:abstractNumId w:val="17"/>
  </w:num>
  <w:num w:numId="45" w16cid:durableId="1442055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70103"/>
    <w:rsid w:val="00001C9B"/>
    <w:rsid w:val="00003716"/>
    <w:rsid w:val="000040DC"/>
    <w:rsid w:val="00011784"/>
    <w:rsid w:val="000151EF"/>
    <w:rsid w:val="000239F5"/>
    <w:rsid w:val="0002571E"/>
    <w:rsid w:val="00030F17"/>
    <w:rsid w:val="00050087"/>
    <w:rsid w:val="000508C4"/>
    <w:rsid w:val="00050C9E"/>
    <w:rsid w:val="00052544"/>
    <w:rsid w:val="00064DEE"/>
    <w:rsid w:val="00071008"/>
    <w:rsid w:val="00077B61"/>
    <w:rsid w:val="00084882"/>
    <w:rsid w:val="0008612A"/>
    <w:rsid w:val="00090E18"/>
    <w:rsid w:val="00095318"/>
    <w:rsid w:val="000A10BC"/>
    <w:rsid w:val="000A71F8"/>
    <w:rsid w:val="000B0056"/>
    <w:rsid w:val="000B1CC6"/>
    <w:rsid w:val="000B2EDE"/>
    <w:rsid w:val="000C3C7B"/>
    <w:rsid w:val="000C4869"/>
    <w:rsid w:val="000C7C91"/>
    <w:rsid w:val="000D0F93"/>
    <w:rsid w:val="000E5F6D"/>
    <w:rsid w:val="000E6499"/>
    <w:rsid w:val="00102A8D"/>
    <w:rsid w:val="00104114"/>
    <w:rsid w:val="00106416"/>
    <w:rsid w:val="00110481"/>
    <w:rsid w:val="0011160E"/>
    <w:rsid w:val="001127C9"/>
    <w:rsid w:val="00115B88"/>
    <w:rsid w:val="00116E79"/>
    <w:rsid w:val="00124A7C"/>
    <w:rsid w:val="00131B67"/>
    <w:rsid w:val="00132F6A"/>
    <w:rsid w:val="00133913"/>
    <w:rsid w:val="00140221"/>
    <w:rsid w:val="001642FC"/>
    <w:rsid w:val="0016496B"/>
    <w:rsid w:val="0016745B"/>
    <w:rsid w:val="001743E2"/>
    <w:rsid w:val="001745F8"/>
    <w:rsid w:val="001800C3"/>
    <w:rsid w:val="001838CF"/>
    <w:rsid w:val="001868EE"/>
    <w:rsid w:val="00191DF2"/>
    <w:rsid w:val="001953EC"/>
    <w:rsid w:val="00195B77"/>
    <w:rsid w:val="001A147C"/>
    <w:rsid w:val="001A3565"/>
    <w:rsid w:val="001A3BA4"/>
    <w:rsid w:val="001A6D1F"/>
    <w:rsid w:val="001C0C05"/>
    <w:rsid w:val="001C3674"/>
    <w:rsid w:val="001E30F6"/>
    <w:rsid w:val="001E5D11"/>
    <w:rsid w:val="001E704E"/>
    <w:rsid w:val="001F3CEE"/>
    <w:rsid w:val="00202FE1"/>
    <w:rsid w:val="00204E79"/>
    <w:rsid w:val="00217EE5"/>
    <w:rsid w:val="00220AF0"/>
    <w:rsid w:val="00233FC8"/>
    <w:rsid w:val="00234A4F"/>
    <w:rsid w:val="00235F5C"/>
    <w:rsid w:val="00236CDE"/>
    <w:rsid w:val="0024070C"/>
    <w:rsid w:val="00255702"/>
    <w:rsid w:val="00257FA3"/>
    <w:rsid w:val="002679EC"/>
    <w:rsid w:val="00277B56"/>
    <w:rsid w:val="00285475"/>
    <w:rsid w:val="002864C8"/>
    <w:rsid w:val="00290D44"/>
    <w:rsid w:val="002A19F5"/>
    <w:rsid w:val="002A42F9"/>
    <w:rsid w:val="002A7B63"/>
    <w:rsid w:val="002B4922"/>
    <w:rsid w:val="002C22C3"/>
    <w:rsid w:val="002C2D19"/>
    <w:rsid w:val="002D10FA"/>
    <w:rsid w:val="002D4C55"/>
    <w:rsid w:val="002E4FAD"/>
    <w:rsid w:val="002E6D4B"/>
    <w:rsid w:val="002E6DED"/>
    <w:rsid w:val="002F1707"/>
    <w:rsid w:val="00300956"/>
    <w:rsid w:val="00301F21"/>
    <w:rsid w:val="0030538B"/>
    <w:rsid w:val="00314304"/>
    <w:rsid w:val="00317187"/>
    <w:rsid w:val="00321E73"/>
    <w:rsid w:val="0032499A"/>
    <w:rsid w:val="00325002"/>
    <w:rsid w:val="003262A6"/>
    <w:rsid w:val="0032635E"/>
    <w:rsid w:val="003341F7"/>
    <w:rsid w:val="003372EB"/>
    <w:rsid w:val="00346CA9"/>
    <w:rsid w:val="00347FEC"/>
    <w:rsid w:val="00356F45"/>
    <w:rsid w:val="00366B74"/>
    <w:rsid w:val="00370103"/>
    <w:rsid w:val="00386B96"/>
    <w:rsid w:val="00387913"/>
    <w:rsid w:val="00392B40"/>
    <w:rsid w:val="00393AFE"/>
    <w:rsid w:val="00394CC4"/>
    <w:rsid w:val="00396536"/>
    <w:rsid w:val="003A06F2"/>
    <w:rsid w:val="003A710A"/>
    <w:rsid w:val="003B659E"/>
    <w:rsid w:val="003C2654"/>
    <w:rsid w:val="003C275E"/>
    <w:rsid w:val="003C4FDE"/>
    <w:rsid w:val="003E3B33"/>
    <w:rsid w:val="003E58DF"/>
    <w:rsid w:val="003E64D2"/>
    <w:rsid w:val="0040019C"/>
    <w:rsid w:val="00402452"/>
    <w:rsid w:val="00404C4C"/>
    <w:rsid w:val="0041423F"/>
    <w:rsid w:val="00414F81"/>
    <w:rsid w:val="00424FF1"/>
    <w:rsid w:val="00436A0F"/>
    <w:rsid w:val="00437150"/>
    <w:rsid w:val="0043750A"/>
    <w:rsid w:val="00443369"/>
    <w:rsid w:val="00470051"/>
    <w:rsid w:val="00471BFB"/>
    <w:rsid w:val="004732E9"/>
    <w:rsid w:val="00477E7B"/>
    <w:rsid w:val="004854BB"/>
    <w:rsid w:val="00494493"/>
    <w:rsid w:val="00494BC9"/>
    <w:rsid w:val="00495F35"/>
    <w:rsid w:val="00496606"/>
    <w:rsid w:val="004A37BC"/>
    <w:rsid w:val="004B7E8E"/>
    <w:rsid w:val="004D2FFA"/>
    <w:rsid w:val="004D59E8"/>
    <w:rsid w:val="004E5E66"/>
    <w:rsid w:val="004E7ADB"/>
    <w:rsid w:val="004F66A9"/>
    <w:rsid w:val="00502CFD"/>
    <w:rsid w:val="00503B4D"/>
    <w:rsid w:val="00504EE9"/>
    <w:rsid w:val="00504F01"/>
    <w:rsid w:val="00505CD2"/>
    <w:rsid w:val="00505F27"/>
    <w:rsid w:val="00521576"/>
    <w:rsid w:val="005250E6"/>
    <w:rsid w:val="0052605F"/>
    <w:rsid w:val="00542D23"/>
    <w:rsid w:val="0054442C"/>
    <w:rsid w:val="00550285"/>
    <w:rsid w:val="00550C68"/>
    <w:rsid w:val="00556140"/>
    <w:rsid w:val="00560B5D"/>
    <w:rsid w:val="00562492"/>
    <w:rsid w:val="005661C1"/>
    <w:rsid w:val="00572A20"/>
    <w:rsid w:val="00573C0F"/>
    <w:rsid w:val="00576D3D"/>
    <w:rsid w:val="005836F8"/>
    <w:rsid w:val="005918FA"/>
    <w:rsid w:val="00592A86"/>
    <w:rsid w:val="0059491F"/>
    <w:rsid w:val="005B4801"/>
    <w:rsid w:val="005C23A4"/>
    <w:rsid w:val="005C2EF8"/>
    <w:rsid w:val="005C33DC"/>
    <w:rsid w:val="005D1BF2"/>
    <w:rsid w:val="005D1CDF"/>
    <w:rsid w:val="005D2BB7"/>
    <w:rsid w:val="005E503E"/>
    <w:rsid w:val="005E61A8"/>
    <w:rsid w:val="005F6419"/>
    <w:rsid w:val="0060543D"/>
    <w:rsid w:val="006104DD"/>
    <w:rsid w:val="00610807"/>
    <w:rsid w:val="006130B5"/>
    <w:rsid w:val="00617400"/>
    <w:rsid w:val="00624D82"/>
    <w:rsid w:val="00632D29"/>
    <w:rsid w:val="00632DA4"/>
    <w:rsid w:val="00644EC1"/>
    <w:rsid w:val="006516DD"/>
    <w:rsid w:val="006554B8"/>
    <w:rsid w:val="00664950"/>
    <w:rsid w:val="00667402"/>
    <w:rsid w:val="006676BE"/>
    <w:rsid w:val="00667A1D"/>
    <w:rsid w:val="00683220"/>
    <w:rsid w:val="00687FA0"/>
    <w:rsid w:val="00691DDB"/>
    <w:rsid w:val="00697C8B"/>
    <w:rsid w:val="006A1CEA"/>
    <w:rsid w:val="006A3C11"/>
    <w:rsid w:val="006A7A0B"/>
    <w:rsid w:val="006B7010"/>
    <w:rsid w:val="006C3095"/>
    <w:rsid w:val="006D21A6"/>
    <w:rsid w:val="006D4D5F"/>
    <w:rsid w:val="006D7E70"/>
    <w:rsid w:val="006E1151"/>
    <w:rsid w:val="006E1BB8"/>
    <w:rsid w:val="006E6311"/>
    <w:rsid w:val="00701E8F"/>
    <w:rsid w:val="007145FF"/>
    <w:rsid w:val="00715B2A"/>
    <w:rsid w:val="00721294"/>
    <w:rsid w:val="00732B7B"/>
    <w:rsid w:val="007430CA"/>
    <w:rsid w:val="007450F1"/>
    <w:rsid w:val="00746633"/>
    <w:rsid w:val="00751515"/>
    <w:rsid w:val="00751E48"/>
    <w:rsid w:val="00760F1C"/>
    <w:rsid w:val="007626B7"/>
    <w:rsid w:val="00770ADD"/>
    <w:rsid w:val="0078212B"/>
    <w:rsid w:val="00784DF6"/>
    <w:rsid w:val="00785232"/>
    <w:rsid w:val="00787265"/>
    <w:rsid w:val="007878F9"/>
    <w:rsid w:val="00790675"/>
    <w:rsid w:val="007B186C"/>
    <w:rsid w:val="007B6CEF"/>
    <w:rsid w:val="007C1696"/>
    <w:rsid w:val="007C25C8"/>
    <w:rsid w:val="007C3ED0"/>
    <w:rsid w:val="007C5971"/>
    <w:rsid w:val="007C5B10"/>
    <w:rsid w:val="007C676F"/>
    <w:rsid w:val="007D0C08"/>
    <w:rsid w:val="007E769A"/>
    <w:rsid w:val="007F5224"/>
    <w:rsid w:val="007F54B9"/>
    <w:rsid w:val="008024F7"/>
    <w:rsid w:val="00806A76"/>
    <w:rsid w:val="00811C9D"/>
    <w:rsid w:val="00813F34"/>
    <w:rsid w:val="00816C80"/>
    <w:rsid w:val="00831ABA"/>
    <w:rsid w:val="00841BCD"/>
    <w:rsid w:val="00851A8E"/>
    <w:rsid w:val="0085365B"/>
    <w:rsid w:val="00856B33"/>
    <w:rsid w:val="0087425C"/>
    <w:rsid w:val="008826C1"/>
    <w:rsid w:val="008826EC"/>
    <w:rsid w:val="00883DFD"/>
    <w:rsid w:val="008A1BF7"/>
    <w:rsid w:val="008A5B0E"/>
    <w:rsid w:val="008A5D9B"/>
    <w:rsid w:val="008A7E08"/>
    <w:rsid w:val="008B0961"/>
    <w:rsid w:val="008C3935"/>
    <w:rsid w:val="008C39F7"/>
    <w:rsid w:val="008E1C84"/>
    <w:rsid w:val="0090091A"/>
    <w:rsid w:val="009042BD"/>
    <w:rsid w:val="00904FE4"/>
    <w:rsid w:val="00910AE5"/>
    <w:rsid w:val="009173B3"/>
    <w:rsid w:val="00936159"/>
    <w:rsid w:val="00952325"/>
    <w:rsid w:val="009525E9"/>
    <w:rsid w:val="00960934"/>
    <w:rsid w:val="00970758"/>
    <w:rsid w:val="00977E1D"/>
    <w:rsid w:val="00997FDF"/>
    <w:rsid w:val="009A46B4"/>
    <w:rsid w:val="009B0573"/>
    <w:rsid w:val="009B7B4B"/>
    <w:rsid w:val="009B7C21"/>
    <w:rsid w:val="009C4D23"/>
    <w:rsid w:val="009C5F20"/>
    <w:rsid w:val="009E6924"/>
    <w:rsid w:val="009E6DFD"/>
    <w:rsid w:val="009F2A29"/>
    <w:rsid w:val="009F5B30"/>
    <w:rsid w:val="009F7096"/>
    <w:rsid w:val="00A01B05"/>
    <w:rsid w:val="00A03EE1"/>
    <w:rsid w:val="00A04992"/>
    <w:rsid w:val="00A04CD0"/>
    <w:rsid w:val="00A147AA"/>
    <w:rsid w:val="00A2156B"/>
    <w:rsid w:val="00A21D71"/>
    <w:rsid w:val="00A22B78"/>
    <w:rsid w:val="00A22E35"/>
    <w:rsid w:val="00A256CF"/>
    <w:rsid w:val="00A25A41"/>
    <w:rsid w:val="00A25AE5"/>
    <w:rsid w:val="00A32AAD"/>
    <w:rsid w:val="00A37002"/>
    <w:rsid w:val="00A417D5"/>
    <w:rsid w:val="00A4355E"/>
    <w:rsid w:val="00A51267"/>
    <w:rsid w:val="00A52161"/>
    <w:rsid w:val="00A53D78"/>
    <w:rsid w:val="00A57377"/>
    <w:rsid w:val="00A92BCD"/>
    <w:rsid w:val="00AA162F"/>
    <w:rsid w:val="00AA1B0E"/>
    <w:rsid w:val="00AA2EE2"/>
    <w:rsid w:val="00AA47B6"/>
    <w:rsid w:val="00AB128A"/>
    <w:rsid w:val="00AB264A"/>
    <w:rsid w:val="00AC163B"/>
    <w:rsid w:val="00AC1ADD"/>
    <w:rsid w:val="00AC5CA7"/>
    <w:rsid w:val="00AC6058"/>
    <w:rsid w:val="00AD1D18"/>
    <w:rsid w:val="00AE0193"/>
    <w:rsid w:val="00AE2BA5"/>
    <w:rsid w:val="00AE56B1"/>
    <w:rsid w:val="00AE6D09"/>
    <w:rsid w:val="00AF0A73"/>
    <w:rsid w:val="00AF1EF8"/>
    <w:rsid w:val="00AF2576"/>
    <w:rsid w:val="00AF5674"/>
    <w:rsid w:val="00AF7A7C"/>
    <w:rsid w:val="00B02070"/>
    <w:rsid w:val="00B056AF"/>
    <w:rsid w:val="00B14904"/>
    <w:rsid w:val="00B20641"/>
    <w:rsid w:val="00B256FC"/>
    <w:rsid w:val="00B31E40"/>
    <w:rsid w:val="00B408B6"/>
    <w:rsid w:val="00B51F51"/>
    <w:rsid w:val="00B542DA"/>
    <w:rsid w:val="00B67A23"/>
    <w:rsid w:val="00B73862"/>
    <w:rsid w:val="00B73D3A"/>
    <w:rsid w:val="00B73F43"/>
    <w:rsid w:val="00BA6B66"/>
    <w:rsid w:val="00BA6E48"/>
    <w:rsid w:val="00BC4343"/>
    <w:rsid w:val="00BD1219"/>
    <w:rsid w:val="00BD6606"/>
    <w:rsid w:val="00BE0AF6"/>
    <w:rsid w:val="00BE1F03"/>
    <w:rsid w:val="00BE3921"/>
    <w:rsid w:val="00BE3D70"/>
    <w:rsid w:val="00BE58A7"/>
    <w:rsid w:val="00BF2218"/>
    <w:rsid w:val="00BF2B8C"/>
    <w:rsid w:val="00BF39B5"/>
    <w:rsid w:val="00C0284F"/>
    <w:rsid w:val="00C028E5"/>
    <w:rsid w:val="00C0426B"/>
    <w:rsid w:val="00C045DF"/>
    <w:rsid w:val="00C04BE0"/>
    <w:rsid w:val="00C1023D"/>
    <w:rsid w:val="00C26D43"/>
    <w:rsid w:val="00C46548"/>
    <w:rsid w:val="00C506DB"/>
    <w:rsid w:val="00C54531"/>
    <w:rsid w:val="00C574D5"/>
    <w:rsid w:val="00C61B97"/>
    <w:rsid w:val="00C65F7A"/>
    <w:rsid w:val="00C73D28"/>
    <w:rsid w:val="00C73F32"/>
    <w:rsid w:val="00C7589E"/>
    <w:rsid w:val="00C84A80"/>
    <w:rsid w:val="00C87462"/>
    <w:rsid w:val="00C87B8D"/>
    <w:rsid w:val="00CA180C"/>
    <w:rsid w:val="00CB1641"/>
    <w:rsid w:val="00CB22B2"/>
    <w:rsid w:val="00CC3EE2"/>
    <w:rsid w:val="00CD7492"/>
    <w:rsid w:val="00CE3A6B"/>
    <w:rsid w:val="00D00211"/>
    <w:rsid w:val="00D00E8C"/>
    <w:rsid w:val="00D0169E"/>
    <w:rsid w:val="00D0629C"/>
    <w:rsid w:val="00D06309"/>
    <w:rsid w:val="00D07908"/>
    <w:rsid w:val="00D1314D"/>
    <w:rsid w:val="00D3493D"/>
    <w:rsid w:val="00D351EA"/>
    <w:rsid w:val="00D40288"/>
    <w:rsid w:val="00D43403"/>
    <w:rsid w:val="00D4544A"/>
    <w:rsid w:val="00D50EEC"/>
    <w:rsid w:val="00D5270B"/>
    <w:rsid w:val="00D61543"/>
    <w:rsid w:val="00D62E71"/>
    <w:rsid w:val="00D63CFF"/>
    <w:rsid w:val="00D6430D"/>
    <w:rsid w:val="00D66188"/>
    <w:rsid w:val="00D731F6"/>
    <w:rsid w:val="00D740CA"/>
    <w:rsid w:val="00D80B02"/>
    <w:rsid w:val="00D80FA8"/>
    <w:rsid w:val="00D81035"/>
    <w:rsid w:val="00D85728"/>
    <w:rsid w:val="00D94A42"/>
    <w:rsid w:val="00D95481"/>
    <w:rsid w:val="00DA10E3"/>
    <w:rsid w:val="00DA18C1"/>
    <w:rsid w:val="00DB4DB9"/>
    <w:rsid w:val="00DC537C"/>
    <w:rsid w:val="00DC7A13"/>
    <w:rsid w:val="00DE1DAE"/>
    <w:rsid w:val="00DE4D83"/>
    <w:rsid w:val="00DE55C9"/>
    <w:rsid w:val="00DE6310"/>
    <w:rsid w:val="00DF17FB"/>
    <w:rsid w:val="00DF2997"/>
    <w:rsid w:val="00E02CDF"/>
    <w:rsid w:val="00E10BC4"/>
    <w:rsid w:val="00E132C7"/>
    <w:rsid w:val="00E1415D"/>
    <w:rsid w:val="00E22368"/>
    <w:rsid w:val="00E26731"/>
    <w:rsid w:val="00E30B56"/>
    <w:rsid w:val="00E323E9"/>
    <w:rsid w:val="00E32C36"/>
    <w:rsid w:val="00E34018"/>
    <w:rsid w:val="00E437D2"/>
    <w:rsid w:val="00E44AE4"/>
    <w:rsid w:val="00E55751"/>
    <w:rsid w:val="00E604B3"/>
    <w:rsid w:val="00E91A43"/>
    <w:rsid w:val="00E922D6"/>
    <w:rsid w:val="00E97087"/>
    <w:rsid w:val="00EA2311"/>
    <w:rsid w:val="00EA31AC"/>
    <w:rsid w:val="00EA3876"/>
    <w:rsid w:val="00EA73E8"/>
    <w:rsid w:val="00EB710E"/>
    <w:rsid w:val="00EC481B"/>
    <w:rsid w:val="00EC535B"/>
    <w:rsid w:val="00EC7BC3"/>
    <w:rsid w:val="00ED24D4"/>
    <w:rsid w:val="00ED40E7"/>
    <w:rsid w:val="00ED7600"/>
    <w:rsid w:val="00EE7276"/>
    <w:rsid w:val="00EF6073"/>
    <w:rsid w:val="00EF698B"/>
    <w:rsid w:val="00F01383"/>
    <w:rsid w:val="00F10959"/>
    <w:rsid w:val="00F1362C"/>
    <w:rsid w:val="00F31B35"/>
    <w:rsid w:val="00F414F1"/>
    <w:rsid w:val="00F47375"/>
    <w:rsid w:val="00F508B8"/>
    <w:rsid w:val="00F554F9"/>
    <w:rsid w:val="00F72CB1"/>
    <w:rsid w:val="00F73D96"/>
    <w:rsid w:val="00F8215E"/>
    <w:rsid w:val="00F824F5"/>
    <w:rsid w:val="00F84260"/>
    <w:rsid w:val="00F90FAB"/>
    <w:rsid w:val="00F9374D"/>
    <w:rsid w:val="00F93E70"/>
    <w:rsid w:val="00F95202"/>
    <w:rsid w:val="00F95F51"/>
    <w:rsid w:val="00FA2420"/>
    <w:rsid w:val="00FB1520"/>
    <w:rsid w:val="00FB3709"/>
    <w:rsid w:val="00FB4494"/>
    <w:rsid w:val="00FB6994"/>
    <w:rsid w:val="00FC29B9"/>
    <w:rsid w:val="00FC3320"/>
    <w:rsid w:val="00FC5FF1"/>
    <w:rsid w:val="00FC6FD3"/>
    <w:rsid w:val="00FD7402"/>
    <w:rsid w:val="00FE305C"/>
    <w:rsid w:val="00FE69B2"/>
    <w:rsid w:val="00FF0301"/>
    <w:rsid w:val="00FF707A"/>
    <w:rsid w:val="05A79627"/>
    <w:rsid w:val="3621A102"/>
    <w:rsid w:val="75065082"/>
    <w:rsid w:val="79676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D7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8A7E08"/>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FC3320"/>
    <w:rPr>
      <w:color w:val="2B579A"/>
      <w:shd w:val="clear" w:color="auto" w:fill="E1DFDD"/>
    </w:rPr>
  </w:style>
  <w:style w:type="paragraph" w:styleId="Revision">
    <w:name w:val="Revision"/>
    <w:hidden/>
    <w:uiPriority w:val="99"/>
    <w:semiHidden/>
    <w:rsid w:val="00624D82"/>
    <w:pPr>
      <w:spacing w:after="0" w:line="240" w:lineRule="auto"/>
    </w:pPr>
    <w:rPr>
      <w:rFonts w:ascii="Times New Roman" w:hAnsi="Times New Roman"/>
      <w:sz w:val="20"/>
    </w:rPr>
  </w:style>
  <w:style w:type="paragraph" w:styleId="Header">
    <w:name w:val="header"/>
    <w:basedOn w:val="Normal"/>
    <w:link w:val="HeaderChar"/>
    <w:uiPriority w:val="99"/>
    <w:unhideWhenUsed/>
    <w:rsid w:val="009E69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6924"/>
    <w:rPr>
      <w:rFonts w:ascii="Times New Roman" w:hAnsi="Times New Roman"/>
      <w:sz w:val="20"/>
    </w:rPr>
  </w:style>
  <w:style w:type="paragraph" w:styleId="Footer">
    <w:name w:val="footer"/>
    <w:basedOn w:val="Normal"/>
    <w:link w:val="FooterChar"/>
    <w:uiPriority w:val="99"/>
    <w:unhideWhenUsed/>
    <w:rsid w:val="009E69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692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https://nokia.sharepoint.com/sites/c5g/5gradio/_layouts/15/DocIdRedir.aspx?ID=5AIRPNAIUNRU-1328258698-23669</Url>
      <Description>5AIRPNAIUNRU-1328258698-23669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636D4290-2F0F-41EE-962B-33B12B1A7A3B}">
  <ds:schemaRefs>
    <ds:schemaRef ds:uri="http://schemas.microsoft.com/sharepoint/v3/contenttype/forms"/>
  </ds:schemaRefs>
</ds:datastoreItem>
</file>

<file path=customXml/itemProps2.xml><?xml version="1.0" encoding="utf-8"?>
<ds:datastoreItem xmlns:ds="http://schemas.openxmlformats.org/officeDocument/2006/customXml" ds:itemID="{6D1EC835-FE05-49A6-8644-9E2667AB1CE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ABDFF7C-F356-4031-B293-8E256EA11E22}">
  <ds:schemaRefs>
    <ds:schemaRef ds:uri="Microsoft.SharePoint.Taxonomy.ContentTypeSync"/>
  </ds:schemaRefs>
</ds:datastoreItem>
</file>

<file path=customXml/itemProps5.xml><?xml version="1.0" encoding="utf-8"?>
<ds:datastoreItem xmlns:ds="http://schemas.openxmlformats.org/officeDocument/2006/customXml" ds:itemID="{46E5B505-DBE2-4BA4-9D2E-749F3D053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DC050D-0403-4B49-AEB3-27AC0B94E55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3501</Words>
  <Characters>19959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2023-05-15T17:15:00Z</dcterms:created>
  <dcterms:modified xsi:type="dcterms:W3CDTF">2023-05-15T17:16:00Z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63c22003-228c-4027-a477-ec4cf2994fed</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