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4E7EF" w14:textId="6E2BE85F" w:rsidR="00F248B5" w:rsidRPr="00C5644E" w:rsidRDefault="00F248B5" w:rsidP="00F248B5">
      <w:pPr>
        <w:pStyle w:val="a5"/>
        <w:tabs>
          <w:tab w:val="right" w:pos="9639"/>
          <w:tab w:val="right" w:pos="13323"/>
        </w:tabs>
        <w:jc w:val="both"/>
        <w:rPr>
          <w:rFonts w:asciiTheme="minorHAnsi" w:hAnsiTheme="minorHAnsi" w:cstheme="minorHAnsi"/>
          <w:bCs/>
          <w:noProof w:val="0"/>
          <w:sz w:val="24"/>
          <w:szCs w:val="24"/>
          <w:lang w:eastAsia="zh-CN"/>
        </w:rPr>
      </w:pPr>
      <w:bookmarkStart w:id="0" w:name="_Hlk130999921"/>
      <w:r w:rsidRPr="00C5644E">
        <w:rPr>
          <w:rFonts w:asciiTheme="minorHAnsi" w:hAnsiTheme="minorHAnsi" w:cstheme="minorHAnsi"/>
          <w:bCs/>
          <w:noProof w:val="0"/>
          <w:sz w:val="24"/>
          <w:szCs w:val="24"/>
          <w:lang w:eastAsia="zh-CN"/>
        </w:rPr>
        <w:t>3GPP TSG-RAN WG4 Meeting # 106</w:t>
      </w:r>
      <w:r>
        <w:rPr>
          <w:rFonts w:asciiTheme="minorHAnsi" w:hAnsiTheme="minorHAnsi" w:cstheme="minorHAnsi"/>
          <w:bCs/>
          <w:noProof w:val="0"/>
          <w:sz w:val="24"/>
          <w:szCs w:val="24"/>
          <w:lang w:eastAsia="zh-CN"/>
        </w:rPr>
        <w:t>-bis-</w:t>
      </w:r>
      <w:r>
        <w:rPr>
          <w:rFonts w:asciiTheme="minorHAnsi" w:eastAsia="PMingLiU" w:hAnsiTheme="minorHAnsi" w:cstheme="minorHAnsi" w:hint="eastAsia"/>
          <w:bCs/>
          <w:noProof w:val="0"/>
          <w:sz w:val="24"/>
          <w:szCs w:val="24"/>
          <w:lang w:eastAsia="zh-TW"/>
        </w:rPr>
        <w:t>e</w:t>
      </w:r>
      <w:r w:rsidRPr="00C5644E">
        <w:rPr>
          <w:rFonts w:asciiTheme="minorHAnsi" w:hAnsiTheme="minorHAnsi" w:cstheme="minorHAnsi"/>
          <w:bCs/>
          <w:noProof w:val="0"/>
          <w:sz w:val="24"/>
          <w:szCs w:val="24"/>
          <w:lang w:eastAsia="zh-CN"/>
        </w:rPr>
        <w:tab/>
      </w:r>
      <w:r w:rsidR="003B5C3B" w:rsidRPr="003B5C3B">
        <w:rPr>
          <w:rFonts w:asciiTheme="minorHAnsi" w:hAnsiTheme="minorHAnsi" w:cstheme="minorHAnsi"/>
          <w:bCs/>
          <w:noProof w:val="0"/>
          <w:sz w:val="24"/>
          <w:szCs w:val="24"/>
          <w:lang w:eastAsia="zh-CN"/>
        </w:rPr>
        <w:t>R4-2304920</w:t>
      </w:r>
    </w:p>
    <w:p w14:paraId="243299DC" w14:textId="77777777" w:rsidR="00F248B5" w:rsidRDefault="00F248B5" w:rsidP="00F248B5">
      <w:pPr>
        <w:pStyle w:val="a5"/>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Online</w:t>
      </w:r>
      <w:r w:rsidRPr="00C5644E">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April</w:t>
      </w:r>
      <w:r w:rsidRPr="00C5644E">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1</w:t>
      </w:r>
      <w:r w:rsidRPr="00C5644E">
        <w:rPr>
          <w:rFonts w:asciiTheme="minorHAnsi" w:hAnsiTheme="minorHAnsi" w:cstheme="minorHAnsi"/>
          <w:bCs/>
          <w:noProof w:val="0"/>
          <w:sz w:val="24"/>
          <w:szCs w:val="24"/>
          <w:lang w:eastAsia="zh-CN"/>
        </w:rPr>
        <w:t xml:space="preserve">7 – </w:t>
      </w:r>
      <w:r>
        <w:rPr>
          <w:rFonts w:asciiTheme="minorHAnsi" w:hAnsiTheme="minorHAnsi" w:cstheme="minorHAnsi"/>
          <w:bCs/>
          <w:noProof w:val="0"/>
          <w:sz w:val="24"/>
          <w:szCs w:val="24"/>
          <w:lang w:eastAsia="zh-CN"/>
        </w:rPr>
        <w:t>April</w:t>
      </w:r>
      <w:r w:rsidRPr="00C5644E">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26</w:t>
      </w:r>
      <w:r w:rsidRPr="00C5644E">
        <w:rPr>
          <w:rFonts w:asciiTheme="minorHAnsi" w:hAnsiTheme="minorHAnsi" w:cstheme="minorHAnsi"/>
          <w:bCs/>
          <w:noProof w:val="0"/>
          <w:sz w:val="24"/>
          <w:szCs w:val="24"/>
          <w:lang w:eastAsia="zh-CN"/>
        </w:rPr>
        <w:t>, 202</w:t>
      </w:r>
      <w:r>
        <w:rPr>
          <w:rFonts w:asciiTheme="minorHAnsi" w:hAnsiTheme="minorHAnsi" w:cstheme="minorHAnsi"/>
          <w:bCs/>
          <w:noProof w:val="0"/>
          <w:sz w:val="24"/>
          <w:szCs w:val="24"/>
          <w:lang w:eastAsia="zh-CN"/>
        </w:rPr>
        <w:t>3</w:t>
      </w:r>
    </w:p>
    <w:p w14:paraId="44456530" w14:textId="4F94BF08" w:rsidR="00F248B5" w:rsidRPr="00410463" w:rsidRDefault="00F248B5" w:rsidP="00F248B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Pr>
          <w:rFonts w:asciiTheme="minorHAnsi" w:eastAsiaTheme="minorEastAsia" w:hAnsiTheme="minorHAnsi" w:cstheme="minorHAnsi"/>
          <w:bCs/>
          <w:noProof w:val="0"/>
          <w:sz w:val="24"/>
          <w:szCs w:val="24"/>
          <w:lang w:eastAsia="zh-CN"/>
        </w:rPr>
        <w:t>5</w:t>
      </w:r>
      <w:r w:rsidRPr="00410463">
        <w:rPr>
          <w:rFonts w:asciiTheme="minorHAnsi" w:eastAsiaTheme="minorEastAsia" w:hAnsiTheme="minorHAnsi" w:cstheme="minorHAnsi"/>
          <w:bCs/>
          <w:noProof w:val="0"/>
          <w:sz w:val="24"/>
          <w:szCs w:val="24"/>
          <w:lang w:eastAsia="zh-CN"/>
        </w:rPr>
        <w:t>.</w:t>
      </w:r>
      <w:r w:rsidR="00DB3C87" w:rsidRPr="00635A91">
        <w:rPr>
          <w:rFonts w:asciiTheme="minorHAnsi" w:eastAsiaTheme="minorEastAsia" w:hAnsiTheme="minorHAnsi" w:cstheme="minorHAnsi"/>
          <w:bCs/>
          <w:noProof w:val="0"/>
          <w:sz w:val="24"/>
          <w:szCs w:val="24"/>
          <w:lang w:eastAsia="zh-CN"/>
        </w:rPr>
        <w:t>30</w:t>
      </w:r>
      <w:r w:rsidRPr="00410463">
        <w:rPr>
          <w:rFonts w:asciiTheme="minorHAnsi" w:eastAsiaTheme="minorEastAsia" w:hAnsiTheme="minorHAnsi" w:cstheme="minorHAnsi"/>
          <w:bCs/>
          <w:noProof w:val="0"/>
          <w:sz w:val="24"/>
          <w:szCs w:val="24"/>
          <w:lang w:eastAsia="zh-CN"/>
        </w:rPr>
        <w:t>.3</w:t>
      </w:r>
      <w:r>
        <w:rPr>
          <w:rFonts w:asciiTheme="minorHAnsi" w:eastAsiaTheme="minorEastAsia" w:hAnsiTheme="minorHAnsi" w:cstheme="minorHAnsi"/>
          <w:bCs/>
          <w:noProof w:val="0"/>
          <w:sz w:val="24"/>
          <w:szCs w:val="24"/>
          <w:lang w:eastAsia="zh-CN"/>
        </w:rPr>
        <w:t>.1</w:t>
      </w:r>
    </w:p>
    <w:p w14:paraId="08B3763A" w14:textId="77934058" w:rsidR="003533F2" w:rsidRPr="009A2A8B" w:rsidRDefault="00F248B5"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bookmarkEnd w:id="0"/>
    <w:p w14:paraId="67CB4F6E" w14:textId="54133DD0"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4C6591" w:rsidRPr="004C6591">
        <w:rPr>
          <w:rFonts w:asciiTheme="minorHAnsi" w:eastAsiaTheme="minorEastAsia" w:hAnsiTheme="minorHAnsi" w:cstheme="minorHAnsi"/>
          <w:bCs/>
          <w:noProof w:val="0"/>
          <w:sz w:val="24"/>
          <w:szCs w:val="24"/>
          <w:lang w:eastAsia="zh-CN"/>
        </w:rPr>
        <w:t>Discussion on R18 MIMO for RRM requirements impacts</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31DC3471" w:rsidR="0028162D" w:rsidRPr="007317FB" w:rsidRDefault="00421903" w:rsidP="006F6F58">
      <w:pPr>
        <w:rPr>
          <w:rFonts w:eastAsia="PMingLiU" w:cstheme="minorHAnsi"/>
          <w:szCs w:val="24"/>
        </w:rPr>
      </w:pPr>
      <w:r>
        <w:rPr>
          <w:rFonts w:eastAsia="PMingLiU" w:cstheme="minorHAnsi"/>
          <w:szCs w:val="24"/>
        </w:rPr>
        <w:t>Last</w:t>
      </w:r>
      <w:r w:rsidR="003971FD">
        <w:rPr>
          <w:rFonts w:eastAsia="PMingLiU" w:cstheme="minorHAnsi"/>
          <w:szCs w:val="24"/>
        </w:rPr>
        <w:t xml:space="preserve"> meeting, RAN4 start</w:t>
      </w:r>
      <w:r>
        <w:rPr>
          <w:rFonts w:eastAsia="PMingLiU" w:cstheme="minorHAnsi"/>
          <w:szCs w:val="24"/>
        </w:rPr>
        <w:t>ed</w:t>
      </w:r>
      <w:r w:rsidR="003971FD">
        <w:rPr>
          <w:rFonts w:eastAsia="PMingLiU" w:cstheme="minorHAnsi"/>
          <w:szCs w:val="24"/>
        </w:rPr>
        <w:t xml:space="preserve"> to study and define the requirement for R18 MIMO according to WID </w:t>
      </w:r>
      <w:r w:rsidR="003971FD">
        <w:rPr>
          <w:rFonts w:eastAsia="PMingLiU" w:cstheme="minorHAnsi"/>
          <w:szCs w:val="24"/>
        </w:rPr>
        <w:fldChar w:fldCharType="begin"/>
      </w:r>
      <w:r w:rsidR="003971FD">
        <w:rPr>
          <w:rFonts w:eastAsia="PMingLiU" w:cstheme="minorHAnsi"/>
          <w:szCs w:val="24"/>
        </w:rPr>
        <w:instrText xml:space="preserve"> REF _Ref126935176 \r \h </w:instrText>
      </w:r>
      <w:r w:rsidR="003971FD">
        <w:rPr>
          <w:rFonts w:eastAsia="PMingLiU" w:cstheme="minorHAnsi"/>
          <w:szCs w:val="24"/>
        </w:rPr>
      </w:r>
      <w:r w:rsidR="003971FD">
        <w:rPr>
          <w:rFonts w:eastAsia="PMingLiU" w:cstheme="minorHAnsi"/>
          <w:szCs w:val="24"/>
        </w:rPr>
        <w:fldChar w:fldCharType="separate"/>
      </w:r>
      <w:r w:rsidR="002172ED">
        <w:rPr>
          <w:rFonts w:eastAsia="PMingLiU" w:cstheme="minorHAnsi"/>
          <w:szCs w:val="24"/>
        </w:rPr>
        <w:t>[1]</w:t>
      </w:r>
      <w:r w:rsidR="003971FD">
        <w:rPr>
          <w:rFonts w:eastAsia="PMingLiU" w:cstheme="minorHAnsi"/>
          <w:szCs w:val="24"/>
        </w:rPr>
        <w:fldChar w:fldCharType="end"/>
      </w:r>
      <w:r w:rsidR="007317FB">
        <w:rPr>
          <w:rFonts w:eastAsia="PMingLiU" w:cstheme="minorHAnsi"/>
          <w:szCs w:val="24"/>
        </w:rPr>
        <w:t>.</w:t>
      </w:r>
      <w:r w:rsidR="003971FD">
        <w:rPr>
          <w:rFonts w:eastAsia="PMingLiU" w:cstheme="minorHAnsi"/>
          <w:szCs w:val="24"/>
        </w:rPr>
        <w:t xml:space="preserve"> </w:t>
      </w:r>
      <w:r>
        <w:rPr>
          <w:rFonts w:eastAsia="PMingLiU" w:cstheme="minorHAnsi"/>
          <w:szCs w:val="24"/>
        </w:rPr>
        <w:t>For some objectives, more discussion</w:t>
      </w:r>
      <w:r w:rsidR="00724694">
        <w:rPr>
          <w:rFonts w:eastAsia="PMingLiU" w:cstheme="minorHAnsi" w:hint="eastAsia"/>
          <w:szCs w:val="24"/>
        </w:rPr>
        <w:t>s</w:t>
      </w:r>
      <w:r>
        <w:rPr>
          <w:rFonts w:eastAsia="PMingLiU" w:cstheme="minorHAnsi"/>
          <w:szCs w:val="24"/>
        </w:rPr>
        <w:t xml:space="preserve"> </w:t>
      </w:r>
      <w:r w:rsidR="00724694">
        <w:rPr>
          <w:rFonts w:eastAsia="PMingLiU" w:cstheme="minorHAnsi"/>
          <w:szCs w:val="24"/>
        </w:rPr>
        <w:t>are</w:t>
      </w:r>
      <w:r>
        <w:rPr>
          <w:rFonts w:eastAsia="PMingLiU" w:cstheme="minorHAnsi"/>
          <w:szCs w:val="24"/>
        </w:rPr>
        <w:t xml:space="preserve"> needed on whether there is any RRM requirement impact. </w:t>
      </w:r>
      <w:r w:rsidR="003971FD">
        <w:rPr>
          <w:rFonts w:eastAsia="PMingLiU" w:cstheme="minorHAnsi"/>
          <w:szCs w:val="24"/>
        </w:rPr>
        <w:t xml:space="preserve">Our view on </w:t>
      </w:r>
      <w:r>
        <w:rPr>
          <w:rFonts w:eastAsia="PMingLiU" w:cstheme="minorHAnsi"/>
          <w:szCs w:val="24"/>
        </w:rPr>
        <w:t xml:space="preserve">these </w:t>
      </w:r>
      <w:r w:rsidR="003971FD">
        <w:rPr>
          <w:rFonts w:eastAsia="PMingLiU" w:cstheme="minorHAnsi"/>
          <w:szCs w:val="24"/>
        </w:rPr>
        <w:t>objective</w:t>
      </w:r>
      <w:r>
        <w:rPr>
          <w:rFonts w:eastAsia="PMingLiU" w:cstheme="minorHAnsi"/>
          <w:szCs w:val="24"/>
        </w:rPr>
        <w:t>s</w:t>
      </w:r>
      <w:r w:rsidR="003971FD">
        <w:rPr>
          <w:rFonts w:eastAsia="PMingLiU" w:cstheme="minorHAnsi"/>
          <w:szCs w:val="24"/>
        </w:rPr>
        <w:t xml:space="preserve"> is provided in this paper.</w:t>
      </w:r>
      <w:r w:rsidR="000B0F8D">
        <w:rPr>
          <w:rFonts w:eastAsia="PMingLiU" w:cstheme="minorHAnsi"/>
          <w:szCs w:val="24"/>
        </w:rPr>
        <w:t xml:space="preserve"> </w:t>
      </w:r>
    </w:p>
    <w:p w14:paraId="3CA86362" w14:textId="47352AB4"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208E393F" w14:textId="55201B29" w:rsidR="00CA6C62" w:rsidRDefault="003971FD" w:rsidP="003971FD">
      <w:pPr>
        <w:spacing w:before="100" w:beforeAutospacing="1" w:after="100" w:afterAutospacing="1"/>
        <w:rPr>
          <w:rFonts w:eastAsia="PMingLiU"/>
          <w:szCs w:val="24"/>
          <w:lang w:val="en-GB"/>
        </w:rPr>
      </w:pPr>
      <w:r>
        <w:rPr>
          <w:rFonts w:eastAsia="PMingLiU"/>
          <w:szCs w:val="24"/>
          <w:lang w:val="en-GB"/>
        </w:rPr>
        <w:t>Based on</w:t>
      </w:r>
      <w:r w:rsidRPr="003971FD">
        <w:rPr>
          <w:rFonts w:eastAsia="PMingLiU"/>
          <w:szCs w:val="24"/>
          <w:lang w:val="en-GB"/>
        </w:rPr>
        <w:t xml:space="preserve"> our </w:t>
      </w:r>
      <w:r>
        <w:rPr>
          <w:rFonts w:eastAsia="PMingLiU"/>
          <w:szCs w:val="24"/>
          <w:lang w:val="en-GB"/>
        </w:rPr>
        <w:t>preliminary study, we suggest RAN4 can further study following topics.</w:t>
      </w:r>
    </w:p>
    <w:p w14:paraId="61AF1B3D" w14:textId="0747C8F2" w:rsidR="00085072" w:rsidRPr="00085072" w:rsidRDefault="00085072" w:rsidP="00B43E2C">
      <w:pPr>
        <w:pStyle w:val="af5"/>
        <w:numPr>
          <w:ilvl w:val="0"/>
          <w:numId w:val="7"/>
        </w:numPr>
        <w:spacing w:before="100" w:beforeAutospacing="1" w:after="100" w:afterAutospacing="1"/>
        <w:rPr>
          <w:rFonts w:eastAsia="PMingLiU"/>
          <w:szCs w:val="24"/>
          <w:lang w:val="en-GB"/>
        </w:rPr>
      </w:pPr>
      <w:r>
        <w:rPr>
          <w:rFonts w:eastAsia="PMingLiU" w:hint="eastAsia"/>
          <w:szCs w:val="24"/>
          <w:lang w:val="en-GB" w:eastAsia="zh-TW"/>
        </w:rPr>
        <w:t>R</w:t>
      </w:r>
      <w:r>
        <w:rPr>
          <w:rFonts w:eastAsia="PMingLiU"/>
          <w:szCs w:val="24"/>
          <w:lang w:val="en-GB" w:eastAsia="zh-TW"/>
        </w:rPr>
        <w:t>RM requirements by simultaneous transmission with multiple</w:t>
      </w:r>
      <w:r w:rsidR="00F248B5">
        <w:rPr>
          <w:rFonts w:eastAsia="PMingLiU"/>
          <w:szCs w:val="24"/>
          <w:lang w:val="en-GB" w:eastAsia="zh-TW"/>
        </w:rPr>
        <w:t xml:space="preserve"> </w:t>
      </w:r>
      <w:r>
        <w:rPr>
          <w:rFonts w:eastAsia="PMingLiU"/>
          <w:szCs w:val="24"/>
          <w:lang w:val="en-GB" w:eastAsia="zh-TW"/>
        </w:rPr>
        <w:t>panels</w:t>
      </w:r>
      <w:r w:rsidR="00F248B5">
        <w:rPr>
          <w:rFonts w:eastAsia="PMingLiU"/>
          <w:szCs w:val="24"/>
          <w:lang w:val="en-GB" w:eastAsia="zh-TW"/>
        </w:rPr>
        <w:t xml:space="preserve"> (</w:t>
      </w:r>
      <w:proofErr w:type="spellStart"/>
      <w:r w:rsidR="00F248B5">
        <w:rPr>
          <w:rFonts w:eastAsia="PMingLiU"/>
          <w:szCs w:val="24"/>
          <w:lang w:val="en-GB" w:eastAsia="zh-TW"/>
        </w:rPr>
        <w:t>STxMP</w:t>
      </w:r>
      <w:proofErr w:type="spellEnd"/>
      <w:r w:rsidR="00F248B5">
        <w:rPr>
          <w:rFonts w:eastAsia="PMingLiU"/>
          <w:szCs w:val="24"/>
          <w:lang w:val="en-GB" w:eastAsia="zh-TW"/>
        </w:rPr>
        <w:t>)</w:t>
      </w:r>
    </w:p>
    <w:p w14:paraId="40D8CA08" w14:textId="51559765" w:rsidR="003971FD" w:rsidRDefault="003971FD" w:rsidP="00B43E2C">
      <w:pPr>
        <w:pStyle w:val="af5"/>
        <w:numPr>
          <w:ilvl w:val="0"/>
          <w:numId w:val="7"/>
        </w:numPr>
        <w:spacing w:before="100" w:beforeAutospacing="1" w:after="100" w:afterAutospacing="1"/>
        <w:rPr>
          <w:rFonts w:eastAsia="PMingLiU"/>
          <w:szCs w:val="24"/>
          <w:lang w:val="en-GB"/>
        </w:rPr>
      </w:pPr>
      <w:r w:rsidRPr="003971FD">
        <w:rPr>
          <w:rFonts w:eastAsia="PMingLiU" w:hint="eastAsia"/>
          <w:szCs w:val="24"/>
          <w:lang w:val="en-GB"/>
        </w:rPr>
        <w:t>S</w:t>
      </w:r>
      <w:r w:rsidRPr="003971FD">
        <w:rPr>
          <w:rFonts w:eastAsia="PMingLiU"/>
          <w:szCs w:val="24"/>
          <w:lang w:val="en-GB"/>
        </w:rPr>
        <w:t>RS antenna port switch</w:t>
      </w:r>
    </w:p>
    <w:p w14:paraId="5B9DCB9E" w14:textId="77777777" w:rsidR="00F248B5" w:rsidRPr="00F248B5" w:rsidRDefault="00F248B5" w:rsidP="00F248B5">
      <w:pPr>
        <w:spacing w:before="100" w:beforeAutospacing="1" w:after="100" w:afterAutospacing="1"/>
        <w:rPr>
          <w:rFonts w:eastAsia="PMingLiU"/>
          <w:szCs w:val="24"/>
          <w:lang w:val="en-GB"/>
        </w:rPr>
      </w:pPr>
    </w:p>
    <w:p w14:paraId="52A3C972" w14:textId="325958CB" w:rsidR="00F248B5" w:rsidRPr="00F248B5" w:rsidRDefault="00F248B5" w:rsidP="00F248B5">
      <w:pPr>
        <w:pStyle w:val="2"/>
        <w:spacing w:before="100" w:beforeAutospacing="1" w:after="100" w:afterAutospacing="1"/>
        <w:ind w:left="0" w:firstLine="0"/>
        <w:jc w:val="both"/>
        <w:rPr>
          <w:rFonts w:asciiTheme="minorHAnsi" w:eastAsia="PMingLiU"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1</w:t>
      </w:r>
      <w:r w:rsidRPr="00923E98">
        <w:rPr>
          <w:rFonts w:asciiTheme="minorHAnsi" w:hAnsiTheme="minorHAnsi" w:cstheme="minorHAnsi"/>
          <w:szCs w:val="32"/>
        </w:rPr>
        <w:t xml:space="preserve"> </w:t>
      </w:r>
      <w:r w:rsidRPr="00F248B5">
        <w:rPr>
          <w:rFonts w:asciiTheme="minorHAnsi" w:hAnsiTheme="minorHAnsi" w:cstheme="minorHAnsi" w:hint="eastAsia"/>
          <w:szCs w:val="32"/>
        </w:rPr>
        <w:t>R</w:t>
      </w:r>
      <w:r w:rsidRPr="00F248B5">
        <w:rPr>
          <w:rFonts w:asciiTheme="minorHAnsi" w:hAnsiTheme="minorHAnsi" w:cstheme="minorHAnsi"/>
          <w:szCs w:val="32"/>
        </w:rPr>
        <w:t>RM requirements by simultaneous transmission with multiple panels</w:t>
      </w:r>
    </w:p>
    <w:p w14:paraId="763BAC3F" w14:textId="1BF17592" w:rsidR="00EE7D98" w:rsidRPr="00EE7D98" w:rsidRDefault="00EE7D98" w:rsidP="00F248B5">
      <w:pPr>
        <w:spacing w:before="100" w:beforeAutospacing="1" w:after="100" w:afterAutospacing="1"/>
        <w:rPr>
          <w:rFonts w:eastAsia="PMingLiU"/>
          <w:bCs/>
          <w:szCs w:val="24"/>
        </w:rPr>
      </w:pPr>
      <w:r>
        <w:rPr>
          <w:rFonts w:eastAsia="PMingLiU"/>
          <w:bCs/>
          <w:szCs w:val="24"/>
        </w:rPr>
        <w:t xml:space="preserve">RAN4#106 had some discussion on the requirements to define for Enhance uplink transmissions as shown below. Last meeting, RAN4 reached the consensus that </w:t>
      </w:r>
      <w:r w:rsidRPr="00EE7D98">
        <w:rPr>
          <w:rFonts w:eastAsia="PMingLiU"/>
          <w:bCs/>
          <w:szCs w:val="24"/>
        </w:rPr>
        <w:t>SRI/TPMI enhancements</w:t>
      </w:r>
      <w:r>
        <w:rPr>
          <w:rFonts w:eastAsia="PMingLiU"/>
          <w:bCs/>
          <w:szCs w:val="24"/>
        </w:rPr>
        <w:t xml:space="preserve"> have</w:t>
      </w:r>
      <w:r w:rsidRPr="00EE7D98">
        <w:rPr>
          <w:rFonts w:eastAsia="PMingLiU"/>
          <w:bCs/>
          <w:szCs w:val="24"/>
        </w:rPr>
        <w:t xml:space="preserve"> </w:t>
      </w:r>
      <w:r>
        <w:rPr>
          <w:rFonts w:eastAsia="PMingLiU"/>
          <w:bCs/>
          <w:szCs w:val="24"/>
        </w:rPr>
        <w:t>n</w:t>
      </w:r>
      <w:r w:rsidRPr="00EE7D98">
        <w:rPr>
          <w:rFonts w:eastAsia="PMingLiU"/>
          <w:bCs/>
          <w:szCs w:val="24"/>
        </w:rPr>
        <w:t>o RRM requirements impact</w:t>
      </w:r>
      <w:r>
        <w:rPr>
          <w:rFonts w:eastAsia="PMingLiU"/>
          <w:bCs/>
          <w:szCs w:val="24"/>
        </w:rPr>
        <w:t>, while other issues are still open. In the following, we will provide our views on the impact due to enhance uplink transmission in R18 MIMO evo.</w:t>
      </w:r>
    </w:p>
    <w:tbl>
      <w:tblPr>
        <w:tblStyle w:val="af7"/>
        <w:tblW w:w="0" w:type="auto"/>
        <w:tblLook w:val="04A0" w:firstRow="1" w:lastRow="0" w:firstColumn="1" w:lastColumn="0" w:noHBand="0" w:noVBand="1"/>
      </w:tblPr>
      <w:tblGrid>
        <w:gridCol w:w="9629"/>
      </w:tblGrid>
      <w:tr w:rsidR="00EE7D98" w14:paraId="00007D93" w14:textId="77777777" w:rsidTr="00EE7D98">
        <w:tc>
          <w:tcPr>
            <w:tcW w:w="9629" w:type="dxa"/>
          </w:tcPr>
          <w:p w14:paraId="2DDE1245" w14:textId="77777777" w:rsidR="00EE7D98" w:rsidRPr="00705770" w:rsidRDefault="00EE7D98" w:rsidP="00EE7D98">
            <w:pPr>
              <w:rPr>
                <w:b/>
                <w:u w:val="single"/>
                <w:lang w:eastAsia="ko-KR"/>
              </w:rPr>
            </w:pPr>
            <w:r w:rsidRPr="00705770">
              <w:rPr>
                <w:b/>
                <w:u w:val="single"/>
                <w:lang w:eastAsia="ko-KR"/>
              </w:rPr>
              <w:t>Issue 3-4-</w:t>
            </w:r>
            <w:r>
              <w:rPr>
                <w:b/>
                <w:u w:val="single"/>
                <w:lang w:eastAsia="ko-KR"/>
              </w:rPr>
              <w:t>1</w:t>
            </w:r>
            <w:r w:rsidRPr="00705770">
              <w:rPr>
                <w:b/>
                <w:u w:val="single"/>
                <w:lang w:eastAsia="ko-KR"/>
              </w:rPr>
              <w:t xml:space="preserve">: </w:t>
            </w:r>
            <w:r>
              <w:rPr>
                <w:b/>
                <w:u w:val="single"/>
                <w:lang w:eastAsia="ko-KR"/>
              </w:rPr>
              <w:t>How</w:t>
            </w:r>
            <w:r w:rsidRPr="00705770">
              <w:rPr>
                <w:b/>
                <w:u w:val="single"/>
                <w:lang w:eastAsia="ko-KR"/>
              </w:rPr>
              <w:t xml:space="preserve"> to consider RRM requirements by simultaneous UL transmission with multi-panels?</w:t>
            </w:r>
          </w:p>
          <w:p w14:paraId="3B6FBECE" w14:textId="77777777" w:rsidR="00EE7D98" w:rsidRPr="00705770" w:rsidRDefault="00EE7D98" w:rsidP="00EE7D98">
            <w:pPr>
              <w:pStyle w:val="af5"/>
              <w:widowControl/>
              <w:numPr>
                <w:ilvl w:val="0"/>
                <w:numId w:val="5"/>
              </w:numPr>
              <w:spacing w:after="120"/>
              <w:ind w:left="720"/>
              <w:contextualSpacing w:val="0"/>
              <w:rPr>
                <w:rFonts w:eastAsia="宋体"/>
                <w:bCs/>
                <w:lang w:eastAsia="zh-CN"/>
              </w:rPr>
            </w:pPr>
            <w:r w:rsidRPr="00705770">
              <w:rPr>
                <w:rFonts w:eastAsia="宋体"/>
                <w:bCs/>
                <w:lang w:eastAsia="zh-CN"/>
              </w:rPr>
              <w:t>Proposals</w:t>
            </w:r>
          </w:p>
          <w:p w14:paraId="48F7AF04" w14:textId="77777777" w:rsidR="00EE7D98" w:rsidRPr="00705770" w:rsidRDefault="00EE7D98" w:rsidP="00EE7D98">
            <w:pPr>
              <w:pStyle w:val="af5"/>
              <w:widowControl/>
              <w:numPr>
                <w:ilvl w:val="1"/>
                <w:numId w:val="5"/>
              </w:numPr>
              <w:spacing w:after="120"/>
              <w:ind w:left="1440"/>
              <w:contextualSpacing w:val="0"/>
              <w:rPr>
                <w:rFonts w:eastAsia="宋体"/>
                <w:bCs/>
                <w:lang w:eastAsia="zh-CN"/>
              </w:rPr>
            </w:pPr>
            <w:r>
              <w:rPr>
                <w:rFonts w:eastAsia="宋体"/>
                <w:bCs/>
                <w:lang w:eastAsia="zh-CN"/>
              </w:rPr>
              <w:t>P</w:t>
            </w:r>
            <w:r w:rsidRPr="00705770">
              <w:rPr>
                <w:rFonts w:eastAsia="宋体"/>
                <w:bCs/>
                <w:lang w:eastAsia="zh-CN"/>
              </w:rPr>
              <w:t>1: The enhancement on simultaneous UL transmission with multi-panel need to be studied based on the enhancement on simultaneous DL receptions with multi-panel. (Huawei)</w:t>
            </w:r>
          </w:p>
          <w:p w14:paraId="6101FF8C" w14:textId="77777777" w:rsidR="00EE7D98" w:rsidRPr="00705770" w:rsidRDefault="00EE7D98" w:rsidP="00EE7D98">
            <w:pPr>
              <w:pStyle w:val="af5"/>
              <w:widowControl/>
              <w:numPr>
                <w:ilvl w:val="1"/>
                <w:numId w:val="5"/>
              </w:numPr>
              <w:spacing w:after="120"/>
              <w:ind w:left="1440"/>
              <w:contextualSpacing w:val="0"/>
              <w:rPr>
                <w:rFonts w:eastAsia="宋体"/>
                <w:bCs/>
                <w:lang w:eastAsia="zh-CN"/>
              </w:rPr>
            </w:pPr>
            <w:r>
              <w:rPr>
                <w:rFonts w:eastAsia="宋体"/>
                <w:bCs/>
                <w:lang w:eastAsia="zh-CN"/>
              </w:rPr>
              <w:t>P</w:t>
            </w:r>
            <w:r w:rsidRPr="00705770">
              <w:rPr>
                <w:rFonts w:eastAsia="宋体"/>
                <w:bCs/>
                <w:lang w:eastAsia="zh-CN"/>
              </w:rPr>
              <w:t xml:space="preserve">2: </w:t>
            </w:r>
            <w:r w:rsidRPr="00705770">
              <w:rPr>
                <w:bCs/>
                <w:lang w:eastAsia="ko-KR"/>
              </w:rPr>
              <w:t xml:space="preserve">Suggest </w:t>
            </w:r>
            <w:proofErr w:type="gramStart"/>
            <w:r w:rsidRPr="00705770">
              <w:rPr>
                <w:bCs/>
                <w:lang w:eastAsia="ko-KR"/>
              </w:rPr>
              <w:t>to discuss</w:t>
            </w:r>
            <w:proofErr w:type="gramEnd"/>
            <w:r w:rsidRPr="00705770">
              <w:rPr>
                <w:bCs/>
                <w:lang w:eastAsia="ko-KR"/>
              </w:rPr>
              <w:t xml:space="preserve"> multi-TX panel related requirement in future release. (Intel)</w:t>
            </w:r>
          </w:p>
          <w:p w14:paraId="24B5888F" w14:textId="77777777" w:rsidR="00EE7D98" w:rsidRPr="00705770" w:rsidRDefault="00EE7D98" w:rsidP="00EE7D98">
            <w:pPr>
              <w:pStyle w:val="af5"/>
              <w:widowControl/>
              <w:numPr>
                <w:ilvl w:val="1"/>
                <w:numId w:val="5"/>
              </w:numPr>
              <w:spacing w:after="120"/>
              <w:ind w:left="1440"/>
              <w:contextualSpacing w:val="0"/>
              <w:rPr>
                <w:rFonts w:eastAsia="宋体"/>
                <w:bCs/>
                <w:lang w:eastAsia="zh-CN"/>
              </w:rPr>
            </w:pPr>
            <w:r>
              <w:rPr>
                <w:bCs/>
                <w:lang w:eastAsia="zh-CN"/>
              </w:rPr>
              <w:t xml:space="preserve">P3: </w:t>
            </w:r>
            <w:r w:rsidRPr="00705770">
              <w:rPr>
                <w:bCs/>
                <w:lang w:eastAsia="zh-CN"/>
              </w:rPr>
              <w:t xml:space="preserve">The unified TCI state switching requirement will be impacted to extent the multi-TRP case and the </w:t>
            </w:r>
            <w:proofErr w:type="spellStart"/>
            <w:r w:rsidRPr="00705770">
              <w:rPr>
                <w:bCs/>
                <w:lang w:eastAsia="zh-CN"/>
              </w:rPr>
              <w:t>STxMP</w:t>
            </w:r>
            <w:proofErr w:type="spellEnd"/>
            <w:r w:rsidRPr="00705770">
              <w:rPr>
                <w:bCs/>
                <w:lang w:eastAsia="zh-CN"/>
              </w:rPr>
              <w:t xml:space="preserve"> feature. </w:t>
            </w:r>
            <w:r>
              <w:rPr>
                <w:bCs/>
                <w:lang w:eastAsia="zh-CN"/>
              </w:rPr>
              <w:t>(</w:t>
            </w:r>
            <w:r w:rsidRPr="00705770">
              <w:rPr>
                <w:rFonts w:eastAsia="宋体"/>
                <w:bCs/>
                <w:lang w:eastAsia="zh-CN"/>
              </w:rPr>
              <w:t>Xiaomi</w:t>
            </w:r>
            <w:r>
              <w:rPr>
                <w:rFonts w:eastAsia="宋体"/>
                <w:bCs/>
                <w:lang w:eastAsia="zh-CN"/>
              </w:rPr>
              <w:t>)</w:t>
            </w:r>
          </w:p>
          <w:p w14:paraId="6344A299" w14:textId="77777777" w:rsidR="00EE7D98" w:rsidRPr="00B375A6" w:rsidRDefault="00EE7D98" w:rsidP="00EE7D98">
            <w:pPr>
              <w:pStyle w:val="af5"/>
              <w:widowControl/>
              <w:numPr>
                <w:ilvl w:val="1"/>
                <w:numId w:val="5"/>
              </w:numPr>
              <w:spacing w:after="120"/>
              <w:ind w:left="1440"/>
              <w:contextualSpacing w:val="0"/>
              <w:rPr>
                <w:rFonts w:eastAsia="宋体"/>
                <w:bCs/>
                <w:lang w:eastAsia="zh-CN"/>
              </w:rPr>
            </w:pPr>
            <w:r>
              <w:rPr>
                <w:rFonts w:eastAsia="宋体"/>
                <w:bCs/>
                <w:lang w:eastAsia="zh-CN"/>
              </w:rPr>
              <w:t>P4</w:t>
            </w:r>
            <w:r w:rsidRPr="00705770">
              <w:rPr>
                <w:rFonts w:eastAsia="宋体"/>
                <w:bCs/>
                <w:lang w:eastAsia="zh-CN"/>
              </w:rPr>
              <w:t xml:space="preserve">: </w:t>
            </w:r>
            <w:r w:rsidRPr="00705770">
              <w:rPr>
                <w:bCs/>
              </w:rPr>
              <w:t>FFS on whether to specify the RRM requirements for maximum timing difference for multi-panel transmissi</w:t>
            </w:r>
            <w:r w:rsidRPr="00B375A6">
              <w:rPr>
                <w:bCs/>
              </w:rPr>
              <w:t>on. (Samsung)</w:t>
            </w:r>
          </w:p>
          <w:p w14:paraId="5B1EC0D1" w14:textId="77777777" w:rsidR="00EE7D98" w:rsidRPr="00B375A6" w:rsidRDefault="00EE7D98" w:rsidP="00EE7D98">
            <w:pPr>
              <w:pStyle w:val="af5"/>
              <w:widowControl/>
              <w:numPr>
                <w:ilvl w:val="1"/>
                <w:numId w:val="5"/>
              </w:numPr>
              <w:spacing w:after="120"/>
              <w:ind w:left="1440"/>
              <w:contextualSpacing w:val="0"/>
              <w:rPr>
                <w:rFonts w:eastAsia="宋体"/>
                <w:bCs/>
                <w:lang w:eastAsia="zh-CN"/>
              </w:rPr>
            </w:pPr>
            <w:r w:rsidRPr="00B375A6">
              <w:rPr>
                <w:rFonts w:eastAsia="宋体"/>
                <w:bCs/>
                <w:lang w:eastAsia="zh-CN"/>
              </w:rPr>
              <w:t>P5: No RRM impact. (Apple, Ericsson)</w:t>
            </w:r>
          </w:p>
          <w:p w14:paraId="45D7E7B8" w14:textId="77777777" w:rsidR="00EE7D98" w:rsidRPr="00B375A6" w:rsidRDefault="00EE7D98" w:rsidP="00EE7D98">
            <w:pPr>
              <w:rPr>
                <w:b/>
                <w:u w:val="single"/>
                <w:lang w:eastAsia="ko-KR"/>
              </w:rPr>
            </w:pPr>
          </w:p>
          <w:p w14:paraId="06E156DD" w14:textId="77777777" w:rsidR="00EE7D98" w:rsidRPr="00B375A6" w:rsidRDefault="00EE7D98" w:rsidP="00EE7D98">
            <w:pPr>
              <w:rPr>
                <w:b/>
                <w:u w:val="single"/>
                <w:lang w:eastAsia="ko-KR"/>
              </w:rPr>
            </w:pPr>
            <w:r w:rsidRPr="00B375A6">
              <w:rPr>
                <w:b/>
                <w:u w:val="single"/>
                <w:lang w:eastAsia="ko-KR"/>
              </w:rPr>
              <w:t>Issue 3-4-2: Do you agree RRM requirements are impacted by UL precoding indication for multi-panel transmission?</w:t>
            </w:r>
          </w:p>
          <w:p w14:paraId="0DCE07AC" w14:textId="77777777" w:rsidR="00EE7D98" w:rsidRPr="00B375A6" w:rsidRDefault="00EE7D98" w:rsidP="00EE7D98">
            <w:pPr>
              <w:spacing w:after="120"/>
              <w:rPr>
                <w:b/>
              </w:rPr>
            </w:pPr>
            <w:r w:rsidRPr="00E4304D">
              <w:rPr>
                <w:b/>
                <w:highlight w:val="green"/>
              </w:rPr>
              <w:t>Agreement</w:t>
            </w:r>
            <w:r w:rsidRPr="00B375A6">
              <w:rPr>
                <w:b/>
              </w:rPr>
              <w:t xml:space="preserve">: </w:t>
            </w:r>
          </w:p>
          <w:p w14:paraId="34090B7B" w14:textId="77777777" w:rsidR="00EE7D98" w:rsidRPr="00B375A6" w:rsidRDefault="00EE7D98" w:rsidP="00EE7D98">
            <w:pPr>
              <w:pStyle w:val="af5"/>
              <w:widowControl/>
              <w:numPr>
                <w:ilvl w:val="0"/>
                <w:numId w:val="5"/>
              </w:numPr>
              <w:spacing w:after="120"/>
              <w:ind w:left="936"/>
              <w:contextualSpacing w:val="0"/>
              <w:rPr>
                <w:rFonts w:eastAsia="宋体"/>
                <w:bCs/>
                <w:szCs w:val="24"/>
                <w:lang w:eastAsia="zh-CN"/>
              </w:rPr>
            </w:pPr>
            <w:r w:rsidRPr="00B375A6">
              <w:rPr>
                <w:lang w:eastAsia="ja-JP"/>
              </w:rPr>
              <w:t>UL precoding indication: RRM impacts are FFS</w:t>
            </w:r>
          </w:p>
          <w:p w14:paraId="5A0A37C9" w14:textId="77777777" w:rsidR="00EE7D98" w:rsidRPr="00B375A6" w:rsidRDefault="00EE7D98" w:rsidP="00EE7D98">
            <w:pPr>
              <w:rPr>
                <w:b/>
                <w:color w:val="0070C0"/>
                <w:u w:val="single"/>
                <w:lang w:eastAsia="ko-KR"/>
              </w:rPr>
            </w:pPr>
          </w:p>
          <w:p w14:paraId="550B0C82" w14:textId="77777777" w:rsidR="00EE7D98" w:rsidRPr="00B375A6" w:rsidRDefault="00EE7D98" w:rsidP="00EE7D98">
            <w:pPr>
              <w:rPr>
                <w:b/>
                <w:u w:val="single"/>
                <w:lang w:eastAsia="ko-KR"/>
              </w:rPr>
            </w:pPr>
            <w:r w:rsidRPr="00B375A6">
              <w:rPr>
                <w:b/>
                <w:u w:val="single"/>
                <w:lang w:eastAsia="ko-KR"/>
              </w:rPr>
              <w:t>Issue 3-4-3: Do you agree RRM requirements are impacted by SRI/TPMI enhancement?</w:t>
            </w:r>
          </w:p>
          <w:p w14:paraId="23EBC60C" w14:textId="77777777" w:rsidR="00EE7D98" w:rsidRPr="00B375A6" w:rsidRDefault="00EE7D98" w:rsidP="00EE7D98">
            <w:pPr>
              <w:spacing w:after="120"/>
              <w:rPr>
                <w:b/>
              </w:rPr>
            </w:pPr>
            <w:r w:rsidRPr="00E4304D">
              <w:rPr>
                <w:b/>
                <w:highlight w:val="green"/>
              </w:rPr>
              <w:t>Agreement</w:t>
            </w:r>
            <w:r w:rsidRPr="00B375A6">
              <w:rPr>
                <w:b/>
              </w:rPr>
              <w:t xml:space="preserve">: </w:t>
            </w:r>
          </w:p>
          <w:p w14:paraId="271986A3" w14:textId="77777777" w:rsidR="00EE7D98" w:rsidRPr="00B375A6" w:rsidRDefault="00EE7D98" w:rsidP="00EE7D98">
            <w:pPr>
              <w:pStyle w:val="af5"/>
              <w:widowControl/>
              <w:numPr>
                <w:ilvl w:val="0"/>
                <w:numId w:val="5"/>
              </w:numPr>
              <w:spacing w:after="120"/>
              <w:ind w:left="936"/>
              <w:contextualSpacing w:val="0"/>
              <w:rPr>
                <w:lang w:eastAsia="ja-JP"/>
              </w:rPr>
            </w:pPr>
            <w:r w:rsidRPr="00B375A6">
              <w:rPr>
                <w:lang w:eastAsia="ja-JP"/>
              </w:rPr>
              <w:lastRenderedPageBreak/>
              <w:t>SRI/TPMI enhancements: No RRM requirements impact</w:t>
            </w:r>
          </w:p>
          <w:p w14:paraId="194EF19C" w14:textId="77777777" w:rsidR="00EE7D98" w:rsidRPr="00673480" w:rsidRDefault="00EE7D98" w:rsidP="00EE7D98">
            <w:pPr>
              <w:spacing w:after="120"/>
              <w:rPr>
                <w:color w:val="0070C0"/>
                <w:szCs w:val="24"/>
              </w:rPr>
            </w:pPr>
          </w:p>
          <w:p w14:paraId="0497B1B6" w14:textId="77777777" w:rsidR="00EE7D98" w:rsidRPr="00705770" w:rsidRDefault="00EE7D98" w:rsidP="00EE7D98">
            <w:pPr>
              <w:rPr>
                <w:b/>
                <w:u w:val="single"/>
                <w:lang w:eastAsia="ko-KR"/>
              </w:rPr>
            </w:pPr>
            <w:r w:rsidRPr="00705770">
              <w:rPr>
                <w:b/>
                <w:u w:val="single"/>
                <w:lang w:eastAsia="ko-KR"/>
              </w:rPr>
              <w:t>Issue 3-4-4: Whether to considered group based L1-RSRP for supporting simultaneous UL transmission with multi-panel?</w:t>
            </w:r>
          </w:p>
          <w:p w14:paraId="4A8943E5" w14:textId="77777777" w:rsidR="00EE7D98" w:rsidRPr="00705770" w:rsidRDefault="00EE7D98" w:rsidP="00EE7D98">
            <w:pPr>
              <w:pStyle w:val="af5"/>
              <w:widowControl/>
              <w:numPr>
                <w:ilvl w:val="0"/>
                <w:numId w:val="5"/>
              </w:numPr>
              <w:spacing w:after="120"/>
              <w:ind w:left="720"/>
              <w:contextualSpacing w:val="0"/>
              <w:rPr>
                <w:rFonts w:eastAsia="宋体"/>
                <w:bCs/>
                <w:lang w:eastAsia="zh-CN"/>
              </w:rPr>
            </w:pPr>
            <w:r w:rsidRPr="00705770">
              <w:rPr>
                <w:rFonts w:eastAsia="宋体"/>
                <w:bCs/>
                <w:lang w:eastAsia="zh-CN"/>
              </w:rPr>
              <w:t>Proposals</w:t>
            </w:r>
          </w:p>
          <w:p w14:paraId="0EFE8B8D" w14:textId="77777777" w:rsidR="00EE7D98" w:rsidRPr="009A2E9E" w:rsidRDefault="00EE7D98" w:rsidP="00EE7D98">
            <w:pPr>
              <w:pStyle w:val="af5"/>
              <w:widowControl/>
              <w:numPr>
                <w:ilvl w:val="1"/>
                <w:numId w:val="5"/>
              </w:numPr>
              <w:spacing w:after="120"/>
              <w:ind w:left="1440"/>
              <w:contextualSpacing w:val="0"/>
              <w:rPr>
                <w:rFonts w:eastAsia="宋体"/>
                <w:bCs/>
                <w:lang w:eastAsia="zh-CN"/>
              </w:rPr>
            </w:pPr>
            <w:r w:rsidRPr="00705770">
              <w:rPr>
                <w:rFonts w:eastAsia="宋体"/>
                <w:bCs/>
                <w:lang w:eastAsia="zh-CN"/>
              </w:rPr>
              <w:t xml:space="preserve">Option 1: The group based L1-RSRP measurements </w:t>
            </w:r>
            <w:proofErr w:type="gramStart"/>
            <w:r w:rsidRPr="00705770">
              <w:rPr>
                <w:rFonts w:eastAsia="宋体"/>
                <w:bCs/>
                <w:lang w:eastAsia="zh-CN"/>
              </w:rPr>
              <w:t>is considered to be</w:t>
            </w:r>
            <w:proofErr w:type="gramEnd"/>
            <w:r w:rsidRPr="00705770">
              <w:rPr>
                <w:rFonts w:eastAsia="宋体"/>
                <w:bCs/>
                <w:lang w:eastAsia="zh-CN"/>
              </w:rPr>
              <w:t xml:space="preserve"> configured for supporting simultaneous UL transmission with multi-panel. (Huawei)</w:t>
            </w:r>
          </w:p>
          <w:p w14:paraId="2B3A8B58" w14:textId="77777777" w:rsidR="00EE7D98" w:rsidRPr="00E4304D" w:rsidRDefault="00EE7D98" w:rsidP="00F248B5">
            <w:pPr>
              <w:spacing w:before="100" w:beforeAutospacing="1" w:after="100" w:afterAutospacing="1"/>
              <w:rPr>
                <w:bCs/>
                <w:szCs w:val="24"/>
              </w:rPr>
            </w:pPr>
          </w:p>
        </w:tc>
      </w:tr>
    </w:tbl>
    <w:p w14:paraId="2F7F3BAE" w14:textId="048C3EE3" w:rsidR="00EE7D98" w:rsidRDefault="00ED256B" w:rsidP="00F248B5">
      <w:pPr>
        <w:spacing w:before="100" w:beforeAutospacing="1" w:after="100" w:afterAutospacing="1"/>
        <w:rPr>
          <w:bCs/>
        </w:rPr>
      </w:pPr>
      <w:r>
        <w:rPr>
          <w:bCs/>
          <w:szCs w:val="24"/>
        </w:rPr>
        <w:lastRenderedPageBreak/>
        <w:t xml:space="preserve">The enhancement is to </w:t>
      </w:r>
      <w:r w:rsidRPr="0050675F">
        <w:rPr>
          <w:bCs/>
        </w:rPr>
        <w:t>facilitate simultaneous multi-panel UL transmission</w:t>
      </w:r>
      <w:r>
        <w:rPr>
          <w:bCs/>
        </w:rPr>
        <w:t xml:space="preserve">. Corresponding UL precoding indication and UL beam indication would be specified in RAN1. In our understanding, UL precoding indication would have no RRM impact. We can further check whether there is any RRM impact based on RAN1 outcome. For UL beam indication, there may be some impact on TCI state switching delay requirements and this will be discussed in </w:t>
      </w:r>
      <w:r w:rsidRPr="0050675F">
        <w:rPr>
          <w:bCs/>
        </w:rPr>
        <w:t>unified TCI framework extension</w:t>
      </w:r>
      <w:r w:rsidR="007F5A2F">
        <w:rPr>
          <w:bCs/>
        </w:rPr>
        <w:t xml:space="preserve"> [5]</w:t>
      </w:r>
      <w:r>
        <w:rPr>
          <w:bCs/>
        </w:rPr>
        <w:t xml:space="preserve">. </w:t>
      </w:r>
      <w:r w:rsidR="003D4C28">
        <w:rPr>
          <w:bCs/>
        </w:rPr>
        <w:t xml:space="preserve">Due to simultaneous UL transmission, there would be some timing related requirements to </w:t>
      </w:r>
      <w:r w:rsidR="00E4304D">
        <w:rPr>
          <w:bCs/>
        </w:rPr>
        <w:t xml:space="preserve">be </w:t>
      </w:r>
      <w:r w:rsidR="003D4C28">
        <w:rPr>
          <w:bCs/>
        </w:rPr>
        <w:t>define</w:t>
      </w:r>
      <w:r w:rsidR="00E4304D">
        <w:rPr>
          <w:bCs/>
        </w:rPr>
        <w:t>d</w:t>
      </w:r>
      <w:r w:rsidR="003D4C28">
        <w:rPr>
          <w:bCs/>
        </w:rPr>
        <w:t xml:space="preserve"> and this is already in discussion in another AI.</w:t>
      </w:r>
    </w:p>
    <w:p w14:paraId="007DF8EB" w14:textId="6D1C6568" w:rsidR="00E4304D" w:rsidRPr="00E4304D" w:rsidRDefault="00E4304D" w:rsidP="00E4304D">
      <w:pPr>
        <w:pStyle w:val="af1"/>
        <w:rPr>
          <w:sz w:val="24"/>
          <w:szCs w:val="24"/>
        </w:rPr>
      </w:pPr>
      <w:bookmarkStart w:id="1" w:name="_Ref132028784"/>
      <w:r w:rsidRPr="00E4304D">
        <w:rPr>
          <w:sz w:val="24"/>
          <w:szCs w:val="24"/>
        </w:rPr>
        <w:t xml:space="preserve">Proposal </w:t>
      </w:r>
      <w:r w:rsidRPr="00E4304D">
        <w:rPr>
          <w:sz w:val="24"/>
          <w:szCs w:val="24"/>
        </w:rPr>
        <w:fldChar w:fldCharType="begin"/>
      </w:r>
      <w:r w:rsidRPr="00E4304D">
        <w:rPr>
          <w:sz w:val="24"/>
          <w:szCs w:val="24"/>
        </w:rPr>
        <w:instrText xml:space="preserve"> SEQ Proposal \* ARABIC </w:instrText>
      </w:r>
      <w:r w:rsidRPr="00E4304D">
        <w:rPr>
          <w:sz w:val="24"/>
          <w:szCs w:val="24"/>
        </w:rPr>
        <w:fldChar w:fldCharType="separate"/>
      </w:r>
      <w:r w:rsidRPr="00E4304D">
        <w:rPr>
          <w:sz w:val="24"/>
          <w:szCs w:val="24"/>
        </w:rPr>
        <w:t>1</w:t>
      </w:r>
      <w:r w:rsidRPr="00E4304D">
        <w:rPr>
          <w:sz w:val="24"/>
          <w:szCs w:val="24"/>
        </w:rPr>
        <w:fldChar w:fldCharType="end"/>
      </w:r>
      <w:r w:rsidRPr="00E4304D">
        <w:rPr>
          <w:sz w:val="24"/>
          <w:szCs w:val="24"/>
        </w:rPr>
        <w:t>: UL precoding indication enhancement has no RRM impact.</w:t>
      </w:r>
      <w:bookmarkEnd w:id="1"/>
    </w:p>
    <w:p w14:paraId="5E1485E7" w14:textId="538C326C" w:rsidR="00E4304D" w:rsidRPr="00E4304D" w:rsidRDefault="00E4304D" w:rsidP="00E4304D">
      <w:pPr>
        <w:pStyle w:val="af1"/>
        <w:rPr>
          <w:sz w:val="24"/>
          <w:szCs w:val="24"/>
        </w:rPr>
      </w:pPr>
      <w:bookmarkStart w:id="2" w:name="_Ref132028789"/>
      <w:r w:rsidRPr="00E4304D">
        <w:rPr>
          <w:sz w:val="24"/>
          <w:szCs w:val="24"/>
        </w:rPr>
        <w:t xml:space="preserve">Proposal </w:t>
      </w:r>
      <w:r w:rsidRPr="00E4304D">
        <w:rPr>
          <w:sz w:val="24"/>
          <w:szCs w:val="24"/>
        </w:rPr>
        <w:fldChar w:fldCharType="begin"/>
      </w:r>
      <w:r w:rsidRPr="00E4304D">
        <w:rPr>
          <w:sz w:val="24"/>
          <w:szCs w:val="24"/>
        </w:rPr>
        <w:instrText xml:space="preserve"> SEQ Proposal \* ARABIC </w:instrText>
      </w:r>
      <w:r w:rsidRPr="00E4304D">
        <w:rPr>
          <w:sz w:val="24"/>
          <w:szCs w:val="24"/>
        </w:rPr>
        <w:fldChar w:fldCharType="separate"/>
      </w:r>
      <w:r w:rsidRPr="00E4304D">
        <w:rPr>
          <w:sz w:val="24"/>
          <w:szCs w:val="24"/>
        </w:rPr>
        <w:t>2</w:t>
      </w:r>
      <w:r w:rsidRPr="00E4304D">
        <w:rPr>
          <w:sz w:val="24"/>
          <w:szCs w:val="24"/>
        </w:rPr>
        <w:fldChar w:fldCharType="end"/>
      </w:r>
      <w:r w:rsidRPr="00E4304D">
        <w:rPr>
          <w:sz w:val="24"/>
          <w:szCs w:val="24"/>
        </w:rPr>
        <w:t>: UL beam indication enhancement may have some RRM impact and can be discussed in unified TCI framework extension.</w:t>
      </w:r>
      <w:bookmarkEnd w:id="2"/>
    </w:p>
    <w:p w14:paraId="77CFDD77" w14:textId="77777777" w:rsidR="00065276" w:rsidRDefault="00065276" w:rsidP="00CA6C62">
      <w:pPr>
        <w:spacing w:before="100" w:beforeAutospacing="1" w:after="100" w:afterAutospacing="1"/>
        <w:rPr>
          <w:rFonts w:eastAsia="PMingLiU"/>
          <w:szCs w:val="24"/>
          <w:lang w:val="en-GB"/>
        </w:rPr>
      </w:pPr>
    </w:p>
    <w:p w14:paraId="75E92F2F" w14:textId="1DD8BDA6" w:rsidR="003971FD" w:rsidRPr="00923E98" w:rsidRDefault="003971FD" w:rsidP="003971FD">
      <w:pPr>
        <w:pStyle w:val="2"/>
        <w:spacing w:before="100" w:beforeAutospacing="1" w:after="100" w:afterAutospacing="1"/>
        <w:ind w:left="0" w:firstLine="0"/>
        <w:jc w:val="both"/>
        <w:rPr>
          <w:rFonts w:asciiTheme="minorHAnsi" w:eastAsia="PMingLiU"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2</w:t>
      </w:r>
      <w:r w:rsidRPr="00923E98">
        <w:rPr>
          <w:rFonts w:asciiTheme="minorHAnsi" w:hAnsiTheme="minorHAnsi" w:cstheme="minorHAnsi"/>
          <w:szCs w:val="32"/>
        </w:rPr>
        <w:t xml:space="preserve"> </w:t>
      </w:r>
      <w:r>
        <w:rPr>
          <w:rFonts w:asciiTheme="minorHAnsi" w:eastAsia="PMingLiU" w:hAnsiTheme="minorHAnsi" w:cstheme="minorHAnsi"/>
          <w:szCs w:val="32"/>
          <w:lang w:eastAsia="zh-TW"/>
        </w:rPr>
        <w:t>SRS antenna port switch</w:t>
      </w:r>
    </w:p>
    <w:p w14:paraId="0A42225B" w14:textId="144E9083" w:rsidR="003971FD" w:rsidRDefault="00BF7837" w:rsidP="00CA6C62">
      <w:pPr>
        <w:spacing w:before="100" w:beforeAutospacing="1" w:after="100" w:afterAutospacing="1"/>
        <w:rPr>
          <w:rFonts w:eastAsia="PMingLiU"/>
          <w:szCs w:val="24"/>
          <w:lang w:val="en-GB"/>
        </w:rPr>
      </w:pPr>
      <w:r>
        <w:rPr>
          <w:rFonts w:eastAsia="PMingLiU" w:hint="eastAsia"/>
          <w:szCs w:val="24"/>
          <w:lang w:val="en-GB"/>
        </w:rPr>
        <w:t>I</w:t>
      </w:r>
      <w:r>
        <w:rPr>
          <w:rFonts w:eastAsia="PMingLiU"/>
          <w:szCs w:val="24"/>
          <w:lang w:val="en-GB"/>
        </w:rPr>
        <w:t>n R17, RAN4 defined the interruption requirement for SRS antenna port switching</w:t>
      </w:r>
      <w:r w:rsidR="005A2A11">
        <w:rPr>
          <w:rFonts w:eastAsia="PMingLiU"/>
          <w:szCs w:val="24"/>
          <w:lang w:val="en-GB"/>
        </w:rPr>
        <w:t xml:space="preserve"> based on R15</w:t>
      </w:r>
      <w:r w:rsidR="00635A91">
        <w:rPr>
          <w:rFonts w:eastAsia="PMingLiU"/>
          <w:szCs w:val="24"/>
          <w:lang w:val="en-GB"/>
        </w:rPr>
        <w:t xml:space="preserve"> </w:t>
      </w:r>
      <w:r w:rsidR="006A41FD">
        <w:rPr>
          <w:rFonts w:eastAsia="PMingLiU"/>
          <w:szCs w:val="24"/>
          <w:lang w:val="en-GB"/>
        </w:rPr>
        <w:t>SRS patten</w:t>
      </w:r>
      <w:r w:rsidR="005A2A11">
        <w:rPr>
          <w:rFonts w:eastAsia="PMingLiU"/>
          <w:szCs w:val="24"/>
          <w:lang w:val="en-GB"/>
        </w:rPr>
        <w:t>, i.e.</w:t>
      </w:r>
      <w:r w:rsidR="00F248B5">
        <w:rPr>
          <w:rFonts w:eastAsia="PMingLiU"/>
          <w:szCs w:val="24"/>
          <w:lang w:val="en-GB"/>
        </w:rPr>
        <w:t>,</w:t>
      </w:r>
      <w:r w:rsidR="005A2A11">
        <w:rPr>
          <w:rFonts w:eastAsia="PMingLiU"/>
          <w:szCs w:val="24"/>
          <w:lang w:val="en-GB"/>
        </w:rPr>
        <w:t xml:space="preserve"> </w:t>
      </w:r>
      <w:r w:rsidR="005268C7">
        <w:rPr>
          <w:rFonts w:eastAsia="PMingLiU"/>
          <w:szCs w:val="24"/>
          <w:lang w:val="en-GB"/>
        </w:rPr>
        <w:t xml:space="preserve">only consider the case when SRS is transmitted in last 6 symbols in one slot. However, from R16 to R18, RAN1 continuously enhances SRS configuration. For example, SRS is no longer limited in last 6 symbols in one slot. </w:t>
      </w:r>
    </w:p>
    <w:p w14:paraId="38D7234E" w14:textId="56AA255D" w:rsidR="00F248B5" w:rsidRDefault="00F248B5" w:rsidP="00A43597">
      <w:pPr>
        <w:spacing w:before="100" w:beforeAutospacing="1" w:after="100" w:afterAutospacing="1"/>
        <w:rPr>
          <w:rFonts w:eastAsia="PMingLiU"/>
          <w:szCs w:val="24"/>
          <w:lang w:val="en-GB"/>
        </w:rPr>
      </w:pPr>
      <w:r>
        <w:rPr>
          <w:rFonts w:eastAsia="PMingLiU"/>
          <w:szCs w:val="24"/>
          <w:lang w:val="en-GB"/>
        </w:rPr>
        <w:t xml:space="preserve">Let us further recap R16/17 SRS resource enhancement before discussing </w:t>
      </w:r>
      <w:r w:rsidR="00647E64">
        <w:rPr>
          <w:rFonts w:eastAsia="PMingLiU"/>
          <w:szCs w:val="24"/>
          <w:lang w:val="en-GB"/>
        </w:rPr>
        <w:t>whether to specify new</w:t>
      </w:r>
      <w:r>
        <w:rPr>
          <w:rFonts w:eastAsia="PMingLiU"/>
          <w:szCs w:val="24"/>
          <w:lang w:val="en-GB"/>
        </w:rPr>
        <w:t xml:space="preserve"> interruption</w:t>
      </w:r>
      <w:r w:rsidR="00647E64">
        <w:rPr>
          <w:rFonts w:eastAsia="PMingLiU"/>
          <w:szCs w:val="24"/>
          <w:lang w:val="en-GB"/>
        </w:rPr>
        <w:t xml:space="preserve"> requirement</w:t>
      </w:r>
      <w:r>
        <w:rPr>
          <w:rFonts w:eastAsia="PMingLiU"/>
          <w:szCs w:val="24"/>
          <w:lang w:val="en-GB"/>
        </w:rPr>
        <w:t xml:space="preserve"> </w:t>
      </w:r>
      <w:r w:rsidR="00647E64">
        <w:rPr>
          <w:rFonts w:eastAsia="PMingLiU"/>
          <w:szCs w:val="24"/>
          <w:lang w:val="en-GB"/>
        </w:rPr>
        <w:t>in</w:t>
      </w:r>
      <w:r>
        <w:rPr>
          <w:rFonts w:eastAsia="PMingLiU"/>
          <w:szCs w:val="24"/>
          <w:lang w:val="en-GB"/>
        </w:rPr>
        <w:t xml:space="preserve"> R18.</w:t>
      </w:r>
    </w:p>
    <w:p w14:paraId="188487D2" w14:textId="586837B3" w:rsidR="00F248B5" w:rsidRPr="00A66611" w:rsidRDefault="00F248B5" w:rsidP="00A66611">
      <w:pPr>
        <w:pStyle w:val="af5"/>
        <w:numPr>
          <w:ilvl w:val="0"/>
          <w:numId w:val="15"/>
        </w:numPr>
        <w:spacing w:before="100" w:beforeAutospacing="1" w:after="100" w:afterAutospacing="1"/>
        <w:rPr>
          <w:rFonts w:eastAsia="PMingLiU"/>
          <w:szCs w:val="24"/>
          <w:lang w:val="en-GB"/>
        </w:rPr>
      </w:pPr>
      <w:r w:rsidRPr="00A66611">
        <w:rPr>
          <w:rFonts w:eastAsia="PMingLiU" w:hint="eastAsia"/>
          <w:szCs w:val="24"/>
          <w:lang w:val="en-GB"/>
        </w:rPr>
        <w:t>I</w:t>
      </w:r>
      <w:r w:rsidRPr="00A66611">
        <w:rPr>
          <w:rFonts w:eastAsia="PMingLiU"/>
          <w:szCs w:val="24"/>
          <w:lang w:val="en-GB"/>
        </w:rPr>
        <w:t>n R</w:t>
      </w:r>
      <w:r w:rsidRPr="00A66611">
        <w:rPr>
          <w:rFonts w:eastAsia="PMingLiU" w:hint="eastAsia"/>
          <w:szCs w:val="24"/>
          <w:lang w:val="en-GB"/>
        </w:rPr>
        <w:t>1</w:t>
      </w:r>
      <w:r w:rsidRPr="00A66611">
        <w:rPr>
          <w:rFonts w:eastAsia="PMingLiU"/>
          <w:szCs w:val="24"/>
          <w:lang w:val="en-GB"/>
        </w:rPr>
        <w:t xml:space="preserve">6, SRS resources </w:t>
      </w:r>
      <w:r w:rsidR="006A41FD" w:rsidRPr="00A66611">
        <w:rPr>
          <w:rFonts w:eastAsia="PMingLiU"/>
          <w:szCs w:val="24"/>
          <w:lang w:val="en-GB"/>
        </w:rPr>
        <w:t xml:space="preserve">can be </w:t>
      </w:r>
      <w:r w:rsidRPr="00A66611">
        <w:rPr>
          <w:rFonts w:eastAsia="PMingLiU"/>
          <w:szCs w:val="24"/>
          <w:lang w:val="en-GB"/>
        </w:rPr>
        <w:t>in any symbol position within one slot.</w:t>
      </w:r>
    </w:p>
    <w:p w14:paraId="2ABF6712" w14:textId="4F4328D1" w:rsidR="00F248B5" w:rsidRDefault="00F248B5" w:rsidP="00A66611">
      <w:pPr>
        <w:pStyle w:val="af5"/>
        <w:numPr>
          <w:ilvl w:val="0"/>
          <w:numId w:val="15"/>
        </w:numPr>
        <w:spacing w:before="100" w:beforeAutospacing="1" w:after="100" w:afterAutospacing="1"/>
        <w:rPr>
          <w:rStyle w:val="ui-provider"/>
        </w:rPr>
      </w:pPr>
      <w:r w:rsidRPr="00A66611">
        <w:rPr>
          <w:rFonts w:eastAsia="PMingLiU"/>
          <w:szCs w:val="24"/>
          <w:lang w:val="en-GB"/>
        </w:rPr>
        <w:t xml:space="preserve">In R17, one SRS resource </w:t>
      </w:r>
      <w:r w:rsidR="006A41FD" w:rsidRPr="00A66611">
        <w:rPr>
          <w:rFonts w:eastAsia="PMingLiU"/>
          <w:szCs w:val="24"/>
          <w:lang w:val="en-GB"/>
        </w:rPr>
        <w:t>can occupy</w:t>
      </w:r>
      <w:r w:rsidRPr="00A66611">
        <w:rPr>
          <w:rFonts w:eastAsia="PMingLiU"/>
          <w:szCs w:val="24"/>
          <w:lang w:val="en-GB"/>
        </w:rPr>
        <w:t xml:space="preserve"> 14 symbols within one slot </w:t>
      </w:r>
      <w:r w:rsidR="00647E64" w:rsidRPr="00A66611">
        <w:rPr>
          <w:rFonts w:eastAsia="PMingLiU"/>
          <w:szCs w:val="24"/>
          <w:lang w:val="en-GB"/>
        </w:rPr>
        <w:t>for coverage enhancement</w:t>
      </w:r>
      <w:r>
        <w:rPr>
          <w:rStyle w:val="ui-provider"/>
        </w:rPr>
        <w:t>.</w:t>
      </w:r>
    </w:p>
    <w:p w14:paraId="62896562" w14:textId="6163DB19" w:rsidR="00F248B5" w:rsidRPr="00A66611" w:rsidRDefault="00F248B5" w:rsidP="00A66611">
      <w:pPr>
        <w:pStyle w:val="af5"/>
        <w:numPr>
          <w:ilvl w:val="0"/>
          <w:numId w:val="15"/>
        </w:numPr>
        <w:spacing w:before="100" w:beforeAutospacing="1" w:after="100" w:afterAutospacing="1"/>
        <w:rPr>
          <w:rFonts w:ascii="Calibri" w:hAnsi="Calibri" w:cs="Calibri"/>
          <w:sz w:val="22"/>
        </w:rPr>
      </w:pPr>
      <w:r w:rsidRPr="00A66611">
        <w:rPr>
          <w:rStyle w:val="ui-provider"/>
          <w:rFonts w:eastAsia="PMingLiU"/>
        </w:rPr>
        <w:t xml:space="preserve">No matter R16/17, all SRS resources within one </w:t>
      </w:r>
      <w:r w:rsidR="00A66611">
        <w:rPr>
          <w:rStyle w:val="ui-provider"/>
          <w:rFonts w:eastAsia="PMingLiU"/>
        </w:rPr>
        <w:t xml:space="preserve">or multiple </w:t>
      </w:r>
      <w:r w:rsidRPr="00A66611">
        <w:rPr>
          <w:rStyle w:val="ui-provider"/>
          <w:rFonts w:eastAsia="PMingLiU"/>
        </w:rPr>
        <w:t>SRS resource set could support inter-slot transmission depend on NW configuration.</w:t>
      </w:r>
    </w:p>
    <w:p w14:paraId="2CDDE779" w14:textId="549DE120" w:rsidR="00F248B5" w:rsidRDefault="00D60B02" w:rsidP="00A43597">
      <w:pPr>
        <w:spacing w:before="100" w:beforeAutospacing="1" w:after="100" w:afterAutospacing="1"/>
        <w:rPr>
          <w:rStyle w:val="ui-provider"/>
          <w:rFonts w:eastAsia="PMingLiU"/>
        </w:rPr>
      </w:pPr>
      <w:r>
        <w:rPr>
          <w:rStyle w:val="ui-provider"/>
          <w:rFonts w:eastAsia="PMingLiU"/>
        </w:rPr>
        <w:t>At least</w:t>
      </w:r>
      <w:r w:rsidR="00F248B5">
        <w:rPr>
          <w:rStyle w:val="ui-provider"/>
          <w:rFonts w:eastAsia="PMingLiU"/>
        </w:rPr>
        <w:t xml:space="preserve">, </w:t>
      </w:r>
      <w:r w:rsidR="00647E64">
        <w:rPr>
          <w:rStyle w:val="ui-provider"/>
          <w:rFonts w:eastAsia="PMingLiU"/>
        </w:rPr>
        <w:t xml:space="preserve">the legacy interruption requirements for SRS antenna port switching cannot cover all the enhanced SRS patterns in R16/R17. </w:t>
      </w:r>
      <w:r w:rsidR="00F248B5">
        <w:rPr>
          <w:rStyle w:val="ui-provider"/>
          <w:rFonts w:eastAsia="PMingLiU"/>
        </w:rPr>
        <w:t xml:space="preserve">RAN4 could specify </w:t>
      </w:r>
      <w:r w:rsidR="00647E64">
        <w:rPr>
          <w:rStyle w:val="ui-provider"/>
          <w:rFonts w:eastAsia="PMingLiU"/>
        </w:rPr>
        <w:t>new</w:t>
      </w:r>
      <w:r w:rsidR="00985BCF">
        <w:rPr>
          <w:rStyle w:val="ui-provider"/>
          <w:rFonts w:eastAsia="PMingLiU"/>
        </w:rPr>
        <w:t xml:space="preserve"> </w:t>
      </w:r>
      <w:r w:rsidR="00F248B5">
        <w:rPr>
          <w:rStyle w:val="ui-provider"/>
          <w:rFonts w:eastAsia="PMingLiU"/>
        </w:rPr>
        <w:t xml:space="preserve">interruption </w:t>
      </w:r>
      <w:r w:rsidR="00647E64">
        <w:rPr>
          <w:rStyle w:val="ui-provider"/>
          <w:rFonts w:eastAsia="PMingLiU"/>
        </w:rPr>
        <w:t xml:space="preserve">requirements </w:t>
      </w:r>
      <w:r w:rsidR="00F248B5">
        <w:rPr>
          <w:rStyle w:val="ui-provider"/>
          <w:rFonts w:eastAsia="PMingLiU"/>
        </w:rPr>
        <w:t>of SRS antenna port switching</w:t>
      </w:r>
      <w:r w:rsidR="00871F9C">
        <w:rPr>
          <w:rStyle w:val="ui-provider"/>
          <w:rFonts w:eastAsia="PMingLiU"/>
        </w:rPr>
        <w:t>,</w:t>
      </w:r>
      <w:r w:rsidR="00F248B5">
        <w:rPr>
          <w:rStyle w:val="ui-provider"/>
          <w:rFonts w:eastAsia="PMingLiU"/>
        </w:rPr>
        <w:t xml:space="preserve"> base</w:t>
      </w:r>
      <w:r w:rsidR="00871F9C">
        <w:rPr>
          <w:rStyle w:val="ui-provider"/>
          <w:rFonts w:eastAsia="PMingLiU"/>
        </w:rPr>
        <w:t>d</w:t>
      </w:r>
      <w:r w:rsidR="00F248B5">
        <w:rPr>
          <w:rStyle w:val="ui-provider"/>
          <w:rFonts w:eastAsia="PMingLiU"/>
        </w:rPr>
        <w:t xml:space="preserve"> on SRS resource enhancement. We </w:t>
      </w:r>
      <w:r>
        <w:rPr>
          <w:rStyle w:val="ui-provider"/>
          <w:rFonts w:eastAsia="PMingLiU"/>
        </w:rPr>
        <w:t>prefer to</w:t>
      </w:r>
      <w:r w:rsidR="00647E64">
        <w:rPr>
          <w:rStyle w:val="ui-provider"/>
          <w:rFonts w:eastAsia="PMingLiU"/>
        </w:rPr>
        <w:t xml:space="preserve"> define a unified</w:t>
      </w:r>
      <w:r w:rsidR="00985BCF">
        <w:rPr>
          <w:rStyle w:val="ui-provider"/>
          <w:rFonts w:eastAsia="PMingLiU"/>
        </w:rPr>
        <w:t xml:space="preserve"> </w:t>
      </w:r>
      <w:r>
        <w:rPr>
          <w:rStyle w:val="ui-provider"/>
          <w:rFonts w:eastAsia="PMingLiU"/>
        </w:rPr>
        <w:t xml:space="preserve">requirement, i.e., </w:t>
      </w:r>
      <w:r w:rsidR="00F248B5">
        <w:rPr>
          <w:rStyle w:val="ui-provider"/>
          <w:rFonts w:eastAsia="PMingLiU"/>
        </w:rPr>
        <w:t>consider the worst case</w:t>
      </w:r>
      <w:r>
        <w:rPr>
          <w:rStyle w:val="ui-provider"/>
          <w:rFonts w:eastAsia="PMingLiU"/>
        </w:rPr>
        <w:t xml:space="preserve"> (E.g., 1T8R SRS resources for antenna switching and one SRS resource with 14 symbols)</w:t>
      </w:r>
      <w:r w:rsidR="00F248B5">
        <w:rPr>
          <w:rStyle w:val="ui-provider"/>
          <w:rFonts w:eastAsia="PMingLiU"/>
        </w:rPr>
        <w:t xml:space="preserve"> to define the interruption length. </w:t>
      </w:r>
    </w:p>
    <w:p w14:paraId="3C016544" w14:textId="77777777" w:rsidR="00DA4D38" w:rsidRPr="00DA4D38" w:rsidRDefault="00171496" w:rsidP="00E4304D">
      <w:pPr>
        <w:pStyle w:val="af1"/>
        <w:rPr>
          <w:rStyle w:val="ui-provider"/>
          <w:b w:val="0"/>
          <w:sz w:val="24"/>
          <w:szCs w:val="22"/>
        </w:rPr>
      </w:pPr>
      <w:r w:rsidRPr="00DA4D38">
        <w:rPr>
          <w:rStyle w:val="ui-provider"/>
          <w:b w:val="0"/>
          <w:sz w:val="24"/>
          <w:szCs w:val="22"/>
        </w:rPr>
        <w:t>So, based on above analysis, we have the following observation and proposal.</w:t>
      </w:r>
      <w:bookmarkStart w:id="3" w:name="_Ref132028805"/>
    </w:p>
    <w:p w14:paraId="796AFDF6" w14:textId="420E5C8D" w:rsidR="00E4304D" w:rsidRPr="00E4304D" w:rsidRDefault="00E4304D" w:rsidP="00E4304D">
      <w:pPr>
        <w:pStyle w:val="af1"/>
        <w:rPr>
          <w:sz w:val="24"/>
          <w:szCs w:val="24"/>
        </w:rPr>
      </w:pPr>
      <w:r w:rsidRPr="00E4304D">
        <w:rPr>
          <w:sz w:val="24"/>
          <w:szCs w:val="24"/>
        </w:rPr>
        <w:t xml:space="preserve">observation </w:t>
      </w:r>
      <w:r w:rsidRPr="00E4304D">
        <w:rPr>
          <w:sz w:val="24"/>
          <w:szCs w:val="24"/>
        </w:rPr>
        <w:fldChar w:fldCharType="begin"/>
      </w:r>
      <w:r w:rsidRPr="00E4304D">
        <w:rPr>
          <w:sz w:val="24"/>
          <w:szCs w:val="24"/>
        </w:rPr>
        <w:instrText xml:space="preserve"> SEQ observation \* ARABIC </w:instrText>
      </w:r>
      <w:r w:rsidRPr="00E4304D">
        <w:rPr>
          <w:sz w:val="24"/>
          <w:szCs w:val="24"/>
        </w:rPr>
        <w:fldChar w:fldCharType="separate"/>
      </w:r>
      <w:r w:rsidRPr="00E4304D">
        <w:rPr>
          <w:sz w:val="24"/>
          <w:szCs w:val="24"/>
        </w:rPr>
        <w:t>1</w:t>
      </w:r>
      <w:r w:rsidRPr="00E4304D">
        <w:rPr>
          <w:sz w:val="24"/>
          <w:szCs w:val="24"/>
        </w:rPr>
        <w:fldChar w:fldCharType="end"/>
      </w:r>
      <w:r w:rsidRPr="00E4304D">
        <w:rPr>
          <w:sz w:val="24"/>
          <w:szCs w:val="24"/>
        </w:rPr>
        <w:t xml:space="preserve">: </w:t>
      </w:r>
      <w:r w:rsidRPr="00A66611">
        <w:rPr>
          <w:sz w:val="24"/>
          <w:szCs w:val="24"/>
        </w:rPr>
        <w:t xml:space="preserve">In R17, RAN4 only defined the interruption requirement for SRS antenna port switching </w:t>
      </w:r>
      <w:proofErr w:type="gramStart"/>
      <w:r w:rsidRPr="00A66611">
        <w:rPr>
          <w:sz w:val="24"/>
          <w:szCs w:val="24"/>
        </w:rPr>
        <w:t>base</w:t>
      </w:r>
      <w:proofErr w:type="gramEnd"/>
      <w:r w:rsidRPr="00A66611">
        <w:rPr>
          <w:sz w:val="24"/>
          <w:szCs w:val="24"/>
        </w:rPr>
        <w:t xml:space="preserve"> on R15 SRS pattern (SRS resources in the last 6 symbols in one slot).</w:t>
      </w:r>
      <w:bookmarkEnd w:id="3"/>
    </w:p>
    <w:p w14:paraId="121AB79A" w14:textId="0C1A4F0F" w:rsidR="00A66611" w:rsidRPr="00A66611" w:rsidRDefault="00A66611" w:rsidP="00A66611">
      <w:pPr>
        <w:pStyle w:val="af1"/>
        <w:rPr>
          <w:sz w:val="24"/>
          <w:szCs w:val="24"/>
        </w:rPr>
      </w:pPr>
      <w:bookmarkStart w:id="4" w:name="_Ref131778268"/>
      <w:r w:rsidRPr="00A66611">
        <w:rPr>
          <w:sz w:val="24"/>
          <w:szCs w:val="24"/>
        </w:rPr>
        <w:t xml:space="preserve">Proposal </w:t>
      </w:r>
      <w:r w:rsidRPr="00A66611">
        <w:rPr>
          <w:sz w:val="24"/>
          <w:szCs w:val="24"/>
        </w:rPr>
        <w:fldChar w:fldCharType="begin"/>
      </w:r>
      <w:r w:rsidRPr="00A66611">
        <w:rPr>
          <w:sz w:val="24"/>
          <w:szCs w:val="24"/>
        </w:rPr>
        <w:instrText xml:space="preserve"> SEQ Proposal \* ARABIC </w:instrText>
      </w:r>
      <w:r w:rsidRPr="00A66611">
        <w:rPr>
          <w:sz w:val="24"/>
          <w:szCs w:val="24"/>
        </w:rPr>
        <w:fldChar w:fldCharType="separate"/>
      </w:r>
      <w:r w:rsidR="00E4304D">
        <w:rPr>
          <w:noProof/>
          <w:sz w:val="24"/>
          <w:szCs w:val="24"/>
        </w:rPr>
        <w:t>3</w:t>
      </w:r>
      <w:r w:rsidRPr="00A66611">
        <w:rPr>
          <w:sz w:val="24"/>
          <w:szCs w:val="24"/>
        </w:rPr>
        <w:fldChar w:fldCharType="end"/>
      </w:r>
      <w:r w:rsidRPr="00A66611">
        <w:rPr>
          <w:sz w:val="24"/>
          <w:szCs w:val="24"/>
        </w:rPr>
        <w:t xml:space="preserve">: RAN4 </w:t>
      </w:r>
      <w:r w:rsidR="003E6D0B">
        <w:rPr>
          <w:sz w:val="24"/>
          <w:szCs w:val="24"/>
        </w:rPr>
        <w:t xml:space="preserve">to </w:t>
      </w:r>
      <w:r w:rsidRPr="00A66611">
        <w:rPr>
          <w:sz w:val="24"/>
          <w:szCs w:val="24"/>
        </w:rPr>
        <w:t>specify interruption requirements of SRS antenna port switching at least base</w:t>
      </w:r>
      <w:r w:rsidR="00171496">
        <w:rPr>
          <w:sz w:val="24"/>
          <w:szCs w:val="24"/>
        </w:rPr>
        <w:t>d</w:t>
      </w:r>
      <w:r w:rsidRPr="00A66611">
        <w:rPr>
          <w:sz w:val="24"/>
          <w:szCs w:val="24"/>
        </w:rPr>
        <w:t xml:space="preserve"> on R16/R17 SRS resource enhancement.</w:t>
      </w:r>
      <w:bookmarkEnd w:id="4"/>
    </w:p>
    <w:p w14:paraId="62BE44D4" w14:textId="77777777" w:rsidR="00A43597" w:rsidRPr="00E4304D" w:rsidRDefault="00A43597" w:rsidP="00A43597">
      <w:pPr>
        <w:spacing w:before="100" w:beforeAutospacing="1" w:after="100" w:afterAutospacing="1"/>
        <w:rPr>
          <w:b/>
          <w:szCs w:val="24"/>
        </w:rPr>
      </w:pPr>
    </w:p>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Summary</w:t>
      </w:r>
    </w:p>
    <w:p w14:paraId="26847B36" w14:textId="3C301F14" w:rsidR="00A065C5" w:rsidRDefault="006F7557" w:rsidP="00D44C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8F70B4">
        <w:rPr>
          <w:rFonts w:cstheme="minorHAnsi"/>
          <w:szCs w:val="24"/>
        </w:rPr>
        <w:t>R18 MIMO</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5" w:name="_Hlk94866332"/>
    </w:p>
    <w:p w14:paraId="1D2526E6" w14:textId="468DC82F" w:rsidR="00E4304D" w:rsidRDefault="00E4304D" w:rsidP="00D44C67">
      <w:pPr>
        <w:adjustRightInd w:val="0"/>
        <w:snapToGrid w:val="0"/>
        <w:rPr>
          <w:b/>
          <w:szCs w:val="24"/>
        </w:rPr>
      </w:pPr>
      <w:r w:rsidRPr="00E4304D">
        <w:rPr>
          <w:b/>
          <w:szCs w:val="24"/>
        </w:rPr>
        <w:fldChar w:fldCharType="begin"/>
      </w:r>
      <w:r w:rsidRPr="00E4304D">
        <w:rPr>
          <w:b/>
          <w:szCs w:val="24"/>
        </w:rPr>
        <w:instrText xml:space="preserve"> REF _Ref132028784 \h </w:instrText>
      </w:r>
      <w:r>
        <w:rPr>
          <w:b/>
          <w:szCs w:val="24"/>
        </w:rPr>
        <w:instrText xml:space="preserve"> \* MERGEFORMAT </w:instrText>
      </w:r>
      <w:r w:rsidRPr="00E4304D">
        <w:rPr>
          <w:b/>
          <w:szCs w:val="24"/>
        </w:rPr>
      </w:r>
      <w:r w:rsidRPr="00E4304D">
        <w:rPr>
          <w:b/>
          <w:szCs w:val="24"/>
        </w:rPr>
        <w:fldChar w:fldCharType="separate"/>
      </w:r>
      <w:r w:rsidRPr="00E4304D">
        <w:rPr>
          <w:b/>
          <w:szCs w:val="24"/>
        </w:rPr>
        <w:t>Proposal 1: UL precoding indication enhancement has no RRM impact.</w:t>
      </w:r>
      <w:r w:rsidRPr="00E4304D">
        <w:rPr>
          <w:b/>
          <w:szCs w:val="24"/>
        </w:rPr>
        <w:fldChar w:fldCharType="end"/>
      </w:r>
    </w:p>
    <w:p w14:paraId="48459049" w14:textId="77777777" w:rsidR="00E4304D" w:rsidRPr="00E4304D" w:rsidRDefault="00E4304D" w:rsidP="00D44C67">
      <w:pPr>
        <w:adjustRightInd w:val="0"/>
        <w:snapToGrid w:val="0"/>
        <w:rPr>
          <w:b/>
          <w:szCs w:val="24"/>
        </w:rPr>
      </w:pPr>
    </w:p>
    <w:p w14:paraId="0C96A3FE" w14:textId="2FBD18DC" w:rsidR="00E4304D" w:rsidRDefault="00E4304D" w:rsidP="00D44C67">
      <w:pPr>
        <w:adjustRightInd w:val="0"/>
        <w:snapToGrid w:val="0"/>
        <w:rPr>
          <w:b/>
          <w:szCs w:val="24"/>
        </w:rPr>
      </w:pPr>
      <w:r w:rsidRPr="00E4304D">
        <w:rPr>
          <w:b/>
          <w:szCs w:val="24"/>
        </w:rPr>
        <w:fldChar w:fldCharType="begin"/>
      </w:r>
      <w:r w:rsidRPr="00E4304D">
        <w:rPr>
          <w:b/>
          <w:szCs w:val="24"/>
        </w:rPr>
        <w:instrText xml:space="preserve"> REF _Ref132028789 \h </w:instrText>
      </w:r>
      <w:r>
        <w:rPr>
          <w:b/>
          <w:szCs w:val="24"/>
        </w:rPr>
        <w:instrText xml:space="preserve"> \* MERGEFORMAT </w:instrText>
      </w:r>
      <w:r w:rsidRPr="00E4304D">
        <w:rPr>
          <w:b/>
          <w:szCs w:val="24"/>
        </w:rPr>
      </w:r>
      <w:r w:rsidRPr="00E4304D">
        <w:rPr>
          <w:b/>
          <w:szCs w:val="24"/>
        </w:rPr>
        <w:fldChar w:fldCharType="separate"/>
      </w:r>
      <w:r w:rsidRPr="00E4304D">
        <w:rPr>
          <w:b/>
          <w:szCs w:val="24"/>
        </w:rPr>
        <w:t>Proposal 2: UL beam indication enhancement may have some RRM impact and can be discussed in unified TCI framework extension.</w:t>
      </w:r>
      <w:r w:rsidRPr="00E4304D">
        <w:rPr>
          <w:b/>
          <w:szCs w:val="24"/>
        </w:rPr>
        <w:fldChar w:fldCharType="end"/>
      </w:r>
    </w:p>
    <w:p w14:paraId="046F8FAF" w14:textId="77777777" w:rsidR="00E4304D" w:rsidRPr="00E4304D" w:rsidRDefault="00E4304D" w:rsidP="00D44C67">
      <w:pPr>
        <w:adjustRightInd w:val="0"/>
        <w:snapToGrid w:val="0"/>
        <w:rPr>
          <w:b/>
          <w:szCs w:val="24"/>
        </w:rPr>
      </w:pPr>
    </w:p>
    <w:p w14:paraId="1CA0CFAE" w14:textId="46E7E54B" w:rsidR="00E4304D" w:rsidRDefault="00E4304D" w:rsidP="00D44C67">
      <w:pPr>
        <w:adjustRightInd w:val="0"/>
        <w:snapToGrid w:val="0"/>
        <w:rPr>
          <w:b/>
          <w:szCs w:val="24"/>
        </w:rPr>
      </w:pPr>
      <w:r w:rsidRPr="00E4304D">
        <w:rPr>
          <w:b/>
          <w:szCs w:val="24"/>
        </w:rPr>
        <w:fldChar w:fldCharType="begin"/>
      </w:r>
      <w:r w:rsidRPr="00E4304D">
        <w:rPr>
          <w:b/>
          <w:szCs w:val="24"/>
        </w:rPr>
        <w:instrText xml:space="preserve"> REF _Ref132028805 \h </w:instrText>
      </w:r>
      <w:r>
        <w:rPr>
          <w:b/>
          <w:szCs w:val="24"/>
        </w:rPr>
        <w:instrText xml:space="preserve"> \* MERGEFORMAT </w:instrText>
      </w:r>
      <w:r w:rsidRPr="00E4304D">
        <w:rPr>
          <w:b/>
          <w:szCs w:val="24"/>
        </w:rPr>
      </w:r>
      <w:r w:rsidRPr="00E4304D">
        <w:rPr>
          <w:b/>
          <w:szCs w:val="24"/>
        </w:rPr>
        <w:fldChar w:fldCharType="separate"/>
      </w:r>
      <w:r w:rsidRPr="00E4304D">
        <w:rPr>
          <w:b/>
          <w:szCs w:val="24"/>
        </w:rPr>
        <w:t xml:space="preserve">observation 1: In R17, RAN4 only defined the interruption requirement for SRS antenna port switching </w:t>
      </w:r>
      <w:proofErr w:type="gramStart"/>
      <w:r w:rsidRPr="00E4304D">
        <w:rPr>
          <w:b/>
          <w:szCs w:val="24"/>
        </w:rPr>
        <w:t>base</w:t>
      </w:r>
      <w:proofErr w:type="gramEnd"/>
      <w:r w:rsidRPr="00E4304D">
        <w:rPr>
          <w:b/>
          <w:szCs w:val="24"/>
        </w:rPr>
        <w:t xml:space="preserve"> on R15 SRS pattern (SRS resources in the last 6 symbols in one slot).</w:t>
      </w:r>
      <w:r w:rsidRPr="00E4304D">
        <w:rPr>
          <w:b/>
          <w:szCs w:val="24"/>
        </w:rPr>
        <w:fldChar w:fldCharType="end"/>
      </w:r>
    </w:p>
    <w:p w14:paraId="49545B57" w14:textId="77777777" w:rsidR="00E4304D" w:rsidRPr="00E4304D" w:rsidRDefault="00E4304D" w:rsidP="00D44C67">
      <w:pPr>
        <w:adjustRightInd w:val="0"/>
        <w:snapToGrid w:val="0"/>
        <w:rPr>
          <w:b/>
          <w:szCs w:val="24"/>
        </w:rPr>
      </w:pPr>
    </w:p>
    <w:p w14:paraId="15FFDEE8" w14:textId="6CD45854" w:rsidR="00E4304D" w:rsidRPr="00E4304D" w:rsidRDefault="00E4304D" w:rsidP="00D44C67">
      <w:pPr>
        <w:adjustRightInd w:val="0"/>
        <w:snapToGrid w:val="0"/>
        <w:rPr>
          <w:b/>
          <w:szCs w:val="24"/>
        </w:rPr>
      </w:pPr>
      <w:r w:rsidRPr="00E4304D">
        <w:rPr>
          <w:b/>
          <w:szCs w:val="24"/>
        </w:rPr>
        <w:fldChar w:fldCharType="begin"/>
      </w:r>
      <w:r w:rsidRPr="00E4304D">
        <w:rPr>
          <w:b/>
          <w:szCs w:val="24"/>
        </w:rPr>
        <w:instrText xml:space="preserve"> REF _Ref131778268 \h </w:instrText>
      </w:r>
      <w:r>
        <w:rPr>
          <w:b/>
          <w:szCs w:val="24"/>
        </w:rPr>
        <w:instrText xml:space="preserve"> \* MERGEFORMAT </w:instrText>
      </w:r>
      <w:r w:rsidRPr="00E4304D">
        <w:rPr>
          <w:b/>
          <w:szCs w:val="24"/>
        </w:rPr>
      </w:r>
      <w:r w:rsidRPr="00E4304D">
        <w:rPr>
          <w:b/>
          <w:szCs w:val="24"/>
        </w:rPr>
        <w:fldChar w:fldCharType="separate"/>
      </w:r>
      <w:r w:rsidRPr="00E4304D">
        <w:rPr>
          <w:b/>
          <w:szCs w:val="24"/>
        </w:rPr>
        <w:t>Proposal 3: RAN4 to specify interruption requirements of SRS antenna port switching at least based on R16/R17 SRS resource enhancement.</w:t>
      </w:r>
      <w:r w:rsidRPr="00E4304D">
        <w:rPr>
          <w:b/>
          <w:szCs w:val="24"/>
        </w:rPr>
        <w:fldChar w:fldCharType="end"/>
      </w:r>
    </w:p>
    <w:p w14:paraId="1ECB9334" w14:textId="7CC24EB7" w:rsidR="00707EC5" w:rsidRPr="00C417AD"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12B8B464" w14:textId="63BFA610" w:rsidR="002C2722" w:rsidRPr="000254FB" w:rsidRDefault="00F248B5" w:rsidP="0074638F">
      <w:pPr>
        <w:pStyle w:val="af5"/>
        <w:numPr>
          <w:ilvl w:val="0"/>
          <w:numId w:val="6"/>
        </w:numPr>
        <w:spacing w:beforeLines="50" w:before="120"/>
        <w:contextualSpacing w:val="0"/>
        <w:rPr>
          <w:rFonts w:cstheme="minorHAnsi"/>
          <w:szCs w:val="24"/>
        </w:rPr>
      </w:pPr>
      <w:bookmarkStart w:id="6" w:name="_Ref94781619"/>
      <w:bookmarkStart w:id="7" w:name="_Ref126935176"/>
      <w:bookmarkEnd w:id="5"/>
      <w:r w:rsidRPr="00F248B5">
        <w:rPr>
          <w:rFonts w:cstheme="minorHAnsi"/>
          <w:szCs w:val="24"/>
          <w:lang w:val="en-GB"/>
        </w:rPr>
        <w:t xml:space="preserve">RP-223276, </w:t>
      </w:r>
      <w:r w:rsidR="0074638F" w:rsidRPr="0074638F">
        <w:rPr>
          <w:rFonts w:cstheme="minorHAnsi"/>
          <w:szCs w:val="24"/>
          <w:lang w:val="en-GB"/>
        </w:rPr>
        <w:t>New WID: MIMO Evolution for Downlink and Uplink</w:t>
      </w:r>
      <w:r w:rsidR="00C417AD">
        <w:rPr>
          <w:rFonts w:cstheme="minorHAnsi"/>
          <w:szCs w:val="24"/>
          <w:lang w:val="en-GB"/>
        </w:rPr>
        <w:t xml:space="preserve">, </w:t>
      </w:r>
      <w:r w:rsidR="0074638F">
        <w:rPr>
          <w:rFonts w:cstheme="minorHAnsi"/>
          <w:szCs w:val="24"/>
          <w:lang w:val="en-GB"/>
        </w:rPr>
        <w:t>Samsung</w:t>
      </w:r>
      <w:r w:rsidR="00C417AD">
        <w:rPr>
          <w:rFonts w:cstheme="minorHAnsi"/>
          <w:szCs w:val="24"/>
          <w:lang w:val="en-GB"/>
        </w:rPr>
        <w:t>, RAN #</w:t>
      </w:r>
      <w:bookmarkEnd w:id="6"/>
      <w:bookmarkEnd w:id="7"/>
      <w:r>
        <w:rPr>
          <w:rFonts w:cstheme="minorHAnsi"/>
          <w:szCs w:val="24"/>
          <w:lang w:val="en-GB"/>
        </w:rPr>
        <w:t>98</w:t>
      </w:r>
    </w:p>
    <w:p w14:paraId="4C29B1B5" w14:textId="3A40FF0A" w:rsidR="000254FB" w:rsidRPr="000254FB" w:rsidRDefault="000254FB" w:rsidP="0074638F">
      <w:pPr>
        <w:pStyle w:val="af5"/>
        <w:numPr>
          <w:ilvl w:val="0"/>
          <w:numId w:val="6"/>
        </w:numPr>
        <w:spacing w:beforeLines="50" w:before="120"/>
        <w:contextualSpacing w:val="0"/>
        <w:rPr>
          <w:rFonts w:cstheme="minorHAnsi"/>
          <w:szCs w:val="24"/>
          <w:lang w:val="en-GB"/>
        </w:rPr>
      </w:pPr>
      <w:r w:rsidRPr="000254FB">
        <w:rPr>
          <w:rFonts w:cstheme="minorHAnsi"/>
          <w:szCs w:val="24"/>
          <w:lang w:val="en-GB"/>
        </w:rPr>
        <w:t>R4-2303258</w:t>
      </w:r>
      <w:r>
        <w:rPr>
          <w:rFonts w:cstheme="minorHAnsi"/>
          <w:szCs w:val="24"/>
          <w:lang w:val="en-GB"/>
        </w:rPr>
        <w:t xml:space="preserve">, </w:t>
      </w:r>
      <w:r w:rsidRPr="000254FB">
        <w:rPr>
          <w:rFonts w:cstheme="minorHAnsi"/>
          <w:szCs w:val="24"/>
          <w:lang w:val="en-GB"/>
        </w:rPr>
        <w:t>WF on R18 NR MIMO RRM requirements, Samsung, RAN#106</w:t>
      </w:r>
    </w:p>
    <w:p w14:paraId="6FEBF0BF" w14:textId="0E8B9637" w:rsidR="000254FB" w:rsidRDefault="000254FB" w:rsidP="0074638F">
      <w:pPr>
        <w:pStyle w:val="af5"/>
        <w:numPr>
          <w:ilvl w:val="0"/>
          <w:numId w:val="6"/>
        </w:numPr>
        <w:spacing w:beforeLines="50" w:before="120"/>
        <w:contextualSpacing w:val="0"/>
        <w:rPr>
          <w:rFonts w:cstheme="minorHAnsi"/>
          <w:szCs w:val="24"/>
          <w:lang w:val="en-GB"/>
        </w:rPr>
      </w:pPr>
      <w:r w:rsidRPr="000254FB">
        <w:rPr>
          <w:rFonts w:cstheme="minorHAnsi"/>
          <w:szCs w:val="24"/>
          <w:lang w:val="en-GB"/>
        </w:rPr>
        <w:t>R4-2302786</w:t>
      </w:r>
      <w:r>
        <w:rPr>
          <w:rFonts w:cstheme="minorHAnsi"/>
          <w:szCs w:val="24"/>
          <w:lang w:val="en-GB"/>
        </w:rPr>
        <w:t xml:space="preserve">, </w:t>
      </w:r>
      <w:r w:rsidRPr="000254FB">
        <w:rPr>
          <w:rFonts w:cstheme="minorHAnsi"/>
          <w:szCs w:val="24"/>
          <w:lang w:val="en-GB"/>
        </w:rPr>
        <w:t xml:space="preserve">Topic summary for [106][228] </w:t>
      </w:r>
      <w:proofErr w:type="spellStart"/>
      <w:r w:rsidRPr="000254FB">
        <w:rPr>
          <w:rFonts w:cstheme="minorHAnsi"/>
          <w:szCs w:val="24"/>
          <w:lang w:val="en-GB"/>
        </w:rPr>
        <w:t>NR_MIMO_evo_DL_UL</w:t>
      </w:r>
      <w:proofErr w:type="spellEnd"/>
      <w:r w:rsidRPr="000254FB">
        <w:rPr>
          <w:rFonts w:cstheme="minorHAnsi"/>
          <w:szCs w:val="24"/>
          <w:lang w:val="en-GB"/>
        </w:rPr>
        <w:t>, Samsung, RAN#106</w:t>
      </w:r>
    </w:p>
    <w:p w14:paraId="1C0E6D96" w14:textId="3B9A4131" w:rsidR="00685729" w:rsidRPr="007F5A2F" w:rsidRDefault="00685729" w:rsidP="00685729">
      <w:pPr>
        <w:pStyle w:val="af5"/>
        <w:numPr>
          <w:ilvl w:val="0"/>
          <w:numId w:val="6"/>
        </w:numPr>
        <w:spacing w:beforeLines="50" w:before="120"/>
        <w:rPr>
          <w:rFonts w:cstheme="minorHAnsi"/>
          <w:szCs w:val="24"/>
        </w:rPr>
      </w:pPr>
      <w:bookmarkStart w:id="8" w:name="_Ref126786361"/>
      <w:r>
        <w:rPr>
          <w:rFonts w:eastAsia="PMingLiU" w:cstheme="minorHAnsi"/>
          <w:szCs w:val="24"/>
          <w:lang w:eastAsia="zh-TW"/>
        </w:rPr>
        <w:t>RP-223527, Revised WID: Requirement for NR frequency range 2 (FR2) multi-Rx chain DL reception, Qualcomm Incorporated, RAN #98e</w:t>
      </w:r>
      <w:bookmarkEnd w:id="8"/>
    </w:p>
    <w:p w14:paraId="178145DD" w14:textId="546C66A2" w:rsidR="00635A91" w:rsidRPr="007F5A2F" w:rsidRDefault="007F5A2F" w:rsidP="007F5A2F">
      <w:pPr>
        <w:pStyle w:val="af5"/>
        <w:numPr>
          <w:ilvl w:val="0"/>
          <w:numId w:val="6"/>
        </w:numPr>
        <w:spacing w:beforeLines="50" w:before="120"/>
        <w:rPr>
          <w:rFonts w:cstheme="minorHAnsi"/>
          <w:szCs w:val="24"/>
        </w:rPr>
      </w:pPr>
      <w:r>
        <w:rPr>
          <w:rStyle w:val="ui-provider"/>
        </w:rPr>
        <w:t>R4-2304922, Discussion on R18 MIMO for Unified TCI framework.</w:t>
      </w:r>
    </w:p>
    <w:sectPr w:rsidR="00635A91" w:rsidRPr="007F5A2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4328F" w14:textId="77777777" w:rsidR="002B23D5" w:rsidRDefault="002B23D5">
      <w:r>
        <w:separator/>
      </w:r>
    </w:p>
  </w:endnote>
  <w:endnote w:type="continuationSeparator" w:id="0">
    <w:p w14:paraId="461E70AC" w14:textId="77777777" w:rsidR="002B23D5" w:rsidRDefault="002B2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62FBC" w14:textId="77777777" w:rsidR="002B23D5" w:rsidRDefault="002B23D5">
      <w:r>
        <w:separator/>
      </w:r>
    </w:p>
  </w:footnote>
  <w:footnote w:type="continuationSeparator" w:id="0">
    <w:p w14:paraId="10C5A5F7" w14:textId="77777777" w:rsidR="002B23D5" w:rsidRDefault="002B23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8D3F6B"/>
    <w:multiLevelType w:val="hybridMultilevel"/>
    <w:tmpl w:val="625E360C"/>
    <w:lvl w:ilvl="0" w:tplc="8AE4EE42">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4280589"/>
    <w:multiLevelType w:val="hybridMultilevel"/>
    <w:tmpl w:val="882EB7F6"/>
    <w:lvl w:ilvl="0" w:tplc="AA1EBA46">
      <w:start w:val="6"/>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5"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7DA025B8"/>
    <w:multiLevelType w:val="hybridMultilevel"/>
    <w:tmpl w:val="850C8DBA"/>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2"/>
  </w:num>
  <w:num w:numId="2">
    <w:abstractNumId w:val="6"/>
  </w:num>
  <w:num w:numId="3">
    <w:abstractNumId w:val="1"/>
  </w:num>
  <w:num w:numId="4">
    <w:abstractNumId w:val="0"/>
  </w:num>
  <w:num w:numId="5">
    <w:abstractNumId w:val="9"/>
  </w:num>
  <w:num w:numId="6">
    <w:abstractNumId w:val="5"/>
  </w:num>
  <w:num w:numId="7">
    <w:abstractNumId w:val="13"/>
  </w:num>
  <w:num w:numId="8">
    <w:abstractNumId w:val="11"/>
  </w:num>
  <w:num w:numId="9">
    <w:abstractNumId w:val="7"/>
  </w:num>
  <w:num w:numId="10">
    <w:abstractNumId w:val="2"/>
  </w:num>
  <w:num w:numId="11">
    <w:abstractNumId w:val="10"/>
  </w:num>
  <w:num w:numId="12">
    <w:abstractNumId w:val="8"/>
  </w:num>
  <w:num w:numId="13">
    <w:abstractNumId w:val="4"/>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4FB"/>
    <w:rsid w:val="000258B6"/>
    <w:rsid w:val="00025CAB"/>
    <w:rsid w:val="00025FCC"/>
    <w:rsid w:val="0002622D"/>
    <w:rsid w:val="00026466"/>
    <w:rsid w:val="000267B4"/>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EE"/>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276"/>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2D"/>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072"/>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0C4"/>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992"/>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496"/>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2ED"/>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4C92"/>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3D5"/>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31D"/>
    <w:rsid w:val="002C6990"/>
    <w:rsid w:val="002C69E5"/>
    <w:rsid w:val="002C6D79"/>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EF"/>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07E"/>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3B"/>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4C2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D0B"/>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958"/>
    <w:rsid w:val="00414D64"/>
    <w:rsid w:val="00414DF1"/>
    <w:rsid w:val="004150F5"/>
    <w:rsid w:val="00415377"/>
    <w:rsid w:val="004153A3"/>
    <w:rsid w:val="00415BE6"/>
    <w:rsid w:val="004163D1"/>
    <w:rsid w:val="00416AEA"/>
    <w:rsid w:val="004176FF"/>
    <w:rsid w:val="00420217"/>
    <w:rsid w:val="0042028C"/>
    <w:rsid w:val="00420878"/>
    <w:rsid w:val="0042101B"/>
    <w:rsid w:val="00421132"/>
    <w:rsid w:val="00421290"/>
    <w:rsid w:val="004213ED"/>
    <w:rsid w:val="004218CE"/>
    <w:rsid w:val="00421903"/>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1E70"/>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B8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F0C"/>
    <w:rsid w:val="0054246B"/>
    <w:rsid w:val="005424D2"/>
    <w:rsid w:val="00542DD9"/>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1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1C32"/>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5A91"/>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47E64"/>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2C0"/>
    <w:rsid w:val="00672309"/>
    <w:rsid w:val="006727F1"/>
    <w:rsid w:val="006729A7"/>
    <w:rsid w:val="006732BF"/>
    <w:rsid w:val="00673312"/>
    <w:rsid w:val="00673767"/>
    <w:rsid w:val="00673CB7"/>
    <w:rsid w:val="00673EB0"/>
    <w:rsid w:val="0067450A"/>
    <w:rsid w:val="006747A8"/>
    <w:rsid w:val="006747E1"/>
    <w:rsid w:val="00674895"/>
    <w:rsid w:val="00674D88"/>
    <w:rsid w:val="00674E7C"/>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77CC2"/>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5729"/>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1FD"/>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5D46"/>
    <w:rsid w:val="006E6613"/>
    <w:rsid w:val="006E6855"/>
    <w:rsid w:val="006E6BA3"/>
    <w:rsid w:val="006E6BAF"/>
    <w:rsid w:val="006E74F6"/>
    <w:rsid w:val="006E765E"/>
    <w:rsid w:val="006E77E0"/>
    <w:rsid w:val="006E791F"/>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694"/>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8F"/>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A2F"/>
    <w:rsid w:val="007F617E"/>
    <w:rsid w:val="007F62FD"/>
    <w:rsid w:val="007F6BC4"/>
    <w:rsid w:val="007F7441"/>
    <w:rsid w:val="007F77A2"/>
    <w:rsid w:val="007F7852"/>
    <w:rsid w:val="007F796C"/>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082"/>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84"/>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1F9C"/>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1F8A"/>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0B4"/>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BCF"/>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6CC"/>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250"/>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611"/>
    <w:rsid w:val="00A66719"/>
    <w:rsid w:val="00A667E7"/>
    <w:rsid w:val="00A66AE9"/>
    <w:rsid w:val="00A67187"/>
    <w:rsid w:val="00A679F0"/>
    <w:rsid w:val="00A67EC3"/>
    <w:rsid w:val="00A7030F"/>
    <w:rsid w:val="00A705E3"/>
    <w:rsid w:val="00A70A6C"/>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4F4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2C"/>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351"/>
    <w:rsid w:val="00B47773"/>
    <w:rsid w:val="00B47A1C"/>
    <w:rsid w:val="00B47AFE"/>
    <w:rsid w:val="00B47E98"/>
    <w:rsid w:val="00B50A10"/>
    <w:rsid w:val="00B50AE0"/>
    <w:rsid w:val="00B50C63"/>
    <w:rsid w:val="00B50DE6"/>
    <w:rsid w:val="00B50FA0"/>
    <w:rsid w:val="00B50FBF"/>
    <w:rsid w:val="00B510ED"/>
    <w:rsid w:val="00B5130D"/>
    <w:rsid w:val="00B513DB"/>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837"/>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B0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08C"/>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38"/>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C87"/>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04D"/>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3746"/>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6B"/>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D98"/>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3325"/>
    <w:rsid w:val="00EF3390"/>
    <w:rsid w:val="00EF3499"/>
    <w:rsid w:val="00EF40A3"/>
    <w:rsid w:val="00EF4581"/>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8B5"/>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7E"/>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06CC"/>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A06C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A06CC"/>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qFormat/>
    <w:rsid w:val="00DB3A47"/>
  </w:style>
  <w:style w:type="paragraph" w:customStyle="1" w:styleId="B5">
    <w:name w:val="B5"/>
    <w:basedOn w:val="50"/>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a"/>
    <w:link w:val="af6"/>
    <w:uiPriority w:val="34"/>
    <w:qFormat/>
    <w:rsid w:val="007C2235"/>
    <w:pPr>
      <w:ind w:left="720"/>
      <w:contextualSpacing/>
    </w:pPr>
    <w:rPr>
      <w:lang w:eastAsia="en-US"/>
    </w:rPr>
  </w:style>
  <w:style w:type="table" w:styleId="af7">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0">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 w:type="character" w:customStyle="1" w:styleId="ui-provider">
    <w:name w:val="ui-provider"/>
    <w:basedOn w:val="a0"/>
    <w:rsid w:val="00F24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5025440">
      <w:bodyDiv w:val="1"/>
      <w:marLeft w:val="0"/>
      <w:marRight w:val="0"/>
      <w:marTop w:val="0"/>
      <w:marBottom w:val="0"/>
      <w:divBdr>
        <w:top w:val="none" w:sz="0" w:space="0" w:color="auto"/>
        <w:left w:val="none" w:sz="0" w:space="0" w:color="auto"/>
        <w:bottom w:val="none" w:sz="0" w:space="0" w:color="auto"/>
        <w:right w:val="none" w:sz="0" w:space="0" w:color="auto"/>
      </w:divBdr>
      <w:divsChild>
        <w:div w:id="1902785964">
          <w:marLeft w:val="0"/>
          <w:marRight w:val="0"/>
          <w:marTop w:val="0"/>
          <w:marBottom w:val="0"/>
          <w:divBdr>
            <w:top w:val="none" w:sz="0" w:space="0" w:color="auto"/>
            <w:left w:val="none" w:sz="0" w:space="0" w:color="auto"/>
            <w:bottom w:val="none" w:sz="0" w:space="0" w:color="auto"/>
            <w:right w:val="none" w:sz="0" w:space="0" w:color="auto"/>
          </w:divBdr>
          <w:divsChild>
            <w:div w:id="134409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422461">
      <w:bodyDiv w:val="1"/>
      <w:marLeft w:val="0"/>
      <w:marRight w:val="0"/>
      <w:marTop w:val="0"/>
      <w:marBottom w:val="0"/>
      <w:divBdr>
        <w:top w:val="none" w:sz="0" w:space="0" w:color="auto"/>
        <w:left w:val="none" w:sz="0" w:space="0" w:color="auto"/>
        <w:bottom w:val="none" w:sz="0" w:space="0" w:color="auto"/>
        <w:right w:val="none" w:sz="0" w:space="0" w:color="auto"/>
      </w:divBdr>
      <w:divsChild>
        <w:div w:id="318534550">
          <w:marLeft w:val="0"/>
          <w:marRight w:val="0"/>
          <w:marTop w:val="0"/>
          <w:marBottom w:val="0"/>
          <w:divBdr>
            <w:top w:val="none" w:sz="0" w:space="0" w:color="auto"/>
            <w:left w:val="none" w:sz="0" w:space="0" w:color="auto"/>
            <w:bottom w:val="none" w:sz="0" w:space="0" w:color="auto"/>
            <w:right w:val="none" w:sz="0" w:space="0" w:color="auto"/>
          </w:divBdr>
        </w:div>
      </w:divsChild>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84986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099145">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3055629">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910</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Ada Wang (王苗)</cp:lastModifiedBy>
  <cp:revision>4</cp:revision>
  <dcterms:created xsi:type="dcterms:W3CDTF">2023-04-10T12:27:00Z</dcterms:created>
  <dcterms:modified xsi:type="dcterms:W3CDTF">2023-04-10T12:28:00Z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