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3ECA6" w14:textId="2778746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F06EAD" w:rsidRPr="00F06EAD">
        <w:rPr>
          <w:rFonts w:ascii="Arial" w:eastAsia="SimSun" w:hAnsi="Arial" w:cs="Times New Roman"/>
          <w:b/>
          <w:bCs/>
          <w:sz w:val="24"/>
          <w:szCs w:val="20"/>
          <w:lang w:eastAsia="zh-CN"/>
        </w:rPr>
        <w:t>R4-2300528</w:t>
      </w:r>
    </w:p>
    <w:p w14:paraId="569A8B59"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01E0B68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4C6AFF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55A1BB5" w14:textId="68A309B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E30B8">
        <w:rPr>
          <w:rFonts w:ascii="Arial" w:eastAsia="Calibri" w:hAnsi="Arial" w:cs="Arial"/>
          <w:b/>
          <w:bCs/>
          <w:sz w:val="24"/>
        </w:rPr>
        <w:t>Discussion on measurements without gaps</w:t>
      </w:r>
      <w:r w:rsidR="007C1696">
        <w:rPr>
          <w:rFonts w:ascii="Arial" w:eastAsia="Calibri" w:hAnsi="Arial" w:cs="Arial"/>
          <w:b/>
          <w:bCs/>
          <w:sz w:val="24"/>
        </w:rPr>
        <w:t xml:space="preserve"> </w:t>
      </w:r>
    </w:p>
    <w:p w14:paraId="1CE5D256" w14:textId="7113CF06"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E30B8">
        <w:rPr>
          <w:rFonts w:ascii="Arial" w:eastAsia="MS Mincho" w:hAnsi="Arial" w:cs="Arial"/>
          <w:b/>
          <w:bCs/>
          <w:sz w:val="24"/>
          <w:szCs w:val="20"/>
        </w:rPr>
        <w:t>9.10.3.1</w:t>
      </w:r>
    </w:p>
    <w:p w14:paraId="37C2F02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C83E9E0" w14:textId="77777777" w:rsidR="00E323E9" w:rsidRPr="00EF698B" w:rsidRDefault="00E323E9" w:rsidP="00841BCD">
      <w:pPr>
        <w:tabs>
          <w:tab w:val="left" w:pos="1985"/>
        </w:tabs>
        <w:rPr>
          <w:rFonts w:ascii="Arial" w:eastAsia="Calibri" w:hAnsi="Arial" w:cs="Arial"/>
          <w:b/>
          <w:bCs/>
          <w:sz w:val="24"/>
        </w:rPr>
      </w:pPr>
    </w:p>
    <w:p w14:paraId="7BB00AD1"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B47EDD0" w14:textId="2D3B2301" w:rsidR="0060543D" w:rsidRPr="00AE30B8" w:rsidRDefault="00AE30B8" w:rsidP="005C23A4">
      <w:pPr>
        <w:rPr>
          <w:lang w:val="en-GB"/>
        </w:rPr>
      </w:pPr>
      <w:r w:rsidRPr="00AE30B8">
        <w:t>This paper presents Nokia’s view on RRM aspects related to further enhancements of measurement gaps for Rel-18. In particular, it presents discussion on the open issues regarding the measurements without gaps in Rel 18.</w:t>
      </w:r>
    </w:p>
    <w:p w14:paraId="517B2B10" w14:textId="77777777" w:rsidR="003B659E" w:rsidRPr="00EF698B" w:rsidRDefault="003B659E" w:rsidP="00AE56B1">
      <w:pPr>
        <w:pStyle w:val="RAN4H1"/>
        <w:rPr>
          <w:lang w:val="en-US"/>
        </w:rPr>
      </w:pPr>
      <w:bookmarkStart w:id="4" w:name="_Toc116995842"/>
      <w:r w:rsidRPr="00EF698B">
        <w:rPr>
          <w:lang w:val="en-US"/>
        </w:rPr>
        <w:t>Discussion</w:t>
      </w:r>
      <w:bookmarkEnd w:id="4"/>
    </w:p>
    <w:p w14:paraId="1ABE624A" w14:textId="1E189AD7" w:rsidR="00716DFF" w:rsidRDefault="00716DFF" w:rsidP="00716DFF">
      <w:pPr>
        <w:pStyle w:val="RAN4H2"/>
      </w:pPr>
      <w:r>
        <w:t>Naming convention</w:t>
      </w:r>
    </w:p>
    <w:p w14:paraId="30F8E5AD" w14:textId="7E1E55C8" w:rsidR="00716DFF" w:rsidRDefault="00716DFF" w:rsidP="00716DFF">
      <w:r>
        <w:t>As part of this paper, we use the naming convention suggested in the last WF</w:t>
      </w:r>
      <w:r w:rsidR="007C787C">
        <w:t xml:space="preserve"> </w:t>
      </w:r>
      <w:r w:rsidR="007C787C">
        <w:fldChar w:fldCharType="begin"/>
      </w:r>
      <w:r w:rsidR="007C787C">
        <w:instrText xml:space="preserve"> REF _Ref127000000 \r \h </w:instrText>
      </w:r>
      <w:r w:rsidR="007C787C">
        <w:fldChar w:fldCharType="separate"/>
      </w:r>
      <w:r w:rsidR="007C787C">
        <w:t>[2]</w:t>
      </w:r>
      <w:r w:rsidR="007C787C">
        <w:fldChar w:fldCharType="end"/>
      </w:r>
      <w:r w:rsidR="00AE595A">
        <w:t xml:space="preserve">, where Case 1 described the legacy behavior of measurements without gaps, and in Case 2 </w:t>
      </w:r>
      <w:r w:rsidR="00A66E71">
        <w:t>measurements interruption is allowed for without gaps</w:t>
      </w:r>
      <w:r w:rsidR="007C787C">
        <w:t xml:space="preserve">: </w:t>
      </w:r>
    </w:p>
    <w:tbl>
      <w:tblPr>
        <w:tblStyle w:val="TableGrid"/>
        <w:tblW w:w="0" w:type="auto"/>
        <w:tblLook w:val="04A0" w:firstRow="1" w:lastRow="0" w:firstColumn="1" w:lastColumn="0" w:noHBand="0" w:noVBand="1"/>
      </w:tblPr>
      <w:tblGrid>
        <w:gridCol w:w="9617"/>
      </w:tblGrid>
      <w:tr w:rsidR="007C787C" w14:paraId="61889455" w14:textId="77777777" w:rsidTr="007C787C">
        <w:tc>
          <w:tcPr>
            <w:tcW w:w="9617" w:type="dxa"/>
          </w:tcPr>
          <w:p w14:paraId="25FB54B7" w14:textId="77777777" w:rsidR="00AE595A" w:rsidRDefault="00AE595A" w:rsidP="00AE595A">
            <w:pPr>
              <w:rPr>
                <w:i/>
                <w:iCs/>
                <w:color w:val="0070C0"/>
                <w:lang w:val="sv-SE" w:eastAsia="zh-CN"/>
              </w:rPr>
            </w:pPr>
            <w:r>
              <w:rPr>
                <w:lang w:val="sv-SE" w:eastAsia="zh-CN"/>
              </w:rPr>
              <w:t>[</w:t>
            </w:r>
            <w:r>
              <w:rPr>
                <w:i/>
                <w:iCs/>
                <w:color w:val="0070C0"/>
                <w:lang w:val="sv-SE" w:eastAsia="zh-CN"/>
              </w:rPr>
              <w:t xml:space="preserve">Moderator </w:t>
            </w:r>
            <w:proofErr w:type="spellStart"/>
            <w:r>
              <w:rPr>
                <w:i/>
                <w:iCs/>
                <w:color w:val="0070C0"/>
                <w:lang w:val="sv-SE" w:eastAsia="zh-CN"/>
              </w:rPr>
              <w:t>notes</w:t>
            </w:r>
            <w:proofErr w:type="spellEnd"/>
            <w:r>
              <w:rPr>
                <w:i/>
                <w:iCs/>
                <w:color w:val="0070C0"/>
                <w:lang w:val="sv-SE" w:eastAsia="zh-CN"/>
              </w:rPr>
              <w:t xml:space="preserve">: it is </w:t>
            </w:r>
            <w:proofErr w:type="spellStart"/>
            <w:r>
              <w:rPr>
                <w:i/>
                <w:iCs/>
                <w:color w:val="0070C0"/>
                <w:lang w:val="sv-SE" w:eastAsia="zh-CN"/>
              </w:rPr>
              <w:t>better</w:t>
            </w:r>
            <w:proofErr w:type="spellEnd"/>
            <w:r>
              <w:rPr>
                <w:i/>
                <w:iCs/>
                <w:color w:val="0070C0"/>
                <w:lang w:val="sv-SE" w:eastAsia="zh-CN"/>
              </w:rPr>
              <w:t xml:space="preserve"> to </w:t>
            </w:r>
            <w:proofErr w:type="spellStart"/>
            <w:r>
              <w:rPr>
                <w:i/>
                <w:iCs/>
                <w:color w:val="0070C0"/>
                <w:lang w:val="sv-SE" w:eastAsia="zh-CN"/>
              </w:rPr>
              <w:t>differentiate</w:t>
            </w:r>
            <w:proofErr w:type="spellEnd"/>
            <w:r>
              <w:rPr>
                <w:i/>
                <w:iCs/>
                <w:color w:val="0070C0"/>
                <w:lang w:val="sv-SE" w:eastAsia="zh-CN"/>
              </w:rPr>
              <w:t xml:space="preserve"> the </w:t>
            </w:r>
            <w:proofErr w:type="spellStart"/>
            <w:r>
              <w:rPr>
                <w:i/>
                <w:iCs/>
                <w:color w:val="0070C0"/>
                <w:lang w:val="sv-SE" w:eastAsia="zh-CN"/>
              </w:rPr>
              <w:t>measurement</w:t>
            </w:r>
            <w:proofErr w:type="spellEnd"/>
            <w:r>
              <w:rPr>
                <w:i/>
                <w:iCs/>
                <w:color w:val="0070C0"/>
                <w:lang w:val="sv-SE" w:eastAsia="zh-CN"/>
              </w:rPr>
              <w:t xml:space="preserve"> </w:t>
            </w:r>
            <w:proofErr w:type="spellStart"/>
            <w:r>
              <w:rPr>
                <w:i/>
                <w:iCs/>
                <w:color w:val="0070C0"/>
                <w:lang w:val="sv-SE" w:eastAsia="zh-CN"/>
              </w:rPr>
              <w:t>without</w:t>
            </w:r>
            <w:proofErr w:type="spellEnd"/>
            <w:r>
              <w:rPr>
                <w:i/>
                <w:iCs/>
                <w:color w:val="0070C0"/>
                <w:lang w:val="sv-SE" w:eastAsia="zh-CN"/>
              </w:rPr>
              <w:t xml:space="preserve"> gap </w:t>
            </w:r>
            <w:proofErr w:type="spellStart"/>
            <w:r>
              <w:rPr>
                <w:i/>
                <w:iCs/>
                <w:color w:val="0070C0"/>
                <w:lang w:val="sv-SE" w:eastAsia="zh-CN"/>
              </w:rPr>
              <w:t>into</w:t>
            </w:r>
            <w:proofErr w:type="spellEnd"/>
            <w:r>
              <w:rPr>
                <w:i/>
                <w:iCs/>
                <w:color w:val="0070C0"/>
                <w:lang w:val="sv-SE" w:eastAsia="zh-CN"/>
              </w:rPr>
              <w:t xml:space="preserve"> the </w:t>
            </w:r>
            <w:proofErr w:type="spellStart"/>
            <w:r>
              <w:rPr>
                <w:i/>
                <w:iCs/>
                <w:color w:val="0070C0"/>
                <w:lang w:val="sv-SE" w:eastAsia="zh-CN"/>
              </w:rPr>
              <w:t>two</w:t>
            </w:r>
            <w:proofErr w:type="spellEnd"/>
            <w:r>
              <w:rPr>
                <w:i/>
                <w:iCs/>
                <w:color w:val="0070C0"/>
                <w:lang w:val="sv-SE" w:eastAsia="zh-CN"/>
              </w:rPr>
              <w:t xml:space="preserve"> scenarios </w:t>
            </w:r>
            <w:proofErr w:type="spellStart"/>
            <w:r>
              <w:rPr>
                <w:i/>
                <w:iCs/>
                <w:color w:val="0070C0"/>
                <w:lang w:val="sv-SE" w:eastAsia="zh-CN"/>
              </w:rPr>
              <w:t>below</w:t>
            </w:r>
            <w:proofErr w:type="spellEnd"/>
            <w:r>
              <w:rPr>
                <w:i/>
                <w:iCs/>
                <w:color w:val="0070C0"/>
                <w:lang w:val="sv-SE" w:eastAsia="zh-CN"/>
              </w:rPr>
              <w:t xml:space="preserve"> </w:t>
            </w:r>
            <w:proofErr w:type="spellStart"/>
            <w:r>
              <w:rPr>
                <w:i/>
                <w:iCs/>
                <w:color w:val="0070C0"/>
                <w:lang w:val="sv-SE" w:eastAsia="zh-CN"/>
              </w:rPr>
              <w:t>when</w:t>
            </w:r>
            <w:proofErr w:type="spellEnd"/>
            <w:r>
              <w:rPr>
                <w:i/>
                <w:iCs/>
                <w:color w:val="0070C0"/>
                <w:lang w:val="sv-SE" w:eastAsia="zh-CN"/>
              </w:rPr>
              <w:t xml:space="preserve"> </w:t>
            </w:r>
            <w:proofErr w:type="spellStart"/>
            <w:r>
              <w:rPr>
                <w:i/>
                <w:iCs/>
                <w:color w:val="0070C0"/>
                <w:lang w:val="sv-SE" w:eastAsia="zh-CN"/>
              </w:rPr>
              <w:t>considering</w:t>
            </w:r>
            <w:proofErr w:type="spellEnd"/>
            <w:r>
              <w:rPr>
                <w:i/>
                <w:iCs/>
                <w:color w:val="0070C0"/>
                <w:lang w:val="sv-SE" w:eastAsia="zh-CN"/>
              </w:rPr>
              <w:t xml:space="preserve"> the </w:t>
            </w:r>
            <w:proofErr w:type="spellStart"/>
            <w:r>
              <w:rPr>
                <w:i/>
                <w:iCs/>
                <w:color w:val="0070C0"/>
                <w:lang w:val="sv-SE" w:eastAsia="zh-CN"/>
              </w:rPr>
              <w:t>measurement</w:t>
            </w:r>
            <w:proofErr w:type="spellEnd"/>
            <w:r>
              <w:rPr>
                <w:i/>
                <w:iCs/>
                <w:color w:val="0070C0"/>
                <w:lang w:val="sv-SE" w:eastAsia="zh-CN"/>
              </w:rPr>
              <w:t xml:space="preserve"> </w:t>
            </w:r>
            <w:proofErr w:type="spellStart"/>
            <w:r>
              <w:rPr>
                <w:i/>
                <w:iCs/>
                <w:color w:val="0070C0"/>
                <w:lang w:val="sv-SE" w:eastAsia="zh-CN"/>
              </w:rPr>
              <w:t>reportint</w:t>
            </w:r>
            <w:proofErr w:type="spellEnd"/>
            <w:r>
              <w:rPr>
                <w:i/>
                <w:iCs/>
                <w:color w:val="0070C0"/>
                <w:lang w:val="sv-SE" w:eastAsia="zh-CN"/>
              </w:rPr>
              <w:t xml:space="preserve"> </w:t>
            </w:r>
            <w:proofErr w:type="spellStart"/>
            <w:r>
              <w:rPr>
                <w:i/>
                <w:iCs/>
                <w:color w:val="0070C0"/>
                <w:lang w:val="sv-SE" w:eastAsia="zh-CN"/>
              </w:rPr>
              <w:t>delay</w:t>
            </w:r>
            <w:proofErr w:type="spellEnd"/>
            <w:r>
              <w:rPr>
                <w:i/>
                <w:iCs/>
                <w:color w:val="0070C0"/>
                <w:lang w:val="sv-SE" w:eastAsia="zh-CN"/>
              </w:rPr>
              <w:t xml:space="preserve"> </w:t>
            </w:r>
            <w:proofErr w:type="spellStart"/>
            <w:r>
              <w:rPr>
                <w:i/>
                <w:iCs/>
                <w:color w:val="0070C0"/>
                <w:lang w:val="sv-SE" w:eastAsia="zh-CN"/>
              </w:rPr>
              <w:t>requirements</w:t>
            </w:r>
            <w:proofErr w:type="spellEnd"/>
            <w:r>
              <w:rPr>
                <w:i/>
                <w:iCs/>
                <w:color w:val="0070C0"/>
                <w:lang w:val="sv-SE" w:eastAsia="zh-CN"/>
              </w:rPr>
              <w:t xml:space="preserve"> as for the </w:t>
            </w:r>
            <w:proofErr w:type="spellStart"/>
            <w:r>
              <w:rPr>
                <w:i/>
                <w:iCs/>
                <w:color w:val="0070C0"/>
                <w:lang w:val="sv-SE" w:eastAsia="zh-CN"/>
              </w:rPr>
              <w:t>interruption</w:t>
            </w:r>
            <w:proofErr w:type="spellEnd"/>
            <w:r>
              <w:rPr>
                <w:i/>
                <w:iCs/>
                <w:color w:val="0070C0"/>
                <w:lang w:val="sv-SE" w:eastAsia="zh-CN"/>
              </w:rPr>
              <w:t xml:space="preserve"> </w:t>
            </w:r>
            <w:proofErr w:type="spellStart"/>
            <w:r>
              <w:rPr>
                <w:i/>
                <w:iCs/>
                <w:color w:val="0070C0"/>
                <w:lang w:val="sv-SE" w:eastAsia="zh-CN"/>
              </w:rPr>
              <w:t>requirements</w:t>
            </w:r>
            <w:proofErr w:type="spellEnd"/>
            <w:r>
              <w:rPr>
                <w:i/>
                <w:iCs/>
                <w:color w:val="0070C0"/>
                <w:lang w:val="sv-SE" w:eastAsia="zh-CN"/>
              </w:rPr>
              <w:t>:</w:t>
            </w:r>
          </w:p>
          <w:p w14:paraId="35EDC6B9" w14:textId="77777777" w:rsidR="00AE595A" w:rsidRDefault="00AE595A" w:rsidP="00AE595A">
            <w:pPr>
              <w:pStyle w:val="ListParagraph"/>
              <w:numPr>
                <w:ilvl w:val="0"/>
                <w:numId w:val="27"/>
              </w:numPr>
              <w:overflowPunct w:val="0"/>
              <w:autoSpaceDE w:val="0"/>
              <w:autoSpaceDN w:val="0"/>
              <w:adjustRightInd w:val="0"/>
              <w:spacing w:after="180"/>
              <w:contextualSpacing w:val="0"/>
              <w:textAlignment w:val="baseline"/>
              <w:rPr>
                <w:i/>
                <w:iCs/>
                <w:color w:val="0070C0"/>
                <w:lang w:val="sv-SE" w:eastAsia="zh-CN"/>
              </w:rPr>
            </w:pPr>
            <w:r>
              <w:rPr>
                <w:b/>
                <w:bCs/>
                <w:i/>
                <w:iCs/>
                <w:color w:val="0070C0"/>
                <w:lang w:val="sv-SE" w:eastAsia="zh-CN"/>
              </w:rPr>
              <w:t>Case 1:</w:t>
            </w:r>
            <w:r>
              <w:rPr>
                <w:i/>
                <w:iCs/>
                <w:color w:val="0070C0"/>
                <w:lang w:val="sv-SE" w:eastAsia="zh-CN"/>
              </w:rPr>
              <w:t xml:space="preserve"> </w:t>
            </w:r>
            <w:proofErr w:type="spellStart"/>
            <w:r>
              <w:rPr>
                <w:i/>
                <w:iCs/>
                <w:color w:val="0070C0"/>
                <w:lang w:val="sv-SE" w:eastAsia="zh-CN"/>
              </w:rPr>
              <w:t>without</w:t>
            </w:r>
            <w:proofErr w:type="spellEnd"/>
            <w:r>
              <w:rPr>
                <w:i/>
                <w:iCs/>
                <w:color w:val="0070C0"/>
                <w:lang w:val="sv-SE" w:eastAsia="zh-CN"/>
              </w:rPr>
              <w:t xml:space="preserve"> gap and no </w:t>
            </w:r>
            <w:proofErr w:type="spellStart"/>
            <w:r>
              <w:rPr>
                <w:i/>
                <w:iCs/>
                <w:color w:val="0070C0"/>
                <w:lang w:val="sv-SE" w:eastAsia="zh-CN"/>
              </w:rPr>
              <w:t>interruption</w:t>
            </w:r>
            <w:proofErr w:type="spellEnd"/>
            <w:r>
              <w:rPr>
                <w:i/>
                <w:iCs/>
                <w:color w:val="0070C0"/>
                <w:lang w:val="sv-SE" w:eastAsia="zh-CN"/>
              </w:rPr>
              <w:t xml:space="preserve"> (</w:t>
            </w:r>
            <w:proofErr w:type="spellStart"/>
            <w:r>
              <w:rPr>
                <w:i/>
                <w:iCs/>
                <w:color w:val="0070C0"/>
                <w:lang w:val="sv-SE" w:eastAsia="zh-CN"/>
              </w:rPr>
              <w:t>e.g</w:t>
            </w:r>
            <w:proofErr w:type="spellEnd"/>
            <w:r>
              <w:rPr>
                <w:i/>
                <w:iCs/>
                <w:color w:val="0070C0"/>
                <w:lang w:val="sv-SE" w:eastAsia="zh-CN"/>
              </w:rPr>
              <w:t xml:space="preserve">. ’[TBD1]’ </w:t>
            </w:r>
            <w:proofErr w:type="spellStart"/>
            <w:r>
              <w:rPr>
                <w:i/>
                <w:iCs/>
                <w:color w:val="0070C0"/>
                <w:lang w:val="sv-SE" w:eastAsia="zh-CN"/>
              </w:rPr>
              <w:t>indicated</w:t>
            </w:r>
            <w:proofErr w:type="spellEnd"/>
            <w:r>
              <w:rPr>
                <w:i/>
                <w:iCs/>
                <w:color w:val="0070C0"/>
                <w:lang w:val="sv-SE" w:eastAsia="zh-CN"/>
              </w:rPr>
              <w:t xml:space="preserve"> in [TBD new </w:t>
            </w:r>
            <w:proofErr w:type="spellStart"/>
            <w:r>
              <w:rPr>
                <w:i/>
                <w:iCs/>
                <w:color w:val="0070C0"/>
                <w:lang w:val="sv-SE" w:eastAsia="zh-CN"/>
              </w:rPr>
              <w:t>signaling</w:t>
            </w:r>
            <w:proofErr w:type="spellEnd"/>
            <w:r>
              <w:rPr>
                <w:i/>
                <w:iCs/>
                <w:color w:val="0070C0"/>
                <w:lang w:val="sv-SE" w:eastAsia="zh-CN"/>
              </w:rPr>
              <w:t>]</w:t>
            </w:r>
            <w:r>
              <w:rPr>
                <w:b/>
                <w:i/>
                <w:iCs/>
                <w:color w:val="0070C0"/>
              </w:rPr>
              <w:t>)</w:t>
            </w:r>
          </w:p>
          <w:p w14:paraId="7DED83AA" w14:textId="77777777" w:rsidR="00AE595A" w:rsidRDefault="00AE595A" w:rsidP="00AE595A">
            <w:pPr>
              <w:pStyle w:val="ListParagraph"/>
              <w:numPr>
                <w:ilvl w:val="0"/>
                <w:numId w:val="27"/>
              </w:numPr>
              <w:overflowPunct w:val="0"/>
              <w:autoSpaceDE w:val="0"/>
              <w:autoSpaceDN w:val="0"/>
              <w:adjustRightInd w:val="0"/>
              <w:spacing w:after="180"/>
              <w:contextualSpacing w:val="0"/>
              <w:textAlignment w:val="baseline"/>
              <w:rPr>
                <w:i/>
                <w:iCs/>
                <w:color w:val="0070C0"/>
                <w:lang w:val="sv-SE" w:eastAsia="zh-CN"/>
              </w:rPr>
            </w:pPr>
            <w:r>
              <w:rPr>
                <w:b/>
                <w:i/>
                <w:iCs/>
                <w:color w:val="0070C0"/>
              </w:rPr>
              <w:t xml:space="preserve">Case 2: </w:t>
            </w:r>
            <w:proofErr w:type="spellStart"/>
            <w:r>
              <w:rPr>
                <w:i/>
                <w:iCs/>
                <w:color w:val="0070C0"/>
                <w:lang w:val="sv-SE" w:eastAsia="zh-CN"/>
              </w:rPr>
              <w:t>without</w:t>
            </w:r>
            <w:proofErr w:type="spellEnd"/>
            <w:r>
              <w:rPr>
                <w:i/>
                <w:iCs/>
                <w:color w:val="0070C0"/>
                <w:lang w:val="sv-SE" w:eastAsia="zh-CN"/>
              </w:rPr>
              <w:t xml:space="preserve"> gap </w:t>
            </w:r>
            <w:proofErr w:type="spellStart"/>
            <w:r>
              <w:rPr>
                <w:i/>
                <w:iCs/>
                <w:color w:val="0070C0"/>
                <w:lang w:val="sv-SE" w:eastAsia="zh-CN"/>
              </w:rPr>
              <w:t>but</w:t>
            </w:r>
            <w:proofErr w:type="spellEnd"/>
            <w:r>
              <w:rPr>
                <w:i/>
                <w:iCs/>
                <w:color w:val="0070C0"/>
                <w:lang w:val="sv-SE" w:eastAsia="zh-CN"/>
              </w:rPr>
              <w:t xml:space="preserve"> </w:t>
            </w:r>
            <w:proofErr w:type="spellStart"/>
            <w:r>
              <w:rPr>
                <w:i/>
                <w:iCs/>
                <w:color w:val="0070C0"/>
                <w:lang w:val="sv-SE" w:eastAsia="zh-CN"/>
              </w:rPr>
              <w:t>interruption</w:t>
            </w:r>
            <w:proofErr w:type="spellEnd"/>
            <w:r>
              <w:rPr>
                <w:i/>
                <w:iCs/>
                <w:color w:val="0070C0"/>
                <w:lang w:val="sv-SE" w:eastAsia="zh-CN"/>
              </w:rPr>
              <w:t xml:space="preserve"> </w:t>
            </w:r>
            <w:proofErr w:type="spellStart"/>
            <w:r>
              <w:rPr>
                <w:i/>
                <w:iCs/>
                <w:color w:val="0070C0"/>
                <w:lang w:val="sv-SE" w:eastAsia="zh-CN"/>
              </w:rPr>
              <w:t>allowed</w:t>
            </w:r>
            <w:proofErr w:type="spellEnd"/>
            <w:r>
              <w:rPr>
                <w:i/>
                <w:iCs/>
                <w:color w:val="0070C0"/>
                <w:lang w:val="sv-SE" w:eastAsia="zh-CN"/>
              </w:rPr>
              <w:t xml:space="preserve"> (</w:t>
            </w:r>
            <w:proofErr w:type="spellStart"/>
            <w:r>
              <w:rPr>
                <w:i/>
                <w:iCs/>
                <w:color w:val="0070C0"/>
                <w:lang w:val="sv-SE" w:eastAsia="zh-CN"/>
              </w:rPr>
              <w:t>e.g</w:t>
            </w:r>
            <w:proofErr w:type="spellEnd"/>
            <w:r>
              <w:rPr>
                <w:i/>
                <w:iCs/>
                <w:color w:val="0070C0"/>
                <w:lang w:val="sv-SE" w:eastAsia="zh-CN"/>
              </w:rPr>
              <w:t xml:space="preserve">. ’[TBD2]’ </w:t>
            </w:r>
            <w:proofErr w:type="spellStart"/>
            <w:r>
              <w:rPr>
                <w:i/>
                <w:iCs/>
                <w:color w:val="0070C0"/>
                <w:lang w:val="sv-SE" w:eastAsia="zh-CN"/>
              </w:rPr>
              <w:t>indicated</w:t>
            </w:r>
            <w:proofErr w:type="spellEnd"/>
            <w:r>
              <w:rPr>
                <w:i/>
                <w:iCs/>
                <w:color w:val="0070C0"/>
                <w:lang w:val="sv-SE" w:eastAsia="zh-CN"/>
              </w:rPr>
              <w:t xml:space="preserve"> in [TBD new </w:t>
            </w:r>
            <w:proofErr w:type="spellStart"/>
            <w:r>
              <w:rPr>
                <w:i/>
                <w:iCs/>
                <w:color w:val="0070C0"/>
                <w:lang w:val="sv-SE" w:eastAsia="zh-CN"/>
              </w:rPr>
              <w:t>signaling</w:t>
            </w:r>
            <w:proofErr w:type="spellEnd"/>
            <w:r>
              <w:rPr>
                <w:i/>
                <w:iCs/>
                <w:color w:val="0070C0"/>
                <w:lang w:val="sv-SE" w:eastAsia="zh-CN"/>
              </w:rPr>
              <w:t>]</w:t>
            </w:r>
            <w:r>
              <w:rPr>
                <w:b/>
                <w:i/>
                <w:iCs/>
                <w:color w:val="0070C0"/>
              </w:rPr>
              <w:t>)</w:t>
            </w:r>
          </w:p>
          <w:p w14:paraId="1BE11682" w14:textId="77777777" w:rsidR="00AE595A" w:rsidRDefault="00AE595A" w:rsidP="00AE595A">
            <w:pPr>
              <w:rPr>
                <w:lang w:val="sv-SE"/>
              </w:rPr>
            </w:pPr>
            <w:r>
              <w:rPr>
                <w:lang w:val="sv-SE"/>
              </w:rPr>
              <w:t>]</w:t>
            </w:r>
          </w:p>
          <w:p w14:paraId="4A4F5BFB" w14:textId="77777777" w:rsidR="007C787C" w:rsidRDefault="007C787C" w:rsidP="00716DFF"/>
        </w:tc>
      </w:tr>
    </w:tbl>
    <w:p w14:paraId="729CB46D" w14:textId="77777777" w:rsidR="00AE595A" w:rsidRPr="00716DFF" w:rsidRDefault="00AE595A" w:rsidP="00716DFF"/>
    <w:p w14:paraId="30BBF9D9" w14:textId="2FA11CDA" w:rsidR="00716DFF" w:rsidRDefault="00716DFF" w:rsidP="00716DFF">
      <w:pPr>
        <w:pStyle w:val="RAN4H2"/>
      </w:pPr>
      <w:r>
        <w:t>Architecture assumptions</w:t>
      </w:r>
    </w:p>
    <w:p w14:paraId="52DCAF63" w14:textId="30089BF9" w:rsidR="00716DFF" w:rsidRDefault="00A0425C" w:rsidP="00716DFF">
      <w:r>
        <w:t xml:space="preserve">During RAN4 #104 proposals regarding studying need for idle RF chain were presented </w:t>
      </w:r>
      <w:r w:rsidR="003C3A05">
        <w:t xml:space="preserve">without a clear conclusion </w:t>
      </w:r>
      <w:r w:rsidR="003C3A05">
        <w:fldChar w:fldCharType="begin"/>
      </w:r>
      <w:r w:rsidR="003C3A05">
        <w:instrText xml:space="preserve"> REF _Ref127002026 \r \h </w:instrText>
      </w:r>
      <w:r w:rsidR="003C3A05">
        <w:fldChar w:fldCharType="separate"/>
      </w:r>
      <w:r w:rsidR="003C3A05">
        <w:t>[3]</w:t>
      </w:r>
      <w:r w:rsidR="003C3A05">
        <w:fldChar w:fldCharType="end"/>
      </w:r>
    </w:p>
    <w:tbl>
      <w:tblPr>
        <w:tblStyle w:val="TableGrid"/>
        <w:tblW w:w="0" w:type="auto"/>
        <w:tblLook w:val="04A0" w:firstRow="1" w:lastRow="0" w:firstColumn="1" w:lastColumn="0" w:noHBand="0" w:noVBand="1"/>
      </w:tblPr>
      <w:tblGrid>
        <w:gridCol w:w="9617"/>
      </w:tblGrid>
      <w:tr w:rsidR="007A5BA5" w14:paraId="059A2083" w14:textId="77777777" w:rsidTr="0096795E">
        <w:tc>
          <w:tcPr>
            <w:tcW w:w="9617" w:type="dxa"/>
          </w:tcPr>
          <w:p w14:paraId="69048146" w14:textId="77777777" w:rsidR="007A5BA5" w:rsidRPr="003B5A76" w:rsidRDefault="007A5BA5" w:rsidP="0096795E">
            <w:pPr>
              <w:keepNext/>
              <w:keepLines/>
              <w:numPr>
                <w:ilvl w:val="2"/>
                <w:numId w:val="0"/>
              </w:numPr>
              <w:tabs>
                <w:tab w:val="left" w:pos="432"/>
                <w:tab w:val="left" w:pos="576"/>
                <w:tab w:val="left" w:pos="1146"/>
              </w:tabs>
              <w:spacing w:before="120" w:after="180"/>
              <w:ind w:left="1146" w:hanging="720"/>
              <w:outlineLvl w:val="2"/>
              <w:rPr>
                <w:rFonts w:ascii="Arial" w:eastAsia="SimSun" w:hAnsi="Arial" w:cs="Times New Roman"/>
                <w:b/>
                <w:bCs/>
                <w:sz w:val="24"/>
                <w:szCs w:val="24"/>
                <w:lang w:val="en-GB"/>
              </w:rPr>
            </w:pPr>
            <w:r w:rsidRPr="003B5A76">
              <w:rPr>
                <w:rFonts w:ascii="Arial" w:eastAsia="SimSun" w:hAnsi="Arial" w:cs="Times New Roman"/>
                <w:b/>
                <w:bCs/>
                <w:sz w:val="24"/>
                <w:szCs w:val="24"/>
                <w:lang w:val="en-GB"/>
              </w:rPr>
              <w:t xml:space="preserve">Issue 2-19: Available IDLE RF chain in measurement </w:t>
            </w:r>
          </w:p>
          <w:p w14:paraId="6CE05A8E" w14:textId="77777777" w:rsidR="007A5BA5" w:rsidRPr="003B5A76" w:rsidRDefault="007A5BA5" w:rsidP="0096795E">
            <w:pPr>
              <w:spacing w:afterLines="50" w:after="120"/>
              <w:ind w:leftChars="200" w:left="400"/>
              <w:rPr>
                <w:rFonts w:eastAsia="SimSun" w:cs="Times New Roman"/>
                <w:szCs w:val="20"/>
                <w:lang w:val="en-GB" w:eastAsia="zh-CN"/>
              </w:rPr>
            </w:pPr>
            <w:r w:rsidRPr="003B5A76">
              <w:rPr>
                <w:rFonts w:eastAsia="SimSun" w:cs="Times New Roman"/>
                <w:b/>
                <w:szCs w:val="20"/>
                <w:lang w:val="en-GB" w:eastAsia="zh-CN"/>
              </w:rPr>
              <w:t>&lt; Way forward &gt;</w:t>
            </w:r>
            <w:r w:rsidRPr="003B5A76">
              <w:rPr>
                <w:rFonts w:eastAsia="SimSun" w:cs="Times New Roman"/>
                <w:szCs w:val="20"/>
                <w:lang w:val="en-GB" w:eastAsia="zh-CN"/>
              </w:rPr>
              <w:t xml:space="preserve">: </w:t>
            </w:r>
          </w:p>
          <w:p w14:paraId="75FEEAA6" w14:textId="77777777" w:rsidR="007A5BA5" w:rsidRPr="003B5A76" w:rsidRDefault="007A5BA5" w:rsidP="007A5BA5">
            <w:pPr>
              <w:numPr>
                <w:ilvl w:val="0"/>
                <w:numId w:val="29"/>
              </w:numPr>
              <w:spacing w:afterLines="50" w:after="120"/>
              <w:ind w:leftChars="200" w:left="820"/>
              <w:rPr>
                <w:rFonts w:eastAsia="SimSun" w:cs="Times New Roman"/>
                <w:szCs w:val="20"/>
                <w:lang w:val="en-GB" w:eastAsia="zh-CN"/>
              </w:rPr>
            </w:pPr>
            <w:r w:rsidRPr="003B5A76">
              <w:rPr>
                <w:rFonts w:eastAsia="PMingLiU" w:cs="Times New Roman"/>
                <w:szCs w:val="20"/>
                <w:lang w:eastAsia="zh-CN"/>
              </w:rPr>
              <w:t xml:space="preserve">Proponents are encouraged to clarify the proposal </w:t>
            </w:r>
            <w:r w:rsidRPr="003B5A76">
              <w:rPr>
                <w:rFonts w:eastAsia="SimSun" w:cs="Times New Roman"/>
                <w:bCs/>
                <w:szCs w:val="20"/>
                <w:lang w:val="en-GB"/>
              </w:rPr>
              <w:t>“requirements need to be distinguished if the UE has at least one idle RF chain available or not under NCSG + NCSG case.”</w:t>
            </w:r>
          </w:p>
          <w:p w14:paraId="4F7CE641" w14:textId="77777777" w:rsidR="007A5BA5" w:rsidRPr="003B5A76" w:rsidRDefault="007A5BA5" w:rsidP="0096795E">
            <w:pPr>
              <w:rPr>
                <w:lang w:val="en-GB"/>
              </w:rPr>
            </w:pPr>
          </w:p>
        </w:tc>
      </w:tr>
    </w:tbl>
    <w:p w14:paraId="0237A020" w14:textId="77777777" w:rsidR="007A5BA5" w:rsidRDefault="007A5BA5" w:rsidP="00716DFF"/>
    <w:p w14:paraId="38B09302" w14:textId="2EA2139A" w:rsidR="007A5BA5" w:rsidRDefault="003B7E3F" w:rsidP="00716DFF">
      <w:r>
        <w:t xml:space="preserve">It is an assumption on other features like NCSG, that the UE can perform measurements using a vacant RF chain, and for this reason </w:t>
      </w:r>
      <w:r w:rsidR="00753DE9">
        <w:t xml:space="preserve">the scheduling availability of the UE can be improved. </w:t>
      </w:r>
      <w:r w:rsidR="00115C3A">
        <w:t>As part of the Rel-17 NCSG work, inter-frequency measurement requirements could be improved with the assumption that the UE has a spare idle receiver that can be used for inter-frequency measurements.</w:t>
      </w:r>
    </w:p>
    <w:p w14:paraId="560790CC" w14:textId="4BC94580" w:rsidR="00115C3A" w:rsidRDefault="00AE0FB0" w:rsidP="00716DFF">
      <w:r>
        <w:t xml:space="preserve">The availability of </w:t>
      </w:r>
      <w:r w:rsidR="00E83B97">
        <w:t>a</w:t>
      </w:r>
      <w:r>
        <w:t xml:space="preserve"> spare RF chain at the UE can depend on several factors</w:t>
      </w:r>
      <w:r w:rsidR="00606A53">
        <w:t xml:space="preserve">. </w:t>
      </w:r>
      <w:r w:rsidR="009E233A">
        <w:t xml:space="preserve">In one example, a </w:t>
      </w:r>
      <w:r w:rsidR="00606A53">
        <w:t xml:space="preserve">UE may support a larger number of component carriers than </w:t>
      </w:r>
      <w:r w:rsidR="009E233A">
        <w:t xml:space="preserve">the network configures the UE. In that situation a spare RF chain </w:t>
      </w:r>
      <w:r w:rsidR="008F0177">
        <w:t xml:space="preserve">can be made available for performing measurements, with little impact on the RF chains used for the active component carriers. </w:t>
      </w:r>
      <w:r w:rsidR="00547656">
        <w:t xml:space="preserve">Additionally, some UEs might </w:t>
      </w:r>
      <w:r w:rsidR="00A31A78">
        <w:t xml:space="preserve">support only few component carriers, and for that reason </w:t>
      </w:r>
      <w:r w:rsidR="00E83B97">
        <w:t xml:space="preserve">might rarely be </w:t>
      </w:r>
      <w:r w:rsidR="00ED4CC4">
        <w:t xml:space="preserve">able to make one chain available for measurements without gaps. </w:t>
      </w:r>
    </w:p>
    <w:p w14:paraId="1A6F3E71" w14:textId="5BB98A33" w:rsidR="00416EB4" w:rsidRDefault="00416EB4" w:rsidP="00416EB4">
      <w:pPr>
        <w:pStyle w:val="RAN4observation0"/>
      </w:pPr>
      <w:bookmarkStart w:id="5" w:name="_Toc127555203"/>
      <w:r>
        <w:lastRenderedPageBreak/>
        <w:t>Requirements for measurements without gaps can change significantly depending on</w:t>
      </w:r>
      <w:r w:rsidR="00CB3F8B">
        <w:t xml:space="preserve"> </w:t>
      </w:r>
      <w:r>
        <w:t>th</w:t>
      </w:r>
      <w:r w:rsidR="00CB3F8B">
        <w:t>e</w:t>
      </w:r>
      <w:r>
        <w:t xml:space="preserve"> assumption of an available vacant RF chain.</w:t>
      </w:r>
      <w:bookmarkEnd w:id="5"/>
      <w:r>
        <w:t xml:space="preserve"> </w:t>
      </w:r>
    </w:p>
    <w:p w14:paraId="4D742CEB" w14:textId="33D3055D" w:rsidR="00416EB4" w:rsidRDefault="00416EB4" w:rsidP="00416EB4">
      <w:pPr>
        <w:pStyle w:val="RAN4observation0"/>
      </w:pPr>
      <w:bookmarkStart w:id="6" w:name="_Toc127555204"/>
      <w:r>
        <w:t xml:space="preserve">UEs with vacant RF chain can perform </w:t>
      </w:r>
      <w:r w:rsidR="00CB3F8B">
        <w:t>measurements without gaps with smaller impact on active component carriers.</w:t>
      </w:r>
      <w:bookmarkEnd w:id="6"/>
      <w:r w:rsidR="00CB3F8B">
        <w:t xml:space="preserve"> </w:t>
      </w:r>
    </w:p>
    <w:p w14:paraId="208C4689" w14:textId="4AF05672" w:rsidR="00CB3F8B" w:rsidRDefault="00C974B5" w:rsidP="00C974B5">
      <w:pPr>
        <w:pStyle w:val="RAN4observation0"/>
      </w:pPr>
      <w:bookmarkStart w:id="7" w:name="_Toc127555205"/>
      <w:r>
        <w:t xml:space="preserve">Availability of a vacant RF chain may depend on </w:t>
      </w:r>
      <w:r w:rsidR="0094677E">
        <w:t>the UE capability and on the total number of CCs configured by the network</w:t>
      </w:r>
      <w:r w:rsidR="002B16C7">
        <w:t>.</w:t>
      </w:r>
      <w:bookmarkEnd w:id="7"/>
      <w:r w:rsidR="002B16C7">
        <w:t xml:space="preserve"> </w:t>
      </w:r>
    </w:p>
    <w:p w14:paraId="59BE3B77" w14:textId="6B8EFB40" w:rsidR="002B16C7" w:rsidRDefault="002B16C7" w:rsidP="002B16C7">
      <w:pPr>
        <w:pStyle w:val="RAN4proposal"/>
        <w:rPr>
          <w:lang w:val="en-GB"/>
        </w:rPr>
      </w:pPr>
      <w:bookmarkStart w:id="8" w:name="_Toc127555206"/>
      <w:r>
        <w:rPr>
          <w:lang w:val="en-GB"/>
        </w:rPr>
        <w:t xml:space="preserve">RAN4 to define different requirements </w:t>
      </w:r>
      <w:r w:rsidR="00006821">
        <w:rPr>
          <w:lang w:val="en-GB"/>
        </w:rPr>
        <w:t>for measurements without gaps with interruption depending on the availability of vacant RF chain.</w:t>
      </w:r>
      <w:bookmarkEnd w:id="8"/>
      <w:r w:rsidR="00006821">
        <w:rPr>
          <w:lang w:val="en-GB"/>
        </w:rPr>
        <w:t xml:space="preserve"> </w:t>
      </w:r>
    </w:p>
    <w:p w14:paraId="2AD8CAA8" w14:textId="7D72C06C" w:rsidR="00606A53" w:rsidRDefault="00006821" w:rsidP="00716DFF">
      <w:pPr>
        <w:pStyle w:val="RAN4proposal"/>
        <w:rPr>
          <w:lang w:val="en-GB"/>
        </w:rPr>
      </w:pPr>
      <w:bookmarkStart w:id="9" w:name="_Toc127555207"/>
      <w:r w:rsidRPr="00456CCF">
        <w:rPr>
          <w:lang w:val="en-GB"/>
        </w:rPr>
        <w:t>UE signal</w:t>
      </w:r>
      <w:r w:rsidR="00607A7A" w:rsidRPr="00456CCF">
        <w:rPr>
          <w:lang w:val="en-GB"/>
        </w:rPr>
        <w:t>l</w:t>
      </w:r>
      <w:r w:rsidRPr="00456CCF">
        <w:rPr>
          <w:lang w:val="en-GB"/>
        </w:rPr>
        <w:t xml:space="preserve">ing of vacant RF chain </w:t>
      </w:r>
      <w:r w:rsidR="00A31A78" w:rsidRPr="00456CCF">
        <w:rPr>
          <w:lang w:val="en-GB"/>
        </w:rPr>
        <w:t>not to be implemented by fixed UE capability, but more dynamic, i.e. UE assistance information.</w:t>
      </w:r>
      <w:bookmarkEnd w:id="9"/>
      <w:r w:rsidR="00A31A78" w:rsidRPr="00456CCF">
        <w:rPr>
          <w:lang w:val="en-GB"/>
        </w:rPr>
        <w:t xml:space="preserve"> </w:t>
      </w:r>
    </w:p>
    <w:p w14:paraId="25B9399E" w14:textId="3E86E88A" w:rsidR="00456CCF" w:rsidRDefault="006A76C2" w:rsidP="006A76C2">
      <w:pPr>
        <w:pStyle w:val="RAN4proposal"/>
        <w:rPr>
          <w:lang w:val="en-GB"/>
        </w:rPr>
      </w:pPr>
      <w:bookmarkStart w:id="10" w:name="_Toc127555208"/>
      <w:r>
        <w:rPr>
          <w:lang w:val="en-GB"/>
        </w:rPr>
        <w:t>Update naming convention to</w:t>
      </w:r>
      <w:bookmarkEnd w:id="10"/>
      <w:r>
        <w:rPr>
          <w:lang w:val="en-GB"/>
        </w:rPr>
        <w:t xml:space="preserve"> </w:t>
      </w:r>
    </w:p>
    <w:p w14:paraId="76BD12DD" w14:textId="77777777" w:rsidR="006A76C2" w:rsidRDefault="006A76C2" w:rsidP="006A76C2">
      <w:pPr>
        <w:pStyle w:val="RAN4proposal"/>
        <w:numPr>
          <w:ilvl w:val="1"/>
          <w:numId w:val="7"/>
        </w:numPr>
        <w:rPr>
          <w:lang w:val="sv-SE" w:eastAsia="zh-CN"/>
        </w:rPr>
      </w:pPr>
      <w:bookmarkStart w:id="11" w:name="_Toc127555209"/>
      <w:r>
        <w:rPr>
          <w:bCs/>
          <w:lang w:val="sv-SE" w:eastAsia="zh-CN"/>
        </w:rPr>
        <w:t>Case 1:</w:t>
      </w:r>
      <w:r>
        <w:rPr>
          <w:lang w:val="sv-SE" w:eastAsia="zh-CN"/>
        </w:rPr>
        <w:t xml:space="preserve"> </w:t>
      </w:r>
      <w:proofErr w:type="spellStart"/>
      <w:r>
        <w:rPr>
          <w:lang w:val="sv-SE" w:eastAsia="zh-CN"/>
        </w:rPr>
        <w:t>without</w:t>
      </w:r>
      <w:proofErr w:type="spellEnd"/>
      <w:r>
        <w:rPr>
          <w:lang w:val="sv-SE" w:eastAsia="zh-CN"/>
        </w:rPr>
        <w:t xml:space="preserve"> gap and no </w:t>
      </w:r>
      <w:proofErr w:type="spellStart"/>
      <w:r>
        <w:rPr>
          <w:lang w:val="sv-SE" w:eastAsia="zh-CN"/>
        </w:rPr>
        <w:t>interruption</w:t>
      </w:r>
      <w:proofErr w:type="spellEnd"/>
      <w:r>
        <w:rPr>
          <w:lang w:val="sv-SE" w:eastAsia="zh-CN"/>
        </w:rPr>
        <w:t xml:space="preserve"> (</w:t>
      </w:r>
      <w:proofErr w:type="spellStart"/>
      <w:r>
        <w:rPr>
          <w:lang w:val="sv-SE" w:eastAsia="zh-CN"/>
        </w:rPr>
        <w:t>e.g</w:t>
      </w:r>
      <w:proofErr w:type="spellEnd"/>
      <w:r>
        <w:rPr>
          <w:lang w:val="sv-SE" w:eastAsia="zh-CN"/>
        </w:rPr>
        <w:t xml:space="preserve">. ’[TBD1]’ </w:t>
      </w:r>
      <w:proofErr w:type="spellStart"/>
      <w:r>
        <w:rPr>
          <w:lang w:val="sv-SE" w:eastAsia="zh-CN"/>
        </w:rPr>
        <w:t>indicated</w:t>
      </w:r>
      <w:proofErr w:type="spellEnd"/>
      <w:r>
        <w:rPr>
          <w:lang w:val="sv-SE" w:eastAsia="zh-CN"/>
        </w:rPr>
        <w:t xml:space="preserve"> in [TBD new </w:t>
      </w:r>
      <w:proofErr w:type="spellStart"/>
      <w:r>
        <w:rPr>
          <w:lang w:val="sv-SE" w:eastAsia="zh-CN"/>
        </w:rPr>
        <w:t>signaling</w:t>
      </w:r>
      <w:proofErr w:type="spellEnd"/>
      <w:r>
        <w:rPr>
          <w:lang w:val="sv-SE" w:eastAsia="zh-CN"/>
        </w:rPr>
        <w:t>]</w:t>
      </w:r>
      <w:r>
        <w:t>)</w:t>
      </w:r>
      <w:bookmarkEnd w:id="11"/>
    </w:p>
    <w:p w14:paraId="34FC8AF6" w14:textId="4E5B62B2" w:rsidR="006A76C2" w:rsidRDefault="006A76C2" w:rsidP="006A76C2">
      <w:pPr>
        <w:pStyle w:val="RAN4proposal"/>
        <w:numPr>
          <w:ilvl w:val="1"/>
          <w:numId w:val="7"/>
        </w:numPr>
      </w:pPr>
      <w:bookmarkStart w:id="12" w:name="_Toc127555210"/>
      <w:r>
        <w:t>Case 2</w:t>
      </w:r>
      <w:r w:rsidR="003208DD">
        <w:t>a</w:t>
      </w:r>
      <w:r>
        <w:t xml:space="preserve">: </w:t>
      </w:r>
      <w:proofErr w:type="spellStart"/>
      <w:r>
        <w:rPr>
          <w:lang w:val="sv-SE" w:eastAsia="zh-CN"/>
        </w:rPr>
        <w:t>without</w:t>
      </w:r>
      <w:proofErr w:type="spellEnd"/>
      <w:r>
        <w:rPr>
          <w:lang w:val="sv-SE" w:eastAsia="zh-CN"/>
        </w:rPr>
        <w:t xml:space="preserve"> gap </w:t>
      </w:r>
      <w:proofErr w:type="spellStart"/>
      <w:r>
        <w:rPr>
          <w:lang w:val="sv-SE" w:eastAsia="zh-CN"/>
        </w:rPr>
        <w:t>but</w:t>
      </w:r>
      <w:proofErr w:type="spellEnd"/>
      <w:r>
        <w:rPr>
          <w:lang w:val="sv-SE" w:eastAsia="zh-CN"/>
        </w:rPr>
        <w:t xml:space="preserve"> </w:t>
      </w:r>
      <w:proofErr w:type="spellStart"/>
      <w:r>
        <w:rPr>
          <w:lang w:val="sv-SE" w:eastAsia="zh-CN"/>
        </w:rPr>
        <w:t>interruption</w:t>
      </w:r>
      <w:proofErr w:type="spellEnd"/>
      <w:r>
        <w:rPr>
          <w:lang w:val="sv-SE" w:eastAsia="zh-CN"/>
        </w:rPr>
        <w:t xml:space="preserve"> </w:t>
      </w:r>
      <w:proofErr w:type="spellStart"/>
      <w:r>
        <w:rPr>
          <w:lang w:val="sv-SE" w:eastAsia="zh-CN"/>
        </w:rPr>
        <w:t>allowed</w:t>
      </w:r>
      <w:proofErr w:type="spellEnd"/>
      <w:r>
        <w:rPr>
          <w:lang w:val="sv-SE" w:eastAsia="zh-CN"/>
        </w:rPr>
        <w:t xml:space="preserve"> </w:t>
      </w:r>
      <w:proofErr w:type="spellStart"/>
      <w:r w:rsidR="003208DD">
        <w:rPr>
          <w:lang w:val="sv-SE" w:eastAsia="zh-CN"/>
        </w:rPr>
        <w:t>with</w:t>
      </w:r>
      <w:proofErr w:type="spellEnd"/>
      <w:r w:rsidR="003208DD">
        <w:rPr>
          <w:lang w:val="sv-SE" w:eastAsia="zh-CN"/>
        </w:rPr>
        <w:t xml:space="preserve"> </w:t>
      </w:r>
      <w:proofErr w:type="spellStart"/>
      <w:r w:rsidR="00586BF2">
        <w:rPr>
          <w:lang w:val="sv-SE" w:eastAsia="zh-CN"/>
        </w:rPr>
        <w:t>spare</w:t>
      </w:r>
      <w:proofErr w:type="spellEnd"/>
      <w:r w:rsidR="00586BF2">
        <w:rPr>
          <w:lang w:val="sv-SE" w:eastAsia="zh-CN"/>
        </w:rPr>
        <w:t xml:space="preserve"> RF </w:t>
      </w:r>
      <w:proofErr w:type="spellStart"/>
      <w:r w:rsidR="00586BF2">
        <w:rPr>
          <w:lang w:val="sv-SE" w:eastAsia="zh-CN"/>
        </w:rPr>
        <w:t>chain</w:t>
      </w:r>
      <w:proofErr w:type="spellEnd"/>
      <w:r w:rsidR="00586BF2">
        <w:rPr>
          <w:lang w:val="sv-SE" w:eastAsia="zh-CN"/>
        </w:rPr>
        <w:t xml:space="preserve"> </w:t>
      </w:r>
      <w:r>
        <w:rPr>
          <w:lang w:val="sv-SE" w:eastAsia="zh-CN"/>
        </w:rPr>
        <w:t>(</w:t>
      </w:r>
      <w:proofErr w:type="spellStart"/>
      <w:r>
        <w:rPr>
          <w:lang w:val="sv-SE" w:eastAsia="zh-CN"/>
        </w:rPr>
        <w:t>e.g</w:t>
      </w:r>
      <w:proofErr w:type="spellEnd"/>
      <w:r>
        <w:rPr>
          <w:lang w:val="sv-SE" w:eastAsia="zh-CN"/>
        </w:rPr>
        <w:t>. ’[TBD2</w:t>
      </w:r>
      <w:r w:rsidR="00586BF2">
        <w:rPr>
          <w:lang w:val="sv-SE" w:eastAsia="zh-CN"/>
        </w:rPr>
        <w:t>a</w:t>
      </w:r>
      <w:r>
        <w:rPr>
          <w:lang w:val="sv-SE" w:eastAsia="zh-CN"/>
        </w:rPr>
        <w:t xml:space="preserve">]’ </w:t>
      </w:r>
      <w:proofErr w:type="spellStart"/>
      <w:r>
        <w:rPr>
          <w:lang w:val="sv-SE" w:eastAsia="zh-CN"/>
        </w:rPr>
        <w:t>indicated</w:t>
      </w:r>
      <w:proofErr w:type="spellEnd"/>
      <w:r>
        <w:rPr>
          <w:lang w:val="sv-SE" w:eastAsia="zh-CN"/>
        </w:rPr>
        <w:t xml:space="preserve"> in [TBD new </w:t>
      </w:r>
      <w:proofErr w:type="spellStart"/>
      <w:r>
        <w:rPr>
          <w:lang w:val="sv-SE" w:eastAsia="zh-CN"/>
        </w:rPr>
        <w:t>signaling</w:t>
      </w:r>
      <w:proofErr w:type="spellEnd"/>
      <w:r>
        <w:rPr>
          <w:lang w:val="sv-SE" w:eastAsia="zh-CN"/>
        </w:rPr>
        <w:t>]</w:t>
      </w:r>
      <w:r>
        <w:t>)</w:t>
      </w:r>
      <w:bookmarkEnd w:id="12"/>
    </w:p>
    <w:p w14:paraId="7D4150B7" w14:textId="4D99B715" w:rsidR="003208DD" w:rsidRPr="00586BF2" w:rsidRDefault="003208DD" w:rsidP="003208DD">
      <w:pPr>
        <w:pStyle w:val="RAN4proposal"/>
        <w:numPr>
          <w:ilvl w:val="1"/>
          <w:numId w:val="7"/>
        </w:numPr>
        <w:rPr>
          <w:lang w:val="sv-SE"/>
        </w:rPr>
      </w:pPr>
      <w:bookmarkStart w:id="13" w:name="_Toc127555211"/>
      <w:r w:rsidRPr="00586BF2">
        <w:t>Case 2</w:t>
      </w:r>
      <w:r>
        <w:t>b</w:t>
      </w:r>
      <w:r w:rsidRPr="00586BF2">
        <w:t xml:space="preserve">: </w:t>
      </w:r>
      <w:proofErr w:type="spellStart"/>
      <w:r w:rsidRPr="00586BF2">
        <w:rPr>
          <w:lang w:val="sv-SE" w:eastAsia="zh-CN"/>
        </w:rPr>
        <w:t>without</w:t>
      </w:r>
      <w:proofErr w:type="spellEnd"/>
      <w:r w:rsidRPr="00586BF2">
        <w:rPr>
          <w:lang w:val="sv-SE" w:eastAsia="zh-CN"/>
        </w:rPr>
        <w:t xml:space="preserve"> gap </w:t>
      </w:r>
      <w:proofErr w:type="spellStart"/>
      <w:r w:rsidRPr="00586BF2">
        <w:rPr>
          <w:lang w:val="sv-SE" w:eastAsia="zh-CN"/>
        </w:rPr>
        <w:t>but</w:t>
      </w:r>
      <w:proofErr w:type="spellEnd"/>
      <w:r w:rsidRPr="00586BF2">
        <w:rPr>
          <w:lang w:val="sv-SE" w:eastAsia="zh-CN"/>
        </w:rPr>
        <w:t xml:space="preserve"> </w:t>
      </w:r>
      <w:proofErr w:type="spellStart"/>
      <w:r w:rsidRPr="00586BF2">
        <w:rPr>
          <w:lang w:val="sv-SE" w:eastAsia="zh-CN"/>
        </w:rPr>
        <w:t>interruption</w:t>
      </w:r>
      <w:proofErr w:type="spellEnd"/>
      <w:r w:rsidRPr="00586BF2">
        <w:rPr>
          <w:lang w:val="sv-SE" w:eastAsia="zh-CN"/>
        </w:rPr>
        <w:t xml:space="preserve"> </w:t>
      </w:r>
      <w:proofErr w:type="spellStart"/>
      <w:r w:rsidRPr="00586BF2">
        <w:rPr>
          <w:lang w:val="sv-SE" w:eastAsia="zh-CN"/>
        </w:rPr>
        <w:t>allowed</w:t>
      </w:r>
      <w:proofErr w:type="spellEnd"/>
      <w:r w:rsidRPr="00586BF2">
        <w:rPr>
          <w:lang w:val="sv-SE" w:eastAsia="zh-CN"/>
        </w:rPr>
        <w:t xml:space="preserve"> </w:t>
      </w:r>
      <w:proofErr w:type="spellStart"/>
      <w:r w:rsidR="00586BF2" w:rsidRPr="00586BF2">
        <w:rPr>
          <w:lang w:val="sv-SE" w:eastAsia="zh-CN"/>
        </w:rPr>
        <w:t>without</w:t>
      </w:r>
      <w:proofErr w:type="spellEnd"/>
      <w:r w:rsidR="00586BF2" w:rsidRPr="00586BF2">
        <w:rPr>
          <w:lang w:val="sv-SE" w:eastAsia="zh-CN"/>
        </w:rPr>
        <w:t xml:space="preserve"> </w:t>
      </w:r>
      <w:proofErr w:type="spellStart"/>
      <w:r w:rsidR="00586BF2" w:rsidRPr="00586BF2">
        <w:rPr>
          <w:lang w:val="sv-SE" w:eastAsia="zh-CN"/>
        </w:rPr>
        <w:t>spare</w:t>
      </w:r>
      <w:proofErr w:type="spellEnd"/>
      <w:r w:rsidR="00586BF2" w:rsidRPr="00586BF2">
        <w:rPr>
          <w:lang w:val="sv-SE" w:eastAsia="zh-CN"/>
        </w:rPr>
        <w:t xml:space="preserve"> RF </w:t>
      </w:r>
      <w:proofErr w:type="spellStart"/>
      <w:r w:rsidR="00586BF2" w:rsidRPr="00586BF2">
        <w:rPr>
          <w:lang w:val="sv-SE" w:eastAsia="zh-CN"/>
        </w:rPr>
        <w:t>chain</w:t>
      </w:r>
      <w:proofErr w:type="spellEnd"/>
      <w:r w:rsidR="00586BF2" w:rsidRPr="00586BF2">
        <w:rPr>
          <w:lang w:val="sv-SE" w:eastAsia="zh-CN"/>
        </w:rPr>
        <w:t xml:space="preserve"> </w:t>
      </w:r>
      <w:r w:rsidRPr="00586BF2">
        <w:rPr>
          <w:lang w:val="sv-SE" w:eastAsia="zh-CN"/>
        </w:rPr>
        <w:t>(</w:t>
      </w:r>
      <w:proofErr w:type="spellStart"/>
      <w:r w:rsidRPr="00586BF2">
        <w:rPr>
          <w:lang w:val="sv-SE" w:eastAsia="zh-CN"/>
        </w:rPr>
        <w:t>e.g</w:t>
      </w:r>
      <w:proofErr w:type="spellEnd"/>
      <w:r w:rsidRPr="00586BF2">
        <w:rPr>
          <w:lang w:val="sv-SE" w:eastAsia="zh-CN"/>
        </w:rPr>
        <w:t>. ’[TBD2</w:t>
      </w:r>
      <w:r w:rsidR="00586BF2" w:rsidRPr="00586BF2">
        <w:rPr>
          <w:lang w:val="sv-SE" w:eastAsia="zh-CN"/>
        </w:rPr>
        <w:t>b</w:t>
      </w:r>
      <w:r w:rsidRPr="00586BF2">
        <w:rPr>
          <w:lang w:val="sv-SE" w:eastAsia="zh-CN"/>
        </w:rPr>
        <w:t xml:space="preserve">]’ </w:t>
      </w:r>
      <w:proofErr w:type="spellStart"/>
      <w:r w:rsidRPr="00586BF2">
        <w:rPr>
          <w:lang w:val="sv-SE" w:eastAsia="zh-CN"/>
        </w:rPr>
        <w:t>indicated</w:t>
      </w:r>
      <w:proofErr w:type="spellEnd"/>
      <w:r w:rsidRPr="00586BF2">
        <w:rPr>
          <w:lang w:val="sv-SE" w:eastAsia="zh-CN"/>
        </w:rPr>
        <w:t xml:space="preserve"> in [TBD new </w:t>
      </w:r>
      <w:proofErr w:type="spellStart"/>
      <w:r w:rsidRPr="00586BF2">
        <w:rPr>
          <w:lang w:val="sv-SE" w:eastAsia="zh-CN"/>
        </w:rPr>
        <w:t>signaling</w:t>
      </w:r>
      <w:proofErr w:type="spellEnd"/>
      <w:r w:rsidRPr="00586BF2">
        <w:rPr>
          <w:lang w:val="sv-SE" w:eastAsia="zh-CN"/>
        </w:rPr>
        <w:t>]</w:t>
      </w:r>
      <w:r w:rsidRPr="00586BF2">
        <w:t>)</w:t>
      </w:r>
      <w:bookmarkEnd w:id="13"/>
    </w:p>
    <w:p w14:paraId="381D2676" w14:textId="77777777" w:rsidR="006A76C2" w:rsidRPr="006A76C2" w:rsidRDefault="006A76C2" w:rsidP="006A76C2">
      <w:pPr>
        <w:pStyle w:val="RAN4proposal"/>
        <w:numPr>
          <w:ilvl w:val="0"/>
          <w:numId w:val="0"/>
        </w:numPr>
        <w:rPr>
          <w:lang w:val="en-GB"/>
        </w:rPr>
      </w:pPr>
    </w:p>
    <w:p w14:paraId="0BDEE2C0" w14:textId="5355238F" w:rsidR="00716DFF" w:rsidRDefault="00716DFF" w:rsidP="00716DFF">
      <w:pPr>
        <w:pStyle w:val="RAN4H2"/>
      </w:pPr>
      <w:r>
        <w:t>Signaling aspects</w:t>
      </w:r>
    </w:p>
    <w:p w14:paraId="1E325476" w14:textId="16FA6801" w:rsidR="00716DFF" w:rsidRDefault="00716DFF" w:rsidP="00716DFF">
      <w:r>
        <w:t xml:space="preserve">As part of the pervious RAN4 meeting, the following was agreed in relation </w:t>
      </w:r>
      <w:bookmarkStart w:id="14" w:name="_Hlk127000189"/>
      <w:r>
        <w:t xml:space="preserve">to </w:t>
      </w:r>
      <w:r w:rsidR="00527429">
        <w:t xml:space="preserve">measurements without gaps </w:t>
      </w:r>
      <w:r w:rsidR="00527429">
        <w:fldChar w:fldCharType="begin"/>
      </w:r>
      <w:r w:rsidR="00527429">
        <w:instrText xml:space="preserve"> REF _Ref127000000 \r \h </w:instrText>
      </w:r>
      <w:r w:rsidR="00527429">
        <w:fldChar w:fldCharType="separate"/>
      </w:r>
      <w:r w:rsidR="00527429">
        <w:t>[2]</w:t>
      </w:r>
      <w:r w:rsidR="00527429">
        <w:fldChar w:fldCharType="end"/>
      </w:r>
      <w:r w:rsidR="00527429">
        <w:t xml:space="preserve">: </w:t>
      </w:r>
      <w:bookmarkEnd w:id="14"/>
    </w:p>
    <w:tbl>
      <w:tblPr>
        <w:tblStyle w:val="TableGrid"/>
        <w:tblW w:w="0" w:type="auto"/>
        <w:tblLook w:val="04A0" w:firstRow="1" w:lastRow="0" w:firstColumn="1" w:lastColumn="0" w:noHBand="0" w:noVBand="1"/>
      </w:tblPr>
      <w:tblGrid>
        <w:gridCol w:w="9617"/>
      </w:tblGrid>
      <w:tr w:rsidR="00527429" w14:paraId="163B3D3A" w14:textId="77777777" w:rsidTr="00527429">
        <w:tc>
          <w:tcPr>
            <w:tcW w:w="9617" w:type="dxa"/>
          </w:tcPr>
          <w:p w14:paraId="3BB3F478" w14:textId="77777777" w:rsidR="00FA02F9" w:rsidRPr="00FA02F9" w:rsidRDefault="00FA02F9" w:rsidP="00FA02F9">
            <w:pPr>
              <w:rPr>
                <w:b/>
                <w:bCs/>
                <w:lang w:val="en-GB"/>
              </w:rPr>
            </w:pPr>
            <w:r w:rsidRPr="00FA02F9">
              <w:rPr>
                <w:b/>
                <w:bCs/>
                <w:lang w:val="en-GB"/>
              </w:rPr>
              <w:t>Issue 1-1-1: Whether interruption is expected when UE reports ’no-gap’ in ‘</w:t>
            </w:r>
            <w:proofErr w:type="spellStart"/>
            <w:r w:rsidRPr="00FA02F9">
              <w:rPr>
                <w:b/>
                <w:bCs/>
                <w:lang w:val="en-GB"/>
              </w:rPr>
              <w:t>NeedForGapsInfoNR</w:t>
            </w:r>
            <w:proofErr w:type="spellEnd"/>
            <w:r w:rsidRPr="00FA02F9">
              <w:rPr>
                <w:b/>
                <w:bCs/>
                <w:lang w:val="en-GB"/>
              </w:rPr>
              <w:t xml:space="preserve">' </w:t>
            </w:r>
          </w:p>
          <w:p w14:paraId="01B67218" w14:textId="77777777" w:rsidR="00FA02F9" w:rsidRPr="00FA02F9" w:rsidRDefault="00FA02F9" w:rsidP="00FA02F9">
            <w:pPr>
              <w:rPr>
                <w:b/>
                <w:lang w:val="en-GB"/>
              </w:rPr>
            </w:pPr>
            <w:r w:rsidRPr="00FA02F9">
              <w:rPr>
                <w:b/>
                <w:lang w:val="en-GB"/>
              </w:rPr>
              <w:t xml:space="preserve">&lt; Agreement &gt;: </w:t>
            </w:r>
          </w:p>
          <w:p w14:paraId="4F43B5AB" w14:textId="77777777" w:rsidR="00FA02F9" w:rsidRPr="00FA02F9" w:rsidRDefault="00FA02F9" w:rsidP="00FA02F9">
            <w:pPr>
              <w:numPr>
                <w:ilvl w:val="0"/>
                <w:numId w:val="28"/>
              </w:numPr>
              <w:rPr>
                <w:lang w:val="en-GB"/>
              </w:rPr>
            </w:pPr>
            <w:r w:rsidRPr="00FA02F9">
              <w:rPr>
                <w:lang w:val="en-GB"/>
              </w:rPr>
              <w:t xml:space="preserve">Introduce additional Rel-18 UE signalling to differentiate UE supporting no gap with interruption (Case 2) </w:t>
            </w:r>
          </w:p>
          <w:p w14:paraId="739D4EBE" w14:textId="77777777" w:rsidR="00FA02F9" w:rsidRPr="00FA02F9" w:rsidRDefault="00FA02F9" w:rsidP="00FA02F9">
            <w:pPr>
              <w:numPr>
                <w:ilvl w:val="1"/>
                <w:numId w:val="28"/>
              </w:numPr>
              <w:rPr>
                <w:lang w:val="en-GB"/>
              </w:rPr>
            </w:pPr>
            <w:r w:rsidRPr="00FA02F9">
              <w:rPr>
                <w:lang w:val="en-GB"/>
              </w:rPr>
              <w:t>Signalling details are FFS.</w:t>
            </w:r>
          </w:p>
          <w:p w14:paraId="54608781" w14:textId="77777777" w:rsidR="00527429" w:rsidRDefault="00527429" w:rsidP="00716DFF"/>
        </w:tc>
      </w:tr>
    </w:tbl>
    <w:p w14:paraId="23451C66" w14:textId="77777777" w:rsidR="00627ACB" w:rsidRDefault="00627ACB" w:rsidP="00627ACB">
      <w:pPr>
        <w:rPr>
          <w:lang w:val="en-GB"/>
        </w:rPr>
      </w:pPr>
    </w:p>
    <w:p w14:paraId="6161ECD2" w14:textId="08D30A77" w:rsidR="00627ACB" w:rsidRDefault="00627ACB" w:rsidP="00627ACB">
      <w:pPr>
        <w:rPr>
          <w:lang w:val="en-GB"/>
        </w:rPr>
      </w:pPr>
      <w:r w:rsidRPr="005B50EB">
        <w:rPr>
          <w:lang w:val="en-GB"/>
        </w:rPr>
        <w:t>In Rel</w:t>
      </w:r>
      <w:r>
        <w:rPr>
          <w:lang w:val="en-GB"/>
        </w:rPr>
        <w:t>-</w:t>
      </w:r>
      <w:r w:rsidRPr="005B50EB">
        <w:rPr>
          <w:lang w:val="en-GB"/>
        </w:rPr>
        <w:t>16</w:t>
      </w:r>
      <w:r>
        <w:rPr>
          <w:lang w:val="en-GB"/>
        </w:rPr>
        <w:t>,</w:t>
      </w:r>
      <w:r w:rsidRPr="005B50EB">
        <w:rPr>
          <w:lang w:val="en-GB"/>
        </w:rPr>
        <w:t xml:space="preserve"> the feature </w:t>
      </w:r>
      <w:proofErr w:type="spellStart"/>
      <w:r w:rsidRPr="005B50EB">
        <w:rPr>
          <w:lang w:val="en-GB"/>
        </w:rPr>
        <w:t>needForGaps</w:t>
      </w:r>
      <w:proofErr w:type="spellEnd"/>
      <w:r w:rsidRPr="005B50EB">
        <w:rPr>
          <w:lang w:val="en-GB"/>
        </w:rPr>
        <w:t xml:space="preserve"> was introduced for </w:t>
      </w:r>
      <w:r>
        <w:rPr>
          <w:lang w:val="en-GB"/>
        </w:rPr>
        <w:t>NR</w:t>
      </w:r>
      <w:r w:rsidRPr="005B50EB">
        <w:rPr>
          <w:lang w:val="en-GB"/>
        </w:rPr>
        <w:t xml:space="preserve">. One way that this feature can be configured is during the </w:t>
      </w:r>
      <w:proofErr w:type="spellStart"/>
      <w:r w:rsidRPr="005B50EB">
        <w:rPr>
          <w:lang w:val="en-GB"/>
        </w:rPr>
        <w:t>RRCReconfiguration</w:t>
      </w:r>
      <w:proofErr w:type="spellEnd"/>
      <w:r w:rsidRPr="005B50EB">
        <w:rPr>
          <w:lang w:val="en-GB"/>
        </w:rPr>
        <w:t xml:space="preserve"> procedure, where the Network sends a </w:t>
      </w:r>
      <w:proofErr w:type="spellStart"/>
      <w:r w:rsidRPr="005B50EB">
        <w:rPr>
          <w:lang w:val="en-GB"/>
        </w:rPr>
        <w:t>RRCReconfiguration</w:t>
      </w:r>
      <w:proofErr w:type="spellEnd"/>
      <w:r w:rsidRPr="005B50EB">
        <w:rPr>
          <w:lang w:val="en-GB"/>
        </w:rPr>
        <w:t xml:space="preserve"> including </w:t>
      </w:r>
      <w:proofErr w:type="spellStart"/>
      <w:r w:rsidRPr="005B50EB">
        <w:rPr>
          <w:lang w:val="en-GB"/>
        </w:rPr>
        <w:t>needForGapsConfigNR</w:t>
      </w:r>
      <w:proofErr w:type="spellEnd"/>
      <w:r w:rsidRPr="005B50EB">
        <w:rPr>
          <w:lang w:val="en-GB"/>
        </w:rPr>
        <w:t xml:space="preserve">, which includes the NR bands for which the UE is requested to report the gap information. In response the UE sends a </w:t>
      </w:r>
      <w:proofErr w:type="spellStart"/>
      <w:r w:rsidRPr="005B50EB">
        <w:rPr>
          <w:lang w:val="en-GB"/>
        </w:rPr>
        <w:t>RRCReconfigurationComplete</w:t>
      </w:r>
      <w:proofErr w:type="spellEnd"/>
      <w:r w:rsidRPr="005B50EB">
        <w:rPr>
          <w:lang w:val="en-GB"/>
        </w:rPr>
        <w:t xml:space="preserve"> including </w:t>
      </w:r>
      <w:proofErr w:type="spellStart"/>
      <w:r w:rsidRPr="005B50EB">
        <w:rPr>
          <w:lang w:val="en-GB"/>
        </w:rPr>
        <w:t>needForGapsInfoNR</w:t>
      </w:r>
      <w:proofErr w:type="spellEnd"/>
      <w:r w:rsidRPr="005B50EB">
        <w:rPr>
          <w:lang w:val="en-GB"/>
        </w:rPr>
        <w:t>, which inc</w:t>
      </w:r>
      <w:r>
        <w:rPr>
          <w:lang w:val="en-GB"/>
        </w:rPr>
        <w:t>l</w:t>
      </w:r>
      <w:r w:rsidRPr="005B50EB">
        <w:rPr>
          <w:lang w:val="en-GB"/>
        </w:rPr>
        <w:t>udes the list of Intra-Frequency cells for which a measurement gap is needed</w:t>
      </w:r>
      <w:r>
        <w:rPr>
          <w:lang w:val="en-GB"/>
        </w:rPr>
        <w:t xml:space="preserve">. The UE indicates that information including the </w:t>
      </w:r>
      <w:r>
        <w:t>gapIndication-r16 to</w:t>
      </w:r>
      <w:r>
        <w:rPr>
          <w:lang w:val="en-GB"/>
        </w:rPr>
        <w:t xml:space="preserve"> indicate whether “gap” or “no-gap” is required</w:t>
      </w:r>
      <w:r w:rsidRPr="005B50EB">
        <w:rPr>
          <w:lang w:val="en-GB"/>
        </w:rPr>
        <w:t>.</w:t>
      </w:r>
      <w:r>
        <w:rPr>
          <w:lang w:val="en-GB"/>
        </w:rPr>
        <w:t xml:space="preserve"> </w:t>
      </w:r>
      <w:r w:rsidRPr="005B50EB">
        <w:rPr>
          <w:lang w:val="en-GB"/>
        </w:rPr>
        <w:t xml:space="preserve">It also includes the list of inter-frequency bands for which a measurement gap is needed. </w:t>
      </w:r>
    </w:p>
    <w:p w14:paraId="04C73073" w14:textId="77777777" w:rsidR="00627ACB" w:rsidRDefault="00627ACB" w:rsidP="00627ACB">
      <w:pPr>
        <w:rPr>
          <w:lang w:val="en-GB"/>
        </w:rPr>
      </w:pPr>
      <w:r>
        <w:rPr>
          <w:lang w:val="en-GB"/>
        </w:rPr>
        <w:t xml:space="preserve">In addition to the Rel-16 </w:t>
      </w:r>
      <w:proofErr w:type="spellStart"/>
      <w:r>
        <w:rPr>
          <w:lang w:val="en-GB"/>
        </w:rPr>
        <w:t>needForGaps</w:t>
      </w:r>
      <w:proofErr w:type="spellEnd"/>
      <w:r>
        <w:rPr>
          <w:lang w:val="en-GB"/>
        </w:rPr>
        <w:t xml:space="preserve">, in Rel-17 </w:t>
      </w:r>
      <w:proofErr w:type="spellStart"/>
      <w:r>
        <w:rPr>
          <w:lang w:val="en-GB"/>
        </w:rPr>
        <w:t>needForNCSG</w:t>
      </w:r>
      <w:proofErr w:type="spellEnd"/>
      <w:r>
        <w:rPr>
          <w:lang w:val="en-GB"/>
        </w:rPr>
        <w:t xml:space="preserve"> was introduced in a similar manner, in which the UE might indicate the need of NSCG gaps. In the case of the NCSG, the UE includes additional information as part of the </w:t>
      </w:r>
      <w:proofErr w:type="spellStart"/>
      <w:r>
        <w:t>needForNCSG</w:t>
      </w:r>
      <w:proofErr w:type="spellEnd"/>
      <w:r>
        <w:t xml:space="preserve"> IE indicating “gap”, “</w:t>
      </w:r>
      <w:proofErr w:type="spellStart"/>
      <w:r>
        <w:t>ncsg</w:t>
      </w:r>
      <w:proofErr w:type="spellEnd"/>
      <w:r>
        <w:t>”, “</w:t>
      </w:r>
      <w:proofErr w:type="spellStart"/>
      <w:r>
        <w:t>nogap-noncsg</w:t>
      </w:r>
      <w:proofErr w:type="spellEnd"/>
      <w:r>
        <w:t xml:space="preserve">”. </w:t>
      </w:r>
      <w:r>
        <w:rPr>
          <w:lang w:val="en-GB"/>
        </w:rPr>
        <w:t xml:space="preserve"> </w:t>
      </w:r>
    </w:p>
    <w:p w14:paraId="689A5E6D" w14:textId="77777777" w:rsidR="00627ACB" w:rsidRDefault="00627ACB" w:rsidP="00627ACB">
      <w:pPr>
        <w:pStyle w:val="RAN4observation0"/>
        <w:ind w:left="360" w:hanging="360"/>
      </w:pPr>
      <w:bookmarkStart w:id="15" w:name="_Toc118120824"/>
      <w:bookmarkStart w:id="16" w:name="_Toc118122529"/>
      <w:bookmarkStart w:id="17" w:name="_Toc118122602"/>
      <w:bookmarkStart w:id="18" w:name="_Toc118614863"/>
      <w:bookmarkStart w:id="19" w:name="_Toc118644712"/>
      <w:bookmarkStart w:id="20" w:name="_Toc118748512"/>
      <w:bookmarkStart w:id="21" w:name="_Toc127555212"/>
      <w:bookmarkStart w:id="22" w:name="_Hlk115464488"/>
      <w:r>
        <w:t>Need for gaps include “gap and “no-gap”. Interruption might be needed even if gaps are not needed.</w:t>
      </w:r>
      <w:bookmarkEnd w:id="15"/>
      <w:bookmarkEnd w:id="16"/>
      <w:bookmarkEnd w:id="17"/>
      <w:bookmarkEnd w:id="18"/>
      <w:bookmarkEnd w:id="19"/>
      <w:bookmarkEnd w:id="20"/>
      <w:bookmarkEnd w:id="21"/>
      <w:r>
        <w:t xml:space="preserve"> </w:t>
      </w:r>
    </w:p>
    <w:p w14:paraId="08D4C71E" w14:textId="7C9A2317" w:rsidR="00627ACB" w:rsidRDefault="00627ACB" w:rsidP="006438C8">
      <w:pPr>
        <w:pStyle w:val="RAN4observation0"/>
        <w:ind w:left="360" w:hanging="360"/>
      </w:pPr>
      <w:bookmarkStart w:id="23" w:name="_Toc118120825"/>
      <w:bookmarkStart w:id="24" w:name="_Toc118122530"/>
      <w:bookmarkStart w:id="25" w:name="_Toc118122603"/>
      <w:bookmarkStart w:id="26" w:name="_Toc118614864"/>
      <w:bookmarkStart w:id="27" w:name="_Toc118644713"/>
      <w:bookmarkStart w:id="28" w:name="_Toc118748513"/>
      <w:bookmarkStart w:id="29" w:name="_Toc127555213"/>
      <w:r>
        <w:t>Need for NCSG gaps include “gap”, “</w:t>
      </w:r>
      <w:proofErr w:type="spellStart"/>
      <w:r>
        <w:t>ncsg</w:t>
      </w:r>
      <w:proofErr w:type="spellEnd"/>
      <w:r>
        <w:t>”, “</w:t>
      </w:r>
      <w:proofErr w:type="spellStart"/>
      <w:r>
        <w:t>nogap-noncsg</w:t>
      </w:r>
      <w:proofErr w:type="spellEnd"/>
      <w:r>
        <w:t>”.</w:t>
      </w:r>
      <w:bookmarkEnd w:id="23"/>
      <w:bookmarkEnd w:id="24"/>
      <w:bookmarkEnd w:id="25"/>
      <w:bookmarkEnd w:id="26"/>
      <w:bookmarkEnd w:id="27"/>
      <w:bookmarkEnd w:id="28"/>
      <w:bookmarkEnd w:id="29"/>
      <w:r>
        <w:t xml:space="preserve"> </w:t>
      </w:r>
      <w:bookmarkEnd w:id="22"/>
    </w:p>
    <w:p w14:paraId="4F2BE3F8" w14:textId="1539B4AB" w:rsidR="00627ACB" w:rsidRDefault="00627ACB" w:rsidP="00627ACB">
      <w:pPr>
        <w:rPr>
          <w:lang w:val="en-GB"/>
        </w:rPr>
      </w:pPr>
      <w:r>
        <w:rPr>
          <w:lang w:val="en-GB"/>
        </w:rPr>
        <w:t xml:space="preserve">It is in the scope of the Rel-18 NR_MG_enh2 WI that requirements for measurements without gaps are specified. As part of this work, it should be identified if a UE that is not capable of NCSG might be able to perform measurements without gaps, but still needs some interruption for performing such measurements. In that case, new signalling is needed in order to indicate that behaviour to the network. </w:t>
      </w:r>
    </w:p>
    <w:p w14:paraId="58FB5F29" w14:textId="50B2D330" w:rsidR="00627ACB" w:rsidRDefault="00627ACB" w:rsidP="00627ACB">
      <w:pPr>
        <w:pStyle w:val="RAN4proposal"/>
        <w:rPr>
          <w:lang w:val="en-GB"/>
        </w:rPr>
      </w:pPr>
      <w:bookmarkStart w:id="30" w:name="_Toc118120829"/>
      <w:bookmarkStart w:id="31" w:name="_Toc118122534"/>
      <w:bookmarkStart w:id="32" w:name="_Toc118122607"/>
      <w:bookmarkStart w:id="33" w:name="_Toc118614868"/>
      <w:bookmarkStart w:id="34" w:name="_Toc118644717"/>
      <w:bookmarkStart w:id="35" w:name="_Toc118748517"/>
      <w:bookmarkStart w:id="36" w:name="_Toc127555214"/>
      <w:r>
        <w:rPr>
          <w:lang w:val="en-GB"/>
        </w:rPr>
        <w:t xml:space="preserve">For a UE supporting </w:t>
      </w:r>
      <w:r w:rsidRPr="00E00083">
        <w:rPr>
          <w:lang w:val="en-GB"/>
        </w:rPr>
        <w:t xml:space="preserve">no-gap </w:t>
      </w:r>
      <w:r w:rsidR="009D2FFE">
        <w:rPr>
          <w:lang w:val="en-GB"/>
        </w:rPr>
        <w:t>Case</w:t>
      </w:r>
      <w:r w:rsidRPr="00E00083">
        <w:rPr>
          <w:lang w:val="en-GB"/>
        </w:rPr>
        <w:t xml:space="preserve"> 2</w:t>
      </w:r>
      <w:r>
        <w:rPr>
          <w:lang w:val="en-GB"/>
        </w:rPr>
        <w:t xml:space="preserve"> (</w:t>
      </w:r>
      <w:r w:rsidRPr="00E00083">
        <w:rPr>
          <w:lang w:val="en-GB"/>
        </w:rPr>
        <w:t>UE supporting no</w:t>
      </w:r>
      <w:r w:rsidR="00D86732">
        <w:rPr>
          <w:lang w:val="en-GB"/>
        </w:rPr>
        <w:t>-</w:t>
      </w:r>
      <w:r w:rsidRPr="00E00083">
        <w:rPr>
          <w:lang w:val="en-GB"/>
        </w:rPr>
        <w:t>gap with interruption</w:t>
      </w:r>
      <w:r>
        <w:rPr>
          <w:lang w:val="en-GB"/>
        </w:rPr>
        <w:t>), new UE assistance information is needed.</w:t>
      </w:r>
      <w:bookmarkEnd w:id="30"/>
      <w:bookmarkEnd w:id="31"/>
      <w:bookmarkEnd w:id="32"/>
      <w:bookmarkEnd w:id="33"/>
      <w:bookmarkEnd w:id="34"/>
      <w:bookmarkEnd w:id="35"/>
      <w:bookmarkEnd w:id="36"/>
      <w:r>
        <w:rPr>
          <w:lang w:val="en-GB"/>
        </w:rPr>
        <w:t xml:space="preserve"> </w:t>
      </w:r>
    </w:p>
    <w:p w14:paraId="0A792AC0" w14:textId="6DA8B613" w:rsidR="006C59B8" w:rsidRPr="00F06EAD" w:rsidRDefault="004F1227" w:rsidP="00D36409">
      <w:pPr>
        <w:pStyle w:val="RAN4observation0"/>
      </w:pPr>
      <w:bookmarkStart w:id="37" w:name="_Toc127555215"/>
      <w:r>
        <w:t xml:space="preserve">The information elements used for </w:t>
      </w:r>
      <w:proofErr w:type="spellStart"/>
      <w:r w:rsidR="006C59B8">
        <w:t>for</w:t>
      </w:r>
      <w:proofErr w:type="spellEnd"/>
      <w:r w:rsidR="006C59B8">
        <w:t xml:space="preserve"> </w:t>
      </w:r>
      <w:proofErr w:type="spellStart"/>
      <w:r w:rsidR="006C59B8">
        <w:t>needForGaps</w:t>
      </w:r>
      <w:proofErr w:type="spellEnd"/>
      <w:r w:rsidR="006C59B8">
        <w:t xml:space="preserve"> </w:t>
      </w:r>
      <w:r>
        <w:t xml:space="preserve">in </w:t>
      </w:r>
      <w:proofErr w:type="spellStart"/>
      <w:r>
        <w:t>Rel</w:t>
      </w:r>
      <w:proofErr w:type="spellEnd"/>
      <w:r>
        <w:t xml:space="preserve"> 16 in RAN2 </w:t>
      </w:r>
      <w:r w:rsidR="006C59B8">
        <w:t>are not extendable.</w:t>
      </w:r>
      <w:bookmarkEnd w:id="37"/>
      <w:r w:rsidR="006C59B8">
        <w:t xml:space="preserve"> </w:t>
      </w:r>
    </w:p>
    <w:p w14:paraId="0D07D2EE" w14:textId="60FDFBA7" w:rsidR="00B12689" w:rsidRPr="00B12689" w:rsidRDefault="00B12689">
      <w:pPr>
        <w:pStyle w:val="RAN4proposal"/>
        <w:rPr>
          <w:lang w:val="en-GB"/>
        </w:rPr>
      </w:pPr>
      <w:bookmarkStart w:id="38" w:name="_Toc127555216"/>
      <w:r>
        <w:rPr>
          <w:lang w:val="en-GB"/>
        </w:rPr>
        <w:t xml:space="preserve">Need for gaps information and </w:t>
      </w:r>
      <w:r w:rsidR="006C59B8">
        <w:rPr>
          <w:lang w:val="en-GB"/>
        </w:rPr>
        <w:t>configuration need to have new Rel-18 specific IEs.</w:t>
      </w:r>
      <w:bookmarkEnd w:id="38"/>
      <w:r w:rsidR="006C59B8">
        <w:rPr>
          <w:lang w:val="en-GB"/>
        </w:rPr>
        <w:t xml:space="preserve"> </w:t>
      </w:r>
    </w:p>
    <w:p w14:paraId="3E7E90DF" w14:textId="419102EA" w:rsidR="00627ACB" w:rsidRDefault="00627ACB" w:rsidP="00627ACB">
      <w:pPr>
        <w:pStyle w:val="RAN4proposal"/>
        <w:rPr>
          <w:lang w:val="en-GB"/>
        </w:rPr>
      </w:pPr>
      <w:bookmarkStart w:id="39" w:name="_Toc118120830"/>
      <w:bookmarkStart w:id="40" w:name="_Toc118122535"/>
      <w:bookmarkStart w:id="41" w:name="_Toc118122608"/>
      <w:bookmarkStart w:id="42" w:name="_Toc118614869"/>
      <w:bookmarkStart w:id="43" w:name="_Toc118644718"/>
      <w:bookmarkStart w:id="44" w:name="_Toc118748518"/>
      <w:bookmarkStart w:id="45" w:name="_Toc127555217"/>
      <w:r w:rsidRPr="00274B5C">
        <w:rPr>
          <w:lang w:val="en-GB"/>
        </w:rPr>
        <w:lastRenderedPageBreak/>
        <w:t xml:space="preserve">Send LS to RAN2 requesting guidance on how </w:t>
      </w:r>
      <w:proofErr w:type="spellStart"/>
      <w:r w:rsidRPr="00274B5C">
        <w:rPr>
          <w:lang w:val="en-GB"/>
        </w:rPr>
        <w:t>needForGapsInfoNR</w:t>
      </w:r>
      <w:proofErr w:type="spellEnd"/>
      <w:r>
        <w:rPr>
          <w:lang w:val="en-GB"/>
        </w:rPr>
        <w:t xml:space="preserve">, </w:t>
      </w:r>
      <w:proofErr w:type="spellStart"/>
      <w:r w:rsidRPr="00274B5C">
        <w:rPr>
          <w:lang w:val="en-GB"/>
        </w:rPr>
        <w:t>needForNCSG-InfoNR</w:t>
      </w:r>
      <w:proofErr w:type="spellEnd"/>
      <w:r>
        <w:rPr>
          <w:lang w:val="en-GB"/>
        </w:rPr>
        <w:t xml:space="preserve">, or a new IE can be updated to include UEs supporting no-gap </w:t>
      </w:r>
      <w:r w:rsidR="00D86732">
        <w:rPr>
          <w:lang w:val="en-GB"/>
        </w:rPr>
        <w:t>Case</w:t>
      </w:r>
      <w:r>
        <w:rPr>
          <w:lang w:val="en-GB"/>
        </w:rPr>
        <w:t xml:space="preserve"> 2 (</w:t>
      </w:r>
      <w:r w:rsidRPr="00E00083">
        <w:rPr>
          <w:lang w:val="en-GB"/>
        </w:rPr>
        <w:t>UE supporting no</w:t>
      </w:r>
      <w:r w:rsidR="00D86732">
        <w:rPr>
          <w:lang w:val="en-GB"/>
        </w:rPr>
        <w:t>-</w:t>
      </w:r>
      <w:r w:rsidRPr="00E00083">
        <w:rPr>
          <w:lang w:val="en-GB"/>
        </w:rPr>
        <w:t>gap with interruption</w:t>
      </w:r>
      <w:r>
        <w:rPr>
          <w:lang w:val="en-GB"/>
        </w:rPr>
        <w:t>).</w:t>
      </w:r>
      <w:bookmarkEnd w:id="39"/>
      <w:bookmarkEnd w:id="40"/>
      <w:bookmarkEnd w:id="41"/>
      <w:bookmarkEnd w:id="42"/>
      <w:bookmarkEnd w:id="43"/>
      <w:bookmarkEnd w:id="44"/>
      <w:bookmarkEnd w:id="45"/>
      <w:r>
        <w:rPr>
          <w:lang w:val="en-GB"/>
        </w:rPr>
        <w:t xml:space="preserve"> </w:t>
      </w:r>
    </w:p>
    <w:p w14:paraId="7A039E20" w14:textId="77777777" w:rsidR="00EF7B84" w:rsidRDefault="00EF7B84" w:rsidP="00C84871"/>
    <w:p w14:paraId="401DA237" w14:textId="5EAA4C2C" w:rsidR="00EF7B84" w:rsidRPr="00FD5821" w:rsidRDefault="00EF7B84" w:rsidP="00EF7B84">
      <w:pPr>
        <w:rPr>
          <w:lang w:val="en-GB"/>
        </w:rPr>
      </w:pPr>
      <w:r>
        <w:rPr>
          <w:lang w:val="en-GB"/>
        </w:rPr>
        <w:t>Additionally</w:t>
      </w:r>
      <w:r w:rsidRPr="00FD5821">
        <w:rPr>
          <w:lang w:val="en-GB"/>
        </w:rPr>
        <w:t>, the following issue</w:t>
      </w:r>
      <w:r>
        <w:rPr>
          <w:lang w:val="en-GB"/>
        </w:rPr>
        <w:t xml:space="preserve"> was discussed in relation to the impact of interruption in Case 2</w:t>
      </w:r>
      <w:r w:rsidRPr="00FD5821">
        <w:rPr>
          <w:lang w:val="en-GB"/>
        </w:rPr>
        <w:t xml:space="preserve"> [2]:</w:t>
      </w:r>
    </w:p>
    <w:tbl>
      <w:tblPr>
        <w:tblStyle w:val="TableGrid"/>
        <w:tblW w:w="0" w:type="auto"/>
        <w:tblLook w:val="04A0" w:firstRow="1" w:lastRow="0" w:firstColumn="1" w:lastColumn="0" w:noHBand="0" w:noVBand="1"/>
      </w:tblPr>
      <w:tblGrid>
        <w:gridCol w:w="9617"/>
      </w:tblGrid>
      <w:tr w:rsidR="00EF7B84" w14:paraId="45C7E307" w14:textId="77777777" w:rsidTr="0096795E">
        <w:tc>
          <w:tcPr>
            <w:tcW w:w="9617" w:type="dxa"/>
          </w:tcPr>
          <w:p w14:paraId="4BE4F813" w14:textId="77777777" w:rsidR="00EF7B84" w:rsidRPr="00977716" w:rsidRDefault="00EF7B84" w:rsidP="0096795E">
            <w:pPr>
              <w:rPr>
                <w:b/>
                <w:bCs/>
                <w:lang w:val="en-GB"/>
              </w:rPr>
            </w:pPr>
            <w:r w:rsidRPr="00977716">
              <w:rPr>
                <w:b/>
                <w:bCs/>
                <w:lang w:val="en-GB"/>
              </w:rPr>
              <w:t xml:space="preserve">Issue 1-1-5: Other aspect on whether to allow interruption </w:t>
            </w:r>
          </w:p>
          <w:p w14:paraId="2A0DDC34" w14:textId="77777777" w:rsidR="00EF7B84" w:rsidRPr="00977716" w:rsidRDefault="00EF7B84" w:rsidP="0096795E">
            <w:pPr>
              <w:rPr>
                <w:lang w:val="en-GB"/>
              </w:rPr>
            </w:pPr>
            <w:r w:rsidRPr="00977716">
              <w:rPr>
                <w:b/>
                <w:lang w:val="en-GB"/>
              </w:rPr>
              <w:t>&lt; Way forward &gt;</w:t>
            </w:r>
            <w:r w:rsidRPr="00977716">
              <w:rPr>
                <w:lang w:val="en-GB"/>
              </w:rPr>
              <w:t xml:space="preserve">: </w:t>
            </w:r>
          </w:p>
          <w:p w14:paraId="70C56E8F" w14:textId="77777777" w:rsidR="00EF7B84" w:rsidRPr="00977716" w:rsidRDefault="00EF7B84" w:rsidP="0096795E">
            <w:pPr>
              <w:numPr>
                <w:ilvl w:val="0"/>
                <w:numId w:val="28"/>
              </w:numPr>
            </w:pPr>
            <w:r w:rsidRPr="00977716">
              <w:t xml:space="preserve">FFS on: </w:t>
            </w:r>
          </w:p>
          <w:p w14:paraId="612F6294" w14:textId="77777777" w:rsidR="00EF7B84" w:rsidRPr="00977716" w:rsidRDefault="00EF7B84" w:rsidP="0096795E">
            <w:pPr>
              <w:numPr>
                <w:ilvl w:val="1"/>
                <w:numId w:val="28"/>
              </w:numPr>
            </w:pPr>
            <w:r w:rsidRPr="00977716">
              <w:t xml:space="preserve">Proposal 1: </w:t>
            </w:r>
          </w:p>
          <w:p w14:paraId="71E5A0B4" w14:textId="77777777" w:rsidR="00EF7B84" w:rsidRPr="00977716" w:rsidRDefault="00EF7B84" w:rsidP="0096795E">
            <w:pPr>
              <w:numPr>
                <w:ilvl w:val="2"/>
                <w:numId w:val="28"/>
              </w:numPr>
            </w:pPr>
            <w:r w:rsidRPr="00977716">
              <w:t xml:space="preserve">When UE reports ‘ [TBD1 upon issue 1-1-1]’ to indicate the interruption allowed, the interruption should be allowed for each of intra- and inter-frequency measurements for which UE reports ‘[TBD1 upon issue 1-1-1]’. </w:t>
            </w:r>
          </w:p>
          <w:p w14:paraId="11530A89" w14:textId="77777777" w:rsidR="00EF7B84" w:rsidRPr="00977716" w:rsidRDefault="00EF7B84" w:rsidP="0096795E">
            <w:pPr>
              <w:numPr>
                <w:ilvl w:val="3"/>
                <w:numId w:val="28"/>
              </w:numPr>
            </w:pPr>
            <w:r w:rsidRPr="00977716">
              <w:t>The interruption will impact all the serving cells if UE does not support per-FR gap, and all the serving cells in the same FR as the measurement if UE supports per-FR gap.</w:t>
            </w:r>
          </w:p>
          <w:p w14:paraId="39C7E809" w14:textId="77777777" w:rsidR="00EF7B84" w:rsidRPr="00977716" w:rsidRDefault="00EF7B84" w:rsidP="0096795E">
            <w:pPr>
              <w:numPr>
                <w:ilvl w:val="1"/>
                <w:numId w:val="28"/>
              </w:numPr>
            </w:pPr>
            <w:r w:rsidRPr="00977716">
              <w:t xml:space="preserve">Proposal 2: </w:t>
            </w:r>
          </w:p>
          <w:p w14:paraId="451D78F0" w14:textId="77777777" w:rsidR="00EF7B84" w:rsidRPr="00977716" w:rsidRDefault="00EF7B84" w:rsidP="0096795E">
            <w:pPr>
              <w:numPr>
                <w:ilvl w:val="2"/>
                <w:numId w:val="28"/>
              </w:numPr>
            </w:pPr>
            <w:r w:rsidRPr="00977716">
              <w:t>When UE reports ‘[TBD2 upon issue 1-1-1]’ to indicate NO interruption allowed, the interruption isn’t allowed for each of intra- and inter-frequency measurements for which UE reports ‘[TBD2 upon issue 1-1-1]’.</w:t>
            </w:r>
          </w:p>
          <w:p w14:paraId="16B55699" w14:textId="77777777" w:rsidR="00EF7B84" w:rsidRDefault="00EF7B84" w:rsidP="0096795E"/>
        </w:tc>
      </w:tr>
    </w:tbl>
    <w:p w14:paraId="0DCE5849" w14:textId="77777777" w:rsidR="00EF7B84" w:rsidRDefault="00EF7B84" w:rsidP="00C84871"/>
    <w:p w14:paraId="797E4D31" w14:textId="5879CF6C" w:rsidR="00C84871" w:rsidRDefault="00EF7B84" w:rsidP="00C84871">
      <w:r>
        <w:t xml:space="preserve">Considering that open issue, we can relate to the existing requirements for </w:t>
      </w:r>
      <w:proofErr w:type="spellStart"/>
      <w:r>
        <w:t>needForGaps</w:t>
      </w:r>
      <w:proofErr w:type="spellEnd"/>
      <w:r>
        <w:t xml:space="preserve">. </w:t>
      </w:r>
      <w:r w:rsidR="00C84871">
        <w:t xml:space="preserve">The existing RAN2 requirements for </w:t>
      </w:r>
      <w:proofErr w:type="spellStart"/>
      <w:r w:rsidR="00C84871">
        <w:t>needForGaps</w:t>
      </w:r>
      <w:proofErr w:type="spellEnd"/>
      <w:r w:rsidR="00C84871">
        <w:t xml:space="preserve"> are defined as </w:t>
      </w:r>
      <w:r w:rsidR="00C84871">
        <w:fldChar w:fldCharType="begin"/>
      </w:r>
      <w:r w:rsidR="00C84871">
        <w:instrText xml:space="preserve"> REF _Ref127007577 \r \h </w:instrText>
      </w:r>
      <w:r w:rsidR="00C84871">
        <w:fldChar w:fldCharType="separate"/>
      </w:r>
      <w:r w:rsidR="00C84871">
        <w:t>[10]</w:t>
      </w:r>
      <w:r w:rsidR="00C84871">
        <w:fldChar w:fldCharType="end"/>
      </w:r>
      <w:r w:rsidR="00C84871">
        <w:t>:</w:t>
      </w:r>
    </w:p>
    <w:tbl>
      <w:tblPr>
        <w:tblStyle w:val="TableGrid"/>
        <w:tblW w:w="0" w:type="auto"/>
        <w:tblLook w:val="04A0" w:firstRow="1" w:lastRow="0" w:firstColumn="1" w:lastColumn="0" w:noHBand="0" w:noVBand="1"/>
      </w:tblPr>
      <w:tblGrid>
        <w:gridCol w:w="9617"/>
      </w:tblGrid>
      <w:tr w:rsidR="00C84871" w14:paraId="708DB8C7" w14:textId="77777777" w:rsidTr="0096795E">
        <w:tc>
          <w:tcPr>
            <w:tcW w:w="9617" w:type="dxa"/>
          </w:tcPr>
          <w:p w14:paraId="7D6453C6" w14:textId="77777777" w:rsidR="00C84871" w:rsidRPr="00F43A82" w:rsidRDefault="00C84871" w:rsidP="0096795E">
            <w:pPr>
              <w:keepNext/>
              <w:keepLines/>
              <w:spacing w:before="120"/>
              <w:ind w:left="1418" w:hanging="1418"/>
              <w:outlineLvl w:val="3"/>
              <w:rPr>
                <w:rFonts w:ascii="Arial" w:eastAsia="SimSun" w:hAnsi="Arial"/>
                <w:sz w:val="24"/>
                <w:lang w:eastAsia="en-GB"/>
              </w:rPr>
            </w:pPr>
            <w:r w:rsidRPr="00F43A82">
              <w:rPr>
                <w:rFonts w:ascii="Arial" w:eastAsia="SimSun" w:hAnsi="Arial"/>
                <w:sz w:val="24"/>
                <w:lang w:eastAsia="en-GB"/>
              </w:rPr>
              <w:t>–</w:t>
            </w:r>
            <w:r w:rsidRPr="00F43A82">
              <w:rPr>
                <w:rFonts w:ascii="Arial" w:eastAsia="SimSun" w:hAnsi="Arial"/>
                <w:sz w:val="24"/>
                <w:lang w:eastAsia="en-GB"/>
              </w:rPr>
              <w:tab/>
            </w:r>
            <w:proofErr w:type="spellStart"/>
            <w:r w:rsidRPr="00F43A82">
              <w:rPr>
                <w:rFonts w:ascii="Arial" w:eastAsia="SimSun" w:hAnsi="Arial"/>
                <w:i/>
                <w:sz w:val="24"/>
                <w:lang w:eastAsia="en-GB"/>
              </w:rPr>
              <w:t>NeedForGapsInfoNR</w:t>
            </w:r>
            <w:proofErr w:type="spellEnd"/>
          </w:p>
          <w:p w14:paraId="0CEEC041" w14:textId="77777777" w:rsidR="00C84871" w:rsidRPr="00F43A82" w:rsidRDefault="00C84871" w:rsidP="0096795E">
            <w:pPr>
              <w:rPr>
                <w:rFonts w:eastAsia="SimSun"/>
                <w:lang w:eastAsia="en-GB"/>
              </w:rPr>
            </w:pPr>
            <w:r w:rsidRPr="00F43A82">
              <w:rPr>
                <w:rFonts w:eastAsia="SimSun"/>
                <w:lang w:eastAsia="en-GB"/>
              </w:rPr>
              <w:t xml:space="preserve">The IE </w:t>
            </w:r>
            <w:proofErr w:type="spellStart"/>
            <w:r w:rsidRPr="00F43A82">
              <w:rPr>
                <w:rFonts w:eastAsia="SimSun"/>
                <w:i/>
                <w:lang w:eastAsia="en-GB"/>
              </w:rPr>
              <w:t>NeedForGapsInfoNR</w:t>
            </w:r>
            <w:proofErr w:type="spellEnd"/>
            <w:r w:rsidRPr="00F43A82">
              <w:rPr>
                <w:rFonts w:eastAsia="SimSun"/>
                <w:lang w:eastAsia="en-GB"/>
              </w:rPr>
              <w:t xml:space="preserve"> indicates whether measurement gap is required for the UE to perform </w:t>
            </w:r>
            <w:r w:rsidRPr="00F43A82">
              <w:t>SSB based measurements on an NR target band while NR-DC or NE-DC is not configured.</w:t>
            </w:r>
          </w:p>
          <w:p w14:paraId="3E5231B0" w14:textId="77777777" w:rsidR="00C84871" w:rsidRPr="00F43A82" w:rsidRDefault="00C84871" w:rsidP="0096795E">
            <w:pPr>
              <w:pStyle w:val="TH"/>
              <w:rPr>
                <w:rFonts w:eastAsia="SimSun"/>
                <w:lang w:eastAsia="en-GB"/>
              </w:rPr>
            </w:pPr>
            <w:proofErr w:type="spellStart"/>
            <w:r w:rsidRPr="00F43A82">
              <w:rPr>
                <w:rFonts w:eastAsia="SimSun"/>
                <w:i/>
                <w:lang w:eastAsia="en-GB"/>
              </w:rPr>
              <w:t>NeedForGapsInfoNR</w:t>
            </w:r>
            <w:proofErr w:type="spellEnd"/>
            <w:r w:rsidRPr="00F43A82">
              <w:rPr>
                <w:rFonts w:eastAsia="SimSun"/>
                <w:lang w:eastAsia="en-GB"/>
              </w:rPr>
              <w:t xml:space="preserve"> information element</w:t>
            </w:r>
          </w:p>
          <w:p w14:paraId="72490FFD" w14:textId="77777777" w:rsidR="00C84871" w:rsidRPr="00F43A82" w:rsidRDefault="00C84871" w:rsidP="0096795E">
            <w:pPr>
              <w:pStyle w:val="PL"/>
              <w:rPr>
                <w:color w:val="808080"/>
              </w:rPr>
            </w:pPr>
            <w:r w:rsidRPr="00F43A82">
              <w:rPr>
                <w:color w:val="808080"/>
              </w:rPr>
              <w:t>-- ASN1START</w:t>
            </w:r>
          </w:p>
          <w:p w14:paraId="77F7620E" w14:textId="77777777" w:rsidR="00C84871" w:rsidRPr="00F43A82" w:rsidRDefault="00C84871" w:rsidP="0096795E">
            <w:pPr>
              <w:pStyle w:val="PL"/>
              <w:rPr>
                <w:color w:val="808080"/>
              </w:rPr>
            </w:pPr>
            <w:r w:rsidRPr="00F43A82">
              <w:rPr>
                <w:color w:val="808080"/>
              </w:rPr>
              <w:t>-- TAG-NeedForGapsInfoNR-START</w:t>
            </w:r>
          </w:p>
          <w:p w14:paraId="6879AABF" w14:textId="77777777" w:rsidR="00C84871" w:rsidRPr="00F43A82" w:rsidRDefault="00C84871" w:rsidP="0096795E">
            <w:pPr>
              <w:pStyle w:val="PL"/>
            </w:pPr>
          </w:p>
          <w:p w14:paraId="1E983E60" w14:textId="77777777" w:rsidR="00C84871" w:rsidRPr="00F43A82" w:rsidRDefault="00C84871" w:rsidP="0096795E">
            <w:pPr>
              <w:pStyle w:val="PL"/>
            </w:pPr>
            <w:r w:rsidRPr="00F43A82">
              <w:t xml:space="preserve">NeedForGapsInfoNR-r16 ::=        </w:t>
            </w:r>
            <w:r w:rsidRPr="00F43A82">
              <w:rPr>
                <w:color w:val="993366"/>
              </w:rPr>
              <w:t>SEQUENCE</w:t>
            </w:r>
            <w:r w:rsidRPr="00F43A82">
              <w:t xml:space="preserve"> {</w:t>
            </w:r>
          </w:p>
          <w:p w14:paraId="519DAC4F" w14:textId="77777777" w:rsidR="00C84871" w:rsidRPr="00F43A82" w:rsidRDefault="00C84871" w:rsidP="0096795E">
            <w:pPr>
              <w:pStyle w:val="PL"/>
            </w:pPr>
            <w:r w:rsidRPr="00F43A82">
              <w:t xml:space="preserve">    intraFreq-needForGap-r16      NeedForGapsIntraFreqList-r16,</w:t>
            </w:r>
          </w:p>
          <w:p w14:paraId="28E83ED3" w14:textId="77777777" w:rsidR="00C84871" w:rsidRPr="00F43A82" w:rsidRDefault="00C84871" w:rsidP="0096795E">
            <w:pPr>
              <w:pStyle w:val="PL"/>
            </w:pPr>
            <w:r w:rsidRPr="00F43A82">
              <w:t xml:space="preserve">    interFreq-needForGap-r16      NeedForGapsBandListNR-r16</w:t>
            </w:r>
          </w:p>
          <w:p w14:paraId="70BEDC3F" w14:textId="77777777" w:rsidR="00C84871" w:rsidRPr="00F43A82" w:rsidRDefault="00C84871" w:rsidP="0096795E">
            <w:pPr>
              <w:pStyle w:val="PL"/>
            </w:pPr>
            <w:r w:rsidRPr="00F43A82">
              <w:t>}</w:t>
            </w:r>
          </w:p>
          <w:p w14:paraId="6514548C" w14:textId="77777777" w:rsidR="00C84871" w:rsidRPr="00F43A82" w:rsidRDefault="00C84871" w:rsidP="0096795E">
            <w:pPr>
              <w:pStyle w:val="PL"/>
            </w:pPr>
          </w:p>
          <w:p w14:paraId="57FC5BD8" w14:textId="77777777" w:rsidR="00C84871" w:rsidRPr="00F43A82" w:rsidRDefault="00C84871" w:rsidP="0096795E">
            <w:pPr>
              <w:pStyle w:val="PL"/>
            </w:pPr>
            <w:r w:rsidRPr="00F43A82">
              <w:t xml:space="preserve">NeedForGapsIntraFreqList-r16 ::=          </w:t>
            </w:r>
            <w:r w:rsidRPr="00F43A82">
              <w:rPr>
                <w:color w:val="993366"/>
              </w:rPr>
              <w:t>SEQUENCE</w:t>
            </w:r>
            <w:r w:rsidRPr="00F43A82">
              <w:t xml:space="preserve"> (</w:t>
            </w:r>
            <w:r w:rsidRPr="00F43A82">
              <w:rPr>
                <w:color w:val="993366"/>
              </w:rPr>
              <w:t>SIZE</w:t>
            </w:r>
            <w:r w:rsidRPr="00F43A82">
              <w:t xml:space="preserve"> (1.. maxNrofServingCells))</w:t>
            </w:r>
            <w:r w:rsidRPr="00F43A82">
              <w:rPr>
                <w:color w:val="993366"/>
              </w:rPr>
              <w:t xml:space="preserve"> OF</w:t>
            </w:r>
            <w:r w:rsidRPr="00F43A82">
              <w:t xml:space="preserve"> NeedForGapsIntraFreq-r16</w:t>
            </w:r>
          </w:p>
          <w:p w14:paraId="075C5745" w14:textId="77777777" w:rsidR="00C84871" w:rsidRPr="00F43A82" w:rsidRDefault="00C84871" w:rsidP="0096795E">
            <w:pPr>
              <w:pStyle w:val="PL"/>
            </w:pPr>
          </w:p>
          <w:p w14:paraId="7C8CB7D2" w14:textId="77777777" w:rsidR="00C84871" w:rsidRPr="00F43A82" w:rsidRDefault="00C84871" w:rsidP="0096795E">
            <w:pPr>
              <w:pStyle w:val="PL"/>
            </w:pPr>
            <w:r w:rsidRPr="00F43A82">
              <w:t xml:space="preserve">NeedForGapsBandListNR-r16 ::=             </w:t>
            </w:r>
            <w:r w:rsidRPr="00F43A82">
              <w:rPr>
                <w:color w:val="993366"/>
              </w:rPr>
              <w:t>SEQUENCE</w:t>
            </w:r>
            <w:r w:rsidRPr="00F43A82">
              <w:t xml:space="preserve"> (</w:t>
            </w:r>
            <w:r w:rsidRPr="00F43A82">
              <w:rPr>
                <w:color w:val="993366"/>
              </w:rPr>
              <w:t>SIZE</w:t>
            </w:r>
            <w:r w:rsidRPr="00F43A82">
              <w:t xml:space="preserve"> (1..maxBands))</w:t>
            </w:r>
            <w:r w:rsidRPr="00F43A82">
              <w:rPr>
                <w:color w:val="993366"/>
              </w:rPr>
              <w:t xml:space="preserve"> OF</w:t>
            </w:r>
            <w:r w:rsidRPr="00F43A82">
              <w:t xml:space="preserve"> NeedForGapsNR-r16</w:t>
            </w:r>
          </w:p>
          <w:p w14:paraId="3D74F79D" w14:textId="77777777" w:rsidR="00C84871" w:rsidRPr="00F43A82" w:rsidRDefault="00C84871" w:rsidP="0096795E">
            <w:pPr>
              <w:pStyle w:val="PL"/>
            </w:pPr>
          </w:p>
          <w:p w14:paraId="4B4C137B" w14:textId="77777777" w:rsidR="00C84871" w:rsidRPr="00F43A82" w:rsidRDefault="00C84871" w:rsidP="0096795E">
            <w:pPr>
              <w:pStyle w:val="PL"/>
            </w:pPr>
            <w:r w:rsidRPr="00F43A82">
              <w:t xml:space="preserve">NeedForGapsIntraFreq-r16  ::=                 </w:t>
            </w:r>
            <w:r w:rsidRPr="00F43A82">
              <w:rPr>
                <w:color w:val="993366"/>
              </w:rPr>
              <w:t>SEQUENCE</w:t>
            </w:r>
            <w:r w:rsidRPr="00F43A82">
              <w:t xml:space="preserve"> {</w:t>
            </w:r>
          </w:p>
          <w:p w14:paraId="40944088" w14:textId="77777777" w:rsidR="00C84871" w:rsidRPr="00F43A82" w:rsidRDefault="00C84871" w:rsidP="0096795E">
            <w:pPr>
              <w:pStyle w:val="PL"/>
            </w:pPr>
            <w:r w:rsidRPr="00F43A82">
              <w:t xml:space="preserve">    servCellId-r16                               ServCellIndex,</w:t>
            </w:r>
          </w:p>
          <w:p w14:paraId="127C7BFF" w14:textId="77777777" w:rsidR="00C84871" w:rsidRPr="00F43A82" w:rsidRDefault="00C84871" w:rsidP="0096795E">
            <w:pPr>
              <w:pStyle w:val="PL"/>
            </w:pPr>
            <w:r w:rsidRPr="00F43A82">
              <w:t xml:space="preserve">    gapIndicationIntra-r16                       </w:t>
            </w:r>
            <w:r w:rsidRPr="00F43A82">
              <w:rPr>
                <w:color w:val="993366"/>
              </w:rPr>
              <w:t>ENUMERATED</w:t>
            </w:r>
            <w:r w:rsidRPr="00F43A82">
              <w:t xml:space="preserve"> {gap, no-gap}</w:t>
            </w:r>
          </w:p>
          <w:p w14:paraId="4CADB044" w14:textId="77777777" w:rsidR="00C84871" w:rsidRPr="00F43A82" w:rsidRDefault="00C84871" w:rsidP="0096795E">
            <w:pPr>
              <w:pStyle w:val="PL"/>
            </w:pPr>
            <w:r w:rsidRPr="00F43A82">
              <w:t>}</w:t>
            </w:r>
          </w:p>
          <w:p w14:paraId="3E4FF73F" w14:textId="77777777" w:rsidR="00C84871" w:rsidRPr="00F43A82" w:rsidRDefault="00C84871" w:rsidP="0096795E">
            <w:pPr>
              <w:pStyle w:val="PL"/>
            </w:pPr>
          </w:p>
          <w:p w14:paraId="1CCCFDDC" w14:textId="77777777" w:rsidR="00C84871" w:rsidRPr="00F43A82" w:rsidRDefault="00C84871" w:rsidP="0096795E">
            <w:pPr>
              <w:pStyle w:val="PL"/>
            </w:pPr>
            <w:r w:rsidRPr="00F43A82">
              <w:t xml:space="preserve">NeedForGapsNR-r16  ::=                        </w:t>
            </w:r>
            <w:r w:rsidRPr="00F43A82">
              <w:rPr>
                <w:color w:val="993366"/>
              </w:rPr>
              <w:t>SEQUENCE</w:t>
            </w:r>
            <w:r w:rsidRPr="00F43A82">
              <w:t xml:space="preserve"> {</w:t>
            </w:r>
          </w:p>
          <w:p w14:paraId="7F33AFD1" w14:textId="77777777" w:rsidR="00C84871" w:rsidRPr="00F43A82" w:rsidRDefault="00C84871" w:rsidP="0096795E">
            <w:pPr>
              <w:pStyle w:val="PL"/>
            </w:pPr>
            <w:r w:rsidRPr="00F43A82">
              <w:t xml:space="preserve">    bandNR-r16                                   FreqBandIndicatorNR,</w:t>
            </w:r>
          </w:p>
          <w:p w14:paraId="7CECEF64" w14:textId="77777777" w:rsidR="00C84871" w:rsidRPr="00F43A82" w:rsidRDefault="00C84871" w:rsidP="0096795E">
            <w:pPr>
              <w:pStyle w:val="PL"/>
            </w:pPr>
            <w:r w:rsidRPr="00F43A82">
              <w:t xml:space="preserve">    gapIndication-r16                            </w:t>
            </w:r>
            <w:r w:rsidRPr="00F43A82">
              <w:rPr>
                <w:color w:val="993366"/>
              </w:rPr>
              <w:t>ENUMERATED</w:t>
            </w:r>
            <w:r w:rsidRPr="00F43A82">
              <w:t xml:space="preserve"> {gap, no-gap}</w:t>
            </w:r>
          </w:p>
          <w:p w14:paraId="28A8C2F2" w14:textId="77777777" w:rsidR="00C84871" w:rsidRPr="00F43A82" w:rsidRDefault="00C84871" w:rsidP="0096795E">
            <w:pPr>
              <w:pStyle w:val="PL"/>
            </w:pPr>
            <w:r w:rsidRPr="00F43A82">
              <w:t>}</w:t>
            </w:r>
          </w:p>
          <w:p w14:paraId="6D4B7BE1" w14:textId="77777777" w:rsidR="00C84871" w:rsidRPr="00F43A82" w:rsidRDefault="00C84871" w:rsidP="0096795E">
            <w:pPr>
              <w:pStyle w:val="PL"/>
            </w:pPr>
          </w:p>
          <w:p w14:paraId="03DC48E6" w14:textId="77777777" w:rsidR="00C84871" w:rsidRPr="00F43A82" w:rsidRDefault="00C84871" w:rsidP="0096795E">
            <w:pPr>
              <w:pStyle w:val="PL"/>
              <w:rPr>
                <w:color w:val="808080"/>
              </w:rPr>
            </w:pPr>
            <w:r w:rsidRPr="00F43A82">
              <w:rPr>
                <w:color w:val="808080"/>
              </w:rPr>
              <w:t>-- TAG-NeedForGapsInfoNR-STOP</w:t>
            </w:r>
          </w:p>
          <w:p w14:paraId="34E5513C" w14:textId="77777777" w:rsidR="00C84871" w:rsidRPr="00F43A82" w:rsidRDefault="00C84871" w:rsidP="0096795E">
            <w:pPr>
              <w:pStyle w:val="PL"/>
              <w:rPr>
                <w:color w:val="808080"/>
              </w:rPr>
            </w:pPr>
            <w:r w:rsidRPr="00F43A82">
              <w:rPr>
                <w:color w:val="808080"/>
              </w:rPr>
              <w:t>-- ASN1STOP</w:t>
            </w:r>
          </w:p>
          <w:p w14:paraId="5C6A2EAE" w14:textId="77777777" w:rsidR="00C84871" w:rsidRDefault="00C84871" w:rsidP="0096795E"/>
        </w:tc>
      </w:tr>
    </w:tbl>
    <w:p w14:paraId="07F695E5" w14:textId="77777777" w:rsidR="00C84871" w:rsidRDefault="00C84871" w:rsidP="00C84871"/>
    <w:p w14:paraId="19E11F60" w14:textId="7C4AA0FF" w:rsidR="00C84871" w:rsidRDefault="00C84871" w:rsidP="00C84871">
      <w:r>
        <w:t xml:space="preserve">From that information element, it can be noticed that </w:t>
      </w:r>
      <w:proofErr w:type="spellStart"/>
      <w:r>
        <w:t>needForGaps</w:t>
      </w:r>
      <w:proofErr w:type="spellEnd"/>
      <w:r>
        <w:t xml:space="preserve"> for intra frequency is indicated for each serving cell index, while for inter frequency measurements it is indicated for each frequency band. NCSG uses different signaling, where </w:t>
      </w:r>
      <w:proofErr w:type="spellStart"/>
      <w:r>
        <w:t>needForNCSG</w:t>
      </w:r>
      <w:proofErr w:type="spellEnd"/>
      <w:r>
        <w:t xml:space="preserve"> is indicated per </w:t>
      </w:r>
      <w:proofErr w:type="spellStart"/>
      <w:r>
        <w:t>servingCellId</w:t>
      </w:r>
      <w:proofErr w:type="spellEnd"/>
      <w:r>
        <w:t xml:space="preserve"> for intra-frequency measurements and per band for inter-frequency measurements. </w:t>
      </w:r>
      <w:r w:rsidR="009E7716">
        <w:t>Therefore, we can consider that the same approach could be reused for the definition of requirements in Rel-18</w:t>
      </w:r>
      <w:r w:rsidR="00DF2F9C">
        <w:t xml:space="preserve">. </w:t>
      </w:r>
    </w:p>
    <w:p w14:paraId="6C7D6DA7" w14:textId="77777777" w:rsidR="00C84871" w:rsidRDefault="00C84871" w:rsidP="00C84871">
      <w:pPr>
        <w:pStyle w:val="RAN4observation0"/>
      </w:pPr>
      <w:bookmarkStart w:id="46" w:name="_Toc127555218"/>
      <w:proofErr w:type="spellStart"/>
      <w:r>
        <w:lastRenderedPageBreak/>
        <w:t>NeedForGaps</w:t>
      </w:r>
      <w:proofErr w:type="spellEnd"/>
      <w:r>
        <w:t xml:space="preserve"> and </w:t>
      </w:r>
      <w:proofErr w:type="spellStart"/>
      <w:r>
        <w:t>needForNCSG</w:t>
      </w:r>
      <w:proofErr w:type="spellEnd"/>
      <w:r>
        <w:t xml:space="preserve"> is </w:t>
      </w:r>
      <w:proofErr w:type="spellStart"/>
      <w:r>
        <w:t>signaled</w:t>
      </w:r>
      <w:proofErr w:type="spellEnd"/>
      <w:r>
        <w:t xml:space="preserve"> per serving cell for intra-frequency measurements and per frequency band for inter-frequency measurements.</w:t>
      </w:r>
      <w:bookmarkEnd w:id="46"/>
      <w:r>
        <w:t xml:space="preserve"> </w:t>
      </w:r>
    </w:p>
    <w:p w14:paraId="22E4A052" w14:textId="03706ED3" w:rsidR="00C84871" w:rsidRDefault="00DC44BF" w:rsidP="00C84871">
      <w:pPr>
        <w:pStyle w:val="RAN4proposal"/>
      </w:pPr>
      <w:bookmarkStart w:id="47" w:name="_Toc127555219"/>
      <w:r>
        <w:t xml:space="preserve">For intra-frequency measurements, signaling of Case 2 should be considered per serving cell </w:t>
      </w:r>
      <w:r w:rsidR="00C2684C">
        <w:t>which contained the target SSB to be measured</w:t>
      </w:r>
      <w:r w:rsidR="008C03ED">
        <w:t xml:space="preserve"> (as in Rel-16 signaling)</w:t>
      </w:r>
      <w:r>
        <w:t>.</w:t>
      </w:r>
      <w:bookmarkEnd w:id="47"/>
      <w:r>
        <w:t xml:space="preserve"> </w:t>
      </w:r>
    </w:p>
    <w:p w14:paraId="16C29DCB" w14:textId="581BD0BE" w:rsidR="00C2684C" w:rsidRPr="00ED5E71" w:rsidRDefault="00DC44BF" w:rsidP="00C2684C">
      <w:pPr>
        <w:pStyle w:val="RAN4proposal"/>
        <w:rPr>
          <w:lang w:val="en-GB"/>
        </w:rPr>
      </w:pPr>
      <w:bookmarkStart w:id="48" w:name="_Toc127555220"/>
      <w:r>
        <w:t>For inter-frequency measurements, signaling of Case 2 should be considered per target band to be measured</w:t>
      </w:r>
      <w:r w:rsidR="008C03ED">
        <w:t xml:space="preserve"> (as in Rel-16 signaling)</w:t>
      </w:r>
      <w:r>
        <w:t>.</w:t>
      </w:r>
      <w:bookmarkEnd w:id="48"/>
      <w:r>
        <w:t xml:space="preserve"> </w:t>
      </w:r>
    </w:p>
    <w:p w14:paraId="3D6718F1" w14:textId="667EECF6" w:rsidR="00716DFF" w:rsidRDefault="00716DFF" w:rsidP="00716DFF">
      <w:pPr>
        <w:pStyle w:val="RAN4H2"/>
      </w:pPr>
      <w:r>
        <w:t>Interruption aspects</w:t>
      </w:r>
    </w:p>
    <w:p w14:paraId="2E55936D" w14:textId="71AF6EA6" w:rsidR="00716DFF" w:rsidRDefault="00716DFF" w:rsidP="00716DFF">
      <w:r>
        <w:t xml:space="preserve">As part of the last RAN4 meeting, the following </w:t>
      </w:r>
      <w:r w:rsidR="00FA02F9">
        <w:t xml:space="preserve">issues are open in relation to measurements without gaps </w:t>
      </w:r>
      <w:r w:rsidR="00FA02F9">
        <w:fldChar w:fldCharType="begin"/>
      </w:r>
      <w:r w:rsidR="00FA02F9">
        <w:instrText xml:space="preserve"> REF _Ref127000000 \r \h </w:instrText>
      </w:r>
      <w:r w:rsidR="00FA02F9">
        <w:fldChar w:fldCharType="separate"/>
      </w:r>
      <w:r w:rsidR="00FA02F9">
        <w:t>[2]</w:t>
      </w:r>
      <w:r w:rsidR="00FA02F9">
        <w:fldChar w:fldCharType="end"/>
      </w:r>
      <w:r w:rsidR="00FA02F9">
        <w:t>:</w:t>
      </w:r>
    </w:p>
    <w:tbl>
      <w:tblPr>
        <w:tblStyle w:val="TableGrid"/>
        <w:tblW w:w="0" w:type="auto"/>
        <w:tblLook w:val="04A0" w:firstRow="1" w:lastRow="0" w:firstColumn="1" w:lastColumn="0" w:noHBand="0" w:noVBand="1"/>
      </w:tblPr>
      <w:tblGrid>
        <w:gridCol w:w="9617"/>
      </w:tblGrid>
      <w:tr w:rsidR="005C5490" w14:paraId="68B2D34A" w14:textId="77777777" w:rsidTr="005C5490">
        <w:tc>
          <w:tcPr>
            <w:tcW w:w="9617" w:type="dxa"/>
          </w:tcPr>
          <w:p w14:paraId="3C0B2FE1" w14:textId="77777777" w:rsidR="00182E34" w:rsidRPr="00182E34" w:rsidRDefault="00182E34" w:rsidP="00182E34">
            <w:pPr>
              <w:rPr>
                <w:b/>
                <w:bCs/>
                <w:lang w:val="en-GB"/>
              </w:rPr>
            </w:pPr>
            <w:r w:rsidRPr="00182E34">
              <w:rPr>
                <w:b/>
                <w:bCs/>
                <w:lang w:val="en-GB"/>
              </w:rPr>
              <w:t xml:space="preserve">Issue 1-1-2: Requirements on the interruption length </w:t>
            </w:r>
          </w:p>
          <w:p w14:paraId="1438A242" w14:textId="77777777" w:rsidR="00182E34" w:rsidRPr="00182E34" w:rsidRDefault="00182E34" w:rsidP="00182E34">
            <w:pPr>
              <w:rPr>
                <w:lang w:val="en-GB"/>
              </w:rPr>
            </w:pPr>
            <w:r w:rsidRPr="00182E34">
              <w:rPr>
                <w:b/>
                <w:lang w:val="en-GB"/>
              </w:rPr>
              <w:t>&lt; Way forward &gt;</w:t>
            </w:r>
            <w:r w:rsidRPr="00182E34">
              <w:rPr>
                <w:lang w:val="en-GB"/>
              </w:rPr>
              <w:t xml:space="preserve">: </w:t>
            </w:r>
          </w:p>
          <w:p w14:paraId="5BB57772" w14:textId="77777777" w:rsidR="00182E34" w:rsidRPr="00182E34" w:rsidRDefault="00182E34" w:rsidP="00182E34">
            <w:pPr>
              <w:numPr>
                <w:ilvl w:val="0"/>
                <w:numId w:val="28"/>
              </w:numPr>
              <w:rPr>
                <w:lang w:val="en-GB"/>
              </w:rPr>
            </w:pPr>
            <w:r w:rsidRPr="00182E34">
              <w:rPr>
                <w:lang w:val="en-GB"/>
              </w:rPr>
              <w:t xml:space="preserve">Option 1a:  </w:t>
            </w:r>
          </w:p>
          <w:p w14:paraId="5BB43677" w14:textId="77777777" w:rsidR="00182E34" w:rsidRPr="00182E34" w:rsidRDefault="00182E34" w:rsidP="00182E34">
            <w:pPr>
              <w:numPr>
                <w:ilvl w:val="1"/>
                <w:numId w:val="28"/>
              </w:numPr>
              <w:rPr>
                <w:lang w:val="en-GB"/>
              </w:rPr>
            </w:pPr>
            <w:r w:rsidRPr="00182E34">
              <w:rPr>
                <w:lang w:val="en-GB"/>
              </w:rPr>
              <w:t xml:space="preserve">As a starting point, the interruption length can be same as these defined for </w:t>
            </w:r>
            <w:proofErr w:type="spellStart"/>
            <w:r w:rsidRPr="00182E34">
              <w:rPr>
                <w:lang w:val="en-GB"/>
              </w:rPr>
              <w:t>NCSG,e.g</w:t>
            </w:r>
            <w:proofErr w:type="spellEnd"/>
            <w:r w:rsidRPr="00182E34">
              <w:rPr>
                <w:lang w:val="en-GB"/>
              </w:rPr>
              <w:t>.</w:t>
            </w:r>
          </w:p>
          <w:p w14:paraId="2B9A5C35" w14:textId="77777777" w:rsidR="00182E34" w:rsidRPr="00182E34" w:rsidRDefault="00182E34" w:rsidP="00182E34">
            <w:pPr>
              <w:numPr>
                <w:ilvl w:val="2"/>
                <w:numId w:val="28"/>
              </w:numPr>
              <w:rPr>
                <w:lang w:val="en-GB"/>
              </w:rPr>
            </w:pPr>
            <w:r w:rsidRPr="00182E34">
              <w:rPr>
                <w:lang w:val="en-GB"/>
              </w:rPr>
              <w:t>When UE reporting “no-gap[TBD]” in [</w:t>
            </w:r>
            <w:proofErr w:type="spellStart"/>
            <w:r w:rsidRPr="00182E34">
              <w:rPr>
                <w:b/>
                <w:bCs/>
                <w:i/>
                <w:iCs/>
                <w:lang w:val="en-GB"/>
              </w:rPr>
              <w:t>NeedForGapInfoNR</w:t>
            </w:r>
            <w:proofErr w:type="spellEnd"/>
            <w:r w:rsidRPr="00182E34">
              <w:rPr>
                <w:b/>
                <w:bCs/>
                <w:i/>
                <w:iCs/>
                <w:lang w:val="en-GB"/>
              </w:rPr>
              <w:t>]</w:t>
            </w:r>
            <w:r w:rsidRPr="00182E34">
              <w:rPr>
                <w:lang w:val="en-GB"/>
              </w:rPr>
              <w:t xml:space="preserve">  the interruption length can be VIL=1ms in FR1 and VIL=0.75ms in FR2.</w:t>
            </w:r>
          </w:p>
          <w:p w14:paraId="5BD02316" w14:textId="77777777" w:rsidR="00182E34" w:rsidRPr="00182E34" w:rsidRDefault="00182E34" w:rsidP="00182E34">
            <w:pPr>
              <w:numPr>
                <w:ilvl w:val="2"/>
                <w:numId w:val="28"/>
              </w:numPr>
              <w:rPr>
                <w:lang w:val="en-GB"/>
              </w:rPr>
            </w:pPr>
            <w:r w:rsidRPr="00182E34">
              <w:rPr>
                <w:lang w:val="en-GB"/>
              </w:rPr>
              <w:t>When UE reporting “others[TBD]” in [</w:t>
            </w:r>
            <w:proofErr w:type="spellStart"/>
            <w:r w:rsidRPr="00182E34">
              <w:rPr>
                <w:b/>
                <w:bCs/>
                <w:i/>
                <w:iCs/>
                <w:lang w:val="en-GB"/>
              </w:rPr>
              <w:t>NeedForGapInfoNR</w:t>
            </w:r>
            <w:proofErr w:type="spellEnd"/>
            <w:r w:rsidRPr="00182E34">
              <w:rPr>
                <w:b/>
                <w:bCs/>
                <w:i/>
                <w:iCs/>
                <w:lang w:val="en-GB"/>
              </w:rPr>
              <w:t>]</w:t>
            </w:r>
            <w:r w:rsidRPr="00182E34">
              <w:rPr>
                <w:lang w:val="en-GB"/>
              </w:rPr>
              <w:t xml:space="preserve"> no interruption allowed </w:t>
            </w:r>
          </w:p>
          <w:p w14:paraId="5ADEE7EB" w14:textId="77777777" w:rsidR="00182E34" w:rsidRPr="00182E34" w:rsidRDefault="00182E34" w:rsidP="00182E34">
            <w:pPr>
              <w:numPr>
                <w:ilvl w:val="0"/>
                <w:numId w:val="28"/>
              </w:numPr>
              <w:rPr>
                <w:lang w:val="en-GB"/>
              </w:rPr>
            </w:pPr>
            <w:r w:rsidRPr="00182E34">
              <w:rPr>
                <w:lang w:val="en-GB"/>
              </w:rPr>
              <w:t xml:space="preserve">Option 1b: </w:t>
            </w:r>
          </w:p>
          <w:p w14:paraId="347415E9" w14:textId="77777777" w:rsidR="00182E34" w:rsidRPr="00182E34" w:rsidRDefault="00182E34" w:rsidP="00182E34">
            <w:pPr>
              <w:numPr>
                <w:ilvl w:val="1"/>
                <w:numId w:val="28"/>
              </w:numPr>
            </w:pPr>
            <w:r w:rsidRPr="00182E34">
              <w:rPr>
                <w:lang w:val="en-GB"/>
              </w:rPr>
              <w:t>As a starting point, when UE reporting “no-gap [TBD]” in [</w:t>
            </w:r>
            <w:proofErr w:type="spellStart"/>
            <w:r w:rsidRPr="00182E34">
              <w:rPr>
                <w:b/>
                <w:bCs/>
                <w:i/>
                <w:iCs/>
                <w:lang w:val="en-GB"/>
              </w:rPr>
              <w:t>NeedForGapInfoNR</w:t>
            </w:r>
            <w:proofErr w:type="spellEnd"/>
            <w:r w:rsidRPr="00182E34">
              <w:rPr>
                <w:b/>
                <w:bCs/>
                <w:i/>
                <w:iCs/>
                <w:lang w:val="en-GB"/>
              </w:rPr>
              <w:t>]</w:t>
            </w:r>
            <w:r w:rsidRPr="00182E34">
              <w:rPr>
                <w:lang w:val="en-GB"/>
              </w:rPr>
              <w:t xml:space="preserve">  </w:t>
            </w:r>
            <w:r w:rsidRPr="00182E34">
              <w:rPr>
                <w:b/>
                <w:bCs/>
                <w:i/>
                <w:iCs/>
                <w:lang w:val="en-GB"/>
              </w:rPr>
              <w:t>,</w:t>
            </w:r>
            <w:r w:rsidRPr="00182E34">
              <w:rPr>
                <w:lang w:val="en-GB"/>
              </w:rPr>
              <w:t xml:space="preserve"> the interruption length can be specified based on the same RTT assumption as for NCSG (0.5ms in FR1 and 0.25ms in FR2) interruption occasion.</w:t>
            </w:r>
          </w:p>
          <w:p w14:paraId="647968EE" w14:textId="77777777" w:rsidR="00182E34" w:rsidRPr="00182E34" w:rsidRDefault="00182E34" w:rsidP="00182E34">
            <w:pPr>
              <w:numPr>
                <w:ilvl w:val="0"/>
                <w:numId w:val="28"/>
              </w:numPr>
            </w:pPr>
            <w:r w:rsidRPr="00182E34">
              <w:rPr>
                <w:lang w:val="en-GB"/>
              </w:rPr>
              <w:t xml:space="preserve">Option 1c: </w:t>
            </w:r>
          </w:p>
          <w:p w14:paraId="20BB51C6" w14:textId="77777777" w:rsidR="00182E34" w:rsidRPr="00182E34" w:rsidRDefault="00182E34" w:rsidP="00182E34">
            <w:pPr>
              <w:numPr>
                <w:ilvl w:val="1"/>
                <w:numId w:val="28"/>
              </w:numPr>
              <w:rPr>
                <w:lang w:val="en-GB"/>
              </w:rPr>
            </w:pPr>
            <w:r w:rsidRPr="00182E34">
              <w:rPr>
                <w:lang w:val="en-GB"/>
              </w:rPr>
              <w:t xml:space="preserve">The interruption length equalling 0.5ms for deactivated </w:t>
            </w:r>
            <w:proofErr w:type="spellStart"/>
            <w:r w:rsidRPr="00182E34">
              <w:rPr>
                <w:lang w:val="en-GB"/>
              </w:rPr>
              <w:t>SCell</w:t>
            </w:r>
            <w:proofErr w:type="spellEnd"/>
            <w:r w:rsidRPr="00182E34">
              <w:rPr>
                <w:lang w:val="en-GB"/>
              </w:rPr>
              <w:t xml:space="preserve"> measurement can be reused for </w:t>
            </w:r>
            <w:proofErr w:type="spellStart"/>
            <w:r w:rsidRPr="00182E34">
              <w:rPr>
                <w:lang w:val="en-GB"/>
              </w:rPr>
              <w:t>NeedForGaps</w:t>
            </w:r>
            <w:proofErr w:type="spellEnd"/>
            <w:r w:rsidRPr="00182E34">
              <w:rPr>
                <w:lang w:val="en-GB"/>
              </w:rPr>
              <w:t xml:space="preserve"> measurement.</w:t>
            </w:r>
          </w:p>
          <w:p w14:paraId="4D3CCE34" w14:textId="77777777" w:rsidR="00182E34" w:rsidRPr="00182E34" w:rsidRDefault="00182E34" w:rsidP="00182E34">
            <w:pPr>
              <w:numPr>
                <w:ilvl w:val="0"/>
                <w:numId w:val="28"/>
              </w:numPr>
              <w:rPr>
                <w:lang w:val="en-GB"/>
              </w:rPr>
            </w:pPr>
            <w:r w:rsidRPr="00182E34">
              <w:rPr>
                <w:lang w:val="en-GB"/>
              </w:rPr>
              <w:t xml:space="preserve">Option 1d: </w:t>
            </w:r>
          </w:p>
          <w:p w14:paraId="30BF805A" w14:textId="77777777" w:rsidR="00182E34" w:rsidRPr="00182E34" w:rsidRDefault="00182E34" w:rsidP="00182E34">
            <w:pPr>
              <w:numPr>
                <w:ilvl w:val="1"/>
                <w:numId w:val="28"/>
              </w:numPr>
              <w:rPr>
                <w:lang w:val="en-GB"/>
              </w:rPr>
            </w:pPr>
            <w:r w:rsidRPr="00182E34">
              <w:rPr>
                <w:lang w:val="en-GB"/>
              </w:rPr>
              <w:t>Smaller interruption than these for NCSG is expected.</w:t>
            </w:r>
          </w:p>
          <w:p w14:paraId="3DABBFE8" w14:textId="77777777" w:rsidR="00182E34" w:rsidRPr="00182E34" w:rsidRDefault="00182E34" w:rsidP="00182E34">
            <w:pPr>
              <w:numPr>
                <w:ilvl w:val="0"/>
                <w:numId w:val="28"/>
              </w:numPr>
              <w:rPr>
                <w:lang w:val="en-GB"/>
              </w:rPr>
            </w:pPr>
            <w:r w:rsidRPr="00182E34">
              <w:rPr>
                <w:lang w:val="en-GB"/>
              </w:rPr>
              <w:t xml:space="preserve">Option 2: </w:t>
            </w:r>
          </w:p>
          <w:p w14:paraId="00EDFE81" w14:textId="77777777" w:rsidR="00182E34" w:rsidRPr="00182E34" w:rsidRDefault="00182E34" w:rsidP="00182E34">
            <w:pPr>
              <w:numPr>
                <w:ilvl w:val="1"/>
                <w:numId w:val="28"/>
              </w:numPr>
              <w:rPr>
                <w:lang w:val="en-GB"/>
              </w:rPr>
            </w:pPr>
            <w:r w:rsidRPr="00182E34">
              <w:rPr>
                <w:lang w:val="en-GB"/>
              </w:rPr>
              <w:t>No need define interruption length but total interruption ratio.</w:t>
            </w:r>
          </w:p>
          <w:p w14:paraId="45493876" w14:textId="77777777" w:rsidR="00182E34" w:rsidRPr="00182E34" w:rsidRDefault="00182E34" w:rsidP="00182E34">
            <w:pPr>
              <w:rPr>
                <w:lang w:val="en-GB"/>
              </w:rPr>
            </w:pPr>
          </w:p>
          <w:p w14:paraId="2507D70B" w14:textId="77777777" w:rsidR="00182E34" w:rsidRPr="00182E34" w:rsidRDefault="00182E34" w:rsidP="00182E34">
            <w:pPr>
              <w:rPr>
                <w:lang w:val="en-GB"/>
              </w:rPr>
            </w:pPr>
          </w:p>
          <w:p w14:paraId="38D18D93" w14:textId="77777777" w:rsidR="00182E34" w:rsidRPr="00182E34" w:rsidRDefault="00182E34" w:rsidP="00182E34">
            <w:pPr>
              <w:rPr>
                <w:b/>
                <w:bCs/>
                <w:lang w:val="en-GB"/>
              </w:rPr>
            </w:pPr>
            <w:r w:rsidRPr="00182E34">
              <w:rPr>
                <w:b/>
                <w:bCs/>
                <w:lang w:val="en-GB"/>
              </w:rPr>
              <w:t xml:space="preserve">Issue 1-1-3: Requirements on the interruption location </w:t>
            </w:r>
          </w:p>
          <w:p w14:paraId="5A310C4E" w14:textId="77777777" w:rsidR="00182E34" w:rsidRPr="00182E34" w:rsidRDefault="00182E34" w:rsidP="00182E34">
            <w:pPr>
              <w:rPr>
                <w:lang w:val="en-GB"/>
              </w:rPr>
            </w:pPr>
            <w:r w:rsidRPr="00182E34">
              <w:rPr>
                <w:b/>
                <w:lang w:val="en-GB"/>
              </w:rPr>
              <w:t>&lt; Way forward &gt;</w:t>
            </w:r>
            <w:r w:rsidRPr="00182E34">
              <w:rPr>
                <w:lang w:val="en-GB"/>
              </w:rPr>
              <w:t xml:space="preserve">: </w:t>
            </w:r>
          </w:p>
          <w:p w14:paraId="26B1E640" w14:textId="77777777" w:rsidR="00182E34" w:rsidRPr="00182E34" w:rsidRDefault="00182E34" w:rsidP="00182E34">
            <w:pPr>
              <w:numPr>
                <w:ilvl w:val="0"/>
                <w:numId w:val="28"/>
              </w:numPr>
              <w:rPr>
                <w:lang w:val="en-GB"/>
              </w:rPr>
            </w:pPr>
            <w:r w:rsidRPr="00182E34">
              <w:rPr>
                <w:lang w:val="en-GB"/>
              </w:rPr>
              <w:t xml:space="preserve">Option 1:  </w:t>
            </w:r>
          </w:p>
          <w:p w14:paraId="11DAFDE5" w14:textId="77777777" w:rsidR="00182E34" w:rsidRPr="00182E34" w:rsidRDefault="00182E34" w:rsidP="00182E34">
            <w:pPr>
              <w:numPr>
                <w:ilvl w:val="1"/>
                <w:numId w:val="28"/>
              </w:numPr>
              <w:rPr>
                <w:lang w:val="en-GB"/>
              </w:rPr>
            </w:pPr>
            <w:r w:rsidRPr="00182E34">
              <w:rPr>
                <w:lang w:val="en-GB"/>
              </w:rPr>
              <w:t>Interruption location needs to be specified.</w:t>
            </w:r>
          </w:p>
          <w:p w14:paraId="194AE919" w14:textId="77777777" w:rsidR="00182E34" w:rsidRPr="00182E34" w:rsidRDefault="00182E34" w:rsidP="00182E34">
            <w:pPr>
              <w:numPr>
                <w:ilvl w:val="1"/>
                <w:numId w:val="28"/>
              </w:numPr>
              <w:rPr>
                <w:lang w:val="en-GB"/>
              </w:rPr>
            </w:pPr>
            <w:r w:rsidRPr="00182E34">
              <w:rPr>
                <w:lang w:val="en-GB"/>
              </w:rPr>
              <w:t>FFS on the specific location of interruption allowed</w:t>
            </w:r>
          </w:p>
          <w:p w14:paraId="69DD32AE" w14:textId="77777777" w:rsidR="00182E34" w:rsidRPr="00182E34" w:rsidRDefault="00182E34" w:rsidP="00182E34">
            <w:pPr>
              <w:numPr>
                <w:ilvl w:val="0"/>
                <w:numId w:val="28"/>
              </w:numPr>
              <w:rPr>
                <w:lang w:val="en-GB"/>
              </w:rPr>
            </w:pPr>
            <w:r w:rsidRPr="00182E34">
              <w:rPr>
                <w:lang w:val="en-GB"/>
              </w:rPr>
              <w:t xml:space="preserve">Option 2:  </w:t>
            </w:r>
          </w:p>
          <w:p w14:paraId="65EE2BCE" w14:textId="77777777" w:rsidR="00182E34" w:rsidRPr="00182E34" w:rsidRDefault="00182E34" w:rsidP="00182E34">
            <w:pPr>
              <w:numPr>
                <w:ilvl w:val="1"/>
                <w:numId w:val="28"/>
              </w:numPr>
              <w:rPr>
                <w:lang w:val="en-GB"/>
              </w:rPr>
            </w:pPr>
            <w:r w:rsidRPr="00182E34">
              <w:rPr>
                <w:lang w:val="en-GB"/>
              </w:rPr>
              <w:t>No need to define the specific interruption location but the total interruption ratio</w:t>
            </w:r>
          </w:p>
          <w:p w14:paraId="7D135B91" w14:textId="77777777" w:rsidR="00182E34" w:rsidRPr="00182E34" w:rsidRDefault="00182E34" w:rsidP="00182E34">
            <w:pPr>
              <w:rPr>
                <w:lang w:val="en-GB"/>
              </w:rPr>
            </w:pPr>
          </w:p>
          <w:p w14:paraId="6AACD2CB" w14:textId="77777777" w:rsidR="00182E34" w:rsidRPr="00182E34" w:rsidRDefault="00182E34" w:rsidP="00182E34">
            <w:pPr>
              <w:rPr>
                <w:lang w:val="en-GB"/>
              </w:rPr>
            </w:pPr>
          </w:p>
          <w:p w14:paraId="031F9F2D" w14:textId="77777777" w:rsidR="00182E34" w:rsidRPr="00182E34" w:rsidRDefault="00182E34" w:rsidP="00182E34">
            <w:pPr>
              <w:rPr>
                <w:b/>
                <w:bCs/>
                <w:lang w:val="en-GB"/>
              </w:rPr>
            </w:pPr>
            <w:r w:rsidRPr="00182E34">
              <w:rPr>
                <w:b/>
                <w:bCs/>
                <w:lang w:val="en-GB"/>
              </w:rPr>
              <w:t xml:space="preserve">Issue 1-1-4: Requirements on the interruption ratio </w:t>
            </w:r>
          </w:p>
          <w:p w14:paraId="6F2A2443" w14:textId="77777777" w:rsidR="00182E34" w:rsidRPr="00182E34" w:rsidRDefault="00182E34" w:rsidP="00182E34">
            <w:pPr>
              <w:rPr>
                <w:lang w:val="en-GB"/>
              </w:rPr>
            </w:pPr>
            <w:r w:rsidRPr="00182E34">
              <w:rPr>
                <w:b/>
                <w:lang w:val="en-GB"/>
              </w:rPr>
              <w:t>&lt; Way forward &gt;</w:t>
            </w:r>
            <w:r w:rsidRPr="00182E34">
              <w:rPr>
                <w:lang w:val="en-GB"/>
              </w:rPr>
              <w:t xml:space="preserve">: </w:t>
            </w:r>
          </w:p>
          <w:p w14:paraId="3EBE10E8" w14:textId="77777777" w:rsidR="00182E34" w:rsidRPr="00182E34" w:rsidRDefault="00182E34" w:rsidP="00182E34">
            <w:pPr>
              <w:numPr>
                <w:ilvl w:val="0"/>
                <w:numId w:val="28"/>
              </w:numPr>
              <w:rPr>
                <w:lang w:val="en-GB"/>
              </w:rPr>
            </w:pPr>
            <w:r w:rsidRPr="00182E34">
              <w:rPr>
                <w:lang w:val="en-GB"/>
              </w:rPr>
              <w:t xml:space="preserve">Option 1:  </w:t>
            </w:r>
          </w:p>
          <w:p w14:paraId="1C9B7AB6" w14:textId="77777777" w:rsidR="00182E34" w:rsidRPr="00182E34" w:rsidRDefault="00182E34" w:rsidP="00182E34">
            <w:pPr>
              <w:numPr>
                <w:ilvl w:val="1"/>
                <w:numId w:val="28"/>
              </w:numPr>
              <w:rPr>
                <w:lang w:val="en-GB"/>
              </w:rPr>
            </w:pPr>
            <w:r w:rsidRPr="00182E34">
              <w:rPr>
                <w:lang w:val="en-GB"/>
              </w:rPr>
              <w:t xml:space="preserve">RAN4 needs to define the total interruption ratio </w:t>
            </w:r>
          </w:p>
          <w:p w14:paraId="13BF5736" w14:textId="77777777" w:rsidR="00182E34" w:rsidRPr="00182E34" w:rsidRDefault="00182E34" w:rsidP="00182E34">
            <w:pPr>
              <w:numPr>
                <w:ilvl w:val="0"/>
                <w:numId w:val="28"/>
              </w:numPr>
              <w:rPr>
                <w:lang w:val="en-GB"/>
              </w:rPr>
            </w:pPr>
            <w:r w:rsidRPr="00182E34">
              <w:rPr>
                <w:lang w:val="en-GB"/>
              </w:rPr>
              <w:t xml:space="preserve">Option 1a: </w:t>
            </w:r>
          </w:p>
          <w:p w14:paraId="2E8163D9" w14:textId="77777777" w:rsidR="00182E34" w:rsidRPr="00182E34" w:rsidRDefault="00182E34" w:rsidP="00182E34">
            <w:pPr>
              <w:numPr>
                <w:ilvl w:val="1"/>
                <w:numId w:val="28"/>
              </w:numPr>
              <w:rPr>
                <w:lang w:val="en-GB"/>
              </w:rPr>
            </w:pPr>
            <w:r w:rsidRPr="00182E34">
              <w:rPr>
                <w:lang w:val="en-GB"/>
              </w:rPr>
              <w:t>the total interruption ratio shall not exceed 1.25%.</w:t>
            </w:r>
          </w:p>
          <w:p w14:paraId="34E03C45" w14:textId="77777777" w:rsidR="00182E34" w:rsidRPr="00182E34" w:rsidRDefault="00182E34" w:rsidP="00182E34">
            <w:pPr>
              <w:numPr>
                <w:ilvl w:val="0"/>
                <w:numId w:val="28"/>
              </w:numPr>
              <w:rPr>
                <w:lang w:val="en-GB"/>
              </w:rPr>
            </w:pPr>
            <w:r w:rsidRPr="00182E34">
              <w:rPr>
                <w:lang w:val="en-GB"/>
              </w:rPr>
              <w:t xml:space="preserve">Option 1b: </w:t>
            </w:r>
          </w:p>
          <w:p w14:paraId="19750500" w14:textId="77777777" w:rsidR="00182E34" w:rsidRPr="00182E34" w:rsidRDefault="00182E34" w:rsidP="00182E34">
            <w:pPr>
              <w:numPr>
                <w:ilvl w:val="1"/>
                <w:numId w:val="28"/>
              </w:numPr>
              <w:rPr>
                <w:lang w:val="en-GB"/>
              </w:rPr>
            </w:pPr>
            <w:r w:rsidRPr="00182E34">
              <w:rPr>
                <w:lang w:val="en-GB"/>
              </w:rPr>
              <w:t xml:space="preserve">The total interruption ratio 0.5% for deactivated </w:t>
            </w:r>
            <w:proofErr w:type="spellStart"/>
            <w:r w:rsidRPr="00182E34">
              <w:rPr>
                <w:lang w:val="en-GB"/>
              </w:rPr>
              <w:t>SCell</w:t>
            </w:r>
            <w:proofErr w:type="spellEnd"/>
            <w:r w:rsidRPr="00182E34">
              <w:rPr>
                <w:lang w:val="en-GB"/>
              </w:rPr>
              <w:t xml:space="preserve"> measurement can be a good reference</w:t>
            </w:r>
          </w:p>
          <w:p w14:paraId="394D93FD" w14:textId="77777777" w:rsidR="00182E34" w:rsidRPr="00182E34" w:rsidRDefault="00182E34" w:rsidP="00182E34">
            <w:pPr>
              <w:numPr>
                <w:ilvl w:val="0"/>
                <w:numId w:val="28"/>
              </w:numPr>
              <w:rPr>
                <w:lang w:val="en-GB"/>
              </w:rPr>
            </w:pPr>
            <w:r w:rsidRPr="00182E34">
              <w:rPr>
                <w:lang w:val="en-GB"/>
              </w:rPr>
              <w:t xml:space="preserve">Option 2:  </w:t>
            </w:r>
          </w:p>
          <w:p w14:paraId="70331338" w14:textId="77777777" w:rsidR="00182E34" w:rsidRPr="00182E34" w:rsidRDefault="00182E34" w:rsidP="00182E34">
            <w:pPr>
              <w:numPr>
                <w:ilvl w:val="1"/>
                <w:numId w:val="28"/>
              </w:numPr>
              <w:rPr>
                <w:lang w:val="en-GB"/>
              </w:rPr>
            </w:pPr>
            <w:r w:rsidRPr="00182E34">
              <w:rPr>
                <w:lang w:val="en-GB"/>
              </w:rPr>
              <w:t xml:space="preserve">RAN4 needs NOT to define total interruption ratio when the requirements on interruption length and location are specified </w:t>
            </w:r>
          </w:p>
          <w:p w14:paraId="72754207" w14:textId="77777777" w:rsidR="00182E34" w:rsidRPr="00182E34" w:rsidRDefault="00182E34" w:rsidP="00182E34">
            <w:pPr>
              <w:numPr>
                <w:ilvl w:val="0"/>
                <w:numId w:val="28"/>
              </w:numPr>
              <w:rPr>
                <w:lang w:val="en-GB"/>
              </w:rPr>
            </w:pPr>
            <w:r w:rsidRPr="00182E34">
              <w:rPr>
                <w:lang w:val="en-GB"/>
              </w:rPr>
              <w:t>Other options are not precluded</w:t>
            </w:r>
          </w:p>
          <w:p w14:paraId="1398D1BC" w14:textId="77777777" w:rsidR="005C5490" w:rsidRDefault="005C5490" w:rsidP="00716DFF"/>
        </w:tc>
      </w:tr>
    </w:tbl>
    <w:p w14:paraId="70132B2D" w14:textId="77777777" w:rsidR="005C5490" w:rsidRDefault="005C5490" w:rsidP="00716DFF"/>
    <w:p w14:paraId="50C2425B" w14:textId="0F9DD0E5" w:rsidR="00A2199B" w:rsidRDefault="00A2199B" w:rsidP="00A2199B">
      <w:r>
        <w:t xml:space="preserve">When considering interruption length, and location of interruptions, it is needed to identify what is the differentiation of the measurement gaps with interruptions. Currently, UEs which are able to perform measurements outside gaps but need interruption are reporting need for NCSG. So it should be clarified what are the advantages of defining a capability of no-gap </w:t>
      </w:r>
      <w:r w:rsidR="00ED5E71">
        <w:t>Case</w:t>
      </w:r>
      <w:r>
        <w:t xml:space="preserve"> 2 in comparison to NCSG. </w:t>
      </w:r>
    </w:p>
    <w:p w14:paraId="47786B82" w14:textId="11B80F7C" w:rsidR="00A2199B" w:rsidRPr="00F92FFF" w:rsidRDefault="00A2199B" w:rsidP="00A2199B">
      <w:pPr>
        <w:pStyle w:val="RAN4observation0"/>
      </w:pPr>
      <w:bookmarkStart w:id="49" w:name="_Toc118120831"/>
      <w:bookmarkStart w:id="50" w:name="_Toc118122536"/>
      <w:bookmarkStart w:id="51" w:name="_Toc118122609"/>
      <w:bookmarkStart w:id="52" w:name="_Toc118614870"/>
      <w:bookmarkStart w:id="53" w:name="_Toc118644719"/>
      <w:bookmarkStart w:id="54" w:name="_Toc118748519"/>
      <w:bookmarkStart w:id="55" w:name="_Toc127555221"/>
      <w:r>
        <w:lastRenderedPageBreak/>
        <w:t xml:space="preserve">If the interruptions used for no-gaps with interruption is the same as the ones with NCSG, there is no advantage of using the no-gap </w:t>
      </w:r>
      <w:r w:rsidR="00FE19C9">
        <w:t>Case 2</w:t>
      </w:r>
      <w:r>
        <w:t>.</w:t>
      </w:r>
      <w:bookmarkEnd w:id="49"/>
      <w:bookmarkEnd w:id="50"/>
      <w:bookmarkEnd w:id="51"/>
      <w:bookmarkEnd w:id="52"/>
      <w:bookmarkEnd w:id="53"/>
      <w:bookmarkEnd w:id="54"/>
      <w:bookmarkEnd w:id="55"/>
      <w:r>
        <w:t xml:space="preserve"> </w:t>
      </w:r>
    </w:p>
    <w:p w14:paraId="71C13AE2" w14:textId="77777777" w:rsidR="00A2199B" w:rsidRDefault="00A2199B" w:rsidP="00A2199B">
      <w:pPr>
        <w:pStyle w:val="RAN4proposal"/>
      </w:pPr>
      <w:bookmarkStart w:id="56" w:name="_Toc118120832"/>
      <w:bookmarkStart w:id="57" w:name="_Toc118122537"/>
      <w:bookmarkStart w:id="58" w:name="_Toc118122610"/>
      <w:bookmarkStart w:id="59" w:name="_Toc118614871"/>
      <w:bookmarkStart w:id="60" w:name="_Toc118644720"/>
      <w:bookmarkStart w:id="61" w:name="_Toc118748520"/>
      <w:bookmarkStart w:id="62" w:name="_Toc127555222"/>
      <w:r>
        <w:t>Smaller interruption than NCSG is expected for UE signaling no-gap type 2.</w:t>
      </w:r>
      <w:bookmarkEnd w:id="56"/>
      <w:bookmarkEnd w:id="57"/>
      <w:bookmarkEnd w:id="58"/>
      <w:bookmarkEnd w:id="59"/>
      <w:bookmarkEnd w:id="60"/>
      <w:bookmarkEnd w:id="61"/>
      <w:bookmarkEnd w:id="62"/>
      <w:r>
        <w:t xml:space="preserve"> </w:t>
      </w:r>
    </w:p>
    <w:p w14:paraId="1CFCD615" w14:textId="0EA681DF" w:rsidR="00A2199B" w:rsidRDefault="00A2199B" w:rsidP="00A2199B">
      <w:pPr>
        <w:pStyle w:val="RAN4proposal"/>
      </w:pPr>
      <w:bookmarkStart w:id="63" w:name="_Toc118748521"/>
      <w:bookmarkStart w:id="64" w:name="_Toc127555223"/>
      <w:r>
        <w:t>W</w:t>
      </w:r>
      <w:r w:rsidRPr="00C85D9A">
        <w:t xml:space="preserve">hen UE </w:t>
      </w:r>
      <w:r>
        <w:t>signals</w:t>
      </w:r>
      <w:r w:rsidRPr="00C85D9A">
        <w:t xml:space="preserve"> “no-gap</w:t>
      </w:r>
      <w:r>
        <w:t xml:space="preserve"> </w:t>
      </w:r>
      <w:r w:rsidR="000A13E6">
        <w:t>Case</w:t>
      </w:r>
      <w:r>
        <w:t xml:space="preserve"> 2</w:t>
      </w:r>
      <w:r w:rsidRPr="00C85D9A">
        <w:t>”, the interruption length can be specified based on the same R</w:t>
      </w:r>
      <w:r w:rsidR="004575A6">
        <w:t>R</w:t>
      </w:r>
      <w:r w:rsidRPr="00C85D9A">
        <w:t>T assumption as for NCSG (0.5ms in FR1 and 0.25ms in FR2) interruption occasion.</w:t>
      </w:r>
      <w:bookmarkEnd w:id="63"/>
      <w:bookmarkEnd w:id="64"/>
    </w:p>
    <w:p w14:paraId="20AE0DAF" w14:textId="6A1BF7ED" w:rsidR="005216D9" w:rsidRPr="005216D9" w:rsidRDefault="005216D9" w:rsidP="005216D9">
      <w:r>
        <w:t xml:space="preserve">Another aspect in relation to the interruption, is </w:t>
      </w:r>
      <w:r w:rsidR="00A91F3F">
        <w:t xml:space="preserve">the location of the interruption. </w:t>
      </w:r>
      <w:r w:rsidR="003F2A0A">
        <w:t xml:space="preserve">The knowledge of this location is important for the network to be able to make </w:t>
      </w:r>
      <w:r w:rsidR="0025437D">
        <w:t xml:space="preserve">good scheduling decisions. Therefore, some random location of the interruption could yield in </w:t>
      </w:r>
      <w:r w:rsidR="00DA3BB1">
        <w:t xml:space="preserve">degradation of overall system performance. </w:t>
      </w:r>
    </w:p>
    <w:p w14:paraId="2AAD9F59" w14:textId="77777777" w:rsidR="00A2199B" w:rsidRDefault="00A2199B" w:rsidP="00A2199B">
      <w:pPr>
        <w:pStyle w:val="RAN4observation0"/>
      </w:pPr>
      <w:bookmarkStart w:id="65" w:name="_Toc118644721"/>
      <w:bookmarkStart w:id="66" w:name="_Toc118748522"/>
      <w:bookmarkStart w:id="67" w:name="_Toc127555224"/>
      <w:r>
        <w:t>The network needs information of the measurement interruption in order to make scheduling decisions.</w:t>
      </w:r>
      <w:bookmarkEnd w:id="65"/>
      <w:bookmarkEnd w:id="66"/>
      <w:bookmarkEnd w:id="67"/>
      <w:r>
        <w:t xml:space="preserve"> </w:t>
      </w:r>
    </w:p>
    <w:p w14:paraId="573D9C84" w14:textId="02E31A28" w:rsidR="009E0B9E" w:rsidRDefault="009E0B9E" w:rsidP="009E0B9E">
      <w:pPr>
        <w:pStyle w:val="RAN4proposal"/>
      </w:pPr>
      <w:bookmarkStart w:id="68" w:name="_Toc118644722"/>
      <w:bookmarkStart w:id="69" w:name="_Toc118748523"/>
      <w:bookmarkStart w:id="70" w:name="_Toc127555225"/>
      <w:r>
        <w:t xml:space="preserve">Interruption </w:t>
      </w:r>
      <w:r w:rsidR="009E3EA0">
        <w:t xml:space="preserve">location </w:t>
      </w:r>
      <w:r>
        <w:t xml:space="preserve">for no-gap </w:t>
      </w:r>
      <w:r w:rsidR="0036055F">
        <w:t>Case</w:t>
      </w:r>
      <w:r>
        <w:t xml:space="preserve"> 2 should be known by the network.</w:t>
      </w:r>
      <w:bookmarkEnd w:id="68"/>
      <w:bookmarkEnd w:id="69"/>
      <w:bookmarkEnd w:id="70"/>
      <w:r>
        <w:t xml:space="preserve"> </w:t>
      </w:r>
    </w:p>
    <w:p w14:paraId="7E1844DC" w14:textId="7DC0A2FE" w:rsidR="00DF4FA6" w:rsidRDefault="00DF4FA6" w:rsidP="00DF4FA6">
      <w:pPr>
        <w:rPr>
          <w:lang w:val="en-GB"/>
        </w:rPr>
      </w:pPr>
      <w:r>
        <w:rPr>
          <w:lang w:val="en-GB"/>
        </w:rPr>
        <w:t xml:space="preserve">Additionally, the definition of the location of the interruption has also to consider whether the measurement is performed using a spare RF chain or not. In the </w:t>
      </w:r>
      <w:r w:rsidR="00942FA3">
        <w:rPr>
          <w:lang w:val="en-GB"/>
        </w:rPr>
        <w:t xml:space="preserve">case of a UE that has a spare RF chain, there might be more flexibility on where the interruption is located. </w:t>
      </w:r>
    </w:p>
    <w:p w14:paraId="246A8DB4" w14:textId="1A1365B4" w:rsidR="009E0B9E" w:rsidRDefault="009E0B9E" w:rsidP="009E0B9E">
      <w:r>
        <w:t xml:space="preserve">Considering that, it is also beneficial for the 5G network if the interruptions from different UEs are placed at different locations. Since the SSB locations are common to </w:t>
      </w:r>
      <w:r w:rsidR="007B2E21">
        <w:t>t</w:t>
      </w:r>
      <w:r>
        <w:t>h</w:t>
      </w:r>
      <w:r w:rsidR="007B2E21">
        <w:t>e</w:t>
      </w:r>
      <w:r>
        <w:t xml:space="preserve"> network, the SMTC configuration will be also common among several UEs. For this reason, most UEs will be performing measurements at the same time and experience the same scheduling restrictions.</w:t>
      </w:r>
    </w:p>
    <w:p w14:paraId="6B3548DD" w14:textId="177FC882" w:rsidR="0036055F" w:rsidRDefault="0036055F" w:rsidP="0036055F">
      <w:pPr>
        <w:pStyle w:val="RAN4observation0"/>
      </w:pPr>
      <w:bookmarkStart w:id="71" w:name="_Toc127555226"/>
      <w:r>
        <w:t>Distributing interruption location for different UEs can result in improved network efficiency.</w:t>
      </w:r>
      <w:bookmarkEnd w:id="71"/>
      <w:r>
        <w:t xml:space="preserve"> </w:t>
      </w:r>
    </w:p>
    <w:p w14:paraId="196D3AA5" w14:textId="7DE16458" w:rsidR="0036055F" w:rsidRDefault="0036055F" w:rsidP="0036055F">
      <w:pPr>
        <w:pStyle w:val="RAN4proposal"/>
        <w:rPr>
          <w:lang w:val="en-GB"/>
        </w:rPr>
      </w:pPr>
      <w:bookmarkStart w:id="72" w:name="_Toc127555227"/>
      <w:r w:rsidRPr="0036055F">
        <w:rPr>
          <w:lang w:val="en-GB"/>
        </w:rPr>
        <w:t>RAN4 to define requirements such that the location of interruption for no-gap Case 2 with vacant RF chain can be configured.</w:t>
      </w:r>
      <w:bookmarkEnd w:id="72"/>
      <w:r w:rsidRPr="0036055F">
        <w:rPr>
          <w:lang w:val="en-GB"/>
        </w:rPr>
        <w:t xml:space="preserve"> </w:t>
      </w:r>
    </w:p>
    <w:p w14:paraId="7F8DA18D" w14:textId="0FBED198" w:rsidR="00B06D0B" w:rsidRDefault="00B06D0B" w:rsidP="00B06D0B">
      <w:pPr>
        <w:rPr>
          <w:lang w:val="en-GB"/>
        </w:rPr>
      </w:pPr>
      <w:r>
        <w:rPr>
          <w:lang w:val="en-GB"/>
        </w:rPr>
        <w:t xml:space="preserve">On the other hand, if no-cap Case 2 is considered for UEs without vacant RF chain it is desirable that the interruption is placed as close as possible to the SSB symbols to be measured. It is known by the UE which SSB indexes are configured to be measured within an SMTC, and </w:t>
      </w:r>
      <w:r w:rsidR="00B22F11">
        <w:rPr>
          <w:lang w:val="en-GB"/>
        </w:rPr>
        <w:t xml:space="preserve">the SMTC might even contain </w:t>
      </w:r>
      <w:r w:rsidR="005B782C">
        <w:rPr>
          <w:lang w:val="en-GB"/>
        </w:rPr>
        <w:t xml:space="preserve">a combination of </w:t>
      </w:r>
      <w:r w:rsidR="00B22F11">
        <w:rPr>
          <w:lang w:val="en-GB"/>
        </w:rPr>
        <w:t xml:space="preserve">DL/UL slots </w:t>
      </w:r>
      <w:r w:rsidR="00C52B4C">
        <w:rPr>
          <w:lang w:val="en-GB"/>
        </w:rPr>
        <w:t>between configured SSB indexes</w:t>
      </w:r>
      <w:r w:rsidR="00FD2882">
        <w:rPr>
          <w:lang w:val="en-GB"/>
        </w:rPr>
        <w:t xml:space="preserve"> that can be used for data</w:t>
      </w:r>
      <w:r w:rsidR="00242B26">
        <w:rPr>
          <w:lang w:val="en-GB"/>
        </w:rPr>
        <w:t xml:space="preserve"> reception/transmission</w:t>
      </w:r>
      <w:r w:rsidR="00C52B4C">
        <w:rPr>
          <w:lang w:val="en-GB"/>
        </w:rPr>
        <w:t xml:space="preserve">. In case the UE </w:t>
      </w:r>
      <w:r w:rsidR="00A258F8">
        <w:rPr>
          <w:lang w:val="en-GB"/>
        </w:rPr>
        <w:t xml:space="preserve">doesn’t have a spare RF chain for measurements, the UE is not capable of receiving data after </w:t>
      </w:r>
      <w:proofErr w:type="spellStart"/>
      <w:r w:rsidR="003B7F6A">
        <w:rPr>
          <w:lang w:val="en-GB"/>
        </w:rPr>
        <w:t>retuning</w:t>
      </w:r>
      <w:proofErr w:type="spellEnd"/>
      <w:r w:rsidR="00A258F8">
        <w:rPr>
          <w:lang w:val="en-GB"/>
        </w:rPr>
        <w:t xml:space="preserve"> to </w:t>
      </w:r>
      <w:r w:rsidR="008A2B2B">
        <w:rPr>
          <w:lang w:val="en-GB"/>
        </w:rPr>
        <w:t xml:space="preserve">perform the measurements. </w:t>
      </w:r>
      <w:r w:rsidR="00C52B4C">
        <w:rPr>
          <w:lang w:val="en-GB"/>
        </w:rPr>
        <w:t>Therefore, a UE without spare RF chain can benefit from measurements without gaps if</w:t>
      </w:r>
      <w:r w:rsidR="008A2B2B">
        <w:rPr>
          <w:lang w:val="en-GB"/>
        </w:rPr>
        <w:t xml:space="preserve"> the interruption is only located around symbols that are to be measured. </w:t>
      </w:r>
    </w:p>
    <w:p w14:paraId="46CCE0F7" w14:textId="79BCE6D6" w:rsidR="008A2B2B" w:rsidRPr="00B06D0B" w:rsidRDefault="0077797C" w:rsidP="008A2B2B">
      <w:pPr>
        <w:pStyle w:val="RAN4observation0"/>
      </w:pPr>
      <w:bookmarkStart w:id="73" w:name="_Toc127555228"/>
      <w:r>
        <w:t>A</w:t>
      </w:r>
      <w:r w:rsidR="008A2B2B">
        <w:t xml:space="preserve"> UE without spare RF chain</w:t>
      </w:r>
      <w:r>
        <w:t xml:space="preserve"> </w:t>
      </w:r>
      <w:r w:rsidR="0019137A">
        <w:t>is restricted for scheduling after retuning</w:t>
      </w:r>
      <w:r w:rsidR="008D1261">
        <w:t xml:space="preserve"> to perform measurements.</w:t>
      </w:r>
      <w:bookmarkEnd w:id="73"/>
      <w:r w:rsidR="008D1261">
        <w:t xml:space="preserve"> </w:t>
      </w:r>
    </w:p>
    <w:p w14:paraId="68D291F0" w14:textId="402776C6" w:rsidR="00193183" w:rsidRPr="00193183" w:rsidRDefault="00193183" w:rsidP="00193183">
      <w:pPr>
        <w:pStyle w:val="RAN4proposal"/>
        <w:rPr>
          <w:lang w:val="en-GB"/>
        </w:rPr>
      </w:pPr>
      <w:bookmarkStart w:id="74" w:name="_Toc127555229"/>
      <w:r w:rsidRPr="0036055F">
        <w:rPr>
          <w:lang w:val="en-GB"/>
        </w:rPr>
        <w:t>RAN4 to define requirements such that the location of interruption for no-gap Case 2 with</w:t>
      </w:r>
      <w:r>
        <w:rPr>
          <w:lang w:val="en-GB"/>
        </w:rPr>
        <w:t>out</w:t>
      </w:r>
      <w:r w:rsidRPr="0036055F">
        <w:rPr>
          <w:lang w:val="en-GB"/>
        </w:rPr>
        <w:t xml:space="preserve"> vacant RF chain </w:t>
      </w:r>
      <w:r w:rsidR="00A91C0F">
        <w:rPr>
          <w:lang w:val="en-GB"/>
        </w:rPr>
        <w:t>is next to the symbols to be measured</w:t>
      </w:r>
      <w:r w:rsidRPr="0036055F">
        <w:rPr>
          <w:lang w:val="en-GB"/>
        </w:rPr>
        <w:t>.</w:t>
      </w:r>
      <w:bookmarkEnd w:id="74"/>
    </w:p>
    <w:p w14:paraId="56639435" w14:textId="60C032C0" w:rsidR="00502444" w:rsidRDefault="00502444" w:rsidP="00502444">
      <w:pPr>
        <w:pStyle w:val="RAN4H2"/>
      </w:pPr>
      <w:r w:rsidRPr="00B47A2D">
        <w:t>Measurement</w:t>
      </w:r>
      <w:r w:rsidR="00AF4859">
        <w:t xml:space="preserve"> reporting delay</w:t>
      </w:r>
      <w:r w:rsidRPr="00B47A2D">
        <w:t xml:space="preserve"> requirements</w:t>
      </w:r>
    </w:p>
    <w:p w14:paraId="63028F79" w14:textId="0C0195F2" w:rsidR="003514C2" w:rsidRPr="003514C2" w:rsidRDefault="003514C2" w:rsidP="003514C2">
      <w:pPr>
        <w:rPr>
          <w:lang w:val="en-GB"/>
        </w:rPr>
      </w:pPr>
      <w:r w:rsidRPr="003514C2">
        <w:rPr>
          <w:lang w:val="en-GB"/>
        </w:rPr>
        <w:t>As part of the last RAN4 meeting, the following issues are open in relation to measurement</w:t>
      </w:r>
      <w:r>
        <w:rPr>
          <w:lang w:val="en-GB"/>
        </w:rPr>
        <w:t xml:space="preserve"> delay requirements</w:t>
      </w:r>
      <w:r w:rsidRPr="003514C2">
        <w:rPr>
          <w:lang w:val="en-GB"/>
        </w:rPr>
        <w:t>[2]:</w:t>
      </w:r>
    </w:p>
    <w:tbl>
      <w:tblPr>
        <w:tblStyle w:val="TableGrid"/>
        <w:tblW w:w="0" w:type="auto"/>
        <w:tblLook w:val="04A0" w:firstRow="1" w:lastRow="0" w:firstColumn="1" w:lastColumn="0" w:noHBand="0" w:noVBand="1"/>
      </w:tblPr>
      <w:tblGrid>
        <w:gridCol w:w="9617"/>
      </w:tblGrid>
      <w:tr w:rsidR="00AF4859" w14:paraId="2CF92FF8" w14:textId="77777777" w:rsidTr="00AF4859">
        <w:tc>
          <w:tcPr>
            <w:tcW w:w="9617" w:type="dxa"/>
          </w:tcPr>
          <w:p w14:paraId="1789EBCC" w14:textId="77777777" w:rsidR="00CA6871" w:rsidRPr="00CA6871" w:rsidRDefault="00CA6871" w:rsidP="00CA6871">
            <w:pPr>
              <w:rPr>
                <w:b/>
                <w:bCs/>
                <w:lang w:val="en-GB"/>
              </w:rPr>
            </w:pPr>
            <w:r w:rsidRPr="00CA6871">
              <w:rPr>
                <w:b/>
                <w:bCs/>
                <w:lang w:val="en-GB"/>
              </w:rPr>
              <w:t>Issue 1-2-1 Requirement for intra/inter-</w:t>
            </w:r>
            <w:proofErr w:type="spellStart"/>
            <w:r w:rsidRPr="00CA6871">
              <w:rPr>
                <w:b/>
                <w:bCs/>
                <w:lang w:val="en-GB"/>
              </w:rPr>
              <w:t>freq</w:t>
            </w:r>
            <w:proofErr w:type="spellEnd"/>
            <w:r w:rsidRPr="00CA6871">
              <w:rPr>
                <w:b/>
                <w:bCs/>
                <w:lang w:val="en-GB"/>
              </w:rPr>
              <w:t xml:space="preserve"> measurement without gap when interruption allowed (case 2) </w:t>
            </w:r>
          </w:p>
          <w:p w14:paraId="2127A363" w14:textId="77777777" w:rsidR="00CA6871" w:rsidRPr="00CA6871" w:rsidRDefault="00CA6871" w:rsidP="00CA6871">
            <w:pPr>
              <w:rPr>
                <w:lang w:val="en-GB"/>
              </w:rPr>
            </w:pPr>
            <w:r w:rsidRPr="00CA6871">
              <w:rPr>
                <w:b/>
                <w:lang w:val="en-GB"/>
              </w:rPr>
              <w:t>&lt; Way forward &gt;</w:t>
            </w:r>
            <w:r w:rsidRPr="00CA6871">
              <w:rPr>
                <w:lang w:val="en-GB"/>
              </w:rPr>
              <w:t xml:space="preserve">: </w:t>
            </w:r>
          </w:p>
          <w:p w14:paraId="08B3E23D" w14:textId="77777777" w:rsidR="00CA6871" w:rsidRPr="00CA6871" w:rsidRDefault="00CA6871" w:rsidP="00CA6871">
            <w:pPr>
              <w:numPr>
                <w:ilvl w:val="0"/>
                <w:numId w:val="28"/>
              </w:numPr>
              <w:rPr>
                <w:lang w:val="en-GB"/>
              </w:rPr>
            </w:pPr>
            <w:r w:rsidRPr="00CA6871">
              <w:rPr>
                <w:lang w:val="en-GB"/>
              </w:rPr>
              <w:t xml:space="preserve">Option 1: </w:t>
            </w:r>
          </w:p>
          <w:p w14:paraId="77FAE665" w14:textId="77777777" w:rsidR="00CA6871" w:rsidRPr="00CA6871" w:rsidRDefault="00CA6871" w:rsidP="00CA6871">
            <w:pPr>
              <w:numPr>
                <w:ilvl w:val="1"/>
                <w:numId w:val="28"/>
              </w:numPr>
              <w:rPr>
                <w:lang w:val="en-GB"/>
              </w:rPr>
            </w:pPr>
            <w:r w:rsidRPr="00CA6871">
              <w:t>Take requirements NCSG requirements in TS38.133 clause 9.3.10 as a starting point</w:t>
            </w:r>
          </w:p>
          <w:p w14:paraId="6F659F48" w14:textId="77777777" w:rsidR="00CA6871" w:rsidRPr="00CA6871" w:rsidRDefault="00CA6871" w:rsidP="00CA6871">
            <w:pPr>
              <w:numPr>
                <w:ilvl w:val="1"/>
                <w:numId w:val="28"/>
              </w:numPr>
              <w:rPr>
                <w:lang w:val="en-GB"/>
              </w:rPr>
            </w:pPr>
            <w:r w:rsidRPr="00CA6871">
              <w:rPr>
                <w:lang w:val="en-GB"/>
              </w:rPr>
              <w:t>The other aspects can be FFS. e.g.</w:t>
            </w:r>
          </w:p>
          <w:p w14:paraId="289C9142" w14:textId="77777777" w:rsidR="00CA6871" w:rsidRPr="00CA6871" w:rsidRDefault="00CA6871" w:rsidP="00CA6871">
            <w:pPr>
              <w:numPr>
                <w:ilvl w:val="2"/>
                <w:numId w:val="28"/>
              </w:numPr>
              <w:rPr>
                <w:lang w:val="en-GB"/>
              </w:rPr>
            </w:pPr>
            <w:r w:rsidRPr="00CA6871">
              <w:rPr>
                <w:lang w:val="en-GB"/>
              </w:rPr>
              <w:t>The time slot alignment among the measurement objects and interruption location</w:t>
            </w:r>
          </w:p>
          <w:p w14:paraId="197D4D72" w14:textId="77777777" w:rsidR="00CA6871" w:rsidRPr="00CA6871" w:rsidRDefault="00CA6871" w:rsidP="00CA6871">
            <w:pPr>
              <w:numPr>
                <w:ilvl w:val="0"/>
                <w:numId w:val="28"/>
              </w:numPr>
              <w:rPr>
                <w:lang w:val="en-GB"/>
              </w:rPr>
            </w:pPr>
            <w:r w:rsidRPr="00CA6871">
              <w:rPr>
                <w:rFonts w:hint="eastAsia"/>
                <w:lang w:val="en-GB"/>
              </w:rPr>
              <w:t>O</w:t>
            </w:r>
            <w:r w:rsidRPr="00CA6871">
              <w:rPr>
                <w:lang w:val="en-GB"/>
              </w:rPr>
              <w:t xml:space="preserve">ption 2: </w:t>
            </w:r>
            <w:r w:rsidRPr="00CA6871">
              <w:rPr>
                <w:lang w:val="en-GB"/>
              </w:rPr>
              <w:tab/>
            </w:r>
          </w:p>
          <w:p w14:paraId="7710D84A" w14:textId="77777777" w:rsidR="00CA6871" w:rsidRPr="00CA6871" w:rsidRDefault="00CA6871" w:rsidP="00CA6871">
            <w:pPr>
              <w:numPr>
                <w:ilvl w:val="1"/>
                <w:numId w:val="28"/>
              </w:numPr>
              <w:rPr>
                <w:lang w:val="en-GB"/>
              </w:rPr>
            </w:pPr>
            <w:r w:rsidRPr="00CA6871">
              <w:rPr>
                <w:lang w:val="en-GB"/>
              </w:rPr>
              <w:t xml:space="preserve">The deactivated </w:t>
            </w:r>
            <w:proofErr w:type="spellStart"/>
            <w:r w:rsidRPr="00CA6871">
              <w:rPr>
                <w:lang w:val="en-GB"/>
              </w:rPr>
              <w:t>SCell</w:t>
            </w:r>
            <w:proofErr w:type="spellEnd"/>
            <w:r w:rsidRPr="00CA6871">
              <w:rPr>
                <w:lang w:val="en-GB"/>
              </w:rPr>
              <w:t xml:space="preserve"> measurement requirement can be the start point in case of interruption location is unknown.</w:t>
            </w:r>
          </w:p>
          <w:p w14:paraId="5C4692D5" w14:textId="77777777" w:rsidR="00CA6871" w:rsidRPr="00CA6871" w:rsidRDefault="00CA6871" w:rsidP="00CA6871">
            <w:pPr>
              <w:numPr>
                <w:ilvl w:val="0"/>
                <w:numId w:val="28"/>
              </w:numPr>
              <w:rPr>
                <w:lang w:val="en-GB"/>
              </w:rPr>
            </w:pPr>
            <w:r w:rsidRPr="00CA6871">
              <w:rPr>
                <w:rFonts w:hint="eastAsia"/>
                <w:lang w:val="en-GB"/>
              </w:rPr>
              <w:t>O</w:t>
            </w:r>
            <w:r w:rsidRPr="00CA6871">
              <w:rPr>
                <w:lang w:val="en-GB"/>
              </w:rPr>
              <w:t xml:space="preserve">ption 2a: </w:t>
            </w:r>
          </w:p>
          <w:p w14:paraId="1A7BCA46" w14:textId="77777777" w:rsidR="00CA6871" w:rsidRPr="00CA6871" w:rsidRDefault="00CA6871" w:rsidP="00CA6871">
            <w:pPr>
              <w:numPr>
                <w:ilvl w:val="1"/>
                <w:numId w:val="28"/>
              </w:numPr>
              <w:rPr>
                <w:lang w:val="en-GB"/>
              </w:rPr>
            </w:pPr>
            <w:r w:rsidRPr="00CA6871">
              <w:rPr>
                <w:lang w:val="en-GB"/>
              </w:rPr>
              <w:t xml:space="preserve">The deactivated </w:t>
            </w:r>
            <w:proofErr w:type="spellStart"/>
            <w:r w:rsidRPr="00CA6871">
              <w:rPr>
                <w:lang w:val="en-GB"/>
              </w:rPr>
              <w:t>SCell</w:t>
            </w:r>
            <w:proofErr w:type="spellEnd"/>
            <w:r w:rsidRPr="00CA6871">
              <w:rPr>
                <w:lang w:val="en-GB"/>
              </w:rPr>
              <w:t xml:space="preserve"> measurement except the </w:t>
            </w:r>
            <w:proofErr w:type="spellStart"/>
            <w:r w:rsidRPr="00CA6871">
              <w:rPr>
                <w:lang w:val="en-GB"/>
              </w:rPr>
              <w:t>measCycleSCell</w:t>
            </w:r>
            <w:proofErr w:type="spellEnd"/>
            <w:r w:rsidRPr="00CA6871">
              <w:rPr>
                <w:lang w:val="en-GB"/>
              </w:rPr>
              <w:t xml:space="preserve"> can be a start point </w:t>
            </w:r>
          </w:p>
          <w:p w14:paraId="1A0BB18E" w14:textId="77777777" w:rsidR="00CA6871" w:rsidRPr="00CA6871" w:rsidRDefault="00CA6871" w:rsidP="00CA6871">
            <w:pPr>
              <w:numPr>
                <w:ilvl w:val="2"/>
                <w:numId w:val="28"/>
              </w:numPr>
              <w:rPr>
                <w:lang w:val="en-GB"/>
              </w:rPr>
            </w:pPr>
            <w:r w:rsidRPr="00CA6871">
              <w:rPr>
                <w:lang w:val="en-GB"/>
              </w:rPr>
              <w:t>To reduce the total interruption ratio, some trade-off solutions for extending the measurement can be</w:t>
            </w:r>
          </w:p>
          <w:p w14:paraId="4DA74B0F" w14:textId="77777777" w:rsidR="00CA6871" w:rsidRPr="00CA6871" w:rsidRDefault="00CA6871" w:rsidP="00CA6871">
            <w:pPr>
              <w:numPr>
                <w:ilvl w:val="3"/>
                <w:numId w:val="28"/>
              </w:numPr>
              <w:rPr>
                <w:lang w:val="en-GB"/>
              </w:rPr>
            </w:pPr>
            <w:r w:rsidRPr="00CA6871">
              <w:rPr>
                <w:lang w:val="en-GB"/>
              </w:rPr>
              <w:t>introducing a lower bound, such as [80]</w:t>
            </w:r>
            <w:proofErr w:type="spellStart"/>
            <w:r w:rsidRPr="00CA6871">
              <w:rPr>
                <w:lang w:val="en-GB"/>
              </w:rPr>
              <w:t>ms</w:t>
            </w:r>
            <w:proofErr w:type="spellEnd"/>
            <w:r w:rsidRPr="00CA6871">
              <w:rPr>
                <w:lang w:val="en-GB"/>
              </w:rPr>
              <w:t xml:space="preserve">, or </w:t>
            </w:r>
          </w:p>
          <w:p w14:paraId="25F75A50" w14:textId="77777777" w:rsidR="00CA6871" w:rsidRPr="00CA6871" w:rsidRDefault="00CA6871" w:rsidP="00CA6871">
            <w:pPr>
              <w:numPr>
                <w:ilvl w:val="3"/>
                <w:numId w:val="28"/>
              </w:numPr>
              <w:rPr>
                <w:lang w:val="en-GB"/>
              </w:rPr>
            </w:pPr>
            <w:r w:rsidRPr="00CA6871">
              <w:rPr>
                <w:lang w:val="en-GB"/>
              </w:rPr>
              <w:t xml:space="preserve">introducing a scaling factor </w:t>
            </w:r>
            <w:proofErr w:type="spellStart"/>
            <w:r w:rsidRPr="00CA6871">
              <w:rPr>
                <w:lang w:val="en-GB"/>
              </w:rPr>
              <w:t>KNeedForGaps</w:t>
            </w:r>
            <w:proofErr w:type="spellEnd"/>
            <w:r w:rsidRPr="00CA6871">
              <w:rPr>
                <w:lang w:val="en-GB"/>
              </w:rPr>
              <w:t xml:space="preserve">, such as </w:t>
            </w:r>
            <w:proofErr w:type="spellStart"/>
            <w:r w:rsidRPr="00CA6871">
              <w:rPr>
                <w:lang w:val="en-GB"/>
              </w:rPr>
              <w:t>KNeedForGaps</w:t>
            </w:r>
            <w:proofErr w:type="spellEnd"/>
            <w:r w:rsidRPr="00CA6871">
              <w:rPr>
                <w:lang w:val="en-GB"/>
              </w:rPr>
              <w:t xml:space="preserve"> =[2]</w:t>
            </w:r>
          </w:p>
          <w:p w14:paraId="1D507D11" w14:textId="77777777" w:rsidR="00CA6871" w:rsidRPr="00CA6871" w:rsidRDefault="00CA6871" w:rsidP="00CA6871">
            <w:pPr>
              <w:numPr>
                <w:ilvl w:val="0"/>
                <w:numId w:val="28"/>
              </w:numPr>
              <w:rPr>
                <w:lang w:val="en-GB"/>
              </w:rPr>
            </w:pPr>
            <w:r w:rsidRPr="00CA6871">
              <w:rPr>
                <w:lang w:val="en-GB"/>
              </w:rPr>
              <w:lastRenderedPageBreak/>
              <w:t xml:space="preserve">Option 3: </w:t>
            </w:r>
          </w:p>
          <w:p w14:paraId="33DAAC06" w14:textId="77777777" w:rsidR="00CA6871" w:rsidRPr="00CA6871" w:rsidRDefault="00CA6871" w:rsidP="00CA6871">
            <w:pPr>
              <w:numPr>
                <w:ilvl w:val="1"/>
                <w:numId w:val="28"/>
              </w:numPr>
              <w:rPr>
                <w:lang w:val="en-GB"/>
              </w:rPr>
            </w:pPr>
            <w:r w:rsidRPr="00CA6871">
              <w:rPr>
                <w:lang w:val="en-GB"/>
              </w:rPr>
              <w:t>Take requirements in 38.133, clause 9.3.9 as a starting point</w:t>
            </w:r>
          </w:p>
          <w:p w14:paraId="67063A85" w14:textId="77777777" w:rsidR="00CA6871" w:rsidRPr="00CA6871" w:rsidRDefault="00CA6871" w:rsidP="00CA6871">
            <w:pPr>
              <w:rPr>
                <w:lang w:val="en-GB"/>
              </w:rPr>
            </w:pPr>
          </w:p>
          <w:p w14:paraId="74FFE012" w14:textId="77777777" w:rsidR="00CA6871" w:rsidRPr="00CA6871" w:rsidRDefault="00CA6871" w:rsidP="00CA6871">
            <w:pPr>
              <w:rPr>
                <w:b/>
                <w:bCs/>
                <w:lang w:val="en-GB"/>
              </w:rPr>
            </w:pPr>
            <w:r w:rsidRPr="00CA6871">
              <w:rPr>
                <w:b/>
                <w:bCs/>
                <w:lang w:val="en-GB"/>
              </w:rPr>
              <w:t>Issue 1-2-2: Requirement for inter-</w:t>
            </w:r>
            <w:proofErr w:type="spellStart"/>
            <w:r w:rsidRPr="00CA6871">
              <w:rPr>
                <w:b/>
                <w:bCs/>
                <w:lang w:val="en-GB"/>
              </w:rPr>
              <w:t>freq</w:t>
            </w:r>
            <w:proofErr w:type="spellEnd"/>
            <w:r w:rsidRPr="00CA6871">
              <w:rPr>
                <w:b/>
                <w:bCs/>
                <w:lang w:val="en-GB"/>
              </w:rPr>
              <w:t xml:space="preserve"> measurement without gap when no interruption (Inter-f case 1)</w:t>
            </w:r>
          </w:p>
          <w:p w14:paraId="174417FD" w14:textId="77777777" w:rsidR="00CA6871" w:rsidRPr="00CA6871" w:rsidRDefault="00CA6871" w:rsidP="00CA6871">
            <w:pPr>
              <w:rPr>
                <w:lang w:val="en-GB"/>
              </w:rPr>
            </w:pPr>
            <w:r w:rsidRPr="00CA6871">
              <w:rPr>
                <w:b/>
                <w:lang w:val="en-GB"/>
              </w:rPr>
              <w:t>&lt; Agreement &gt;</w:t>
            </w:r>
            <w:r w:rsidRPr="00CA6871">
              <w:rPr>
                <w:lang w:val="en-GB"/>
              </w:rPr>
              <w:t xml:space="preserve">: </w:t>
            </w:r>
          </w:p>
          <w:p w14:paraId="2A590BB8" w14:textId="77777777" w:rsidR="00CA6871" w:rsidRPr="00CA6871" w:rsidRDefault="00CA6871" w:rsidP="00CA6871">
            <w:pPr>
              <w:numPr>
                <w:ilvl w:val="0"/>
                <w:numId w:val="28"/>
              </w:numPr>
              <w:rPr>
                <w:lang w:val="en-GB"/>
              </w:rPr>
            </w:pPr>
            <w:r w:rsidRPr="00CA6871">
              <w:t>Proposal 1: Take requirements in Section 9.3.9 of TS38.133 (inter-</w:t>
            </w:r>
            <w:proofErr w:type="spellStart"/>
            <w:r w:rsidRPr="00CA6871">
              <w:t>freq</w:t>
            </w:r>
            <w:proofErr w:type="spellEnd"/>
            <w:r w:rsidRPr="00CA6871">
              <w:t xml:space="preserve"> w/o gap) as a starting point</w:t>
            </w:r>
          </w:p>
          <w:p w14:paraId="35235E46" w14:textId="77777777" w:rsidR="00CA6871" w:rsidRPr="00CA6871" w:rsidRDefault="00CA6871" w:rsidP="00CA6871">
            <w:pPr>
              <w:rPr>
                <w:lang w:val="en-GB"/>
              </w:rPr>
            </w:pPr>
            <w:r w:rsidRPr="00CA6871">
              <w:rPr>
                <w:b/>
                <w:lang w:val="en-GB"/>
              </w:rPr>
              <w:t>&lt; Way forward &gt;</w:t>
            </w:r>
            <w:r w:rsidRPr="00CA6871">
              <w:rPr>
                <w:lang w:val="en-GB"/>
              </w:rPr>
              <w:t xml:space="preserve">: </w:t>
            </w:r>
          </w:p>
          <w:p w14:paraId="28E46166" w14:textId="77777777" w:rsidR="00CA6871" w:rsidRPr="00CA6871" w:rsidRDefault="00CA6871" w:rsidP="00CA6871">
            <w:pPr>
              <w:numPr>
                <w:ilvl w:val="0"/>
                <w:numId w:val="28"/>
              </w:numPr>
              <w:rPr>
                <w:lang w:val="en-GB"/>
              </w:rPr>
            </w:pPr>
            <w:r w:rsidRPr="00CA6871">
              <w:rPr>
                <w:lang w:val="en-GB"/>
              </w:rPr>
              <w:t xml:space="preserve">FFS on: </w:t>
            </w:r>
            <w:r w:rsidRPr="00CA6871">
              <w:rPr>
                <w:b/>
                <w:lang w:val="en-GB"/>
              </w:rPr>
              <w:t xml:space="preserve">    </w:t>
            </w:r>
          </w:p>
          <w:p w14:paraId="5C7941D9" w14:textId="77777777" w:rsidR="00CA6871" w:rsidRPr="00CA6871" w:rsidRDefault="00CA6871" w:rsidP="00CA6871">
            <w:pPr>
              <w:numPr>
                <w:ilvl w:val="1"/>
                <w:numId w:val="28"/>
              </w:numPr>
              <w:rPr>
                <w:lang w:val="en-GB"/>
              </w:rPr>
            </w:pPr>
            <w:r w:rsidRPr="00CA6871">
              <w:rPr>
                <w:lang w:val="en-GB"/>
              </w:rPr>
              <w:t xml:space="preserve">Proposal 2: </w:t>
            </w:r>
          </w:p>
          <w:p w14:paraId="32DFF9B9" w14:textId="77777777" w:rsidR="00CA6871" w:rsidRPr="00CA6871" w:rsidRDefault="00CA6871" w:rsidP="00CA6871">
            <w:pPr>
              <w:numPr>
                <w:ilvl w:val="2"/>
                <w:numId w:val="28"/>
              </w:numPr>
            </w:pPr>
            <w:r w:rsidRPr="00CA6871">
              <w:t xml:space="preserve">to update the definition of inter-frequency SSB based measurements without measurement gaps to include the case when UE indicates ‘no-gap’ via </w:t>
            </w:r>
            <w:proofErr w:type="spellStart"/>
            <w:r w:rsidRPr="00CA6871">
              <w:t>interFreq-needForGap</w:t>
            </w:r>
            <w:proofErr w:type="spellEnd"/>
          </w:p>
          <w:p w14:paraId="557C0A85" w14:textId="77777777" w:rsidR="00CA6871" w:rsidRPr="00CA6871" w:rsidRDefault="00CA6871" w:rsidP="00CA6871">
            <w:pPr>
              <w:numPr>
                <w:ilvl w:val="1"/>
                <w:numId w:val="28"/>
              </w:numPr>
              <w:rPr>
                <w:lang w:val="en-GB"/>
              </w:rPr>
            </w:pPr>
            <w:r w:rsidRPr="00CA6871">
              <w:rPr>
                <w:lang w:val="en-GB"/>
              </w:rPr>
              <w:t xml:space="preserve">Proposal 3: </w:t>
            </w:r>
          </w:p>
          <w:p w14:paraId="12AC61C4" w14:textId="77777777" w:rsidR="00CA6871" w:rsidRPr="00CA6871" w:rsidRDefault="00CA6871" w:rsidP="00CA6871">
            <w:pPr>
              <w:numPr>
                <w:ilvl w:val="2"/>
                <w:numId w:val="28"/>
              </w:numPr>
              <w:rPr>
                <w:lang w:val="en-GB"/>
              </w:rPr>
            </w:pPr>
            <w:r w:rsidRPr="00CA6871">
              <w:rPr>
                <w:lang w:val="en-GB"/>
              </w:rPr>
              <w:fldChar w:fldCharType="begin"/>
            </w:r>
            <w:r w:rsidRPr="00CA6871">
              <w:rPr>
                <w:lang w:val="en-GB"/>
              </w:rPr>
              <w:instrText xml:space="preserve"> REF _Ref115405078 \h  \* MERGEFORMAT </w:instrText>
            </w:r>
            <w:r w:rsidRPr="00CA6871">
              <w:rPr>
                <w:lang w:val="en-GB"/>
              </w:rPr>
            </w:r>
            <w:r w:rsidRPr="00CA6871">
              <w:rPr>
                <w:lang w:val="en-GB"/>
              </w:rPr>
              <w:fldChar w:fldCharType="separate"/>
            </w:r>
            <w:r w:rsidRPr="00CA6871">
              <w:rPr>
                <w:lang w:val="en-GB"/>
              </w:rPr>
              <w:t xml:space="preserve"> </w:t>
            </w:r>
            <w:r w:rsidRPr="00CA6871">
              <w:t>updates</w:t>
            </w:r>
            <w:r w:rsidRPr="00CA6871">
              <w:rPr>
                <w:lang w:val="en-GB"/>
              </w:rPr>
              <w:t xml:space="preserve">/clarification on </w:t>
            </w:r>
            <w:proofErr w:type="spellStart"/>
            <w:r w:rsidRPr="00CA6871">
              <w:rPr>
                <w:lang w:val="en-GB"/>
              </w:rPr>
              <w:t>CSSF</w:t>
            </w:r>
            <w:r w:rsidRPr="00CA6871">
              <w:rPr>
                <w:vertAlign w:val="subscript"/>
                <w:lang w:val="en-GB"/>
              </w:rPr>
              <w:t>outside_gap</w:t>
            </w:r>
            <w:proofErr w:type="spellEnd"/>
            <w:r w:rsidRPr="00CA6871">
              <w:rPr>
                <w:vertAlign w:val="subscript"/>
                <w:lang w:val="en-GB"/>
              </w:rPr>
              <w:t xml:space="preserve"> </w:t>
            </w:r>
            <w:r w:rsidRPr="00CA6871">
              <w:rPr>
                <w:lang w:val="en-GB"/>
              </w:rPr>
              <w:t xml:space="preserve">is </w:t>
            </w:r>
            <w:proofErr w:type="spellStart"/>
            <w:r w:rsidRPr="00CA6871">
              <w:rPr>
                <w:lang w:val="en-GB"/>
              </w:rPr>
              <w:t>neede</w:t>
            </w:r>
            <w:proofErr w:type="spellEnd"/>
            <w:r w:rsidRPr="00CA6871">
              <w:t xml:space="preserve">d.  </w:t>
            </w:r>
            <w:r w:rsidRPr="00CA6871">
              <w:fldChar w:fldCharType="end"/>
            </w:r>
          </w:p>
          <w:p w14:paraId="7A2F60AF" w14:textId="77777777" w:rsidR="00CA6871" w:rsidRPr="00CA6871" w:rsidRDefault="00CA6871" w:rsidP="00CA6871">
            <w:pPr>
              <w:numPr>
                <w:ilvl w:val="1"/>
                <w:numId w:val="28"/>
              </w:numPr>
              <w:rPr>
                <w:lang w:val="en-GB"/>
              </w:rPr>
            </w:pPr>
            <w:r w:rsidRPr="00CA6871">
              <w:rPr>
                <w:lang w:val="en-GB"/>
              </w:rPr>
              <w:t>Proposal 4: Nokia</w:t>
            </w:r>
          </w:p>
          <w:p w14:paraId="069D1A88" w14:textId="77777777" w:rsidR="00CA6871" w:rsidRPr="00CA6871" w:rsidRDefault="00CA6871" w:rsidP="00CA6871">
            <w:pPr>
              <w:numPr>
                <w:ilvl w:val="2"/>
                <w:numId w:val="28"/>
              </w:numPr>
              <w:rPr>
                <w:lang w:val="en-GB"/>
              </w:rPr>
            </w:pPr>
            <w:r w:rsidRPr="00CA6871">
              <w:t xml:space="preserve">Define measurement reporting delay requirements for UEs indicating no-gap with interruption considering both </w:t>
            </w:r>
            <w:r w:rsidRPr="00CA6871">
              <w:rPr>
                <w:i/>
              </w:rPr>
              <w:t xml:space="preserve">deriveSSB-IndexFromCellInter-r17 </w:t>
            </w:r>
            <w:r w:rsidRPr="00CA6871">
              <w:t>enabled</w:t>
            </w:r>
            <w:r w:rsidRPr="00CA6871">
              <w:rPr>
                <w:i/>
              </w:rPr>
              <w:t xml:space="preserve"> </w:t>
            </w:r>
            <w:r w:rsidRPr="00CA6871">
              <w:t>and disabled</w:t>
            </w:r>
          </w:p>
          <w:p w14:paraId="43444433" w14:textId="77777777" w:rsidR="00AF4859" w:rsidRPr="00CA6871" w:rsidRDefault="00AF4859" w:rsidP="00D32FDC">
            <w:pPr>
              <w:rPr>
                <w:lang w:val="en-GB"/>
              </w:rPr>
            </w:pPr>
          </w:p>
        </w:tc>
      </w:tr>
    </w:tbl>
    <w:p w14:paraId="340D4749" w14:textId="77777777" w:rsidR="00FF2EE6" w:rsidRDefault="00FF2EE6" w:rsidP="00FF2EE6">
      <w:r>
        <w:lastRenderedPageBreak/>
        <w:t xml:space="preserve">Other aspect was considered for the measurements without gaps but interruption regarding measurement reporting delay requirements. For the intra frequency requirements, one concern is that the conditions for additional gaps need to be clarified. </w:t>
      </w:r>
    </w:p>
    <w:p w14:paraId="7C747E21" w14:textId="0FD59B09" w:rsidR="00FF2EE6" w:rsidRDefault="00FF2EE6" w:rsidP="00FF2EE6">
      <w:r>
        <w:t xml:space="preserve">In the case of intra- and inter-frequency requirements, the requirements without gaps can be used as a baseline. The requirements for NCSG do not yet consider the SMTC overlapping with measurement gaps. Therefore, the best baseline to be considered for the requirements for UE reporting no-gap type 2 are the ones on 9.2.5 and 9.3.9. </w:t>
      </w:r>
      <w:r w:rsidR="0044107F">
        <w:t xml:space="preserve">On </w:t>
      </w:r>
      <w:r>
        <w:t xml:space="preserve">the other hand, the case where the flag I </w:t>
      </w:r>
      <w:r w:rsidRPr="00F951A9">
        <w:rPr>
          <w:i/>
          <w:iCs/>
        </w:rPr>
        <w:t>deriveSSB-IndexFromCellInter-r17</w:t>
      </w:r>
      <w:r w:rsidRPr="00CA514C">
        <w:t>is enabled is only specified for NCSG requirements</w:t>
      </w:r>
      <w:r>
        <w:t xml:space="preserve">, however the adaptation of enabling that flag is simple for the requirements without gaps, since it only involves removing the SSB index time identification. </w:t>
      </w:r>
    </w:p>
    <w:p w14:paraId="1C17A430" w14:textId="77777777" w:rsidR="00FF2EE6" w:rsidRDefault="00FF2EE6" w:rsidP="00FF2EE6">
      <w:pPr>
        <w:pStyle w:val="RAN4observation0"/>
      </w:pPr>
      <w:bookmarkStart w:id="75" w:name="_Toc118120833"/>
      <w:bookmarkStart w:id="76" w:name="_Toc118122538"/>
      <w:bookmarkStart w:id="77" w:name="_Toc118122611"/>
      <w:bookmarkStart w:id="78" w:name="_Toc118614872"/>
      <w:bookmarkStart w:id="79" w:name="_Toc118644723"/>
      <w:bookmarkStart w:id="80" w:name="_Toc118748524"/>
      <w:bookmarkStart w:id="81" w:name="_Toc127555230"/>
      <w:r>
        <w:t>Rel-17 NCSG intra-frequency requirements do not consider overlap of SMTC with measurement gaps.</w:t>
      </w:r>
      <w:bookmarkEnd w:id="75"/>
      <w:bookmarkEnd w:id="76"/>
      <w:bookmarkEnd w:id="77"/>
      <w:bookmarkEnd w:id="78"/>
      <w:bookmarkEnd w:id="79"/>
      <w:bookmarkEnd w:id="80"/>
      <w:bookmarkEnd w:id="81"/>
      <w:r>
        <w:t xml:space="preserve"> </w:t>
      </w:r>
    </w:p>
    <w:p w14:paraId="52028400" w14:textId="77777777" w:rsidR="00FF2EE6" w:rsidRDefault="00FF2EE6" w:rsidP="00FF2EE6">
      <w:pPr>
        <w:pStyle w:val="RAN4proposal"/>
      </w:pPr>
      <w:bookmarkStart w:id="82" w:name="_Toc118120834"/>
      <w:bookmarkStart w:id="83" w:name="_Toc118122539"/>
      <w:bookmarkStart w:id="84" w:name="_Toc118122612"/>
      <w:bookmarkStart w:id="85" w:name="_Toc118614873"/>
      <w:bookmarkStart w:id="86" w:name="_Toc118644724"/>
      <w:bookmarkStart w:id="87" w:name="_Toc118748525"/>
      <w:bookmarkStart w:id="88" w:name="_Toc127555231"/>
      <w:r w:rsidRPr="00D10CE5">
        <w:t>Take requirements in Section 9.2.5 of TS38.133 (intra-</w:t>
      </w:r>
      <w:proofErr w:type="spellStart"/>
      <w:r w:rsidRPr="00D10CE5">
        <w:t>freq</w:t>
      </w:r>
      <w:proofErr w:type="spellEnd"/>
      <w:r w:rsidRPr="00D10CE5">
        <w:t xml:space="preserve"> w/o gap) as a starting point</w:t>
      </w:r>
      <w:r>
        <w:t xml:space="preserve"> for the definition of requirements for UE reporting no-gap type 2 (no-gap with interruption).</w:t>
      </w:r>
      <w:bookmarkEnd w:id="82"/>
      <w:bookmarkEnd w:id="83"/>
      <w:bookmarkEnd w:id="84"/>
      <w:bookmarkEnd w:id="85"/>
      <w:bookmarkEnd w:id="86"/>
      <w:bookmarkEnd w:id="87"/>
      <w:bookmarkEnd w:id="88"/>
    </w:p>
    <w:p w14:paraId="458EE78A" w14:textId="77777777" w:rsidR="00FF2EE6" w:rsidRDefault="00FF2EE6" w:rsidP="00FF2EE6">
      <w:pPr>
        <w:pStyle w:val="RAN4observation0"/>
      </w:pPr>
      <w:bookmarkStart w:id="89" w:name="_Toc118120835"/>
      <w:bookmarkStart w:id="90" w:name="_Toc118122540"/>
      <w:bookmarkStart w:id="91" w:name="_Toc118122613"/>
      <w:bookmarkStart w:id="92" w:name="_Toc118614874"/>
      <w:bookmarkStart w:id="93" w:name="_Toc118644725"/>
      <w:bookmarkStart w:id="94" w:name="_Toc118748526"/>
      <w:bookmarkStart w:id="95" w:name="_Toc127555232"/>
      <w:r>
        <w:t>Rel-17 NCSG inter-frequency requirements do not consider overlap of SMTC with measurement gaps.</w:t>
      </w:r>
      <w:bookmarkEnd w:id="89"/>
      <w:bookmarkEnd w:id="90"/>
      <w:bookmarkEnd w:id="91"/>
      <w:bookmarkEnd w:id="92"/>
      <w:bookmarkEnd w:id="93"/>
      <w:bookmarkEnd w:id="94"/>
      <w:bookmarkEnd w:id="95"/>
    </w:p>
    <w:p w14:paraId="67ACC62E" w14:textId="77777777" w:rsidR="00FF2EE6" w:rsidRPr="00782566" w:rsidRDefault="00FF2EE6" w:rsidP="00FF2EE6">
      <w:pPr>
        <w:pStyle w:val="RAN4proposal"/>
      </w:pPr>
      <w:bookmarkStart w:id="96" w:name="_Toc118120836"/>
      <w:bookmarkStart w:id="97" w:name="_Toc118122541"/>
      <w:bookmarkStart w:id="98" w:name="_Toc118122614"/>
      <w:bookmarkStart w:id="99" w:name="_Toc118614875"/>
      <w:bookmarkStart w:id="100" w:name="_Toc118644726"/>
      <w:bookmarkStart w:id="101" w:name="_Toc118748527"/>
      <w:bookmarkStart w:id="102" w:name="_Toc127555233"/>
      <w:r>
        <w:t xml:space="preserve">Define measurement reporting delay requirements for UEs indicating no-gap type 2 considering both </w:t>
      </w:r>
      <w:r w:rsidRPr="00F951A9">
        <w:rPr>
          <w:i/>
        </w:rPr>
        <w:t>deriveSSB-IndexFromCellInter-r17</w:t>
      </w:r>
      <w:r>
        <w:rPr>
          <w:i/>
        </w:rPr>
        <w:t xml:space="preserve"> </w:t>
      </w:r>
      <w:r w:rsidRPr="00CB743A">
        <w:rPr>
          <w:iCs w:val="0"/>
        </w:rPr>
        <w:t>enabled</w:t>
      </w:r>
      <w:r>
        <w:rPr>
          <w:i/>
        </w:rPr>
        <w:t xml:space="preserve"> </w:t>
      </w:r>
      <w:r w:rsidRPr="00BD140E">
        <w:rPr>
          <w:iCs w:val="0"/>
        </w:rPr>
        <w:t>and disabled</w:t>
      </w:r>
      <w:r>
        <w:rPr>
          <w:iCs w:val="0"/>
        </w:rPr>
        <w:t>.</w:t>
      </w:r>
      <w:bookmarkEnd w:id="96"/>
      <w:bookmarkEnd w:id="97"/>
      <w:bookmarkEnd w:id="98"/>
      <w:bookmarkEnd w:id="99"/>
      <w:bookmarkEnd w:id="100"/>
      <w:bookmarkEnd w:id="101"/>
      <w:bookmarkEnd w:id="102"/>
    </w:p>
    <w:p w14:paraId="51BBA8E8" w14:textId="77777777" w:rsidR="00D32FDC" w:rsidRPr="00D32FDC" w:rsidRDefault="00D32FDC" w:rsidP="00D32FDC"/>
    <w:p w14:paraId="3E39D19F" w14:textId="6F6B4E45" w:rsidR="005B4801" w:rsidRDefault="005F688F" w:rsidP="00716DFF">
      <w:pPr>
        <w:pStyle w:val="RAN4H2"/>
      </w:pPr>
      <w:r>
        <w:t>Relation between NCSG and no-gap support</w:t>
      </w:r>
    </w:p>
    <w:p w14:paraId="5B508EF8" w14:textId="4FB6476B" w:rsidR="00273196" w:rsidRPr="00273196" w:rsidRDefault="00273196" w:rsidP="00273196">
      <w:pPr>
        <w:rPr>
          <w:lang w:val="en-GB"/>
        </w:rPr>
      </w:pPr>
      <w:r w:rsidRPr="00273196">
        <w:rPr>
          <w:lang w:val="en-GB"/>
        </w:rPr>
        <w:t xml:space="preserve">As part of the last RAN4 meeting, the following issues are open </w:t>
      </w:r>
      <w:r>
        <w:rPr>
          <w:lang w:val="en-GB"/>
        </w:rPr>
        <w:t xml:space="preserve">on the mapping between NCSG and </w:t>
      </w:r>
      <w:r w:rsidR="002E61E9">
        <w:rPr>
          <w:lang w:val="en-GB"/>
        </w:rPr>
        <w:t>UE supporting no-gap Case 2</w:t>
      </w:r>
      <w:r w:rsidRPr="00273196">
        <w:rPr>
          <w:lang w:val="en-GB"/>
        </w:rPr>
        <w:t xml:space="preserve"> [2]:</w:t>
      </w:r>
    </w:p>
    <w:tbl>
      <w:tblPr>
        <w:tblStyle w:val="TableGrid"/>
        <w:tblW w:w="0" w:type="auto"/>
        <w:tblLook w:val="04A0" w:firstRow="1" w:lastRow="0" w:firstColumn="1" w:lastColumn="0" w:noHBand="0" w:noVBand="1"/>
      </w:tblPr>
      <w:tblGrid>
        <w:gridCol w:w="9617"/>
      </w:tblGrid>
      <w:tr w:rsidR="005F688F" w14:paraId="66A99D57" w14:textId="77777777" w:rsidTr="005F688F">
        <w:tc>
          <w:tcPr>
            <w:tcW w:w="9617" w:type="dxa"/>
          </w:tcPr>
          <w:p w14:paraId="78CF2AD5" w14:textId="77777777" w:rsidR="007A16F6" w:rsidRPr="007A16F6" w:rsidRDefault="007A16F6" w:rsidP="007A16F6">
            <w:pPr>
              <w:rPr>
                <w:b/>
                <w:bCs/>
                <w:lang w:val="en-GB"/>
              </w:rPr>
            </w:pPr>
            <w:r w:rsidRPr="007A16F6">
              <w:rPr>
                <w:b/>
                <w:bCs/>
                <w:lang w:val="en-GB"/>
              </w:rPr>
              <w:t xml:space="preserve">Issue 1-3-1: Mapping between </w:t>
            </w:r>
            <w:proofErr w:type="spellStart"/>
            <w:r w:rsidRPr="007A16F6">
              <w:rPr>
                <w:b/>
                <w:bCs/>
                <w:lang w:val="en-GB"/>
              </w:rPr>
              <w:t>NeedForGap</w:t>
            </w:r>
            <w:proofErr w:type="spellEnd"/>
            <w:r w:rsidRPr="007A16F6">
              <w:rPr>
                <w:b/>
                <w:bCs/>
                <w:lang w:val="en-GB"/>
              </w:rPr>
              <w:t xml:space="preserve"> and NCSG capabilities when UE supports both of them</w:t>
            </w:r>
          </w:p>
          <w:p w14:paraId="3EAB3633" w14:textId="77777777" w:rsidR="007A16F6" w:rsidRPr="007A16F6" w:rsidRDefault="007A16F6" w:rsidP="007A16F6">
            <w:pPr>
              <w:rPr>
                <w:lang w:val="en-GB"/>
              </w:rPr>
            </w:pPr>
            <w:r w:rsidRPr="007A16F6">
              <w:rPr>
                <w:b/>
                <w:lang w:val="en-GB"/>
              </w:rPr>
              <w:t>&lt; Way forward &gt;</w:t>
            </w:r>
            <w:r w:rsidRPr="007A16F6">
              <w:rPr>
                <w:lang w:val="en-GB"/>
              </w:rPr>
              <w:t xml:space="preserve">: </w:t>
            </w:r>
          </w:p>
          <w:p w14:paraId="494B1014" w14:textId="77777777" w:rsidR="007A16F6" w:rsidRPr="007A16F6" w:rsidRDefault="007A16F6" w:rsidP="007A16F6">
            <w:pPr>
              <w:numPr>
                <w:ilvl w:val="0"/>
                <w:numId w:val="28"/>
              </w:numPr>
              <w:rPr>
                <w:lang w:val="en-GB"/>
              </w:rPr>
            </w:pPr>
            <w:r w:rsidRPr="007A16F6">
              <w:rPr>
                <w:lang w:val="en-GB"/>
              </w:rPr>
              <w:t xml:space="preserve">Option 1: </w:t>
            </w:r>
          </w:p>
          <w:p w14:paraId="5FB4A907" w14:textId="77777777" w:rsidR="007A16F6" w:rsidRPr="007A16F6" w:rsidRDefault="007A16F6" w:rsidP="007A16F6">
            <w:pPr>
              <w:numPr>
                <w:ilvl w:val="1"/>
                <w:numId w:val="28"/>
              </w:numPr>
              <w:rPr>
                <w:lang w:val="en-GB"/>
              </w:rPr>
            </w:pPr>
            <w:r w:rsidRPr="007A16F6">
              <w:rPr>
                <w:lang w:val="en-GB"/>
              </w:rPr>
              <w:fldChar w:fldCharType="begin"/>
            </w:r>
            <w:r w:rsidRPr="007A16F6">
              <w:rPr>
                <w:lang w:val="en-GB"/>
              </w:rPr>
              <w:instrText xml:space="preserve"> REF _Ref110192536 \h  \* MERGEFORMAT </w:instrText>
            </w:r>
            <w:r w:rsidRPr="007A16F6">
              <w:rPr>
                <w:lang w:val="en-GB"/>
              </w:rPr>
            </w:r>
            <w:r w:rsidRPr="007A16F6">
              <w:rPr>
                <w:lang w:val="en-GB"/>
              </w:rPr>
              <w:fldChar w:fldCharType="separate"/>
            </w:r>
            <w:r w:rsidRPr="007A16F6">
              <w:rPr>
                <w:lang w:val="en-GB"/>
              </w:rPr>
              <w:t xml:space="preserve">The gap status indication in </w:t>
            </w:r>
            <w:proofErr w:type="spellStart"/>
            <w:r w:rsidRPr="007A16F6">
              <w:rPr>
                <w:lang w:val="en-GB"/>
              </w:rPr>
              <w:t>NeedForGaps</w:t>
            </w:r>
            <w:proofErr w:type="spellEnd"/>
            <w:r w:rsidRPr="007A16F6">
              <w:rPr>
                <w:lang w:val="en-GB"/>
              </w:rPr>
              <w:t xml:space="preserve"> should have 1-to-1 mapping with the gap status in NCSG if UE supports both </w:t>
            </w:r>
            <w:proofErr w:type="spellStart"/>
            <w:r w:rsidRPr="007A16F6">
              <w:rPr>
                <w:lang w:val="en-GB"/>
              </w:rPr>
              <w:t>NeedForGaps</w:t>
            </w:r>
            <w:proofErr w:type="spellEnd"/>
            <w:r w:rsidRPr="007A16F6">
              <w:rPr>
                <w:lang w:val="en-GB"/>
              </w:rPr>
              <w:t xml:space="preserve"> and NCSG capabilities.</w:t>
            </w:r>
            <w:r w:rsidRPr="007A16F6">
              <w:fldChar w:fldCharType="end"/>
            </w:r>
          </w:p>
          <w:p w14:paraId="30C5629C" w14:textId="77777777" w:rsidR="007A16F6" w:rsidRPr="007A16F6" w:rsidRDefault="007A16F6" w:rsidP="007A16F6">
            <w:pPr>
              <w:numPr>
                <w:ilvl w:val="1"/>
                <w:numId w:val="28"/>
              </w:numPr>
              <w:rPr>
                <w:lang w:val="en-GB"/>
              </w:rPr>
            </w:pPr>
            <w:r w:rsidRPr="007A16F6">
              <w:rPr>
                <w:lang w:val="en-GB"/>
              </w:rPr>
              <w:t xml:space="preserve">The exact mapping of the reports in </w:t>
            </w:r>
            <w:proofErr w:type="spellStart"/>
            <w:r w:rsidRPr="007A16F6">
              <w:rPr>
                <w:lang w:val="en-GB"/>
              </w:rPr>
              <w:t>NeedForGaps</w:t>
            </w:r>
            <w:proofErr w:type="spellEnd"/>
            <w:r w:rsidRPr="007A16F6">
              <w:rPr>
                <w:lang w:val="en-GB"/>
              </w:rPr>
              <w:t xml:space="preserve">, </w:t>
            </w:r>
            <w:proofErr w:type="spellStart"/>
            <w:r w:rsidRPr="007A16F6">
              <w:rPr>
                <w:lang w:val="en-GB"/>
              </w:rPr>
              <w:t>NeedForGapNCSG</w:t>
            </w:r>
            <w:proofErr w:type="spellEnd"/>
            <w:r w:rsidRPr="007A16F6">
              <w:rPr>
                <w:lang w:val="en-GB"/>
              </w:rPr>
              <w:t xml:space="preserve"> and/or other new </w:t>
            </w:r>
            <w:proofErr w:type="spellStart"/>
            <w:r w:rsidRPr="007A16F6">
              <w:rPr>
                <w:lang w:val="en-GB"/>
              </w:rPr>
              <w:t>signaling</w:t>
            </w:r>
            <w:proofErr w:type="spellEnd"/>
            <w:r w:rsidRPr="007A16F6">
              <w:rPr>
                <w:lang w:val="en-GB"/>
              </w:rPr>
              <w:t xml:space="preserve"> options is FFS </w:t>
            </w:r>
          </w:p>
          <w:p w14:paraId="1F64D82F" w14:textId="77777777" w:rsidR="007A16F6" w:rsidRPr="007A16F6" w:rsidRDefault="007A16F6" w:rsidP="007A16F6">
            <w:pPr>
              <w:numPr>
                <w:ilvl w:val="0"/>
                <w:numId w:val="28"/>
              </w:numPr>
              <w:rPr>
                <w:lang w:val="en-GB"/>
              </w:rPr>
            </w:pPr>
            <w:r w:rsidRPr="007A16F6">
              <w:rPr>
                <w:lang w:val="en-GB"/>
              </w:rPr>
              <w:t xml:space="preserve">Option 1a: </w:t>
            </w:r>
          </w:p>
          <w:p w14:paraId="7AC650EC" w14:textId="77777777" w:rsidR="007A16F6" w:rsidRPr="007A16F6" w:rsidRDefault="007A16F6" w:rsidP="007A16F6">
            <w:pPr>
              <w:numPr>
                <w:ilvl w:val="1"/>
                <w:numId w:val="28"/>
              </w:numPr>
              <w:rPr>
                <w:lang w:val="en-GB"/>
              </w:rPr>
            </w:pPr>
            <w:r w:rsidRPr="007A16F6">
              <w:rPr>
                <w:lang w:val="en-GB"/>
              </w:rPr>
              <w:fldChar w:fldCharType="begin"/>
            </w:r>
            <w:r w:rsidRPr="007A16F6">
              <w:rPr>
                <w:lang w:val="en-GB"/>
              </w:rPr>
              <w:instrText xml:space="preserve"> REF _Ref110192536 \h  \* MERGEFORMAT </w:instrText>
            </w:r>
            <w:r w:rsidRPr="007A16F6">
              <w:rPr>
                <w:lang w:val="en-GB"/>
              </w:rPr>
            </w:r>
            <w:r w:rsidRPr="007A16F6">
              <w:rPr>
                <w:lang w:val="en-GB"/>
              </w:rPr>
              <w:fldChar w:fldCharType="separate"/>
            </w:r>
            <w:r w:rsidRPr="007A16F6">
              <w:rPr>
                <w:lang w:val="en-GB"/>
              </w:rPr>
              <w:t xml:space="preserve">The gap status indication in </w:t>
            </w:r>
            <w:proofErr w:type="spellStart"/>
            <w:r w:rsidRPr="007A16F6">
              <w:rPr>
                <w:lang w:val="en-GB"/>
              </w:rPr>
              <w:t>NeedForGaps</w:t>
            </w:r>
            <w:proofErr w:type="spellEnd"/>
            <w:r w:rsidRPr="007A16F6">
              <w:rPr>
                <w:lang w:val="en-GB"/>
              </w:rPr>
              <w:t xml:space="preserve"> should have 1-to-1 mapping with the gap status in NCSG if UE supports both </w:t>
            </w:r>
            <w:proofErr w:type="spellStart"/>
            <w:r w:rsidRPr="007A16F6">
              <w:rPr>
                <w:lang w:val="en-GB"/>
              </w:rPr>
              <w:t>NeedForGaps</w:t>
            </w:r>
            <w:proofErr w:type="spellEnd"/>
            <w:r w:rsidRPr="007A16F6">
              <w:rPr>
                <w:lang w:val="en-GB"/>
              </w:rPr>
              <w:t xml:space="preserve"> and NCSG capabilities.</w:t>
            </w:r>
            <w:r w:rsidRPr="007A16F6">
              <w:fldChar w:fldCharType="end"/>
            </w:r>
          </w:p>
          <w:p w14:paraId="251B6360" w14:textId="77777777" w:rsidR="007A16F6" w:rsidRPr="007A16F6" w:rsidRDefault="007A16F6" w:rsidP="007A16F6">
            <w:pPr>
              <w:numPr>
                <w:ilvl w:val="1"/>
                <w:numId w:val="28"/>
              </w:numPr>
              <w:rPr>
                <w:lang w:val="en-GB"/>
              </w:rPr>
            </w:pPr>
            <w:r w:rsidRPr="007A16F6">
              <w:rPr>
                <w:lang w:val="en-GB"/>
              </w:rPr>
              <w:t xml:space="preserve">UE should report ‘no gap’ in the same band for </w:t>
            </w:r>
            <w:proofErr w:type="spellStart"/>
            <w:r w:rsidRPr="007A16F6">
              <w:rPr>
                <w:lang w:val="en-GB"/>
              </w:rPr>
              <w:t>NeedForGaps</w:t>
            </w:r>
            <w:proofErr w:type="spellEnd"/>
            <w:r w:rsidRPr="007A16F6">
              <w:rPr>
                <w:lang w:val="en-GB"/>
              </w:rPr>
              <w:t xml:space="preserve"> if reporting ‘no gap no interruption’ or ‘no gap no interruption’ in a band for NCSG</w:t>
            </w:r>
          </w:p>
          <w:p w14:paraId="26C0143F" w14:textId="77777777" w:rsidR="007A16F6" w:rsidRPr="007A16F6" w:rsidRDefault="007A16F6" w:rsidP="007A16F6">
            <w:pPr>
              <w:numPr>
                <w:ilvl w:val="1"/>
                <w:numId w:val="28"/>
              </w:numPr>
              <w:rPr>
                <w:lang w:val="en-GB"/>
              </w:rPr>
            </w:pPr>
            <w:r w:rsidRPr="007A16F6">
              <w:rPr>
                <w:lang w:val="en-GB"/>
              </w:rPr>
              <w:t xml:space="preserve">UE should report ‘gap’ in the same band for </w:t>
            </w:r>
            <w:proofErr w:type="spellStart"/>
            <w:r w:rsidRPr="007A16F6">
              <w:rPr>
                <w:lang w:val="en-GB"/>
              </w:rPr>
              <w:t>NeedForGaps</w:t>
            </w:r>
            <w:proofErr w:type="spellEnd"/>
            <w:r w:rsidRPr="007A16F6">
              <w:rPr>
                <w:lang w:val="en-GB"/>
              </w:rPr>
              <w:t xml:space="preserve"> if reporting ‘gap’ in a band for NCSG</w:t>
            </w:r>
          </w:p>
          <w:p w14:paraId="31D57B78" w14:textId="77777777" w:rsidR="007A16F6" w:rsidRPr="007A16F6" w:rsidRDefault="007A16F6" w:rsidP="007A16F6">
            <w:pPr>
              <w:numPr>
                <w:ilvl w:val="0"/>
                <w:numId w:val="28"/>
              </w:numPr>
              <w:rPr>
                <w:lang w:val="en-GB"/>
              </w:rPr>
            </w:pPr>
            <w:r w:rsidRPr="007A16F6">
              <w:rPr>
                <w:lang w:val="en-GB"/>
              </w:rPr>
              <w:lastRenderedPageBreak/>
              <w:t xml:space="preserve">Option 2: </w:t>
            </w:r>
          </w:p>
          <w:p w14:paraId="65EE887A" w14:textId="77777777" w:rsidR="007A16F6" w:rsidRPr="007A16F6" w:rsidRDefault="007A16F6" w:rsidP="007A16F6">
            <w:pPr>
              <w:numPr>
                <w:ilvl w:val="1"/>
                <w:numId w:val="28"/>
              </w:numPr>
            </w:pPr>
            <w:r w:rsidRPr="007A16F6">
              <w:rPr>
                <w:lang w:val="en-GB"/>
              </w:rPr>
              <w:t xml:space="preserve"> </w:t>
            </w:r>
            <w:r w:rsidRPr="007A16F6">
              <w:t xml:space="preserve">No need to establish the mapping between UE’s indication for </w:t>
            </w:r>
            <w:proofErr w:type="spellStart"/>
            <w:r w:rsidRPr="007A16F6">
              <w:t>NeedForGaps</w:t>
            </w:r>
            <w:proofErr w:type="spellEnd"/>
            <w:r w:rsidRPr="007A16F6">
              <w:t xml:space="preserve"> and NCSG</w:t>
            </w:r>
          </w:p>
          <w:p w14:paraId="0AF6A104" w14:textId="77777777" w:rsidR="007A16F6" w:rsidRPr="007A16F6" w:rsidRDefault="007A16F6" w:rsidP="007A16F6">
            <w:pPr>
              <w:numPr>
                <w:ilvl w:val="0"/>
                <w:numId w:val="28"/>
              </w:numPr>
              <w:rPr>
                <w:lang w:val="en-GB"/>
              </w:rPr>
            </w:pPr>
            <w:r w:rsidRPr="007A16F6">
              <w:rPr>
                <w:lang w:val="en-GB"/>
              </w:rPr>
              <w:t xml:space="preserve">Option 2a: </w:t>
            </w:r>
          </w:p>
          <w:p w14:paraId="328BD120" w14:textId="77777777" w:rsidR="007A16F6" w:rsidRPr="007A16F6" w:rsidRDefault="007A16F6" w:rsidP="007A16F6">
            <w:pPr>
              <w:numPr>
                <w:ilvl w:val="1"/>
                <w:numId w:val="28"/>
              </w:numPr>
              <w:rPr>
                <w:lang w:val="en-GB"/>
              </w:rPr>
            </w:pPr>
            <w:proofErr w:type="spellStart"/>
            <w:r w:rsidRPr="007A16F6">
              <w:rPr>
                <w:lang w:val="en-GB"/>
              </w:rPr>
              <w:t>NeedForGaps</w:t>
            </w:r>
            <w:proofErr w:type="spellEnd"/>
            <w:r w:rsidRPr="007A16F6">
              <w:rPr>
                <w:lang w:val="en-GB"/>
              </w:rPr>
              <w:t xml:space="preserve"> and </w:t>
            </w:r>
            <w:proofErr w:type="spellStart"/>
            <w:r w:rsidRPr="007A16F6">
              <w:rPr>
                <w:lang w:val="en-GB"/>
              </w:rPr>
              <w:t>NeedforGapsNCSG</w:t>
            </w:r>
            <w:proofErr w:type="spellEnd"/>
            <w:r w:rsidRPr="007A16F6">
              <w:rPr>
                <w:lang w:val="en-GB"/>
              </w:rPr>
              <w:t xml:space="preserve"> are not expected to be enabled for the same UE.</w:t>
            </w:r>
          </w:p>
          <w:p w14:paraId="1B715A80" w14:textId="77777777" w:rsidR="005F688F" w:rsidRPr="007A16F6" w:rsidRDefault="005F688F" w:rsidP="005F688F">
            <w:pPr>
              <w:rPr>
                <w:lang w:val="en-GB"/>
              </w:rPr>
            </w:pPr>
          </w:p>
        </w:tc>
      </w:tr>
    </w:tbl>
    <w:p w14:paraId="4E0490D0" w14:textId="77777777" w:rsidR="005F688F" w:rsidRDefault="005F688F" w:rsidP="005F688F"/>
    <w:p w14:paraId="51588F67" w14:textId="50116968" w:rsidR="00C67C2C" w:rsidRDefault="00C67C2C" w:rsidP="005F688F">
      <w:r>
        <w:t xml:space="preserve">It is our understanding that some mapping between NCSG and Case 2 can allow flexibility </w:t>
      </w:r>
      <w:r w:rsidR="00206FF0">
        <w:t>for</w:t>
      </w:r>
      <w:r>
        <w:t xml:space="preserve"> the network</w:t>
      </w:r>
      <w:r w:rsidR="00206FF0">
        <w:t xml:space="preserve">. If some mapping is available, the network could decide </w:t>
      </w:r>
      <w:r w:rsidR="00330B3A">
        <w:t xml:space="preserve">whether the measurement impact </w:t>
      </w:r>
      <w:r w:rsidR="007C058E">
        <w:t>can be improved by configuring</w:t>
      </w:r>
      <w:r w:rsidR="00206FF0">
        <w:t xml:space="preserve"> NCSG</w:t>
      </w:r>
      <w:r w:rsidR="007C058E">
        <w:t xml:space="preserve"> or whether the best balance between measurement </w:t>
      </w:r>
      <w:r w:rsidR="00D6186E">
        <w:t xml:space="preserve">delay and interruption/scheduling availability impact can be achieved without NSCSG configuration. </w:t>
      </w:r>
    </w:p>
    <w:p w14:paraId="0FCAAB33" w14:textId="21AE9D61" w:rsidR="002D1253" w:rsidRDefault="002D1253" w:rsidP="00C67C2C">
      <w:pPr>
        <w:pStyle w:val="RAN4observation0"/>
      </w:pPr>
      <w:bookmarkStart w:id="103" w:name="_Toc127555234"/>
      <w:r>
        <w:t>Even if the UE signals support of no-gap the network might still configure measurement gaps</w:t>
      </w:r>
      <w:r w:rsidR="00206FF0">
        <w:t>.</w:t>
      </w:r>
      <w:bookmarkEnd w:id="103"/>
      <w:r w:rsidR="00206FF0">
        <w:t xml:space="preserve"> </w:t>
      </w:r>
    </w:p>
    <w:p w14:paraId="1942D6A9" w14:textId="30F706BF" w:rsidR="00C67C2C" w:rsidRDefault="00C67C2C" w:rsidP="00C67C2C">
      <w:pPr>
        <w:pStyle w:val="RAN4observation0"/>
      </w:pPr>
      <w:bookmarkStart w:id="104" w:name="_Toc127555235"/>
      <w:r>
        <w:t xml:space="preserve">Mapping between Case 2 and NCSG </w:t>
      </w:r>
      <w:r w:rsidR="004B181D">
        <w:t xml:space="preserve">can enable flexibility for </w:t>
      </w:r>
      <w:r w:rsidR="00E16AFD">
        <w:t>the network to decide whether to configure a NCSG pattern or allow measurements to be performed without gaps.</w:t>
      </w:r>
      <w:bookmarkEnd w:id="104"/>
      <w:r w:rsidR="00E16AFD">
        <w:t xml:space="preserve"> </w:t>
      </w:r>
    </w:p>
    <w:p w14:paraId="48FD1BD0" w14:textId="77777777" w:rsidR="005918E2" w:rsidRDefault="005918E2" w:rsidP="005918E2">
      <w:pPr>
        <w:rPr>
          <w:lang w:val="en-GB"/>
        </w:rPr>
      </w:pPr>
    </w:p>
    <w:p w14:paraId="0F6BA988" w14:textId="3E9695F6" w:rsidR="005918E2" w:rsidRDefault="005918E2" w:rsidP="005918E2">
      <w:r>
        <w:t>However, as discussed previously in this paper, the architecture assumptions for Case 2 (no-gap with interruption) is still unclear.</w:t>
      </w:r>
      <w:r w:rsidR="00B4446D">
        <w:t xml:space="preserve"> </w:t>
      </w:r>
      <w:r>
        <w:t xml:space="preserve">If we define requirements for measurements </w:t>
      </w:r>
    </w:p>
    <w:p w14:paraId="543EFC8E" w14:textId="57BA3822" w:rsidR="005918E2" w:rsidRDefault="00B4446D" w:rsidP="00B4446D">
      <w:pPr>
        <w:pStyle w:val="RAN4observation0"/>
      </w:pPr>
      <w:bookmarkStart w:id="105" w:name="_Toc127555236"/>
      <w:r>
        <w:t>No clear agreements are in place regarding assumptions for measurements without gaps on vacant RF chain.</w:t>
      </w:r>
      <w:bookmarkEnd w:id="105"/>
      <w:r>
        <w:t xml:space="preserve"> </w:t>
      </w:r>
    </w:p>
    <w:p w14:paraId="413AF2A4" w14:textId="7FEC3E33" w:rsidR="00B4446D" w:rsidRDefault="00FF2CDC" w:rsidP="00E15AA6">
      <w:pPr>
        <w:pStyle w:val="RAN4proposal"/>
        <w:rPr>
          <w:lang w:val="en-GB"/>
        </w:rPr>
      </w:pPr>
      <w:bookmarkStart w:id="106" w:name="_Toc127555237"/>
      <w:r>
        <w:rPr>
          <w:lang w:val="en-GB"/>
        </w:rPr>
        <w:t xml:space="preserve">No implicit support </w:t>
      </w:r>
      <w:r w:rsidR="006B2B73">
        <w:rPr>
          <w:lang w:val="en-GB"/>
        </w:rPr>
        <w:t xml:space="preserve">of NCSG </w:t>
      </w:r>
      <w:r>
        <w:rPr>
          <w:lang w:val="en-GB"/>
        </w:rPr>
        <w:t xml:space="preserve">is expected for </w:t>
      </w:r>
      <w:r w:rsidR="00F81815">
        <w:rPr>
          <w:lang w:val="en-GB"/>
        </w:rPr>
        <w:t xml:space="preserve">UE indicating no-gap </w:t>
      </w:r>
      <w:r>
        <w:rPr>
          <w:lang w:val="en-GB"/>
        </w:rPr>
        <w:t>(Case 1)</w:t>
      </w:r>
      <w:bookmarkEnd w:id="106"/>
    </w:p>
    <w:p w14:paraId="4E0E2D48" w14:textId="0E85CABA" w:rsidR="006B2B73" w:rsidRDefault="006B2B73" w:rsidP="006B2B73">
      <w:pPr>
        <w:pStyle w:val="RAN4proposal"/>
        <w:rPr>
          <w:lang w:val="en-GB"/>
        </w:rPr>
      </w:pPr>
      <w:bookmarkStart w:id="107" w:name="_Toc127555238"/>
      <w:r>
        <w:rPr>
          <w:lang w:val="en-GB"/>
        </w:rPr>
        <w:t>No implicit support of NCSG is expected for UE indicating no-gap (Case 2) without a vacant RF chain</w:t>
      </w:r>
      <w:bookmarkEnd w:id="107"/>
    </w:p>
    <w:p w14:paraId="2AF8674C" w14:textId="5AC4C077" w:rsidR="006B2B73" w:rsidRPr="00C61F29" w:rsidRDefault="00C61F29" w:rsidP="006B2B73">
      <w:pPr>
        <w:pStyle w:val="RAN4proposal"/>
        <w:rPr>
          <w:lang w:val="en-GB"/>
        </w:rPr>
      </w:pPr>
      <w:bookmarkStart w:id="108" w:name="_Toc127555239"/>
      <w:r w:rsidRPr="00C61F29">
        <w:rPr>
          <w:lang w:val="en-GB"/>
        </w:rPr>
        <w:t>FFS if i</w:t>
      </w:r>
      <w:r w:rsidR="006B2B73" w:rsidRPr="00C61F29">
        <w:rPr>
          <w:lang w:val="en-GB"/>
        </w:rPr>
        <w:t>mplicit support of NCSG is expected for UE indicating no-gap (Case 2) with a vacant RF chain</w:t>
      </w:r>
      <w:bookmarkEnd w:id="108"/>
    </w:p>
    <w:p w14:paraId="05C6FD15" w14:textId="0996BFA1" w:rsidR="007A16F6" w:rsidRDefault="007A16F6" w:rsidP="007A16F6">
      <w:pPr>
        <w:pStyle w:val="RAN4H2"/>
      </w:pPr>
      <w:r>
        <w:t>UE behavior</w:t>
      </w:r>
    </w:p>
    <w:p w14:paraId="70E3CD16" w14:textId="2645241A" w:rsidR="001F3A0B" w:rsidRPr="001F3A0B" w:rsidRDefault="001F3A0B" w:rsidP="001F3A0B">
      <w:pPr>
        <w:rPr>
          <w:lang w:val="en-GB"/>
        </w:rPr>
      </w:pPr>
      <w:r w:rsidRPr="001F3A0B">
        <w:rPr>
          <w:lang w:val="en-GB"/>
        </w:rPr>
        <w:t xml:space="preserve">As part of the last RAN4 meeting, the following issues are open in relation to </w:t>
      </w:r>
      <w:r>
        <w:rPr>
          <w:lang w:val="en-GB"/>
        </w:rPr>
        <w:t xml:space="preserve">UE </w:t>
      </w:r>
      <w:proofErr w:type="spellStart"/>
      <w:r>
        <w:rPr>
          <w:lang w:val="en-GB"/>
        </w:rPr>
        <w:t>behavior</w:t>
      </w:r>
      <w:proofErr w:type="spellEnd"/>
      <w:r>
        <w:rPr>
          <w:lang w:val="en-GB"/>
        </w:rPr>
        <w:t xml:space="preserve"> in different scenarios</w:t>
      </w:r>
      <w:r w:rsidRPr="001F3A0B">
        <w:rPr>
          <w:lang w:val="en-GB"/>
        </w:rPr>
        <w:t xml:space="preserve"> [2]:</w:t>
      </w:r>
    </w:p>
    <w:tbl>
      <w:tblPr>
        <w:tblStyle w:val="TableGrid"/>
        <w:tblW w:w="0" w:type="auto"/>
        <w:tblLook w:val="04A0" w:firstRow="1" w:lastRow="0" w:firstColumn="1" w:lastColumn="0" w:noHBand="0" w:noVBand="1"/>
      </w:tblPr>
      <w:tblGrid>
        <w:gridCol w:w="9617"/>
      </w:tblGrid>
      <w:tr w:rsidR="00C23B0C" w14:paraId="47809F05" w14:textId="77777777" w:rsidTr="00C23B0C">
        <w:tc>
          <w:tcPr>
            <w:tcW w:w="9617" w:type="dxa"/>
          </w:tcPr>
          <w:p w14:paraId="5959B367" w14:textId="77777777" w:rsidR="00C23B0C" w:rsidRPr="00C23B0C" w:rsidRDefault="00C23B0C" w:rsidP="00C23B0C">
            <w:pPr>
              <w:rPr>
                <w:b/>
                <w:bCs/>
                <w:lang w:val="en-GB"/>
              </w:rPr>
            </w:pPr>
            <w:r w:rsidRPr="00C23B0C">
              <w:rPr>
                <w:b/>
                <w:bCs/>
                <w:lang w:val="en-GB"/>
              </w:rPr>
              <w:t xml:space="preserve">Issue 1-3-2: Impacts on the legacy UE </w:t>
            </w:r>
            <w:proofErr w:type="spellStart"/>
            <w:r w:rsidRPr="00C23B0C">
              <w:rPr>
                <w:b/>
                <w:bCs/>
                <w:lang w:val="en-GB"/>
              </w:rPr>
              <w:t>behavior</w:t>
            </w:r>
            <w:proofErr w:type="spellEnd"/>
            <w:r w:rsidRPr="00C23B0C">
              <w:rPr>
                <w:b/>
                <w:bCs/>
                <w:lang w:val="en-GB"/>
              </w:rPr>
              <w:t xml:space="preserve"> </w:t>
            </w:r>
          </w:p>
          <w:p w14:paraId="61444C22" w14:textId="77777777" w:rsidR="00C23B0C" w:rsidRPr="00C23B0C" w:rsidRDefault="00C23B0C" w:rsidP="00C23B0C">
            <w:pPr>
              <w:rPr>
                <w:lang w:val="en-GB"/>
              </w:rPr>
            </w:pPr>
            <w:r w:rsidRPr="00C23B0C">
              <w:rPr>
                <w:b/>
                <w:lang w:val="en-GB"/>
              </w:rPr>
              <w:t>&lt; Way forward &gt;</w:t>
            </w:r>
            <w:r w:rsidRPr="00C23B0C">
              <w:rPr>
                <w:lang w:val="en-GB"/>
              </w:rPr>
              <w:t xml:space="preserve">: </w:t>
            </w:r>
          </w:p>
          <w:p w14:paraId="1429ACC4" w14:textId="77777777" w:rsidR="00C23B0C" w:rsidRPr="00C23B0C" w:rsidRDefault="00C23B0C" w:rsidP="00C23B0C">
            <w:pPr>
              <w:numPr>
                <w:ilvl w:val="0"/>
                <w:numId w:val="28"/>
              </w:numPr>
              <w:rPr>
                <w:lang w:val="en-GB"/>
              </w:rPr>
            </w:pPr>
            <w:r w:rsidRPr="00C23B0C">
              <w:rPr>
                <w:lang w:val="en-GB"/>
              </w:rPr>
              <w:t>FFS on:</w:t>
            </w:r>
          </w:p>
          <w:p w14:paraId="1DD58AB6" w14:textId="77777777" w:rsidR="00C23B0C" w:rsidRPr="00C23B0C" w:rsidRDefault="00C23B0C" w:rsidP="00C23B0C">
            <w:pPr>
              <w:numPr>
                <w:ilvl w:val="1"/>
                <w:numId w:val="28"/>
              </w:numPr>
              <w:rPr>
                <w:lang w:val="en-GB"/>
              </w:rPr>
            </w:pPr>
            <w:r w:rsidRPr="00C23B0C">
              <w:rPr>
                <w:lang w:val="en-GB"/>
              </w:rPr>
              <w:t xml:space="preserve">Option 1: </w:t>
            </w:r>
          </w:p>
          <w:p w14:paraId="243721BD" w14:textId="77777777" w:rsidR="00C23B0C" w:rsidRPr="00C23B0C" w:rsidRDefault="00C23B0C" w:rsidP="00C23B0C">
            <w:pPr>
              <w:numPr>
                <w:ilvl w:val="2"/>
                <w:numId w:val="28"/>
              </w:numPr>
            </w:pPr>
            <w:r w:rsidRPr="00C23B0C">
              <w:t xml:space="preserve">Legacy behavior of existing indication in </w:t>
            </w:r>
            <w:proofErr w:type="spellStart"/>
            <w:r w:rsidRPr="00C23B0C">
              <w:t>needForGaps</w:t>
            </w:r>
            <w:proofErr w:type="spellEnd"/>
            <w:r w:rsidRPr="00C23B0C">
              <w:t xml:space="preserve"> and </w:t>
            </w:r>
            <w:proofErr w:type="spellStart"/>
            <w:r w:rsidRPr="00C23B0C">
              <w:t>needForGapsNCSG</w:t>
            </w:r>
            <w:proofErr w:type="spellEnd"/>
            <w:r w:rsidRPr="00C23B0C">
              <w:t xml:space="preserve"> shall not be changed in Rel 18 NR_MG_enh2</w:t>
            </w:r>
          </w:p>
          <w:p w14:paraId="72161D48" w14:textId="77777777" w:rsidR="00C23B0C" w:rsidRPr="00C23B0C" w:rsidRDefault="00C23B0C" w:rsidP="00C23B0C">
            <w:pPr>
              <w:rPr>
                <w:b/>
                <w:bCs/>
                <w:lang w:val="en-GB"/>
              </w:rPr>
            </w:pPr>
            <w:r w:rsidRPr="00C23B0C">
              <w:rPr>
                <w:b/>
                <w:bCs/>
                <w:lang w:val="en-GB"/>
              </w:rPr>
              <w:t xml:space="preserve">Issue 1-3-3: UE behaviour mismatch between UE and NW </w:t>
            </w:r>
          </w:p>
          <w:p w14:paraId="556E5A40" w14:textId="77777777" w:rsidR="00C23B0C" w:rsidRPr="00C23B0C" w:rsidRDefault="00C23B0C" w:rsidP="00C23B0C">
            <w:pPr>
              <w:rPr>
                <w:lang w:val="en-GB"/>
              </w:rPr>
            </w:pPr>
            <w:r w:rsidRPr="00C23B0C">
              <w:rPr>
                <w:b/>
                <w:lang w:val="en-GB"/>
              </w:rPr>
              <w:t>&lt; Way forward &gt;</w:t>
            </w:r>
            <w:r w:rsidRPr="00C23B0C">
              <w:rPr>
                <w:lang w:val="en-GB"/>
              </w:rPr>
              <w:t xml:space="preserve">: </w:t>
            </w:r>
          </w:p>
          <w:p w14:paraId="05893646" w14:textId="77777777" w:rsidR="00C23B0C" w:rsidRPr="00C23B0C" w:rsidRDefault="00C23B0C" w:rsidP="00C23B0C">
            <w:pPr>
              <w:numPr>
                <w:ilvl w:val="0"/>
                <w:numId w:val="28"/>
              </w:numPr>
              <w:rPr>
                <w:lang w:val="en-GB"/>
              </w:rPr>
            </w:pPr>
            <w:r w:rsidRPr="00C23B0C">
              <w:rPr>
                <w:lang w:val="en-GB"/>
              </w:rPr>
              <w:fldChar w:fldCharType="begin"/>
            </w:r>
            <w:r w:rsidRPr="00C23B0C">
              <w:rPr>
                <w:lang w:val="en-GB"/>
              </w:rPr>
              <w:instrText xml:space="preserve"> REF _Ref110192552 \h  \* MERGEFORMAT </w:instrText>
            </w:r>
            <w:r w:rsidRPr="00C23B0C">
              <w:rPr>
                <w:lang w:val="en-GB"/>
              </w:rPr>
            </w:r>
            <w:r w:rsidRPr="00C23B0C">
              <w:rPr>
                <w:lang w:val="en-GB"/>
              </w:rPr>
              <w:fldChar w:fldCharType="separate"/>
            </w:r>
            <w:r w:rsidRPr="00C23B0C">
              <w:rPr>
                <w:lang w:val="en-GB"/>
              </w:rPr>
              <w:t xml:space="preserve">FFS </w:t>
            </w:r>
            <w:proofErr w:type="gramStart"/>
            <w:r w:rsidRPr="00C23B0C">
              <w:rPr>
                <w:lang w:val="en-GB"/>
              </w:rPr>
              <w:t>on:</w:t>
            </w:r>
            <w:proofErr w:type="gramEnd"/>
            <w:r w:rsidRPr="00C23B0C">
              <w:rPr>
                <w:lang w:val="en-GB"/>
              </w:rPr>
              <w:t xml:space="preserve"> UE’s behaviour in the following mismatch scenarios</w:t>
            </w:r>
            <w:r w:rsidRPr="00C23B0C">
              <w:fldChar w:fldCharType="end"/>
            </w:r>
          </w:p>
          <w:p w14:paraId="7BF3D9EB" w14:textId="77777777" w:rsidR="00C23B0C" w:rsidRPr="00C23B0C" w:rsidRDefault="00C23B0C" w:rsidP="00C23B0C">
            <w:pPr>
              <w:numPr>
                <w:ilvl w:val="1"/>
                <w:numId w:val="28"/>
              </w:numPr>
              <w:rPr>
                <w:lang w:val="en-GB"/>
              </w:rPr>
            </w:pPr>
            <w:r w:rsidRPr="00C23B0C">
              <w:rPr>
                <w:lang w:val="en-GB"/>
              </w:rPr>
              <w:t xml:space="preserve">Rel-17 UE which supports NCSG in a Rel-16 NW which only supports </w:t>
            </w:r>
            <w:proofErr w:type="spellStart"/>
            <w:r w:rsidRPr="00C23B0C">
              <w:rPr>
                <w:lang w:val="en-GB"/>
              </w:rPr>
              <w:t>NeedForGaps</w:t>
            </w:r>
            <w:proofErr w:type="spellEnd"/>
          </w:p>
          <w:p w14:paraId="54FBF8F1" w14:textId="77777777" w:rsidR="00C23B0C" w:rsidRPr="00C23B0C" w:rsidRDefault="00C23B0C" w:rsidP="00C23B0C">
            <w:pPr>
              <w:numPr>
                <w:ilvl w:val="1"/>
                <w:numId w:val="28"/>
              </w:numPr>
              <w:rPr>
                <w:lang w:val="en-GB"/>
              </w:rPr>
            </w:pPr>
            <w:r w:rsidRPr="00C23B0C">
              <w:rPr>
                <w:lang w:val="en-GB"/>
              </w:rPr>
              <w:t xml:space="preserve">Rel-16 UE which supports </w:t>
            </w:r>
            <w:proofErr w:type="spellStart"/>
            <w:r w:rsidRPr="00C23B0C">
              <w:rPr>
                <w:lang w:val="en-GB"/>
              </w:rPr>
              <w:t>NeedForGaps</w:t>
            </w:r>
            <w:proofErr w:type="spellEnd"/>
            <w:r w:rsidRPr="00C23B0C">
              <w:rPr>
                <w:lang w:val="en-GB"/>
              </w:rPr>
              <w:t xml:space="preserve"> in a Rel-17 NW which supports NCSG</w:t>
            </w:r>
          </w:p>
          <w:p w14:paraId="618A1708" w14:textId="77777777" w:rsidR="00C23B0C" w:rsidRPr="00C23B0C" w:rsidRDefault="00C23B0C" w:rsidP="00C23B0C">
            <w:pPr>
              <w:numPr>
                <w:ilvl w:val="1"/>
                <w:numId w:val="28"/>
              </w:numPr>
              <w:rPr>
                <w:lang w:val="en-GB"/>
              </w:rPr>
            </w:pPr>
            <w:r w:rsidRPr="00C23B0C">
              <w:rPr>
                <w:lang w:val="en-GB"/>
              </w:rPr>
              <w:t xml:space="preserve">Both UE and NW support NCSG and </w:t>
            </w:r>
            <w:proofErr w:type="spellStart"/>
            <w:r w:rsidRPr="00C23B0C">
              <w:rPr>
                <w:lang w:val="en-GB"/>
              </w:rPr>
              <w:t>NeedForGaps</w:t>
            </w:r>
            <w:proofErr w:type="spellEnd"/>
          </w:p>
          <w:p w14:paraId="09A273D0" w14:textId="77777777" w:rsidR="00C23B0C" w:rsidRPr="00C23B0C" w:rsidRDefault="00C23B0C" w:rsidP="00C23B0C">
            <w:pPr>
              <w:numPr>
                <w:ilvl w:val="1"/>
                <w:numId w:val="28"/>
              </w:numPr>
              <w:rPr>
                <w:lang w:val="en-GB"/>
              </w:rPr>
            </w:pPr>
            <w:r w:rsidRPr="00C23B0C">
              <w:rPr>
                <w:lang w:val="en-GB"/>
              </w:rPr>
              <w:t>Others are not precluded</w:t>
            </w:r>
          </w:p>
          <w:p w14:paraId="444288A3" w14:textId="77777777" w:rsidR="00C23B0C" w:rsidRDefault="00C23B0C" w:rsidP="007A16F6"/>
        </w:tc>
      </w:tr>
    </w:tbl>
    <w:p w14:paraId="4220F4F4" w14:textId="77777777" w:rsidR="007A16F6" w:rsidRDefault="007A16F6" w:rsidP="007A16F6"/>
    <w:p w14:paraId="76BC667E" w14:textId="7A409268" w:rsidR="009F6CC5" w:rsidRDefault="009F6CC5" w:rsidP="009F6CC5">
      <w:r>
        <w:t xml:space="preserve">When UE </w:t>
      </w:r>
      <w:proofErr w:type="spellStart"/>
      <w:r>
        <w:t>behaviour</w:t>
      </w:r>
      <w:proofErr w:type="spellEnd"/>
      <w:r>
        <w:t xml:space="preserve"> are considered, some important aspects have to be considered concerning legacy networks. In the case the UE signals </w:t>
      </w:r>
      <w:proofErr w:type="spellStart"/>
      <w:r>
        <w:t>needForGaps</w:t>
      </w:r>
      <w:proofErr w:type="spellEnd"/>
      <w:r>
        <w:t xml:space="preserve"> or </w:t>
      </w:r>
      <w:proofErr w:type="spellStart"/>
      <w:r>
        <w:t>needForNCSG</w:t>
      </w:r>
      <w:proofErr w:type="spellEnd"/>
      <w:r>
        <w:t xml:space="preserve"> there is already an expected behavior considered by the network. In that case, if no-gap is signaled, it is clear that no additional gaps are expected. Therefore</w:t>
      </w:r>
      <w:r w:rsidR="003D6ECD">
        <w:t>,</w:t>
      </w:r>
      <w:r>
        <w:t xml:space="preserve"> it is important that whatever new RRM enhancement is developed the legacy behavior should remain unchanged. </w:t>
      </w:r>
    </w:p>
    <w:p w14:paraId="34B4F78B" w14:textId="77777777" w:rsidR="009F6CC5" w:rsidRDefault="009F6CC5" w:rsidP="009F6CC5">
      <w:pPr>
        <w:pStyle w:val="RAN4observation0"/>
        <w:rPr>
          <w:lang w:val="en-US"/>
        </w:rPr>
      </w:pPr>
      <w:bookmarkStart w:id="109" w:name="_Toc118120837"/>
      <w:bookmarkStart w:id="110" w:name="_Toc118122542"/>
      <w:bookmarkStart w:id="111" w:name="_Toc118122615"/>
      <w:bookmarkStart w:id="112" w:name="_Toc118614876"/>
      <w:bookmarkStart w:id="113" w:name="_Toc118644727"/>
      <w:bookmarkStart w:id="114" w:name="_Toc118748528"/>
      <w:bookmarkStart w:id="115" w:name="_Toc127555240"/>
      <w:r w:rsidRPr="0009238F">
        <w:rPr>
          <w:lang w:val="en-US"/>
        </w:rPr>
        <w:t>If a UE signals no-gap as part</w:t>
      </w:r>
      <w:r>
        <w:rPr>
          <w:lang w:val="en-US"/>
        </w:rPr>
        <w:t xml:space="preserve"> of </w:t>
      </w:r>
      <w:proofErr w:type="spellStart"/>
      <w:r>
        <w:rPr>
          <w:lang w:val="en-US"/>
        </w:rPr>
        <w:t>needForGaps</w:t>
      </w:r>
      <w:proofErr w:type="spellEnd"/>
      <w:r>
        <w:rPr>
          <w:lang w:val="en-US"/>
        </w:rPr>
        <w:t xml:space="preserve"> or </w:t>
      </w:r>
      <w:proofErr w:type="spellStart"/>
      <w:r>
        <w:rPr>
          <w:lang w:val="en-US"/>
        </w:rPr>
        <w:t>needForGapNCSG</w:t>
      </w:r>
      <w:proofErr w:type="spellEnd"/>
      <w:r>
        <w:rPr>
          <w:lang w:val="en-US"/>
        </w:rPr>
        <w:t xml:space="preserve"> no interruption is expected by Rel-15 to Rel-17 </w:t>
      </w:r>
      <w:proofErr w:type="spellStart"/>
      <w:r>
        <w:rPr>
          <w:lang w:val="en-US"/>
        </w:rPr>
        <w:t>gNBs</w:t>
      </w:r>
      <w:proofErr w:type="spellEnd"/>
      <w:r>
        <w:rPr>
          <w:lang w:val="en-US"/>
        </w:rPr>
        <w:t>.</w:t>
      </w:r>
      <w:bookmarkEnd w:id="109"/>
      <w:bookmarkEnd w:id="110"/>
      <w:bookmarkEnd w:id="111"/>
      <w:bookmarkEnd w:id="112"/>
      <w:bookmarkEnd w:id="113"/>
      <w:bookmarkEnd w:id="114"/>
      <w:bookmarkEnd w:id="115"/>
      <w:r>
        <w:rPr>
          <w:lang w:val="en-US"/>
        </w:rPr>
        <w:t xml:space="preserve"> </w:t>
      </w:r>
    </w:p>
    <w:p w14:paraId="1D896E6F" w14:textId="5985C236" w:rsidR="009F6CC5" w:rsidRDefault="00C61F29" w:rsidP="009F6CC5">
      <w:pPr>
        <w:pStyle w:val="RAN4proposal"/>
        <w:rPr>
          <w:rFonts w:eastAsia="SimSun" w:cs="Times New Roman"/>
          <w:szCs w:val="20"/>
          <w:lang w:eastAsia="zh-CN"/>
        </w:rPr>
      </w:pPr>
      <w:bookmarkStart w:id="116" w:name="_Toc118120838"/>
      <w:bookmarkStart w:id="117" w:name="_Toc118122543"/>
      <w:bookmarkStart w:id="118" w:name="_Toc118122616"/>
      <w:bookmarkStart w:id="119" w:name="_Toc118614877"/>
      <w:bookmarkStart w:id="120" w:name="_Toc118644728"/>
      <w:bookmarkStart w:id="121" w:name="_Toc118748529"/>
      <w:bookmarkStart w:id="122" w:name="_Toc127555241"/>
      <w:r>
        <w:rPr>
          <w:rFonts w:eastAsia="SimSun" w:cs="Times New Roman"/>
          <w:szCs w:val="20"/>
          <w:lang w:eastAsia="zh-CN"/>
        </w:rPr>
        <w:t>Confirm agreement: “</w:t>
      </w:r>
      <w:r w:rsidR="009F6CC5" w:rsidRPr="00DD0D78">
        <w:rPr>
          <w:rFonts w:eastAsia="SimSun" w:cs="Times New Roman"/>
          <w:szCs w:val="20"/>
          <w:lang w:eastAsia="zh-CN"/>
        </w:rPr>
        <w:t xml:space="preserve">Legacy behavior of existing indication in </w:t>
      </w:r>
      <w:proofErr w:type="spellStart"/>
      <w:r w:rsidR="009F6CC5" w:rsidRPr="00DD0D78">
        <w:rPr>
          <w:rFonts w:eastAsia="SimSun" w:cs="Times New Roman"/>
          <w:szCs w:val="20"/>
          <w:lang w:eastAsia="zh-CN"/>
        </w:rPr>
        <w:t>needForGaps</w:t>
      </w:r>
      <w:proofErr w:type="spellEnd"/>
      <w:r w:rsidR="009F6CC5" w:rsidRPr="00DD0D78">
        <w:rPr>
          <w:rFonts w:eastAsia="SimSun" w:cs="Times New Roman"/>
          <w:szCs w:val="20"/>
          <w:lang w:eastAsia="zh-CN"/>
        </w:rPr>
        <w:t xml:space="preserve"> and </w:t>
      </w:r>
      <w:proofErr w:type="spellStart"/>
      <w:r w:rsidR="009F6CC5" w:rsidRPr="00DD0D78">
        <w:rPr>
          <w:rFonts w:eastAsia="SimSun" w:cs="Times New Roman"/>
          <w:szCs w:val="20"/>
          <w:lang w:eastAsia="zh-CN"/>
        </w:rPr>
        <w:t>needForGapsNCSG</w:t>
      </w:r>
      <w:proofErr w:type="spellEnd"/>
      <w:r w:rsidR="009F6CC5" w:rsidRPr="00DD0D78">
        <w:rPr>
          <w:rFonts w:eastAsia="SimSun" w:cs="Times New Roman"/>
          <w:szCs w:val="20"/>
          <w:lang w:eastAsia="zh-CN"/>
        </w:rPr>
        <w:t xml:space="preserve"> shall not be changed in Rel 18 NR_MG_enh2</w:t>
      </w:r>
      <w:r>
        <w:rPr>
          <w:rFonts w:eastAsia="SimSun" w:cs="Times New Roman"/>
          <w:szCs w:val="20"/>
          <w:lang w:eastAsia="zh-CN"/>
        </w:rPr>
        <w:t>”</w:t>
      </w:r>
      <w:r w:rsidR="009F6CC5">
        <w:rPr>
          <w:rFonts w:eastAsia="SimSun" w:cs="Times New Roman"/>
          <w:szCs w:val="20"/>
          <w:lang w:eastAsia="zh-CN"/>
        </w:rPr>
        <w:t>.</w:t>
      </w:r>
      <w:bookmarkEnd w:id="116"/>
      <w:bookmarkEnd w:id="117"/>
      <w:bookmarkEnd w:id="118"/>
      <w:bookmarkEnd w:id="119"/>
      <w:bookmarkEnd w:id="120"/>
      <w:bookmarkEnd w:id="121"/>
      <w:bookmarkEnd w:id="122"/>
      <w:r w:rsidR="009F6CC5">
        <w:rPr>
          <w:rFonts w:eastAsia="SimSun" w:cs="Times New Roman"/>
          <w:szCs w:val="20"/>
          <w:lang w:eastAsia="zh-CN"/>
        </w:rPr>
        <w:t xml:space="preserve"> </w:t>
      </w:r>
    </w:p>
    <w:p w14:paraId="3C5E511F" w14:textId="01F1701A" w:rsidR="009F6CC5" w:rsidRDefault="009F6CC5" w:rsidP="009F6CC5">
      <w:pPr>
        <w:pStyle w:val="RAN4proposal"/>
        <w:rPr>
          <w:rFonts w:eastAsia="SimSun" w:cs="Times New Roman"/>
          <w:szCs w:val="20"/>
          <w:lang w:eastAsia="zh-CN"/>
        </w:rPr>
      </w:pPr>
      <w:bookmarkStart w:id="123" w:name="_Toc118120839"/>
      <w:bookmarkStart w:id="124" w:name="_Toc118122544"/>
      <w:bookmarkStart w:id="125" w:name="_Toc118122617"/>
      <w:bookmarkStart w:id="126" w:name="_Toc118614878"/>
      <w:bookmarkStart w:id="127" w:name="_Toc118644729"/>
      <w:bookmarkStart w:id="128" w:name="_Toc118748530"/>
      <w:bookmarkStart w:id="129" w:name="_Toc127555242"/>
      <w:r>
        <w:rPr>
          <w:lang w:eastAsia="zh-CN"/>
        </w:rPr>
        <w:lastRenderedPageBreak/>
        <w:t>No interruption is allowed for UE signaling no</w:t>
      </w:r>
      <w:r w:rsidR="00842055">
        <w:rPr>
          <w:lang w:eastAsia="zh-CN"/>
        </w:rPr>
        <w:t>-</w:t>
      </w:r>
      <w:r>
        <w:rPr>
          <w:lang w:eastAsia="zh-CN"/>
        </w:rPr>
        <w:t xml:space="preserve">gap as part of </w:t>
      </w:r>
      <w:proofErr w:type="spellStart"/>
      <w:r w:rsidRPr="00DD0D78">
        <w:rPr>
          <w:rFonts w:eastAsia="SimSun" w:cs="Times New Roman"/>
          <w:szCs w:val="20"/>
          <w:lang w:eastAsia="zh-CN"/>
        </w:rPr>
        <w:t>needForGaps</w:t>
      </w:r>
      <w:proofErr w:type="spellEnd"/>
      <w:r w:rsidRPr="00DD0D78">
        <w:rPr>
          <w:rFonts w:eastAsia="SimSun" w:cs="Times New Roman"/>
          <w:szCs w:val="20"/>
          <w:lang w:eastAsia="zh-CN"/>
        </w:rPr>
        <w:t xml:space="preserve"> </w:t>
      </w:r>
      <w:r>
        <w:rPr>
          <w:rFonts w:eastAsia="SimSun" w:cs="Times New Roman"/>
          <w:szCs w:val="20"/>
          <w:lang w:eastAsia="zh-CN"/>
        </w:rPr>
        <w:t>or</w:t>
      </w:r>
      <w:r w:rsidRPr="00DD0D78">
        <w:rPr>
          <w:rFonts w:eastAsia="SimSun" w:cs="Times New Roman"/>
          <w:szCs w:val="20"/>
          <w:lang w:eastAsia="zh-CN"/>
        </w:rPr>
        <w:t xml:space="preserve"> </w:t>
      </w:r>
      <w:proofErr w:type="spellStart"/>
      <w:r w:rsidRPr="00DD0D78">
        <w:rPr>
          <w:rFonts w:eastAsia="SimSun" w:cs="Times New Roman"/>
          <w:szCs w:val="20"/>
          <w:lang w:eastAsia="zh-CN"/>
        </w:rPr>
        <w:t>needForGapsNCSG</w:t>
      </w:r>
      <w:proofErr w:type="spellEnd"/>
      <w:r>
        <w:rPr>
          <w:rFonts w:eastAsia="SimSun" w:cs="Times New Roman"/>
          <w:szCs w:val="20"/>
          <w:lang w:eastAsia="zh-CN"/>
        </w:rPr>
        <w:t xml:space="preserve">. New signaling may be developed for supporting no-gap </w:t>
      </w:r>
      <w:r w:rsidR="00842055">
        <w:rPr>
          <w:rFonts w:eastAsia="SimSun" w:cs="Times New Roman"/>
          <w:szCs w:val="20"/>
          <w:lang w:eastAsia="zh-CN"/>
        </w:rPr>
        <w:t>Case</w:t>
      </w:r>
      <w:r>
        <w:rPr>
          <w:rFonts w:eastAsia="SimSun" w:cs="Times New Roman"/>
          <w:szCs w:val="20"/>
          <w:lang w:eastAsia="zh-CN"/>
        </w:rPr>
        <w:t xml:space="preserve"> 2.</w:t>
      </w:r>
      <w:bookmarkEnd w:id="123"/>
      <w:bookmarkEnd w:id="124"/>
      <w:bookmarkEnd w:id="125"/>
      <w:bookmarkEnd w:id="126"/>
      <w:bookmarkEnd w:id="127"/>
      <w:bookmarkEnd w:id="128"/>
      <w:bookmarkEnd w:id="129"/>
      <w:r>
        <w:rPr>
          <w:rFonts w:eastAsia="SimSun" w:cs="Times New Roman"/>
          <w:szCs w:val="20"/>
          <w:lang w:eastAsia="zh-CN"/>
        </w:rPr>
        <w:t xml:space="preserve"> </w:t>
      </w:r>
    </w:p>
    <w:p w14:paraId="4036BBDB" w14:textId="652CBBA4" w:rsidR="005E3B26" w:rsidRPr="005E3B26" w:rsidRDefault="004711F0" w:rsidP="004711F0">
      <w:pPr>
        <w:pStyle w:val="RAN4proposal"/>
        <w:rPr>
          <w:lang w:eastAsia="zh-CN"/>
        </w:rPr>
      </w:pPr>
      <w:bookmarkStart w:id="130" w:name="_Toc127555243"/>
      <w:r>
        <w:rPr>
          <w:lang w:eastAsia="zh-CN"/>
        </w:rPr>
        <w:t>Indication o</w:t>
      </w:r>
      <w:r w:rsidR="0007335E">
        <w:rPr>
          <w:lang w:eastAsia="zh-CN"/>
        </w:rPr>
        <w:t>f</w:t>
      </w:r>
      <w:r>
        <w:rPr>
          <w:lang w:eastAsia="zh-CN"/>
        </w:rPr>
        <w:t xml:space="preserve"> “no-gap” as part of </w:t>
      </w:r>
      <w:proofErr w:type="spellStart"/>
      <w:r w:rsidRPr="00DD0D78">
        <w:rPr>
          <w:lang w:eastAsia="zh-CN"/>
        </w:rPr>
        <w:t>needForGaps</w:t>
      </w:r>
      <w:proofErr w:type="spellEnd"/>
      <w:r w:rsidRPr="00DD0D78">
        <w:rPr>
          <w:lang w:eastAsia="zh-CN"/>
        </w:rPr>
        <w:t xml:space="preserve"> </w:t>
      </w:r>
      <w:r>
        <w:rPr>
          <w:lang w:eastAsia="zh-CN"/>
        </w:rPr>
        <w:t>or</w:t>
      </w:r>
      <w:r w:rsidRPr="00DD0D78">
        <w:rPr>
          <w:lang w:eastAsia="zh-CN"/>
        </w:rPr>
        <w:t xml:space="preserve"> </w:t>
      </w:r>
      <w:proofErr w:type="spellStart"/>
      <w:r w:rsidRPr="00DD0D78">
        <w:rPr>
          <w:lang w:eastAsia="zh-CN"/>
        </w:rPr>
        <w:t>needForGapsNCSG</w:t>
      </w:r>
      <w:proofErr w:type="spellEnd"/>
      <w:r w:rsidR="0007335E">
        <w:rPr>
          <w:lang w:eastAsia="zh-CN"/>
        </w:rPr>
        <w:t xml:space="preserve"> means no-gap Case 1 (no gap without interruption)</w:t>
      </w:r>
      <w:r w:rsidR="008A5BA2">
        <w:rPr>
          <w:lang w:eastAsia="zh-CN"/>
        </w:rPr>
        <w:t>.</w:t>
      </w:r>
      <w:bookmarkEnd w:id="130"/>
      <w:r w:rsidR="008A5BA2">
        <w:rPr>
          <w:lang w:eastAsia="zh-CN"/>
        </w:rPr>
        <w:t xml:space="preserve"> </w:t>
      </w:r>
    </w:p>
    <w:p w14:paraId="095ADFF7" w14:textId="77777777" w:rsidR="009F6CC5" w:rsidRDefault="009F6CC5" w:rsidP="009F6CC5">
      <w:r>
        <w:t xml:space="preserve">The other issue that was raised was about mismatch scenarios. One big concern is how legacy UEs and Network are considered. In the case of mismatch, it must be clear how the UE is behaving, otherwise the network won’t be able to predict when the UE is available for being scheduled. </w:t>
      </w:r>
    </w:p>
    <w:p w14:paraId="4CA294AA" w14:textId="7A3E9E1C" w:rsidR="0023563D" w:rsidRDefault="00210CB9" w:rsidP="00741963">
      <w:pPr>
        <w:pStyle w:val="RAN4proposal"/>
      </w:pPr>
      <w:bookmarkStart w:id="131" w:name="_Toc127555244"/>
      <w:r>
        <w:t xml:space="preserve">Rel-18 </w:t>
      </w:r>
      <w:r w:rsidR="00741963">
        <w:t xml:space="preserve">MG_enh2 </w:t>
      </w:r>
      <w:r>
        <w:t xml:space="preserve">has no impact on mismatch scenario </w:t>
      </w:r>
      <w:r w:rsidR="00C724B1">
        <w:t xml:space="preserve">where </w:t>
      </w:r>
      <w:r w:rsidR="00954042">
        <w:t>either UE or NW support Rel-17 or earlier re</w:t>
      </w:r>
      <w:r w:rsidR="00DC3901">
        <w:t>lease.</w:t>
      </w:r>
      <w:bookmarkEnd w:id="131"/>
      <w:r w:rsidR="00DC3901">
        <w:t xml:space="preserve"> </w:t>
      </w:r>
    </w:p>
    <w:p w14:paraId="3B7E48D2" w14:textId="77777777" w:rsidR="009F6CC5" w:rsidRPr="007A16F6" w:rsidRDefault="009F6CC5" w:rsidP="007A16F6"/>
    <w:p w14:paraId="4B2BA3F7" w14:textId="1EEE4452" w:rsidR="0060543D" w:rsidRDefault="00D92ABE" w:rsidP="00D92ABE">
      <w:pPr>
        <w:pStyle w:val="RAN4H2"/>
      </w:pPr>
      <w:r>
        <w:t>Scheduling availability</w:t>
      </w:r>
    </w:p>
    <w:p w14:paraId="3B1942BA" w14:textId="0CCDC12C" w:rsidR="00EE106D" w:rsidRPr="00EE106D" w:rsidRDefault="00EE106D" w:rsidP="00EE106D">
      <w:pPr>
        <w:rPr>
          <w:lang w:val="en-GB"/>
        </w:rPr>
      </w:pPr>
      <w:r w:rsidRPr="00EE106D">
        <w:rPr>
          <w:lang w:val="en-GB"/>
        </w:rPr>
        <w:t xml:space="preserve">As part of the last RAN4 meeting, the following issues are open in relation to </w:t>
      </w:r>
      <w:r>
        <w:rPr>
          <w:lang w:val="en-GB"/>
        </w:rPr>
        <w:t>scheduling availability</w:t>
      </w:r>
      <w:r w:rsidRPr="00EE106D">
        <w:rPr>
          <w:lang w:val="en-GB"/>
        </w:rPr>
        <w:t xml:space="preserve"> [2]:</w:t>
      </w:r>
    </w:p>
    <w:tbl>
      <w:tblPr>
        <w:tblStyle w:val="TableGrid"/>
        <w:tblW w:w="0" w:type="auto"/>
        <w:tblLook w:val="04A0" w:firstRow="1" w:lastRow="0" w:firstColumn="1" w:lastColumn="0" w:noHBand="0" w:noVBand="1"/>
      </w:tblPr>
      <w:tblGrid>
        <w:gridCol w:w="9617"/>
      </w:tblGrid>
      <w:tr w:rsidR="00D92ABE" w14:paraId="73379642" w14:textId="77777777" w:rsidTr="00D92ABE">
        <w:tc>
          <w:tcPr>
            <w:tcW w:w="9617" w:type="dxa"/>
          </w:tcPr>
          <w:p w14:paraId="0328785A" w14:textId="77777777" w:rsidR="00A52FC7" w:rsidRPr="00A52FC7" w:rsidRDefault="00A52FC7" w:rsidP="00A52FC7">
            <w:pPr>
              <w:rPr>
                <w:b/>
                <w:bCs/>
                <w:lang w:val="en-GB"/>
              </w:rPr>
            </w:pPr>
            <w:r w:rsidRPr="00A52FC7">
              <w:rPr>
                <w:b/>
                <w:bCs/>
                <w:lang w:val="en-GB"/>
              </w:rPr>
              <w:t xml:space="preserve">Issue 1-4-1: General principles to define scheduling restriction requirements </w:t>
            </w:r>
          </w:p>
          <w:p w14:paraId="429DD941" w14:textId="77777777" w:rsidR="00A52FC7" w:rsidRPr="00A52FC7" w:rsidRDefault="00A52FC7" w:rsidP="00A52FC7">
            <w:pPr>
              <w:rPr>
                <w:lang w:val="en-GB"/>
              </w:rPr>
            </w:pPr>
            <w:r w:rsidRPr="00A52FC7">
              <w:rPr>
                <w:b/>
                <w:lang w:val="en-GB"/>
              </w:rPr>
              <w:t>&lt; Way forward/ &gt;</w:t>
            </w:r>
            <w:r w:rsidRPr="00A52FC7">
              <w:rPr>
                <w:lang w:val="en-GB"/>
              </w:rPr>
              <w:t xml:space="preserve">: </w:t>
            </w:r>
          </w:p>
          <w:p w14:paraId="3CA4742C" w14:textId="77777777" w:rsidR="00A52FC7" w:rsidRPr="00A52FC7" w:rsidRDefault="00A52FC7" w:rsidP="00A52FC7">
            <w:pPr>
              <w:numPr>
                <w:ilvl w:val="0"/>
                <w:numId w:val="28"/>
              </w:numPr>
              <w:rPr>
                <w:lang w:val="en-GB"/>
              </w:rPr>
            </w:pPr>
            <w:r w:rsidRPr="00A52FC7">
              <w:rPr>
                <w:lang w:val="en-GB"/>
              </w:rPr>
              <w:t xml:space="preserve">FFS on: </w:t>
            </w:r>
          </w:p>
          <w:p w14:paraId="0C099980" w14:textId="77777777" w:rsidR="00A52FC7" w:rsidRPr="00A52FC7" w:rsidRDefault="00A52FC7" w:rsidP="00A52FC7">
            <w:pPr>
              <w:numPr>
                <w:ilvl w:val="1"/>
                <w:numId w:val="28"/>
              </w:numPr>
              <w:rPr>
                <w:lang w:val="en-GB"/>
              </w:rPr>
            </w:pPr>
            <w:r w:rsidRPr="00A52FC7">
              <w:rPr>
                <w:lang w:val="en-GB"/>
              </w:rPr>
              <w:t>Proposal 1:</w:t>
            </w:r>
          </w:p>
          <w:p w14:paraId="67526AFC" w14:textId="77777777" w:rsidR="00A52FC7" w:rsidRPr="00A52FC7" w:rsidRDefault="00A52FC7" w:rsidP="00A52FC7">
            <w:pPr>
              <w:numPr>
                <w:ilvl w:val="2"/>
                <w:numId w:val="28"/>
              </w:numPr>
            </w:pPr>
            <w:bookmarkStart w:id="132" w:name="_Toc118644736"/>
            <w:bookmarkStart w:id="133" w:name="_Toc118614885"/>
            <w:bookmarkStart w:id="134" w:name="_Toc118748537"/>
            <w:r w:rsidRPr="00A52FC7">
              <w:t xml:space="preserve">whether the UE supports </w:t>
            </w:r>
            <w:proofErr w:type="spellStart"/>
            <w:r w:rsidRPr="00A52FC7">
              <w:t>simultaneousRxTxInterBandCA</w:t>
            </w:r>
            <w:proofErr w:type="spellEnd"/>
            <w:r w:rsidRPr="00A52FC7">
              <w:t xml:space="preserve"> in FR1.</w:t>
            </w:r>
            <w:bookmarkEnd w:id="132"/>
            <w:bookmarkEnd w:id="133"/>
            <w:bookmarkEnd w:id="134"/>
            <w:r w:rsidRPr="00A52FC7">
              <w:t xml:space="preserve"> </w:t>
            </w:r>
          </w:p>
          <w:p w14:paraId="5FDF3B2F" w14:textId="77777777" w:rsidR="00A52FC7" w:rsidRPr="00A52FC7" w:rsidRDefault="00A52FC7" w:rsidP="00A52FC7">
            <w:pPr>
              <w:numPr>
                <w:ilvl w:val="2"/>
                <w:numId w:val="28"/>
              </w:numPr>
            </w:pPr>
            <w:bookmarkStart w:id="135" w:name="_Toc118122550"/>
            <w:bookmarkStart w:id="136" w:name="_Toc118748538"/>
            <w:bookmarkStart w:id="137" w:name="_Toc118644737"/>
            <w:bookmarkStart w:id="138" w:name="_Toc118614886"/>
            <w:bookmarkStart w:id="139" w:name="_Toc118120845"/>
            <w:bookmarkStart w:id="140" w:name="_Toc118122623"/>
            <w:r w:rsidRPr="00A52FC7">
              <w:t>whether deriveSSB-IndexFromCellInter-r17 is enabled and supported by the UE in FR1 and FR2.</w:t>
            </w:r>
            <w:bookmarkEnd w:id="135"/>
            <w:bookmarkEnd w:id="136"/>
            <w:bookmarkEnd w:id="137"/>
            <w:bookmarkEnd w:id="138"/>
            <w:bookmarkEnd w:id="139"/>
            <w:bookmarkEnd w:id="140"/>
          </w:p>
          <w:p w14:paraId="11EE5AA9" w14:textId="77777777" w:rsidR="00A52FC7" w:rsidRPr="00A52FC7" w:rsidRDefault="00A52FC7" w:rsidP="00A52FC7">
            <w:pPr>
              <w:numPr>
                <w:ilvl w:val="2"/>
                <w:numId w:val="28"/>
              </w:numPr>
            </w:pPr>
            <w:bookmarkStart w:id="141" w:name="_Toc118122624"/>
            <w:bookmarkStart w:id="142" w:name="_Toc118122551"/>
            <w:bookmarkStart w:id="143" w:name="_Toc118748539"/>
            <w:bookmarkStart w:id="144" w:name="_Toc118614887"/>
            <w:bookmarkStart w:id="145" w:name="_Toc118644738"/>
            <w:r w:rsidRPr="00A52FC7">
              <w:t>whether IBM is supported in FR2.</w:t>
            </w:r>
            <w:bookmarkEnd w:id="141"/>
            <w:bookmarkEnd w:id="142"/>
            <w:bookmarkEnd w:id="143"/>
            <w:bookmarkEnd w:id="144"/>
            <w:bookmarkEnd w:id="145"/>
          </w:p>
          <w:p w14:paraId="0018BE0B" w14:textId="77777777" w:rsidR="00A52FC7" w:rsidRPr="00A52FC7" w:rsidRDefault="00A52FC7" w:rsidP="00A52FC7"/>
          <w:p w14:paraId="503F6BC2" w14:textId="77777777" w:rsidR="00A52FC7" w:rsidRPr="00A52FC7" w:rsidRDefault="00A52FC7" w:rsidP="00A52FC7">
            <w:pPr>
              <w:rPr>
                <w:b/>
                <w:bCs/>
                <w:lang w:val="en-GB"/>
              </w:rPr>
            </w:pPr>
            <w:r w:rsidRPr="00A52FC7">
              <w:rPr>
                <w:b/>
                <w:bCs/>
                <w:lang w:val="en-GB"/>
              </w:rPr>
              <w:t xml:space="preserve">Issue 1-4-2: On top of which existing requirements to define scheduling restriction requirements </w:t>
            </w:r>
          </w:p>
          <w:p w14:paraId="2C15E16C" w14:textId="77777777" w:rsidR="00A52FC7" w:rsidRPr="00A52FC7" w:rsidRDefault="00A52FC7" w:rsidP="00A52FC7">
            <w:pPr>
              <w:rPr>
                <w:lang w:val="en-GB"/>
              </w:rPr>
            </w:pPr>
            <w:r w:rsidRPr="00A52FC7">
              <w:rPr>
                <w:b/>
                <w:lang w:val="en-GB"/>
              </w:rPr>
              <w:t>&lt; Way forward &gt;</w:t>
            </w:r>
            <w:r w:rsidRPr="00A52FC7">
              <w:rPr>
                <w:lang w:val="en-GB"/>
              </w:rPr>
              <w:t xml:space="preserve">: </w:t>
            </w:r>
          </w:p>
          <w:p w14:paraId="5E75BB95" w14:textId="77777777" w:rsidR="00A52FC7" w:rsidRPr="00A52FC7" w:rsidRDefault="00A52FC7" w:rsidP="00A52FC7">
            <w:pPr>
              <w:numPr>
                <w:ilvl w:val="0"/>
                <w:numId w:val="28"/>
              </w:numPr>
              <w:rPr>
                <w:lang w:val="en-GB"/>
              </w:rPr>
            </w:pPr>
            <w:r w:rsidRPr="00A52FC7">
              <w:rPr>
                <w:lang w:val="en-GB"/>
              </w:rPr>
              <w:t xml:space="preserve">Option 1: </w:t>
            </w:r>
          </w:p>
          <w:p w14:paraId="65AA2AAE" w14:textId="77777777" w:rsidR="00A52FC7" w:rsidRPr="00A52FC7" w:rsidRDefault="00A52FC7" w:rsidP="00A52FC7">
            <w:pPr>
              <w:numPr>
                <w:ilvl w:val="1"/>
                <w:numId w:val="28"/>
              </w:numPr>
              <w:rPr>
                <w:lang w:val="en-GB"/>
              </w:rPr>
            </w:pPr>
            <w:r w:rsidRPr="00A52FC7">
              <w:rPr>
                <w:lang w:val="en-GB"/>
              </w:rPr>
              <w:t xml:space="preserve">take the similar requirements for NCSG (TS38.133 v17.6.0 9.3.10.3) as baseline to define scheduling availability </w:t>
            </w:r>
          </w:p>
          <w:p w14:paraId="4C343019" w14:textId="77777777" w:rsidR="00A52FC7" w:rsidRPr="00A52FC7" w:rsidRDefault="00A52FC7" w:rsidP="00A52FC7">
            <w:pPr>
              <w:numPr>
                <w:ilvl w:val="0"/>
                <w:numId w:val="28"/>
              </w:numPr>
              <w:rPr>
                <w:lang w:val="en-GB"/>
              </w:rPr>
            </w:pPr>
            <w:r w:rsidRPr="00A52FC7">
              <w:rPr>
                <w:lang w:val="en-GB"/>
              </w:rPr>
              <w:t xml:space="preserve">Option 1a: </w:t>
            </w:r>
          </w:p>
          <w:p w14:paraId="09261596" w14:textId="77777777" w:rsidR="00A52FC7" w:rsidRPr="00A52FC7" w:rsidRDefault="00A52FC7" w:rsidP="00A52FC7">
            <w:pPr>
              <w:numPr>
                <w:ilvl w:val="1"/>
                <w:numId w:val="28"/>
              </w:numPr>
              <w:rPr>
                <w:lang w:val="en-GB"/>
              </w:rPr>
            </w:pPr>
            <w:r w:rsidRPr="00A52FC7">
              <w:rPr>
                <w:lang w:val="en-GB"/>
              </w:rPr>
              <w:t>The scheduling restriction applies regardless of whether interruption is allowed</w:t>
            </w:r>
          </w:p>
          <w:p w14:paraId="1516E18E" w14:textId="77777777" w:rsidR="00A52FC7" w:rsidRPr="00A52FC7" w:rsidRDefault="00A52FC7" w:rsidP="00A52FC7">
            <w:pPr>
              <w:numPr>
                <w:ilvl w:val="1"/>
                <w:numId w:val="28"/>
              </w:numPr>
              <w:rPr>
                <w:lang w:val="en-GB"/>
              </w:rPr>
            </w:pPr>
            <w:r w:rsidRPr="00A52FC7">
              <w:rPr>
                <w:lang w:val="en-GB"/>
              </w:rPr>
              <w:t xml:space="preserve">FFS on </w:t>
            </w:r>
            <w:proofErr w:type="spellStart"/>
            <w:r w:rsidRPr="00A52FC7">
              <w:rPr>
                <w:lang w:val="en-GB"/>
              </w:rPr>
              <w:t>deriveSSB</w:t>
            </w:r>
            <w:proofErr w:type="spellEnd"/>
            <w:r w:rsidRPr="00A52FC7">
              <w:rPr>
                <w:lang w:val="en-GB"/>
              </w:rPr>
              <w:t>-</w:t>
            </w:r>
            <w:proofErr w:type="spellStart"/>
            <w:r w:rsidRPr="00A52FC7">
              <w:rPr>
                <w:lang w:val="en-GB"/>
              </w:rPr>
              <w:t>IndexFromCell</w:t>
            </w:r>
            <w:proofErr w:type="spellEnd"/>
            <w:r w:rsidRPr="00A52FC7">
              <w:rPr>
                <w:lang w:val="en-GB"/>
              </w:rPr>
              <w:t>-inter</w:t>
            </w:r>
          </w:p>
          <w:p w14:paraId="29D7B1B2" w14:textId="77777777" w:rsidR="00A52FC7" w:rsidRPr="00A52FC7" w:rsidRDefault="00A52FC7" w:rsidP="00A52FC7">
            <w:pPr>
              <w:numPr>
                <w:ilvl w:val="0"/>
                <w:numId w:val="28"/>
              </w:numPr>
              <w:rPr>
                <w:lang w:val="en-GB"/>
              </w:rPr>
            </w:pPr>
            <w:r w:rsidRPr="00A52FC7">
              <w:rPr>
                <w:lang w:val="en-GB"/>
              </w:rPr>
              <w:t xml:space="preserve">Option 2: </w:t>
            </w:r>
          </w:p>
          <w:p w14:paraId="52C8BA7A" w14:textId="77777777" w:rsidR="00A52FC7" w:rsidRPr="00A52FC7" w:rsidRDefault="00A52FC7" w:rsidP="00A52FC7">
            <w:pPr>
              <w:numPr>
                <w:ilvl w:val="1"/>
                <w:numId w:val="28"/>
              </w:numPr>
              <w:rPr>
                <w:lang w:val="en-GB"/>
              </w:rPr>
            </w:pPr>
            <w:r w:rsidRPr="00A52FC7">
              <w:rPr>
                <w:lang w:val="en-GB"/>
              </w:rPr>
              <w:t>Reuse the scheduling availability requirements from intra-frequency without gaps 9.2.5.3 for UEs reporting no-gap but with interruption.</w:t>
            </w:r>
          </w:p>
          <w:p w14:paraId="79A6B8BA" w14:textId="77777777" w:rsidR="00A52FC7" w:rsidRPr="00A52FC7" w:rsidRDefault="00A52FC7" w:rsidP="00A52FC7">
            <w:pPr>
              <w:numPr>
                <w:ilvl w:val="0"/>
                <w:numId w:val="28"/>
              </w:numPr>
              <w:rPr>
                <w:lang w:val="en-GB"/>
              </w:rPr>
            </w:pPr>
            <w:r w:rsidRPr="00A52FC7">
              <w:rPr>
                <w:lang w:val="en-GB"/>
              </w:rPr>
              <w:t xml:space="preserve">Option 3: </w:t>
            </w:r>
          </w:p>
          <w:p w14:paraId="0C09B2AE" w14:textId="77777777" w:rsidR="00A52FC7" w:rsidRPr="00A52FC7" w:rsidRDefault="00A52FC7" w:rsidP="00A52FC7">
            <w:pPr>
              <w:numPr>
                <w:ilvl w:val="1"/>
                <w:numId w:val="28"/>
              </w:numPr>
              <w:rPr>
                <w:lang w:val="en-GB"/>
              </w:rPr>
            </w:pPr>
            <w:r w:rsidRPr="00A52FC7">
              <w:t>If RAN4 agrees to define total interruption ratio without specifying location and length, no need to define scheduling restriction</w:t>
            </w:r>
          </w:p>
          <w:p w14:paraId="6B188178" w14:textId="77777777" w:rsidR="00A52FC7" w:rsidRPr="00A52FC7" w:rsidRDefault="00A52FC7" w:rsidP="00A52FC7">
            <w:pPr>
              <w:rPr>
                <w:lang w:val="en-GB"/>
              </w:rPr>
            </w:pPr>
          </w:p>
          <w:p w14:paraId="262BC4A4" w14:textId="77777777" w:rsidR="00A52FC7" w:rsidRPr="00A52FC7" w:rsidRDefault="00A52FC7" w:rsidP="00A52FC7">
            <w:pPr>
              <w:rPr>
                <w:b/>
                <w:bCs/>
                <w:lang w:val="en-GB"/>
              </w:rPr>
            </w:pPr>
            <w:r w:rsidRPr="00A52FC7">
              <w:rPr>
                <w:b/>
                <w:bCs/>
                <w:lang w:val="en-GB"/>
              </w:rPr>
              <w:t>Issue 1-4-3: Default SMTC pattern</w:t>
            </w:r>
          </w:p>
          <w:p w14:paraId="78239EB7" w14:textId="77777777" w:rsidR="00A52FC7" w:rsidRPr="00A52FC7" w:rsidRDefault="00A52FC7" w:rsidP="00A52FC7">
            <w:pPr>
              <w:rPr>
                <w:lang w:val="en-GB"/>
              </w:rPr>
            </w:pPr>
            <w:r w:rsidRPr="00A52FC7">
              <w:rPr>
                <w:b/>
                <w:lang w:val="en-GB"/>
              </w:rPr>
              <w:t>&lt; Way forward &gt;</w:t>
            </w:r>
            <w:r w:rsidRPr="00A52FC7">
              <w:rPr>
                <w:lang w:val="en-GB"/>
              </w:rPr>
              <w:t xml:space="preserve">: </w:t>
            </w:r>
          </w:p>
          <w:p w14:paraId="098CDC34" w14:textId="77777777" w:rsidR="00A52FC7" w:rsidRPr="00A52FC7" w:rsidRDefault="00A52FC7" w:rsidP="00A52FC7">
            <w:pPr>
              <w:numPr>
                <w:ilvl w:val="0"/>
                <w:numId w:val="28"/>
              </w:numPr>
              <w:rPr>
                <w:lang w:val="en-GB"/>
              </w:rPr>
            </w:pPr>
            <w:r w:rsidRPr="00A52FC7">
              <w:rPr>
                <w:lang w:val="en-GB"/>
              </w:rPr>
              <w:t>FFS</w:t>
            </w:r>
            <w:r w:rsidRPr="00A52FC7">
              <w:rPr>
                <w:b/>
                <w:lang w:val="en-GB"/>
              </w:rPr>
              <w:t xml:space="preserve"> on</w:t>
            </w:r>
            <w:r w:rsidRPr="00A52FC7">
              <w:rPr>
                <w:lang w:val="en-GB"/>
              </w:rPr>
              <w:t xml:space="preserve">: </w:t>
            </w:r>
          </w:p>
          <w:p w14:paraId="7BE864F8" w14:textId="77777777" w:rsidR="00A52FC7" w:rsidRPr="00A52FC7" w:rsidRDefault="00A52FC7" w:rsidP="00A52FC7">
            <w:pPr>
              <w:numPr>
                <w:ilvl w:val="1"/>
                <w:numId w:val="28"/>
              </w:numPr>
              <w:rPr>
                <w:lang w:val="en-GB"/>
              </w:rPr>
            </w:pPr>
            <w:r w:rsidRPr="00A52FC7">
              <w:rPr>
                <w:lang w:val="en-GB"/>
              </w:rPr>
              <w:t xml:space="preserve">Proposal 1: </w:t>
            </w:r>
          </w:p>
          <w:p w14:paraId="1D767322" w14:textId="77777777" w:rsidR="00A52FC7" w:rsidRPr="00A52FC7" w:rsidRDefault="00A52FC7" w:rsidP="00A52FC7">
            <w:pPr>
              <w:numPr>
                <w:ilvl w:val="2"/>
                <w:numId w:val="28"/>
              </w:numPr>
            </w:pPr>
            <w:r w:rsidRPr="00A52FC7">
              <w:t>Default SMTC pattern should be defined to restrict the scheduling restriction occasions if RAN4 doesn’t define a dedicated measurement pattern for interruption occasions</w:t>
            </w:r>
          </w:p>
          <w:p w14:paraId="3CFA8E73" w14:textId="77777777" w:rsidR="00D92ABE" w:rsidRDefault="00D92ABE" w:rsidP="00D92ABE"/>
        </w:tc>
      </w:tr>
    </w:tbl>
    <w:p w14:paraId="16A9E7BF" w14:textId="77777777" w:rsidR="00D92ABE" w:rsidRPr="00D92ABE" w:rsidRDefault="00D92ABE" w:rsidP="00D92ABE"/>
    <w:p w14:paraId="18F5E137" w14:textId="77777777" w:rsidR="00451BDF" w:rsidRDefault="00451BDF" w:rsidP="00451BDF">
      <w:r>
        <w:t xml:space="preserve">For inter-frequency measurements, the NCSG requirements include </w:t>
      </w:r>
      <w:r>
        <w:rPr>
          <w:bCs/>
          <w:iCs/>
          <w:szCs w:val="20"/>
        </w:rPr>
        <w:t xml:space="preserve">IBM and </w:t>
      </w:r>
      <w:proofErr w:type="spellStart"/>
      <w:r>
        <w:rPr>
          <w:bCs/>
          <w:iCs/>
          <w:szCs w:val="20"/>
        </w:rPr>
        <w:t>deriveSSB-IndexFromCellInter</w:t>
      </w:r>
      <w:proofErr w:type="spellEnd"/>
      <w:r>
        <w:rPr>
          <w:bCs/>
          <w:iCs/>
          <w:szCs w:val="20"/>
        </w:rPr>
        <w:t xml:space="preserve">. In both cases the scheduling restrictions can be reduced, since with the assumption of </w:t>
      </w:r>
      <w:proofErr w:type="spellStart"/>
      <w:r>
        <w:rPr>
          <w:bCs/>
          <w:iCs/>
          <w:szCs w:val="20"/>
        </w:rPr>
        <w:t>deriveSSB-indexFromCellInter</w:t>
      </w:r>
      <w:proofErr w:type="spellEnd"/>
      <w:r>
        <w:rPr>
          <w:bCs/>
          <w:iCs/>
          <w:szCs w:val="20"/>
        </w:rPr>
        <w:t xml:space="preserve"> the different cells are assumed to be aligned and the uncertainty in the position of the SSBs is small. Additionally, with IBM the UE may change its spatial filter in more than one frequency independently, and therefore can perform data reception/transmission while performing RRM measurements. </w:t>
      </w:r>
    </w:p>
    <w:p w14:paraId="2BCDB5E0" w14:textId="77777777" w:rsidR="00451BDF" w:rsidRDefault="00451BDF" w:rsidP="00451BDF">
      <w:r>
        <w:t xml:space="preserve">gapless measurement requirements in 9.3.9 </w:t>
      </w:r>
    </w:p>
    <w:p w14:paraId="0DC72360" w14:textId="1634F1E3" w:rsidR="00451BDF" w:rsidRPr="00136973" w:rsidRDefault="00451BDF" w:rsidP="00451BDF">
      <w:pPr>
        <w:pStyle w:val="RAN4proposal"/>
        <w:rPr>
          <w:bCs/>
          <w:iCs w:val="0"/>
          <w:szCs w:val="20"/>
        </w:rPr>
      </w:pPr>
      <w:bookmarkStart w:id="146" w:name="_Toc118614884"/>
      <w:bookmarkStart w:id="147" w:name="_Toc118644735"/>
      <w:bookmarkStart w:id="148" w:name="_Toc118748536"/>
      <w:bookmarkStart w:id="149" w:name="_Toc127555245"/>
      <w:bookmarkStart w:id="150" w:name="_Toc118120844"/>
      <w:bookmarkStart w:id="151" w:name="_Toc118122549"/>
      <w:bookmarkStart w:id="152" w:name="_Toc118122622"/>
      <w:r>
        <w:t xml:space="preserve">Define scheduling restriction requirements for UEs indicating no-gap </w:t>
      </w:r>
      <w:r w:rsidR="00E544A8">
        <w:t>Case</w:t>
      </w:r>
      <w:r>
        <w:t xml:space="preserve"> 2 considering</w:t>
      </w:r>
      <w:bookmarkEnd w:id="146"/>
      <w:bookmarkEnd w:id="147"/>
      <w:bookmarkEnd w:id="148"/>
      <w:bookmarkEnd w:id="149"/>
      <w:r>
        <w:t xml:space="preserve"> </w:t>
      </w:r>
    </w:p>
    <w:p w14:paraId="2BA4DAEA" w14:textId="77777777" w:rsidR="00451BDF" w:rsidRDefault="00451BDF" w:rsidP="00451BDF">
      <w:pPr>
        <w:pStyle w:val="RAN4proposal"/>
        <w:numPr>
          <w:ilvl w:val="1"/>
          <w:numId w:val="7"/>
        </w:numPr>
        <w:rPr>
          <w:bCs/>
          <w:iCs w:val="0"/>
          <w:szCs w:val="20"/>
        </w:rPr>
      </w:pPr>
      <w:bookmarkStart w:id="153" w:name="_Toc127555246"/>
      <w:r>
        <w:lastRenderedPageBreak/>
        <w:t>whether the UE supports</w:t>
      </w:r>
      <w:r w:rsidRPr="007F038C">
        <w:rPr>
          <w:bCs/>
          <w:iCs w:val="0"/>
          <w:szCs w:val="20"/>
        </w:rPr>
        <w:t xml:space="preserve"> </w:t>
      </w:r>
      <w:proofErr w:type="spellStart"/>
      <w:r w:rsidRPr="00B0207B">
        <w:rPr>
          <w:bCs/>
          <w:i/>
          <w:szCs w:val="20"/>
        </w:rPr>
        <w:t>simultaneousRxTxInterBandCA</w:t>
      </w:r>
      <w:proofErr w:type="spellEnd"/>
      <w:r>
        <w:rPr>
          <w:bCs/>
          <w:iCs w:val="0"/>
          <w:szCs w:val="20"/>
        </w:rPr>
        <w:t xml:space="preserve"> in FR1.</w:t>
      </w:r>
      <w:bookmarkEnd w:id="150"/>
      <w:bookmarkEnd w:id="151"/>
      <w:bookmarkEnd w:id="152"/>
      <w:bookmarkEnd w:id="153"/>
      <w:r>
        <w:rPr>
          <w:bCs/>
          <w:iCs w:val="0"/>
          <w:szCs w:val="20"/>
        </w:rPr>
        <w:t xml:space="preserve"> </w:t>
      </w:r>
    </w:p>
    <w:p w14:paraId="6E6F0FF5" w14:textId="77777777" w:rsidR="00451BDF" w:rsidRPr="00782566" w:rsidRDefault="00451BDF" w:rsidP="00451BDF">
      <w:pPr>
        <w:pStyle w:val="RAN4proposal"/>
        <w:numPr>
          <w:ilvl w:val="1"/>
          <w:numId w:val="7"/>
        </w:numPr>
      </w:pPr>
      <w:bookmarkStart w:id="154" w:name="_Toc127555247"/>
      <w:r>
        <w:t xml:space="preserve">whether </w:t>
      </w:r>
      <w:r w:rsidRPr="00F951A9">
        <w:rPr>
          <w:i/>
        </w:rPr>
        <w:t>deriveSSB-IndexFromCellInter-r17</w:t>
      </w:r>
      <w:r>
        <w:rPr>
          <w:i/>
        </w:rPr>
        <w:t xml:space="preserve"> </w:t>
      </w:r>
      <w:r w:rsidRPr="00BB73B9">
        <w:rPr>
          <w:iCs w:val="0"/>
        </w:rPr>
        <w:t>is</w:t>
      </w:r>
      <w:r>
        <w:rPr>
          <w:i/>
        </w:rPr>
        <w:t xml:space="preserve"> </w:t>
      </w:r>
      <w:r w:rsidRPr="00CB743A">
        <w:rPr>
          <w:iCs w:val="0"/>
        </w:rPr>
        <w:t>enabled</w:t>
      </w:r>
      <w:r>
        <w:rPr>
          <w:i/>
        </w:rPr>
        <w:t xml:space="preserve"> </w:t>
      </w:r>
      <w:r w:rsidRPr="00BB73B9">
        <w:rPr>
          <w:iCs w:val="0"/>
        </w:rPr>
        <w:t>and supported by the UE</w:t>
      </w:r>
      <w:r>
        <w:rPr>
          <w:i/>
        </w:rPr>
        <w:t xml:space="preserve"> </w:t>
      </w:r>
      <w:r>
        <w:rPr>
          <w:iCs w:val="0"/>
        </w:rPr>
        <w:t>in FR1 and FR2.</w:t>
      </w:r>
      <w:bookmarkEnd w:id="154"/>
    </w:p>
    <w:p w14:paraId="35C418C0" w14:textId="77777777" w:rsidR="00451BDF" w:rsidRDefault="00451BDF" w:rsidP="00451BDF">
      <w:pPr>
        <w:pStyle w:val="RAN4proposal"/>
        <w:numPr>
          <w:ilvl w:val="1"/>
          <w:numId w:val="7"/>
        </w:numPr>
      </w:pPr>
      <w:bookmarkStart w:id="155" w:name="_Toc127555248"/>
      <w:r>
        <w:t xml:space="preserve">whether </w:t>
      </w:r>
      <w:r w:rsidRPr="00912902">
        <w:rPr>
          <w:i/>
        </w:rPr>
        <w:t xml:space="preserve">IBM </w:t>
      </w:r>
      <w:r w:rsidRPr="00BB73B9">
        <w:rPr>
          <w:iCs w:val="0"/>
        </w:rPr>
        <w:t>is</w:t>
      </w:r>
      <w:r>
        <w:rPr>
          <w:i/>
        </w:rPr>
        <w:t xml:space="preserve"> </w:t>
      </w:r>
      <w:r w:rsidRPr="00912902">
        <w:t xml:space="preserve">supported </w:t>
      </w:r>
      <w:r>
        <w:t>in FR2</w:t>
      </w:r>
      <w:r w:rsidRPr="00912902">
        <w:t>.</w:t>
      </w:r>
      <w:bookmarkEnd w:id="155"/>
    </w:p>
    <w:p w14:paraId="3A7E7BAE" w14:textId="3F122FEA" w:rsidR="00DC3901" w:rsidRDefault="00A34033" w:rsidP="00DC3901">
      <w:r>
        <w:t xml:space="preserve">Additionally, it is important to define </w:t>
      </w:r>
      <w:r w:rsidR="00AB143E">
        <w:t xml:space="preserve">scheduling availability for the separate cases. In the case of inter-frequency measurements performed by a </w:t>
      </w:r>
      <w:r w:rsidR="00E718F1">
        <w:t xml:space="preserve">UE with an available vacant receiver, scheduling restriction can be </w:t>
      </w:r>
      <w:r w:rsidR="00D06C37">
        <w:t xml:space="preserve">avoided </w:t>
      </w:r>
      <w:r w:rsidR="004B166F">
        <w:t xml:space="preserve">for certain configurations. </w:t>
      </w:r>
    </w:p>
    <w:p w14:paraId="4E684289" w14:textId="3F2A2CA6" w:rsidR="004B166F" w:rsidRDefault="00E53A63" w:rsidP="004B166F">
      <w:pPr>
        <w:pStyle w:val="RAN4observation0"/>
        <w:rPr>
          <w:i/>
        </w:rPr>
      </w:pPr>
      <w:bookmarkStart w:id="156" w:name="_Toc127555249"/>
      <w:r>
        <w:t>It is expected that a</w:t>
      </w:r>
      <w:r w:rsidR="004B166F">
        <w:t xml:space="preserve"> UE with an spare RF chain </w:t>
      </w:r>
      <w:r>
        <w:t xml:space="preserve">can perform inter-frequency measurement without scheduling restrictions if </w:t>
      </w:r>
      <w:r w:rsidR="00E544A8" w:rsidRPr="00F951A9">
        <w:rPr>
          <w:i/>
        </w:rPr>
        <w:t>deriveSSB-IndexFromCellInter-r17</w:t>
      </w:r>
      <w:r w:rsidR="00E544A8">
        <w:rPr>
          <w:i/>
        </w:rPr>
        <w:t xml:space="preserve"> is </w:t>
      </w:r>
      <w:r w:rsidR="00EB4C95">
        <w:rPr>
          <w:i/>
        </w:rPr>
        <w:t>configured.</w:t>
      </w:r>
      <w:bookmarkEnd w:id="156"/>
      <w:r w:rsidR="00EB4C95">
        <w:rPr>
          <w:i/>
        </w:rPr>
        <w:t xml:space="preserve"> </w:t>
      </w:r>
    </w:p>
    <w:p w14:paraId="643E2773" w14:textId="77777777" w:rsidR="0060543D" w:rsidRDefault="0060543D" w:rsidP="0060543D"/>
    <w:p w14:paraId="58BABCC7" w14:textId="175E0647" w:rsidR="00A52FC7" w:rsidRDefault="00A52FC7" w:rsidP="00A52FC7">
      <w:pPr>
        <w:pStyle w:val="RAN4H2"/>
      </w:pPr>
      <w:proofErr w:type="gramStart"/>
      <w:r>
        <w:t>Requirements</w:t>
      </w:r>
      <w:proofErr w:type="gramEnd"/>
      <w:r>
        <w:t xml:space="preserve"> applicability</w:t>
      </w:r>
    </w:p>
    <w:p w14:paraId="44E44AAA" w14:textId="67FDCCA3" w:rsidR="00EE106D" w:rsidRPr="00EE106D" w:rsidRDefault="00EE106D" w:rsidP="00EE106D">
      <w:pPr>
        <w:rPr>
          <w:lang w:val="en-GB"/>
        </w:rPr>
      </w:pPr>
      <w:r w:rsidRPr="00EE106D">
        <w:rPr>
          <w:lang w:val="en-GB"/>
        </w:rPr>
        <w:t xml:space="preserve">As part of the last RAN4 meeting, the following issues are open in relation to </w:t>
      </w:r>
      <w:r>
        <w:rPr>
          <w:lang w:val="en-GB"/>
        </w:rPr>
        <w:t>requirements applicability</w:t>
      </w:r>
      <w:r w:rsidRPr="00EE106D">
        <w:rPr>
          <w:lang w:val="en-GB"/>
        </w:rPr>
        <w:t xml:space="preserve"> [2]:</w:t>
      </w:r>
    </w:p>
    <w:tbl>
      <w:tblPr>
        <w:tblStyle w:val="TableGrid"/>
        <w:tblW w:w="0" w:type="auto"/>
        <w:tblLook w:val="04A0" w:firstRow="1" w:lastRow="0" w:firstColumn="1" w:lastColumn="0" w:noHBand="0" w:noVBand="1"/>
      </w:tblPr>
      <w:tblGrid>
        <w:gridCol w:w="9617"/>
      </w:tblGrid>
      <w:tr w:rsidR="00A52FC7" w14:paraId="2B028032" w14:textId="77777777" w:rsidTr="00A52FC7">
        <w:tc>
          <w:tcPr>
            <w:tcW w:w="9617" w:type="dxa"/>
          </w:tcPr>
          <w:p w14:paraId="24DB8D29" w14:textId="77777777" w:rsidR="00FD5821" w:rsidRPr="00FD5821" w:rsidRDefault="00FD5821" w:rsidP="00FD5821">
            <w:pPr>
              <w:rPr>
                <w:b/>
                <w:bCs/>
                <w:lang w:val="en-GB"/>
              </w:rPr>
            </w:pPr>
            <w:r w:rsidRPr="00FD5821">
              <w:rPr>
                <w:b/>
                <w:bCs/>
                <w:lang w:val="en-GB"/>
              </w:rPr>
              <w:t>Issue 1-5-1: General requirements applicability</w:t>
            </w:r>
          </w:p>
          <w:p w14:paraId="15C31EB6" w14:textId="77777777" w:rsidR="00FD5821" w:rsidRPr="00FD5821" w:rsidRDefault="00FD5821" w:rsidP="00FD5821">
            <w:pPr>
              <w:rPr>
                <w:lang w:val="en-GB"/>
              </w:rPr>
            </w:pPr>
            <w:r w:rsidRPr="00FD5821">
              <w:rPr>
                <w:b/>
                <w:lang w:val="en-GB"/>
              </w:rPr>
              <w:t>&lt; Agreement &gt;</w:t>
            </w:r>
            <w:r w:rsidRPr="00FD5821">
              <w:rPr>
                <w:lang w:val="en-GB"/>
              </w:rPr>
              <w:t xml:space="preserve">: </w:t>
            </w:r>
          </w:p>
          <w:p w14:paraId="797DE429" w14:textId="77777777" w:rsidR="00FD5821" w:rsidRPr="00FD5821" w:rsidRDefault="00FD5821" w:rsidP="00FD5821">
            <w:pPr>
              <w:numPr>
                <w:ilvl w:val="0"/>
                <w:numId w:val="28"/>
              </w:numPr>
              <w:rPr>
                <w:lang w:val="en-GB"/>
              </w:rPr>
            </w:pPr>
            <w:r w:rsidRPr="00FD5821">
              <w:rPr>
                <w:lang w:val="en-GB"/>
              </w:rPr>
              <w:t xml:space="preserve">Option 1: </w:t>
            </w:r>
          </w:p>
          <w:p w14:paraId="6DA6F400" w14:textId="77777777" w:rsidR="00FD5821" w:rsidRDefault="00FD5821" w:rsidP="00FD5821">
            <w:pPr>
              <w:numPr>
                <w:ilvl w:val="1"/>
                <w:numId w:val="28"/>
              </w:numPr>
              <w:rPr>
                <w:lang w:val="en-GB"/>
              </w:rPr>
            </w:pPr>
            <w:r w:rsidRPr="00FD5821">
              <w:rPr>
                <w:lang w:val="en-GB"/>
              </w:rPr>
              <w:t xml:space="preserve">The requirement (e.g. the new UE signalling to indicate whether the interruption allowed in Rel18]) shall apply from R18 UE </w:t>
            </w:r>
          </w:p>
          <w:p w14:paraId="08BC8D38" w14:textId="77777777" w:rsidR="00460AF7" w:rsidRPr="00FD5821" w:rsidRDefault="00460AF7" w:rsidP="00460AF7">
            <w:pPr>
              <w:rPr>
                <w:lang w:val="en-GB"/>
              </w:rPr>
            </w:pPr>
          </w:p>
          <w:p w14:paraId="38EB8EA0" w14:textId="77777777" w:rsidR="00FD5821" w:rsidRPr="00FD5821" w:rsidRDefault="00FD5821" w:rsidP="00FD5821">
            <w:pPr>
              <w:rPr>
                <w:b/>
                <w:bCs/>
                <w:lang w:val="en-GB"/>
              </w:rPr>
            </w:pPr>
            <w:r w:rsidRPr="00FD5821">
              <w:rPr>
                <w:b/>
                <w:bCs/>
                <w:lang w:val="en-GB"/>
              </w:rPr>
              <w:t>Issue 1-5-2: Condition for intra-frequency requirements without gaps with interruption</w:t>
            </w:r>
          </w:p>
          <w:p w14:paraId="3FCB55E2" w14:textId="77777777" w:rsidR="00FD5821" w:rsidRPr="00FD5821" w:rsidRDefault="00FD5821" w:rsidP="00FD5821">
            <w:pPr>
              <w:rPr>
                <w:lang w:val="en-GB"/>
              </w:rPr>
            </w:pPr>
            <w:r w:rsidRPr="00FD5821">
              <w:rPr>
                <w:b/>
                <w:lang w:val="en-GB"/>
              </w:rPr>
              <w:t>&lt; Way forward/Agreement &gt;</w:t>
            </w:r>
            <w:r w:rsidRPr="00FD5821">
              <w:rPr>
                <w:lang w:val="en-GB"/>
              </w:rPr>
              <w:t xml:space="preserve">: </w:t>
            </w:r>
          </w:p>
          <w:p w14:paraId="76AA9D0F" w14:textId="77777777" w:rsidR="00FD5821" w:rsidRPr="00FD5821" w:rsidRDefault="00FD5821" w:rsidP="00FD5821">
            <w:pPr>
              <w:numPr>
                <w:ilvl w:val="0"/>
                <w:numId w:val="28"/>
              </w:numPr>
              <w:rPr>
                <w:lang w:val="en-GB"/>
              </w:rPr>
            </w:pPr>
            <w:r w:rsidRPr="00FD5821">
              <w:rPr>
                <w:lang w:val="en-GB"/>
              </w:rPr>
              <w:t xml:space="preserve">FFS on: </w:t>
            </w:r>
          </w:p>
          <w:p w14:paraId="0A58401D" w14:textId="77777777" w:rsidR="00FD5821" w:rsidRPr="00FD5821" w:rsidRDefault="00FD5821" w:rsidP="00FD5821">
            <w:pPr>
              <w:numPr>
                <w:ilvl w:val="1"/>
                <w:numId w:val="28"/>
              </w:numPr>
              <w:rPr>
                <w:lang w:val="en-GB"/>
              </w:rPr>
            </w:pPr>
            <w:r w:rsidRPr="00FD5821">
              <w:rPr>
                <w:lang w:val="en-GB"/>
              </w:rPr>
              <w:t xml:space="preserve">Proposal 1: </w:t>
            </w:r>
          </w:p>
          <w:p w14:paraId="76A04F28" w14:textId="77777777" w:rsidR="00FD5821" w:rsidRPr="00FD5821" w:rsidRDefault="00FD5821" w:rsidP="00FD5821">
            <w:pPr>
              <w:numPr>
                <w:ilvl w:val="2"/>
                <w:numId w:val="28"/>
              </w:numPr>
              <w:rPr>
                <w:lang w:val="en-GB"/>
              </w:rPr>
            </w:pPr>
            <w:r w:rsidRPr="00FD5821">
              <w:rPr>
                <w:lang w:val="en-GB"/>
              </w:rPr>
              <w:t>Any interruption for UE reporting no-gap type 2 is not allowed in the following intra-frequency measurement cases:</w:t>
            </w:r>
          </w:p>
          <w:p w14:paraId="7F099B54" w14:textId="77777777" w:rsidR="00FD5821" w:rsidRPr="00FD5821" w:rsidRDefault="00FD5821" w:rsidP="00FD5821">
            <w:pPr>
              <w:numPr>
                <w:ilvl w:val="3"/>
                <w:numId w:val="28"/>
              </w:numPr>
              <w:rPr>
                <w:lang w:val="en-GB"/>
              </w:rPr>
            </w:pPr>
            <w:r w:rsidRPr="00FD5821">
              <w:rPr>
                <w:lang w:val="en-GB"/>
              </w:rPr>
              <w:t>a. the SSB is completely contained in the active BWP of the UE, or</w:t>
            </w:r>
          </w:p>
          <w:p w14:paraId="2E98D1A3" w14:textId="77777777" w:rsidR="00FD5821" w:rsidRPr="00FD5821" w:rsidRDefault="00FD5821" w:rsidP="00FD5821">
            <w:pPr>
              <w:numPr>
                <w:ilvl w:val="3"/>
                <w:numId w:val="28"/>
              </w:numPr>
              <w:rPr>
                <w:lang w:val="en-GB"/>
              </w:rPr>
            </w:pPr>
            <w:r w:rsidRPr="00FD5821">
              <w:rPr>
                <w:lang w:val="en-GB"/>
              </w:rPr>
              <w:t>b. the active downlink BWP is initial BWP</w:t>
            </w:r>
          </w:p>
          <w:p w14:paraId="37AF3840" w14:textId="77777777" w:rsidR="00FD5821" w:rsidRPr="00FD5821" w:rsidRDefault="00FD5821" w:rsidP="00FD5821">
            <w:pPr>
              <w:numPr>
                <w:ilvl w:val="1"/>
                <w:numId w:val="28"/>
              </w:numPr>
              <w:rPr>
                <w:lang w:val="en-GB"/>
              </w:rPr>
            </w:pPr>
            <w:r w:rsidRPr="00FD5821">
              <w:rPr>
                <w:lang w:val="en-GB"/>
              </w:rPr>
              <w:t xml:space="preserve">Proposal 2: </w:t>
            </w:r>
          </w:p>
          <w:p w14:paraId="580DC784" w14:textId="77777777" w:rsidR="00FD5821" w:rsidRPr="00FD5821" w:rsidRDefault="00FD5821" w:rsidP="00FD5821">
            <w:pPr>
              <w:numPr>
                <w:ilvl w:val="2"/>
                <w:numId w:val="28"/>
              </w:numPr>
              <w:rPr>
                <w:lang w:val="en-GB"/>
              </w:rPr>
            </w:pPr>
            <w:r w:rsidRPr="00FD5821">
              <w:rPr>
                <w:lang w:val="en-GB"/>
              </w:rPr>
              <w:t>Any interruption for UE reporting no-gap type 2 is allowed in the following intra-frequency measurement case:</w:t>
            </w:r>
          </w:p>
          <w:p w14:paraId="23ABEBBF" w14:textId="77777777" w:rsidR="00FD5821" w:rsidRPr="00FD5821" w:rsidRDefault="00FD5821" w:rsidP="00FD5821">
            <w:pPr>
              <w:numPr>
                <w:ilvl w:val="3"/>
                <w:numId w:val="28"/>
              </w:numPr>
              <w:rPr>
                <w:lang w:val="en-GB"/>
              </w:rPr>
            </w:pPr>
            <w:r w:rsidRPr="00FD5821">
              <w:rPr>
                <w:lang w:val="en-GB"/>
              </w:rPr>
              <w:t>a. the SSB is not completely contained in the active BWP of the UE, and the active downlink BWP is not an initial BWP</w:t>
            </w:r>
          </w:p>
          <w:p w14:paraId="33ED2072" w14:textId="77777777" w:rsidR="00A52FC7" w:rsidRPr="00FD5821" w:rsidRDefault="00A52FC7" w:rsidP="00A52FC7">
            <w:pPr>
              <w:rPr>
                <w:lang w:val="en-GB"/>
              </w:rPr>
            </w:pPr>
          </w:p>
        </w:tc>
      </w:tr>
    </w:tbl>
    <w:p w14:paraId="2588E794" w14:textId="77777777" w:rsidR="00A52FC7" w:rsidRDefault="00A52FC7" w:rsidP="00A52FC7"/>
    <w:p w14:paraId="7B7D2BFE" w14:textId="6E1E8742" w:rsidR="00317F9F" w:rsidRDefault="00317F9F" w:rsidP="00317F9F">
      <w:r>
        <w:t xml:space="preserve">Other aspect was considered for the measurements without gaps but interruption regarding requirements applicability. For the intra frequency requirements, one concern is that the conditions for additional gaps need to be clarified. For existing intra-frequency requirements, the requirements without measurement gaps apply when the SSB is contained in the active BWP or the active BWP is the initial BWP. In that sense, the requirements with no-gap </w:t>
      </w:r>
      <w:r w:rsidR="00602FFF">
        <w:t>Case</w:t>
      </w:r>
      <w:r>
        <w:t xml:space="preserve"> 2 should be only applicable when those conditions are not met, and it the UE signals that it supports no-gap </w:t>
      </w:r>
      <w:r w:rsidR="00602FFF">
        <w:t>Case</w:t>
      </w:r>
      <w:r>
        <w:t xml:space="preserve"> 1 (without interruptions). </w:t>
      </w:r>
    </w:p>
    <w:p w14:paraId="0C0DAC08" w14:textId="77777777" w:rsidR="00317F9F" w:rsidRDefault="00317F9F" w:rsidP="00317F9F">
      <w:pPr>
        <w:pStyle w:val="RAN4observation0"/>
      </w:pPr>
      <w:bookmarkStart w:id="157" w:name="_Toc118614888"/>
      <w:bookmarkStart w:id="158" w:name="_Toc118644739"/>
      <w:bookmarkStart w:id="159" w:name="_Toc118748540"/>
      <w:bookmarkStart w:id="160" w:name="_Toc127555250"/>
      <w:r>
        <w:t xml:space="preserve">Up to </w:t>
      </w:r>
      <w:proofErr w:type="spellStart"/>
      <w:r>
        <w:t>Rel</w:t>
      </w:r>
      <w:proofErr w:type="spellEnd"/>
      <w:r>
        <w:t xml:space="preserve"> 17, requirements without gaps always apply when SSB is completely contained in the active BWP or the active DL BWP is the initial BWP.</w:t>
      </w:r>
      <w:bookmarkEnd w:id="157"/>
      <w:bookmarkEnd w:id="158"/>
      <w:bookmarkEnd w:id="159"/>
      <w:bookmarkEnd w:id="160"/>
      <w:r>
        <w:t xml:space="preserve"> </w:t>
      </w:r>
    </w:p>
    <w:p w14:paraId="1610F038" w14:textId="3070D33F" w:rsidR="00BD542D" w:rsidRPr="00BD542D" w:rsidRDefault="00BD542D" w:rsidP="00BD542D">
      <w:pPr>
        <w:pStyle w:val="RAN4proposal"/>
        <w:rPr>
          <w:lang w:val="en-GB"/>
        </w:rPr>
      </w:pPr>
      <w:bookmarkStart w:id="161" w:name="_Toc127555251"/>
      <w:r>
        <w:rPr>
          <w:lang w:val="en-GB"/>
        </w:rPr>
        <w:t>Interruption for UE reporting no-gap Case 2 is not allowed for measurements no</w:t>
      </w:r>
      <w:r w:rsidR="00A82532">
        <w:rPr>
          <w:lang w:val="en-GB"/>
        </w:rPr>
        <w:t>t</w:t>
      </w:r>
      <w:r>
        <w:rPr>
          <w:lang w:val="en-GB"/>
        </w:rPr>
        <w:t xml:space="preserve"> requiring retuning.</w:t>
      </w:r>
      <w:bookmarkEnd w:id="161"/>
      <w:r>
        <w:rPr>
          <w:lang w:val="en-GB"/>
        </w:rPr>
        <w:t xml:space="preserve"> </w:t>
      </w:r>
    </w:p>
    <w:p w14:paraId="038D7305" w14:textId="3D86B497" w:rsidR="00317F9F" w:rsidRDefault="00317F9F" w:rsidP="00317F9F">
      <w:pPr>
        <w:pStyle w:val="RAN4proposal"/>
      </w:pPr>
      <w:bookmarkStart w:id="162" w:name="_Toc118120846"/>
      <w:bookmarkStart w:id="163" w:name="_Toc118122552"/>
      <w:bookmarkStart w:id="164" w:name="_Toc118122625"/>
      <w:bookmarkStart w:id="165" w:name="_Toc118614889"/>
      <w:bookmarkStart w:id="166" w:name="_Toc118644740"/>
      <w:bookmarkStart w:id="167" w:name="_Toc118748541"/>
      <w:bookmarkStart w:id="168" w:name="_Toc127555252"/>
      <w:r>
        <w:t xml:space="preserve">Any interruption for UE reporting no-gap </w:t>
      </w:r>
      <w:r w:rsidR="00092154">
        <w:t>Case</w:t>
      </w:r>
      <w:r>
        <w:t xml:space="preserve"> 2 is not allowed in the following intra-frequency measurement cases:</w:t>
      </w:r>
      <w:bookmarkEnd w:id="162"/>
      <w:bookmarkEnd w:id="163"/>
      <w:bookmarkEnd w:id="164"/>
      <w:bookmarkEnd w:id="165"/>
      <w:bookmarkEnd w:id="166"/>
      <w:bookmarkEnd w:id="167"/>
      <w:bookmarkEnd w:id="168"/>
    </w:p>
    <w:p w14:paraId="64823E90" w14:textId="77777777" w:rsidR="00317F9F" w:rsidRDefault="00317F9F" w:rsidP="00317F9F">
      <w:pPr>
        <w:pStyle w:val="RAN4proposal"/>
        <w:numPr>
          <w:ilvl w:val="1"/>
          <w:numId w:val="7"/>
        </w:numPr>
      </w:pPr>
      <w:bookmarkStart w:id="169" w:name="_Toc118120847"/>
      <w:bookmarkStart w:id="170" w:name="_Toc118122553"/>
      <w:bookmarkStart w:id="171" w:name="_Toc118122626"/>
      <w:bookmarkStart w:id="172" w:name="_Toc118614890"/>
      <w:bookmarkStart w:id="173" w:name="_Toc118644741"/>
      <w:bookmarkStart w:id="174" w:name="_Toc118748542"/>
      <w:bookmarkStart w:id="175" w:name="_Toc127555253"/>
      <w:r w:rsidRPr="009C5807">
        <w:t xml:space="preserve">the SSB is completely contained in the </w:t>
      </w:r>
      <w:r w:rsidRPr="009C5807">
        <w:rPr>
          <w:lang w:eastAsia="zh-CN"/>
        </w:rPr>
        <w:t>active BWP</w:t>
      </w:r>
      <w:r w:rsidRPr="009C5807">
        <w:t xml:space="preserve"> of the UE</w:t>
      </w:r>
      <w:r>
        <w:t>, or</w:t>
      </w:r>
      <w:bookmarkEnd w:id="169"/>
      <w:bookmarkEnd w:id="170"/>
      <w:bookmarkEnd w:id="171"/>
      <w:bookmarkEnd w:id="172"/>
      <w:bookmarkEnd w:id="173"/>
      <w:bookmarkEnd w:id="174"/>
      <w:bookmarkEnd w:id="175"/>
    </w:p>
    <w:p w14:paraId="73A6F98B" w14:textId="77777777" w:rsidR="00317F9F" w:rsidRDefault="00317F9F" w:rsidP="00317F9F">
      <w:pPr>
        <w:pStyle w:val="RAN4proposal"/>
        <w:numPr>
          <w:ilvl w:val="1"/>
          <w:numId w:val="7"/>
        </w:numPr>
      </w:pPr>
      <w:bookmarkStart w:id="176" w:name="_Toc118120848"/>
      <w:bookmarkStart w:id="177" w:name="_Toc118122554"/>
      <w:bookmarkStart w:id="178" w:name="_Toc118122627"/>
      <w:bookmarkStart w:id="179" w:name="_Toc118614891"/>
      <w:bookmarkStart w:id="180" w:name="_Toc118644742"/>
      <w:bookmarkStart w:id="181" w:name="_Toc118748543"/>
      <w:bookmarkStart w:id="182" w:name="_Toc127555254"/>
      <w:r w:rsidRPr="009C5807">
        <w:t>the active downlink BWP is initial BWP</w:t>
      </w:r>
      <w:bookmarkEnd w:id="176"/>
      <w:bookmarkEnd w:id="177"/>
      <w:bookmarkEnd w:id="178"/>
      <w:bookmarkEnd w:id="179"/>
      <w:bookmarkEnd w:id="180"/>
      <w:bookmarkEnd w:id="181"/>
      <w:bookmarkEnd w:id="182"/>
    </w:p>
    <w:p w14:paraId="67C04487" w14:textId="7C1A7FD7" w:rsidR="00317F9F" w:rsidRDefault="00317F9F" w:rsidP="00317F9F">
      <w:pPr>
        <w:pStyle w:val="RAN4proposal"/>
      </w:pPr>
      <w:bookmarkStart w:id="183" w:name="_Toc118120849"/>
      <w:bookmarkStart w:id="184" w:name="_Toc118122555"/>
      <w:bookmarkStart w:id="185" w:name="_Toc118122628"/>
      <w:bookmarkStart w:id="186" w:name="_Toc118614892"/>
      <w:bookmarkStart w:id="187" w:name="_Toc118644743"/>
      <w:bookmarkStart w:id="188" w:name="_Toc118748544"/>
      <w:bookmarkStart w:id="189" w:name="_Toc127555255"/>
      <w:r>
        <w:t xml:space="preserve">Any interruption for UE reporting no-gap </w:t>
      </w:r>
      <w:r w:rsidR="00092154">
        <w:t>Case</w:t>
      </w:r>
      <w:r>
        <w:t xml:space="preserve"> 2 is allowed in the following intra-frequency measurement case:</w:t>
      </w:r>
      <w:bookmarkEnd w:id="183"/>
      <w:bookmarkEnd w:id="184"/>
      <w:bookmarkEnd w:id="185"/>
      <w:bookmarkEnd w:id="186"/>
      <w:bookmarkEnd w:id="187"/>
      <w:bookmarkEnd w:id="188"/>
      <w:bookmarkEnd w:id="189"/>
    </w:p>
    <w:p w14:paraId="5611D2C6" w14:textId="77777777" w:rsidR="00317F9F" w:rsidRPr="000E15F9" w:rsidRDefault="00317F9F" w:rsidP="00317F9F">
      <w:pPr>
        <w:pStyle w:val="RAN4proposal"/>
        <w:numPr>
          <w:ilvl w:val="1"/>
          <w:numId w:val="7"/>
        </w:numPr>
      </w:pPr>
      <w:bookmarkStart w:id="190" w:name="_Toc118120850"/>
      <w:bookmarkStart w:id="191" w:name="_Toc118122556"/>
      <w:bookmarkStart w:id="192" w:name="_Toc118122629"/>
      <w:bookmarkStart w:id="193" w:name="_Toc118614893"/>
      <w:bookmarkStart w:id="194" w:name="_Toc118644744"/>
      <w:bookmarkStart w:id="195" w:name="_Toc118748545"/>
      <w:bookmarkStart w:id="196" w:name="_Toc127555256"/>
      <w:r>
        <w:lastRenderedPageBreak/>
        <w:t>the SSB is not completely contained in the active BWP of the UE, and the active downlink BWP is not an initial BWP</w:t>
      </w:r>
      <w:bookmarkEnd w:id="190"/>
      <w:bookmarkEnd w:id="191"/>
      <w:bookmarkEnd w:id="192"/>
      <w:bookmarkEnd w:id="193"/>
      <w:bookmarkEnd w:id="194"/>
      <w:bookmarkEnd w:id="195"/>
      <w:bookmarkEnd w:id="196"/>
    </w:p>
    <w:p w14:paraId="04CFC6B5" w14:textId="77777777" w:rsidR="00317F9F" w:rsidRDefault="00317F9F" w:rsidP="00317F9F">
      <w:pPr>
        <w:pStyle w:val="RAN4proposal"/>
      </w:pPr>
      <w:bookmarkStart w:id="197" w:name="_Toc118120851"/>
      <w:bookmarkStart w:id="198" w:name="_Toc118122557"/>
      <w:bookmarkStart w:id="199" w:name="_Toc118122630"/>
      <w:bookmarkStart w:id="200" w:name="_Toc118614894"/>
      <w:bookmarkStart w:id="201" w:name="_Toc118644745"/>
      <w:bookmarkStart w:id="202" w:name="_Toc118748546"/>
      <w:bookmarkStart w:id="203" w:name="_Toc127555257"/>
      <w:r w:rsidRPr="00015BE8">
        <w:t>The requirement</w:t>
      </w:r>
      <w:r>
        <w:t>s</w:t>
      </w:r>
      <w:r w:rsidRPr="00015BE8">
        <w:t xml:space="preserve"> </w:t>
      </w:r>
      <w:r>
        <w:t>related to no-gap with any interruption</w:t>
      </w:r>
      <w:r w:rsidRPr="00015BE8">
        <w:t xml:space="preserve"> shall apply only for R18 UE wh</w:t>
      </w:r>
      <w:r>
        <w:t>ich signals</w:t>
      </w:r>
      <w:r w:rsidRPr="00015BE8">
        <w:t xml:space="preserve"> no-gap</w:t>
      </w:r>
      <w:r>
        <w:t xml:space="preserve"> type 2 to a </w:t>
      </w:r>
      <w:proofErr w:type="spellStart"/>
      <w:r>
        <w:t>gNB</w:t>
      </w:r>
      <w:proofErr w:type="spellEnd"/>
      <w:r>
        <w:t xml:space="preserve"> supporting Rel 18 MG enhancements.</w:t>
      </w:r>
      <w:bookmarkEnd w:id="197"/>
      <w:bookmarkEnd w:id="198"/>
      <w:bookmarkEnd w:id="199"/>
      <w:bookmarkEnd w:id="200"/>
      <w:bookmarkEnd w:id="201"/>
      <w:bookmarkEnd w:id="202"/>
      <w:bookmarkEnd w:id="203"/>
      <w:r>
        <w:t xml:space="preserve"> </w:t>
      </w:r>
    </w:p>
    <w:p w14:paraId="3206B9E3" w14:textId="77777777" w:rsidR="00317F9F" w:rsidRPr="00015BE8" w:rsidRDefault="00317F9F" w:rsidP="00317F9F">
      <w:pPr>
        <w:pStyle w:val="RAN4proposal"/>
      </w:pPr>
      <w:bookmarkStart w:id="204" w:name="_Toc118120852"/>
      <w:bookmarkStart w:id="205" w:name="_Toc118122558"/>
      <w:bookmarkStart w:id="206" w:name="_Toc118122631"/>
      <w:bookmarkStart w:id="207" w:name="_Toc118614895"/>
      <w:bookmarkStart w:id="208" w:name="_Toc118644746"/>
      <w:bookmarkStart w:id="209" w:name="_Toc118748547"/>
      <w:bookmarkStart w:id="210" w:name="_Toc127555258"/>
      <w:r w:rsidRPr="00015BE8">
        <w:t xml:space="preserve">The requirement </w:t>
      </w:r>
      <w:r>
        <w:t>related to no-gap with any interruption</w:t>
      </w:r>
      <w:r w:rsidRPr="00015BE8">
        <w:t xml:space="preserve"> </w:t>
      </w:r>
      <w:r>
        <w:t xml:space="preserve">shall not impact the behavior of UEs connecting to a </w:t>
      </w:r>
      <w:proofErr w:type="spellStart"/>
      <w:r>
        <w:t>gNB</w:t>
      </w:r>
      <w:proofErr w:type="spellEnd"/>
      <w:r>
        <w:t>/network supporting previous releases.</w:t>
      </w:r>
      <w:bookmarkEnd w:id="204"/>
      <w:bookmarkEnd w:id="205"/>
      <w:bookmarkEnd w:id="206"/>
      <w:bookmarkEnd w:id="207"/>
      <w:bookmarkEnd w:id="208"/>
      <w:bookmarkEnd w:id="209"/>
      <w:bookmarkEnd w:id="210"/>
      <w:r>
        <w:t xml:space="preserve"> </w:t>
      </w:r>
    </w:p>
    <w:p w14:paraId="1DB45D4C" w14:textId="77777777" w:rsidR="00A52FC7" w:rsidRPr="0060543D" w:rsidRDefault="00A52FC7" w:rsidP="0060543D"/>
    <w:p w14:paraId="3F7C561F" w14:textId="77777777" w:rsidR="00CD7492" w:rsidRPr="00EF698B" w:rsidRDefault="00CD7492" w:rsidP="00A37002">
      <w:pPr>
        <w:pStyle w:val="RAN4H1"/>
        <w:rPr>
          <w:lang w:val="en-US"/>
        </w:rPr>
      </w:pPr>
      <w:bookmarkStart w:id="211" w:name="_Toc116995848"/>
      <w:r w:rsidRPr="00EF698B">
        <w:rPr>
          <w:lang w:val="en-US"/>
        </w:rPr>
        <w:t>Conclusion</w:t>
      </w:r>
      <w:bookmarkEnd w:id="211"/>
    </w:p>
    <w:p w14:paraId="16E0D16F" w14:textId="193B33FC" w:rsidR="00D5270B" w:rsidRPr="00037733" w:rsidRDefault="00716DFF" w:rsidP="00936159">
      <w:r w:rsidRPr="00716DFF">
        <w:t>This paper has presented discussion on measurement requirements when UEs signal need for gaps with Nokia’s views which is summarized by the following observations and proposals:</w:t>
      </w:r>
    </w:p>
    <w:p w14:paraId="2BDAAB00" w14:textId="7AB1BE3D" w:rsidR="00D43179" w:rsidRDefault="00A4355E">
      <w:pPr>
        <w:pStyle w:val="TOC4"/>
        <w:tabs>
          <w:tab w:val="right" w:leader="dot" w:pos="9617"/>
        </w:tabs>
        <w:rPr>
          <w:rFonts w:asciiTheme="minorHAnsi" w:eastAsiaTheme="minorEastAsia" w:hAnsiTheme="minorHAnsi"/>
          <w:noProof/>
          <w:sz w:val="22"/>
          <w:lang w:val="en-DK" w:eastAsia="en-DK"/>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55203" w:history="1">
        <w:r w:rsidR="00D43179" w:rsidRPr="00A76700">
          <w:rPr>
            <w:rStyle w:val="Hyperlink"/>
            <w:b/>
            <w:noProof/>
          </w:rPr>
          <w:t>Observation 1:</w:t>
        </w:r>
        <w:r w:rsidR="00D43179" w:rsidRPr="00A76700">
          <w:rPr>
            <w:rStyle w:val="Hyperlink"/>
            <w:noProof/>
          </w:rPr>
          <w:t xml:space="preserve"> Requirements for measurements without gaps can change significantly depending on the assumption of an available vacant RF chain.</w:t>
        </w:r>
      </w:hyperlink>
    </w:p>
    <w:p w14:paraId="7EDEE56E" w14:textId="0C8E60BF"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04" w:history="1">
        <w:r w:rsidR="00D43179" w:rsidRPr="00A76700">
          <w:rPr>
            <w:rStyle w:val="Hyperlink"/>
            <w:b/>
            <w:noProof/>
          </w:rPr>
          <w:t>Observation 2:</w:t>
        </w:r>
        <w:r w:rsidR="00D43179" w:rsidRPr="00A76700">
          <w:rPr>
            <w:rStyle w:val="Hyperlink"/>
            <w:noProof/>
          </w:rPr>
          <w:t xml:space="preserve"> UEs with vacant RF chain can perform measurements without gaps with smaller impact on active component carriers.</w:t>
        </w:r>
      </w:hyperlink>
    </w:p>
    <w:p w14:paraId="4814A346" w14:textId="327C4BAD"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05" w:history="1">
        <w:r w:rsidR="00D43179" w:rsidRPr="00A76700">
          <w:rPr>
            <w:rStyle w:val="Hyperlink"/>
            <w:b/>
            <w:noProof/>
          </w:rPr>
          <w:t>Observation 3:</w:t>
        </w:r>
        <w:r w:rsidR="00D43179" w:rsidRPr="00A76700">
          <w:rPr>
            <w:rStyle w:val="Hyperlink"/>
            <w:noProof/>
          </w:rPr>
          <w:t xml:space="preserve"> Availability of a vacant RF chain may depend on the UE capability and on the total number of CCs configured by the network.</w:t>
        </w:r>
      </w:hyperlink>
    </w:p>
    <w:p w14:paraId="5AC88713" w14:textId="13E4F624"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06" w:history="1">
        <w:r w:rsidR="00D43179" w:rsidRPr="00A76700">
          <w:rPr>
            <w:rStyle w:val="Hyperlink"/>
            <w:noProof/>
            <w:lang w:val="en-GB"/>
          </w:rPr>
          <w:t>Proposal 1: RAN4 to define different requirements for measurements without gaps with interruption depending on the availability of vacant RF chain.</w:t>
        </w:r>
      </w:hyperlink>
    </w:p>
    <w:p w14:paraId="59F2CB27" w14:textId="53DB896B"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07" w:history="1">
        <w:r w:rsidR="00D43179" w:rsidRPr="00A76700">
          <w:rPr>
            <w:rStyle w:val="Hyperlink"/>
            <w:noProof/>
            <w:lang w:val="en-GB"/>
          </w:rPr>
          <w:t>Proposal 2: UE signalling of vacant RF chain not to be implemented by fixed UE capability, but more dynamic, i.e. UE assistance information.</w:t>
        </w:r>
      </w:hyperlink>
    </w:p>
    <w:p w14:paraId="52687C8C" w14:textId="638D0211"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08" w:history="1">
        <w:r w:rsidR="00D43179" w:rsidRPr="00A76700">
          <w:rPr>
            <w:rStyle w:val="Hyperlink"/>
            <w:noProof/>
            <w:lang w:val="en-GB"/>
          </w:rPr>
          <w:t>Proposal 3: Update naming convention to</w:t>
        </w:r>
      </w:hyperlink>
    </w:p>
    <w:p w14:paraId="0D7ED77C" w14:textId="7FA2F573"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09" w:history="1">
        <w:r w:rsidR="00D43179" w:rsidRPr="00A76700">
          <w:rPr>
            <w:rStyle w:val="Hyperlink"/>
            <w:noProof/>
            <w:lang w:val="sv-SE" w:eastAsia="zh-CN"/>
          </w:rPr>
          <w:t>a.</w:t>
        </w:r>
        <w:r w:rsidR="00D43179">
          <w:rPr>
            <w:rFonts w:asciiTheme="minorHAnsi" w:eastAsiaTheme="minorEastAsia" w:hAnsiTheme="minorHAnsi"/>
            <w:b w:val="0"/>
            <w:noProof/>
            <w:sz w:val="22"/>
            <w:lang w:val="en-DK" w:eastAsia="en-DK"/>
          </w:rPr>
          <w:tab/>
        </w:r>
        <w:r w:rsidR="00D43179" w:rsidRPr="00A76700">
          <w:rPr>
            <w:rStyle w:val="Hyperlink"/>
            <w:bCs/>
            <w:noProof/>
            <w:lang w:val="sv-SE" w:eastAsia="zh-CN"/>
          </w:rPr>
          <w:t>Case 1:</w:t>
        </w:r>
        <w:r w:rsidR="00D43179" w:rsidRPr="00A76700">
          <w:rPr>
            <w:rStyle w:val="Hyperlink"/>
            <w:noProof/>
            <w:lang w:val="sv-SE" w:eastAsia="zh-CN"/>
          </w:rPr>
          <w:t xml:space="preserve"> without gap and no interruption (e.g. ’[TBD1]’ indicated in [TBD new signaling]</w:t>
        </w:r>
        <w:r w:rsidR="00D43179" w:rsidRPr="00A76700">
          <w:rPr>
            <w:rStyle w:val="Hyperlink"/>
            <w:noProof/>
          </w:rPr>
          <w:t>)</w:t>
        </w:r>
      </w:hyperlink>
    </w:p>
    <w:p w14:paraId="561D749B" w14:textId="451BFFD4"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10" w:history="1">
        <w:r w:rsidR="00D43179" w:rsidRPr="00A76700">
          <w:rPr>
            <w:rStyle w:val="Hyperlink"/>
            <w:noProof/>
          </w:rPr>
          <w:t>b.</w:t>
        </w:r>
        <w:r w:rsidR="00D43179">
          <w:rPr>
            <w:rFonts w:asciiTheme="minorHAnsi" w:eastAsiaTheme="minorEastAsia" w:hAnsiTheme="minorHAnsi"/>
            <w:b w:val="0"/>
            <w:noProof/>
            <w:sz w:val="22"/>
            <w:lang w:val="en-DK" w:eastAsia="en-DK"/>
          </w:rPr>
          <w:tab/>
        </w:r>
        <w:r w:rsidR="00D43179" w:rsidRPr="00A76700">
          <w:rPr>
            <w:rStyle w:val="Hyperlink"/>
            <w:noProof/>
          </w:rPr>
          <w:t xml:space="preserve">Case 2a: </w:t>
        </w:r>
        <w:r w:rsidR="00D43179" w:rsidRPr="00A76700">
          <w:rPr>
            <w:rStyle w:val="Hyperlink"/>
            <w:noProof/>
            <w:lang w:val="sv-SE" w:eastAsia="zh-CN"/>
          </w:rPr>
          <w:t>without gap but interruption allowed with spare RF chain (e.g. ’[TBD2a]’ indicated in [TBD new signaling]</w:t>
        </w:r>
        <w:r w:rsidR="00D43179" w:rsidRPr="00A76700">
          <w:rPr>
            <w:rStyle w:val="Hyperlink"/>
            <w:noProof/>
          </w:rPr>
          <w:t>)</w:t>
        </w:r>
      </w:hyperlink>
    </w:p>
    <w:p w14:paraId="430F3FDE" w14:textId="466BFEE1"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11" w:history="1">
        <w:r w:rsidR="00D43179" w:rsidRPr="00A76700">
          <w:rPr>
            <w:rStyle w:val="Hyperlink"/>
            <w:noProof/>
            <w:lang w:val="sv-SE"/>
          </w:rPr>
          <w:t>c.</w:t>
        </w:r>
        <w:r w:rsidR="00D43179">
          <w:rPr>
            <w:rFonts w:asciiTheme="minorHAnsi" w:eastAsiaTheme="minorEastAsia" w:hAnsiTheme="minorHAnsi"/>
            <w:b w:val="0"/>
            <w:noProof/>
            <w:sz w:val="22"/>
            <w:lang w:val="en-DK" w:eastAsia="en-DK"/>
          </w:rPr>
          <w:tab/>
        </w:r>
        <w:r w:rsidR="00D43179" w:rsidRPr="00A76700">
          <w:rPr>
            <w:rStyle w:val="Hyperlink"/>
            <w:noProof/>
          </w:rPr>
          <w:t xml:space="preserve">Case 2b: </w:t>
        </w:r>
        <w:r w:rsidR="00D43179" w:rsidRPr="00A76700">
          <w:rPr>
            <w:rStyle w:val="Hyperlink"/>
            <w:noProof/>
            <w:lang w:val="sv-SE" w:eastAsia="zh-CN"/>
          </w:rPr>
          <w:t>without gap but interruption allowed without spare RF chain (e.g. ’[TBD2b]’ indicated in [TBD new signaling]</w:t>
        </w:r>
        <w:r w:rsidR="00D43179" w:rsidRPr="00A76700">
          <w:rPr>
            <w:rStyle w:val="Hyperlink"/>
            <w:noProof/>
          </w:rPr>
          <w:t>)</w:t>
        </w:r>
      </w:hyperlink>
    </w:p>
    <w:p w14:paraId="3B11EE28" w14:textId="6E765CD2"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12" w:history="1">
        <w:r w:rsidR="00D43179" w:rsidRPr="00A76700">
          <w:rPr>
            <w:rStyle w:val="Hyperlink"/>
            <w:b/>
            <w:noProof/>
          </w:rPr>
          <w:t>Observation 4:</w:t>
        </w:r>
        <w:r w:rsidR="00D43179" w:rsidRPr="00A76700">
          <w:rPr>
            <w:rStyle w:val="Hyperlink"/>
            <w:noProof/>
          </w:rPr>
          <w:t xml:space="preserve"> Need for gaps include “gap and “no-gap”. Interruption might be needed even if gaps are not needed.</w:t>
        </w:r>
      </w:hyperlink>
    </w:p>
    <w:p w14:paraId="39EA4B73" w14:textId="516DD013"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13" w:history="1">
        <w:r w:rsidR="00D43179" w:rsidRPr="00A76700">
          <w:rPr>
            <w:rStyle w:val="Hyperlink"/>
            <w:b/>
            <w:noProof/>
          </w:rPr>
          <w:t>Observation 5:</w:t>
        </w:r>
        <w:r w:rsidR="00D43179" w:rsidRPr="00A76700">
          <w:rPr>
            <w:rStyle w:val="Hyperlink"/>
            <w:noProof/>
          </w:rPr>
          <w:t xml:space="preserve"> Need for NCSG gaps include “gap”, “ncsg”, “nogap-noncsg”.</w:t>
        </w:r>
      </w:hyperlink>
    </w:p>
    <w:p w14:paraId="6C5D493A" w14:textId="75EBE660"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14" w:history="1">
        <w:r w:rsidR="00D43179" w:rsidRPr="00A76700">
          <w:rPr>
            <w:rStyle w:val="Hyperlink"/>
            <w:noProof/>
            <w:lang w:val="en-GB"/>
          </w:rPr>
          <w:t>Proposal 4: For a UE supporting no-gap Case 2 (UE supporting no-gap with interruption), new UE assistance information is needed.</w:t>
        </w:r>
      </w:hyperlink>
    </w:p>
    <w:p w14:paraId="51CF16BA" w14:textId="5A33C69F"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15" w:history="1">
        <w:r w:rsidR="00D43179" w:rsidRPr="00A76700">
          <w:rPr>
            <w:rStyle w:val="Hyperlink"/>
            <w:b/>
            <w:noProof/>
          </w:rPr>
          <w:t>Observation 6:</w:t>
        </w:r>
        <w:r w:rsidR="00D43179" w:rsidRPr="00A76700">
          <w:rPr>
            <w:rStyle w:val="Hyperlink"/>
            <w:noProof/>
          </w:rPr>
          <w:t xml:space="preserve"> The information elements used for for needForGaps in Rel 16 in RAN2 are not extendable.</w:t>
        </w:r>
      </w:hyperlink>
    </w:p>
    <w:p w14:paraId="10A7C3B3" w14:textId="2E697B16"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16" w:history="1">
        <w:r w:rsidR="00D43179" w:rsidRPr="00A76700">
          <w:rPr>
            <w:rStyle w:val="Hyperlink"/>
            <w:noProof/>
            <w:lang w:val="en-GB"/>
          </w:rPr>
          <w:t>Proposal 5: Need for gaps information and configuration need to have new Rel-18 specific IEs.</w:t>
        </w:r>
      </w:hyperlink>
    </w:p>
    <w:p w14:paraId="0F0B739C" w14:textId="6779EB78"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17" w:history="1">
        <w:r w:rsidR="00D43179" w:rsidRPr="00A76700">
          <w:rPr>
            <w:rStyle w:val="Hyperlink"/>
            <w:noProof/>
            <w:lang w:val="en-GB"/>
          </w:rPr>
          <w:t>Proposal 6: Send LS to RAN2 requesting guidance on how needForGapsInfoNR, needForNCSG-InfoNR, or a new IE can be updated to include UEs supporting no-gap Case 2 (UE supporting no-gap with interruption).</w:t>
        </w:r>
      </w:hyperlink>
    </w:p>
    <w:p w14:paraId="455EE962" w14:textId="206F0941"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18" w:history="1">
        <w:r w:rsidR="00D43179" w:rsidRPr="00A76700">
          <w:rPr>
            <w:rStyle w:val="Hyperlink"/>
            <w:b/>
            <w:noProof/>
          </w:rPr>
          <w:t>Observation 7:</w:t>
        </w:r>
        <w:r w:rsidR="00D43179" w:rsidRPr="00A76700">
          <w:rPr>
            <w:rStyle w:val="Hyperlink"/>
            <w:noProof/>
          </w:rPr>
          <w:t xml:space="preserve"> NeedForGaps and needForNCSG is signaled per serving cell for intra-frequency measurements and per frequency band for inter-frequency measurements.</w:t>
        </w:r>
      </w:hyperlink>
    </w:p>
    <w:p w14:paraId="652C39E7" w14:textId="7314B0E1"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19" w:history="1">
        <w:r w:rsidR="00D43179" w:rsidRPr="00A76700">
          <w:rPr>
            <w:rStyle w:val="Hyperlink"/>
            <w:noProof/>
          </w:rPr>
          <w:t>Proposal 7: For intra-frequency measurements, signaling of Case 2 should be considered per serving cell which contained the target SSB to be measured (as in Rel-16 signaling).</w:t>
        </w:r>
      </w:hyperlink>
    </w:p>
    <w:p w14:paraId="6CB642EF" w14:textId="5C78CF2D"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20" w:history="1">
        <w:r w:rsidR="00D43179" w:rsidRPr="00A76700">
          <w:rPr>
            <w:rStyle w:val="Hyperlink"/>
            <w:noProof/>
            <w:lang w:val="en-GB"/>
          </w:rPr>
          <w:t>Proposal 8:</w:t>
        </w:r>
        <w:r w:rsidR="00D43179" w:rsidRPr="00A76700">
          <w:rPr>
            <w:rStyle w:val="Hyperlink"/>
            <w:noProof/>
          </w:rPr>
          <w:t xml:space="preserve"> For inter-frequency measurements, signaling of Case 2 should be considered per target band to be measured (as in Rel-16 signaling).</w:t>
        </w:r>
      </w:hyperlink>
    </w:p>
    <w:p w14:paraId="2732B9DF" w14:textId="160E0682"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21" w:history="1">
        <w:r w:rsidR="00D43179" w:rsidRPr="00A76700">
          <w:rPr>
            <w:rStyle w:val="Hyperlink"/>
            <w:b/>
            <w:noProof/>
          </w:rPr>
          <w:t>Observation 8:</w:t>
        </w:r>
        <w:r w:rsidR="00D43179" w:rsidRPr="00A76700">
          <w:rPr>
            <w:rStyle w:val="Hyperlink"/>
            <w:noProof/>
          </w:rPr>
          <w:t xml:space="preserve"> If the interruptions used for no-gaps with interruption is the same as the ones with NCSG, there is no advantage of using the no-gap Case 2.</w:t>
        </w:r>
      </w:hyperlink>
    </w:p>
    <w:p w14:paraId="60115AFB" w14:textId="65CC0CA4"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22" w:history="1">
        <w:r w:rsidR="00D43179" w:rsidRPr="00A76700">
          <w:rPr>
            <w:rStyle w:val="Hyperlink"/>
            <w:noProof/>
          </w:rPr>
          <w:t>Proposal 9: Smaller interruption than NCSG is expected for UE signaling no-gap type 2.</w:t>
        </w:r>
      </w:hyperlink>
    </w:p>
    <w:p w14:paraId="14DC2727" w14:textId="104A6DA0"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23" w:history="1">
        <w:r w:rsidR="00D43179" w:rsidRPr="00A76700">
          <w:rPr>
            <w:rStyle w:val="Hyperlink"/>
            <w:noProof/>
          </w:rPr>
          <w:t>Proposal 10: When UE signals “no-gap Case 2”, the interruption length can be specified based on the same RRT assumption as for NCSG (0.5ms in FR1 and 0.25ms in FR2) interruption occasion.</w:t>
        </w:r>
      </w:hyperlink>
    </w:p>
    <w:p w14:paraId="5CD6C015" w14:textId="7C0FB0F4"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24" w:history="1">
        <w:r w:rsidR="00D43179" w:rsidRPr="00A76700">
          <w:rPr>
            <w:rStyle w:val="Hyperlink"/>
            <w:b/>
            <w:noProof/>
          </w:rPr>
          <w:t>Observation 9:</w:t>
        </w:r>
        <w:r w:rsidR="00D43179" w:rsidRPr="00A76700">
          <w:rPr>
            <w:rStyle w:val="Hyperlink"/>
            <w:noProof/>
          </w:rPr>
          <w:t xml:space="preserve"> The network needs information of the measurement interruption in order to make scheduling decisions.</w:t>
        </w:r>
      </w:hyperlink>
    </w:p>
    <w:p w14:paraId="3593D952" w14:textId="25F4E307"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25" w:history="1">
        <w:r w:rsidR="00D43179" w:rsidRPr="00A76700">
          <w:rPr>
            <w:rStyle w:val="Hyperlink"/>
            <w:noProof/>
          </w:rPr>
          <w:t>Proposal 11: Interruption location for no-gap Case 2 should be known by the network.</w:t>
        </w:r>
      </w:hyperlink>
    </w:p>
    <w:p w14:paraId="0404E3A7" w14:textId="70A2E9E4"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26" w:history="1">
        <w:r w:rsidR="00D43179" w:rsidRPr="00A76700">
          <w:rPr>
            <w:rStyle w:val="Hyperlink"/>
            <w:b/>
            <w:noProof/>
          </w:rPr>
          <w:t>Observation 10:</w:t>
        </w:r>
        <w:r w:rsidR="00D43179" w:rsidRPr="00A76700">
          <w:rPr>
            <w:rStyle w:val="Hyperlink"/>
            <w:noProof/>
          </w:rPr>
          <w:t xml:space="preserve"> Distributing interruption location for different UEs can result in improved network efficiency.</w:t>
        </w:r>
      </w:hyperlink>
    </w:p>
    <w:p w14:paraId="4A9E2E5F" w14:textId="068F4B1B"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27" w:history="1">
        <w:r w:rsidR="00D43179" w:rsidRPr="00A76700">
          <w:rPr>
            <w:rStyle w:val="Hyperlink"/>
            <w:noProof/>
            <w:lang w:val="en-GB"/>
          </w:rPr>
          <w:t>Proposal 12: RAN4 to define requirements such that the location of interruption for no-gap Case 2 with vacant RF chain can be configured.</w:t>
        </w:r>
      </w:hyperlink>
    </w:p>
    <w:p w14:paraId="3165CEE6" w14:textId="52092C75"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28" w:history="1">
        <w:r w:rsidR="00D43179" w:rsidRPr="00A76700">
          <w:rPr>
            <w:rStyle w:val="Hyperlink"/>
            <w:b/>
            <w:noProof/>
          </w:rPr>
          <w:t>Observation 11:</w:t>
        </w:r>
        <w:r w:rsidR="00D43179" w:rsidRPr="00A76700">
          <w:rPr>
            <w:rStyle w:val="Hyperlink"/>
            <w:noProof/>
          </w:rPr>
          <w:t xml:space="preserve"> A UE without spare RF chain is restricted for scheduling after retuning to perform measurements.</w:t>
        </w:r>
      </w:hyperlink>
    </w:p>
    <w:p w14:paraId="29BF25F9" w14:textId="7D6FE455"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29" w:history="1">
        <w:r w:rsidR="00D43179" w:rsidRPr="00A76700">
          <w:rPr>
            <w:rStyle w:val="Hyperlink"/>
            <w:noProof/>
            <w:lang w:val="en-GB"/>
          </w:rPr>
          <w:t>Proposal 13: RAN4 to define requirements such that the location of interruption for no-gap Case 2 without vacant RF chain is next to the symbols to be measured.</w:t>
        </w:r>
      </w:hyperlink>
    </w:p>
    <w:p w14:paraId="252081D3" w14:textId="77B45AD2"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30" w:history="1">
        <w:r w:rsidR="00D43179" w:rsidRPr="00A76700">
          <w:rPr>
            <w:rStyle w:val="Hyperlink"/>
            <w:b/>
            <w:noProof/>
          </w:rPr>
          <w:t>Observation 12:</w:t>
        </w:r>
        <w:r w:rsidR="00D43179" w:rsidRPr="00A76700">
          <w:rPr>
            <w:rStyle w:val="Hyperlink"/>
            <w:noProof/>
          </w:rPr>
          <w:t xml:space="preserve"> Rel-17 NCSG intra-frequency requirements do not consider overlap of SMTC with measurement gaps.</w:t>
        </w:r>
      </w:hyperlink>
    </w:p>
    <w:p w14:paraId="6B213040" w14:textId="5CC519DD"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31" w:history="1">
        <w:r w:rsidR="00D43179" w:rsidRPr="00A76700">
          <w:rPr>
            <w:rStyle w:val="Hyperlink"/>
            <w:noProof/>
          </w:rPr>
          <w:t>Proposal 14: Take requirements in Section 9.2.5 of TS38.133 (intra-freq w/o gap) as a starting point for the definition of requirements for UE reporting no-gap type 2 (no-gap with interruption).</w:t>
        </w:r>
      </w:hyperlink>
    </w:p>
    <w:p w14:paraId="7344F4B8" w14:textId="4E31FD27"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32" w:history="1">
        <w:r w:rsidR="00D43179" w:rsidRPr="00A76700">
          <w:rPr>
            <w:rStyle w:val="Hyperlink"/>
            <w:b/>
            <w:noProof/>
          </w:rPr>
          <w:t>Observation 13:</w:t>
        </w:r>
        <w:r w:rsidR="00D43179" w:rsidRPr="00A76700">
          <w:rPr>
            <w:rStyle w:val="Hyperlink"/>
            <w:noProof/>
          </w:rPr>
          <w:t xml:space="preserve"> Rel-17 NCSG inter-frequency requirements do not consider overlap of SMTC with measurement gaps.</w:t>
        </w:r>
      </w:hyperlink>
    </w:p>
    <w:p w14:paraId="376D1F38" w14:textId="4577E27B"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33" w:history="1">
        <w:r w:rsidR="00D43179" w:rsidRPr="00A76700">
          <w:rPr>
            <w:rStyle w:val="Hyperlink"/>
            <w:noProof/>
          </w:rPr>
          <w:t xml:space="preserve">Proposal 15: Define measurement reporting delay requirements for UEs indicating no-gap type 2 considering both </w:t>
        </w:r>
        <w:r w:rsidR="00D43179" w:rsidRPr="00A76700">
          <w:rPr>
            <w:rStyle w:val="Hyperlink"/>
            <w:i/>
            <w:noProof/>
          </w:rPr>
          <w:t xml:space="preserve">deriveSSB-IndexFromCellInter-r17 </w:t>
        </w:r>
        <w:r w:rsidR="00D43179" w:rsidRPr="00A76700">
          <w:rPr>
            <w:rStyle w:val="Hyperlink"/>
            <w:noProof/>
          </w:rPr>
          <w:t>enabled</w:t>
        </w:r>
        <w:r w:rsidR="00D43179" w:rsidRPr="00A76700">
          <w:rPr>
            <w:rStyle w:val="Hyperlink"/>
            <w:i/>
            <w:noProof/>
          </w:rPr>
          <w:t xml:space="preserve"> </w:t>
        </w:r>
        <w:r w:rsidR="00D43179" w:rsidRPr="00A76700">
          <w:rPr>
            <w:rStyle w:val="Hyperlink"/>
            <w:noProof/>
          </w:rPr>
          <w:t>and disabled.</w:t>
        </w:r>
      </w:hyperlink>
    </w:p>
    <w:p w14:paraId="7053823B" w14:textId="4248A176"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34" w:history="1">
        <w:r w:rsidR="00D43179" w:rsidRPr="00A76700">
          <w:rPr>
            <w:rStyle w:val="Hyperlink"/>
            <w:b/>
            <w:noProof/>
          </w:rPr>
          <w:t>Observation 14:</w:t>
        </w:r>
        <w:r w:rsidR="00D43179" w:rsidRPr="00A76700">
          <w:rPr>
            <w:rStyle w:val="Hyperlink"/>
            <w:noProof/>
          </w:rPr>
          <w:t xml:space="preserve"> Even if the UE signals support of no-gap the network might still configure measurement gaps.</w:t>
        </w:r>
      </w:hyperlink>
    </w:p>
    <w:p w14:paraId="4EB7F7EF" w14:textId="4361A44F"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35" w:history="1">
        <w:r w:rsidR="00D43179" w:rsidRPr="00A76700">
          <w:rPr>
            <w:rStyle w:val="Hyperlink"/>
            <w:b/>
            <w:noProof/>
          </w:rPr>
          <w:t>Observation 15:</w:t>
        </w:r>
        <w:r w:rsidR="00D43179" w:rsidRPr="00A76700">
          <w:rPr>
            <w:rStyle w:val="Hyperlink"/>
            <w:noProof/>
          </w:rPr>
          <w:t xml:space="preserve"> Mapping between Case 2 and NCSG can enable flexibility for the network to decide whether to configure a NCSG pattern or allow measurements to be performed without gaps.</w:t>
        </w:r>
      </w:hyperlink>
    </w:p>
    <w:p w14:paraId="02AF7840" w14:textId="77BAAB02"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36" w:history="1">
        <w:r w:rsidR="00D43179" w:rsidRPr="00A76700">
          <w:rPr>
            <w:rStyle w:val="Hyperlink"/>
            <w:b/>
            <w:noProof/>
          </w:rPr>
          <w:t>Observation 16:</w:t>
        </w:r>
        <w:r w:rsidR="00D43179" w:rsidRPr="00A76700">
          <w:rPr>
            <w:rStyle w:val="Hyperlink"/>
            <w:noProof/>
          </w:rPr>
          <w:t xml:space="preserve"> No clear agreements are in place regarding assumptions for measurements without gaps on vacant RF chain.</w:t>
        </w:r>
      </w:hyperlink>
    </w:p>
    <w:p w14:paraId="20A4DC5C" w14:textId="4D4AB028"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37" w:history="1">
        <w:r w:rsidR="00D43179" w:rsidRPr="00A76700">
          <w:rPr>
            <w:rStyle w:val="Hyperlink"/>
            <w:noProof/>
            <w:lang w:val="en-GB"/>
          </w:rPr>
          <w:t>Proposal 16: No implicit support of NCSG is expected for UE indicating no-gap (Case 1)</w:t>
        </w:r>
      </w:hyperlink>
    </w:p>
    <w:p w14:paraId="6FA6763C" w14:textId="63E1F04A"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38" w:history="1">
        <w:r w:rsidR="00D43179" w:rsidRPr="00A76700">
          <w:rPr>
            <w:rStyle w:val="Hyperlink"/>
            <w:noProof/>
            <w:lang w:val="en-GB"/>
          </w:rPr>
          <w:t>Proposal 17: No implicit support of NCSG is expected for UE indicating no-gap (Case 2) without a vacant RF chain</w:t>
        </w:r>
      </w:hyperlink>
    </w:p>
    <w:p w14:paraId="6012D135" w14:textId="4E0428DE"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39" w:history="1">
        <w:r w:rsidR="00D43179" w:rsidRPr="00A76700">
          <w:rPr>
            <w:rStyle w:val="Hyperlink"/>
            <w:noProof/>
            <w:lang w:val="en-GB"/>
          </w:rPr>
          <w:t>Proposal 18: FFS if implicit support of NCSG is expected for UE indicating no-gap (Case 2) with a vacant RF chain</w:t>
        </w:r>
      </w:hyperlink>
    </w:p>
    <w:p w14:paraId="4CF0D05F" w14:textId="7C9EAC69"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40" w:history="1">
        <w:r w:rsidR="00D43179" w:rsidRPr="00A76700">
          <w:rPr>
            <w:rStyle w:val="Hyperlink"/>
            <w:b/>
            <w:noProof/>
          </w:rPr>
          <w:t>Observation 17:</w:t>
        </w:r>
        <w:r w:rsidR="00D43179" w:rsidRPr="00A76700">
          <w:rPr>
            <w:rStyle w:val="Hyperlink"/>
            <w:noProof/>
          </w:rPr>
          <w:t xml:space="preserve"> If a UE signals no-gap as part of needForGaps or needForGapNCSG no interruption is expected by Rel-15 to Rel-17 gNBs.</w:t>
        </w:r>
      </w:hyperlink>
    </w:p>
    <w:p w14:paraId="4D76987D" w14:textId="067728F3"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41" w:history="1">
        <w:r w:rsidR="00D43179" w:rsidRPr="00A76700">
          <w:rPr>
            <w:rStyle w:val="Hyperlink"/>
            <w:rFonts w:eastAsia="SimSun" w:cs="Times New Roman"/>
            <w:noProof/>
            <w:lang w:eastAsia="zh-CN"/>
          </w:rPr>
          <w:t>Proposal 19: Confirm agreement: “Legacy behavior of existing indication in needForGaps and needForGapsNCSG shall not be changed in Rel 18 NR_MG_enh2”.</w:t>
        </w:r>
      </w:hyperlink>
    </w:p>
    <w:p w14:paraId="59C4D44B" w14:textId="2B122707"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42" w:history="1">
        <w:r w:rsidR="00D43179" w:rsidRPr="00A76700">
          <w:rPr>
            <w:rStyle w:val="Hyperlink"/>
            <w:rFonts w:eastAsia="SimSun" w:cs="Times New Roman"/>
            <w:noProof/>
            <w:lang w:eastAsia="zh-CN"/>
          </w:rPr>
          <w:t>Proposal 20:</w:t>
        </w:r>
        <w:r w:rsidR="00D43179" w:rsidRPr="00A76700">
          <w:rPr>
            <w:rStyle w:val="Hyperlink"/>
            <w:noProof/>
            <w:lang w:eastAsia="zh-CN"/>
          </w:rPr>
          <w:t xml:space="preserve"> No interruption is allowed for UE signaling no-gap as part of </w:t>
        </w:r>
        <w:r w:rsidR="00D43179" w:rsidRPr="00A76700">
          <w:rPr>
            <w:rStyle w:val="Hyperlink"/>
            <w:rFonts w:eastAsia="SimSun" w:cs="Times New Roman"/>
            <w:noProof/>
            <w:lang w:eastAsia="zh-CN"/>
          </w:rPr>
          <w:t>needForGaps or needForGapsNCSG. New signaling may be developed for supporting no-gap Case 2.</w:t>
        </w:r>
      </w:hyperlink>
    </w:p>
    <w:p w14:paraId="6F1115C3" w14:textId="4DB70C89"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43" w:history="1">
        <w:r w:rsidR="00D43179" w:rsidRPr="00A76700">
          <w:rPr>
            <w:rStyle w:val="Hyperlink"/>
            <w:noProof/>
            <w:lang w:eastAsia="zh-CN"/>
          </w:rPr>
          <w:t>Proposal 21: Indication of “no-gap” as part of needForGaps or needForGapsNCSG means no-gap Case 1 (no gap without interruption).</w:t>
        </w:r>
      </w:hyperlink>
    </w:p>
    <w:p w14:paraId="7D7CD5D8" w14:textId="07F6D312"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44" w:history="1">
        <w:r w:rsidR="00D43179" w:rsidRPr="00A76700">
          <w:rPr>
            <w:rStyle w:val="Hyperlink"/>
            <w:noProof/>
          </w:rPr>
          <w:t>Proposal 22: Rel-18 MG_enh2 has no impact on mismatch scenario where either UE or NW support Rel-17 or earlier release.</w:t>
        </w:r>
      </w:hyperlink>
    </w:p>
    <w:p w14:paraId="3924B0FC" w14:textId="2102F39F"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45" w:history="1">
        <w:r w:rsidR="00D43179" w:rsidRPr="00A76700">
          <w:rPr>
            <w:rStyle w:val="Hyperlink"/>
            <w:bCs/>
            <w:noProof/>
          </w:rPr>
          <w:t>Proposal 23:</w:t>
        </w:r>
        <w:r w:rsidR="00D43179" w:rsidRPr="00A76700">
          <w:rPr>
            <w:rStyle w:val="Hyperlink"/>
            <w:noProof/>
          </w:rPr>
          <w:t xml:space="preserve"> Define scheduling restriction requirements for UEs indicating no-gap Case 2 considering</w:t>
        </w:r>
      </w:hyperlink>
    </w:p>
    <w:p w14:paraId="4FA69494" w14:textId="49D3539F"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46" w:history="1">
        <w:r w:rsidR="00D43179" w:rsidRPr="00A76700">
          <w:rPr>
            <w:rStyle w:val="Hyperlink"/>
            <w:bCs/>
            <w:noProof/>
          </w:rPr>
          <w:t>a.</w:t>
        </w:r>
        <w:r w:rsidR="00D43179">
          <w:rPr>
            <w:rFonts w:asciiTheme="minorHAnsi" w:eastAsiaTheme="minorEastAsia" w:hAnsiTheme="minorHAnsi"/>
            <w:b w:val="0"/>
            <w:noProof/>
            <w:sz w:val="22"/>
            <w:lang w:val="en-DK" w:eastAsia="en-DK"/>
          </w:rPr>
          <w:tab/>
        </w:r>
        <w:r w:rsidR="00D43179" w:rsidRPr="00A76700">
          <w:rPr>
            <w:rStyle w:val="Hyperlink"/>
            <w:noProof/>
          </w:rPr>
          <w:t>whether the UE supports</w:t>
        </w:r>
        <w:r w:rsidR="00D43179" w:rsidRPr="00A76700">
          <w:rPr>
            <w:rStyle w:val="Hyperlink"/>
            <w:bCs/>
            <w:noProof/>
          </w:rPr>
          <w:t xml:space="preserve"> </w:t>
        </w:r>
        <w:r w:rsidR="00D43179" w:rsidRPr="00A76700">
          <w:rPr>
            <w:rStyle w:val="Hyperlink"/>
            <w:bCs/>
            <w:i/>
            <w:noProof/>
          </w:rPr>
          <w:t>simultaneousRxTxInterBandCA</w:t>
        </w:r>
        <w:r w:rsidR="00D43179" w:rsidRPr="00A76700">
          <w:rPr>
            <w:rStyle w:val="Hyperlink"/>
            <w:bCs/>
            <w:noProof/>
          </w:rPr>
          <w:t xml:space="preserve"> in FR1.</w:t>
        </w:r>
      </w:hyperlink>
    </w:p>
    <w:p w14:paraId="449ED439" w14:textId="4F6DCFB4"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47" w:history="1">
        <w:r w:rsidR="00D43179" w:rsidRPr="00A76700">
          <w:rPr>
            <w:rStyle w:val="Hyperlink"/>
            <w:noProof/>
          </w:rPr>
          <w:t>b.</w:t>
        </w:r>
        <w:r w:rsidR="00D43179">
          <w:rPr>
            <w:rFonts w:asciiTheme="minorHAnsi" w:eastAsiaTheme="minorEastAsia" w:hAnsiTheme="minorHAnsi"/>
            <w:b w:val="0"/>
            <w:noProof/>
            <w:sz w:val="22"/>
            <w:lang w:val="en-DK" w:eastAsia="en-DK"/>
          </w:rPr>
          <w:tab/>
        </w:r>
        <w:r w:rsidR="00D43179" w:rsidRPr="00A76700">
          <w:rPr>
            <w:rStyle w:val="Hyperlink"/>
            <w:noProof/>
          </w:rPr>
          <w:t xml:space="preserve">whether </w:t>
        </w:r>
        <w:r w:rsidR="00D43179" w:rsidRPr="00A76700">
          <w:rPr>
            <w:rStyle w:val="Hyperlink"/>
            <w:i/>
            <w:noProof/>
          </w:rPr>
          <w:t xml:space="preserve">deriveSSB-IndexFromCellInter-r17 </w:t>
        </w:r>
        <w:r w:rsidR="00D43179" w:rsidRPr="00A76700">
          <w:rPr>
            <w:rStyle w:val="Hyperlink"/>
            <w:noProof/>
          </w:rPr>
          <w:t>is</w:t>
        </w:r>
        <w:r w:rsidR="00D43179" w:rsidRPr="00A76700">
          <w:rPr>
            <w:rStyle w:val="Hyperlink"/>
            <w:i/>
            <w:noProof/>
          </w:rPr>
          <w:t xml:space="preserve"> </w:t>
        </w:r>
        <w:r w:rsidR="00D43179" w:rsidRPr="00A76700">
          <w:rPr>
            <w:rStyle w:val="Hyperlink"/>
            <w:noProof/>
          </w:rPr>
          <w:t>enabled</w:t>
        </w:r>
        <w:r w:rsidR="00D43179" w:rsidRPr="00A76700">
          <w:rPr>
            <w:rStyle w:val="Hyperlink"/>
            <w:i/>
            <w:noProof/>
          </w:rPr>
          <w:t xml:space="preserve"> </w:t>
        </w:r>
        <w:r w:rsidR="00D43179" w:rsidRPr="00A76700">
          <w:rPr>
            <w:rStyle w:val="Hyperlink"/>
            <w:noProof/>
          </w:rPr>
          <w:t>and supported by the UE</w:t>
        </w:r>
        <w:r w:rsidR="00D43179" w:rsidRPr="00A76700">
          <w:rPr>
            <w:rStyle w:val="Hyperlink"/>
            <w:i/>
            <w:noProof/>
          </w:rPr>
          <w:t xml:space="preserve"> </w:t>
        </w:r>
        <w:r w:rsidR="00D43179" w:rsidRPr="00A76700">
          <w:rPr>
            <w:rStyle w:val="Hyperlink"/>
            <w:noProof/>
          </w:rPr>
          <w:t>in FR1 and FR2.</w:t>
        </w:r>
      </w:hyperlink>
    </w:p>
    <w:p w14:paraId="1C405C1C" w14:textId="442E7CFB"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48" w:history="1">
        <w:r w:rsidR="00D43179" w:rsidRPr="00A76700">
          <w:rPr>
            <w:rStyle w:val="Hyperlink"/>
            <w:noProof/>
          </w:rPr>
          <w:t>c.</w:t>
        </w:r>
        <w:r w:rsidR="00D43179">
          <w:rPr>
            <w:rFonts w:asciiTheme="minorHAnsi" w:eastAsiaTheme="minorEastAsia" w:hAnsiTheme="minorHAnsi"/>
            <w:b w:val="0"/>
            <w:noProof/>
            <w:sz w:val="22"/>
            <w:lang w:val="en-DK" w:eastAsia="en-DK"/>
          </w:rPr>
          <w:tab/>
        </w:r>
        <w:r w:rsidR="00D43179" w:rsidRPr="00A76700">
          <w:rPr>
            <w:rStyle w:val="Hyperlink"/>
            <w:noProof/>
          </w:rPr>
          <w:t xml:space="preserve">whether </w:t>
        </w:r>
        <w:r w:rsidR="00D43179" w:rsidRPr="00A76700">
          <w:rPr>
            <w:rStyle w:val="Hyperlink"/>
            <w:i/>
            <w:noProof/>
          </w:rPr>
          <w:t xml:space="preserve">IBM </w:t>
        </w:r>
        <w:r w:rsidR="00D43179" w:rsidRPr="00A76700">
          <w:rPr>
            <w:rStyle w:val="Hyperlink"/>
            <w:noProof/>
          </w:rPr>
          <w:t>is</w:t>
        </w:r>
        <w:r w:rsidR="00D43179" w:rsidRPr="00A76700">
          <w:rPr>
            <w:rStyle w:val="Hyperlink"/>
            <w:i/>
            <w:noProof/>
          </w:rPr>
          <w:t xml:space="preserve"> </w:t>
        </w:r>
        <w:r w:rsidR="00D43179" w:rsidRPr="00A76700">
          <w:rPr>
            <w:rStyle w:val="Hyperlink"/>
            <w:noProof/>
          </w:rPr>
          <w:t>supported in FR2.</w:t>
        </w:r>
      </w:hyperlink>
    </w:p>
    <w:p w14:paraId="6C1A69FF" w14:textId="59C1BBB6"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49" w:history="1">
        <w:r w:rsidR="00D43179" w:rsidRPr="00A76700">
          <w:rPr>
            <w:rStyle w:val="Hyperlink"/>
            <w:b/>
            <w:noProof/>
          </w:rPr>
          <w:t>Observation 18:</w:t>
        </w:r>
        <w:r w:rsidR="00D43179" w:rsidRPr="00A76700">
          <w:rPr>
            <w:rStyle w:val="Hyperlink"/>
            <w:noProof/>
          </w:rPr>
          <w:t xml:space="preserve"> It is expected that a UE with an spare RF chain can perform inter-frequency measurement without scheduling restrictions if </w:t>
        </w:r>
        <w:r w:rsidR="00D43179" w:rsidRPr="00A76700">
          <w:rPr>
            <w:rStyle w:val="Hyperlink"/>
            <w:i/>
            <w:noProof/>
          </w:rPr>
          <w:t>deriveSSB-IndexFromCellInter-r17 is configured.</w:t>
        </w:r>
      </w:hyperlink>
    </w:p>
    <w:p w14:paraId="4C6154F2" w14:textId="730DD8B9" w:rsidR="00D43179" w:rsidRDefault="003319E7">
      <w:pPr>
        <w:pStyle w:val="TOC4"/>
        <w:tabs>
          <w:tab w:val="right" w:leader="dot" w:pos="9617"/>
        </w:tabs>
        <w:rPr>
          <w:rFonts w:asciiTheme="minorHAnsi" w:eastAsiaTheme="minorEastAsia" w:hAnsiTheme="minorHAnsi"/>
          <w:noProof/>
          <w:sz w:val="22"/>
          <w:lang w:val="en-DK" w:eastAsia="en-DK"/>
        </w:rPr>
      </w:pPr>
      <w:hyperlink w:anchor="_Toc127555250" w:history="1">
        <w:r w:rsidR="00D43179" w:rsidRPr="00A76700">
          <w:rPr>
            <w:rStyle w:val="Hyperlink"/>
            <w:b/>
            <w:noProof/>
          </w:rPr>
          <w:t>Observation 19:</w:t>
        </w:r>
        <w:r w:rsidR="00D43179" w:rsidRPr="00A76700">
          <w:rPr>
            <w:rStyle w:val="Hyperlink"/>
            <w:noProof/>
          </w:rPr>
          <w:t xml:space="preserve"> Up to Rel 17, requirements without gaps always apply when SSB is completely contained in the active BWP or the active DL BWP is the initial BWP.</w:t>
        </w:r>
      </w:hyperlink>
    </w:p>
    <w:p w14:paraId="4D04A4C0" w14:textId="3AF957CA"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51" w:history="1">
        <w:r w:rsidR="00D43179" w:rsidRPr="00A76700">
          <w:rPr>
            <w:rStyle w:val="Hyperlink"/>
            <w:noProof/>
            <w:lang w:val="en-GB"/>
          </w:rPr>
          <w:t>Proposal 24: Interruption for UE reporting no-gap Case 2 is not allowed for measurements not requiring retuning.</w:t>
        </w:r>
      </w:hyperlink>
    </w:p>
    <w:p w14:paraId="4631359D" w14:textId="2A040948"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52" w:history="1">
        <w:r w:rsidR="00D43179" w:rsidRPr="00A76700">
          <w:rPr>
            <w:rStyle w:val="Hyperlink"/>
            <w:noProof/>
          </w:rPr>
          <w:t>Proposal 25: Any interruption for UE reporting no-gap Case 2 is not allowed in the following intra-frequency measurement cases:</w:t>
        </w:r>
      </w:hyperlink>
    </w:p>
    <w:p w14:paraId="68E29609" w14:textId="1FF43C8A"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53" w:history="1">
        <w:r w:rsidR="00D43179" w:rsidRPr="00A76700">
          <w:rPr>
            <w:rStyle w:val="Hyperlink"/>
            <w:noProof/>
          </w:rPr>
          <w:t>a.</w:t>
        </w:r>
        <w:r w:rsidR="00D43179">
          <w:rPr>
            <w:rFonts w:asciiTheme="minorHAnsi" w:eastAsiaTheme="minorEastAsia" w:hAnsiTheme="minorHAnsi"/>
            <w:b w:val="0"/>
            <w:noProof/>
            <w:sz w:val="22"/>
            <w:lang w:val="en-DK" w:eastAsia="en-DK"/>
          </w:rPr>
          <w:tab/>
        </w:r>
        <w:r w:rsidR="00D43179" w:rsidRPr="00A76700">
          <w:rPr>
            <w:rStyle w:val="Hyperlink"/>
            <w:noProof/>
          </w:rPr>
          <w:t xml:space="preserve">the SSB is completely contained in the </w:t>
        </w:r>
        <w:r w:rsidR="00D43179" w:rsidRPr="00A76700">
          <w:rPr>
            <w:rStyle w:val="Hyperlink"/>
            <w:noProof/>
            <w:lang w:eastAsia="zh-CN"/>
          </w:rPr>
          <w:t>active BWP</w:t>
        </w:r>
        <w:r w:rsidR="00D43179" w:rsidRPr="00A76700">
          <w:rPr>
            <w:rStyle w:val="Hyperlink"/>
            <w:noProof/>
          </w:rPr>
          <w:t xml:space="preserve"> of the UE, or</w:t>
        </w:r>
      </w:hyperlink>
    </w:p>
    <w:p w14:paraId="57A2B47B" w14:textId="19E6DB3D"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54" w:history="1">
        <w:r w:rsidR="00D43179" w:rsidRPr="00A76700">
          <w:rPr>
            <w:rStyle w:val="Hyperlink"/>
            <w:noProof/>
          </w:rPr>
          <w:t>b.</w:t>
        </w:r>
        <w:r w:rsidR="00D43179">
          <w:rPr>
            <w:rFonts w:asciiTheme="minorHAnsi" w:eastAsiaTheme="minorEastAsia" w:hAnsiTheme="minorHAnsi"/>
            <w:b w:val="0"/>
            <w:noProof/>
            <w:sz w:val="22"/>
            <w:lang w:val="en-DK" w:eastAsia="en-DK"/>
          </w:rPr>
          <w:tab/>
        </w:r>
        <w:r w:rsidR="00D43179" w:rsidRPr="00A76700">
          <w:rPr>
            <w:rStyle w:val="Hyperlink"/>
            <w:noProof/>
          </w:rPr>
          <w:t>the active downlink BWP is initial BWP</w:t>
        </w:r>
      </w:hyperlink>
    </w:p>
    <w:p w14:paraId="17F2AB07" w14:textId="5B1D4AD1"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55" w:history="1">
        <w:r w:rsidR="00D43179" w:rsidRPr="00A76700">
          <w:rPr>
            <w:rStyle w:val="Hyperlink"/>
            <w:noProof/>
          </w:rPr>
          <w:t>Proposal 26: Any interruption for UE reporting no-gap Case 2 is allowed in the following intra-frequency measurement case:</w:t>
        </w:r>
      </w:hyperlink>
    </w:p>
    <w:p w14:paraId="5397E4F0" w14:textId="69C59807" w:rsidR="00D43179" w:rsidRDefault="003319E7">
      <w:pPr>
        <w:pStyle w:val="TOC5"/>
        <w:tabs>
          <w:tab w:val="left" w:pos="400"/>
          <w:tab w:val="right" w:leader="dot" w:pos="9617"/>
        </w:tabs>
        <w:rPr>
          <w:rFonts w:asciiTheme="minorHAnsi" w:eastAsiaTheme="minorEastAsia" w:hAnsiTheme="minorHAnsi"/>
          <w:b w:val="0"/>
          <w:noProof/>
          <w:sz w:val="22"/>
          <w:lang w:val="en-DK" w:eastAsia="en-DK"/>
        </w:rPr>
      </w:pPr>
      <w:hyperlink w:anchor="_Toc127555256" w:history="1">
        <w:r w:rsidR="00D43179" w:rsidRPr="00A76700">
          <w:rPr>
            <w:rStyle w:val="Hyperlink"/>
            <w:noProof/>
          </w:rPr>
          <w:t>a.</w:t>
        </w:r>
        <w:r w:rsidR="00D43179">
          <w:rPr>
            <w:rFonts w:asciiTheme="minorHAnsi" w:eastAsiaTheme="minorEastAsia" w:hAnsiTheme="minorHAnsi"/>
            <w:b w:val="0"/>
            <w:noProof/>
            <w:sz w:val="22"/>
            <w:lang w:val="en-DK" w:eastAsia="en-DK"/>
          </w:rPr>
          <w:tab/>
        </w:r>
        <w:r w:rsidR="00D43179" w:rsidRPr="00A76700">
          <w:rPr>
            <w:rStyle w:val="Hyperlink"/>
            <w:noProof/>
          </w:rPr>
          <w:t>the SSB is not completely contained in the active BWP of the UE, and the active downlink BWP is not an initial BWP</w:t>
        </w:r>
      </w:hyperlink>
    </w:p>
    <w:p w14:paraId="0536AA47" w14:textId="5599DC69"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57" w:history="1">
        <w:r w:rsidR="00D43179" w:rsidRPr="00A76700">
          <w:rPr>
            <w:rStyle w:val="Hyperlink"/>
            <w:noProof/>
          </w:rPr>
          <w:t>Proposal 27: The requirements related to no-gap with any interruption shall apply only for R18 UE which signals no-gap type 2 to a gNB supporting Rel 18 MG enhancements.</w:t>
        </w:r>
      </w:hyperlink>
    </w:p>
    <w:p w14:paraId="1D2F062A" w14:textId="23B8B48C" w:rsidR="00D43179" w:rsidRDefault="003319E7">
      <w:pPr>
        <w:pStyle w:val="TOC5"/>
        <w:tabs>
          <w:tab w:val="right" w:leader="dot" w:pos="9617"/>
        </w:tabs>
        <w:rPr>
          <w:rFonts w:asciiTheme="minorHAnsi" w:eastAsiaTheme="minorEastAsia" w:hAnsiTheme="minorHAnsi"/>
          <w:b w:val="0"/>
          <w:noProof/>
          <w:sz w:val="22"/>
          <w:lang w:val="en-DK" w:eastAsia="en-DK"/>
        </w:rPr>
      </w:pPr>
      <w:hyperlink w:anchor="_Toc127555258" w:history="1">
        <w:r w:rsidR="00D43179" w:rsidRPr="00A76700">
          <w:rPr>
            <w:rStyle w:val="Hyperlink"/>
            <w:noProof/>
          </w:rPr>
          <w:t>Proposal 28: The requirement related to no-gap with any interruption shall not impact the behavior of UEs connecting to a gNB/network supporting previous releases.</w:t>
        </w:r>
      </w:hyperlink>
    </w:p>
    <w:p w14:paraId="576A0E33" w14:textId="300C3EB8" w:rsidR="003B659E" w:rsidRPr="0060543D" w:rsidRDefault="00A4355E" w:rsidP="0060543D">
      <w:pPr>
        <w:pStyle w:val="RAN4H1"/>
        <w:numPr>
          <w:ilvl w:val="0"/>
          <w:numId w:val="0"/>
        </w:numPr>
        <w:ind w:left="360" w:hanging="360"/>
      </w:pPr>
      <w:r>
        <w:rPr>
          <w:noProof/>
        </w:rPr>
        <w:fldChar w:fldCharType="end"/>
      </w:r>
      <w:bookmarkStart w:id="212" w:name="_Toc116995849"/>
      <w:r w:rsidR="003B659E" w:rsidRPr="00EF698B">
        <w:t>References</w:t>
      </w:r>
      <w:bookmarkEnd w:id="212"/>
    </w:p>
    <w:p w14:paraId="553EC21B" w14:textId="77777777" w:rsidR="00716DFF" w:rsidRDefault="00716DFF" w:rsidP="006B13E8">
      <w:pPr>
        <w:numPr>
          <w:ilvl w:val="0"/>
          <w:numId w:val="21"/>
        </w:numPr>
        <w:spacing w:after="0" w:line="240" w:lineRule="auto"/>
        <w:ind w:left="426"/>
        <w:textAlignment w:val="center"/>
        <w:rPr>
          <w:rFonts w:ascii="Calibri" w:eastAsia="Times New Roman" w:hAnsi="Calibri" w:cs="Calibri"/>
          <w:sz w:val="22"/>
          <w:lang w:eastAsia="da-DK"/>
        </w:rPr>
      </w:pPr>
      <w:bookmarkStart w:id="213" w:name="_Ref114500673"/>
      <w:bookmarkEnd w:id="213"/>
      <w:r>
        <w:rPr>
          <w:rFonts w:eastAsia="PMingLiU"/>
          <w:lang w:eastAsia="zh-TW"/>
        </w:rPr>
        <w:t>RP-221018, “New WID: Further Enhancements on NR and MR-DC Measurement Gaps and Measurements without Gaps”, MediaTek Inc, Intel Corporation</w:t>
      </w:r>
    </w:p>
    <w:p w14:paraId="68A21714" w14:textId="5E97F8AC" w:rsidR="00716DFF" w:rsidRDefault="00716DFF" w:rsidP="006B13E8">
      <w:pPr>
        <w:numPr>
          <w:ilvl w:val="0"/>
          <w:numId w:val="21"/>
        </w:numPr>
        <w:spacing w:after="0" w:line="240" w:lineRule="auto"/>
        <w:ind w:left="426"/>
        <w:textAlignment w:val="center"/>
        <w:rPr>
          <w:rFonts w:ascii="Calibri" w:eastAsia="Times New Roman" w:hAnsi="Calibri" w:cs="Calibri"/>
          <w:sz w:val="22"/>
          <w:lang w:eastAsia="da-DK"/>
        </w:rPr>
      </w:pPr>
      <w:bookmarkStart w:id="214" w:name="_Ref127000000"/>
      <w:bookmarkStart w:id="215" w:name="_Ref117928279"/>
      <w:r>
        <w:rPr>
          <w:rFonts w:ascii="Calibri" w:eastAsia="Times New Roman" w:hAnsi="Calibri" w:cs="Calibri"/>
          <w:sz w:val="22"/>
          <w:lang w:eastAsia="da-DK"/>
        </w:rPr>
        <w:t xml:space="preserve">R4-2220360, </w:t>
      </w:r>
      <w:r w:rsidRPr="00716DFF">
        <w:rPr>
          <w:rFonts w:ascii="Calibri" w:eastAsia="Times New Roman" w:hAnsi="Calibri" w:cs="Calibri"/>
          <w:sz w:val="22"/>
          <w:lang w:eastAsia="da-DK"/>
        </w:rPr>
        <w:t>WF on NR_MG_enh2 Part 2</w:t>
      </w:r>
      <w:r>
        <w:rPr>
          <w:rFonts w:ascii="Calibri" w:eastAsia="Times New Roman" w:hAnsi="Calibri" w:cs="Calibri"/>
          <w:sz w:val="22"/>
          <w:lang w:eastAsia="da-DK"/>
        </w:rPr>
        <w:t>, Intel Corporati</w:t>
      </w:r>
      <w:r w:rsidR="00740768">
        <w:rPr>
          <w:rFonts w:ascii="Calibri" w:eastAsia="Times New Roman" w:hAnsi="Calibri" w:cs="Calibri"/>
          <w:sz w:val="22"/>
          <w:lang w:eastAsia="da-DK"/>
        </w:rPr>
        <w:t>o</w:t>
      </w:r>
      <w:r>
        <w:rPr>
          <w:rFonts w:ascii="Calibri" w:eastAsia="Times New Roman" w:hAnsi="Calibri" w:cs="Calibri"/>
          <w:sz w:val="22"/>
          <w:lang w:eastAsia="da-DK"/>
        </w:rPr>
        <w:t>n</w:t>
      </w:r>
      <w:bookmarkEnd w:id="214"/>
    </w:p>
    <w:p w14:paraId="35985F50" w14:textId="6EFCF9AC" w:rsidR="00740768" w:rsidRPr="00B24FED" w:rsidRDefault="00B24FED" w:rsidP="006B13E8">
      <w:pPr>
        <w:pStyle w:val="ListParagraph"/>
        <w:numPr>
          <w:ilvl w:val="0"/>
          <w:numId w:val="21"/>
        </w:numPr>
        <w:spacing w:after="0" w:line="240" w:lineRule="auto"/>
        <w:ind w:left="426"/>
        <w:textAlignment w:val="center"/>
        <w:rPr>
          <w:rFonts w:ascii="Calibri" w:eastAsia="Times New Roman" w:hAnsi="Calibri" w:cs="Calibri"/>
          <w:sz w:val="22"/>
          <w:lang w:eastAsia="da-DK"/>
        </w:rPr>
      </w:pPr>
      <w:bookmarkStart w:id="216" w:name="_Ref127002026"/>
      <w:r w:rsidRPr="00B24FED">
        <w:rPr>
          <w:rFonts w:ascii="Calibri" w:eastAsia="Times New Roman" w:hAnsi="Calibri" w:cs="Calibri"/>
          <w:sz w:val="22"/>
          <w:lang w:eastAsia="da-DK"/>
        </w:rPr>
        <w:t>R4-2214346, WF on further enhancements on measurement gaps and measurements without gaps, MediaTek inc.</w:t>
      </w:r>
      <w:bookmarkEnd w:id="216"/>
    </w:p>
    <w:p w14:paraId="63A95994" w14:textId="6445E654" w:rsidR="00716DFF" w:rsidRPr="00357969" w:rsidRDefault="00716DFF" w:rsidP="006B13E8">
      <w:pPr>
        <w:numPr>
          <w:ilvl w:val="0"/>
          <w:numId w:val="21"/>
        </w:numPr>
        <w:spacing w:after="0" w:line="240" w:lineRule="auto"/>
        <w:ind w:left="426"/>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R4-2217251</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 xml:space="preserve">WF on further enhancements on measurement gaps and measurements without gaps, </w:t>
      </w:r>
      <w:proofErr w:type="spellStart"/>
      <w:r w:rsidRPr="00357969">
        <w:rPr>
          <w:rFonts w:ascii="Calibri" w:eastAsia="Times New Roman" w:hAnsi="Calibri" w:cs="Calibri"/>
          <w:sz w:val="22"/>
          <w:lang w:eastAsia="da-DK"/>
        </w:rPr>
        <w:t>Mediatek</w:t>
      </w:r>
      <w:bookmarkEnd w:id="215"/>
      <w:proofErr w:type="spellEnd"/>
    </w:p>
    <w:p w14:paraId="72DE5F73" w14:textId="77777777" w:rsidR="00716DFF" w:rsidRPr="00357969" w:rsidRDefault="00716DFF" w:rsidP="006B13E8">
      <w:pPr>
        <w:numPr>
          <w:ilvl w:val="0"/>
          <w:numId w:val="21"/>
        </w:numPr>
        <w:spacing w:after="0" w:line="240" w:lineRule="auto"/>
        <w:ind w:left="426"/>
        <w:textAlignment w:val="center"/>
        <w:rPr>
          <w:rFonts w:ascii="Calibri" w:eastAsia="Times New Roman" w:hAnsi="Calibri" w:cs="Calibri"/>
          <w:sz w:val="22"/>
          <w:lang w:eastAsia="da-DK"/>
        </w:rPr>
      </w:pPr>
      <w:bookmarkStart w:id="217" w:name="_Ref117936709"/>
      <w:r w:rsidRPr="00357969">
        <w:rPr>
          <w:rFonts w:ascii="Calibri" w:eastAsia="Times New Roman" w:hAnsi="Calibri" w:cs="Calibri"/>
          <w:sz w:val="22"/>
          <w:lang w:eastAsia="da-DK"/>
        </w:rPr>
        <w:t>R4-2217252</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 xml:space="preserve">WF on Measurement without gaps for UEs reporting </w:t>
      </w:r>
      <w:proofErr w:type="spellStart"/>
      <w:r w:rsidRPr="00357969">
        <w:rPr>
          <w:rFonts w:ascii="Calibri" w:eastAsia="Times New Roman" w:hAnsi="Calibri" w:cs="Calibri"/>
          <w:sz w:val="22"/>
          <w:lang w:eastAsia="da-DK"/>
        </w:rPr>
        <w:t>NeedForGapsInfoNR</w:t>
      </w:r>
      <w:proofErr w:type="spellEnd"/>
      <w:r w:rsidRPr="00357969">
        <w:rPr>
          <w:rFonts w:ascii="Calibri" w:eastAsia="Times New Roman" w:hAnsi="Calibri" w:cs="Calibri"/>
          <w:sz w:val="22"/>
          <w:lang w:eastAsia="da-DK"/>
        </w:rPr>
        <w:t>, Intel</w:t>
      </w:r>
      <w:bookmarkEnd w:id="217"/>
    </w:p>
    <w:p w14:paraId="5800B311" w14:textId="77777777" w:rsidR="00716DFF" w:rsidRDefault="00716DFF" w:rsidP="006B13E8">
      <w:pPr>
        <w:numPr>
          <w:ilvl w:val="0"/>
          <w:numId w:val="21"/>
        </w:numPr>
        <w:spacing w:after="0" w:line="240" w:lineRule="auto"/>
        <w:ind w:left="426"/>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R4-2217253</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inter-RAT measurement without gap, Intel</w:t>
      </w:r>
    </w:p>
    <w:p w14:paraId="2DE2696B" w14:textId="77777777" w:rsidR="00716DFF" w:rsidRPr="00357969" w:rsidRDefault="00716DFF" w:rsidP="006B13E8">
      <w:pPr>
        <w:numPr>
          <w:ilvl w:val="0"/>
          <w:numId w:val="21"/>
        </w:numPr>
        <w:spacing w:after="0" w:line="240" w:lineRule="auto"/>
        <w:ind w:left="426"/>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R4-2216582, Discussion on requirements for concurrent measurement gaps, pre-configured gaps and NCSG, Nokia, Nokia Shanghai Bell</w:t>
      </w:r>
    </w:p>
    <w:p w14:paraId="61F30A55" w14:textId="09391381" w:rsidR="00716DFF" w:rsidRPr="00716DFF" w:rsidRDefault="00716DFF" w:rsidP="006B13E8">
      <w:pPr>
        <w:numPr>
          <w:ilvl w:val="0"/>
          <w:numId w:val="21"/>
        </w:numPr>
        <w:spacing w:after="0" w:line="240" w:lineRule="auto"/>
        <w:ind w:left="426" w:right="-22"/>
        <w:textAlignment w:val="center"/>
      </w:pPr>
      <w:r w:rsidRPr="00357969">
        <w:rPr>
          <w:rFonts w:ascii="Calibri" w:eastAsia="Times New Roman" w:hAnsi="Calibri" w:cs="Calibri"/>
          <w:sz w:val="22"/>
          <w:lang w:eastAsia="da-DK"/>
        </w:rPr>
        <w:t>R4-2216583, Discussion on RRM requirements without gaps for MG_enh2, Nokia, Nokia Shanghai Bell</w:t>
      </w:r>
    </w:p>
    <w:p w14:paraId="6DCB6974" w14:textId="77777777" w:rsidR="00716DFF" w:rsidRPr="00716DFF" w:rsidRDefault="00716DFF" w:rsidP="006B13E8">
      <w:pPr>
        <w:numPr>
          <w:ilvl w:val="0"/>
          <w:numId w:val="21"/>
        </w:numPr>
        <w:spacing w:after="0" w:line="240" w:lineRule="auto"/>
        <w:ind w:left="426" w:right="-22"/>
        <w:textAlignment w:val="center"/>
        <w:rPr>
          <w:rFonts w:ascii="Calibri" w:eastAsia="Times New Roman" w:hAnsi="Calibri" w:cs="Calibri"/>
          <w:sz w:val="22"/>
          <w:lang w:eastAsia="da-DK"/>
        </w:rPr>
      </w:pPr>
      <w:r w:rsidRPr="00716DFF">
        <w:rPr>
          <w:rFonts w:ascii="Calibri" w:eastAsia="Times New Roman" w:hAnsi="Calibri" w:cs="Calibri"/>
          <w:sz w:val="22"/>
          <w:lang w:eastAsia="da-DK"/>
        </w:rPr>
        <w:t xml:space="preserve">R4-2219745, Discussion on measurements without gaps, </w:t>
      </w:r>
      <w:r w:rsidRPr="00357969">
        <w:rPr>
          <w:rFonts w:ascii="Calibri" w:eastAsia="Times New Roman" w:hAnsi="Calibri" w:cs="Calibri"/>
          <w:sz w:val="22"/>
          <w:lang w:eastAsia="da-DK"/>
        </w:rPr>
        <w:t>Nokia, Nokia Shanghai Bell</w:t>
      </w:r>
    </w:p>
    <w:p w14:paraId="6DADEFA3" w14:textId="59067B59" w:rsidR="00716DFF" w:rsidRPr="00357969" w:rsidRDefault="00EB0F9E" w:rsidP="006B13E8">
      <w:pPr>
        <w:numPr>
          <w:ilvl w:val="0"/>
          <w:numId w:val="21"/>
        </w:numPr>
        <w:spacing w:after="0" w:line="240" w:lineRule="auto"/>
        <w:ind w:left="426" w:right="-22"/>
        <w:textAlignment w:val="center"/>
      </w:pPr>
      <w:bookmarkStart w:id="218" w:name="_Ref127007577"/>
      <w:r>
        <w:t xml:space="preserve">38.331, </w:t>
      </w:r>
      <w:r w:rsidR="00FE7717">
        <w:t>NR, Radio Resource Control (RRC) protocol specification</w:t>
      </w:r>
      <w:bookmarkEnd w:id="218"/>
    </w:p>
    <w:p w14:paraId="2A366F7C"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B3C9" w14:textId="77777777" w:rsidR="00745027" w:rsidRDefault="00745027" w:rsidP="00001C9B">
      <w:pPr>
        <w:spacing w:after="0" w:line="240" w:lineRule="auto"/>
      </w:pPr>
      <w:r>
        <w:separator/>
      </w:r>
    </w:p>
  </w:endnote>
  <w:endnote w:type="continuationSeparator" w:id="0">
    <w:p w14:paraId="0C1C7B4A" w14:textId="77777777" w:rsidR="00745027" w:rsidRDefault="00745027" w:rsidP="00001C9B">
      <w:pPr>
        <w:spacing w:after="0" w:line="240" w:lineRule="auto"/>
      </w:pPr>
      <w:r>
        <w:continuationSeparator/>
      </w:r>
    </w:p>
  </w:endnote>
  <w:endnote w:type="continuationNotice" w:id="1">
    <w:p w14:paraId="480C19EC" w14:textId="77777777" w:rsidR="00F07412" w:rsidRDefault="00F07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449C" w14:textId="77777777" w:rsidR="00745027" w:rsidRDefault="00745027" w:rsidP="00001C9B">
      <w:pPr>
        <w:spacing w:after="0" w:line="240" w:lineRule="auto"/>
      </w:pPr>
      <w:r>
        <w:separator/>
      </w:r>
    </w:p>
  </w:footnote>
  <w:footnote w:type="continuationSeparator" w:id="0">
    <w:p w14:paraId="7CB87105" w14:textId="77777777" w:rsidR="00745027" w:rsidRDefault="00745027" w:rsidP="00001C9B">
      <w:pPr>
        <w:spacing w:after="0" w:line="240" w:lineRule="auto"/>
      </w:pPr>
      <w:r>
        <w:continuationSeparator/>
      </w:r>
    </w:p>
  </w:footnote>
  <w:footnote w:type="continuationNotice" w:id="1">
    <w:p w14:paraId="5D887011" w14:textId="77777777" w:rsidR="00F07412" w:rsidRDefault="00F074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11"/>
  </w:num>
  <w:num w:numId="28">
    <w:abstractNumId w:val="12"/>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F16CD"/>
    <w:rsid w:val="00001C9B"/>
    <w:rsid w:val="000040DC"/>
    <w:rsid w:val="00006821"/>
    <w:rsid w:val="000151EF"/>
    <w:rsid w:val="000239F5"/>
    <w:rsid w:val="00037733"/>
    <w:rsid w:val="00041156"/>
    <w:rsid w:val="000539F6"/>
    <w:rsid w:val="000553AF"/>
    <w:rsid w:val="00071011"/>
    <w:rsid w:val="0007335E"/>
    <w:rsid w:val="0008612A"/>
    <w:rsid w:val="00090E18"/>
    <w:rsid w:val="00092154"/>
    <w:rsid w:val="000A10BC"/>
    <w:rsid w:val="000A13E6"/>
    <w:rsid w:val="000B0056"/>
    <w:rsid w:val="000C3C7B"/>
    <w:rsid w:val="000D0F93"/>
    <w:rsid w:val="000D2E96"/>
    <w:rsid w:val="00106416"/>
    <w:rsid w:val="00110481"/>
    <w:rsid w:val="001127C9"/>
    <w:rsid w:val="00115B88"/>
    <w:rsid w:val="00115C3A"/>
    <w:rsid w:val="0012511E"/>
    <w:rsid w:val="00127FF3"/>
    <w:rsid w:val="00132F6A"/>
    <w:rsid w:val="00133913"/>
    <w:rsid w:val="00135195"/>
    <w:rsid w:val="00140221"/>
    <w:rsid w:val="001642FC"/>
    <w:rsid w:val="0016496B"/>
    <w:rsid w:val="001743E2"/>
    <w:rsid w:val="001745F8"/>
    <w:rsid w:val="00181ECD"/>
    <w:rsid w:val="00182E34"/>
    <w:rsid w:val="001838CF"/>
    <w:rsid w:val="001868EE"/>
    <w:rsid w:val="0019137A"/>
    <w:rsid w:val="00193183"/>
    <w:rsid w:val="001A3BA4"/>
    <w:rsid w:val="001A6D1F"/>
    <w:rsid w:val="001E0F1F"/>
    <w:rsid w:val="001E30F6"/>
    <w:rsid w:val="001F16CD"/>
    <w:rsid w:val="001F3A0B"/>
    <w:rsid w:val="00206FF0"/>
    <w:rsid w:val="00210CB9"/>
    <w:rsid w:val="00217EE5"/>
    <w:rsid w:val="00226EE8"/>
    <w:rsid w:val="0023563D"/>
    <w:rsid w:val="00235F5C"/>
    <w:rsid w:val="00242B26"/>
    <w:rsid w:val="0025437D"/>
    <w:rsid w:val="00257FA3"/>
    <w:rsid w:val="00267D15"/>
    <w:rsid w:val="00271119"/>
    <w:rsid w:val="00273196"/>
    <w:rsid w:val="00273CE3"/>
    <w:rsid w:val="00277B56"/>
    <w:rsid w:val="00280ADB"/>
    <w:rsid w:val="0029235A"/>
    <w:rsid w:val="00296009"/>
    <w:rsid w:val="002A19F5"/>
    <w:rsid w:val="002B16C7"/>
    <w:rsid w:val="002B4922"/>
    <w:rsid w:val="002B5A22"/>
    <w:rsid w:val="002B5AE1"/>
    <w:rsid w:val="002C22C3"/>
    <w:rsid w:val="002C2C47"/>
    <w:rsid w:val="002C2D19"/>
    <w:rsid w:val="002C3266"/>
    <w:rsid w:val="002D10FA"/>
    <w:rsid w:val="002D1253"/>
    <w:rsid w:val="002D2E3B"/>
    <w:rsid w:val="002D4C55"/>
    <w:rsid w:val="002E1BA4"/>
    <w:rsid w:val="002E61E9"/>
    <w:rsid w:val="002E6DED"/>
    <w:rsid w:val="00300956"/>
    <w:rsid w:val="00300AAF"/>
    <w:rsid w:val="00301E36"/>
    <w:rsid w:val="00306327"/>
    <w:rsid w:val="00310D56"/>
    <w:rsid w:val="00311768"/>
    <w:rsid w:val="00317187"/>
    <w:rsid w:val="00317F9F"/>
    <w:rsid w:val="003208DD"/>
    <w:rsid w:val="0032499A"/>
    <w:rsid w:val="00330B3A"/>
    <w:rsid w:val="003319E7"/>
    <w:rsid w:val="003341F7"/>
    <w:rsid w:val="00335607"/>
    <w:rsid w:val="00347FEC"/>
    <w:rsid w:val="003514C2"/>
    <w:rsid w:val="00356F45"/>
    <w:rsid w:val="0036055F"/>
    <w:rsid w:val="00366B74"/>
    <w:rsid w:val="003A2521"/>
    <w:rsid w:val="003A710A"/>
    <w:rsid w:val="003A7222"/>
    <w:rsid w:val="003B0802"/>
    <w:rsid w:val="003B659E"/>
    <w:rsid w:val="003B6A48"/>
    <w:rsid w:val="003B7E3F"/>
    <w:rsid w:val="003B7F6A"/>
    <w:rsid w:val="003C275E"/>
    <w:rsid w:val="003C285F"/>
    <w:rsid w:val="003C3A05"/>
    <w:rsid w:val="003D6ECD"/>
    <w:rsid w:val="003E58DF"/>
    <w:rsid w:val="003F2A0A"/>
    <w:rsid w:val="00404C4C"/>
    <w:rsid w:val="00413598"/>
    <w:rsid w:val="0041423F"/>
    <w:rsid w:val="00414F81"/>
    <w:rsid w:val="00416EB4"/>
    <w:rsid w:val="00417819"/>
    <w:rsid w:val="00422D5A"/>
    <w:rsid w:val="00436A0F"/>
    <w:rsid w:val="00437150"/>
    <w:rsid w:val="0043750A"/>
    <w:rsid w:val="00437FEF"/>
    <w:rsid w:val="0044107F"/>
    <w:rsid w:val="00443E2B"/>
    <w:rsid w:val="00451BDF"/>
    <w:rsid w:val="00456CCF"/>
    <w:rsid w:val="004575A6"/>
    <w:rsid w:val="00460AF7"/>
    <w:rsid w:val="00461880"/>
    <w:rsid w:val="00470007"/>
    <w:rsid w:val="004711F0"/>
    <w:rsid w:val="004732E9"/>
    <w:rsid w:val="004854BB"/>
    <w:rsid w:val="00494688"/>
    <w:rsid w:val="00496606"/>
    <w:rsid w:val="00497B0B"/>
    <w:rsid w:val="004A25EB"/>
    <w:rsid w:val="004B166F"/>
    <w:rsid w:val="004B181D"/>
    <w:rsid w:val="004B56F0"/>
    <w:rsid w:val="004B7538"/>
    <w:rsid w:val="004D7EB4"/>
    <w:rsid w:val="004E5E66"/>
    <w:rsid w:val="004E7ADB"/>
    <w:rsid w:val="004F1227"/>
    <w:rsid w:val="00502444"/>
    <w:rsid w:val="00503B4D"/>
    <w:rsid w:val="00504EE9"/>
    <w:rsid w:val="00521576"/>
    <w:rsid w:val="005216D9"/>
    <w:rsid w:val="00524318"/>
    <w:rsid w:val="005250E6"/>
    <w:rsid w:val="00527429"/>
    <w:rsid w:val="00542D23"/>
    <w:rsid w:val="0054442C"/>
    <w:rsid w:val="00547656"/>
    <w:rsid w:val="00550285"/>
    <w:rsid w:val="00553056"/>
    <w:rsid w:val="00562492"/>
    <w:rsid w:val="00572A20"/>
    <w:rsid w:val="005836F8"/>
    <w:rsid w:val="00586BF2"/>
    <w:rsid w:val="005918E2"/>
    <w:rsid w:val="005918FA"/>
    <w:rsid w:val="00592A86"/>
    <w:rsid w:val="005B4801"/>
    <w:rsid w:val="005B53EC"/>
    <w:rsid w:val="005B782C"/>
    <w:rsid w:val="005C080D"/>
    <w:rsid w:val="005C23A4"/>
    <w:rsid w:val="005C42C6"/>
    <w:rsid w:val="005C5490"/>
    <w:rsid w:val="005D1CDF"/>
    <w:rsid w:val="005D2BB7"/>
    <w:rsid w:val="005E3B26"/>
    <w:rsid w:val="005E4E15"/>
    <w:rsid w:val="005E61A8"/>
    <w:rsid w:val="005E7732"/>
    <w:rsid w:val="005F6419"/>
    <w:rsid w:val="005F688F"/>
    <w:rsid w:val="005F68B9"/>
    <w:rsid w:val="0060105B"/>
    <w:rsid w:val="00602FFF"/>
    <w:rsid w:val="0060543D"/>
    <w:rsid w:val="00606A53"/>
    <w:rsid w:val="00607A7A"/>
    <w:rsid w:val="006104DD"/>
    <w:rsid w:val="006130B5"/>
    <w:rsid w:val="00617400"/>
    <w:rsid w:val="00627ACB"/>
    <w:rsid w:val="00632D29"/>
    <w:rsid w:val="00641BE2"/>
    <w:rsid w:val="006438C8"/>
    <w:rsid w:val="00655D38"/>
    <w:rsid w:val="00664950"/>
    <w:rsid w:val="00683220"/>
    <w:rsid w:val="00687FA0"/>
    <w:rsid w:val="00691B0D"/>
    <w:rsid w:val="00696314"/>
    <w:rsid w:val="006A129D"/>
    <w:rsid w:val="006A3C11"/>
    <w:rsid w:val="006A76C2"/>
    <w:rsid w:val="006B13E8"/>
    <w:rsid w:val="006B2B73"/>
    <w:rsid w:val="006B7010"/>
    <w:rsid w:val="006C3095"/>
    <w:rsid w:val="006C59B8"/>
    <w:rsid w:val="006E1151"/>
    <w:rsid w:val="006E6311"/>
    <w:rsid w:val="006F7924"/>
    <w:rsid w:val="007071C9"/>
    <w:rsid w:val="007145FF"/>
    <w:rsid w:val="00715B2A"/>
    <w:rsid w:val="00716DFF"/>
    <w:rsid w:val="007208C8"/>
    <w:rsid w:val="00740768"/>
    <w:rsid w:val="00741963"/>
    <w:rsid w:val="00745027"/>
    <w:rsid w:val="007450F1"/>
    <w:rsid w:val="00751515"/>
    <w:rsid w:val="00753DE9"/>
    <w:rsid w:val="00761050"/>
    <w:rsid w:val="007626B7"/>
    <w:rsid w:val="00764752"/>
    <w:rsid w:val="00767146"/>
    <w:rsid w:val="00772E95"/>
    <w:rsid w:val="0077585B"/>
    <w:rsid w:val="0077797C"/>
    <w:rsid w:val="0078212B"/>
    <w:rsid w:val="00784DF6"/>
    <w:rsid w:val="00785232"/>
    <w:rsid w:val="007A16F6"/>
    <w:rsid w:val="007A5BA5"/>
    <w:rsid w:val="007B186C"/>
    <w:rsid w:val="007B2E21"/>
    <w:rsid w:val="007C058E"/>
    <w:rsid w:val="007C1696"/>
    <w:rsid w:val="007C3ED0"/>
    <w:rsid w:val="007C5971"/>
    <w:rsid w:val="007C5E0D"/>
    <w:rsid w:val="007C787C"/>
    <w:rsid w:val="007F059A"/>
    <w:rsid w:val="007F54B9"/>
    <w:rsid w:val="007F6459"/>
    <w:rsid w:val="00806A76"/>
    <w:rsid w:val="00811C9D"/>
    <w:rsid w:val="00816C80"/>
    <w:rsid w:val="00841BCD"/>
    <w:rsid w:val="00842055"/>
    <w:rsid w:val="008510A3"/>
    <w:rsid w:val="00851A8E"/>
    <w:rsid w:val="0085365B"/>
    <w:rsid w:val="008826C1"/>
    <w:rsid w:val="00883DFD"/>
    <w:rsid w:val="00884C34"/>
    <w:rsid w:val="008A1BF7"/>
    <w:rsid w:val="008A2B2B"/>
    <w:rsid w:val="008A5B0E"/>
    <w:rsid w:val="008A5BA2"/>
    <w:rsid w:val="008B0961"/>
    <w:rsid w:val="008B1B6B"/>
    <w:rsid w:val="008C03ED"/>
    <w:rsid w:val="008D1261"/>
    <w:rsid w:val="008D4A49"/>
    <w:rsid w:val="008D76E9"/>
    <w:rsid w:val="008F0177"/>
    <w:rsid w:val="008F02E7"/>
    <w:rsid w:val="0090091A"/>
    <w:rsid w:val="009042BD"/>
    <w:rsid w:val="00936159"/>
    <w:rsid w:val="00942FA3"/>
    <w:rsid w:val="0094677E"/>
    <w:rsid w:val="00954042"/>
    <w:rsid w:val="00955C55"/>
    <w:rsid w:val="00977716"/>
    <w:rsid w:val="00977E1D"/>
    <w:rsid w:val="0098146B"/>
    <w:rsid w:val="009937BB"/>
    <w:rsid w:val="009A0E51"/>
    <w:rsid w:val="009B0293"/>
    <w:rsid w:val="009B0573"/>
    <w:rsid w:val="009B7B4B"/>
    <w:rsid w:val="009B7C21"/>
    <w:rsid w:val="009C7A2D"/>
    <w:rsid w:val="009D2FFE"/>
    <w:rsid w:val="009E0B9E"/>
    <w:rsid w:val="009E233A"/>
    <w:rsid w:val="009E3EA0"/>
    <w:rsid w:val="009E63AC"/>
    <w:rsid w:val="009E7716"/>
    <w:rsid w:val="009F6CC5"/>
    <w:rsid w:val="00A0425C"/>
    <w:rsid w:val="00A04992"/>
    <w:rsid w:val="00A0766F"/>
    <w:rsid w:val="00A147AA"/>
    <w:rsid w:val="00A2199B"/>
    <w:rsid w:val="00A21D71"/>
    <w:rsid w:val="00A22B78"/>
    <w:rsid w:val="00A2354E"/>
    <w:rsid w:val="00A258F8"/>
    <w:rsid w:val="00A25AE5"/>
    <w:rsid w:val="00A264FA"/>
    <w:rsid w:val="00A31A78"/>
    <w:rsid w:val="00A34033"/>
    <w:rsid w:val="00A37002"/>
    <w:rsid w:val="00A4355E"/>
    <w:rsid w:val="00A47771"/>
    <w:rsid w:val="00A5257B"/>
    <w:rsid w:val="00A52FC7"/>
    <w:rsid w:val="00A66E71"/>
    <w:rsid w:val="00A72841"/>
    <w:rsid w:val="00A82532"/>
    <w:rsid w:val="00A91C0F"/>
    <w:rsid w:val="00A91F3F"/>
    <w:rsid w:val="00A92BCD"/>
    <w:rsid w:val="00AA1B0E"/>
    <w:rsid w:val="00AA3E9F"/>
    <w:rsid w:val="00AA47B6"/>
    <w:rsid w:val="00AB143E"/>
    <w:rsid w:val="00AC163B"/>
    <w:rsid w:val="00AC5CA7"/>
    <w:rsid w:val="00AC6058"/>
    <w:rsid w:val="00AC74F6"/>
    <w:rsid w:val="00AD2F48"/>
    <w:rsid w:val="00AE0FB0"/>
    <w:rsid w:val="00AE2BA5"/>
    <w:rsid w:val="00AE30B8"/>
    <w:rsid w:val="00AE56B1"/>
    <w:rsid w:val="00AE595A"/>
    <w:rsid w:val="00AE6D09"/>
    <w:rsid w:val="00AF4859"/>
    <w:rsid w:val="00AF7A7C"/>
    <w:rsid w:val="00B064F1"/>
    <w:rsid w:val="00B06D0B"/>
    <w:rsid w:val="00B12689"/>
    <w:rsid w:val="00B1277E"/>
    <w:rsid w:val="00B16A6C"/>
    <w:rsid w:val="00B22F11"/>
    <w:rsid w:val="00B24FED"/>
    <w:rsid w:val="00B33E51"/>
    <w:rsid w:val="00B408B6"/>
    <w:rsid w:val="00B4446D"/>
    <w:rsid w:val="00B542DA"/>
    <w:rsid w:val="00B73862"/>
    <w:rsid w:val="00B73F43"/>
    <w:rsid w:val="00B74EE1"/>
    <w:rsid w:val="00B845D7"/>
    <w:rsid w:val="00B936CE"/>
    <w:rsid w:val="00BA6B66"/>
    <w:rsid w:val="00BA6C70"/>
    <w:rsid w:val="00BA6E48"/>
    <w:rsid w:val="00BD542D"/>
    <w:rsid w:val="00BD5B2C"/>
    <w:rsid w:val="00BE0AF6"/>
    <w:rsid w:val="00BE1F03"/>
    <w:rsid w:val="00BE40A9"/>
    <w:rsid w:val="00BE58A7"/>
    <w:rsid w:val="00BF2218"/>
    <w:rsid w:val="00C0426B"/>
    <w:rsid w:val="00C045DF"/>
    <w:rsid w:val="00C23B0C"/>
    <w:rsid w:val="00C2684C"/>
    <w:rsid w:val="00C26D43"/>
    <w:rsid w:val="00C46548"/>
    <w:rsid w:val="00C46B5C"/>
    <w:rsid w:val="00C52B4C"/>
    <w:rsid w:val="00C574D5"/>
    <w:rsid w:val="00C61F29"/>
    <w:rsid w:val="00C67C2C"/>
    <w:rsid w:val="00C724B1"/>
    <w:rsid w:val="00C7331B"/>
    <w:rsid w:val="00C73F32"/>
    <w:rsid w:val="00C74613"/>
    <w:rsid w:val="00C8282C"/>
    <w:rsid w:val="00C84871"/>
    <w:rsid w:val="00C87462"/>
    <w:rsid w:val="00C902F3"/>
    <w:rsid w:val="00C974B5"/>
    <w:rsid w:val="00CA180C"/>
    <w:rsid w:val="00CA6871"/>
    <w:rsid w:val="00CB22B2"/>
    <w:rsid w:val="00CB3F8B"/>
    <w:rsid w:val="00CC3EE2"/>
    <w:rsid w:val="00CD7492"/>
    <w:rsid w:val="00CE3A6B"/>
    <w:rsid w:val="00CE4EF8"/>
    <w:rsid w:val="00CF1A16"/>
    <w:rsid w:val="00D00211"/>
    <w:rsid w:val="00D06309"/>
    <w:rsid w:val="00D06C37"/>
    <w:rsid w:val="00D108C8"/>
    <w:rsid w:val="00D2132B"/>
    <w:rsid w:val="00D32FDC"/>
    <w:rsid w:val="00D34A6D"/>
    <w:rsid w:val="00D351EA"/>
    <w:rsid w:val="00D36409"/>
    <w:rsid w:val="00D40288"/>
    <w:rsid w:val="00D43179"/>
    <w:rsid w:val="00D43403"/>
    <w:rsid w:val="00D5270B"/>
    <w:rsid w:val="00D56BC1"/>
    <w:rsid w:val="00D6186E"/>
    <w:rsid w:val="00D62E71"/>
    <w:rsid w:val="00D6430D"/>
    <w:rsid w:val="00D66188"/>
    <w:rsid w:val="00D731F6"/>
    <w:rsid w:val="00D740CA"/>
    <w:rsid w:val="00D7611C"/>
    <w:rsid w:val="00D85728"/>
    <w:rsid w:val="00D86732"/>
    <w:rsid w:val="00D92ABE"/>
    <w:rsid w:val="00D95481"/>
    <w:rsid w:val="00DA3BB1"/>
    <w:rsid w:val="00DB1A97"/>
    <w:rsid w:val="00DB6E5F"/>
    <w:rsid w:val="00DC1045"/>
    <w:rsid w:val="00DC3901"/>
    <w:rsid w:val="00DC44BF"/>
    <w:rsid w:val="00DC7A13"/>
    <w:rsid w:val="00DF06C4"/>
    <w:rsid w:val="00DF2997"/>
    <w:rsid w:val="00DF2F9C"/>
    <w:rsid w:val="00DF4FA6"/>
    <w:rsid w:val="00E10BC4"/>
    <w:rsid w:val="00E1415D"/>
    <w:rsid w:val="00E15AA6"/>
    <w:rsid w:val="00E16AFD"/>
    <w:rsid w:val="00E323E9"/>
    <w:rsid w:val="00E32545"/>
    <w:rsid w:val="00E34018"/>
    <w:rsid w:val="00E437D2"/>
    <w:rsid w:val="00E538B5"/>
    <w:rsid w:val="00E53A63"/>
    <w:rsid w:val="00E544A8"/>
    <w:rsid w:val="00E55751"/>
    <w:rsid w:val="00E56231"/>
    <w:rsid w:val="00E718F1"/>
    <w:rsid w:val="00E83B97"/>
    <w:rsid w:val="00EA2311"/>
    <w:rsid w:val="00EB0F9E"/>
    <w:rsid w:val="00EB4C95"/>
    <w:rsid w:val="00EC021B"/>
    <w:rsid w:val="00EC1F2F"/>
    <w:rsid w:val="00EC3674"/>
    <w:rsid w:val="00EC7BC3"/>
    <w:rsid w:val="00ED4CC4"/>
    <w:rsid w:val="00ED5E71"/>
    <w:rsid w:val="00ED7195"/>
    <w:rsid w:val="00ED7600"/>
    <w:rsid w:val="00EE106D"/>
    <w:rsid w:val="00EF1991"/>
    <w:rsid w:val="00EF6073"/>
    <w:rsid w:val="00EF698B"/>
    <w:rsid w:val="00EF7B84"/>
    <w:rsid w:val="00F0345F"/>
    <w:rsid w:val="00F06EAD"/>
    <w:rsid w:val="00F07412"/>
    <w:rsid w:val="00F1362C"/>
    <w:rsid w:val="00F13CF8"/>
    <w:rsid w:val="00F20B0B"/>
    <w:rsid w:val="00F270FD"/>
    <w:rsid w:val="00F414F1"/>
    <w:rsid w:val="00F508B8"/>
    <w:rsid w:val="00F5247B"/>
    <w:rsid w:val="00F72CB1"/>
    <w:rsid w:val="00F81815"/>
    <w:rsid w:val="00F8215E"/>
    <w:rsid w:val="00F824F5"/>
    <w:rsid w:val="00F92467"/>
    <w:rsid w:val="00F9374D"/>
    <w:rsid w:val="00FA02F9"/>
    <w:rsid w:val="00FB1C79"/>
    <w:rsid w:val="00FB5899"/>
    <w:rsid w:val="00FC29B9"/>
    <w:rsid w:val="00FC6FD3"/>
    <w:rsid w:val="00FD2882"/>
    <w:rsid w:val="00FD5821"/>
    <w:rsid w:val="00FE19C9"/>
    <w:rsid w:val="00FE305C"/>
    <w:rsid w:val="00FE394A"/>
    <w:rsid w:val="00FE7717"/>
    <w:rsid w:val="00FF0301"/>
    <w:rsid w:val="00FF2CDC"/>
    <w:rsid w:val="00FF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BE7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L">
    <w:name w:val="PL"/>
    <w:link w:val="PLChar"/>
    <w:qFormat/>
    <w:rsid w:val="00C902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902F3"/>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C902F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C902F3"/>
    <w:rPr>
      <w:rFonts w:ascii="Arial" w:eastAsia="Times New Roman" w:hAnsi="Arial" w:cs="Times New Roman"/>
      <w:b/>
      <w:sz w:val="20"/>
      <w:szCs w:val="20"/>
      <w:lang w:val="en-GB" w:eastAsia="ja-JP"/>
    </w:rPr>
  </w:style>
  <w:style w:type="character" w:styleId="Mention">
    <w:name w:val="Mention"/>
    <w:basedOn w:val="DefaultParagraphFont"/>
    <w:uiPriority w:val="99"/>
    <w:unhideWhenUsed/>
    <w:rsid w:val="00271119"/>
    <w:rPr>
      <w:color w:val="2B579A"/>
      <w:shd w:val="clear" w:color="auto" w:fill="E1DFDD"/>
    </w:rPr>
  </w:style>
  <w:style w:type="paragraph" w:styleId="Header">
    <w:name w:val="header"/>
    <w:basedOn w:val="Normal"/>
    <w:link w:val="HeaderChar"/>
    <w:uiPriority w:val="99"/>
    <w:unhideWhenUsed/>
    <w:rsid w:val="00F074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7412"/>
    <w:rPr>
      <w:rFonts w:ascii="Times New Roman" w:hAnsi="Times New Roman"/>
      <w:sz w:val="20"/>
    </w:rPr>
  </w:style>
  <w:style w:type="paragraph" w:styleId="Footer">
    <w:name w:val="footer"/>
    <w:basedOn w:val="Normal"/>
    <w:link w:val="FooterChar"/>
    <w:uiPriority w:val="99"/>
    <w:unhideWhenUsed/>
    <w:rsid w:val="00F074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741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5AIRPNAIUNRU-1328258698-19595</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https://nokia.sharepoint.com/sites/c5g/5gradio/_layouts/15/DocIdRedir.aspx?ID=5AIRPNAIUNRU-1328258698-19595</Url>
      <Description>5AIRPNAIUNRU-1328258698-19595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150F6F-2374-449D-9F4D-5EB670151030}">
  <ds:schemaRefs>
    <ds:schemaRef ds:uri="http://schemas.openxmlformats.org/officeDocument/2006/bibliography"/>
  </ds:schemaRefs>
</ds:datastoreItem>
</file>

<file path=customXml/itemProps2.xml><?xml version="1.0" encoding="utf-8"?>
<ds:datastoreItem xmlns:ds="http://schemas.openxmlformats.org/officeDocument/2006/customXml" ds:itemID="{44F17643-11F3-47E0-B3C6-D3C09E495C8D}">
  <ds:schemaRefs>
    <ds:schemaRef ds:uri="Microsoft.SharePoint.Taxonomy.ContentTypeSync"/>
  </ds:schemaRefs>
</ds:datastoreItem>
</file>

<file path=customXml/itemProps3.xml><?xml version="1.0" encoding="utf-8"?>
<ds:datastoreItem xmlns:ds="http://schemas.openxmlformats.org/officeDocument/2006/customXml" ds:itemID="{7749996B-65B0-4C77-9716-284BBA1B0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AACCE-2C93-4C38-AB2B-7609BD93EB20}">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F7832F7E-26BA-4098-A1FC-DE4314160D8B}">
  <ds:schemaRefs>
    <ds:schemaRef ds:uri="http://schemas.microsoft.com/sharepoint/v3/contenttype/forms"/>
  </ds:schemaRefs>
</ds:datastoreItem>
</file>

<file path=customXml/itemProps6.xml><?xml version="1.0" encoding="utf-8"?>
<ds:datastoreItem xmlns:ds="http://schemas.openxmlformats.org/officeDocument/2006/customXml" ds:itemID="{98841175-6B40-4F85-B250-93501ED94E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5461</Words>
  <Characters>31134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36522</CharactersWithSpaces>
  <SharedDoc>false</SharedDoc>
  <HLinks>
    <vt:vector size="324" baseType="variant">
      <vt:variant>
        <vt:i4>1441850</vt:i4>
      </vt:variant>
      <vt:variant>
        <vt:i4>185</vt:i4>
      </vt:variant>
      <vt:variant>
        <vt:i4>0</vt:i4>
      </vt:variant>
      <vt:variant>
        <vt:i4>5</vt:i4>
      </vt:variant>
      <vt:variant>
        <vt:lpwstr/>
      </vt:variant>
      <vt:variant>
        <vt:lpwstr>_Toc127085463</vt:lpwstr>
      </vt:variant>
      <vt:variant>
        <vt:i4>1441850</vt:i4>
      </vt:variant>
      <vt:variant>
        <vt:i4>182</vt:i4>
      </vt:variant>
      <vt:variant>
        <vt:i4>0</vt:i4>
      </vt:variant>
      <vt:variant>
        <vt:i4>5</vt:i4>
      </vt:variant>
      <vt:variant>
        <vt:lpwstr/>
      </vt:variant>
      <vt:variant>
        <vt:lpwstr>_Toc127085462</vt:lpwstr>
      </vt:variant>
      <vt:variant>
        <vt:i4>1441850</vt:i4>
      </vt:variant>
      <vt:variant>
        <vt:i4>179</vt:i4>
      </vt:variant>
      <vt:variant>
        <vt:i4>0</vt:i4>
      </vt:variant>
      <vt:variant>
        <vt:i4>5</vt:i4>
      </vt:variant>
      <vt:variant>
        <vt:lpwstr/>
      </vt:variant>
      <vt:variant>
        <vt:lpwstr>_Toc127085461</vt:lpwstr>
      </vt:variant>
      <vt:variant>
        <vt:i4>1441850</vt:i4>
      </vt:variant>
      <vt:variant>
        <vt:i4>176</vt:i4>
      </vt:variant>
      <vt:variant>
        <vt:i4>0</vt:i4>
      </vt:variant>
      <vt:variant>
        <vt:i4>5</vt:i4>
      </vt:variant>
      <vt:variant>
        <vt:lpwstr/>
      </vt:variant>
      <vt:variant>
        <vt:lpwstr>_Toc127085460</vt:lpwstr>
      </vt:variant>
      <vt:variant>
        <vt:i4>1376314</vt:i4>
      </vt:variant>
      <vt:variant>
        <vt:i4>173</vt:i4>
      </vt:variant>
      <vt:variant>
        <vt:i4>0</vt:i4>
      </vt:variant>
      <vt:variant>
        <vt:i4>5</vt:i4>
      </vt:variant>
      <vt:variant>
        <vt:lpwstr/>
      </vt:variant>
      <vt:variant>
        <vt:lpwstr>_Toc127085459</vt:lpwstr>
      </vt:variant>
      <vt:variant>
        <vt:i4>1376314</vt:i4>
      </vt:variant>
      <vt:variant>
        <vt:i4>170</vt:i4>
      </vt:variant>
      <vt:variant>
        <vt:i4>0</vt:i4>
      </vt:variant>
      <vt:variant>
        <vt:i4>5</vt:i4>
      </vt:variant>
      <vt:variant>
        <vt:lpwstr/>
      </vt:variant>
      <vt:variant>
        <vt:lpwstr>_Toc127085458</vt:lpwstr>
      </vt:variant>
      <vt:variant>
        <vt:i4>1376314</vt:i4>
      </vt:variant>
      <vt:variant>
        <vt:i4>167</vt:i4>
      </vt:variant>
      <vt:variant>
        <vt:i4>0</vt:i4>
      </vt:variant>
      <vt:variant>
        <vt:i4>5</vt:i4>
      </vt:variant>
      <vt:variant>
        <vt:lpwstr/>
      </vt:variant>
      <vt:variant>
        <vt:lpwstr>_Toc127085457</vt:lpwstr>
      </vt:variant>
      <vt:variant>
        <vt:i4>1376314</vt:i4>
      </vt:variant>
      <vt:variant>
        <vt:i4>164</vt:i4>
      </vt:variant>
      <vt:variant>
        <vt:i4>0</vt:i4>
      </vt:variant>
      <vt:variant>
        <vt:i4>5</vt:i4>
      </vt:variant>
      <vt:variant>
        <vt:lpwstr/>
      </vt:variant>
      <vt:variant>
        <vt:lpwstr>_Toc127085456</vt:lpwstr>
      </vt:variant>
      <vt:variant>
        <vt:i4>1376314</vt:i4>
      </vt:variant>
      <vt:variant>
        <vt:i4>161</vt:i4>
      </vt:variant>
      <vt:variant>
        <vt:i4>0</vt:i4>
      </vt:variant>
      <vt:variant>
        <vt:i4>5</vt:i4>
      </vt:variant>
      <vt:variant>
        <vt:lpwstr/>
      </vt:variant>
      <vt:variant>
        <vt:lpwstr>_Toc127085455</vt:lpwstr>
      </vt:variant>
      <vt:variant>
        <vt:i4>1376314</vt:i4>
      </vt:variant>
      <vt:variant>
        <vt:i4>158</vt:i4>
      </vt:variant>
      <vt:variant>
        <vt:i4>0</vt:i4>
      </vt:variant>
      <vt:variant>
        <vt:i4>5</vt:i4>
      </vt:variant>
      <vt:variant>
        <vt:lpwstr/>
      </vt:variant>
      <vt:variant>
        <vt:lpwstr>_Toc127085454</vt:lpwstr>
      </vt:variant>
      <vt:variant>
        <vt:i4>1376314</vt:i4>
      </vt:variant>
      <vt:variant>
        <vt:i4>155</vt:i4>
      </vt:variant>
      <vt:variant>
        <vt:i4>0</vt:i4>
      </vt:variant>
      <vt:variant>
        <vt:i4>5</vt:i4>
      </vt:variant>
      <vt:variant>
        <vt:lpwstr/>
      </vt:variant>
      <vt:variant>
        <vt:lpwstr>_Toc127085453</vt:lpwstr>
      </vt:variant>
      <vt:variant>
        <vt:i4>1376314</vt:i4>
      </vt:variant>
      <vt:variant>
        <vt:i4>152</vt:i4>
      </vt:variant>
      <vt:variant>
        <vt:i4>0</vt:i4>
      </vt:variant>
      <vt:variant>
        <vt:i4>5</vt:i4>
      </vt:variant>
      <vt:variant>
        <vt:lpwstr/>
      </vt:variant>
      <vt:variant>
        <vt:lpwstr>_Toc127085452</vt:lpwstr>
      </vt:variant>
      <vt:variant>
        <vt:i4>1376314</vt:i4>
      </vt:variant>
      <vt:variant>
        <vt:i4>149</vt:i4>
      </vt:variant>
      <vt:variant>
        <vt:i4>0</vt:i4>
      </vt:variant>
      <vt:variant>
        <vt:i4>5</vt:i4>
      </vt:variant>
      <vt:variant>
        <vt:lpwstr/>
      </vt:variant>
      <vt:variant>
        <vt:lpwstr>_Toc127085451</vt:lpwstr>
      </vt:variant>
      <vt:variant>
        <vt:i4>1376314</vt:i4>
      </vt:variant>
      <vt:variant>
        <vt:i4>146</vt:i4>
      </vt:variant>
      <vt:variant>
        <vt:i4>0</vt:i4>
      </vt:variant>
      <vt:variant>
        <vt:i4>5</vt:i4>
      </vt:variant>
      <vt:variant>
        <vt:lpwstr/>
      </vt:variant>
      <vt:variant>
        <vt:lpwstr>_Toc127085450</vt:lpwstr>
      </vt:variant>
      <vt:variant>
        <vt:i4>1310778</vt:i4>
      </vt:variant>
      <vt:variant>
        <vt:i4>143</vt:i4>
      </vt:variant>
      <vt:variant>
        <vt:i4>0</vt:i4>
      </vt:variant>
      <vt:variant>
        <vt:i4>5</vt:i4>
      </vt:variant>
      <vt:variant>
        <vt:lpwstr/>
      </vt:variant>
      <vt:variant>
        <vt:lpwstr>_Toc127085449</vt:lpwstr>
      </vt:variant>
      <vt:variant>
        <vt:i4>1310778</vt:i4>
      </vt:variant>
      <vt:variant>
        <vt:i4>140</vt:i4>
      </vt:variant>
      <vt:variant>
        <vt:i4>0</vt:i4>
      </vt:variant>
      <vt:variant>
        <vt:i4>5</vt:i4>
      </vt:variant>
      <vt:variant>
        <vt:lpwstr/>
      </vt:variant>
      <vt:variant>
        <vt:lpwstr>_Toc127085448</vt:lpwstr>
      </vt:variant>
      <vt:variant>
        <vt:i4>1310778</vt:i4>
      </vt:variant>
      <vt:variant>
        <vt:i4>137</vt:i4>
      </vt:variant>
      <vt:variant>
        <vt:i4>0</vt:i4>
      </vt:variant>
      <vt:variant>
        <vt:i4>5</vt:i4>
      </vt:variant>
      <vt:variant>
        <vt:lpwstr/>
      </vt:variant>
      <vt:variant>
        <vt:lpwstr>_Toc127085447</vt:lpwstr>
      </vt:variant>
      <vt:variant>
        <vt:i4>1310778</vt:i4>
      </vt:variant>
      <vt:variant>
        <vt:i4>134</vt:i4>
      </vt:variant>
      <vt:variant>
        <vt:i4>0</vt:i4>
      </vt:variant>
      <vt:variant>
        <vt:i4>5</vt:i4>
      </vt:variant>
      <vt:variant>
        <vt:lpwstr/>
      </vt:variant>
      <vt:variant>
        <vt:lpwstr>_Toc127085446</vt:lpwstr>
      </vt:variant>
      <vt:variant>
        <vt:i4>1310778</vt:i4>
      </vt:variant>
      <vt:variant>
        <vt:i4>131</vt:i4>
      </vt:variant>
      <vt:variant>
        <vt:i4>0</vt:i4>
      </vt:variant>
      <vt:variant>
        <vt:i4>5</vt:i4>
      </vt:variant>
      <vt:variant>
        <vt:lpwstr/>
      </vt:variant>
      <vt:variant>
        <vt:lpwstr>_Toc127085445</vt:lpwstr>
      </vt:variant>
      <vt:variant>
        <vt:i4>1310778</vt:i4>
      </vt:variant>
      <vt:variant>
        <vt:i4>128</vt:i4>
      </vt:variant>
      <vt:variant>
        <vt:i4>0</vt:i4>
      </vt:variant>
      <vt:variant>
        <vt:i4>5</vt:i4>
      </vt:variant>
      <vt:variant>
        <vt:lpwstr/>
      </vt:variant>
      <vt:variant>
        <vt:lpwstr>_Toc127085444</vt:lpwstr>
      </vt:variant>
      <vt:variant>
        <vt:i4>1310778</vt:i4>
      </vt:variant>
      <vt:variant>
        <vt:i4>125</vt:i4>
      </vt:variant>
      <vt:variant>
        <vt:i4>0</vt:i4>
      </vt:variant>
      <vt:variant>
        <vt:i4>5</vt:i4>
      </vt:variant>
      <vt:variant>
        <vt:lpwstr/>
      </vt:variant>
      <vt:variant>
        <vt:lpwstr>_Toc127085443</vt:lpwstr>
      </vt:variant>
      <vt:variant>
        <vt:i4>1310778</vt:i4>
      </vt:variant>
      <vt:variant>
        <vt:i4>122</vt:i4>
      </vt:variant>
      <vt:variant>
        <vt:i4>0</vt:i4>
      </vt:variant>
      <vt:variant>
        <vt:i4>5</vt:i4>
      </vt:variant>
      <vt:variant>
        <vt:lpwstr/>
      </vt:variant>
      <vt:variant>
        <vt:lpwstr>_Toc127085442</vt:lpwstr>
      </vt:variant>
      <vt:variant>
        <vt:i4>1310778</vt:i4>
      </vt:variant>
      <vt:variant>
        <vt:i4>119</vt:i4>
      </vt:variant>
      <vt:variant>
        <vt:i4>0</vt:i4>
      </vt:variant>
      <vt:variant>
        <vt:i4>5</vt:i4>
      </vt:variant>
      <vt:variant>
        <vt:lpwstr/>
      </vt:variant>
      <vt:variant>
        <vt:lpwstr>_Toc127085441</vt:lpwstr>
      </vt:variant>
      <vt:variant>
        <vt:i4>1310778</vt:i4>
      </vt:variant>
      <vt:variant>
        <vt:i4>116</vt:i4>
      </vt:variant>
      <vt:variant>
        <vt:i4>0</vt:i4>
      </vt:variant>
      <vt:variant>
        <vt:i4>5</vt:i4>
      </vt:variant>
      <vt:variant>
        <vt:lpwstr/>
      </vt:variant>
      <vt:variant>
        <vt:lpwstr>_Toc127085440</vt:lpwstr>
      </vt:variant>
      <vt:variant>
        <vt:i4>1245242</vt:i4>
      </vt:variant>
      <vt:variant>
        <vt:i4>113</vt:i4>
      </vt:variant>
      <vt:variant>
        <vt:i4>0</vt:i4>
      </vt:variant>
      <vt:variant>
        <vt:i4>5</vt:i4>
      </vt:variant>
      <vt:variant>
        <vt:lpwstr/>
      </vt:variant>
      <vt:variant>
        <vt:lpwstr>_Toc127085439</vt:lpwstr>
      </vt:variant>
      <vt:variant>
        <vt:i4>1245242</vt:i4>
      </vt:variant>
      <vt:variant>
        <vt:i4>110</vt:i4>
      </vt:variant>
      <vt:variant>
        <vt:i4>0</vt:i4>
      </vt:variant>
      <vt:variant>
        <vt:i4>5</vt:i4>
      </vt:variant>
      <vt:variant>
        <vt:lpwstr/>
      </vt:variant>
      <vt:variant>
        <vt:lpwstr>_Toc127085438</vt:lpwstr>
      </vt:variant>
      <vt:variant>
        <vt:i4>1245242</vt:i4>
      </vt:variant>
      <vt:variant>
        <vt:i4>107</vt:i4>
      </vt:variant>
      <vt:variant>
        <vt:i4>0</vt:i4>
      </vt:variant>
      <vt:variant>
        <vt:i4>5</vt:i4>
      </vt:variant>
      <vt:variant>
        <vt:lpwstr/>
      </vt:variant>
      <vt:variant>
        <vt:lpwstr>_Toc127085437</vt:lpwstr>
      </vt:variant>
      <vt:variant>
        <vt:i4>1245242</vt:i4>
      </vt:variant>
      <vt:variant>
        <vt:i4>104</vt:i4>
      </vt:variant>
      <vt:variant>
        <vt:i4>0</vt:i4>
      </vt:variant>
      <vt:variant>
        <vt:i4>5</vt:i4>
      </vt:variant>
      <vt:variant>
        <vt:lpwstr/>
      </vt:variant>
      <vt:variant>
        <vt:lpwstr>_Toc127085436</vt:lpwstr>
      </vt:variant>
      <vt:variant>
        <vt:i4>1245242</vt:i4>
      </vt:variant>
      <vt:variant>
        <vt:i4>101</vt:i4>
      </vt:variant>
      <vt:variant>
        <vt:i4>0</vt:i4>
      </vt:variant>
      <vt:variant>
        <vt:i4>5</vt:i4>
      </vt:variant>
      <vt:variant>
        <vt:lpwstr/>
      </vt:variant>
      <vt:variant>
        <vt:lpwstr>_Toc127085435</vt:lpwstr>
      </vt:variant>
      <vt:variant>
        <vt:i4>1245242</vt:i4>
      </vt:variant>
      <vt:variant>
        <vt:i4>98</vt:i4>
      </vt:variant>
      <vt:variant>
        <vt:i4>0</vt:i4>
      </vt:variant>
      <vt:variant>
        <vt:i4>5</vt:i4>
      </vt:variant>
      <vt:variant>
        <vt:lpwstr/>
      </vt:variant>
      <vt:variant>
        <vt:lpwstr>_Toc127085434</vt:lpwstr>
      </vt:variant>
      <vt:variant>
        <vt:i4>1245242</vt:i4>
      </vt:variant>
      <vt:variant>
        <vt:i4>95</vt:i4>
      </vt:variant>
      <vt:variant>
        <vt:i4>0</vt:i4>
      </vt:variant>
      <vt:variant>
        <vt:i4>5</vt:i4>
      </vt:variant>
      <vt:variant>
        <vt:lpwstr/>
      </vt:variant>
      <vt:variant>
        <vt:lpwstr>_Toc127085433</vt:lpwstr>
      </vt:variant>
      <vt:variant>
        <vt:i4>1245242</vt:i4>
      </vt:variant>
      <vt:variant>
        <vt:i4>92</vt:i4>
      </vt:variant>
      <vt:variant>
        <vt:i4>0</vt:i4>
      </vt:variant>
      <vt:variant>
        <vt:i4>5</vt:i4>
      </vt:variant>
      <vt:variant>
        <vt:lpwstr/>
      </vt:variant>
      <vt:variant>
        <vt:lpwstr>_Toc127085432</vt:lpwstr>
      </vt:variant>
      <vt:variant>
        <vt:i4>1245242</vt:i4>
      </vt:variant>
      <vt:variant>
        <vt:i4>89</vt:i4>
      </vt:variant>
      <vt:variant>
        <vt:i4>0</vt:i4>
      </vt:variant>
      <vt:variant>
        <vt:i4>5</vt:i4>
      </vt:variant>
      <vt:variant>
        <vt:lpwstr/>
      </vt:variant>
      <vt:variant>
        <vt:lpwstr>_Toc127085431</vt:lpwstr>
      </vt:variant>
      <vt:variant>
        <vt:i4>1245242</vt:i4>
      </vt:variant>
      <vt:variant>
        <vt:i4>86</vt:i4>
      </vt:variant>
      <vt:variant>
        <vt:i4>0</vt:i4>
      </vt:variant>
      <vt:variant>
        <vt:i4>5</vt:i4>
      </vt:variant>
      <vt:variant>
        <vt:lpwstr/>
      </vt:variant>
      <vt:variant>
        <vt:lpwstr>_Toc127085430</vt:lpwstr>
      </vt:variant>
      <vt:variant>
        <vt:i4>1179706</vt:i4>
      </vt:variant>
      <vt:variant>
        <vt:i4>83</vt:i4>
      </vt:variant>
      <vt:variant>
        <vt:i4>0</vt:i4>
      </vt:variant>
      <vt:variant>
        <vt:i4>5</vt:i4>
      </vt:variant>
      <vt:variant>
        <vt:lpwstr/>
      </vt:variant>
      <vt:variant>
        <vt:lpwstr>_Toc127085429</vt:lpwstr>
      </vt:variant>
      <vt:variant>
        <vt:i4>1179706</vt:i4>
      </vt:variant>
      <vt:variant>
        <vt:i4>80</vt:i4>
      </vt:variant>
      <vt:variant>
        <vt:i4>0</vt:i4>
      </vt:variant>
      <vt:variant>
        <vt:i4>5</vt:i4>
      </vt:variant>
      <vt:variant>
        <vt:lpwstr/>
      </vt:variant>
      <vt:variant>
        <vt:lpwstr>_Toc127085428</vt:lpwstr>
      </vt:variant>
      <vt:variant>
        <vt:i4>1179706</vt:i4>
      </vt:variant>
      <vt:variant>
        <vt:i4>77</vt:i4>
      </vt:variant>
      <vt:variant>
        <vt:i4>0</vt:i4>
      </vt:variant>
      <vt:variant>
        <vt:i4>5</vt:i4>
      </vt:variant>
      <vt:variant>
        <vt:lpwstr/>
      </vt:variant>
      <vt:variant>
        <vt:lpwstr>_Toc127085427</vt:lpwstr>
      </vt:variant>
      <vt:variant>
        <vt:i4>1179706</vt:i4>
      </vt:variant>
      <vt:variant>
        <vt:i4>74</vt:i4>
      </vt:variant>
      <vt:variant>
        <vt:i4>0</vt:i4>
      </vt:variant>
      <vt:variant>
        <vt:i4>5</vt:i4>
      </vt:variant>
      <vt:variant>
        <vt:lpwstr/>
      </vt:variant>
      <vt:variant>
        <vt:lpwstr>_Toc127085426</vt:lpwstr>
      </vt:variant>
      <vt:variant>
        <vt:i4>1179706</vt:i4>
      </vt:variant>
      <vt:variant>
        <vt:i4>71</vt:i4>
      </vt:variant>
      <vt:variant>
        <vt:i4>0</vt:i4>
      </vt:variant>
      <vt:variant>
        <vt:i4>5</vt:i4>
      </vt:variant>
      <vt:variant>
        <vt:lpwstr/>
      </vt:variant>
      <vt:variant>
        <vt:lpwstr>_Toc127085425</vt:lpwstr>
      </vt:variant>
      <vt:variant>
        <vt:i4>1179706</vt:i4>
      </vt:variant>
      <vt:variant>
        <vt:i4>68</vt:i4>
      </vt:variant>
      <vt:variant>
        <vt:i4>0</vt:i4>
      </vt:variant>
      <vt:variant>
        <vt:i4>5</vt:i4>
      </vt:variant>
      <vt:variant>
        <vt:lpwstr/>
      </vt:variant>
      <vt:variant>
        <vt:lpwstr>_Toc127085424</vt:lpwstr>
      </vt:variant>
      <vt:variant>
        <vt:i4>1179706</vt:i4>
      </vt:variant>
      <vt:variant>
        <vt:i4>65</vt:i4>
      </vt:variant>
      <vt:variant>
        <vt:i4>0</vt:i4>
      </vt:variant>
      <vt:variant>
        <vt:i4>5</vt:i4>
      </vt:variant>
      <vt:variant>
        <vt:lpwstr/>
      </vt:variant>
      <vt:variant>
        <vt:lpwstr>_Toc127085423</vt:lpwstr>
      </vt:variant>
      <vt:variant>
        <vt:i4>1179706</vt:i4>
      </vt:variant>
      <vt:variant>
        <vt:i4>62</vt:i4>
      </vt:variant>
      <vt:variant>
        <vt:i4>0</vt:i4>
      </vt:variant>
      <vt:variant>
        <vt:i4>5</vt:i4>
      </vt:variant>
      <vt:variant>
        <vt:lpwstr/>
      </vt:variant>
      <vt:variant>
        <vt:lpwstr>_Toc127085422</vt:lpwstr>
      </vt:variant>
      <vt:variant>
        <vt:i4>1179706</vt:i4>
      </vt:variant>
      <vt:variant>
        <vt:i4>59</vt:i4>
      </vt:variant>
      <vt:variant>
        <vt:i4>0</vt:i4>
      </vt:variant>
      <vt:variant>
        <vt:i4>5</vt:i4>
      </vt:variant>
      <vt:variant>
        <vt:lpwstr/>
      </vt:variant>
      <vt:variant>
        <vt:lpwstr>_Toc127085421</vt:lpwstr>
      </vt:variant>
      <vt:variant>
        <vt:i4>1179706</vt:i4>
      </vt:variant>
      <vt:variant>
        <vt:i4>56</vt:i4>
      </vt:variant>
      <vt:variant>
        <vt:i4>0</vt:i4>
      </vt:variant>
      <vt:variant>
        <vt:i4>5</vt:i4>
      </vt:variant>
      <vt:variant>
        <vt:lpwstr/>
      </vt:variant>
      <vt:variant>
        <vt:lpwstr>_Toc127085420</vt:lpwstr>
      </vt:variant>
      <vt:variant>
        <vt:i4>1114170</vt:i4>
      </vt:variant>
      <vt:variant>
        <vt:i4>53</vt:i4>
      </vt:variant>
      <vt:variant>
        <vt:i4>0</vt:i4>
      </vt:variant>
      <vt:variant>
        <vt:i4>5</vt:i4>
      </vt:variant>
      <vt:variant>
        <vt:lpwstr/>
      </vt:variant>
      <vt:variant>
        <vt:lpwstr>_Toc127085419</vt:lpwstr>
      </vt:variant>
      <vt:variant>
        <vt:i4>1114170</vt:i4>
      </vt:variant>
      <vt:variant>
        <vt:i4>50</vt:i4>
      </vt:variant>
      <vt:variant>
        <vt:i4>0</vt:i4>
      </vt:variant>
      <vt:variant>
        <vt:i4>5</vt:i4>
      </vt:variant>
      <vt:variant>
        <vt:lpwstr/>
      </vt:variant>
      <vt:variant>
        <vt:lpwstr>_Toc127085418</vt:lpwstr>
      </vt:variant>
      <vt:variant>
        <vt:i4>1114170</vt:i4>
      </vt:variant>
      <vt:variant>
        <vt:i4>47</vt:i4>
      </vt:variant>
      <vt:variant>
        <vt:i4>0</vt:i4>
      </vt:variant>
      <vt:variant>
        <vt:i4>5</vt:i4>
      </vt:variant>
      <vt:variant>
        <vt:lpwstr/>
      </vt:variant>
      <vt:variant>
        <vt:lpwstr>_Toc127085417</vt:lpwstr>
      </vt:variant>
      <vt:variant>
        <vt:i4>1114170</vt:i4>
      </vt:variant>
      <vt:variant>
        <vt:i4>44</vt:i4>
      </vt:variant>
      <vt:variant>
        <vt:i4>0</vt:i4>
      </vt:variant>
      <vt:variant>
        <vt:i4>5</vt:i4>
      </vt:variant>
      <vt:variant>
        <vt:lpwstr/>
      </vt:variant>
      <vt:variant>
        <vt:lpwstr>_Toc127085416</vt:lpwstr>
      </vt:variant>
      <vt:variant>
        <vt:i4>1114170</vt:i4>
      </vt:variant>
      <vt:variant>
        <vt:i4>41</vt:i4>
      </vt:variant>
      <vt:variant>
        <vt:i4>0</vt:i4>
      </vt:variant>
      <vt:variant>
        <vt:i4>5</vt:i4>
      </vt:variant>
      <vt:variant>
        <vt:lpwstr/>
      </vt:variant>
      <vt:variant>
        <vt:lpwstr>_Toc127085415</vt:lpwstr>
      </vt:variant>
      <vt:variant>
        <vt:i4>1114170</vt:i4>
      </vt:variant>
      <vt:variant>
        <vt:i4>38</vt:i4>
      </vt:variant>
      <vt:variant>
        <vt:i4>0</vt:i4>
      </vt:variant>
      <vt:variant>
        <vt:i4>5</vt:i4>
      </vt:variant>
      <vt:variant>
        <vt:lpwstr/>
      </vt:variant>
      <vt:variant>
        <vt:lpwstr>_Toc127085414</vt:lpwstr>
      </vt:variant>
      <vt:variant>
        <vt:i4>1114170</vt:i4>
      </vt:variant>
      <vt:variant>
        <vt:i4>35</vt:i4>
      </vt:variant>
      <vt:variant>
        <vt:i4>0</vt:i4>
      </vt:variant>
      <vt:variant>
        <vt:i4>5</vt:i4>
      </vt:variant>
      <vt:variant>
        <vt:lpwstr/>
      </vt:variant>
      <vt:variant>
        <vt:lpwstr>_Toc127085413</vt:lpwstr>
      </vt:variant>
      <vt:variant>
        <vt:i4>1114170</vt:i4>
      </vt:variant>
      <vt:variant>
        <vt:i4>32</vt:i4>
      </vt:variant>
      <vt:variant>
        <vt:i4>0</vt:i4>
      </vt:variant>
      <vt:variant>
        <vt:i4>5</vt:i4>
      </vt:variant>
      <vt:variant>
        <vt:lpwstr/>
      </vt:variant>
      <vt:variant>
        <vt:lpwstr>_Toc127085412</vt:lpwstr>
      </vt:variant>
      <vt:variant>
        <vt:i4>1114170</vt:i4>
      </vt:variant>
      <vt:variant>
        <vt:i4>29</vt:i4>
      </vt:variant>
      <vt:variant>
        <vt:i4>0</vt:i4>
      </vt:variant>
      <vt:variant>
        <vt:i4>5</vt:i4>
      </vt:variant>
      <vt:variant>
        <vt:lpwstr/>
      </vt:variant>
      <vt:variant>
        <vt:lpwstr>_Toc127085411</vt:lpwstr>
      </vt:variant>
      <vt:variant>
        <vt:i4>3211342</vt:i4>
      </vt:variant>
      <vt:variant>
        <vt:i4>0</vt:i4>
      </vt:variant>
      <vt:variant>
        <vt:i4>0</vt:i4>
      </vt:variant>
      <vt:variant>
        <vt:i4>5</vt:i4>
      </vt:variant>
      <vt:variant>
        <vt:lpwstr>mailto:bent.rysgaard@nokia.com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2023-02-17T18:41:00Z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eb461328-9d79-4f80-8e2d-495f9ac1b2fd</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