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4A7DD2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2536">
        <w:rPr>
          <w:rFonts w:ascii="Arial" w:eastAsiaTheme="minorEastAsia" w:hAnsi="Arial" w:cs="Arial"/>
          <w:b/>
          <w:sz w:val="24"/>
          <w:szCs w:val="24"/>
          <w:lang w:eastAsia="zh-CN"/>
        </w:rPr>
        <w:tab/>
      </w:r>
      <w:r w:rsidR="00D32536" w:rsidRPr="00D32536">
        <w:rPr>
          <w:rFonts w:ascii="Arial" w:eastAsiaTheme="minorEastAsia" w:hAnsi="Arial" w:cs="Arial"/>
          <w:b/>
          <w:sz w:val="24"/>
          <w:szCs w:val="24"/>
          <w:lang w:eastAsia="zh-CN"/>
        </w:rPr>
        <w:t>R4-2220132</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CB2AB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04755" w:rsidRPr="006E6E94">
        <w:rPr>
          <w:rFonts w:ascii="Arial" w:eastAsiaTheme="minorEastAsia" w:hAnsi="Arial" w:cs="Arial"/>
          <w:color w:val="000000"/>
          <w:sz w:val="22"/>
          <w:lang w:eastAsia="zh-CN"/>
        </w:rPr>
        <w:t>6.3.2, 6.3.3</w:t>
      </w:r>
    </w:p>
    <w:p w14:paraId="3CC03154" w14:textId="77777777" w:rsidR="00904755" w:rsidRPr="006E6E94" w:rsidRDefault="00904755" w:rsidP="00904755">
      <w:pPr>
        <w:spacing w:after="120"/>
        <w:ind w:left="1985" w:hanging="1985"/>
        <w:rPr>
          <w:rFonts w:ascii="Arial" w:hAnsi="Arial" w:cs="Arial"/>
          <w:color w:val="000000"/>
          <w:sz w:val="22"/>
          <w:lang w:eastAsia="zh-CN"/>
        </w:rPr>
      </w:pPr>
      <w:r w:rsidRPr="006E6E94">
        <w:rPr>
          <w:rFonts w:ascii="Arial" w:eastAsia="MS Mincho" w:hAnsi="Arial" w:cs="Arial"/>
          <w:b/>
          <w:sz w:val="22"/>
        </w:rPr>
        <w:t>Source:</w:t>
      </w:r>
      <w:r w:rsidRPr="006E6E94">
        <w:rPr>
          <w:rFonts w:ascii="Arial" w:eastAsia="MS Mincho" w:hAnsi="Arial" w:cs="Arial"/>
          <w:b/>
          <w:sz w:val="22"/>
        </w:rPr>
        <w:tab/>
      </w:r>
      <w:r w:rsidRPr="006E6E94">
        <w:rPr>
          <w:rFonts w:ascii="Arial" w:hAnsi="Arial" w:cs="Arial"/>
          <w:color w:val="000000"/>
          <w:sz w:val="22"/>
          <w:lang w:eastAsia="zh-CN"/>
        </w:rPr>
        <w:t>Moderator (Huawei)</w:t>
      </w:r>
    </w:p>
    <w:p w14:paraId="34312DC5" w14:textId="77777777" w:rsidR="00904755" w:rsidRPr="00393D45" w:rsidRDefault="00904755" w:rsidP="00904755">
      <w:pPr>
        <w:spacing w:after="120"/>
        <w:ind w:left="1985" w:hanging="1985"/>
        <w:rPr>
          <w:rFonts w:ascii="Arial" w:eastAsiaTheme="minorEastAsia" w:hAnsi="Arial" w:cs="Arial"/>
          <w:color w:val="000000"/>
          <w:sz w:val="22"/>
          <w:lang w:val="en-US" w:eastAsia="zh-CN"/>
        </w:rPr>
      </w:pPr>
      <w:r w:rsidRPr="006E6E94">
        <w:rPr>
          <w:rFonts w:ascii="Arial" w:eastAsia="MS Mincho" w:hAnsi="Arial" w:cs="Arial"/>
          <w:b/>
          <w:color w:val="000000"/>
          <w:sz w:val="22"/>
        </w:rPr>
        <w:t>Title:</w:t>
      </w:r>
      <w:r w:rsidRPr="006E6E94">
        <w:rPr>
          <w:rFonts w:ascii="Arial" w:eastAsia="MS Mincho" w:hAnsi="Arial" w:cs="Arial"/>
          <w:b/>
          <w:color w:val="000000"/>
          <w:sz w:val="22"/>
        </w:rPr>
        <w:tab/>
      </w:r>
      <w:r w:rsidRPr="006E6E94">
        <w:rPr>
          <w:rFonts w:ascii="Arial" w:eastAsiaTheme="minorEastAsia" w:hAnsi="Arial" w:cs="Arial" w:hint="eastAsia"/>
          <w:color w:val="000000"/>
          <w:sz w:val="22"/>
          <w:lang w:eastAsia="zh-CN"/>
        </w:rPr>
        <w:t xml:space="preserve">Email discussion summary for </w:t>
      </w:r>
      <w:r w:rsidRPr="00393D45">
        <w:rPr>
          <w:rFonts w:ascii="Arial" w:eastAsiaTheme="minorEastAsia" w:hAnsi="Arial" w:cs="Arial"/>
          <w:color w:val="000000"/>
          <w:sz w:val="22"/>
          <w:lang w:eastAsia="zh-CN"/>
        </w:rPr>
        <w:t>[105][306] NR_exto71GHz_BSRF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lang w:eastAsia="ja-JP"/>
        </w:rPr>
      </w:pPr>
      <w:r w:rsidRPr="005D7AF8">
        <w:rPr>
          <w:rFonts w:hint="eastAsia"/>
          <w:lang w:eastAsia="ja-JP"/>
        </w:rPr>
        <w:t>Introduction</w:t>
      </w:r>
    </w:p>
    <w:p w14:paraId="05F334C2" w14:textId="030E7BDC" w:rsidR="00904755" w:rsidRPr="00F709C6" w:rsidRDefault="00904755" w:rsidP="00904755">
      <w:pPr>
        <w:rPr>
          <w:lang w:val="sv-SE" w:eastAsia="ja-JP"/>
        </w:rPr>
      </w:pPr>
      <w:r w:rsidRPr="00FE73C6">
        <w:rPr>
          <w:lang w:val="sv-SE" w:eastAsia="ja-JP"/>
        </w:rPr>
        <w:t xml:space="preserve">The scope of this email discussion </w:t>
      </w:r>
      <w:r w:rsidRPr="004F6056">
        <w:rPr>
          <w:lang w:val="sv-SE" w:eastAsia="ja-JP"/>
        </w:rPr>
        <w:t>is the agenda item 6.3.2, 6.3.3 on the 6.3</w:t>
      </w:r>
      <w:r w:rsidRPr="00925C6F">
        <w:rPr>
          <w:lang w:val="sv-SE" w:eastAsia="ja-JP"/>
        </w:rPr>
        <w:t>.2</w:t>
      </w:r>
      <w:r w:rsidRPr="00925C6F">
        <w:rPr>
          <w:lang w:val="sv-SE" w:eastAsia="ja-JP"/>
        </w:rPr>
        <w:tab/>
        <w:t>BS RF requirements maintenance and NR BS conformance testing for FR2-2.</w:t>
      </w:r>
      <w:r w:rsidR="00925C6F" w:rsidRPr="00925C6F">
        <w:rPr>
          <w:lang w:val="sv-SE" w:eastAsia="ja-JP"/>
        </w:rPr>
        <w:t xml:space="preserve"> </w:t>
      </w:r>
      <w:r w:rsidR="00925C6F" w:rsidRPr="00925C6F">
        <w:rPr>
          <w:lang w:eastAsia="zh-CN"/>
        </w:rPr>
        <w:t>Based on the guidance, (</w:t>
      </w:r>
      <w:r w:rsidR="00925C6F" w:rsidRPr="00F709C6">
        <w:rPr>
          <w:lang w:eastAsia="zh-CN"/>
        </w:rPr>
        <w:t>draft)CRs are not captured in this summary.</w:t>
      </w:r>
    </w:p>
    <w:p w14:paraId="34CB0698" w14:textId="77777777" w:rsidR="00904755" w:rsidRPr="00F709C6" w:rsidRDefault="00904755" w:rsidP="00904755">
      <w:pPr>
        <w:pStyle w:val="NO"/>
      </w:pPr>
      <w:r w:rsidRPr="00F709C6">
        <w:rPr>
          <w:lang w:val="sv-SE" w:eastAsia="ja-JP"/>
        </w:rPr>
        <w:t>NOTE:</w:t>
      </w:r>
      <w:r w:rsidRPr="00F709C6">
        <w:rPr>
          <w:lang w:val="sv-SE" w:eastAsia="ja-JP"/>
        </w:rPr>
        <w:tab/>
        <w:t xml:space="preserve">This </w:t>
      </w:r>
      <w:r w:rsidRPr="00F709C6">
        <w:t xml:space="preserve">summary </w:t>
      </w:r>
      <w:r w:rsidRPr="00F709C6">
        <w:rPr>
          <w:lang w:val="en-US"/>
        </w:rPr>
        <w:t xml:space="preserve">is to capture </w:t>
      </w:r>
      <w:r w:rsidRPr="00F709C6">
        <w:t>open issues and optional proposals</w:t>
      </w:r>
      <w:r w:rsidRPr="00F709C6">
        <w:rPr>
          <w:lang w:val="en-US"/>
        </w:rPr>
        <w:t xml:space="preserve"> before the meeting</w:t>
      </w:r>
      <w:r w:rsidRPr="00F709C6">
        <w:t xml:space="preserve">, but do not need </w:t>
      </w:r>
      <w:r w:rsidRPr="00F709C6">
        <w:rPr>
          <w:lang w:val="en-US"/>
        </w:rPr>
        <w:t xml:space="preserve">to </w:t>
      </w:r>
      <w:r w:rsidRPr="00F709C6">
        <w:t xml:space="preserve">collect comments by email and update summary during the meeting. During the meeting, Chair and Vice Chair will mainly treat the summary document as well as tdocs for approval/agreement. </w:t>
      </w:r>
    </w:p>
    <w:p w14:paraId="10A570AB" w14:textId="77777777" w:rsidR="00904755" w:rsidRDefault="00904755" w:rsidP="00904755">
      <w:pPr>
        <w:rPr>
          <w:lang w:eastAsia="zh-CN"/>
        </w:rPr>
      </w:pPr>
      <w:r w:rsidRPr="00F709C6">
        <w:rPr>
          <w:lang w:eastAsia="zh-CN"/>
        </w:rPr>
        <w:t>The following contributions were submitted before the submission</w:t>
      </w:r>
      <w:r w:rsidRPr="0068651D">
        <w:rPr>
          <w:lang w:eastAsia="zh-CN"/>
        </w:rPr>
        <w:t xml:space="preserve"> deadline to agenda items </w:t>
      </w:r>
      <w:r w:rsidRPr="0068651D">
        <w:rPr>
          <w:lang w:val="sv-SE" w:eastAsia="ja-JP"/>
        </w:rPr>
        <w:t>item 6.3.2, 6.3.3</w:t>
      </w:r>
      <w:r w:rsidRPr="0068651D">
        <w:rPr>
          <w:lang w:eastAsia="zh-CN"/>
        </w:rPr>
        <w:t xml:space="preserve">: </w:t>
      </w:r>
    </w:p>
    <w:tbl>
      <w:tblPr>
        <w:tblStyle w:val="TableGrid"/>
        <w:tblW w:w="0" w:type="auto"/>
        <w:tblInd w:w="-714" w:type="dxa"/>
        <w:tblLook w:val="04A0" w:firstRow="1" w:lastRow="0" w:firstColumn="1" w:lastColumn="0" w:noHBand="0" w:noVBand="1"/>
      </w:tblPr>
      <w:tblGrid>
        <w:gridCol w:w="1339"/>
        <w:gridCol w:w="6970"/>
        <w:gridCol w:w="2036"/>
      </w:tblGrid>
      <w:tr w:rsidR="007A1909" w:rsidRPr="00006A6B" w14:paraId="37D29921" w14:textId="77777777" w:rsidTr="00D36FF3">
        <w:tc>
          <w:tcPr>
            <w:tcW w:w="1339" w:type="dxa"/>
          </w:tcPr>
          <w:p w14:paraId="23972B7C" w14:textId="77777777" w:rsidR="007A1909" w:rsidRPr="00F31177" w:rsidRDefault="007A1909" w:rsidP="001032E4">
            <w:pPr>
              <w:spacing w:after="120"/>
              <w:rPr>
                <w:rFonts w:eastAsiaTheme="minorEastAsia"/>
                <w:b/>
                <w:bCs/>
                <w:color w:val="000000" w:themeColor="text1"/>
                <w:lang w:val="en-US" w:eastAsia="zh-CN"/>
              </w:rPr>
            </w:pPr>
            <w:r w:rsidRPr="00F31177">
              <w:rPr>
                <w:rFonts w:eastAsiaTheme="minorEastAsia"/>
                <w:b/>
                <w:bCs/>
                <w:color w:val="000000" w:themeColor="text1"/>
                <w:lang w:val="en-US" w:eastAsia="zh-CN"/>
              </w:rPr>
              <w:t>Tdoc number</w:t>
            </w:r>
          </w:p>
        </w:tc>
        <w:tc>
          <w:tcPr>
            <w:tcW w:w="6970" w:type="dxa"/>
          </w:tcPr>
          <w:p w14:paraId="796BFC0D" w14:textId="77777777" w:rsidR="007A1909" w:rsidRPr="00F31177" w:rsidRDefault="007A1909" w:rsidP="001032E4">
            <w:pPr>
              <w:spacing w:after="120"/>
              <w:rPr>
                <w:b/>
                <w:bCs/>
                <w:color w:val="000000" w:themeColor="text1"/>
                <w:lang w:val="en-US" w:eastAsia="zh-CN"/>
              </w:rPr>
            </w:pPr>
            <w:r w:rsidRPr="00F31177">
              <w:rPr>
                <w:b/>
                <w:bCs/>
                <w:color w:val="000000" w:themeColor="text1"/>
                <w:lang w:val="en-US" w:eastAsia="zh-CN"/>
              </w:rPr>
              <w:t>Title</w:t>
            </w:r>
          </w:p>
        </w:tc>
        <w:tc>
          <w:tcPr>
            <w:tcW w:w="0" w:type="auto"/>
          </w:tcPr>
          <w:p w14:paraId="3EB16DEB" w14:textId="77777777" w:rsidR="007A1909" w:rsidRPr="00F31177" w:rsidRDefault="007A1909" w:rsidP="001032E4">
            <w:pPr>
              <w:spacing w:after="120"/>
              <w:rPr>
                <w:b/>
                <w:bCs/>
                <w:color w:val="000000" w:themeColor="text1"/>
                <w:lang w:val="en-US" w:eastAsia="zh-CN"/>
              </w:rPr>
            </w:pPr>
            <w:r w:rsidRPr="00F31177">
              <w:rPr>
                <w:b/>
                <w:bCs/>
                <w:color w:val="000000" w:themeColor="text1"/>
                <w:lang w:val="en-US" w:eastAsia="zh-CN"/>
              </w:rPr>
              <w:t>Source</w:t>
            </w:r>
          </w:p>
        </w:tc>
      </w:tr>
      <w:tr w:rsidR="007A1909" w:rsidRPr="00006A6B" w14:paraId="004D2EA8" w14:textId="77777777" w:rsidTr="00D36FF3">
        <w:tc>
          <w:tcPr>
            <w:tcW w:w="1339" w:type="dxa"/>
          </w:tcPr>
          <w:p w14:paraId="254948C7" w14:textId="77777777" w:rsidR="007A1909" w:rsidRPr="00121105" w:rsidRDefault="00E3496F" w:rsidP="00D36FF3">
            <w:pPr>
              <w:pStyle w:val="TAL"/>
            </w:pPr>
            <w:hyperlink r:id="rId9" w:history="1">
              <w:r w:rsidR="007A1909" w:rsidRPr="00121105">
                <w:rPr>
                  <w:lang w:eastAsia="zh-CN"/>
                </w:rPr>
                <w:t>R4-2218319</w:t>
              </w:r>
            </w:hyperlink>
          </w:p>
        </w:tc>
        <w:tc>
          <w:tcPr>
            <w:tcW w:w="6970" w:type="dxa"/>
          </w:tcPr>
          <w:p w14:paraId="3F90A060" w14:textId="77777777" w:rsidR="007A1909" w:rsidRDefault="007A1909" w:rsidP="00D36FF3">
            <w:pPr>
              <w:pStyle w:val="TAL"/>
              <w:rPr>
                <w:lang w:eastAsia="zh-CN"/>
              </w:rPr>
            </w:pPr>
            <w:r w:rsidRPr="0039174B">
              <w:rPr>
                <w:lang w:eastAsia="zh-CN"/>
              </w:rPr>
              <w:t>CR to TS 38.104 on tables for BS channel bandwidths</w:t>
            </w:r>
          </w:p>
          <w:p w14:paraId="2A655227" w14:textId="719F8ED6" w:rsidR="00785774" w:rsidRDefault="0017762D" w:rsidP="0017762D">
            <w:pPr>
              <w:pStyle w:val="TAL"/>
              <w:tabs>
                <w:tab w:val="left" w:pos="2364"/>
              </w:tabs>
              <w:rPr>
                <w:lang w:val="en-US" w:eastAsia="zh-CN"/>
              </w:rPr>
            </w:pPr>
            <w:r>
              <w:rPr>
                <w:lang w:val="en-US" w:eastAsia="zh-CN"/>
              </w:rPr>
              <w:tab/>
            </w:r>
            <w:bookmarkStart w:id="0" w:name="_GoBack"/>
            <w:bookmarkEnd w:id="0"/>
          </w:p>
          <w:p w14:paraId="0779C034" w14:textId="63B58662" w:rsidR="00785774" w:rsidRPr="00785774" w:rsidRDefault="00785774" w:rsidP="00785774">
            <w:pPr>
              <w:pStyle w:val="TAL"/>
              <w:rPr>
                <w:lang w:val="en-US"/>
              </w:rPr>
            </w:pPr>
            <w:r>
              <w:rPr>
                <w:lang w:val="en-US" w:eastAsia="zh-CN"/>
              </w:rPr>
              <w:t xml:space="preserve">Moderator note: content overlapping with </w:t>
            </w:r>
            <w:hyperlink r:id="rId10" w:history="1">
              <w:r w:rsidRPr="00D36FF3">
                <w:rPr>
                  <w:lang w:eastAsia="zh-CN"/>
                </w:rPr>
                <w:t>R4-2218701</w:t>
              </w:r>
            </w:hyperlink>
            <w:r>
              <w:rPr>
                <w:lang w:val="en-US" w:eastAsia="zh-CN"/>
              </w:rPr>
              <w:t>.</w:t>
            </w:r>
          </w:p>
        </w:tc>
        <w:tc>
          <w:tcPr>
            <w:tcW w:w="0" w:type="auto"/>
          </w:tcPr>
          <w:p w14:paraId="64CF506C" w14:textId="77777777" w:rsidR="007A1909" w:rsidRPr="00121105" w:rsidRDefault="007A1909" w:rsidP="00D36FF3">
            <w:pPr>
              <w:pStyle w:val="TAL"/>
            </w:pPr>
            <w:r w:rsidRPr="0039174B">
              <w:rPr>
                <w:lang w:eastAsia="zh-CN"/>
              </w:rPr>
              <w:t>Nokia, Nokia Shanghai Bell</w:t>
            </w:r>
          </w:p>
        </w:tc>
      </w:tr>
      <w:tr w:rsidR="007A1909" w:rsidRPr="00006A6B" w14:paraId="4F569DA6" w14:textId="77777777" w:rsidTr="008C4CAC">
        <w:trPr>
          <w:trHeight w:val="602"/>
        </w:trPr>
        <w:tc>
          <w:tcPr>
            <w:tcW w:w="1339" w:type="dxa"/>
          </w:tcPr>
          <w:p w14:paraId="2C039A54" w14:textId="77777777" w:rsidR="007A1909" w:rsidRPr="00D36FF3" w:rsidRDefault="00E3496F" w:rsidP="00D36FF3">
            <w:pPr>
              <w:pStyle w:val="TAL"/>
            </w:pPr>
            <w:hyperlink r:id="rId11" w:history="1">
              <w:r w:rsidR="007A1909" w:rsidRPr="00D36FF3">
                <w:rPr>
                  <w:lang w:eastAsia="zh-CN"/>
                </w:rPr>
                <w:t>R4-2218701</w:t>
              </w:r>
            </w:hyperlink>
          </w:p>
        </w:tc>
        <w:tc>
          <w:tcPr>
            <w:tcW w:w="6970" w:type="dxa"/>
          </w:tcPr>
          <w:p w14:paraId="562159F4" w14:textId="77777777" w:rsidR="007A1909" w:rsidRDefault="007A1909" w:rsidP="00D36FF3">
            <w:pPr>
              <w:pStyle w:val="TAL"/>
              <w:rPr>
                <w:lang w:eastAsia="zh-CN"/>
              </w:rPr>
            </w:pPr>
            <w:r w:rsidRPr="0039174B">
              <w:rPr>
                <w:lang w:eastAsia="zh-CN"/>
              </w:rPr>
              <w:t>CR for TS38.104 editorial correction on CBW and SCS per operating band</w:t>
            </w:r>
          </w:p>
          <w:p w14:paraId="5884BAE8" w14:textId="77777777" w:rsidR="00785774" w:rsidRDefault="00785774" w:rsidP="00D36FF3">
            <w:pPr>
              <w:pStyle w:val="TAL"/>
              <w:rPr>
                <w:lang w:eastAsia="zh-CN"/>
              </w:rPr>
            </w:pPr>
          </w:p>
          <w:p w14:paraId="2144644E" w14:textId="5752E1E9" w:rsidR="00785774" w:rsidRPr="00D36FF3" w:rsidRDefault="00785774" w:rsidP="00785774">
            <w:pPr>
              <w:pStyle w:val="TAL"/>
            </w:pPr>
            <w:r>
              <w:rPr>
                <w:lang w:val="en-US" w:eastAsia="zh-CN"/>
              </w:rPr>
              <w:t>Moderator note: content overlapping with</w:t>
            </w:r>
            <w:r>
              <w:rPr>
                <w:lang w:val="en-US" w:eastAsia="zh-CN"/>
              </w:rPr>
              <w:t xml:space="preserve"> </w:t>
            </w:r>
            <w:hyperlink r:id="rId12" w:history="1">
              <w:r w:rsidRPr="00121105">
                <w:rPr>
                  <w:lang w:eastAsia="zh-CN"/>
                </w:rPr>
                <w:t>R4-2218319</w:t>
              </w:r>
            </w:hyperlink>
            <w:r>
              <w:rPr>
                <w:lang w:val="en-US" w:eastAsia="zh-CN"/>
              </w:rPr>
              <w:t>.</w:t>
            </w:r>
          </w:p>
        </w:tc>
        <w:tc>
          <w:tcPr>
            <w:tcW w:w="0" w:type="auto"/>
          </w:tcPr>
          <w:p w14:paraId="57C8D9C1" w14:textId="77777777" w:rsidR="007A1909" w:rsidRPr="0009400D" w:rsidRDefault="007A1909" w:rsidP="00D36FF3">
            <w:pPr>
              <w:pStyle w:val="TAL"/>
            </w:pPr>
            <w:r w:rsidRPr="0039174B">
              <w:rPr>
                <w:lang w:eastAsia="zh-CN"/>
              </w:rPr>
              <w:t>NTT DOCOMO, INC.</w:t>
            </w:r>
          </w:p>
        </w:tc>
      </w:tr>
      <w:tr w:rsidR="007A1909" w:rsidRPr="00006A6B" w14:paraId="657F452F" w14:textId="77777777" w:rsidTr="00D36FF3">
        <w:tc>
          <w:tcPr>
            <w:tcW w:w="1339" w:type="dxa"/>
          </w:tcPr>
          <w:p w14:paraId="48EACFA8" w14:textId="77777777" w:rsidR="007A1909" w:rsidRPr="0038610D" w:rsidRDefault="00E3496F" w:rsidP="00D36FF3">
            <w:pPr>
              <w:pStyle w:val="TAL"/>
            </w:pPr>
            <w:hyperlink r:id="rId13" w:history="1">
              <w:r w:rsidR="007A1909" w:rsidRPr="0038610D">
                <w:rPr>
                  <w:lang w:eastAsia="zh-CN"/>
                </w:rPr>
                <w:t>R4-2218320</w:t>
              </w:r>
            </w:hyperlink>
          </w:p>
        </w:tc>
        <w:tc>
          <w:tcPr>
            <w:tcW w:w="6970" w:type="dxa"/>
          </w:tcPr>
          <w:p w14:paraId="732D3E83" w14:textId="77777777" w:rsidR="007A1909" w:rsidRPr="0038610D" w:rsidRDefault="007A1909" w:rsidP="00D36FF3">
            <w:pPr>
              <w:pStyle w:val="TAL"/>
            </w:pPr>
            <w:r w:rsidRPr="0038610D">
              <w:rPr>
                <w:lang w:eastAsia="zh-CN"/>
              </w:rPr>
              <w:t>Draft CR to TS 38.141-2 in clauses 6.3 to 6.5 for extending current NR operation to 71GHz</w:t>
            </w:r>
          </w:p>
        </w:tc>
        <w:tc>
          <w:tcPr>
            <w:tcW w:w="0" w:type="auto"/>
          </w:tcPr>
          <w:p w14:paraId="29C429AB" w14:textId="77777777" w:rsidR="007A1909" w:rsidRPr="00006A6B" w:rsidRDefault="007A1909" w:rsidP="00D36FF3">
            <w:pPr>
              <w:pStyle w:val="TAL"/>
              <w:rPr>
                <w:highlight w:val="yellow"/>
              </w:rPr>
            </w:pPr>
            <w:r w:rsidRPr="0039174B">
              <w:rPr>
                <w:lang w:eastAsia="zh-CN"/>
              </w:rPr>
              <w:t>Nokia, Nokia Shanghai Bell</w:t>
            </w:r>
          </w:p>
        </w:tc>
      </w:tr>
      <w:tr w:rsidR="007A1909" w:rsidRPr="00006A6B" w14:paraId="3E24689A" w14:textId="77777777" w:rsidTr="00D36FF3">
        <w:tc>
          <w:tcPr>
            <w:tcW w:w="1339" w:type="dxa"/>
          </w:tcPr>
          <w:p w14:paraId="5E8E0187" w14:textId="77777777" w:rsidR="007A1909" w:rsidRPr="00A74325" w:rsidRDefault="00E3496F" w:rsidP="00D36FF3">
            <w:pPr>
              <w:pStyle w:val="TAL"/>
            </w:pPr>
            <w:hyperlink r:id="rId14" w:history="1">
              <w:r w:rsidR="007A1909" w:rsidRPr="00A74325">
                <w:rPr>
                  <w:lang w:eastAsia="zh-CN"/>
                </w:rPr>
                <w:t>R4-2218834</w:t>
              </w:r>
            </w:hyperlink>
          </w:p>
        </w:tc>
        <w:tc>
          <w:tcPr>
            <w:tcW w:w="6970" w:type="dxa"/>
          </w:tcPr>
          <w:p w14:paraId="08DD6FA3" w14:textId="77777777" w:rsidR="007A1909" w:rsidRPr="0038610D" w:rsidRDefault="007A1909" w:rsidP="00D36FF3">
            <w:pPr>
              <w:pStyle w:val="TAL"/>
            </w:pPr>
            <w:r w:rsidRPr="0038610D">
              <w:rPr>
                <w:lang w:eastAsia="zh-CN"/>
              </w:rPr>
              <w:t>On general aspects relevant for FR2-2 conformance testing</w:t>
            </w:r>
          </w:p>
        </w:tc>
        <w:tc>
          <w:tcPr>
            <w:tcW w:w="0" w:type="auto"/>
          </w:tcPr>
          <w:p w14:paraId="321080A8" w14:textId="77777777" w:rsidR="007A1909" w:rsidRPr="00006A6B" w:rsidRDefault="007A1909" w:rsidP="00D36FF3">
            <w:pPr>
              <w:pStyle w:val="TAL"/>
              <w:rPr>
                <w:highlight w:val="yellow"/>
              </w:rPr>
            </w:pPr>
            <w:r w:rsidRPr="0039174B">
              <w:rPr>
                <w:lang w:eastAsia="zh-CN"/>
              </w:rPr>
              <w:t>Ericsson</w:t>
            </w:r>
          </w:p>
        </w:tc>
      </w:tr>
      <w:tr w:rsidR="007A1909" w:rsidRPr="00006A6B" w14:paraId="4BF642AF" w14:textId="77777777" w:rsidTr="00D36FF3">
        <w:tc>
          <w:tcPr>
            <w:tcW w:w="1339" w:type="dxa"/>
          </w:tcPr>
          <w:p w14:paraId="15CD9EEF" w14:textId="77777777" w:rsidR="007A1909" w:rsidRPr="00A74325" w:rsidRDefault="00E3496F" w:rsidP="00D36FF3">
            <w:pPr>
              <w:pStyle w:val="TAL"/>
            </w:pPr>
            <w:hyperlink r:id="rId15" w:history="1">
              <w:r w:rsidR="007A1909" w:rsidRPr="00A74325">
                <w:rPr>
                  <w:lang w:eastAsia="zh-CN"/>
                </w:rPr>
                <w:t>R4-2218837</w:t>
              </w:r>
            </w:hyperlink>
          </w:p>
        </w:tc>
        <w:tc>
          <w:tcPr>
            <w:tcW w:w="6970" w:type="dxa"/>
          </w:tcPr>
          <w:p w14:paraId="0C56F924" w14:textId="77777777" w:rsidR="007A1909" w:rsidRPr="00006A6B" w:rsidRDefault="007A1909" w:rsidP="00D36FF3">
            <w:pPr>
              <w:pStyle w:val="TAL"/>
              <w:rPr>
                <w:highlight w:val="yellow"/>
              </w:rPr>
            </w:pPr>
            <w:r w:rsidRPr="0039174B">
              <w:rPr>
                <w:lang w:eastAsia="zh-CN"/>
              </w:rPr>
              <w:t>Draft CR to TS 38.141-2: Addition of FR2-2 aspects in clause 4</w:t>
            </w:r>
          </w:p>
        </w:tc>
        <w:tc>
          <w:tcPr>
            <w:tcW w:w="0" w:type="auto"/>
          </w:tcPr>
          <w:p w14:paraId="7FA08409" w14:textId="77777777" w:rsidR="007A1909" w:rsidRPr="00006A6B" w:rsidRDefault="007A1909" w:rsidP="00D36FF3">
            <w:pPr>
              <w:pStyle w:val="TAL"/>
              <w:rPr>
                <w:highlight w:val="yellow"/>
              </w:rPr>
            </w:pPr>
            <w:r w:rsidRPr="0039174B">
              <w:rPr>
                <w:lang w:eastAsia="zh-CN"/>
              </w:rPr>
              <w:t>Ericsson</w:t>
            </w:r>
          </w:p>
        </w:tc>
      </w:tr>
      <w:tr w:rsidR="007A1909" w:rsidRPr="00006A6B" w14:paraId="4A0868A0" w14:textId="77777777" w:rsidTr="00D36FF3">
        <w:tc>
          <w:tcPr>
            <w:tcW w:w="1339" w:type="dxa"/>
          </w:tcPr>
          <w:p w14:paraId="4168FF54" w14:textId="77777777" w:rsidR="007A1909" w:rsidRPr="009B08E5" w:rsidRDefault="00E3496F" w:rsidP="00D36FF3">
            <w:pPr>
              <w:pStyle w:val="TAL"/>
            </w:pPr>
            <w:hyperlink r:id="rId16" w:history="1">
              <w:r w:rsidR="007A1909" w:rsidRPr="009B08E5">
                <w:rPr>
                  <w:lang w:eastAsia="zh-CN"/>
                </w:rPr>
                <w:t>R4-2219449</w:t>
              </w:r>
            </w:hyperlink>
          </w:p>
        </w:tc>
        <w:tc>
          <w:tcPr>
            <w:tcW w:w="6970" w:type="dxa"/>
          </w:tcPr>
          <w:p w14:paraId="7418057D" w14:textId="77777777" w:rsidR="007A1909" w:rsidRPr="009B08E5" w:rsidRDefault="007A1909" w:rsidP="00D36FF3">
            <w:pPr>
              <w:pStyle w:val="TAL"/>
            </w:pPr>
            <w:r w:rsidRPr="009B08E5">
              <w:rPr>
                <w:lang w:eastAsia="zh-CN"/>
              </w:rPr>
              <w:t>FR2-2 Power measurement equipment MU with Mixer for BS conformance testing</w:t>
            </w:r>
          </w:p>
        </w:tc>
        <w:tc>
          <w:tcPr>
            <w:tcW w:w="0" w:type="auto"/>
          </w:tcPr>
          <w:p w14:paraId="589793A8" w14:textId="77777777" w:rsidR="007A1909" w:rsidRPr="00573CA4" w:rsidRDefault="007A1909" w:rsidP="00D36FF3">
            <w:pPr>
              <w:pStyle w:val="TAL"/>
            </w:pPr>
            <w:r w:rsidRPr="00573CA4">
              <w:rPr>
                <w:lang w:eastAsia="zh-CN"/>
              </w:rPr>
              <w:t>Keysight Technologies UK Ltd</w:t>
            </w:r>
          </w:p>
        </w:tc>
      </w:tr>
      <w:tr w:rsidR="007A1909" w:rsidRPr="00006A6B" w14:paraId="38CFD6ED" w14:textId="77777777" w:rsidTr="00D36FF3">
        <w:tc>
          <w:tcPr>
            <w:tcW w:w="1339" w:type="dxa"/>
          </w:tcPr>
          <w:p w14:paraId="3FA29EBD" w14:textId="77777777" w:rsidR="007A1909" w:rsidRPr="009B08E5" w:rsidRDefault="00E3496F" w:rsidP="00D36FF3">
            <w:pPr>
              <w:pStyle w:val="TAL"/>
            </w:pPr>
            <w:hyperlink r:id="rId17" w:history="1">
              <w:r w:rsidR="007A1909" w:rsidRPr="009B08E5">
                <w:rPr>
                  <w:lang w:eastAsia="zh-CN"/>
                </w:rPr>
                <w:t>R4-2219450</w:t>
              </w:r>
            </w:hyperlink>
          </w:p>
        </w:tc>
        <w:tc>
          <w:tcPr>
            <w:tcW w:w="6970" w:type="dxa"/>
          </w:tcPr>
          <w:p w14:paraId="5CB07F9E" w14:textId="77777777" w:rsidR="007A1909" w:rsidRPr="009B08E5" w:rsidRDefault="007A1909" w:rsidP="00D36FF3">
            <w:pPr>
              <w:pStyle w:val="TAL"/>
            </w:pPr>
            <w:r w:rsidRPr="009B08E5">
              <w:rPr>
                <w:lang w:eastAsia="zh-CN"/>
              </w:rPr>
              <w:t>FR2-2 Test equipment MU for BS conformance testing</w:t>
            </w:r>
          </w:p>
        </w:tc>
        <w:tc>
          <w:tcPr>
            <w:tcW w:w="0" w:type="auto"/>
          </w:tcPr>
          <w:p w14:paraId="7A1CAAC2" w14:textId="77777777" w:rsidR="007A1909" w:rsidRPr="00006A6B" w:rsidRDefault="007A1909" w:rsidP="00D36FF3">
            <w:pPr>
              <w:pStyle w:val="TAL"/>
              <w:rPr>
                <w:highlight w:val="yellow"/>
              </w:rPr>
            </w:pPr>
            <w:r w:rsidRPr="0039174B">
              <w:rPr>
                <w:lang w:eastAsia="zh-CN"/>
              </w:rPr>
              <w:t>Keysight Technologies UK Ltd</w:t>
            </w:r>
          </w:p>
        </w:tc>
      </w:tr>
      <w:tr w:rsidR="007A1909" w:rsidRPr="00006A6B" w14:paraId="27788007" w14:textId="77777777" w:rsidTr="00D36FF3">
        <w:tc>
          <w:tcPr>
            <w:tcW w:w="1339" w:type="dxa"/>
          </w:tcPr>
          <w:p w14:paraId="18752515" w14:textId="77777777" w:rsidR="007A1909" w:rsidRPr="009B08E5" w:rsidRDefault="00E3496F" w:rsidP="00D36FF3">
            <w:pPr>
              <w:pStyle w:val="TAL"/>
            </w:pPr>
            <w:hyperlink r:id="rId18" w:history="1">
              <w:r w:rsidR="007A1909" w:rsidRPr="009B08E5">
                <w:rPr>
                  <w:lang w:eastAsia="zh-CN"/>
                </w:rPr>
                <w:t>R4-2219451</w:t>
              </w:r>
            </w:hyperlink>
          </w:p>
        </w:tc>
        <w:tc>
          <w:tcPr>
            <w:tcW w:w="6970" w:type="dxa"/>
          </w:tcPr>
          <w:p w14:paraId="611C4814" w14:textId="77777777" w:rsidR="007A1909" w:rsidRPr="009B08E5" w:rsidRDefault="007A1909" w:rsidP="00D36FF3">
            <w:pPr>
              <w:pStyle w:val="TAL"/>
            </w:pPr>
            <w:r w:rsidRPr="009B08E5">
              <w:rPr>
                <w:lang w:eastAsia="zh-CN"/>
              </w:rPr>
              <w:t>DraftCR to 37.941: 71 GHz Extension TE MU update</w:t>
            </w:r>
          </w:p>
        </w:tc>
        <w:tc>
          <w:tcPr>
            <w:tcW w:w="0" w:type="auto"/>
          </w:tcPr>
          <w:p w14:paraId="150622FA" w14:textId="77777777" w:rsidR="007A1909" w:rsidRPr="00006A6B" w:rsidRDefault="007A1909" w:rsidP="00D36FF3">
            <w:pPr>
              <w:pStyle w:val="TAL"/>
              <w:rPr>
                <w:highlight w:val="yellow"/>
              </w:rPr>
            </w:pPr>
            <w:r w:rsidRPr="0039174B">
              <w:rPr>
                <w:lang w:eastAsia="zh-CN"/>
              </w:rPr>
              <w:t>Keysight Technologies UK Ltd</w:t>
            </w:r>
          </w:p>
        </w:tc>
      </w:tr>
      <w:tr w:rsidR="007A1909" w:rsidRPr="00006A6B" w14:paraId="2CA2F0CA" w14:textId="77777777" w:rsidTr="00D36FF3">
        <w:tc>
          <w:tcPr>
            <w:tcW w:w="1339" w:type="dxa"/>
          </w:tcPr>
          <w:p w14:paraId="54D450A7" w14:textId="77777777" w:rsidR="007A1909" w:rsidRPr="009B08E5" w:rsidRDefault="00E3496F" w:rsidP="00D36FF3">
            <w:pPr>
              <w:pStyle w:val="TAL"/>
            </w:pPr>
            <w:hyperlink r:id="rId19" w:history="1">
              <w:r w:rsidR="007A1909" w:rsidRPr="009B08E5">
                <w:rPr>
                  <w:lang w:eastAsia="zh-CN"/>
                </w:rPr>
                <w:t>R4-2219843</w:t>
              </w:r>
            </w:hyperlink>
          </w:p>
        </w:tc>
        <w:tc>
          <w:tcPr>
            <w:tcW w:w="6970" w:type="dxa"/>
          </w:tcPr>
          <w:p w14:paraId="7026F4C6" w14:textId="77777777" w:rsidR="007A1909" w:rsidRPr="009B08E5" w:rsidRDefault="007A1909" w:rsidP="00D36FF3">
            <w:pPr>
              <w:pStyle w:val="TAL"/>
            </w:pPr>
            <w:r w:rsidRPr="009B08E5">
              <w:rPr>
                <w:lang w:eastAsia="zh-CN"/>
              </w:rPr>
              <w:t xml:space="preserve">FR2-2 BS conformance test consideration </w:t>
            </w:r>
          </w:p>
        </w:tc>
        <w:tc>
          <w:tcPr>
            <w:tcW w:w="0" w:type="auto"/>
          </w:tcPr>
          <w:p w14:paraId="21895587" w14:textId="77777777" w:rsidR="007A1909" w:rsidRPr="00006A6B" w:rsidRDefault="007A1909" w:rsidP="00D36FF3">
            <w:pPr>
              <w:pStyle w:val="TAL"/>
              <w:rPr>
                <w:highlight w:val="yellow"/>
              </w:rPr>
            </w:pPr>
            <w:r w:rsidRPr="0039174B">
              <w:rPr>
                <w:lang w:eastAsia="zh-CN"/>
              </w:rPr>
              <w:t>Keysight Technologies UK Ltd</w:t>
            </w:r>
          </w:p>
        </w:tc>
      </w:tr>
      <w:tr w:rsidR="007A1909" w:rsidRPr="00006A6B" w14:paraId="3CD3DC1E" w14:textId="77777777" w:rsidTr="00D36FF3">
        <w:tc>
          <w:tcPr>
            <w:tcW w:w="1339" w:type="dxa"/>
          </w:tcPr>
          <w:p w14:paraId="01FC3992" w14:textId="77777777" w:rsidR="007A1909" w:rsidRPr="009B08E5" w:rsidRDefault="00E3496F" w:rsidP="00D36FF3">
            <w:pPr>
              <w:pStyle w:val="TAL"/>
            </w:pPr>
            <w:hyperlink r:id="rId20" w:history="1">
              <w:r w:rsidR="007A1909" w:rsidRPr="009B08E5">
                <w:rPr>
                  <w:lang w:eastAsia="zh-CN"/>
                </w:rPr>
                <w:t>R4-2218321</w:t>
              </w:r>
            </w:hyperlink>
          </w:p>
        </w:tc>
        <w:tc>
          <w:tcPr>
            <w:tcW w:w="6970" w:type="dxa"/>
          </w:tcPr>
          <w:p w14:paraId="443954C1" w14:textId="77777777" w:rsidR="007A1909" w:rsidRPr="009B08E5" w:rsidRDefault="007A1909" w:rsidP="00D36FF3">
            <w:pPr>
              <w:pStyle w:val="TAL"/>
            </w:pPr>
            <w:r w:rsidRPr="009B08E5">
              <w:rPr>
                <w:lang w:eastAsia="zh-CN"/>
              </w:rPr>
              <w:t>Proposals on measurement uncertainty of BS OTA transmitter requirements for extending current NR operation to 71 GHz</w:t>
            </w:r>
          </w:p>
        </w:tc>
        <w:tc>
          <w:tcPr>
            <w:tcW w:w="0" w:type="auto"/>
          </w:tcPr>
          <w:p w14:paraId="66754B3A" w14:textId="77777777" w:rsidR="007A1909" w:rsidRPr="00006A6B" w:rsidRDefault="007A1909" w:rsidP="00D36FF3">
            <w:pPr>
              <w:pStyle w:val="TAL"/>
              <w:rPr>
                <w:highlight w:val="yellow"/>
              </w:rPr>
            </w:pPr>
            <w:r w:rsidRPr="0039174B">
              <w:rPr>
                <w:lang w:eastAsia="zh-CN"/>
              </w:rPr>
              <w:t>Nokia, Nokia Shanghai Bell</w:t>
            </w:r>
          </w:p>
        </w:tc>
      </w:tr>
      <w:tr w:rsidR="007A1909" w:rsidRPr="00006A6B" w14:paraId="53C55396" w14:textId="77777777" w:rsidTr="00D36FF3">
        <w:tc>
          <w:tcPr>
            <w:tcW w:w="1339" w:type="dxa"/>
          </w:tcPr>
          <w:p w14:paraId="26B041E4" w14:textId="77777777" w:rsidR="007A1909" w:rsidRPr="009B08E5" w:rsidRDefault="00E3496F" w:rsidP="00D36FF3">
            <w:pPr>
              <w:pStyle w:val="TAL"/>
            </w:pPr>
            <w:hyperlink r:id="rId21" w:history="1">
              <w:r w:rsidR="007A1909" w:rsidRPr="009B08E5">
                <w:rPr>
                  <w:lang w:eastAsia="zh-CN"/>
                </w:rPr>
                <w:t>R4-2218833</w:t>
              </w:r>
            </w:hyperlink>
          </w:p>
        </w:tc>
        <w:tc>
          <w:tcPr>
            <w:tcW w:w="6970" w:type="dxa"/>
          </w:tcPr>
          <w:p w14:paraId="52DC9D3F" w14:textId="77777777" w:rsidR="007A1909" w:rsidRPr="009B08E5" w:rsidRDefault="007A1909" w:rsidP="00D36FF3">
            <w:pPr>
              <w:pStyle w:val="TAL"/>
            </w:pPr>
            <w:r w:rsidRPr="009B08E5">
              <w:rPr>
                <w:lang w:eastAsia="zh-CN"/>
              </w:rPr>
              <w:t>Draft CR to TR 37.941: Addition of aspects related to EIRP measurement in CATR relevant for FR2-2 in sub-clause 7.3, 8.3, 9.2.3 and 9.2.7</w:t>
            </w:r>
          </w:p>
        </w:tc>
        <w:tc>
          <w:tcPr>
            <w:tcW w:w="0" w:type="auto"/>
          </w:tcPr>
          <w:p w14:paraId="7489566C" w14:textId="77777777" w:rsidR="007A1909" w:rsidRPr="00006A6B" w:rsidRDefault="007A1909" w:rsidP="00D36FF3">
            <w:pPr>
              <w:pStyle w:val="TAL"/>
              <w:rPr>
                <w:highlight w:val="yellow"/>
              </w:rPr>
            </w:pPr>
            <w:r w:rsidRPr="0039174B">
              <w:rPr>
                <w:lang w:eastAsia="zh-CN"/>
              </w:rPr>
              <w:t>Ericsson</w:t>
            </w:r>
          </w:p>
        </w:tc>
      </w:tr>
      <w:tr w:rsidR="007A1909" w:rsidRPr="00006A6B" w14:paraId="7161193C" w14:textId="77777777" w:rsidTr="00D36FF3">
        <w:tc>
          <w:tcPr>
            <w:tcW w:w="1339" w:type="dxa"/>
          </w:tcPr>
          <w:p w14:paraId="54248020" w14:textId="77777777" w:rsidR="007A1909" w:rsidRPr="009B08E5" w:rsidRDefault="00E3496F" w:rsidP="00D36FF3">
            <w:pPr>
              <w:pStyle w:val="TAL"/>
            </w:pPr>
            <w:hyperlink r:id="rId22" w:history="1">
              <w:r w:rsidR="007A1909" w:rsidRPr="009B08E5">
                <w:rPr>
                  <w:lang w:eastAsia="zh-CN"/>
                </w:rPr>
                <w:t>R4-2218835</w:t>
              </w:r>
            </w:hyperlink>
          </w:p>
        </w:tc>
        <w:tc>
          <w:tcPr>
            <w:tcW w:w="6970" w:type="dxa"/>
          </w:tcPr>
          <w:p w14:paraId="17543547" w14:textId="77777777" w:rsidR="007A1909" w:rsidRPr="009B08E5" w:rsidRDefault="007A1909" w:rsidP="00D36FF3">
            <w:pPr>
              <w:pStyle w:val="TAL"/>
            </w:pPr>
            <w:r w:rsidRPr="009B08E5">
              <w:rPr>
                <w:lang w:eastAsia="zh-CN"/>
              </w:rPr>
              <w:t>On aspects related to FR2-2 transmitter conformance testing</w:t>
            </w:r>
          </w:p>
        </w:tc>
        <w:tc>
          <w:tcPr>
            <w:tcW w:w="0" w:type="auto"/>
          </w:tcPr>
          <w:p w14:paraId="148C9C9E" w14:textId="77777777" w:rsidR="007A1909" w:rsidRPr="00006A6B" w:rsidRDefault="007A1909" w:rsidP="00D36FF3">
            <w:pPr>
              <w:pStyle w:val="TAL"/>
              <w:rPr>
                <w:highlight w:val="yellow"/>
              </w:rPr>
            </w:pPr>
            <w:r w:rsidRPr="0039174B">
              <w:rPr>
                <w:lang w:eastAsia="zh-CN"/>
              </w:rPr>
              <w:t>Ericsson</w:t>
            </w:r>
          </w:p>
        </w:tc>
      </w:tr>
      <w:tr w:rsidR="007A1909" w:rsidRPr="00006A6B" w14:paraId="7CAF2B58" w14:textId="77777777" w:rsidTr="00D36FF3">
        <w:tc>
          <w:tcPr>
            <w:tcW w:w="1339" w:type="dxa"/>
          </w:tcPr>
          <w:p w14:paraId="351209B6" w14:textId="77777777" w:rsidR="007A1909" w:rsidRPr="009B08E5" w:rsidRDefault="00E3496F" w:rsidP="00D36FF3">
            <w:pPr>
              <w:pStyle w:val="TAL"/>
            </w:pPr>
            <w:hyperlink r:id="rId23" w:history="1">
              <w:r w:rsidR="007A1909" w:rsidRPr="009B08E5">
                <w:rPr>
                  <w:lang w:eastAsia="zh-CN"/>
                </w:rPr>
                <w:t>R4-2218908</w:t>
              </w:r>
            </w:hyperlink>
          </w:p>
        </w:tc>
        <w:tc>
          <w:tcPr>
            <w:tcW w:w="6970" w:type="dxa"/>
          </w:tcPr>
          <w:p w14:paraId="100B48C9" w14:textId="77777777" w:rsidR="007A1909" w:rsidRPr="009B08E5" w:rsidRDefault="007A1909" w:rsidP="00D36FF3">
            <w:pPr>
              <w:pStyle w:val="TAL"/>
            </w:pPr>
            <w:r w:rsidRPr="009B08E5">
              <w:rPr>
                <w:lang w:eastAsia="zh-CN"/>
              </w:rPr>
              <w:t>Discussion on OBW measurements for FR2-2</w:t>
            </w:r>
          </w:p>
        </w:tc>
        <w:tc>
          <w:tcPr>
            <w:tcW w:w="0" w:type="auto"/>
          </w:tcPr>
          <w:p w14:paraId="1BF40D4E" w14:textId="77777777" w:rsidR="007A1909" w:rsidRPr="00006A6B" w:rsidRDefault="007A1909" w:rsidP="00D36FF3">
            <w:pPr>
              <w:pStyle w:val="TAL"/>
              <w:rPr>
                <w:highlight w:val="yellow"/>
              </w:rPr>
            </w:pPr>
            <w:r w:rsidRPr="0039174B">
              <w:rPr>
                <w:lang w:eastAsia="zh-CN"/>
              </w:rPr>
              <w:t>NEC</w:t>
            </w:r>
          </w:p>
        </w:tc>
      </w:tr>
      <w:tr w:rsidR="007A1909" w:rsidRPr="00006A6B" w14:paraId="67C5BA18" w14:textId="77777777" w:rsidTr="00D36FF3">
        <w:tc>
          <w:tcPr>
            <w:tcW w:w="1339" w:type="dxa"/>
          </w:tcPr>
          <w:p w14:paraId="671ED025" w14:textId="77777777" w:rsidR="007A1909" w:rsidRPr="009B08E5" w:rsidRDefault="00E3496F" w:rsidP="00D36FF3">
            <w:pPr>
              <w:pStyle w:val="TAL"/>
            </w:pPr>
            <w:hyperlink r:id="rId24" w:history="1">
              <w:r w:rsidR="007A1909" w:rsidRPr="009B08E5">
                <w:rPr>
                  <w:lang w:eastAsia="zh-CN"/>
                </w:rPr>
                <w:t>R4-2218909</w:t>
              </w:r>
            </w:hyperlink>
          </w:p>
        </w:tc>
        <w:tc>
          <w:tcPr>
            <w:tcW w:w="6970" w:type="dxa"/>
          </w:tcPr>
          <w:p w14:paraId="2423FAFA" w14:textId="77777777" w:rsidR="007A1909" w:rsidRPr="009B08E5" w:rsidRDefault="007A1909" w:rsidP="00D36FF3">
            <w:pPr>
              <w:pStyle w:val="TAL"/>
            </w:pPr>
            <w:r w:rsidRPr="009B08E5">
              <w:rPr>
                <w:lang w:eastAsia="zh-CN"/>
              </w:rPr>
              <w:t>CR to 38.141-2: OTA OBW requirements for FR2-2</w:t>
            </w:r>
          </w:p>
        </w:tc>
        <w:tc>
          <w:tcPr>
            <w:tcW w:w="0" w:type="auto"/>
          </w:tcPr>
          <w:p w14:paraId="13601301" w14:textId="77777777" w:rsidR="007A1909" w:rsidRPr="00006A6B" w:rsidRDefault="007A1909" w:rsidP="00D36FF3">
            <w:pPr>
              <w:pStyle w:val="TAL"/>
              <w:rPr>
                <w:highlight w:val="yellow"/>
              </w:rPr>
            </w:pPr>
            <w:r w:rsidRPr="0039174B">
              <w:rPr>
                <w:lang w:eastAsia="zh-CN"/>
              </w:rPr>
              <w:t>NEC</w:t>
            </w:r>
          </w:p>
        </w:tc>
      </w:tr>
      <w:tr w:rsidR="007A1909" w:rsidRPr="00006A6B" w14:paraId="43318804" w14:textId="77777777" w:rsidTr="00D36FF3">
        <w:tc>
          <w:tcPr>
            <w:tcW w:w="1339" w:type="dxa"/>
          </w:tcPr>
          <w:p w14:paraId="2781156B" w14:textId="77777777" w:rsidR="007A1909" w:rsidRPr="009B08E5" w:rsidRDefault="00E3496F" w:rsidP="00D36FF3">
            <w:pPr>
              <w:pStyle w:val="TAL"/>
            </w:pPr>
            <w:hyperlink r:id="rId25" w:history="1">
              <w:r w:rsidR="007A1909" w:rsidRPr="009B08E5">
                <w:rPr>
                  <w:lang w:eastAsia="zh-CN"/>
                </w:rPr>
                <w:t>R4-2219452</w:t>
              </w:r>
            </w:hyperlink>
          </w:p>
        </w:tc>
        <w:tc>
          <w:tcPr>
            <w:tcW w:w="6970" w:type="dxa"/>
          </w:tcPr>
          <w:p w14:paraId="1E1F7686" w14:textId="77777777" w:rsidR="007A1909" w:rsidRPr="009B08E5" w:rsidRDefault="007A1909" w:rsidP="00D36FF3">
            <w:pPr>
              <w:pStyle w:val="TAL"/>
            </w:pPr>
            <w:r w:rsidRPr="009B08E5">
              <w:rPr>
                <w:lang w:eastAsia="zh-CN"/>
              </w:rPr>
              <w:t>draftCR to 38.141-2: 71 GHz Extension BS EVM Clause 6.6 and Annex L (6.6, L)</w:t>
            </w:r>
          </w:p>
        </w:tc>
        <w:tc>
          <w:tcPr>
            <w:tcW w:w="0" w:type="auto"/>
          </w:tcPr>
          <w:p w14:paraId="3812C58D" w14:textId="77777777" w:rsidR="007A1909" w:rsidRPr="00006A6B" w:rsidRDefault="007A1909" w:rsidP="00D36FF3">
            <w:pPr>
              <w:pStyle w:val="TAL"/>
              <w:rPr>
                <w:highlight w:val="yellow"/>
              </w:rPr>
            </w:pPr>
            <w:r w:rsidRPr="0039174B">
              <w:rPr>
                <w:lang w:eastAsia="zh-CN"/>
              </w:rPr>
              <w:t>Keysight Technologies UK Ltd</w:t>
            </w:r>
          </w:p>
        </w:tc>
      </w:tr>
      <w:tr w:rsidR="007A1909" w:rsidRPr="00006A6B" w14:paraId="0F34A9D6" w14:textId="77777777" w:rsidTr="00D36FF3">
        <w:tc>
          <w:tcPr>
            <w:tcW w:w="1339" w:type="dxa"/>
          </w:tcPr>
          <w:p w14:paraId="5E3BDA77" w14:textId="77777777" w:rsidR="007A1909" w:rsidRPr="009B08E5" w:rsidRDefault="00E3496F" w:rsidP="00D36FF3">
            <w:pPr>
              <w:pStyle w:val="TAL"/>
            </w:pPr>
            <w:hyperlink r:id="rId26" w:history="1">
              <w:r w:rsidR="007A1909" w:rsidRPr="009B08E5">
                <w:rPr>
                  <w:lang w:eastAsia="zh-CN"/>
                </w:rPr>
                <w:t>R4-2219970</w:t>
              </w:r>
            </w:hyperlink>
          </w:p>
        </w:tc>
        <w:tc>
          <w:tcPr>
            <w:tcW w:w="6970" w:type="dxa"/>
          </w:tcPr>
          <w:p w14:paraId="3938FF57" w14:textId="77777777" w:rsidR="007A1909" w:rsidRPr="009B08E5" w:rsidRDefault="007A1909" w:rsidP="00D36FF3">
            <w:pPr>
              <w:pStyle w:val="TAL"/>
            </w:pPr>
            <w:r w:rsidRPr="009B08E5">
              <w:rPr>
                <w:lang w:eastAsia="zh-CN"/>
              </w:rPr>
              <w:t>draft CR to TS 38.141-2 on FR2-2 implementation (sections 1,2,3,6.7.1, 6.7.2, 6.7.3, 6.7.4, 7.6)</w:t>
            </w:r>
          </w:p>
        </w:tc>
        <w:tc>
          <w:tcPr>
            <w:tcW w:w="0" w:type="auto"/>
          </w:tcPr>
          <w:p w14:paraId="5AA88CF6" w14:textId="77777777" w:rsidR="007A1909" w:rsidRPr="00006A6B" w:rsidRDefault="007A1909" w:rsidP="00D36FF3">
            <w:pPr>
              <w:pStyle w:val="TAL"/>
              <w:rPr>
                <w:highlight w:val="yellow"/>
              </w:rPr>
            </w:pPr>
            <w:r w:rsidRPr="0039174B">
              <w:rPr>
                <w:lang w:eastAsia="zh-CN"/>
              </w:rPr>
              <w:t>Huawei, HiSilicon</w:t>
            </w:r>
          </w:p>
        </w:tc>
      </w:tr>
      <w:tr w:rsidR="007A1909" w:rsidRPr="00006A6B" w14:paraId="7C5BC145" w14:textId="77777777" w:rsidTr="00D36FF3">
        <w:tc>
          <w:tcPr>
            <w:tcW w:w="1339" w:type="dxa"/>
          </w:tcPr>
          <w:p w14:paraId="726442DE" w14:textId="77777777" w:rsidR="007A1909" w:rsidRPr="009B08E5" w:rsidRDefault="00E3496F" w:rsidP="00D36FF3">
            <w:pPr>
              <w:pStyle w:val="TAL"/>
            </w:pPr>
            <w:hyperlink r:id="rId27" w:history="1">
              <w:r w:rsidR="007A1909" w:rsidRPr="009B08E5">
                <w:rPr>
                  <w:lang w:eastAsia="zh-CN"/>
                </w:rPr>
                <w:t>R4-2218322</w:t>
              </w:r>
            </w:hyperlink>
          </w:p>
        </w:tc>
        <w:tc>
          <w:tcPr>
            <w:tcW w:w="6970" w:type="dxa"/>
          </w:tcPr>
          <w:p w14:paraId="0B662D79" w14:textId="77777777" w:rsidR="007A1909" w:rsidRPr="009B08E5" w:rsidRDefault="007A1909" w:rsidP="00D36FF3">
            <w:pPr>
              <w:pStyle w:val="TAL"/>
            </w:pPr>
            <w:r w:rsidRPr="009B08E5">
              <w:rPr>
                <w:lang w:eastAsia="zh-CN"/>
              </w:rPr>
              <w:t>Proposals on measurement uncertainty of BS OTA receiver requirements for extending current NR operation to 71 GHz</w:t>
            </w:r>
          </w:p>
        </w:tc>
        <w:tc>
          <w:tcPr>
            <w:tcW w:w="0" w:type="auto"/>
          </w:tcPr>
          <w:p w14:paraId="69EB20F2" w14:textId="77777777" w:rsidR="007A1909" w:rsidRPr="00006A6B" w:rsidRDefault="007A1909" w:rsidP="00D36FF3">
            <w:pPr>
              <w:pStyle w:val="TAL"/>
              <w:rPr>
                <w:highlight w:val="yellow"/>
              </w:rPr>
            </w:pPr>
            <w:r w:rsidRPr="0039174B">
              <w:rPr>
                <w:lang w:eastAsia="zh-CN"/>
              </w:rPr>
              <w:t>Nokia, Nokia Shanghai Bell</w:t>
            </w:r>
          </w:p>
        </w:tc>
      </w:tr>
      <w:tr w:rsidR="007A1909" w:rsidRPr="00006A6B" w14:paraId="6700D47F" w14:textId="77777777" w:rsidTr="00D36FF3">
        <w:tc>
          <w:tcPr>
            <w:tcW w:w="1339" w:type="dxa"/>
          </w:tcPr>
          <w:p w14:paraId="671280B4" w14:textId="77777777" w:rsidR="007A1909" w:rsidRPr="009B08E5" w:rsidRDefault="00E3496F" w:rsidP="00D36FF3">
            <w:pPr>
              <w:pStyle w:val="TAL"/>
              <w:rPr>
                <w:lang w:eastAsia="zh-CN"/>
              </w:rPr>
            </w:pPr>
            <w:hyperlink r:id="rId28" w:history="1">
              <w:r w:rsidR="007A1909" w:rsidRPr="009B08E5">
                <w:rPr>
                  <w:lang w:eastAsia="zh-CN"/>
                </w:rPr>
                <w:t>R4-2218463</w:t>
              </w:r>
            </w:hyperlink>
          </w:p>
        </w:tc>
        <w:tc>
          <w:tcPr>
            <w:tcW w:w="6970" w:type="dxa"/>
          </w:tcPr>
          <w:p w14:paraId="4BE07758" w14:textId="77777777" w:rsidR="007A1909" w:rsidRPr="009B08E5" w:rsidRDefault="007A1909" w:rsidP="00D36FF3">
            <w:pPr>
              <w:pStyle w:val="TAL"/>
            </w:pPr>
            <w:r w:rsidRPr="009B08E5">
              <w:rPr>
                <w:lang w:eastAsia="zh-CN"/>
              </w:rPr>
              <w:t>Draft CR for 38.141-2, On FR2-2 BS RF conformance testings in clauses 7.1-7.5 and respective MU and TT</w:t>
            </w:r>
          </w:p>
        </w:tc>
        <w:tc>
          <w:tcPr>
            <w:tcW w:w="0" w:type="auto"/>
          </w:tcPr>
          <w:p w14:paraId="7D4F51C4" w14:textId="77777777" w:rsidR="007A1909" w:rsidRPr="00006A6B" w:rsidRDefault="007A1909" w:rsidP="00D36FF3">
            <w:pPr>
              <w:pStyle w:val="TAL"/>
              <w:rPr>
                <w:highlight w:val="yellow"/>
              </w:rPr>
            </w:pPr>
            <w:r w:rsidRPr="0039174B">
              <w:rPr>
                <w:lang w:eastAsia="zh-CN"/>
              </w:rPr>
              <w:t>CATT</w:t>
            </w:r>
          </w:p>
        </w:tc>
      </w:tr>
      <w:tr w:rsidR="007A1909" w:rsidRPr="00006A6B" w14:paraId="5A6033A8" w14:textId="77777777" w:rsidTr="00D36FF3">
        <w:tc>
          <w:tcPr>
            <w:tcW w:w="1339" w:type="dxa"/>
          </w:tcPr>
          <w:p w14:paraId="25E4F590" w14:textId="77777777" w:rsidR="007A1909" w:rsidRPr="009B08E5" w:rsidRDefault="00E3496F" w:rsidP="00D36FF3">
            <w:pPr>
              <w:pStyle w:val="TAL"/>
              <w:rPr>
                <w:lang w:eastAsia="zh-CN"/>
              </w:rPr>
            </w:pPr>
            <w:hyperlink r:id="rId29" w:history="1">
              <w:r w:rsidR="007A1909" w:rsidRPr="009B08E5">
                <w:rPr>
                  <w:lang w:eastAsia="zh-CN"/>
                </w:rPr>
                <w:t>R4-2218464</w:t>
              </w:r>
            </w:hyperlink>
          </w:p>
        </w:tc>
        <w:tc>
          <w:tcPr>
            <w:tcW w:w="6970" w:type="dxa"/>
          </w:tcPr>
          <w:p w14:paraId="5BAD5E97" w14:textId="77777777" w:rsidR="007A1909" w:rsidRPr="009B08E5" w:rsidRDefault="007A1909" w:rsidP="00D36FF3">
            <w:pPr>
              <w:pStyle w:val="TAL"/>
            </w:pPr>
            <w:r w:rsidRPr="009B08E5">
              <w:rPr>
                <w:lang w:eastAsia="zh-CN"/>
              </w:rPr>
              <w:t>Draft CR for 37.941, On FR2-2 RX directional requirements in clauses 10.1-10.5 and respective MU and TT summary</w:t>
            </w:r>
          </w:p>
        </w:tc>
        <w:tc>
          <w:tcPr>
            <w:tcW w:w="0" w:type="auto"/>
          </w:tcPr>
          <w:p w14:paraId="2512B96C" w14:textId="77777777" w:rsidR="007A1909" w:rsidRPr="00006A6B" w:rsidRDefault="007A1909" w:rsidP="00D36FF3">
            <w:pPr>
              <w:pStyle w:val="TAL"/>
              <w:rPr>
                <w:highlight w:val="yellow"/>
              </w:rPr>
            </w:pPr>
            <w:r w:rsidRPr="0039174B">
              <w:rPr>
                <w:lang w:eastAsia="zh-CN"/>
              </w:rPr>
              <w:t>CATT</w:t>
            </w:r>
          </w:p>
        </w:tc>
      </w:tr>
      <w:tr w:rsidR="007A1909" w:rsidRPr="00006A6B" w14:paraId="1C6BB0EC" w14:textId="77777777" w:rsidTr="00D36FF3">
        <w:tc>
          <w:tcPr>
            <w:tcW w:w="1339" w:type="dxa"/>
          </w:tcPr>
          <w:p w14:paraId="37AAA28D" w14:textId="77777777" w:rsidR="007A1909" w:rsidRPr="009B08E5" w:rsidRDefault="00E3496F" w:rsidP="00D36FF3">
            <w:pPr>
              <w:pStyle w:val="TAL"/>
              <w:rPr>
                <w:lang w:eastAsia="zh-CN"/>
              </w:rPr>
            </w:pPr>
            <w:hyperlink r:id="rId30" w:history="1">
              <w:r w:rsidR="007A1909" w:rsidRPr="009B08E5">
                <w:rPr>
                  <w:lang w:eastAsia="zh-CN"/>
                </w:rPr>
                <w:t>R4-2218836</w:t>
              </w:r>
            </w:hyperlink>
          </w:p>
        </w:tc>
        <w:tc>
          <w:tcPr>
            <w:tcW w:w="6970" w:type="dxa"/>
          </w:tcPr>
          <w:p w14:paraId="282AD1FE" w14:textId="77777777" w:rsidR="007A1909" w:rsidRPr="009B08E5" w:rsidRDefault="007A1909" w:rsidP="00D36FF3">
            <w:pPr>
              <w:pStyle w:val="TAL"/>
            </w:pPr>
            <w:r w:rsidRPr="009B08E5">
              <w:rPr>
                <w:lang w:eastAsia="zh-CN"/>
              </w:rPr>
              <w:t>On aspects related to FR2-2 receiver conformance testing</w:t>
            </w:r>
          </w:p>
        </w:tc>
        <w:tc>
          <w:tcPr>
            <w:tcW w:w="0" w:type="auto"/>
          </w:tcPr>
          <w:p w14:paraId="0DC6BDCA" w14:textId="77777777" w:rsidR="007A1909" w:rsidRPr="00006A6B" w:rsidRDefault="007A1909" w:rsidP="00D36FF3">
            <w:pPr>
              <w:pStyle w:val="TAL"/>
              <w:rPr>
                <w:highlight w:val="yellow"/>
              </w:rPr>
            </w:pPr>
            <w:r w:rsidRPr="0039174B">
              <w:rPr>
                <w:lang w:eastAsia="zh-CN"/>
              </w:rPr>
              <w:t>Ericsson</w:t>
            </w:r>
          </w:p>
        </w:tc>
      </w:tr>
      <w:tr w:rsidR="007A1909" w:rsidRPr="00006A6B" w14:paraId="201C107A" w14:textId="77777777" w:rsidTr="00D36FF3">
        <w:tc>
          <w:tcPr>
            <w:tcW w:w="1339" w:type="dxa"/>
          </w:tcPr>
          <w:p w14:paraId="6A6F0C99" w14:textId="77777777" w:rsidR="007A1909" w:rsidRPr="009B08E5" w:rsidRDefault="00E3496F" w:rsidP="00D36FF3">
            <w:pPr>
              <w:pStyle w:val="TAL"/>
              <w:rPr>
                <w:lang w:eastAsia="zh-CN"/>
              </w:rPr>
            </w:pPr>
            <w:hyperlink r:id="rId31" w:history="1">
              <w:r w:rsidR="007A1909" w:rsidRPr="009B08E5">
                <w:rPr>
                  <w:lang w:eastAsia="zh-CN"/>
                </w:rPr>
                <w:t>R4-2218838</w:t>
              </w:r>
            </w:hyperlink>
          </w:p>
        </w:tc>
        <w:tc>
          <w:tcPr>
            <w:tcW w:w="6970" w:type="dxa"/>
          </w:tcPr>
          <w:p w14:paraId="414332A2" w14:textId="77777777" w:rsidR="007A1909" w:rsidRPr="009B08E5" w:rsidRDefault="007A1909" w:rsidP="00D36FF3">
            <w:pPr>
              <w:pStyle w:val="TAL"/>
            </w:pPr>
            <w:r w:rsidRPr="009B08E5">
              <w:rPr>
                <w:lang w:eastAsia="zh-CN"/>
              </w:rPr>
              <w:t>Draft CR to TR 37.941: Addition of aspects related to EIS measurement in CATR relevant for FR2-2 in sub-clause 10.2.3 and sub-clause 10.2.7</w:t>
            </w:r>
          </w:p>
        </w:tc>
        <w:tc>
          <w:tcPr>
            <w:tcW w:w="0" w:type="auto"/>
          </w:tcPr>
          <w:p w14:paraId="49FA3DA7" w14:textId="77777777" w:rsidR="007A1909" w:rsidRPr="00006A6B" w:rsidRDefault="007A1909" w:rsidP="00D36FF3">
            <w:pPr>
              <w:pStyle w:val="TAL"/>
              <w:rPr>
                <w:highlight w:val="yellow"/>
              </w:rPr>
            </w:pPr>
            <w:r w:rsidRPr="0039174B">
              <w:rPr>
                <w:lang w:eastAsia="zh-CN"/>
              </w:rPr>
              <w:t>Ericsson</w:t>
            </w:r>
          </w:p>
        </w:tc>
      </w:tr>
      <w:tr w:rsidR="007A1909" w:rsidRPr="00006A6B" w14:paraId="28BF5CF7" w14:textId="77777777" w:rsidTr="00D36FF3">
        <w:tc>
          <w:tcPr>
            <w:tcW w:w="1339" w:type="dxa"/>
          </w:tcPr>
          <w:p w14:paraId="6FB0E5DE" w14:textId="77777777" w:rsidR="007A1909" w:rsidRPr="009B08E5" w:rsidRDefault="00E3496F" w:rsidP="00D36FF3">
            <w:pPr>
              <w:pStyle w:val="TAL"/>
              <w:rPr>
                <w:lang w:eastAsia="zh-CN"/>
              </w:rPr>
            </w:pPr>
            <w:hyperlink r:id="rId32" w:history="1">
              <w:r w:rsidR="007A1909" w:rsidRPr="009B08E5">
                <w:rPr>
                  <w:lang w:eastAsia="zh-CN"/>
                </w:rPr>
                <w:t>R4-2219345</w:t>
              </w:r>
            </w:hyperlink>
          </w:p>
        </w:tc>
        <w:tc>
          <w:tcPr>
            <w:tcW w:w="6970" w:type="dxa"/>
          </w:tcPr>
          <w:p w14:paraId="706F75C6" w14:textId="77777777" w:rsidR="007A1909" w:rsidRPr="009B08E5" w:rsidRDefault="007A1909" w:rsidP="00D36FF3">
            <w:pPr>
              <w:pStyle w:val="TAL"/>
            </w:pPr>
            <w:r w:rsidRPr="009B08E5">
              <w:rPr>
                <w:lang w:eastAsia="zh-CN"/>
              </w:rPr>
              <w:t>draft CR to TS38.141-2  Clause 7.7, 7.8</w:t>
            </w:r>
          </w:p>
        </w:tc>
        <w:tc>
          <w:tcPr>
            <w:tcW w:w="0" w:type="auto"/>
          </w:tcPr>
          <w:p w14:paraId="7F061E25" w14:textId="77777777" w:rsidR="007A1909" w:rsidRPr="00006A6B" w:rsidRDefault="007A1909" w:rsidP="00D36FF3">
            <w:pPr>
              <w:pStyle w:val="TAL"/>
              <w:rPr>
                <w:highlight w:val="yellow"/>
              </w:rPr>
            </w:pPr>
            <w:r w:rsidRPr="0039174B">
              <w:rPr>
                <w:lang w:eastAsia="zh-CN"/>
              </w:rPr>
              <w:t>ZTE Corporation</w:t>
            </w:r>
          </w:p>
        </w:tc>
      </w:tr>
      <w:tr w:rsidR="007A1909" w:rsidRPr="00006A6B" w14:paraId="485D97C4" w14:textId="77777777" w:rsidTr="00D36FF3">
        <w:tc>
          <w:tcPr>
            <w:tcW w:w="1339" w:type="dxa"/>
          </w:tcPr>
          <w:p w14:paraId="505E3C62" w14:textId="77777777" w:rsidR="007A1909" w:rsidRPr="009B08E5" w:rsidRDefault="00E3496F" w:rsidP="00D36FF3">
            <w:pPr>
              <w:pStyle w:val="TAL"/>
              <w:rPr>
                <w:lang w:eastAsia="zh-CN"/>
              </w:rPr>
            </w:pPr>
            <w:hyperlink r:id="rId33" w:history="1">
              <w:r w:rsidR="007A1909" w:rsidRPr="009B08E5">
                <w:rPr>
                  <w:lang w:eastAsia="zh-CN"/>
                </w:rPr>
                <w:t>R4-2219346</w:t>
              </w:r>
            </w:hyperlink>
          </w:p>
        </w:tc>
        <w:tc>
          <w:tcPr>
            <w:tcW w:w="6970" w:type="dxa"/>
          </w:tcPr>
          <w:p w14:paraId="4A3F4E79" w14:textId="77777777" w:rsidR="007A1909" w:rsidRPr="009B08E5" w:rsidRDefault="007A1909" w:rsidP="00D36FF3">
            <w:pPr>
              <w:pStyle w:val="TAL"/>
            </w:pPr>
            <w:r w:rsidRPr="009B08E5">
              <w:rPr>
                <w:lang w:eastAsia="zh-CN"/>
              </w:rPr>
              <w:t>draft CR to TS38.141-2  Clause 7.9</w:t>
            </w:r>
          </w:p>
        </w:tc>
        <w:tc>
          <w:tcPr>
            <w:tcW w:w="0" w:type="auto"/>
          </w:tcPr>
          <w:p w14:paraId="79B24DBF" w14:textId="77777777" w:rsidR="007A1909" w:rsidRPr="00006A6B" w:rsidRDefault="007A1909" w:rsidP="00D36FF3">
            <w:pPr>
              <w:pStyle w:val="TAL"/>
              <w:rPr>
                <w:highlight w:val="yellow"/>
              </w:rPr>
            </w:pPr>
            <w:r w:rsidRPr="0039174B">
              <w:rPr>
                <w:lang w:eastAsia="zh-CN"/>
              </w:rPr>
              <w:t>ZTE Corporation</w:t>
            </w:r>
          </w:p>
        </w:tc>
      </w:tr>
    </w:tbl>
    <w:p w14:paraId="1DBE2B7D" w14:textId="77777777" w:rsidR="007A1909" w:rsidRDefault="007A1909" w:rsidP="00904755">
      <w:pPr>
        <w:rPr>
          <w:lang w:eastAsia="zh-CN"/>
        </w:rPr>
      </w:pPr>
    </w:p>
    <w:p w14:paraId="4CDBBA82" w14:textId="38AC283E" w:rsidR="00785774" w:rsidRPr="0068651D" w:rsidRDefault="00785774" w:rsidP="00785774">
      <w:pPr>
        <w:pStyle w:val="NO"/>
        <w:rPr>
          <w:lang w:eastAsia="zh-CN"/>
        </w:rPr>
      </w:pPr>
      <w:r>
        <w:rPr>
          <w:lang w:eastAsia="zh-CN"/>
        </w:rPr>
        <w:t>NOTE:</w:t>
      </w:r>
      <w:r>
        <w:rPr>
          <w:lang w:eastAsia="zh-CN"/>
        </w:rPr>
        <w:tab/>
        <w:t xml:space="preserve">CRs in </w:t>
      </w:r>
      <w:r>
        <w:rPr>
          <w:lang w:eastAsia="zh-CN"/>
        </w:rPr>
        <w:t>R4-2218319</w:t>
      </w:r>
      <w:r>
        <w:rPr>
          <w:lang w:eastAsia="zh-CN"/>
        </w:rPr>
        <w:t xml:space="preserve"> and </w:t>
      </w:r>
      <w:r>
        <w:rPr>
          <w:lang w:eastAsia="zh-CN"/>
        </w:rPr>
        <w:t>R4-2218701</w:t>
      </w:r>
      <w:r>
        <w:rPr>
          <w:lang w:eastAsia="zh-CN"/>
        </w:rPr>
        <w:t xml:space="preserve"> capture an overlapping corrections. </w:t>
      </w:r>
    </w:p>
    <w:p w14:paraId="27C52393" w14:textId="2211BFD7" w:rsidR="007A1909" w:rsidRPr="006D0D16" w:rsidRDefault="007A1909" w:rsidP="007A1909">
      <w:pPr>
        <w:rPr>
          <w:lang w:eastAsia="zh-CN"/>
        </w:rPr>
      </w:pPr>
      <w:r w:rsidRPr="006D0D16">
        <w:rPr>
          <w:lang w:eastAsia="zh-CN"/>
        </w:rPr>
        <w:t xml:space="preserve">Based on the above contributions, the following open issues were identified for discussion: </w:t>
      </w:r>
    </w:p>
    <w:p w14:paraId="576BBF1C" w14:textId="22BF7E59" w:rsidR="00791227" w:rsidRPr="006D0D16" w:rsidRDefault="007A1909" w:rsidP="00791227">
      <w:pPr>
        <w:pStyle w:val="ListParagraph"/>
        <w:numPr>
          <w:ilvl w:val="0"/>
          <w:numId w:val="24"/>
        </w:numPr>
        <w:ind w:firstLineChars="0"/>
        <w:rPr>
          <w:lang w:eastAsia="ja-JP"/>
        </w:rPr>
      </w:pPr>
      <w:r w:rsidRPr="006D0D16">
        <w:rPr>
          <w:lang w:eastAsia="ja-JP"/>
        </w:rPr>
        <w:t xml:space="preserve">Topic #1: </w:t>
      </w:r>
      <w:r w:rsidR="00791227" w:rsidRPr="006D0D16">
        <w:rPr>
          <w:lang w:eastAsia="ja-JP"/>
        </w:rPr>
        <w:t>Composite test equipment consideration, additional calibration</w:t>
      </w:r>
    </w:p>
    <w:p w14:paraId="3529AD1C" w14:textId="50BC6C8F" w:rsidR="009A1BE1" w:rsidRPr="006D0D16" w:rsidRDefault="007A1909" w:rsidP="007A1909">
      <w:pPr>
        <w:pStyle w:val="ListParagraph"/>
        <w:numPr>
          <w:ilvl w:val="0"/>
          <w:numId w:val="24"/>
        </w:numPr>
        <w:ind w:firstLineChars="0"/>
        <w:rPr>
          <w:i/>
          <w:lang w:eastAsia="zh-CN"/>
        </w:rPr>
      </w:pPr>
      <w:r w:rsidRPr="006D0D16">
        <w:rPr>
          <w:lang w:eastAsia="ja-JP"/>
        </w:rPr>
        <w:t>Topic #2:</w:t>
      </w:r>
      <w:r w:rsidR="009A1BE1" w:rsidRPr="006D0D16">
        <w:rPr>
          <w:lang w:eastAsia="ja-JP"/>
        </w:rPr>
        <w:t xml:space="preserve"> </w:t>
      </w:r>
      <w:r w:rsidR="00791227" w:rsidRPr="006D0D16">
        <w:rPr>
          <w:lang w:eastAsia="ja-JP"/>
        </w:rPr>
        <w:t>OTA test chambers consideration</w:t>
      </w:r>
    </w:p>
    <w:p w14:paraId="04D8BEEF" w14:textId="18DD0D32" w:rsidR="007A1909" w:rsidRPr="006D0D16" w:rsidRDefault="009A1BE1" w:rsidP="007A1909">
      <w:pPr>
        <w:pStyle w:val="ListParagraph"/>
        <w:numPr>
          <w:ilvl w:val="0"/>
          <w:numId w:val="24"/>
        </w:numPr>
        <w:ind w:firstLineChars="0"/>
        <w:rPr>
          <w:i/>
          <w:lang w:eastAsia="zh-CN"/>
        </w:rPr>
      </w:pPr>
      <w:r w:rsidRPr="006D0D16">
        <w:rPr>
          <w:lang w:eastAsia="ja-JP"/>
        </w:rPr>
        <w:t xml:space="preserve">Topic #3: </w:t>
      </w:r>
      <w:r w:rsidR="00791227" w:rsidRPr="006D0D16">
        <w:rPr>
          <w:lang w:eastAsia="ja-JP"/>
        </w:rPr>
        <w:t>BS RF test requirements adjustments</w:t>
      </w:r>
    </w:p>
    <w:p w14:paraId="0A2186A2" w14:textId="75AF0930" w:rsidR="007A1909" w:rsidRPr="006D0D16" w:rsidRDefault="007A1909" w:rsidP="007A1909">
      <w:pPr>
        <w:pStyle w:val="ListParagraph"/>
        <w:numPr>
          <w:ilvl w:val="0"/>
          <w:numId w:val="24"/>
        </w:numPr>
        <w:ind w:firstLineChars="0"/>
        <w:rPr>
          <w:i/>
          <w:lang w:eastAsia="zh-CN"/>
        </w:rPr>
      </w:pPr>
      <w:r w:rsidRPr="006D0D16">
        <w:rPr>
          <w:lang w:eastAsia="ja-JP"/>
        </w:rPr>
        <w:t>T</w:t>
      </w:r>
      <w:r w:rsidR="009A1BE1" w:rsidRPr="006D0D16">
        <w:rPr>
          <w:lang w:eastAsia="ja-JP"/>
        </w:rPr>
        <w:t>opic #4</w:t>
      </w:r>
      <w:r w:rsidRPr="006D0D16">
        <w:rPr>
          <w:lang w:eastAsia="ja-JP"/>
        </w:rPr>
        <w:t xml:space="preserve">: </w:t>
      </w:r>
      <w:r w:rsidR="00791227" w:rsidRPr="006D0D16">
        <w:rPr>
          <w:lang w:eastAsia="ja-JP"/>
        </w:rPr>
        <w:t>MU budget calculations / Excel spreadsheets</w:t>
      </w:r>
    </w:p>
    <w:p w14:paraId="40472B73" w14:textId="77777777" w:rsidR="005B0AE6" w:rsidRPr="006D0D16" w:rsidRDefault="005B0AE6">
      <w:pPr>
        <w:spacing w:after="0"/>
        <w:rPr>
          <w:rFonts w:ascii="Arial" w:hAnsi="Arial"/>
          <w:sz w:val="36"/>
          <w:lang w:val="sv-SE" w:eastAsia="ja-JP"/>
        </w:rPr>
      </w:pPr>
      <w:r w:rsidRPr="006D0D16">
        <w:rPr>
          <w:lang w:eastAsia="ja-JP"/>
        </w:rPr>
        <w:br w:type="page"/>
      </w:r>
    </w:p>
    <w:p w14:paraId="7B0345D5" w14:textId="77777777" w:rsidR="00B86576" w:rsidRPr="006D0D16" w:rsidRDefault="00B86576">
      <w:pPr>
        <w:spacing w:after="0"/>
        <w:rPr>
          <w:rFonts w:ascii="Arial" w:hAnsi="Arial"/>
          <w:sz w:val="36"/>
          <w:lang w:val="sv-SE" w:eastAsia="ja-JP"/>
        </w:rPr>
      </w:pPr>
      <w:r w:rsidRPr="006D0D16">
        <w:rPr>
          <w:lang w:eastAsia="ja-JP"/>
        </w:rPr>
        <w:lastRenderedPageBreak/>
        <w:br w:type="page"/>
      </w:r>
    </w:p>
    <w:p w14:paraId="609286E5" w14:textId="7BD2A44F" w:rsidR="00E80B52" w:rsidRPr="006D0D16" w:rsidRDefault="00142BB9" w:rsidP="008E3873">
      <w:pPr>
        <w:pStyle w:val="Heading1"/>
        <w:rPr>
          <w:lang w:eastAsia="ja-JP"/>
        </w:rPr>
      </w:pPr>
      <w:r w:rsidRPr="006D0D16">
        <w:rPr>
          <w:lang w:eastAsia="ja-JP"/>
        </w:rPr>
        <w:lastRenderedPageBreak/>
        <w:t>Topic</w:t>
      </w:r>
      <w:r w:rsidR="00C649BD" w:rsidRPr="006D0D16">
        <w:rPr>
          <w:lang w:eastAsia="ja-JP"/>
        </w:rPr>
        <w:t xml:space="preserve"> </w:t>
      </w:r>
      <w:r w:rsidR="00837458" w:rsidRPr="006D0D16">
        <w:rPr>
          <w:lang w:eastAsia="ja-JP"/>
        </w:rPr>
        <w:t>#</w:t>
      </w:r>
      <w:r w:rsidR="00773B58" w:rsidRPr="006D0D16">
        <w:rPr>
          <w:lang w:eastAsia="ja-JP"/>
        </w:rPr>
        <w:t>1</w:t>
      </w:r>
      <w:r w:rsidR="00C649BD" w:rsidRPr="006D0D16">
        <w:rPr>
          <w:lang w:eastAsia="ja-JP"/>
        </w:rPr>
        <w:t xml:space="preserve">: </w:t>
      </w:r>
      <w:r w:rsidR="008E3873" w:rsidRPr="006D0D16">
        <w:rPr>
          <w:lang w:eastAsia="ja-JP"/>
        </w:rPr>
        <w:t>C</w:t>
      </w:r>
      <w:r w:rsidR="00791227" w:rsidRPr="006D0D16">
        <w:rPr>
          <w:lang w:eastAsia="ja-JP"/>
        </w:rPr>
        <w:t>omposite test equip</w:t>
      </w:r>
      <w:r w:rsidR="008E3873" w:rsidRPr="006D0D16">
        <w:rPr>
          <w:lang w:eastAsia="ja-JP"/>
        </w:rPr>
        <w:t>ment consideration, additional calibration</w:t>
      </w:r>
    </w:p>
    <w:p w14:paraId="691D6425" w14:textId="5C801A78" w:rsidR="00035C50" w:rsidRDefault="0097218C" w:rsidP="0097218C">
      <w:pPr>
        <w:rPr>
          <w:lang w:eastAsia="zh-CN"/>
        </w:rPr>
      </w:pPr>
      <w:r w:rsidRPr="006D0D16">
        <w:rPr>
          <w:lang w:eastAsia="zh-CN"/>
        </w:rPr>
        <w:t>In this topic we</w:t>
      </w:r>
      <w:r>
        <w:rPr>
          <w:lang w:eastAsia="zh-CN"/>
        </w:rPr>
        <w:t xml:space="preserve"> collect aspects related to the OTA testing procedures, including calibration.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573CA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573CA4">
        <w:trPr>
          <w:trHeight w:val="468"/>
        </w:trPr>
        <w:tc>
          <w:tcPr>
            <w:tcW w:w="1622" w:type="dxa"/>
          </w:tcPr>
          <w:p w14:paraId="12FD4C09" w14:textId="5A638B9F" w:rsidR="00F53FE2" w:rsidRPr="00C12AE2" w:rsidRDefault="00E3496F" w:rsidP="00805BE8">
            <w:pPr>
              <w:spacing w:before="120" w:after="120"/>
            </w:pPr>
            <w:hyperlink r:id="rId34" w:history="1">
              <w:r w:rsidR="009C34FD" w:rsidRPr="00C12AE2">
                <w:rPr>
                  <w:lang w:eastAsia="zh-CN"/>
                </w:rPr>
                <w:t>R4-2218834</w:t>
              </w:r>
            </w:hyperlink>
          </w:p>
        </w:tc>
        <w:tc>
          <w:tcPr>
            <w:tcW w:w="1424" w:type="dxa"/>
          </w:tcPr>
          <w:p w14:paraId="1A5AAE84" w14:textId="2BA4108C" w:rsidR="00F53FE2" w:rsidRPr="00C12AE2" w:rsidRDefault="009C34FD" w:rsidP="00805BE8">
            <w:pPr>
              <w:spacing w:before="120" w:after="120"/>
            </w:pPr>
            <w:r w:rsidRPr="00C12AE2">
              <w:t>Ericsson</w:t>
            </w:r>
          </w:p>
        </w:tc>
        <w:tc>
          <w:tcPr>
            <w:tcW w:w="6585" w:type="dxa"/>
          </w:tcPr>
          <w:p w14:paraId="6BBAD2CB" w14:textId="77777777" w:rsidR="009C34FD" w:rsidRPr="00C12AE2" w:rsidRDefault="009C34FD" w:rsidP="009C34FD">
            <w:r w:rsidRPr="00C12AE2">
              <w:rPr>
                <w:bCs/>
              </w:rPr>
              <w:t>Proposal 1:</w:t>
            </w:r>
            <w:r w:rsidRPr="00C12AE2">
              <w:t xml:space="preserve"> For FR2-2, radiated transmit power and OTA reference sensitivity adopt the concept of using a power meter as reference for absolute power.</w:t>
            </w:r>
          </w:p>
          <w:p w14:paraId="23E5CF1A" w14:textId="24C16826" w:rsidR="009C34FD" w:rsidRPr="00C12AE2" w:rsidRDefault="009C34FD" w:rsidP="009C34FD">
            <w:r w:rsidRPr="00C12AE2">
              <w:rPr>
                <w:bCs/>
              </w:rPr>
              <w:t>Proposal 5:</w:t>
            </w:r>
            <w:r w:rsidRPr="00C12AE2">
              <w:t xml:space="preserve"> Above 60 GHz we propose adopt additional calibration procedures to improve MU using a power meter for EIRP measurement part of radiated transmit power requirement. </w:t>
            </w:r>
          </w:p>
        </w:tc>
      </w:tr>
      <w:tr w:rsidR="00573CA4" w14:paraId="681A1F8B" w14:textId="77777777" w:rsidTr="00573CA4">
        <w:trPr>
          <w:trHeight w:val="468"/>
        </w:trPr>
        <w:tc>
          <w:tcPr>
            <w:tcW w:w="1622" w:type="dxa"/>
          </w:tcPr>
          <w:p w14:paraId="48CA9E78" w14:textId="10B41C3A" w:rsidR="00573CA4" w:rsidRPr="00C12AE2" w:rsidRDefault="00E3496F" w:rsidP="00573CA4">
            <w:pPr>
              <w:spacing w:before="120" w:after="120"/>
              <w:rPr>
                <w:lang w:eastAsia="zh-CN"/>
              </w:rPr>
            </w:pPr>
            <w:hyperlink r:id="rId35" w:history="1">
              <w:r w:rsidR="00573CA4" w:rsidRPr="00C12AE2">
                <w:rPr>
                  <w:lang w:eastAsia="zh-CN"/>
                </w:rPr>
                <w:t>R4-2219449</w:t>
              </w:r>
            </w:hyperlink>
          </w:p>
        </w:tc>
        <w:tc>
          <w:tcPr>
            <w:tcW w:w="1424" w:type="dxa"/>
          </w:tcPr>
          <w:p w14:paraId="23C4DDFC" w14:textId="77777777" w:rsidR="00573CA4" w:rsidRPr="00C12AE2" w:rsidRDefault="00573CA4" w:rsidP="00573CA4">
            <w:pPr>
              <w:rPr>
                <w:lang w:eastAsia="zh-CN"/>
              </w:rPr>
            </w:pPr>
            <w:r w:rsidRPr="00C12AE2">
              <w:rPr>
                <w:lang w:eastAsia="zh-CN"/>
              </w:rPr>
              <w:t>Keysight Technologies UK Ltd</w:t>
            </w:r>
          </w:p>
          <w:p w14:paraId="202E3E82" w14:textId="656661DA" w:rsidR="00573CA4" w:rsidRPr="00C12AE2" w:rsidRDefault="00573CA4" w:rsidP="00573CA4">
            <w:pPr>
              <w:spacing w:before="120" w:after="120"/>
            </w:pPr>
          </w:p>
        </w:tc>
        <w:tc>
          <w:tcPr>
            <w:tcW w:w="6585" w:type="dxa"/>
          </w:tcPr>
          <w:p w14:paraId="4CBC41E0" w14:textId="42B494D6" w:rsidR="00573CA4" w:rsidRPr="00C12AE2" w:rsidRDefault="00573CA4" w:rsidP="00573CA4">
            <w:pPr>
              <w:rPr>
                <w:lang w:val="en-US" w:eastAsia="zh-CN"/>
              </w:rPr>
            </w:pPr>
            <w:r w:rsidRPr="00C12AE2">
              <w:rPr>
                <w:lang w:val="en-US" w:eastAsia="zh-CN"/>
              </w:rPr>
              <w:t xml:space="preserve">Proposal1: For power measurement equipment MU, use of mixer should be allowed as one combined equipment (mixer + Spectrum </w:t>
            </w:r>
            <w:r w:rsidR="00250557" w:rsidRPr="00C12AE2">
              <w:rPr>
                <w:lang w:val="en-US" w:eastAsia="zh-CN"/>
              </w:rPr>
              <w:t>Analyzer</w:t>
            </w:r>
            <w:r w:rsidRPr="00C12AE2">
              <w:rPr>
                <w:lang w:val="en-US" w:eastAsia="zh-CN"/>
              </w:rPr>
              <w:t xml:space="preserve">) as well as single Spectrum/Signal Analyzer. For this case, </w:t>
            </w:r>
            <w:r w:rsidR="00250557" w:rsidRPr="00C12AE2">
              <w:rPr>
                <w:lang w:val="en-US" w:eastAsia="zh-CN"/>
              </w:rPr>
              <w:t>derivation</w:t>
            </w:r>
            <w:r w:rsidRPr="00C12AE2">
              <w:rPr>
                <w:lang w:val="en-US" w:eastAsia="zh-CN"/>
              </w:rPr>
              <w:t xml:space="preserve"> should be provided as </w:t>
            </w:r>
            <w:r w:rsidR="00250557" w:rsidRPr="00C12AE2">
              <w:rPr>
                <w:lang w:val="en-US" w:eastAsia="zh-CN"/>
              </w:rPr>
              <w:t>individual</w:t>
            </w:r>
            <w:r w:rsidRPr="00C12AE2">
              <w:rPr>
                <w:lang w:val="en-US" w:eastAsia="zh-CN"/>
              </w:rPr>
              <w:t xml:space="preserve"> mixer MU, mismatch term between mixer and </w:t>
            </w:r>
            <w:r w:rsidR="00250557" w:rsidRPr="00C12AE2">
              <w:rPr>
                <w:lang w:val="en-US" w:eastAsia="zh-CN"/>
              </w:rPr>
              <w:t>Analyzer</w:t>
            </w:r>
            <w:r w:rsidRPr="00C12AE2">
              <w:rPr>
                <w:lang w:val="en-US" w:eastAsia="zh-CN"/>
              </w:rPr>
              <w:t xml:space="preserve">, and Spectrum </w:t>
            </w:r>
            <w:r w:rsidR="00250557" w:rsidRPr="00C12AE2">
              <w:rPr>
                <w:lang w:val="en-US" w:eastAsia="zh-CN"/>
              </w:rPr>
              <w:t>Analyzer</w:t>
            </w:r>
            <w:r w:rsidRPr="00C12AE2">
              <w:rPr>
                <w:lang w:val="en-US" w:eastAsia="zh-CN"/>
              </w:rPr>
              <w:t xml:space="preserve"> (IF) MU and calculation. </w:t>
            </w:r>
          </w:p>
          <w:p w14:paraId="2920BDB2" w14:textId="19125267" w:rsidR="00573CA4" w:rsidRPr="00C12AE2" w:rsidRDefault="00573CA4" w:rsidP="00D13664">
            <w:pPr>
              <w:rPr>
                <w:lang w:eastAsia="zh-CN"/>
              </w:rPr>
            </w:pPr>
            <w:r w:rsidRPr="00C12AE2">
              <w:rPr>
                <w:lang w:eastAsia="zh-CN"/>
              </w:rPr>
              <w:t xml:space="preserve">Proposal 2: Use of power sensor/meter is already allowed as consideration of power measurement MU term however, we should take it as optional and only when it’s usable. MU value should be taken from Spectrum/Signal </w:t>
            </w:r>
            <w:r w:rsidR="00250557" w:rsidRPr="00C12AE2">
              <w:rPr>
                <w:lang w:eastAsia="zh-CN"/>
              </w:rPr>
              <w:t>analyser</w:t>
            </w:r>
            <w:r w:rsidRPr="00C12AE2">
              <w:rPr>
                <w:lang w:eastAsia="zh-CN"/>
              </w:rPr>
              <w:t xml:space="preserve"> (with mixer combined) which has wider coverage of testing and usable when power sensor/meter can not be used. </w:t>
            </w:r>
          </w:p>
        </w:tc>
      </w:tr>
    </w:tbl>
    <w:p w14:paraId="3E29E2AF" w14:textId="77777777" w:rsidR="00484C5D"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351782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121A1A">
        <w:rPr>
          <w:sz w:val="24"/>
          <w:szCs w:val="16"/>
        </w:rPr>
        <w:t xml:space="preserve"> </w:t>
      </w:r>
      <w:r w:rsidR="00770877">
        <w:rPr>
          <w:sz w:val="24"/>
          <w:szCs w:val="16"/>
        </w:rPr>
        <w:t xml:space="preserve">Consideration of the composite </w:t>
      </w:r>
      <w:r w:rsidR="006B3A61">
        <w:rPr>
          <w:sz w:val="24"/>
          <w:szCs w:val="16"/>
        </w:rPr>
        <w:t>test equipement</w:t>
      </w:r>
      <w:r w:rsidR="004538AA">
        <w:rPr>
          <w:sz w:val="24"/>
          <w:szCs w:val="16"/>
        </w:rPr>
        <w:t xml:space="preserve"> and additional calibration</w:t>
      </w:r>
    </w:p>
    <w:p w14:paraId="2D9142A1" w14:textId="58482771" w:rsidR="00FE23E7" w:rsidRDefault="00B4108D" w:rsidP="00FE23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C5A95">
        <w:rPr>
          <w:rFonts w:eastAsia="SimSun"/>
          <w:szCs w:val="24"/>
          <w:lang w:eastAsia="zh-CN"/>
        </w:rPr>
        <w:t>Proposals</w:t>
      </w:r>
      <w:r w:rsidR="00FE23E7">
        <w:rPr>
          <w:rFonts w:eastAsia="SimSun"/>
          <w:szCs w:val="24"/>
          <w:lang w:eastAsia="zh-CN"/>
        </w:rPr>
        <w:t xml:space="preserve"> (</w:t>
      </w:r>
      <w:r w:rsidR="00CB180B">
        <w:rPr>
          <w:rFonts w:eastAsia="SimSun"/>
          <w:szCs w:val="24"/>
          <w:lang w:eastAsia="zh-CN"/>
        </w:rPr>
        <w:t>1/2 vs. 3/4</w:t>
      </w:r>
      <w:r w:rsidR="00FE23E7">
        <w:rPr>
          <w:rFonts w:eastAsia="SimSun"/>
          <w:szCs w:val="24"/>
          <w:lang w:eastAsia="zh-CN"/>
        </w:rPr>
        <w:t>)</w:t>
      </w:r>
    </w:p>
    <w:p w14:paraId="13C6B9EA" w14:textId="70774DA4" w:rsidR="00B4108D" w:rsidRPr="00770877" w:rsidRDefault="00B4108D" w:rsidP="00FE23E7">
      <w:pPr>
        <w:pStyle w:val="ListParagraph"/>
        <w:numPr>
          <w:ilvl w:val="1"/>
          <w:numId w:val="4"/>
        </w:numPr>
        <w:overflowPunct/>
        <w:autoSpaceDE/>
        <w:autoSpaceDN/>
        <w:adjustRightInd/>
        <w:spacing w:after="120"/>
        <w:ind w:firstLineChars="0"/>
        <w:textAlignment w:val="auto"/>
        <w:rPr>
          <w:rFonts w:eastAsia="SimSun"/>
          <w:szCs w:val="24"/>
          <w:lang w:eastAsia="zh-CN"/>
        </w:rPr>
      </w:pPr>
      <w:r w:rsidRPr="00770877">
        <w:rPr>
          <w:szCs w:val="24"/>
          <w:lang w:eastAsia="zh-CN"/>
        </w:rPr>
        <w:t xml:space="preserve">Option 1: </w:t>
      </w:r>
      <w:r w:rsidR="00586455" w:rsidRPr="00770877">
        <w:t>For radiated transmit power and OTA reference sensitivity adopt the concept of using a power meter as reference for absolute power</w:t>
      </w:r>
      <w:r w:rsidR="00C803FD">
        <w:t xml:space="preserve">, i.e. additional calibration </w:t>
      </w:r>
      <w:r w:rsidR="00586455" w:rsidRPr="00770877">
        <w:t>(</w:t>
      </w:r>
      <w:hyperlink r:id="rId36" w:history="1">
        <w:r w:rsidR="00586455" w:rsidRPr="00770877">
          <w:rPr>
            <w:lang w:eastAsia="zh-CN"/>
          </w:rPr>
          <w:t>R4-2218834</w:t>
        </w:r>
      </w:hyperlink>
      <w:r w:rsidR="00586455" w:rsidRPr="00770877">
        <w:rPr>
          <w:lang w:eastAsia="zh-CN"/>
        </w:rPr>
        <w:t>, Ericsson</w:t>
      </w:r>
      <w:r w:rsidR="0082558A" w:rsidRPr="00770877">
        <w:rPr>
          <w:lang w:eastAsia="zh-CN"/>
        </w:rPr>
        <w:t>)</w:t>
      </w:r>
    </w:p>
    <w:p w14:paraId="2F6EF643" w14:textId="405D40C9" w:rsidR="00FE23E7" w:rsidRPr="00770877" w:rsidRDefault="00FE23E7" w:rsidP="00FE23E7">
      <w:pPr>
        <w:pStyle w:val="ListParagraph"/>
        <w:numPr>
          <w:ilvl w:val="1"/>
          <w:numId w:val="4"/>
        </w:numPr>
        <w:overflowPunct/>
        <w:autoSpaceDE/>
        <w:autoSpaceDN/>
        <w:adjustRightInd/>
        <w:spacing w:after="120"/>
        <w:ind w:firstLineChars="0"/>
        <w:textAlignment w:val="auto"/>
        <w:rPr>
          <w:rFonts w:eastAsia="SimSun"/>
          <w:szCs w:val="24"/>
          <w:lang w:eastAsia="zh-CN"/>
        </w:rPr>
      </w:pPr>
      <w:r w:rsidRPr="00770877">
        <w:rPr>
          <w:rFonts w:eastAsia="SimSun"/>
          <w:szCs w:val="24"/>
          <w:lang w:eastAsia="zh-CN"/>
        </w:rPr>
        <w:t xml:space="preserve">Option 2: Above 60 GHz we propose adopt additional calibration procedures to improve MU using a power meter for EIRP measurement part of radiated transmit power requirement. </w:t>
      </w:r>
      <w:r w:rsidRPr="00770877">
        <w:t>(</w:t>
      </w:r>
      <w:hyperlink r:id="rId37" w:history="1">
        <w:r w:rsidRPr="00770877">
          <w:rPr>
            <w:lang w:eastAsia="zh-CN"/>
          </w:rPr>
          <w:t>R4-2218834</w:t>
        </w:r>
      </w:hyperlink>
      <w:r w:rsidRPr="00770877">
        <w:rPr>
          <w:lang w:eastAsia="zh-CN"/>
        </w:rPr>
        <w:t>, Ericsson)</w:t>
      </w:r>
    </w:p>
    <w:p w14:paraId="406FE99D" w14:textId="2308EC2F" w:rsidR="00FE23E7" w:rsidRPr="00FE23E7" w:rsidRDefault="00FE23E7" w:rsidP="00FE23E7">
      <w:pPr>
        <w:pStyle w:val="ListParagraph"/>
        <w:numPr>
          <w:ilvl w:val="1"/>
          <w:numId w:val="4"/>
        </w:numPr>
        <w:spacing w:after="120"/>
        <w:ind w:firstLineChars="0"/>
        <w:rPr>
          <w:rFonts w:eastAsia="SimSun"/>
          <w:szCs w:val="24"/>
          <w:lang w:eastAsia="zh-CN"/>
        </w:rPr>
      </w:pPr>
      <w:r w:rsidRPr="00770877">
        <w:rPr>
          <w:rFonts w:eastAsia="SimSun"/>
          <w:szCs w:val="24"/>
          <w:lang w:eastAsia="zh-CN"/>
        </w:rPr>
        <w:t>Option 3: For power measurement equipment MU, use of mixer should be allowed as one combined equipment (mixer + Spectrum Analyzer) as well as single Spectrum/Signal Analyzer. For this case, derivation should be provided as individual mixer MU, mismatch term</w:t>
      </w:r>
      <w:r w:rsidRPr="00FE23E7">
        <w:rPr>
          <w:rFonts w:eastAsia="SimSun"/>
          <w:szCs w:val="24"/>
          <w:lang w:eastAsia="zh-CN"/>
        </w:rPr>
        <w:t xml:space="preserve"> between mixer and Analyzer, and Spectrum Analyzer (IF) MU and calculation. </w:t>
      </w:r>
      <w:r>
        <w:rPr>
          <w:rFonts w:eastAsia="SimSun"/>
          <w:szCs w:val="24"/>
          <w:lang w:eastAsia="zh-CN"/>
        </w:rPr>
        <w:t>(</w:t>
      </w:r>
      <w:hyperlink r:id="rId38" w:history="1">
        <w:r w:rsidRPr="00301FAB">
          <w:rPr>
            <w:lang w:eastAsia="zh-CN"/>
          </w:rPr>
          <w:t>R4-2219449</w:t>
        </w:r>
      </w:hyperlink>
      <w:r>
        <w:rPr>
          <w:lang w:eastAsia="zh-CN"/>
        </w:rPr>
        <w:t>, Keysight</w:t>
      </w:r>
      <w:r>
        <w:rPr>
          <w:rFonts w:eastAsia="SimSun"/>
          <w:szCs w:val="24"/>
          <w:lang w:eastAsia="zh-CN"/>
        </w:rPr>
        <w:t>)</w:t>
      </w:r>
    </w:p>
    <w:p w14:paraId="6936C581" w14:textId="7B01B5B7" w:rsidR="00FE23E7" w:rsidRPr="00FE23E7" w:rsidRDefault="00FE23E7" w:rsidP="00FE23E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w:t>
      </w:r>
      <w:r w:rsidRPr="00FE23E7">
        <w:rPr>
          <w:rFonts w:eastAsia="SimSun"/>
          <w:szCs w:val="24"/>
          <w:lang w:eastAsia="zh-CN"/>
        </w:rPr>
        <w:t>: Use of power sensor/meter is already allowed as consideration of power measurement MU term however, we should take it as optional and only when it’s usable. MU value should be taken from Spectrum/Signal analyser (with mixer combined) which has wider coverage of testing and usable when power sensor/meter can not be used.</w:t>
      </w:r>
      <w:r>
        <w:rPr>
          <w:rFonts w:eastAsia="SimSun"/>
          <w:szCs w:val="24"/>
          <w:lang w:eastAsia="zh-CN"/>
        </w:rPr>
        <w:t xml:space="preserve"> (</w:t>
      </w:r>
      <w:hyperlink r:id="rId39" w:history="1">
        <w:r w:rsidRPr="00301FAB">
          <w:rPr>
            <w:lang w:eastAsia="zh-CN"/>
          </w:rPr>
          <w:t>R4-2219449</w:t>
        </w:r>
      </w:hyperlink>
      <w:r>
        <w:rPr>
          <w:lang w:eastAsia="zh-CN"/>
        </w:rPr>
        <w:t>,</w:t>
      </w:r>
      <w:r w:rsidRPr="00FE23E7">
        <w:rPr>
          <w:lang w:eastAsia="zh-CN"/>
        </w:rPr>
        <w:t xml:space="preserve"> Keysight</w:t>
      </w:r>
      <w:r w:rsidRPr="00FE23E7">
        <w:rPr>
          <w:rFonts w:eastAsia="SimSun"/>
          <w:szCs w:val="24"/>
          <w:lang w:eastAsia="zh-CN"/>
        </w:rPr>
        <w:t>)</w:t>
      </w:r>
    </w:p>
    <w:p w14:paraId="7E711ECC" w14:textId="77777777" w:rsidR="0023584A" w:rsidRDefault="00B4108D" w:rsidP="0023584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E23E7">
        <w:rPr>
          <w:rFonts w:eastAsia="SimSun"/>
          <w:szCs w:val="24"/>
          <w:lang w:eastAsia="zh-CN"/>
        </w:rPr>
        <w:t>Recommended WF</w:t>
      </w:r>
    </w:p>
    <w:p w14:paraId="3B35166F" w14:textId="77777777" w:rsidR="00CB180B" w:rsidRPr="00CB180B" w:rsidRDefault="00FE23E7" w:rsidP="0023584A">
      <w:pPr>
        <w:pStyle w:val="ListParagraph"/>
        <w:numPr>
          <w:ilvl w:val="1"/>
          <w:numId w:val="4"/>
        </w:numPr>
        <w:overflowPunct/>
        <w:autoSpaceDE/>
        <w:autoSpaceDN/>
        <w:adjustRightInd/>
        <w:spacing w:after="120"/>
        <w:ind w:firstLineChars="0"/>
        <w:textAlignment w:val="auto"/>
        <w:rPr>
          <w:rFonts w:eastAsia="SimSun"/>
          <w:szCs w:val="24"/>
          <w:lang w:eastAsia="zh-CN"/>
        </w:rPr>
      </w:pPr>
      <w:r>
        <w:rPr>
          <w:lang w:eastAsia="zh-CN"/>
        </w:rPr>
        <w:t xml:space="preserve">Moderator suggests to present the </w:t>
      </w:r>
      <w:r w:rsidRPr="00FE23E7">
        <w:rPr>
          <w:lang w:eastAsia="zh-CN"/>
        </w:rPr>
        <w:t>above two tdocs (R4-2218834, R4-2219449) during online session, to present technical justification</w:t>
      </w:r>
      <w:r w:rsidR="0023584A">
        <w:rPr>
          <w:lang w:eastAsia="zh-CN"/>
        </w:rPr>
        <w:t>, only</w:t>
      </w:r>
      <w:r w:rsidRPr="00FE23E7">
        <w:rPr>
          <w:lang w:eastAsia="zh-CN"/>
        </w:rPr>
        <w:t xml:space="preserve">. </w:t>
      </w:r>
    </w:p>
    <w:p w14:paraId="2E62F35E" w14:textId="7EAA71C5" w:rsidR="0023584A" w:rsidRPr="0023584A" w:rsidRDefault="00FE23E7" w:rsidP="0023584A">
      <w:pPr>
        <w:pStyle w:val="ListParagraph"/>
        <w:numPr>
          <w:ilvl w:val="1"/>
          <w:numId w:val="4"/>
        </w:numPr>
        <w:overflowPunct/>
        <w:autoSpaceDE/>
        <w:autoSpaceDN/>
        <w:adjustRightInd/>
        <w:spacing w:after="120"/>
        <w:ind w:firstLineChars="0"/>
        <w:textAlignment w:val="auto"/>
        <w:rPr>
          <w:rFonts w:eastAsia="SimSun"/>
          <w:szCs w:val="24"/>
          <w:lang w:eastAsia="zh-CN"/>
        </w:rPr>
      </w:pPr>
      <w:r w:rsidRPr="00FE23E7">
        <w:rPr>
          <w:lang w:eastAsia="zh-CN"/>
        </w:rPr>
        <w:t>Related MU calculations to be handled offline based on Excel spreadsheets</w:t>
      </w:r>
      <w:r>
        <w:rPr>
          <w:lang w:eastAsia="zh-CN"/>
        </w:rPr>
        <w:t xml:space="preserve">. </w:t>
      </w:r>
      <w:r w:rsidR="00CB180B">
        <w:rPr>
          <w:lang w:eastAsia="zh-CN"/>
        </w:rPr>
        <w:t>Combined MU difference among two approaches in range of 2-3 dB!</w:t>
      </w:r>
    </w:p>
    <w:p w14:paraId="36118479" w14:textId="1AC58D96" w:rsidR="00C12AE2" w:rsidRPr="00C12AE2" w:rsidRDefault="00C12AE2" w:rsidP="0023584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Discuss whether the additional calibration may be considered as an optional part of the test procedure.</w:t>
      </w:r>
    </w:p>
    <w:p w14:paraId="39BD685E" w14:textId="579067F4" w:rsidR="00310A51" w:rsidRPr="00C12AE2" w:rsidRDefault="00770877" w:rsidP="005B4802">
      <w:pPr>
        <w:pStyle w:val="ListParagraph"/>
        <w:numPr>
          <w:ilvl w:val="1"/>
          <w:numId w:val="4"/>
        </w:numPr>
        <w:overflowPunct/>
        <w:autoSpaceDE/>
        <w:autoSpaceDN/>
        <w:adjustRightInd/>
        <w:spacing w:after="120"/>
        <w:ind w:firstLineChars="0"/>
        <w:textAlignment w:val="auto"/>
        <w:rPr>
          <w:rFonts w:eastAsia="SimSun"/>
          <w:szCs w:val="24"/>
          <w:lang w:eastAsia="zh-CN"/>
        </w:rPr>
      </w:pPr>
      <w:r>
        <w:rPr>
          <w:lang w:eastAsia="zh-CN"/>
        </w:rPr>
        <w:t xml:space="preserve">Consider both </w:t>
      </w:r>
      <w:r w:rsidR="006B3A61">
        <w:rPr>
          <w:lang w:eastAsia="zh-CN"/>
        </w:rPr>
        <w:t>approach</w:t>
      </w:r>
      <w:r w:rsidR="00C12AE2">
        <w:rPr>
          <w:lang w:eastAsia="zh-CN"/>
        </w:rPr>
        <w:t>es</w:t>
      </w:r>
      <w:r w:rsidR="00CB180B">
        <w:rPr>
          <w:lang w:eastAsia="zh-CN"/>
        </w:rPr>
        <w:t xml:space="preserve"> </w:t>
      </w:r>
      <w:r>
        <w:rPr>
          <w:lang w:eastAsia="zh-CN"/>
        </w:rPr>
        <w:t xml:space="preserve">case by case </w:t>
      </w:r>
      <w:r w:rsidR="00C12AE2">
        <w:rPr>
          <w:lang w:eastAsia="zh-CN"/>
        </w:rPr>
        <w:t>(per requirement) to verify when the power meter is usable.</w:t>
      </w:r>
    </w:p>
    <w:p w14:paraId="166A2A63" w14:textId="77777777" w:rsidR="004B0FAE" w:rsidRDefault="004B0FAE">
      <w:pPr>
        <w:spacing w:after="0"/>
        <w:rPr>
          <w:rFonts w:ascii="Arial" w:hAnsi="Arial"/>
          <w:sz w:val="36"/>
          <w:highlight w:val="yellow"/>
          <w:lang w:val="sv-SE" w:eastAsia="ja-JP"/>
        </w:rPr>
      </w:pPr>
      <w:r>
        <w:rPr>
          <w:highlight w:val="yellow"/>
          <w:lang w:eastAsia="ja-JP"/>
        </w:rPr>
        <w:br w:type="page"/>
      </w:r>
    </w:p>
    <w:p w14:paraId="39F3E273" w14:textId="44B26559" w:rsidR="004B0FAE" w:rsidRDefault="004B0FAE">
      <w:pPr>
        <w:spacing w:after="0"/>
        <w:rPr>
          <w:rFonts w:ascii="Arial" w:hAnsi="Arial"/>
          <w:sz w:val="36"/>
          <w:highlight w:val="yellow"/>
          <w:lang w:val="sv-SE" w:eastAsia="ja-JP"/>
        </w:rPr>
      </w:pPr>
    </w:p>
    <w:p w14:paraId="1C41F9AE" w14:textId="6AB074ED" w:rsidR="00340400" w:rsidRPr="00662CFE" w:rsidRDefault="00340400" w:rsidP="00340400">
      <w:pPr>
        <w:pStyle w:val="Heading1"/>
        <w:rPr>
          <w:lang w:eastAsia="ja-JP"/>
        </w:rPr>
      </w:pPr>
      <w:r w:rsidRPr="00662CFE">
        <w:rPr>
          <w:lang w:eastAsia="ja-JP"/>
        </w:rPr>
        <w:t>Topic #</w:t>
      </w:r>
      <w:r w:rsidR="00662CFE" w:rsidRPr="00662CFE">
        <w:rPr>
          <w:lang w:eastAsia="ja-JP"/>
        </w:rPr>
        <w:t>2</w:t>
      </w:r>
      <w:r w:rsidRPr="00662CFE">
        <w:rPr>
          <w:lang w:eastAsia="ja-JP"/>
        </w:rPr>
        <w:t>: OTA test chambers</w:t>
      </w:r>
      <w:r w:rsidR="00A47228">
        <w:rPr>
          <w:lang w:eastAsia="ja-JP"/>
        </w:rPr>
        <w:t xml:space="preserve"> consideration</w:t>
      </w:r>
    </w:p>
    <w:p w14:paraId="2A144235" w14:textId="587F1F80" w:rsidR="00340400" w:rsidRPr="001A0597" w:rsidRDefault="001A0597" w:rsidP="001A0597">
      <w:pPr>
        <w:rPr>
          <w:lang w:eastAsia="zh-CN"/>
        </w:rPr>
      </w:pPr>
      <w:r w:rsidRPr="001A0597">
        <w:rPr>
          <w:lang w:eastAsia="zh-CN"/>
        </w:rPr>
        <w:t xml:space="preserve">In this topic we collect aspects related to the consideration of specific OTA chambers. </w:t>
      </w:r>
    </w:p>
    <w:p w14:paraId="663CB55B" w14:textId="77777777" w:rsidR="00340400" w:rsidRPr="00D132F5" w:rsidRDefault="00340400" w:rsidP="00340400">
      <w:pPr>
        <w:pStyle w:val="Heading2"/>
      </w:pPr>
      <w:r w:rsidRPr="00D132F5">
        <w:rPr>
          <w:rFonts w:hint="eastAsia"/>
        </w:rPr>
        <w:t>Companies</w:t>
      </w:r>
      <w:r w:rsidRPr="00D132F5">
        <w:t>’ contributions summary</w:t>
      </w:r>
    </w:p>
    <w:tbl>
      <w:tblPr>
        <w:tblStyle w:val="TableGrid"/>
        <w:tblW w:w="0" w:type="auto"/>
        <w:tblLook w:val="04A0" w:firstRow="1" w:lastRow="0" w:firstColumn="1" w:lastColumn="0" w:noHBand="0" w:noVBand="1"/>
      </w:tblPr>
      <w:tblGrid>
        <w:gridCol w:w="1622"/>
        <w:gridCol w:w="1424"/>
        <w:gridCol w:w="6585"/>
      </w:tblGrid>
      <w:tr w:rsidR="00340400" w:rsidRPr="00D132F5" w14:paraId="0A4D33CE" w14:textId="77777777" w:rsidTr="00866F66">
        <w:trPr>
          <w:trHeight w:val="468"/>
        </w:trPr>
        <w:tc>
          <w:tcPr>
            <w:tcW w:w="1622" w:type="dxa"/>
            <w:vAlign w:val="center"/>
          </w:tcPr>
          <w:p w14:paraId="4206568D" w14:textId="77777777" w:rsidR="00340400" w:rsidRPr="00D132F5" w:rsidRDefault="00340400" w:rsidP="00866F66">
            <w:pPr>
              <w:spacing w:before="120" w:after="120"/>
              <w:rPr>
                <w:b/>
                <w:bCs/>
              </w:rPr>
            </w:pPr>
            <w:r w:rsidRPr="00D132F5">
              <w:rPr>
                <w:b/>
                <w:bCs/>
              </w:rPr>
              <w:t>T-doc number</w:t>
            </w:r>
          </w:p>
        </w:tc>
        <w:tc>
          <w:tcPr>
            <w:tcW w:w="1424" w:type="dxa"/>
            <w:vAlign w:val="center"/>
          </w:tcPr>
          <w:p w14:paraId="083327AF" w14:textId="77777777" w:rsidR="00340400" w:rsidRPr="00D132F5" w:rsidRDefault="00340400" w:rsidP="00866F66">
            <w:pPr>
              <w:spacing w:before="120" w:after="120"/>
              <w:rPr>
                <w:b/>
                <w:bCs/>
              </w:rPr>
            </w:pPr>
            <w:r w:rsidRPr="00D132F5">
              <w:rPr>
                <w:b/>
                <w:bCs/>
              </w:rPr>
              <w:t>Company</w:t>
            </w:r>
          </w:p>
        </w:tc>
        <w:tc>
          <w:tcPr>
            <w:tcW w:w="6585" w:type="dxa"/>
            <w:vAlign w:val="center"/>
          </w:tcPr>
          <w:p w14:paraId="2D860A7D" w14:textId="77777777" w:rsidR="00340400" w:rsidRPr="00D132F5" w:rsidRDefault="00340400" w:rsidP="00866F66">
            <w:pPr>
              <w:spacing w:before="120" w:after="120"/>
              <w:rPr>
                <w:b/>
                <w:bCs/>
              </w:rPr>
            </w:pPr>
            <w:r w:rsidRPr="00D132F5">
              <w:rPr>
                <w:b/>
                <w:bCs/>
              </w:rPr>
              <w:t>Proposals / Observations</w:t>
            </w:r>
          </w:p>
        </w:tc>
      </w:tr>
      <w:tr w:rsidR="00340400" w14:paraId="71B276F9" w14:textId="77777777" w:rsidTr="00866F66">
        <w:trPr>
          <w:trHeight w:val="468"/>
        </w:trPr>
        <w:tc>
          <w:tcPr>
            <w:tcW w:w="1622" w:type="dxa"/>
          </w:tcPr>
          <w:p w14:paraId="4EC929DF" w14:textId="3B232366" w:rsidR="00340400" w:rsidRPr="001A0597" w:rsidRDefault="00340400" w:rsidP="00014F73">
            <w:pPr>
              <w:pStyle w:val="TAL"/>
              <w:rPr>
                <w:rFonts w:asciiTheme="minorHAnsi" w:hAnsiTheme="minorHAnsi" w:cstheme="minorHAnsi"/>
              </w:rPr>
            </w:pPr>
            <w:r w:rsidRPr="001A0597">
              <w:rPr>
                <w:rFonts w:cs="Arial"/>
                <w:bCs/>
                <w:sz w:val="16"/>
                <w:szCs w:val="16"/>
              </w:rPr>
              <w:t>R4-2219843</w:t>
            </w:r>
          </w:p>
        </w:tc>
        <w:tc>
          <w:tcPr>
            <w:tcW w:w="1424" w:type="dxa"/>
          </w:tcPr>
          <w:p w14:paraId="16582728" w14:textId="60C3FE51" w:rsidR="00340400" w:rsidRPr="001A0597" w:rsidRDefault="00937A81" w:rsidP="00014F73">
            <w:pPr>
              <w:pStyle w:val="TAL"/>
              <w:rPr>
                <w:rFonts w:asciiTheme="minorHAnsi" w:hAnsiTheme="minorHAnsi" w:cstheme="minorHAnsi"/>
              </w:rPr>
            </w:pPr>
            <w:r w:rsidRPr="001A0597">
              <w:t>Keysight Technologies UK Ltd</w:t>
            </w:r>
          </w:p>
        </w:tc>
        <w:tc>
          <w:tcPr>
            <w:tcW w:w="6585" w:type="dxa"/>
          </w:tcPr>
          <w:p w14:paraId="4DB014B7" w14:textId="0CDBF566" w:rsidR="00014F73" w:rsidRPr="001A0597" w:rsidRDefault="00014F73" w:rsidP="00014F73">
            <w:pPr>
              <w:pStyle w:val="TAL"/>
              <w:rPr>
                <w:noProof/>
                <w:lang w:val="en-US"/>
              </w:rPr>
            </w:pPr>
            <w:r w:rsidRPr="001A0597">
              <w:rPr>
                <w:noProof/>
                <w:lang w:val="en-US"/>
              </w:rPr>
              <w:t>Proposal 1</w:t>
            </w:r>
            <w:r w:rsidR="00ED0FFC" w:rsidRPr="001A0597">
              <w:rPr>
                <w:noProof/>
                <w:lang w:val="en-US"/>
              </w:rPr>
              <w:t xml:space="preserve"> (CATR)</w:t>
            </w:r>
            <w:r w:rsidRPr="001A0597">
              <w:rPr>
                <w:noProof/>
                <w:lang w:val="en-US"/>
              </w:rPr>
              <w:t>:</w:t>
            </w:r>
          </w:p>
          <w:p w14:paraId="120E00AE" w14:textId="77777777" w:rsidR="00014F73" w:rsidRPr="001A0597" w:rsidRDefault="00014F73" w:rsidP="00662CFE">
            <w:pPr>
              <w:pStyle w:val="TAL"/>
              <w:numPr>
                <w:ilvl w:val="0"/>
                <w:numId w:val="24"/>
              </w:numPr>
              <w:rPr>
                <w:noProof/>
                <w:lang w:val="en-US"/>
              </w:rPr>
            </w:pPr>
            <w:r w:rsidRPr="001A0597">
              <w:rPr>
                <w:noProof/>
              </w:rPr>
              <w:t xml:space="preserve">Regarding with test feasibility on spurious emission and OOB testing, there is no significant issue on test feasibility up to 142 GHz. </w:t>
            </w:r>
          </w:p>
          <w:p w14:paraId="4EE2E686" w14:textId="3E3CD9A5" w:rsidR="00340400" w:rsidRPr="001A0597" w:rsidRDefault="00014F73" w:rsidP="00662CFE">
            <w:pPr>
              <w:pStyle w:val="TAL"/>
              <w:numPr>
                <w:ilvl w:val="0"/>
                <w:numId w:val="24"/>
              </w:numPr>
              <w:rPr>
                <w:noProof/>
                <w:lang w:val="en-US"/>
              </w:rPr>
            </w:pPr>
            <w:r w:rsidRPr="001A0597">
              <w:rPr>
                <w:noProof/>
              </w:rPr>
              <w:t>Although, it is feasible, test to cover this much wide frequency range requires multiple configuration and changes during testing.</w:t>
            </w:r>
          </w:p>
        </w:tc>
      </w:tr>
      <w:tr w:rsidR="00ED0FFC" w14:paraId="599F1950" w14:textId="77777777" w:rsidTr="00866F66">
        <w:trPr>
          <w:trHeight w:val="468"/>
        </w:trPr>
        <w:tc>
          <w:tcPr>
            <w:tcW w:w="1622" w:type="dxa"/>
          </w:tcPr>
          <w:p w14:paraId="793B20E1" w14:textId="40F677DD" w:rsidR="00ED0FFC" w:rsidRPr="001A0597" w:rsidRDefault="00ED0FFC" w:rsidP="00ED0FFC">
            <w:pPr>
              <w:pStyle w:val="TAL"/>
              <w:rPr>
                <w:rFonts w:cs="Arial"/>
                <w:bCs/>
                <w:sz w:val="16"/>
                <w:szCs w:val="16"/>
              </w:rPr>
            </w:pPr>
            <w:r w:rsidRPr="001A0597">
              <w:rPr>
                <w:szCs w:val="18"/>
                <w:lang w:eastAsia="zh-CN"/>
              </w:rPr>
              <w:t>R4-2218835</w:t>
            </w:r>
          </w:p>
        </w:tc>
        <w:tc>
          <w:tcPr>
            <w:tcW w:w="1424" w:type="dxa"/>
          </w:tcPr>
          <w:p w14:paraId="6C694282" w14:textId="4A611D78" w:rsidR="00ED0FFC" w:rsidRPr="001A0597" w:rsidRDefault="00ED0FFC" w:rsidP="00ED0FFC">
            <w:pPr>
              <w:pStyle w:val="TAL"/>
            </w:pPr>
            <w:r w:rsidRPr="001A0597">
              <w:t>Ericsson</w:t>
            </w:r>
          </w:p>
        </w:tc>
        <w:tc>
          <w:tcPr>
            <w:tcW w:w="6585" w:type="dxa"/>
          </w:tcPr>
          <w:p w14:paraId="243DB0A1" w14:textId="77777777" w:rsidR="00ED0FFC" w:rsidRPr="001A0597" w:rsidRDefault="00ED0FFC" w:rsidP="00ED0FFC">
            <w:pPr>
              <w:pStyle w:val="TAL"/>
            </w:pPr>
            <w:r w:rsidRPr="001A0597">
              <w:t>Proposal 3: For MU relevant for spurious emission within 380 MHz – 26 GHz measured in RC, re-use MU evaluation for FR2-1 also for FR2-2.</w:t>
            </w:r>
          </w:p>
          <w:p w14:paraId="1D296F4A" w14:textId="6DADCA2E" w:rsidR="00ED0FFC" w:rsidRPr="001A0597" w:rsidRDefault="00ED0FFC" w:rsidP="00ED0FFC">
            <w:pPr>
              <w:pStyle w:val="TAL"/>
              <w:rPr>
                <w:noProof/>
                <w:lang w:val="en-US"/>
              </w:rPr>
            </w:pPr>
            <w:r w:rsidRPr="001A0597">
              <w:t xml:space="preserve">Proposal 4: Adopt MU evaluation provided in Table 2.2-1 to Table 2.2-4 for measuring TRP in RC for FR2-2 requirements. </w:t>
            </w:r>
          </w:p>
        </w:tc>
      </w:tr>
    </w:tbl>
    <w:p w14:paraId="668B158E" w14:textId="771795B5" w:rsidR="00340400" w:rsidRDefault="00340400" w:rsidP="00340400"/>
    <w:p w14:paraId="69816331" w14:textId="77777777" w:rsidR="00340400" w:rsidRPr="004A7544" w:rsidRDefault="00340400" w:rsidP="00340400">
      <w:pPr>
        <w:pStyle w:val="Heading2"/>
      </w:pPr>
      <w:r w:rsidRPr="004A7544">
        <w:rPr>
          <w:rFonts w:hint="eastAsia"/>
        </w:rPr>
        <w:t>Open issues</w:t>
      </w:r>
      <w:r>
        <w:t xml:space="preserve"> summary</w:t>
      </w:r>
    </w:p>
    <w:p w14:paraId="2CE19C86" w14:textId="2CE3E702" w:rsidR="00340400" w:rsidRPr="00805BE8" w:rsidRDefault="00340400" w:rsidP="0034040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662CFE">
        <w:rPr>
          <w:sz w:val="24"/>
          <w:szCs w:val="16"/>
        </w:rPr>
        <w:t xml:space="preserve"> Consideration of the OTA chambers for the FR2-2 OTA test procedures</w:t>
      </w:r>
    </w:p>
    <w:p w14:paraId="1F42B5E5" w14:textId="77777777" w:rsidR="00340400" w:rsidRPr="00D132F5" w:rsidRDefault="00340400" w:rsidP="00340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132F5">
        <w:rPr>
          <w:rFonts w:eastAsia="SimSun"/>
          <w:szCs w:val="24"/>
          <w:lang w:eastAsia="zh-CN"/>
        </w:rPr>
        <w:t>Proposals</w:t>
      </w:r>
    </w:p>
    <w:p w14:paraId="5D48DE9E" w14:textId="77777777" w:rsidR="00340400" w:rsidRPr="00D132F5" w:rsidRDefault="00340400" w:rsidP="0034040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132F5">
        <w:rPr>
          <w:rFonts w:eastAsia="SimSun"/>
          <w:szCs w:val="24"/>
          <w:lang w:eastAsia="zh-CN"/>
        </w:rPr>
        <w:t>Option 1: (R4-2219843, Keysight)</w:t>
      </w:r>
    </w:p>
    <w:p w14:paraId="4F9137BA" w14:textId="77777777" w:rsidR="00340400" w:rsidRPr="00D132F5" w:rsidRDefault="00340400" w:rsidP="00340400">
      <w:pPr>
        <w:pStyle w:val="ListParagraph"/>
        <w:numPr>
          <w:ilvl w:val="2"/>
          <w:numId w:val="4"/>
        </w:numPr>
        <w:spacing w:after="120"/>
        <w:ind w:firstLineChars="0"/>
        <w:rPr>
          <w:rFonts w:eastAsia="SimSun"/>
          <w:szCs w:val="24"/>
          <w:lang w:eastAsia="zh-CN"/>
        </w:rPr>
      </w:pPr>
      <w:r w:rsidRPr="00D132F5">
        <w:rPr>
          <w:rFonts w:eastAsia="SimSun"/>
          <w:szCs w:val="24"/>
          <w:lang w:eastAsia="zh-CN"/>
        </w:rPr>
        <w:t xml:space="preserve">Regarding with test feasibility on spurious emission and OOB testing, there is no significant issue on test feasibility up to 142 GHz. </w:t>
      </w:r>
    </w:p>
    <w:p w14:paraId="1113BCBB" w14:textId="77777777" w:rsidR="00340400" w:rsidRPr="00E672B1" w:rsidRDefault="00340400" w:rsidP="00340400">
      <w:pPr>
        <w:pStyle w:val="ListParagraph"/>
        <w:numPr>
          <w:ilvl w:val="2"/>
          <w:numId w:val="4"/>
        </w:numPr>
        <w:spacing w:after="120"/>
        <w:ind w:firstLineChars="0"/>
        <w:rPr>
          <w:rFonts w:eastAsia="SimSun"/>
          <w:szCs w:val="24"/>
          <w:lang w:eastAsia="zh-CN"/>
        </w:rPr>
      </w:pPr>
      <w:r w:rsidRPr="00D132F5">
        <w:rPr>
          <w:rFonts w:eastAsia="SimSun"/>
          <w:szCs w:val="24"/>
          <w:lang w:eastAsia="zh-CN"/>
        </w:rPr>
        <w:t>Although, it is fe</w:t>
      </w:r>
      <w:r w:rsidRPr="00E672B1">
        <w:rPr>
          <w:rFonts w:eastAsia="SimSun"/>
          <w:szCs w:val="24"/>
          <w:lang w:eastAsia="zh-CN"/>
        </w:rPr>
        <w:t xml:space="preserve">asible, test to cover this much wide frequency range requires multiple configuration and changes during testing. </w:t>
      </w:r>
    </w:p>
    <w:p w14:paraId="3D3C0376" w14:textId="476DD1DA" w:rsidR="00340400" w:rsidRPr="00E672B1" w:rsidRDefault="00E672B1" w:rsidP="00E672B1">
      <w:pPr>
        <w:pStyle w:val="ListParagraph"/>
        <w:numPr>
          <w:ilvl w:val="1"/>
          <w:numId w:val="4"/>
        </w:numPr>
        <w:overflowPunct/>
        <w:autoSpaceDE/>
        <w:autoSpaceDN/>
        <w:adjustRightInd/>
        <w:spacing w:after="120"/>
        <w:ind w:firstLineChars="0"/>
        <w:textAlignment w:val="auto"/>
        <w:rPr>
          <w:rFonts w:eastAsia="SimSun"/>
          <w:szCs w:val="24"/>
          <w:lang w:eastAsia="zh-CN"/>
        </w:rPr>
      </w:pPr>
      <w:r w:rsidRPr="00E672B1">
        <w:rPr>
          <w:rFonts w:eastAsia="SimSun"/>
          <w:szCs w:val="24"/>
          <w:lang w:eastAsia="zh-CN"/>
        </w:rPr>
        <w:t>Option 2: (R4-2218835, Ericsson)</w:t>
      </w:r>
    </w:p>
    <w:p w14:paraId="1A0B8804" w14:textId="290E8708" w:rsidR="00E672B1" w:rsidRPr="00E672B1" w:rsidRDefault="00E672B1" w:rsidP="00E672B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proposals for the </w:t>
      </w:r>
      <w:r w:rsidRPr="00E672B1">
        <w:rPr>
          <w:rFonts w:eastAsia="SimSun"/>
          <w:szCs w:val="24"/>
          <w:lang w:eastAsia="zh-CN"/>
        </w:rPr>
        <w:t xml:space="preserve">MU </w:t>
      </w:r>
      <w:r>
        <w:rPr>
          <w:rFonts w:eastAsia="SimSun"/>
          <w:szCs w:val="24"/>
          <w:lang w:eastAsia="zh-CN"/>
        </w:rPr>
        <w:t xml:space="preserve">reuse from FR2-1 for </w:t>
      </w:r>
      <w:r w:rsidRPr="00E672B1">
        <w:rPr>
          <w:rFonts w:eastAsia="SimSun"/>
          <w:szCs w:val="24"/>
          <w:lang w:eastAsia="zh-CN"/>
        </w:rPr>
        <w:t xml:space="preserve">the Reverberation Chamber measurements. </w:t>
      </w:r>
    </w:p>
    <w:p w14:paraId="425DA22E" w14:textId="77777777" w:rsidR="00340400" w:rsidRPr="00E672B1" w:rsidRDefault="00340400" w:rsidP="0034040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672B1">
        <w:rPr>
          <w:rFonts w:eastAsia="SimSun"/>
          <w:szCs w:val="24"/>
          <w:lang w:eastAsia="zh-CN"/>
        </w:rPr>
        <w:t>Recommended WF</w:t>
      </w:r>
    </w:p>
    <w:p w14:paraId="2D5F0C82" w14:textId="1D179AEC" w:rsidR="00E672B1" w:rsidRDefault="00E672B1" w:rsidP="003404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Detailed discussion not needed</w:t>
      </w:r>
      <w:r w:rsidR="00A47228">
        <w:rPr>
          <w:rFonts w:eastAsia="SimSun"/>
          <w:szCs w:val="24"/>
          <w:lang w:eastAsia="zh-CN"/>
        </w:rPr>
        <w:t>;</w:t>
      </w:r>
      <w:r>
        <w:rPr>
          <w:rFonts w:eastAsia="SimSun"/>
          <w:szCs w:val="24"/>
          <w:lang w:eastAsia="zh-CN"/>
        </w:rPr>
        <w:t xml:space="preserve"> </w:t>
      </w:r>
      <w:r w:rsidR="00A47228">
        <w:rPr>
          <w:rFonts w:eastAsia="SimSun"/>
          <w:szCs w:val="24"/>
          <w:lang w:eastAsia="zh-CN"/>
        </w:rPr>
        <w:t>p</w:t>
      </w:r>
      <w:r>
        <w:rPr>
          <w:rFonts w:eastAsia="SimSun"/>
          <w:szCs w:val="24"/>
          <w:lang w:eastAsia="zh-CN"/>
        </w:rPr>
        <w:t xml:space="preserve">roceed with the high level confirmation </w:t>
      </w:r>
      <w:r w:rsidR="00662CFE" w:rsidRPr="00E672B1">
        <w:rPr>
          <w:rFonts w:eastAsia="SimSun"/>
          <w:szCs w:val="24"/>
          <w:lang w:eastAsia="zh-CN"/>
        </w:rPr>
        <w:t xml:space="preserve">that both CATR and RC </w:t>
      </w:r>
      <w:r>
        <w:rPr>
          <w:rFonts w:eastAsia="SimSun"/>
          <w:szCs w:val="24"/>
          <w:lang w:eastAsia="zh-CN"/>
        </w:rPr>
        <w:t xml:space="preserve">(i.e. both options) </w:t>
      </w:r>
      <w:r w:rsidR="00662CFE" w:rsidRPr="00E672B1">
        <w:rPr>
          <w:rFonts w:eastAsia="SimSun"/>
          <w:szCs w:val="24"/>
          <w:lang w:eastAsia="zh-CN"/>
        </w:rPr>
        <w:t xml:space="preserve">may be used for BS RF testing for FR2-2. </w:t>
      </w:r>
    </w:p>
    <w:p w14:paraId="1D239029" w14:textId="1B4BEBEB" w:rsidR="00340400" w:rsidRPr="00E672B1" w:rsidRDefault="00E672B1" w:rsidP="003404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672B1">
        <w:rPr>
          <w:rFonts w:eastAsia="SimSun"/>
          <w:szCs w:val="24"/>
          <w:lang w:eastAsia="zh-CN"/>
        </w:rPr>
        <w:t xml:space="preserve">Details and per-requirement </w:t>
      </w:r>
      <w:r>
        <w:rPr>
          <w:rFonts w:eastAsia="SimSun"/>
          <w:szCs w:val="24"/>
          <w:lang w:eastAsia="zh-CN"/>
        </w:rPr>
        <w:t xml:space="preserve">MU budget </w:t>
      </w:r>
      <w:r w:rsidRPr="00E672B1">
        <w:rPr>
          <w:rFonts w:eastAsia="SimSun"/>
          <w:szCs w:val="24"/>
          <w:lang w:eastAsia="zh-CN"/>
        </w:rPr>
        <w:t>consideration</w:t>
      </w:r>
      <w:r>
        <w:rPr>
          <w:rFonts w:eastAsia="SimSun"/>
          <w:szCs w:val="24"/>
          <w:lang w:eastAsia="zh-CN"/>
        </w:rPr>
        <w:t>s</w:t>
      </w:r>
      <w:r w:rsidRPr="00E672B1">
        <w:rPr>
          <w:rFonts w:eastAsia="SimSun"/>
          <w:szCs w:val="24"/>
          <w:lang w:eastAsia="zh-CN"/>
        </w:rPr>
        <w:t xml:space="preserve"> as detailed in Excel spreadsheets. </w:t>
      </w:r>
    </w:p>
    <w:p w14:paraId="1F397903" w14:textId="77777777" w:rsidR="00E672B1" w:rsidRDefault="00E672B1">
      <w:pPr>
        <w:spacing w:after="0"/>
        <w:rPr>
          <w:rFonts w:ascii="Arial" w:hAnsi="Arial"/>
          <w:sz w:val="36"/>
          <w:lang w:val="sv-SE" w:eastAsia="ja-JP"/>
        </w:rPr>
      </w:pPr>
      <w:r>
        <w:rPr>
          <w:lang w:eastAsia="ja-JP"/>
        </w:rPr>
        <w:br w:type="page"/>
      </w:r>
    </w:p>
    <w:p w14:paraId="0EECCD76" w14:textId="679D989E" w:rsidR="00773B58" w:rsidRPr="008E3873" w:rsidRDefault="00773B58" w:rsidP="00773B58">
      <w:pPr>
        <w:pStyle w:val="Heading1"/>
        <w:rPr>
          <w:lang w:eastAsia="ja-JP"/>
        </w:rPr>
      </w:pPr>
      <w:r w:rsidRPr="008E3873">
        <w:rPr>
          <w:lang w:eastAsia="ja-JP"/>
        </w:rPr>
        <w:lastRenderedPageBreak/>
        <w:t>Topic #</w:t>
      </w:r>
      <w:r w:rsidR="00A47228" w:rsidRPr="008E3873">
        <w:rPr>
          <w:lang w:eastAsia="ja-JP"/>
        </w:rPr>
        <w:t>3</w:t>
      </w:r>
      <w:r w:rsidRPr="008E3873">
        <w:rPr>
          <w:lang w:eastAsia="ja-JP"/>
        </w:rPr>
        <w:t xml:space="preserve">: </w:t>
      </w:r>
      <w:r w:rsidR="00791227">
        <w:rPr>
          <w:lang w:eastAsia="ja-JP"/>
        </w:rPr>
        <w:t xml:space="preserve">BS </w:t>
      </w:r>
      <w:r w:rsidRPr="008E3873">
        <w:rPr>
          <w:lang w:eastAsia="ja-JP"/>
        </w:rPr>
        <w:t>RF test requirement</w:t>
      </w:r>
      <w:r w:rsidR="008E3873" w:rsidRPr="008E3873">
        <w:rPr>
          <w:lang w:eastAsia="ja-JP"/>
        </w:rPr>
        <w:t xml:space="preserve">s </w:t>
      </w:r>
      <w:r w:rsidRPr="008E3873">
        <w:rPr>
          <w:lang w:eastAsia="ja-JP"/>
        </w:rPr>
        <w:t>adjustments</w:t>
      </w:r>
    </w:p>
    <w:p w14:paraId="2D92DA98" w14:textId="77777777" w:rsidR="00773B58" w:rsidRPr="008E3873" w:rsidRDefault="00773B58" w:rsidP="00773B58">
      <w:pPr>
        <w:rPr>
          <w:lang w:eastAsia="zh-CN"/>
        </w:rPr>
      </w:pPr>
      <w:r w:rsidRPr="008E3873">
        <w:rPr>
          <w:lang w:eastAsia="zh-CN"/>
        </w:rPr>
        <w:t xml:space="preserve">In this topic, RF requirement specific aspects are collected. </w:t>
      </w:r>
    </w:p>
    <w:p w14:paraId="75D8D1EE" w14:textId="77777777" w:rsidR="00773B58" w:rsidRPr="00D132F5" w:rsidRDefault="00773B58" w:rsidP="00773B58">
      <w:pPr>
        <w:pStyle w:val="Heading2"/>
      </w:pPr>
      <w:r w:rsidRPr="008E3873">
        <w:rPr>
          <w:rFonts w:hint="eastAsia"/>
        </w:rPr>
        <w:t>Companies</w:t>
      </w:r>
      <w:r w:rsidRPr="008E3873">
        <w:t>’ contributions</w:t>
      </w:r>
      <w:r w:rsidRPr="00D132F5">
        <w:t xml:space="preserve"> summary</w:t>
      </w:r>
    </w:p>
    <w:tbl>
      <w:tblPr>
        <w:tblStyle w:val="TableGrid"/>
        <w:tblW w:w="0" w:type="auto"/>
        <w:tblLook w:val="04A0" w:firstRow="1" w:lastRow="0" w:firstColumn="1" w:lastColumn="0" w:noHBand="0" w:noVBand="1"/>
      </w:tblPr>
      <w:tblGrid>
        <w:gridCol w:w="1622"/>
        <w:gridCol w:w="1424"/>
        <w:gridCol w:w="6585"/>
      </w:tblGrid>
      <w:tr w:rsidR="00773B58" w:rsidRPr="00D132F5" w14:paraId="6F7D724C" w14:textId="77777777" w:rsidTr="00866F66">
        <w:trPr>
          <w:trHeight w:val="468"/>
        </w:trPr>
        <w:tc>
          <w:tcPr>
            <w:tcW w:w="1622" w:type="dxa"/>
            <w:vAlign w:val="center"/>
          </w:tcPr>
          <w:p w14:paraId="19FA9A10" w14:textId="77777777" w:rsidR="00773B58" w:rsidRPr="00D132F5" w:rsidRDefault="00773B58" w:rsidP="00866F66">
            <w:pPr>
              <w:spacing w:before="120" w:after="120"/>
              <w:rPr>
                <w:b/>
                <w:bCs/>
              </w:rPr>
            </w:pPr>
            <w:r w:rsidRPr="00D132F5">
              <w:rPr>
                <w:b/>
                <w:bCs/>
              </w:rPr>
              <w:t>T-doc number</w:t>
            </w:r>
          </w:p>
        </w:tc>
        <w:tc>
          <w:tcPr>
            <w:tcW w:w="1424" w:type="dxa"/>
            <w:vAlign w:val="center"/>
          </w:tcPr>
          <w:p w14:paraId="3DF5225E" w14:textId="77777777" w:rsidR="00773B58" w:rsidRPr="00D132F5" w:rsidRDefault="00773B58" w:rsidP="00866F66">
            <w:pPr>
              <w:spacing w:before="120" w:after="120"/>
              <w:rPr>
                <w:b/>
                <w:bCs/>
              </w:rPr>
            </w:pPr>
            <w:r w:rsidRPr="00D132F5">
              <w:rPr>
                <w:b/>
                <w:bCs/>
              </w:rPr>
              <w:t>Company</w:t>
            </w:r>
          </w:p>
        </w:tc>
        <w:tc>
          <w:tcPr>
            <w:tcW w:w="6585" w:type="dxa"/>
            <w:vAlign w:val="center"/>
          </w:tcPr>
          <w:p w14:paraId="00343FBA" w14:textId="77777777" w:rsidR="00773B58" w:rsidRPr="00D132F5" w:rsidRDefault="00773B58" w:rsidP="00866F66">
            <w:pPr>
              <w:spacing w:before="120" w:after="120"/>
              <w:rPr>
                <w:b/>
                <w:bCs/>
              </w:rPr>
            </w:pPr>
            <w:r w:rsidRPr="00D132F5">
              <w:rPr>
                <w:b/>
                <w:bCs/>
              </w:rPr>
              <w:t>Proposals / Observations</w:t>
            </w:r>
          </w:p>
        </w:tc>
      </w:tr>
      <w:tr w:rsidR="00773B58" w14:paraId="51CD4E8A" w14:textId="77777777" w:rsidTr="00866F66">
        <w:trPr>
          <w:trHeight w:val="468"/>
        </w:trPr>
        <w:tc>
          <w:tcPr>
            <w:tcW w:w="1622" w:type="dxa"/>
          </w:tcPr>
          <w:p w14:paraId="3A96C280" w14:textId="77777777" w:rsidR="00773B58" w:rsidRPr="00ED0B65" w:rsidRDefault="00E3496F" w:rsidP="00866F66">
            <w:pPr>
              <w:pStyle w:val="TAL"/>
              <w:rPr>
                <w:lang w:val="en-US"/>
              </w:rPr>
            </w:pPr>
            <w:hyperlink r:id="rId40" w:history="1">
              <w:r w:rsidR="00773B58" w:rsidRPr="00ED0B65">
                <w:rPr>
                  <w:lang w:val="en-US"/>
                </w:rPr>
                <w:t>R4-2218908</w:t>
              </w:r>
            </w:hyperlink>
          </w:p>
        </w:tc>
        <w:tc>
          <w:tcPr>
            <w:tcW w:w="1424" w:type="dxa"/>
          </w:tcPr>
          <w:p w14:paraId="44B07826" w14:textId="77777777" w:rsidR="00773B58" w:rsidRPr="007B60E8" w:rsidRDefault="00773B58" w:rsidP="00866F66">
            <w:pPr>
              <w:pStyle w:val="TAL"/>
              <w:rPr>
                <w:rFonts w:asciiTheme="minorHAnsi" w:hAnsiTheme="minorHAnsi" w:cstheme="minorHAnsi"/>
                <w:highlight w:val="yellow"/>
              </w:rPr>
            </w:pPr>
            <w:r w:rsidRPr="007B60E8">
              <w:t>NEC</w:t>
            </w:r>
          </w:p>
        </w:tc>
        <w:tc>
          <w:tcPr>
            <w:tcW w:w="6585" w:type="dxa"/>
          </w:tcPr>
          <w:p w14:paraId="40FE26DE" w14:textId="77777777" w:rsidR="00773B58" w:rsidRPr="007B60E8" w:rsidRDefault="00773B58" w:rsidP="00866F66">
            <w:pPr>
              <w:pStyle w:val="TAL"/>
              <w:rPr>
                <w:lang w:eastAsia="en-GB"/>
              </w:rPr>
            </w:pPr>
            <w:r w:rsidRPr="007B60E8">
              <w:rPr>
                <w:rFonts w:hint="eastAsia"/>
                <w:lang w:val="en-US" w:eastAsia="ja-JP"/>
              </w:rPr>
              <w:t>P</w:t>
            </w:r>
            <w:r w:rsidRPr="007B60E8">
              <w:rPr>
                <w:lang w:val="en-US" w:eastAsia="ja-JP"/>
              </w:rPr>
              <w:t>roposal 1: Span for OBW measurement shall be twice of channel bandwidth for FR2-2</w:t>
            </w:r>
            <w:r w:rsidRPr="007B60E8">
              <w:rPr>
                <w:lang w:eastAsia="en-GB"/>
              </w:rPr>
              <w:t>.</w:t>
            </w:r>
          </w:p>
          <w:p w14:paraId="7125DD0D" w14:textId="77777777" w:rsidR="00773B58" w:rsidRPr="007B60E8" w:rsidRDefault="00773B58" w:rsidP="00866F66">
            <w:pPr>
              <w:pStyle w:val="TAL"/>
              <w:rPr>
                <w:lang w:val="en-US" w:eastAsia="ja-JP"/>
              </w:rPr>
            </w:pPr>
            <w:r w:rsidRPr="007B60E8">
              <w:rPr>
                <w:rFonts w:hint="eastAsia"/>
                <w:lang w:val="en-US" w:eastAsia="ja-JP"/>
              </w:rPr>
              <w:t>P</w:t>
            </w:r>
            <w:r w:rsidRPr="007B60E8">
              <w:rPr>
                <w:lang w:val="en-US" w:eastAsia="ja-JP"/>
              </w:rPr>
              <w:t xml:space="preserve">roposal 2: 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r>
                <w:rPr>
                  <w:rFonts w:ascii="Cambria Math" w:hAnsi="Cambria Math"/>
                  <w:sz w:val="24"/>
                </w:rPr>
                <m:t xml:space="preserve"> </m:t>
              </m:r>
            </m:oMath>
            <w:r w:rsidRPr="007B60E8">
              <w:rPr>
                <w:lang w:val="en-US" w:eastAsia="ja-JP"/>
              </w:rPr>
              <w:t xml:space="preserve"> for 100 MHz and 400 MHz channel bandwidth for FR2-2.</w:t>
            </w:r>
          </w:p>
          <w:p w14:paraId="549E23B9" w14:textId="77777777" w:rsidR="00773B58" w:rsidRPr="003E293A" w:rsidRDefault="00773B58" w:rsidP="00866F66">
            <w:pPr>
              <w:pStyle w:val="TAL"/>
              <w:rPr>
                <w:lang w:val="en-US" w:eastAsia="ja-JP"/>
              </w:rPr>
            </w:pPr>
            <w:r w:rsidRPr="007B60E8">
              <w:rPr>
                <w:rFonts w:hint="eastAsia"/>
                <w:lang w:val="en-US" w:eastAsia="ja-JP"/>
              </w:rPr>
              <w:t>P</w:t>
            </w:r>
            <w:r w:rsidRPr="007B60E8">
              <w:rPr>
                <w:lang w:val="en-US" w:eastAsia="ja-JP"/>
              </w:rPr>
              <w:t xml:space="preserve">roposal 3: 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r>
                <w:rPr>
                  <w:rFonts w:ascii="Cambria Math" w:hAnsi="Cambria Math"/>
                  <w:sz w:val="24"/>
                </w:rPr>
                <m:t xml:space="preserve"> </m:t>
              </m:r>
            </m:oMath>
            <w:r w:rsidRPr="007B60E8">
              <w:rPr>
                <w:lang w:val="en-US" w:eastAsia="ja-JP"/>
              </w:rPr>
              <w:t xml:space="preserve"> for 800 MHz, 1600 MHz, and 2000 MHz channel bandwidth for FR2-2.</w:t>
            </w:r>
          </w:p>
        </w:tc>
      </w:tr>
      <w:tr w:rsidR="00773B58" w14:paraId="76EB10A2" w14:textId="77777777" w:rsidTr="00866F66">
        <w:trPr>
          <w:trHeight w:val="468"/>
        </w:trPr>
        <w:tc>
          <w:tcPr>
            <w:tcW w:w="1622" w:type="dxa"/>
          </w:tcPr>
          <w:p w14:paraId="4C4AF845" w14:textId="77777777" w:rsidR="00773B58" w:rsidRPr="00ED0B65" w:rsidRDefault="00773B58" w:rsidP="00866F66">
            <w:pPr>
              <w:pStyle w:val="TAL"/>
              <w:rPr>
                <w:lang w:val="en-US"/>
              </w:rPr>
            </w:pPr>
            <w:r>
              <w:rPr>
                <w:lang w:val="en-US"/>
              </w:rPr>
              <w:t>R4-2219450</w:t>
            </w:r>
          </w:p>
        </w:tc>
        <w:tc>
          <w:tcPr>
            <w:tcW w:w="1424" w:type="dxa"/>
          </w:tcPr>
          <w:p w14:paraId="73235DBC" w14:textId="77777777" w:rsidR="00773B58" w:rsidRPr="007B60E8" w:rsidRDefault="00773B58" w:rsidP="00866F66">
            <w:pPr>
              <w:pStyle w:val="TAL"/>
              <w:rPr>
                <w:lang w:eastAsia="zh-CN"/>
              </w:rPr>
            </w:pPr>
            <w:r w:rsidRPr="00573CA4">
              <w:rPr>
                <w:lang w:eastAsia="zh-CN"/>
              </w:rPr>
              <w:t>Keysight Technologies UK Ltd</w:t>
            </w:r>
          </w:p>
        </w:tc>
        <w:tc>
          <w:tcPr>
            <w:tcW w:w="6585" w:type="dxa"/>
          </w:tcPr>
          <w:p w14:paraId="2ECFDA00" w14:textId="77777777" w:rsidR="00773B58" w:rsidRPr="00ED0B65" w:rsidRDefault="00773B58" w:rsidP="00866F66">
            <w:pPr>
              <w:rPr>
                <w:lang w:eastAsia="zh-CN"/>
              </w:rPr>
            </w:pPr>
            <w:r>
              <w:rPr>
                <w:lang w:eastAsia="zh-CN"/>
              </w:rPr>
              <w:t>Estimated increase of EVM MU for FR2-2 is 0.1% to propose 1.1%</w:t>
            </w:r>
          </w:p>
        </w:tc>
      </w:tr>
    </w:tbl>
    <w:p w14:paraId="32EA0080" w14:textId="77777777" w:rsidR="00773B58" w:rsidRDefault="00773B58" w:rsidP="00773B58"/>
    <w:p w14:paraId="56220CD5" w14:textId="77777777" w:rsidR="00773B58" w:rsidRPr="004A7544" w:rsidRDefault="00773B58" w:rsidP="00773B58">
      <w:pPr>
        <w:pStyle w:val="Heading2"/>
      </w:pPr>
      <w:r w:rsidRPr="004A7544">
        <w:rPr>
          <w:rFonts w:hint="eastAsia"/>
        </w:rPr>
        <w:t>Open issues</w:t>
      </w:r>
      <w:r>
        <w:t xml:space="preserve"> summary</w:t>
      </w:r>
    </w:p>
    <w:p w14:paraId="73533B84" w14:textId="1156E609" w:rsidR="00773B58" w:rsidRPr="00805BE8" w:rsidRDefault="00773B58" w:rsidP="00773B5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Occupied bandwitdh test requirement</w:t>
      </w:r>
    </w:p>
    <w:p w14:paraId="5B1F259F" w14:textId="77777777" w:rsidR="00773B58" w:rsidRDefault="00773B58" w:rsidP="00773B58">
      <w:pPr>
        <w:rPr>
          <w:lang w:val="en-US" w:eastAsia="zh-CN"/>
        </w:rPr>
      </w:pPr>
      <w:r>
        <w:rPr>
          <w:lang w:val="en-US" w:eastAsia="zh-CN"/>
        </w:rPr>
        <w:t>Number of clarifications and adjustments were proposed for the OBW requirement, as discussion items for the related CR implementation:</w:t>
      </w:r>
    </w:p>
    <w:p w14:paraId="54F3298A" w14:textId="64BB1B8E" w:rsidR="00773B58" w:rsidRPr="00D132F5" w:rsidRDefault="00773B58" w:rsidP="00773B58">
      <w:pPr>
        <w:rPr>
          <w:b/>
          <w:u w:val="single"/>
          <w:lang w:eastAsia="ko-KR"/>
        </w:rPr>
      </w:pPr>
      <w:r w:rsidRPr="00D132F5">
        <w:rPr>
          <w:b/>
          <w:u w:val="single"/>
          <w:lang w:eastAsia="ko-KR"/>
        </w:rPr>
        <w:t xml:space="preserve">Issue </w:t>
      </w:r>
      <w:r>
        <w:rPr>
          <w:b/>
          <w:u w:val="single"/>
          <w:lang w:eastAsia="ko-KR"/>
        </w:rPr>
        <w:t>4</w:t>
      </w:r>
      <w:r w:rsidRPr="00D132F5">
        <w:rPr>
          <w:b/>
          <w:u w:val="single"/>
          <w:lang w:eastAsia="ko-KR"/>
        </w:rPr>
        <w:t>-1</w:t>
      </w:r>
      <w:r>
        <w:rPr>
          <w:b/>
          <w:u w:val="single"/>
          <w:lang w:eastAsia="ko-KR"/>
        </w:rPr>
        <w:t>-1</w:t>
      </w:r>
      <w:r w:rsidRPr="00D132F5">
        <w:rPr>
          <w:b/>
          <w:u w:val="single"/>
          <w:lang w:eastAsia="ko-KR"/>
        </w:rPr>
        <w:t xml:space="preserve">: </w:t>
      </w:r>
      <w:r>
        <w:rPr>
          <w:b/>
          <w:u w:val="single"/>
          <w:lang w:eastAsia="ko-KR"/>
        </w:rPr>
        <w:t>Span for OBW</w:t>
      </w:r>
    </w:p>
    <w:p w14:paraId="0F8D78BD" w14:textId="77777777" w:rsidR="00773B58"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132F5">
        <w:rPr>
          <w:rFonts w:eastAsia="SimSun"/>
          <w:szCs w:val="24"/>
          <w:lang w:eastAsia="zh-CN"/>
        </w:rPr>
        <w:t>Proposals</w:t>
      </w:r>
    </w:p>
    <w:p w14:paraId="415DA9D3"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t xml:space="preserve">Option 1: </w:t>
      </w:r>
      <w:r w:rsidRPr="0043767A">
        <w:rPr>
          <w:lang w:val="en-US" w:eastAsia="ja-JP"/>
        </w:rPr>
        <w:t>Span for OBW measurement shall be twice of channel bandwidth for FR2-2</w:t>
      </w:r>
      <w:r>
        <w:rPr>
          <w:lang w:eastAsia="en-GB"/>
        </w:rPr>
        <w:t xml:space="preserve"> (</w:t>
      </w:r>
      <w:r w:rsidRPr="00ED0B65">
        <w:rPr>
          <w:lang w:eastAsia="en-GB"/>
        </w:rPr>
        <w:t>R4-2218908</w:t>
      </w:r>
      <w:r>
        <w:rPr>
          <w:lang w:eastAsia="en-GB"/>
        </w:rPr>
        <w:t xml:space="preserve">, </w:t>
      </w:r>
      <w:r w:rsidRPr="007B60E8">
        <w:t>NEC</w:t>
      </w:r>
      <w:r>
        <w:rPr>
          <w:lang w:eastAsia="en-GB"/>
        </w:rPr>
        <w:t>)</w:t>
      </w:r>
    </w:p>
    <w:p w14:paraId="4148E236"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t>Option 2: Other, please elaborate why not Option 1</w:t>
      </w:r>
      <w:r>
        <w:rPr>
          <w:rFonts w:eastAsia="SimSun"/>
          <w:szCs w:val="24"/>
          <w:lang w:eastAsia="zh-CN"/>
        </w:rPr>
        <w:t>.</w:t>
      </w:r>
    </w:p>
    <w:p w14:paraId="241B144D" w14:textId="77777777" w:rsidR="00773B58" w:rsidRPr="0043767A"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767A">
        <w:rPr>
          <w:rFonts w:eastAsia="SimSun"/>
          <w:szCs w:val="24"/>
          <w:lang w:eastAsia="zh-CN"/>
        </w:rPr>
        <w:t>Recommended WF</w:t>
      </w:r>
    </w:p>
    <w:p w14:paraId="3DE689EA" w14:textId="77777777" w:rsidR="00773B58" w:rsidRPr="004308C9"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3767A">
        <w:rPr>
          <w:rFonts w:eastAsia="SimSun"/>
          <w:szCs w:val="24"/>
          <w:lang w:eastAsia="zh-CN"/>
        </w:rPr>
        <w:t>Option 1 as baseline, unless other views</w:t>
      </w:r>
      <w:r>
        <w:rPr>
          <w:rFonts w:eastAsia="SimSun"/>
          <w:szCs w:val="24"/>
          <w:lang w:eastAsia="zh-CN"/>
        </w:rPr>
        <w:t xml:space="preserve">. Collect comments during online session. </w:t>
      </w:r>
    </w:p>
    <w:p w14:paraId="5045BBD6" w14:textId="77777777" w:rsidR="00773B58" w:rsidRPr="0043767A" w:rsidRDefault="00773B58" w:rsidP="00773B58">
      <w:pPr>
        <w:rPr>
          <w:i/>
          <w:lang w:eastAsia="zh-CN"/>
        </w:rPr>
      </w:pPr>
    </w:p>
    <w:p w14:paraId="1E43D4D0" w14:textId="7019492E" w:rsidR="00773B58" w:rsidRPr="0043767A" w:rsidRDefault="00773B58" w:rsidP="00773B58">
      <w:pPr>
        <w:rPr>
          <w:b/>
          <w:u w:val="single"/>
          <w:lang w:eastAsia="ko-KR"/>
        </w:rPr>
      </w:pPr>
      <w:r w:rsidRPr="0043767A">
        <w:rPr>
          <w:b/>
          <w:u w:val="single"/>
          <w:lang w:eastAsia="ko-KR"/>
        </w:rPr>
        <w:t>Issue</w:t>
      </w:r>
      <w:r>
        <w:rPr>
          <w:b/>
          <w:u w:val="single"/>
          <w:lang w:eastAsia="ko-KR"/>
        </w:rPr>
        <w:t xml:space="preserve"> 4</w:t>
      </w:r>
      <w:r w:rsidRPr="00D132F5">
        <w:rPr>
          <w:b/>
          <w:u w:val="single"/>
          <w:lang w:eastAsia="ko-KR"/>
        </w:rPr>
        <w:t>-1</w:t>
      </w:r>
      <w:r>
        <w:rPr>
          <w:b/>
          <w:u w:val="single"/>
          <w:lang w:eastAsia="ko-KR"/>
        </w:rPr>
        <w:t>-2</w:t>
      </w:r>
      <w:r w:rsidRPr="0043767A">
        <w:rPr>
          <w:b/>
          <w:u w:val="single"/>
          <w:lang w:eastAsia="ko-KR"/>
        </w:rPr>
        <w:t>: Min number of OBW measurement points for 100 MHz and 400 MHz CHBW</w:t>
      </w:r>
    </w:p>
    <w:p w14:paraId="2B4801C3" w14:textId="77777777" w:rsidR="00773B58" w:rsidRPr="0043767A"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767A">
        <w:rPr>
          <w:rFonts w:eastAsia="SimSun"/>
          <w:szCs w:val="24"/>
          <w:lang w:eastAsia="zh-CN"/>
        </w:rPr>
        <w:t>Proposals</w:t>
      </w:r>
    </w:p>
    <w:p w14:paraId="04785349"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t xml:space="preserve">Option 1: </w:t>
      </w:r>
      <w:r w:rsidRPr="0043767A">
        <w:rPr>
          <w:lang w:val="en-US" w:eastAsia="ja-JP"/>
        </w:rPr>
        <w:t xml:space="preserve">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200 kHz</m:t>
                </m:r>
              </m:den>
            </m:f>
          </m:e>
        </m:d>
        <m:r>
          <w:rPr>
            <w:rFonts w:ascii="Cambria Math" w:hAnsi="Cambria Math"/>
            <w:sz w:val="24"/>
          </w:rPr>
          <m:t xml:space="preserve"> </m:t>
        </m:r>
      </m:oMath>
      <w:r w:rsidRPr="0043767A">
        <w:rPr>
          <w:lang w:val="en-US" w:eastAsia="ja-JP"/>
        </w:rPr>
        <w:t xml:space="preserve"> for 100 MHz and 400 MHz channel bandwidth for FR2-2</w:t>
      </w:r>
      <w:r>
        <w:rPr>
          <w:lang w:val="en-US" w:eastAsia="ja-JP"/>
        </w:rPr>
        <w:t xml:space="preserve"> </w:t>
      </w:r>
      <w:r>
        <w:rPr>
          <w:lang w:eastAsia="en-GB"/>
        </w:rPr>
        <w:t>(</w:t>
      </w:r>
      <w:r w:rsidRPr="00ED0B65">
        <w:rPr>
          <w:lang w:eastAsia="en-GB"/>
        </w:rPr>
        <w:t>R4-2218908</w:t>
      </w:r>
      <w:r>
        <w:rPr>
          <w:lang w:eastAsia="en-GB"/>
        </w:rPr>
        <w:t xml:space="preserve">, </w:t>
      </w:r>
      <w:r w:rsidRPr="007B60E8">
        <w:t>NEC</w:t>
      </w:r>
      <w:r>
        <w:rPr>
          <w:lang w:eastAsia="en-GB"/>
        </w:rPr>
        <w:t>)</w:t>
      </w:r>
    </w:p>
    <w:p w14:paraId="171FC8E6"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t>Option 2: Other, please elaborate why not Option 1</w:t>
      </w:r>
      <w:r>
        <w:rPr>
          <w:rFonts w:eastAsia="SimSun"/>
          <w:szCs w:val="24"/>
          <w:lang w:eastAsia="zh-CN"/>
        </w:rPr>
        <w:t>.</w:t>
      </w:r>
    </w:p>
    <w:p w14:paraId="396AEDEE" w14:textId="77777777" w:rsidR="00773B58" w:rsidRPr="0043767A"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767A">
        <w:rPr>
          <w:rFonts w:eastAsia="SimSun"/>
          <w:szCs w:val="24"/>
          <w:lang w:eastAsia="zh-CN"/>
        </w:rPr>
        <w:t>Recommended WF</w:t>
      </w:r>
    </w:p>
    <w:p w14:paraId="56369D26" w14:textId="77777777" w:rsidR="00773B58" w:rsidRPr="0043767A"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3767A">
        <w:rPr>
          <w:rFonts w:eastAsia="SimSun"/>
          <w:szCs w:val="24"/>
          <w:lang w:eastAsia="zh-CN"/>
        </w:rPr>
        <w:t>Option 1 as baseline, unless other views</w:t>
      </w:r>
      <w:r>
        <w:rPr>
          <w:rFonts w:eastAsia="SimSun"/>
          <w:szCs w:val="24"/>
          <w:lang w:eastAsia="zh-CN"/>
        </w:rPr>
        <w:t>.</w:t>
      </w:r>
      <w:r w:rsidRPr="004308C9">
        <w:rPr>
          <w:rFonts w:eastAsia="SimSun"/>
          <w:szCs w:val="24"/>
          <w:lang w:eastAsia="zh-CN"/>
        </w:rPr>
        <w:t xml:space="preserve"> </w:t>
      </w:r>
      <w:r>
        <w:rPr>
          <w:rFonts w:eastAsia="SimSun"/>
          <w:szCs w:val="24"/>
          <w:lang w:eastAsia="zh-CN"/>
        </w:rPr>
        <w:t>Collect comments during online session.</w:t>
      </w:r>
    </w:p>
    <w:p w14:paraId="0837A4E8" w14:textId="77777777" w:rsidR="00773B58" w:rsidRPr="0043767A" w:rsidRDefault="00773B58" w:rsidP="00773B58">
      <w:pPr>
        <w:rPr>
          <w:i/>
          <w:lang w:eastAsia="zh-CN"/>
        </w:rPr>
      </w:pPr>
    </w:p>
    <w:p w14:paraId="59BE138C" w14:textId="0A23B1CB" w:rsidR="00773B58" w:rsidRPr="0043767A" w:rsidRDefault="00773B58" w:rsidP="00773B58">
      <w:pPr>
        <w:rPr>
          <w:b/>
          <w:u w:val="single"/>
          <w:lang w:eastAsia="ko-KR"/>
        </w:rPr>
      </w:pPr>
      <w:r w:rsidRPr="0043767A">
        <w:rPr>
          <w:b/>
          <w:u w:val="single"/>
          <w:lang w:eastAsia="ko-KR"/>
        </w:rPr>
        <w:t xml:space="preserve">Issue </w:t>
      </w:r>
      <w:r>
        <w:rPr>
          <w:b/>
          <w:u w:val="single"/>
          <w:lang w:eastAsia="ko-KR"/>
        </w:rPr>
        <w:t>4</w:t>
      </w:r>
      <w:r w:rsidRPr="00D132F5">
        <w:rPr>
          <w:b/>
          <w:u w:val="single"/>
          <w:lang w:eastAsia="ko-KR"/>
        </w:rPr>
        <w:t>-1</w:t>
      </w:r>
      <w:r>
        <w:rPr>
          <w:b/>
          <w:u w:val="single"/>
          <w:lang w:eastAsia="ko-KR"/>
        </w:rPr>
        <w:t>-3</w:t>
      </w:r>
      <w:r w:rsidRPr="0043767A">
        <w:rPr>
          <w:b/>
          <w:u w:val="single"/>
          <w:lang w:eastAsia="ko-KR"/>
        </w:rPr>
        <w:t>: Min number of OBW measurement points for 800 MHz, 1600 MHz, and 2000 MHz CHBW</w:t>
      </w:r>
    </w:p>
    <w:p w14:paraId="6C00D5B2" w14:textId="77777777" w:rsidR="00773B58" w:rsidRPr="0043767A"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767A">
        <w:rPr>
          <w:rFonts w:eastAsia="SimSun"/>
          <w:szCs w:val="24"/>
          <w:lang w:eastAsia="zh-CN"/>
        </w:rPr>
        <w:t>Proposals</w:t>
      </w:r>
    </w:p>
    <w:p w14:paraId="771306D2"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lastRenderedPageBreak/>
        <w:t xml:space="preserve">Option 1: </w:t>
      </w:r>
      <w:r w:rsidRPr="0043767A">
        <w:rPr>
          <w:lang w:val="en-US" w:eastAsia="ja-JP"/>
        </w:rPr>
        <w:t xml:space="preserve">Minimum number of measurement points for OBW measurement shall be </w:t>
      </w:r>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i/>
                        <w:sz w:val="24"/>
                      </w:rPr>
                    </m:ctrlPr>
                  </m:sSubPr>
                  <m:e>
                    <m:r>
                      <w:rPr>
                        <w:rFonts w:ascii="Cambria Math" w:hAnsi="Cambria Math"/>
                        <w:sz w:val="24"/>
                      </w:rPr>
                      <m:t>BW</m:t>
                    </m:r>
                  </m:e>
                  <m:sub>
                    <m:r>
                      <w:rPr>
                        <w:rFonts w:ascii="Cambria Math" w:hAnsi="Cambria Math"/>
                        <w:sz w:val="24"/>
                      </w:rPr>
                      <m:t>Channel</m:t>
                    </m:r>
                  </m:sub>
                </m:sSub>
              </m:num>
              <m:den>
                <m:r>
                  <m:rPr>
                    <m:sty m:val="p"/>
                  </m:rPr>
                  <w:rPr>
                    <w:rFonts w:ascii="Cambria Math" w:hAnsi="Cambria Math"/>
                    <w:sz w:val="24"/>
                  </w:rPr>
                  <m:t>800 kHz</m:t>
                </m:r>
              </m:den>
            </m:f>
          </m:e>
        </m:d>
        <m:r>
          <w:rPr>
            <w:rFonts w:ascii="Cambria Math" w:hAnsi="Cambria Math"/>
            <w:sz w:val="24"/>
          </w:rPr>
          <m:t xml:space="preserve"> </m:t>
        </m:r>
      </m:oMath>
      <w:r w:rsidRPr="0043767A">
        <w:rPr>
          <w:lang w:val="en-US" w:eastAsia="ja-JP"/>
        </w:rPr>
        <w:t xml:space="preserve"> for 800 MHz, 1600 MHz, and 2000 MHz channel bandwidth for FR2-2</w:t>
      </w:r>
      <w:r>
        <w:rPr>
          <w:lang w:val="en-US" w:eastAsia="ja-JP"/>
        </w:rPr>
        <w:t xml:space="preserve"> </w:t>
      </w:r>
      <w:r>
        <w:rPr>
          <w:lang w:eastAsia="en-GB"/>
        </w:rPr>
        <w:t>(</w:t>
      </w:r>
      <w:r w:rsidRPr="00ED0B65">
        <w:rPr>
          <w:lang w:eastAsia="en-GB"/>
        </w:rPr>
        <w:t>R4-2218908</w:t>
      </w:r>
      <w:r>
        <w:rPr>
          <w:lang w:eastAsia="en-GB"/>
        </w:rPr>
        <w:t xml:space="preserve">, </w:t>
      </w:r>
      <w:r w:rsidRPr="007B60E8">
        <w:t>NEC</w:t>
      </w:r>
      <w:r>
        <w:rPr>
          <w:lang w:eastAsia="en-GB"/>
        </w:rPr>
        <w:t>)</w:t>
      </w:r>
    </w:p>
    <w:p w14:paraId="2FF99B8E" w14:textId="77777777" w:rsidR="00773B58" w:rsidRPr="0043767A" w:rsidRDefault="00773B58" w:rsidP="00773B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767A">
        <w:rPr>
          <w:rFonts w:eastAsia="SimSun"/>
          <w:szCs w:val="24"/>
          <w:lang w:eastAsia="zh-CN"/>
        </w:rPr>
        <w:t>Option 2: Other, please elaborate why not Option 1</w:t>
      </w:r>
      <w:r>
        <w:rPr>
          <w:rFonts w:eastAsia="SimSun"/>
          <w:szCs w:val="24"/>
          <w:lang w:eastAsia="zh-CN"/>
        </w:rPr>
        <w:t>.</w:t>
      </w:r>
    </w:p>
    <w:p w14:paraId="15D15468" w14:textId="77777777" w:rsidR="00773B58" w:rsidRPr="0043767A"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767A">
        <w:rPr>
          <w:rFonts w:eastAsia="SimSun"/>
          <w:szCs w:val="24"/>
          <w:lang w:eastAsia="zh-CN"/>
        </w:rPr>
        <w:t>Recommended WF</w:t>
      </w:r>
    </w:p>
    <w:p w14:paraId="1A9FC7A4" w14:textId="77777777" w:rsidR="00773B58" w:rsidRPr="0043767A"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3767A">
        <w:rPr>
          <w:rFonts w:eastAsia="SimSun"/>
          <w:szCs w:val="24"/>
          <w:lang w:eastAsia="zh-CN"/>
        </w:rPr>
        <w:t>Option 1 as baseline, unless other views</w:t>
      </w:r>
      <w:r>
        <w:rPr>
          <w:rFonts w:eastAsia="SimSun"/>
          <w:szCs w:val="24"/>
          <w:lang w:eastAsia="zh-CN"/>
        </w:rPr>
        <w:t>.</w:t>
      </w:r>
      <w:r w:rsidRPr="004308C9">
        <w:rPr>
          <w:rFonts w:eastAsia="SimSun"/>
          <w:szCs w:val="24"/>
          <w:lang w:eastAsia="zh-CN"/>
        </w:rPr>
        <w:t xml:space="preserve"> </w:t>
      </w:r>
      <w:r>
        <w:rPr>
          <w:rFonts w:eastAsia="SimSun"/>
          <w:szCs w:val="24"/>
          <w:lang w:eastAsia="zh-CN"/>
        </w:rPr>
        <w:t>Collect comments during online session.</w:t>
      </w:r>
    </w:p>
    <w:p w14:paraId="7EBA9858" w14:textId="77777777" w:rsidR="00773B58" w:rsidRPr="00045592" w:rsidRDefault="00773B58" w:rsidP="00773B58">
      <w:pPr>
        <w:rPr>
          <w:i/>
          <w:color w:val="0070C0"/>
          <w:lang w:eastAsia="zh-CN"/>
        </w:rPr>
      </w:pPr>
    </w:p>
    <w:p w14:paraId="577369E5" w14:textId="3CE1D157" w:rsidR="00773B58" w:rsidRPr="00805BE8" w:rsidRDefault="00773B58" w:rsidP="00773B5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-2</w:t>
      </w:r>
      <w:r>
        <w:rPr>
          <w:sz w:val="24"/>
          <w:szCs w:val="16"/>
        </w:rPr>
        <w:t>: EVM test requirement</w:t>
      </w:r>
    </w:p>
    <w:p w14:paraId="01B24ED6" w14:textId="77777777" w:rsidR="00773B58" w:rsidRPr="004308C9" w:rsidRDefault="00773B58" w:rsidP="00773B58">
      <w:pPr>
        <w:rPr>
          <w:lang w:val="en-US" w:eastAsia="zh-CN"/>
        </w:rPr>
      </w:pPr>
      <w:r>
        <w:rPr>
          <w:lang w:val="en-US" w:eastAsia="zh-CN"/>
        </w:rPr>
        <w:t xml:space="preserve">As part of the discussion paper on the MU budge, the EVM requirements was briefly discussed. As the proposed </w:t>
      </w:r>
      <w:r w:rsidRPr="004308C9">
        <w:rPr>
          <w:lang w:val="en-US" w:eastAsia="zh-CN"/>
        </w:rPr>
        <w:t>modification is not obvious, it is proposed to address it as open issue</w:t>
      </w:r>
      <w:r w:rsidRPr="004308C9">
        <w:rPr>
          <w:rFonts w:hint="eastAsia"/>
          <w:lang w:val="en-US" w:eastAsia="zh-CN"/>
        </w:rPr>
        <w:t>:</w:t>
      </w:r>
    </w:p>
    <w:p w14:paraId="308716A6" w14:textId="3D366994" w:rsidR="00773B58" w:rsidRPr="004308C9" w:rsidRDefault="00773B58" w:rsidP="00773B58">
      <w:pPr>
        <w:rPr>
          <w:b/>
          <w:u w:val="single"/>
          <w:lang w:eastAsia="ko-KR"/>
        </w:rPr>
      </w:pPr>
      <w:r w:rsidRPr="004308C9">
        <w:rPr>
          <w:b/>
          <w:u w:val="single"/>
          <w:lang w:eastAsia="ko-KR"/>
        </w:rPr>
        <w:t xml:space="preserve">Issue </w:t>
      </w:r>
      <w:r>
        <w:rPr>
          <w:b/>
          <w:u w:val="single"/>
          <w:lang w:eastAsia="ko-KR"/>
        </w:rPr>
        <w:t>4</w:t>
      </w:r>
      <w:r w:rsidRPr="004308C9">
        <w:rPr>
          <w:b/>
          <w:u w:val="single"/>
          <w:lang w:eastAsia="ko-KR"/>
        </w:rPr>
        <w:t>-2-1: EVM test requirement</w:t>
      </w:r>
    </w:p>
    <w:p w14:paraId="497CACE8" w14:textId="77777777" w:rsidR="00773B58" w:rsidRPr="004308C9"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08C9">
        <w:rPr>
          <w:rFonts w:eastAsia="SimSun"/>
          <w:szCs w:val="24"/>
          <w:lang w:eastAsia="zh-CN"/>
        </w:rPr>
        <w:t>Proposals</w:t>
      </w:r>
    </w:p>
    <w:p w14:paraId="4F021F84" w14:textId="77777777" w:rsidR="00773B58" w:rsidRPr="004308C9"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308C9">
        <w:rPr>
          <w:rFonts w:eastAsia="SimSun"/>
          <w:szCs w:val="24"/>
          <w:lang w:eastAsia="zh-CN"/>
        </w:rPr>
        <w:t xml:space="preserve">Option 1: </w:t>
      </w:r>
      <w:r>
        <w:rPr>
          <w:lang w:eastAsia="zh-CN"/>
        </w:rPr>
        <w:t>increase of EVM MU for FR2-2 is 0.1% to propose 1.1% (</w:t>
      </w:r>
      <w:r>
        <w:rPr>
          <w:lang w:val="en-US"/>
        </w:rPr>
        <w:t xml:space="preserve">R4-2219450, </w:t>
      </w:r>
      <w:r>
        <w:rPr>
          <w:lang w:eastAsia="zh-CN"/>
        </w:rPr>
        <w:t>Keysight)</w:t>
      </w:r>
    </w:p>
    <w:p w14:paraId="1F7FDFA0" w14:textId="77777777" w:rsidR="00773B58" w:rsidRPr="004308C9"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308C9">
        <w:rPr>
          <w:rFonts w:eastAsia="SimSun"/>
          <w:szCs w:val="24"/>
          <w:lang w:eastAsia="zh-CN"/>
        </w:rPr>
        <w:t xml:space="preserve">Option 2: </w:t>
      </w:r>
      <w:r w:rsidRPr="0043767A">
        <w:rPr>
          <w:rFonts w:eastAsia="SimSun"/>
          <w:szCs w:val="24"/>
          <w:lang w:eastAsia="zh-CN"/>
        </w:rPr>
        <w:t>Other, please elaborate why not Option 1</w:t>
      </w:r>
      <w:r>
        <w:rPr>
          <w:rFonts w:eastAsia="SimSun"/>
          <w:szCs w:val="24"/>
          <w:lang w:eastAsia="zh-CN"/>
        </w:rPr>
        <w:t>.</w:t>
      </w:r>
    </w:p>
    <w:p w14:paraId="07B2BA58" w14:textId="77777777" w:rsidR="00773B58" w:rsidRPr="004308C9" w:rsidRDefault="00773B58" w:rsidP="00773B5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08C9">
        <w:rPr>
          <w:rFonts w:eastAsia="SimSun"/>
          <w:szCs w:val="24"/>
          <w:lang w:eastAsia="zh-CN"/>
        </w:rPr>
        <w:t>Recommended WF</w:t>
      </w:r>
    </w:p>
    <w:p w14:paraId="6EA384CD" w14:textId="77777777" w:rsidR="00773B58" w:rsidRPr="004308C9" w:rsidRDefault="00773B58" w:rsidP="00773B5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this issue during online session, if time allows. </w:t>
      </w:r>
    </w:p>
    <w:p w14:paraId="2BB9B8A1" w14:textId="77777777" w:rsidR="00773B58" w:rsidRPr="00773B58" w:rsidRDefault="00773B58" w:rsidP="00340400">
      <w:pPr>
        <w:rPr>
          <w:color w:val="0070C0"/>
          <w:lang w:eastAsia="zh-CN"/>
        </w:rPr>
      </w:pPr>
    </w:p>
    <w:p w14:paraId="06CBBA3E" w14:textId="77777777" w:rsidR="004B0FAE" w:rsidRDefault="004B0FAE">
      <w:pPr>
        <w:spacing w:after="0"/>
        <w:rPr>
          <w:rFonts w:ascii="Arial" w:hAnsi="Arial"/>
          <w:sz w:val="36"/>
          <w:highlight w:val="yellow"/>
          <w:lang w:val="sv-SE" w:eastAsia="ja-JP"/>
        </w:rPr>
      </w:pPr>
      <w:r>
        <w:rPr>
          <w:highlight w:val="yellow"/>
          <w:lang w:eastAsia="ja-JP"/>
        </w:rPr>
        <w:br w:type="page"/>
      </w:r>
    </w:p>
    <w:p w14:paraId="23DAB75B" w14:textId="714BA6EF" w:rsidR="004B0FAE" w:rsidRPr="00D13664" w:rsidRDefault="004B0FAE" w:rsidP="004B0FAE">
      <w:pPr>
        <w:pStyle w:val="Heading1"/>
        <w:rPr>
          <w:lang w:eastAsia="ja-JP"/>
        </w:rPr>
      </w:pPr>
      <w:r w:rsidRPr="00D13664">
        <w:rPr>
          <w:lang w:eastAsia="ja-JP"/>
        </w:rPr>
        <w:lastRenderedPageBreak/>
        <w:t>Topic #</w:t>
      </w:r>
      <w:r w:rsidR="008E3873">
        <w:rPr>
          <w:lang w:eastAsia="ja-JP"/>
        </w:rPr>
        <w:t>4</w:t>
      </w:r>
      <w:r w:rsidRPr="00D13664">
        <w:rPr>
          <w:lang w:eastAsia="ja-JP"/>
        </w:rPr>
        <w:t xml:space="preserve">: MU </w:t>
      </w:r>
      <w:r w:rsidR="008E3873">
        <w:rPr>
          <w:lang w:eastAsia="ja-JP"/>
        </w:rPr>
        <w:t xml:space="preserve">budget calculations / </w:t>
      </w:r>
      <w:r w:rsidRPr="00D13664">
        <w:rPr>
          <w:lang w:eastAsia="ja-JP"/>
        </w:rPr>
        <w:t xml:space="preserve">Excel </w:t>
      </w:r>
      <w:r w:rsidR="008E3873">
        <w:rPr>
          <w:lang w:eastAsia="ja-JP"/>
        </w:rPr>
        <w:t>spread</w:t>
      </w:r>
      <w:r w:rsidRPr="00D13664">
        <w:rPr>
          <w:lang w:eastAsia="ja-JP"/>
        </w:rPr>
        <w:t>sheets</w:t>
      </w:r>
    </w:p>
    <w:p w14:paraId="0A55EC61" w14:textId="77777777" w:rsidR="004B0FAE" w:rsidRPr="00D132F5" w:rsidRDefault="004B0FAE" w:rsidP="004B0FAE">
      <w:pPr>
        <w:pStyle w:val="Heading2"/>
      </w:pPr>
      <w:r w:rsidRPr="00D132F5">
        <w:rPr>
          <w:rFonts w:hint="eastAsia"/>
        </w:rPr>
        <w:t>Companies</w:t>
      </w:r>
      <w:r w:rsidRPr="00D132F5">
        <w:t>’ contributions summary</w:t>
      </w:r>
    </w:p>
    <w:tbl>
      <w:tblPr>
        <w:tblStyle w:val="TableGrid"/>
        <w:tblW w:w="0" w:type="auto"/>
        <w:tblLook w:val="04A0" w:firstRow="1" w:lastRow="0" w:firstColumn="1" w:lastColumn="0" w:noHBand="0" w:noVBand="1"/>
      </w:tblPr>
      <w:tblGrid>
        <w:gridCol w:w="1622"/>
        <w:gridCol w:w="1424"/>
        <w:gridCol w:w="6585"/>
      </w:tblGrid>
      <w:tr w:rsidR="004B0FAE" w:rsidRPr="00D132F5" w14:paraId="29CFE5D5" w14:textId="77777777" w:rsidTr="00866F66">
        <w:trPr>
          <w:trHeight w:val="468"/>
        </w:trPr>
        <w:tc>
          <w:tcPr>
            <w:tcW w:w="1622" w:type="dxa"/>
            <w:vAlign w:val="center"/>
          </w:tcPr>
          <w:p w14:paraId="1D59EF5A" w14:textId="77777777" w:rsidR="004B0FAE" w:rsidRPr="00D132F5" w:rsidRDefault="004B0FAE" w:rsidP="00866F66">
            <w:pPr>
              <w:spacing w:before="120" w:after="120"/>
              <w:rPr>
                <w:b/>
                <w:bCs/>
              </w:rPr>
            </w:pPr>
            <w:r w:rsidRPr="00D132F5">
              <w:rPr>
                <w:b/>
                <w:bCs/>
              </w:rPr>
              <w:t>T-doc number</w:t>
            </w:r>
          </w:p>
        </w:tc>
        <w:tc>
          <w:tcPr>
            <w:tcW w:w="1424" w:type="dxa"/>
            <w:vAlign w:val="center"/>
          </w:tcPr>
          <w:p w14:paraId="1E400652" w14:textId="77777777" w:rsidR="004B0FAE" w:rsidRPr="00D132F5" w:rsidRDefault="004B0FAE" w:rsidP="00866F66">
            <w:pPr>
              <w:spacing w:before="120" w:after="120"/>
              <w:rPr>
                <w:b/>
                <w:bCs/>
              </w:rPr>
            </w:pPr>
            <w:r w:rsidRPr="00D132F5">
              <w:rPr>
                <w:b/>
                <w:bCs/>
              </w:rPr>
              <w:t>Company</w:t>
            </w:r>
          </w:p>
        </w:tc>
        <w:tc>
          <w:tcPr>
            <w:tcW w:w="6585" w:type="dxa"/>
            <w:vAlign w:val="center"/>
          </w:tcPr>
          <w:p w14:paraId="193F3B3A" w14:textId="77777777" w:rsidR="004B0FAE" w:rsidRPr="00D132F5" w:rsidRDefault="004B0FAE" w:rsidP="00866F66">
            <w:pPr>
              <w:spacing w:before="120" w:after="120"/>
              <w:rPr>
                <w:b/>
                <w:bCs/>
              </w:rPr>
            </w:pPr>
            <w:r w:rsidRPr="00D132F5">
              <w:rPr>
                <w:b/>
                <w:bCs/>
              </w:rPr>
              <w:t>Proposals / Observations</w:t>
            </w:r>
          </w:p>
        </w:tc>
      </w:tr>
      <w:tr w:rsidR="00D13664" w14:paraId="09EA9E09" w14:textId="77777777" w:rsidTr="00866F66">
        <w:trPr>
          <w:trHeight w:val="468"/>
        </w:trPr>
        <w:tc>
          <w:tcPr>
            <w:tcW w:w="1622" w:type="dxa"/>
          </w:tcPr>
          <w:p w14:paraId="27B0D3FA" w14:textId="55747C9D" w:rsidR="00D13664" w:rsidRPr="0005226E" w:rsidRDefault="00E3496F" w:rsidP="00DF3CA9">
            <w:pPr>
              <w:pStyle w:val="TAL"/>
              <w:rPr>
                <w:rFonts w:asciiTheme="minorHAnsi" w:hAnsiTheme="minorHAnsi" w:cstheme="minorHAnsi"/>
                <w:highlight w:val="yellow"/>
              </w:rPr>
            </w:pPr>
            <w:hyperlink r:id="rId41" w:history="1">
              <w:r w:rsidR="00D13664" w:rsidRPr="00573CA4">
                <w:rPr>
                  <w:lang w:eastAsia="zh-CN"/>
                </w:rPr>
                <w:t>R4-2218834</w:t>
              </w:r>
            </w:hyperlink>
          </w:p>
        </w:tc>
        <w:tc>
          <w:tcPr>
            <w:tcW w:w="1424" w:type="dxa"/>
          </w:tcPr>
          <w:p w14:paraId="45C0EF1E" w14:textId="70DD69F3" w:rsidR="00D13664" w:rsidRPr="00480033" w:rsidRDefault="00D13664" w:rsidP="00DF3CA9">
            <w:pPr>
              <w:pStyle w:val="TAL"/>
              <w:rPr>
                <w:rFonts w:asciiTheme="minorHAnsi" w:hAnsiTheme="minorHAnsi" w:cstheme="minorHAnsi"/>
              </w:rPr>
            </w:pPr>
            <w:r w:rsidRPr="00480033">
              <w:t>Ericsson</w:t>
            </w:r>
          </w:p>
        </w:tc>
        <w:tc>
          <w:tcPr>
            <w:tcW w:w="6585" w:type="dxa"/>
          </w:tcPr>
          <w:p w14:paraId="15A22ED0" w14:textId="6ED131FF" w:rsidR="00D13664" w:rsidRPr="00480033" w:rsidRDefault="00D13664" w:rsidP="00DF3CA9">
            <w:pPr>
              <w:pStyle w:val="TAL"/>
              <w:rPr>
                <w:rFonts w:ascii="Times New Roman" w:hAnsi="Times New Roman"/>
              </w:rPr>
            </w:pPr>
            <w:r w:rsidRPr="00480033">
              <w:rPr>
                <w:bCs/>
              </w:rPr>
              <w:t>Proposal 4:</w:t>
            </w:r>
            <w:r w:rsidRPr="00480033">
              <w:t xml:space="preserve"> We propose to consider MU values for common test equipment in Table 2.4-2 as baseline for 60 to 142 GHz MU evaluation work.</w:t>
            </w:r>
          </w:p>
        </w:tc>
      </w:tr>
      <w:tr w:rsidR="00D13664" w14:paraId="1BB3B5C2" w14:textId="77777777" w:rsidTr="00866F66">
        <w:trPr>
          <w:trHeight w:val="468"/>
        </w:trPr>
        <w:tc>
          <w:tcPr>
            <w:tcW w:w="1622" w:type="dxa"/>
          </w:tcPr>
          <w:p w14:paraId="482CA475" w14:textId="49AF0B83" w:rsidR="00D13664" w:rsidRPr="00573CA4" w:rsidRDefault="00E3496F" w:rsidP="00DF3CA9">
            <w:pPr>
              <w:pStyle w:val="TAL"/>
              <w:rPr>
                <w:lang w:eastAsia="zh-CN"/>
              </w:rPr>
            </w:pPr>
            <w:hyperlink r:id="rId42" w:history="1">
              <w:r w:rsidR="00D13664" w:rsidRPr="00301FAB">
                <w:rPr>
                  <w:lang w:eastAsia="zh-CN"/>
                </w:rPr>
                <w:t>R4-2219450</w:t>
              </w:r>
            </w:hyperlink>
          </w:p>
        </w:tc>
        <w:tc>
          <w:tcPr>
            <w:tcW w:w="1424" w:type="dxa"/>
          </w:tcPr>
          <w:p w14:paraId="73AE0015" w14:textId="5B598EF5" w:rsidR="00D13664" w:rsidRPr="00573CA4" w:rsidRDefault="00D13664" w:rsidP="00DF3CA9">
            <w:pPr>
              <w:pStyle w:val="TAL"/>
            </w:pPr>
            <w:r w:rsidRPr="00301FAB">
              <w:rPr>
                <w:lang w:eastAsia="zh-CN"/>
              </w:rPr>
              <w:t>Keysight Technologies UK Ltd</w:t>
            </w:r>
          </w:p>
        </w:tc>
        <w:tc>
          <w:tcPr>
            <w:tcW w:w="6585" w:type="dxa"/>
          </w:tcPr>
          <w:p w14:paraId="15CE3C33" w14:textId="77777777" w:rsidR="00D13664" w:rsidRDefault="00D13664" w:rsidP="00DF3CA9">
            <w:pPr>
              <w:pStyle w:val="TAL"/>
              <w:rPr>
                <w:lang w:eastAsia="zh-CN"/>
              </w:rPr>
            </w:pPr>
            <w:r w:rsidRPr="00F410E1">
              <w:rPr>
                <w:lang w:eastAsia="zh-CN"/>
              </w:rPr>
              <w:t>Proposal 1, three frequency range, 57 ~ 71 GHz for in-band, for Spurious measurement, 60 ~ 110 GHz (below 60 GHz has already agreed numbers for FR2-1), 110 GHz ~ 142 GHz.</w:t>
            </w:r>
          </w:p>
          <w:p w14:paraId="75460ED3" w14:textId="23E83949" w:rsidR="00D13664" w:rsidRPr="00BC395A" w:rsidRDefault="00D13664" w:rsidP="00DF3CA9">
            <w:pPr>
              <w:pStyle w:val="TAL"/>
              <w:rPr>
                <w:bCs/>
                <w:highlight w:val="yellow"/>
              </w:rPr>
            </w:pPr>
            <w:r w:rsidRPr="009C61AA">
              <w:rPr>
                <w:lang w:eastAsia="zh-CN"/>
              </w:rPr>
              <w:t>Proposals for Tx and Rx MU budgets</w:t>
            </w:r>
          </w:p>
        </w:tc>
      </w:tr>
      <w:tr w:rsidR="00D13664" w14:paraId="5DFB46A6" w14:textId="77777777" w:rsidTr="00866F66">
        <w:trPr>
          <w:trHeight w:val="468"/>
        </w:trPr>
        <w:tc>
          <w:tcPr>
            <w:tcW w:w="1622" w:type="dxa"/>
          </w:tcPr>
          <w:p w14:paraId="4A65074F" w14:textId="324EB995" w:rsidR="00D13664" w:rsidRPr="00301FAB" w:rsidRDefault="00D13664" w:rsidP="00DF3CA9">
            <w:pPr>
              <w:pStyle w:val="TAL"/>
              <w:rPr>
                <w:lang w:eastAsia="zh-CN"/>
              </w:rPr>
            </w:pPr>
            <w:r w:rsidRPr="001F0AE9">
              <w:rPr>
                <w:lang w:eastAsia="zh-CN"/>
              </w:rPr>
              <w:t>R4-2218321</w:t>
            </w:r>
            <w:r>
              <w:rPr>
                <w:lang w:eastAsia="zh-CN"/>
              </w:rPr>
              <w:t>/22</w:t>
            </w:r>
          </w:p>
        </w:tc>
        <w:tc>
          <w:tcPr>
            <w:tcW w:w="1424" w:type="dxa"/>
          </w:tcPr>
          <w:p w14:paraId="20D63F5D" w14:textId="113269F0" w:rsidR="00D13664" w:rsidRPr="00301FAB" w:rsidRDefault="00D13664" w:rsidP="00DF3CA9">
            <w:pPr>
              <w:pStyle w:val="TAL"/>
              <w:rPr>
                <w:lang w:eastAsia="zh-CN"/>
              </w:rPr>
            </w:pPr>
            <w:r w:rsidRPr="001F0AE9">
              <w:rPr>
                <w:lang w:eastAsia="zh-CN"/>
              </w:rPr>
              <w:t>Nokia, Nokia Shanghai Bell</w:t>
            </w:r>
          </w:p>
        </w:tc>
        <w:tc>
          <w:tcPr>
            <w:tcW w:w="6585" w:type="dxa"/>
          </w:tcPr>
          <w:p w14:paraId="55708FF9" w14:textId="77777777" w:rsidR="003E1976" w:rsidRPr="005E6713" w:rsidRDefault="003E1976" w:rsidP="00DF3CA9">
            <w:pPr>
              <w:pStyle w:val="TAL"/>
              <w:rPr>
                <w:lang w:eastAsia="zh-CN"/>
              </w:rPr>
            </w:pPr>
            <w:r w:rsidRPr="005E6713">
              <w:rPr>
                <w:lang w:val="en-US" w:eastAsia="zh-CN"/>
              </w:rPr>
              <w:t xml:space="preserve">1. </w:t>
            </w:r>
            <w:r w:rsidR="00D13664" w:rsidRPr="005E6713">
              <w:rPr>
                <w:lang w:eastAsia="zh-CN"/>
              </w:rPr>
              <w:t>For the frequency range, currently the frequency band allocations for mobile service within the FR2-2 (52.6 &lt; f &lt; 71 (GHz)) are not clear yet, so we propose not to divide FR2-2 into two sub-ranges at 60 GHz breakpoint as this would create complexity for equipment testing if the operating band cross over 60 GHz.</w:t>
            </w:r>
          </w:p>
          <w:p w14:paraId="390642E8" w14:textId="72A7DB82" w:rsidR="00B40057" w:rsidRPr="009C61AA" w:rsidRDefault="003E1976" w:rsidP="00DF3CA9">
            <w:pPr>
              <w:pStyle w:val="TAL"/>
              <w:rPr>
                <w:lang w:eastAsia="zh-CN"/>
              </w:rPr>
            </w:pPr>
            <w:r w:rsidRPr="009C61AA">
              <w:rPr>
                <w:lang w:eastAsia="zh-CN"/>
              </w:rPr>
              <w:t xml:space="preserve">2. </w:t>
            </w:r>
            <w:r w:rsidR="00B40057" w:rsidRPr="009C61AA">
              <w:rPr>
                <w:rFonts w:eastAsia="SimSun"/>
                <w:lang w:val="en-GB" w:eastAsia="zh-CN"/>
              </w:rPr>
              <w:t>For UID which have values in the ‘43.5 &lt; f &lt; 60 (GHz)’ column (i.e., C1-3, C1-7, A2-20, C1-2, MU</w:t>
            </w:r>
            <w:r w:rsidR="00B40057" w:rsidRPr="009C61AA">
              <w:rPr>
                <w:rFonts w:eastAsia="SimSun"/>
                <w:szCs w:val="22"/>
                <w:vertAlign w:val="subscript"/>
                <w:lang w:val="en-GB"/>
              </w:rPr>
              <w:t>OOBint</w:t>
            </w:r>
            <w:r w:rsidR="00B40057" w:rsidRPr="009C61AA">
              <w:rPr>
                <w:rFonts w:eastAsia="SimSun"/>
                <w:lang w:val="en-GB" w:eastAsia="zh-CN"/>
              </w:rPr>
              <w:t>, A2-5a, MU</w:t>
            </w:r>
            <w:r w:rsidR="00B40057" w:rsidRPr="009C61AA">
              <w:rPr>
                <w:rFonts w:eastAsia="SimSun"/>
                <w:szCs w:val="22"/>
                <w:vertAlign w:val="subscript"/>
                <w:lang w:val="en-GB"/>
              </w:rPr>
              <w:t>PA</w:t>
            </w:r>
            <w:r w:rsidR="00B40057" w:rsidRPr="009C61AA">
              <w:rPr>
                <w:rFonts w:eastAsia="SimSun"/>
                <w:lang w:val="en-GB" w:eastAsia="zh-CN"/>
              </w:rPr>
              <w:t>), we propose to use the values also for 60 &lt; f &lt; 70 (GHz), as the values are either already relaxed compared to the ones in the ‘37 &lt; f &lt; 43.5 (GHz)’ column or the same values are used for frequency ranges in FR2-2.</w:t>
            </w:r>
          </w:p>
          <w:p w14:paraId="40419BF1" w14:textId="77777777" w:rsidR="00B40057" w:rsidRDefault="00B40057" w:rsidP="00DF3CA9">
            <w:pPr>
              <w:pStyle w:val="TAL"/>
              <w:rPr>
                <w:rFonts w:eastAsia="SimSun"/>
                <w:lang w:val="en-GB" w:eastAsia="zh-CN"/>
              </w:rPr>
            </w:pPr>
            <w:r w:rsidRPr="009C61AA">
              <w:rPr>
                <w:rFonts w:eastAsia="SimSun"/>
                <w:lang w:eastAsia="zh-CN"/>
              </w:rPr>
              <w:t>3.</w:t>
            </w:r>
            <w:r w:rsidRPr="009C61AA">
              <w:rPr>
                <w:rFonts w:eastAsia="SimSun"/>
                <w:lang w:eastAsia="zh-CN"/>
              </w:rPr>
              <w:tab/>
            </w:r>
            <w:r w:rsidRPr="009C61AA">
              <w:rPr>
                <w:rFonts w:eastAsia="SimSun"/>
                <w:lang w:val="en-GB" w:eastAsia="zh-CN"/>
              </w:rPr>
              <w:t>For UID which have values in the ‘43.5 &lt; f &lt; 60 (GHz)’ column (i.e., C1-3, C1-7, A2-20, C1-2, MU</w:t>
            </w:r>
            <w:r w:rsidRPr="009C61AA">
              <w:rPr>
                <w:rFonts w:eastAsia="SimSun"/>
                <w:szCs w:val="22"/>
                <w:vertAlign w:val="subscript"/>
                <w:lang w:val="en-GB"/>
              </w:rPr>
              <w:t>OOBint</w:t>
            </w:r>
            <w:r w:rsidRPr="009C61AA">
              <w:rPr>
                <w:rFonts w:eastAsia="SimSun"/>
                <w:lang w:val="en-GB" w:eastAsia="zh-CN"/>
              </w:rPr>
              <w:t>, A2-5a, MU</w:t>
            </w:r>
            <w:r w:rsidRPr="009C61AA">
              <w:rPr>
                <w:rFonts w:eastAsia="SimSun"/>
                <w:szCs w:val="22"/>
                <w:vertAlign w:val="subscript"/>
                <w:lang w:val="en-GB"/>
              </w:rPr>
              <w:t>PA</w:t>
            </w:r>
            <w:r w:rsidRPr="009C61AA">
              <w:rPr>
                <w:rFonts w:eastAsia="SimSun"/>
                <w:lang w:val="en-GB" w:eastAsia="zh-CN"/>
              </w:rPr>
              <w:t>), we propose to apply the same step size comparing the values in the ‘24.25 &lt; f ≤ 29.5 GHz‘ and ‘37 &lt; f &lt; 43.5 (GHz)’ columns, based on the general trend of implementation complexity as the target frequency increases in FR2-2.</w:t>
            </w:r>
          </w:p>
          <w:p w14:paraId="56498835" w14:textId="3C0E9393" w:rsidR="00B40057" w:rsidRPr="00B40057" w:rsidRDefault="009C61AA" w:rsidP="00DF3CA9">
            <w:pPr>
              <w:pStyle w:val="TAL"/>
              <w:rPr>
                <w:highlight w:val="yellow"/>
                <w:lang w:eastAsia="zh-CN"/>
              </w:rPr>
            </w:pPr>
            <w:r w:rsidRPr="009C61AA">
              <w:rPr>
                <w:lang w:eastAsia="zh-CN"/>
              </w:rPr>
              <w:t>Proposals for Tx and Rx MU budgets</w:t>
            </w:r>
          </w:p>
        </w:tc>
      </w:tr>
      <w:tr w:rsidR="00D13664" w14:paraId="3DC35C7A" w14:textId="77777777" w:rsidTr="00866F66">
        <w:trPr>
          <w:trHeight w:val="468"/>
        </w:trPr>
        <w:tc>
          <w:tcPr>
            <w:tcW w:w="1622" w:type="dxa"/>
          </w:tcPr>
          <w:p w14:paraId="4BAAA187" w14:textId="4FCE19FE" w:rsidR="00D13664" w:rsidRPr="001F0AE9" w:rsidRDefault="00E3496F" w:rsidP="00DF3CA9">
            <w:pPr>
              <w:pStyle w:val="TAL"/>
              <w:rPr>
                <w:lang w:eastAsia="zh-CN"/>
              </w:rPr>
            </w:pPr>
            <w:hyperlink r:id="rId43" w:history="1">
              <w:r w:rsidR="00D13664" w:rsidRPr="00301FAB">
                <w:rPr>
                  <w:lang w:eastAsia="zh-CN"/>
                </w:rPr>
                <w:t>R4-2219449</w:t>
              </w:r>
            </w:hyperlink>
          </w:p>
        </w:tc>
        <w:tc>
          <w:tcPr>
            <w:tcW w:w="1424" w:type="dxa"/>
          </w:tcPr>
          <w:p w14:paraId="30C80D0D" w14:textId="77777777" w:rsidR="00D13664" w:rsidRPr="00301FAB" w:rsidRDefault="00D13664" w:rsidP="00DF3CA9">
            <w:pPr>
              <w:pStyle w:val="TAL"/>
              <w:rPr>
                <w:lang w:eastAsia="zh-CN"/>
              </w:rPr>
            </w:pPr>
            <w:r w:rsidRPr="00301FAB">
              <w:rPr>
                <w:lang w:eastAsia="zh-CN"/>
              </w:rPr>
              <w:t>Keysight Technologies UK Ltd</w:t>
            </w:r>
          </w:p>
          <w:p w14:paraId="6C03A044" w14:textId="77777777" w:rsidR="00D13664" w:rsidRPr="001F0AE9" w:rsidRDefault="00D13664" w:rsidP="00DF3CA9">
            <w:pPr>
              <w:pStyle w:val="TAL"/>
              <w:rPr>
                <w:lang w:eastAsia="zh-CN"/>
              </w:rPr>
            </w:pPr>
          </w:p>
        </w:tc>
        <w:tc>
          <w:tcPr>
            <w:tcW w:w="6585" w:type="dxa"/>
          </w:tcPr>
          <w:p w14:paraId="0FBD24E2" w14:textId="77777777" w:rsidR="00D13664" w:rsidRPr="00F410E1" w:rsidRDefault="00D13664" w:rsidP="00DF3CA9">
            <w:pPr>
              <w:pStyle w:val="TAL"/>
              <w:rPr>
                <w:lang w:eastAsia="zh-CN"/>
              </w:rPr>
            </w:pPr>
            <w:r w:rsidRPr="00F410E1">
              <w:rPr>
                <w:lang w:eastAsia="zh-CN"/>
              </w:rPr>
              <w:t>Proposal 3, for mixer MU (1 sigma), use following values</w:t>
            </w:r>
          </w:p>
          <w:p w14:paraId="663CBB01" w14:textId="77777777" w:rsidR="00D13664" w:rsidRPr="00F410E1" w:rsidRDefault="00D13664" w:rsidP="00DF3CA9">
            <w:pPr>
              <w:pStyle w:val="TAL"/>
              <w:rPr>
                <w:lang w:eastAsia="zh-CN"/>
              </w:rPr>
            </w:pPr>
            <w:r w:rsidRPr="00F410E1">
              <w:rPr>
                <w:lang w:eastAsia="zh-CN"/>
              </w:rPr>
              <w:t>From 60 GHz ~ 110 GHz, 2.25 (re-use existing numbers)</w:t>
            </w:r>
          </w:p>
          <w:p w14:paraId="42DF0B73" w14:textId="77777777" w:rsidR="00D13664" w:rsidRPr="00F410E1" w:rsidRDefault="00D13664" w:rsidP="00DF3CA9">
            <w:pPr>
              <w:pStyle w:val="TAL"/>
              <w:rPr>
                <w:lang w:eastAsia="zh-CN"/>
              </w:rPr>
            </w:pPr>
            <w:r w:rsidRPr="00F410E1">
              <w:rPr>
                <w:lang w:eastAsia="zh-CN"/>
              </w:rPr>
              <w:t>From 110 GHz ~ 142 GHz, 2.35 (additional margin is estimated increase 0.1, because no actual data available)</w:t>
            </w:r>
          </w:p>
          <w:p w14:paraId="01C71ED0" w14:textId="77777777" w:rsidR="00D13664" w:rsidRPr="00F410E1" w:rsidRDefault="00D13664" w:rsidP="00DF3CA9">
            <w:pPr>
              <w:pStyle w:val="TAL"/>
              <w:rPr>
                <w:noProof/>
              </w:rPr>
            </w:pPr>
            <w:r w:rsidRPr="00F410E1">
              <w:rPr>
                <w:noProof/>
              </w:rPr>
              <w:t>Proposal 4, combined measurement equipment MU are following (1 sigma numbers)</w:t>
            </w:r>
          </w:p>
          <w:p w14:paraId="4EF5B17B" w14:textId="77777777" w:rsidR="00D13664" w:rsidRPr="00F410E1" w:rsidRDefault="00D13664" w:rsidP="00DF3CA9">
            <w:pPr>
              <w:pStyle w:val="TAL"/>
              <w:rPr>
                <w:noProof/>
              </w:rPr>
            </w:pPr>
            <w:r w:rsidRPr="00F410E1">
              <w:rPr>
                <w:noProof/>
              </w:rPr>
              <w:t>From 52 ~ 71 GHz, 2.36 (RSS of 0.6, 0.41, 2.25)</w:t>
            </w:r>
          </w:p>
          <w:p w14:paraId="491C48FB" w14:textId="77777777" w:rsidR="00D51B2A" w:rsidRPr="00F410E1" w:rsidRDefault="00D13664" w:rsidP="00DF3CA9">
            <w:pPr>
              <w:pStyle w:val="TAL"/>
              <w:rPr>
                <w:noProof/>
              </w:rPr>
            </w:pPr>
            <w:r w:rsidRPr="00F410E1">
              <w:rPr>
                <w:noProof/>
              </w:rPr>
              <w:t>From 71 ~ 110 GHz, 2.39 (RSS of 0.7, 0.41, 2.25)</w:t>
            </w:r>
          </w:p>
          <w:p w14:paraId="622843F1" w14:textId="5D289821" w:rsidR="00D13664" w:rsidRPr="00D51B2A" w:rsidRDefault="00D13664" w:rsidP="00DF3CA9">
            <w:pPr>
              <w:pStyle w:val="TAL"/>
              <w:rPr>
                <w:rFonts w:eastAsia="MS Mincho"/>
                <w:noProof/>
                <w:highlight w:val="yellow"/>
              </w:rPr>
            </w:pPr>
            <w:r w:rsidRPr="00F410E1">
              <w:rPr>
                <w:noProof/>
              </w:rPr>
              <w:t>From 110 ~ 142 GHz 2.49 (RSS of 0.7, 0.41, 2.35)</w:t>
            </w:r>
          </w:p>
        </w:tc>
      </w:tr>
      <w:tr w:rsidR="00ED0FFC" w14:paraId="16C061DF" w14:textId="77777777" w:rsidTr="00866F66">
        <w:trPr>
          <w:trHeight w:val="468"/>
        </w:trPr>
        <w:tc>
          <w:tcPr>
            <w:tcW w:w="1622" w:type="dxa"/>
          </w:tcPr>
          <w:p w14:paraId="5ED7C430" w14:textId="519D24E0" w:rsidR="00ED0FFC" w:rsidRPr="00301FAB" w:rsidRDefault="00ED0FFC" w:rsidP="00DF3CA9">
            <w:pPr>
              <w:pStyle w:val="TAL"/>
              <w:rPr>
                <w:lang w:eastAsia="zh-CN"/>
              </w:rPr>
            </w:pPr>
            <w:r w:rsidRPr="001F74A5">
              <w:rPr>
                <w:lang w:eastAsia="zh-CN"/>
              </w:rPr>
              <w:t>R4-2218836</w:t>
            </w:r>
          </w:p>
        </w:tc>
        <w:tc>
          <w:tcPr>
            <w:tcW w:w="1424" w:type="dxa"/>
          </w:tcPr>
          <w:p w14:paraId="168E5C94" w14:textId="149C85D0" w:rsidR="00ED0FFC" w:rsidRPr="00301FAB" w:rsidRDefault="00ED0FFC" w:rsidP="00DF3CA9">
            <w:pPr>
              <w:pStyle w:val="TAL"/>
              <w:rPr>
                <w:lang w:eastAsia="zh-CN"/>
              </w:rPr>
            </w:pPr>
            <w:r w:rsidRPr="009A1E0D">
              <w:t>Ericsson</w:t>
            </w:r>
          </w:p>
        </w:tc>
        <w:tc>
          <w:tcPr>
            <w:tcW w:w="6585" w:type="dxa"/>
          </w:tcPr>
          <w:p w14:paraId="53C62745" w14:textId="77777777" w:rsidR="00ED0FFC" w:rsidRPr="00E6041F" w:rsidRDefault="00ED0FFC" w:rsidP="00DF3CA9">
            <w:pPr>
              <w:pStyle w:val="TAL"/>
              <w:rPr>
                <w:lang w:eastAsia="zh-CN"/>
              </w:rPr>
            </w:pPr>
            <w:r w:rsidRPr="00E6041F">
              <w:rPr>
                <w:lang w:eastAsia="zh-CN"/>
              </w:rPr>
              <w:t>Proposal 1: For FR2-2 EIS measurements in CATR adopt MU evaluation presented in Table 2-1.</w:t>
            </w:r>
          </w:p>
          <w:p w14:paraId="6E8245E5" w14:textId="73DD706F" w:rsidR="00ED0FFC" w:rsidRPr="00E6041F" w:rsidRDefault="00ED0FFC" w:rsidP="00DF3CA9">
            <w:pPr>
              <w:pStyle w:val="TAL"/>
              <w:rPr>
                <w:lang w:eastAsia="zh-CN"/>
              </w:rPr>
            </w:pPr>
            <w:r w:rsidRPr="00E6041F">
              <w:rPr>
                <w:lang w:eastAsia="zh-CN"/>
              </w:rPr>
              <w:t>Proposal 2: For FR2-2 adopt expanded uncertainty of 1.71 dB for OTA reference sensitivity requirement in normal condition.</w:t>
            </w:r>
          </w:p>
        </w:tc>
      </w:tr>
      <w:tr w:rsidR="00ED0FFC" w14:paraId="6A1926E9" w14:textId="77777777" w:rsidTr="00866F66">
        <w:trPr>
          <w:trHeight w:val="468"/>
        </w:trPr>
        <w:tc>
          <w:tcPr>
            <w:tcW w:w="1622" w:type="dxa"/>
          </w:tcPr>
          <w:p w14:paraId="352AB340" w14:textId="40AC95D4" w:rsidR="00ED0FFC" w:rsidRPr="001F74A5" w:rsidRDefault="00ED0FFC" w:rsidP="00DF3CA9">
            <w:pPr>
              <w:pStyle w:val="TAL"/>
              <w:rPr>
                <w:lang w:eastAsia="zh-CN"/>
              </w:rPr>
            </w:pPr>
            <w:r w:rsidRPr="00E71E64">
              <w:rPr>
                <w:szCs w:val="18"/>
                <w:lang w:eastAsia="zh-CN"/>
              </w:rPr>
              <w:t>R4-2218835</w:t>
            </w:r>
          </w:p>
        </w:tc>
        <w:tc>
          <w:tcPr>
            <w:tcW w:w="1424" w:type="dxa"/>
          </w:tcPr>
          <w:p w14:paraId="422B6DD3" w14:textId="37FCB896" w:rsidR="00ED0FFC" w:rsidRPr="009A1E0D" w:rsidRDefault="00ED0FFC" w:rsidP="00DF3CA9">
            <w:pPr>
              <w:pStyle w:val="TAL"/>
            </w:pPr>
            <w:r w:rsidRPr="009A1E0D">
              <w:t>Ericsson</w:t>
            </w:r>
          </w:p>
        </w:tc>
        <w:tc>
          <w:tcPr>
            <w:tcW w:w="6585" w:type="dxa"/>
          </w:tcPr>
          <w:p w14:paraId="754232C6" w14:textId="77777777" w:rsidR="00ED0FFC" w:rsidRPr="00E6041F" w:rsidRDefault="00ED0FFC" w:rsidP="00DF3CA9">
            <w:pPr>
              <w:pStyle w:val="TAL"/>
            </w:pPr>
            <w:r w:rsidRPr="00E6041F">
              <w:t>Proposal 1: For FR2-2 EIRP measurements in CATR adopt MU evaluation presented in Table 2.5-1.</w:t>
            </w:r>
          </w:p>
          <w:p w14:paraId="07A2BF6F" w14:textId="77777777" w:rsidR="00ED0FFC" w:rsidRPr="00E6041F" w:rsidRDefault="00ED0FFC" w:rsidP="00DF3CA9">
            <w:pPr>
              <w:pStyle w:val="TAL"/>
            </w:pPr>
            <w:r w:rsidRPr="00E6041F">
              <w:t xml:space="preserve">Proposal 2: For FR2-2 adopt expanded uncertainty of 1.74 dB for radiated transmit power requirement in normal condition. </w:t>
            </w:r>
          </w:p>
          <w:p w14:paraId="0996AF36" w14:textId="77777777" w:rsidR="00ED0FFC" w:rsidRPr="00E6041F" w:rsidRDefault="00ED0FFC" w:rsidP="00DF3CA9">
            <w:pPr>
              <w:pStyle w:val="TAL"/>
            </w:pPr>
            <w:r w:rsidRPr="00E6041F">
              <w:t>Proposal 3: For MU relevant for spurious emission within 380 MHz – 26 GHz measured in RC, re-use MU evaluation for FR2-1 also for FR2-2.</w:t>
            </w:r>
          </w:p>
          <w:p w14:paraId="17210DBF" w14:textId="74CC72B2" w:rsidR="00ED0FFC" w:rsidRPr="00E6041F" w:rsidRDefault="00ED0FFC" w:rsidP="00DF3CA9">
            <w:pPr>
              <w:pStyle w:val="TAL"/>
              <w:rPr>
                <w:lang w:eastAsia="zh-CN"/>
              </w:rPr>
            </w:pPr>
            <w:r w:rsidRPr="00E6041F">
              <w:t xml:space="preserve">Proposal 4: Adopt MU evaluation provided in Table 2.2-1 to Table 2.2-4 for measuring TRP in RC for FR2-2 requirements. </w:t>
            </w:r>
          </w:p>
        </w:tc>
      </w:tr>
      <w:tr w:rsidR="00FE23E7" w14:paraId="454D9686" w14:textId="77777777" w:rsidTr="00866F66">
        <w:trPr>
          <w:trHeight w:val="468"/>
        </w:trPr>
        <w:tc>
          <w:tcPr>
            <w:tcW w:w="1622" w:type="dxa"/>
          </w:tcPr>
          <w:p w14:paraId="3126ACB8" w14:textId="36708FC5" w:rsidR="00FE23E7" w:rsidRPr="00E71E64" w:rsidRDefault="00E3496F" w:rsidP="00DF3CA9">
            <w:pPr>
              <w:pStyle w:val="TAL"/>
              <w:rPr>
                <w:szCs w:val="18"/>
                <w:lang w:eastAsia="zh-CN"/>
              </w:rPr>
            </w:pPr>
            <w:hyperlink r:id="rId44" w:history="1">
              <w:r w:rsidR="00FE23E7" w:rsidRPr="00573CA4">
                <w:rPr>
                  <w:lang w:eastAsia="zh-CN"/>
                </w:rPr>
                <w:t>R4-2218834</w:t>
              </w:r>
            </w:hyperlink>
          </w:p>
        </w:tc>
        <w:tc>
          <w:tcPr>
            <w:tcW w:w="1424" w:type="dxa"/>
          </w:tcPr>
          <w:p w14:paraId="33BCE516" w14:textId="174838EF" w:rsidR="00FE23E7" w:rsidRPr="009A1E0D" w:rsidRDefault="00FE23E7" w:rsidP="00DF3CA9">
            <w:pPr>
              <w:pStyle w:val="TAL"/>
            </w:pPr>
            <w:r w:rsidRPr="00573CA4">
              <w:t>Ericsson</w:t>
            </w:r>
          </w:p>
        </w:tc>
        <w:tc>
          <w:tcPr>
            <w:tcW w:w="6585" w:type="dxa"/>
          </w:tcPr>
          <w:p w14:paraId="108765B5" w14:textId="77777777" w:rsidR="00FE23E7" w:rsidRPr="009C61AA" w:rsidRDefault="00FE23E7" w:rsidP="00DF3CA9">
            <w:pPr>
              <w:pStyle w:val="TAL"/>
            </w:pPr>
            <w:r w:rsidRPr="009C61AA">
              <w:rPr>
                <w:bCs/>
              </w:rPr>
              <w:t>Proposal 2:</w:t>
            </w:r>
            <w:r w:rsidRPr="009C61AA">
              <w:t xml:space="preserve"> Instead of adding new MU contribution for additional external test equipment, adopt the concept of composite test equipment for FR2-2 MU evaluations. </w:t>
            </w:r>
          </w:p>
          <w:p w14:paraId="70AD5973" w14:textId="6D505FE2" w:rsidR="00FE23E7" w:rsidRPr="009C101C" w:rsidRDefault="00FE23E7" w:rsidP="00DF3CA9">
            <w:pPr>
              <w:pStyle w:val="TAL"/>
              <w:rPr>
                <w:highlight w:val="yellow"/>
              </w:rPr>
            </w:pPr>
            <w:r w:rsidRPr="00F410E1">
              <w:t>Proposal 3: MUs for measurement equipment at higher frequencies should reflect the use of calibrated composite test equipment.</w:t>
            </w:r>
          </w:p>
        </w:tc>
      </w:tr>
    </w:tbl>
    <w:p w14:paraId="08BD62CA" w14:textId="77777777" w:rsidR="004B0FAE" w:rsidRDefault="004B0FAE" w:rsidP="004B0FAE"/>
    <w:p w14:paraId="27358D21" w14:textId="77777777" w:rsidR="004B0FAE" w:rsidRPr="004A7544" w:rsidRDefault="004B0FAE" w:rsidP="004B0FAE">
      <w:pPr>
        <w:pStyle w:val="Heading2"/>
      </w:pPr>
      <w:r w:rsidRPr="004A7544">
        <w:rPr>
          <w:rFonts w:hint="eastAsia"/>
        </w:rPr>
        <w:t>Open issues</w:t>
      </w:r>
      <w:r>
        <w:t xml:space="preserve"> summary</w:t>
      </w:r>
    </w:p>
    <w:p w14:paraId="0C63D05F" w14:textId="4B5B7A97" w:rsidR="009E7B1B" w:rsidRPr="002C3228" w:rsidRDefault="00613F0C" w:rsidP="009E7B1B">
      <w:pPr>
        <w:pStyle w:val="Heading3"/>
        <w:rPr>
          <w:sz w:val="24"/>
          <w:szCs w:val="24"/>
        </w:rPr>
      </w:pPr>
      <w:r w:rsidRPr="009E7B1B">
        <w:rPr>
          <w:sz w:val="24"/>
        </w:rPr>
        <w:t>Sub-topic</w:t>
      </w:r>
      <w:r>
        <w:rPr>
          <w:sz w:val="24"/>
        </w:rPr>
        <w:t xml:space="preserve"> 4-1:</w:t>
      </w:r>
      <w:r w:rsidRPr="009E7B1B">
        <w:rPr>
          <w:sz w:val="24"/>
        </w:rPr>
        <w:t xml:space="preserve"> </w:t>
      </w:r>
      <w:r w:rsidR="009E7B1B">
        <w:rPr>
          <w:sz w:val="24"/>
          <w:szCs w:val="24"/>
        </w:rPr>
        <w:t>S</w:t>
      </w:r>
      <w:r w:rsidR="009E7B1B" w:rsidRPr="002C3228">
        <w:rPr>
          <w:sz w:val="24"/>
          <w:szCs w:val="24"/>
        </w:rPr>
        <w:t>purious emission within 380 MHz – 26 GHz</w:t>
      </w:r>
    </w:p>
    <w:p w14:paraId="0E865D09" w14:textId="77777777" w:rsidR="009E7B1B" w:rsidRDefault="009E7B1B" w:rsidP="009E7B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B3239">
        <w:rPr>
          <w:rFonts w:eastAsia="SimSun"/>
          <w:szCs w:val="24"/>
          <w:lang w:eastAsia="zh-CN"/>
        </w:rPr>
        <w:t>Proposals</w:t>
      </w:r>
    </w:p>
    <w:p w14:paraId="53ABCA5B" w14:textId="77777777" w:rsidR="009E7B1B" w:rsidRPr="009E7B1B" w:rsidRDefault="009E7B1B" w:rsidP="009E7B1B">
      <w:pPr>
        <w:pStyle w:val="BodyText"/>
        <w:numPr>
          <w:ilvl w:val="1"/>
          <w:numId w:val="4"/>
        </w:numPr>
      </w:pPr>
      <w:r>
        <w:rPr>
          <w:bCs/>
        </w:rPr>
        <w:lastRenderedPageBreak/>
        <w:t>Option 1</w:t>
      </w:r>
      <w:r w:rsidRPr="002C3228">
        <w:rPr>
          <w:bCs/>
        </w:rPr>
        <w:t>:</w:t>
      </w:r>
      <w:r w:rsidRPr="002C3228">
        <w:t xml:space="preserve"> For MU relevant for spurious emission within 380 MHz – 26 GHz measured in RC, re-</w:t>
      </w:r>
      <w:r w:rsidRPr="009E7B1B">
        <w:t>use MU evaluation for FR2-1 also for FR2-2 (R4-2218835, Ericsson)</w:t>
      </w:r>
    </w:p>
    <w:p w14:paraId="16028AE5" w14:textId="311D675B" w:rsidR="00B52383" w:rsidRPr="0043767A" w:rsidRDefault="009E7B1B" w:rsidP="00B52383">
      <w:pPr>
        <w:pStyle w:val="ListParagraph"/>
        <w:numPr>
          <w:ilvl w:val="1"/>
          <w:numId w:val="4"/>
        </w:numPr>
        <w:overflowPunct/>
        <w:autoSpaceDE/>
        <w:autoSpaceDN/>
        <w:adjustRightInd/>
        <w:spacing w:after="120"/>
        <w:ind w:firstLineChars="0"/>
        <w:textAlignment w:val="auto"/>
        <w:rPr>
          <w:rFonts w:eastAsia="SimSun"/>
          <w:szCs w:val="24"/>
          <w:lang w:eastAsia="zh-CN"/>
        </w:rPr>
      </w:pPr>
      <w:r w:rsidRPr="009E7B1B">
        <w:rPr>
          <w:bCs/>
        </w:rPr>
        <w:t xml:space="preserve">Option 2: </w:t>
      </w:r>
      <w:r w:rsidR="00B52383" w:rsidRPr="0043767A">
        <w:rPr>
          <w:rFonts w:eastAsia="SimSun"/>
          <w:szCs w:val="24"/>
          <w:lang w:eastAsia="zh-CN"/>
        </w:rPr>
        <w:t>Other, please elaborate why not Option 1</w:t>
      </w:r>
      <w:r w:rsidR="00B52383">
        <w:rPr>
          <w:rFonts w:eastAsia="SimSun"/>
          <w:szCs w:val="24"/>
          <w:lang w:eastAsia="zh-CN"/>
        </w:rPr>
        <w:t>.</w:t>
      </w:r>
    </w:p>
    <w:p w14:paraId="1F3F8376" w14:textId="4048A973" w:rsidR="009E7B1B" w:rsidRPr="009E7B1B" w:rsidRDefault="009E7B1B" w:rsidP="009E7B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E7B1B">
        <w:rPr>
          <w:rFonts w:eastAsia="SimSun"/>
          <w:szCs w:val="24"/>
          <w:lang w:eastAsia="zh-CN"/>
        </w:rPr>
        <w:t xml:space="preserve">Recommended WF: </w:t>
      </w:r>
      <w:r w:rsidR="005B14D2">
        <w:rPr>
          <w:rFonts w:eastAsia="SimSun"/>
          <w:szCs w:val="24"/>
          <w:lang w:eastAsia="zh-CN"/>
        </w:rPr>
        <w:t xml:space="preserve">Propose to skip online discussion. </w:t>
      </w:r>
      <w:r w:rsidRPr="009E7B1B">
        <w:rPr>
          <w:rFonts w:eastAsia="SimSun"/>
          <w:szCs w:val="24"/>
          <w:lang w:eastAsia="zh-CN"/>
        </w:rPr>
        <w:t xml:space="preserve">Option 1 proposed to be agreed as baseline. </w:t>
      </w:r>
    </w:p>
    <w:p w14:paraId="2CBE86B2" w14:textId="77777777" w:rsidR="00AB3D10" w:rsidRDefault="00AB3D10" w:rsidP="004B0FAE">
      <w:pPr>
        <w:rPr>
          <w:i/>
          <w:color w:val="0070C0"/>
        </w:rPr>
      </w:pPr>
    </w:p>
    <w:p w14:paraId="17307537" w14:textId="6B0561D8" w:rsidR="00AB3D10" w:rsidRPr="009E7B1B" w:rsidRDefault="00AB3D10" w:rsidP="00AB3D10">
      <w:pPr>
        <w:pStyle w:val="Heading3"/>
        <w:rPr>
          <w:sz w:val="24"/>
        </w:rPr>
      </w:pPr>
      <w:r w:rsidRPr="009E7B1B">
        <w:rPr>
          <w:sz w:val="24"/>
        </w:rPr>
        <w:t xml:space="preserve">Sub-topic </w:t>
      </w:r>
      <w:r w:rsidR="00613F0C">
        <w:rPr>
          <w:sz w:val="24"/>
        </w:rPr>
        <w:t>4-2:</w:t>
      </w:r>
      <w:r w:rsidRPr="009E7B1B">
        <w:rPr>
          <w:sz w:val="24"/>
        </w:rPr>
        <w:t xml:space="preserve"> Consideration of the frequency sub-ranges for MU</w:t>
      </w:r>
    </w:p>
    <w:p w14:paraId="2A110D4E" w14:textId="77777777" w:rsidR="00AB3D10" w:rsidRPr="005E6713" w:rsidRDefault="00AB3D10" w:rsidP="00AB3D1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713">
        <w:rPr>
          <w:rFonts w:eastAsia="SimSun"/>
          <w:szCs w:val="24"/>
          <w:lang w:eastAsia="zh-CN"/>
        </w:rPr>
        <w:t>Proposals</w:t>
      </w:r>
    </w:p>
    <w:p w14:paraId="6B3845DF" w14:textId="77777777" w:rsidR="00AB3D10" w:rsidRPr="005E6713" w:rsidRDefault="00AB3D10" w:rsidP="00AB3D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E6713">
        <w:rPr>
          <w:rFonts w:eastAsia="SimSun"/>
          <w:szCs w:val="24"/>
          <w:lang w:eastAsia="zh-CN"/>
        </w:rPr>
        <w:t>Option 1:</w:t>
      </w:r>
      <w:r w:rsidRPr="005E6713">
        <w:t xml:space="preserve"> for TE MU (</w:t>
      </w:r>
      <w:hyperlink r:id="rId45" w:history="1">
        <w:r w:rsidRPr="005E6713">
          <w:rPr>
            <w:lang w:eastAsia="zh-CN"/>
          </w:rPr>
          <w:t>R4-2218834</w:t>
        </w:r>
      </w:hyperlink>
      <w:r w:rsidRPr="005E6713">
        <w:rPr>
          <w:lang w:eastAsia="zh-CN"/>
        </w:rPr>
        <w:t>, Ericsson):</w:t>
      </w:r>
    </w:p>
    <w:p w14:paraId="68DD625D" w14:textId="77777777" w:rsidR="00AB3D10" w:rsidRPr="005E6713" w:rsidRDefault="00AB3D10" w:rsidP="00AB3D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6713">
        <w:rPr>
          <w:noProof/>
        </w:rPr>
        <w:t xml:space="preserve">52 ~ 60 GHz, </w:t>
      </w:r>
    </w:p>
    <w:p w14:paraId="1013686C" w14:textId="77777777" w:rsidR="00AB3D10" w:rsidRPr="005E6713" w:rsidRDefault="00AB3D10" w:rsidP="00AB3D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6713">
        <w:rPr>
          <w:noProof/>
        </w:rPr>
        <w:t xml:space="preserve">60 ~ 71 GHz, </w:t>
      </w:r>
    </w:p>
    <w:p w14:paraId="5399BA85" w14:textId="77777777" w:rsidR="00AB3D10" w:rsidRPr="005E6713" w:rsidRDefault="00AB3D10" w:rsidP="00AB3D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6713">
        <w:rPr>
          <w:noProof/>
        </w:rPr>
        <w:t>71 ~ 142 GHz</w:t>
      </w:r>
    </w:p>
    <w:p w14:paraId="4B955E80" w14:textId="77777777" w:rsidR="00AB3D10" w:rsidRPr="005E6713" w:rsidRDefault="00AB3D10" w:rsidP="00AB3D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E6713">
        <w:rPr>
          <w:rFonts w:eastAsia="SimSun"/>
          <w:szCs w:val="24"/>
          <w:lang w:eastAsia="zh-CN"/>
        </w:rPr>
        <w:t xml:space="preserve">Option 2: </w:t>
      </w:r>
      <w:r w:rsidRPr="005E6713">
        <w:rPr>
          <w:lang w:eastAsia="zh-CN"/>
        </w:rPr>
        <w:t xml:space="preserve">three frequency range </w:t>
      </w:r>
      <w:r w:rsidRPr="005E6713">
        <w:rPr>
          <w:lang w:val="en-US" w:eastAsia="zh-CN"/>
        </w:rPr>
        <w:t>(R4-2219449, Keysight)</w:t>
      </w:r>
    </w:p>
    <w:p w14:paraId="3C573AB4" w14:textId="77777777" w:rsidR="00AB3D10" w:rsidRPr="005E6713" w:rsidRDefault="00AB3D10" w:rsidP="00AB3D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6713">
        <w:rPr>
          <w:lang w:eastAsia="zh-CN"/>
        </w:rPr>
        <w:t xml:space="preserve">57 ~ 71 GHz for in-band, </w:t>
      </w:r>
    </w:p>
    <w:p w14:paraId="7973DBEF" w14:textId="77777777" w:rsidR="00AB3D10" w:rsidRPr="005E6713" w:rsidRDefault="00AB3D10" w:rsidP="00AB3D10">
      <w:pPr>
        <w:pStyle w:val="ListParagraph"/>
        <w:numPr>
          <w:ilvl w:val="2"/>
          <w:numId w:val="4"/>
        </w:numPr>
        <w:overflowPunct/>
        <w:autoSpaceDE/>
        <w:autoSpaceDN/>
        <w:adjustRightInd/>
        <w:spacing w:after="120"/>
        <w:ind w:firstLineChars="0"/>
        <w:textAlignment w:val="auto"/>
        <w:rPr>
          <w:rFonts w:eastAsia="SimSun"/>
          <w:szCs w:val="24"/>
          <w:lang w:eastAsia="zh-CN"/>
        </w:rPr>
      </w:pPr>
      <w:r w:rsidRPr="005E6713">
        <w:rPr>
          <w:lang w:eastAsia="zh-CN"/>
        </w:rPr>
        <w:t>for Spurious measurement:</w:t>
      </w:r>
    </w:p>
    <w:p w14:paraId="6CC96A24" w14:textId="77777777" w:rsidR="00AB3D10" w:rsidRPr="005E6713" w:rsidRDefault="00AB3D10" w:rsidP="00AB3D10">
      <w:pPr>
        <w:pStyle w:val="ListParagraph"/>
        <w:numPr>
          <w:ilvl w:val="3"/>
          <w:numId w:val="4"/>
        </w:numPr>
        <w:overflowPunct/>
        <w:autoSpaceDE/>
        <w:autoSpaceDN/>
        <w:adjustRightInd/>
        <w:spacing w:after="120"/>
        <w:ind w:firstLineChars="0"/>
        <w:textAlignment w:val="auto"/>
        <w:rPr>
          <w:rFonts w:eastAsia="SimSun"/>
          <w:szCs w:val="24"/>
          <w:lang w:eastAsia="zh-CN"/>
        </w:rPr>
      </w:pPr>
      <w:r w:rsidRPr="005E6713">
        <w:rPr>
          <w:lang w:eastAsia="zh-CN"/>
        </w:rPr>
        <w:t xml:space="preserve">60 ~ 110 GHz (below 60 GHz has already agreed numbers for FR2-1), </w:t>
      </w:r>
    </w:p>
    <w:p w14:paraId="05F9CCE9" w14:textId="77777777" w:rsidR="00AB3D10" w:rsidRPr="005E6713" w:rsidRDefault="00AB3D10" w:rsidP="00AB3D10">
      <w:pPr>
        <w:pStyle w:val="ListParagraph"/>
        <w:numPr>
          <w:ilvl w:val="3"/>
          <w:numId w:val="4"/>
        </w:numPr>
        <w:overflowPunct/>
        <w:autoSpaceDE/>
        <w:autoSpaceDN/>
        <w:adjustRightInd/>
        <w:spacing w:after="120"/>
        <w:ind w:firstLineChars="0"/>
        <w:textAlignment w:val="auto"/>
        <w:rPr>
          <w:rFonts w:eastAsia="SimSun"/>
          <w:szCs w:val="24"/>
          <w:lang w:eastAsia="zh-CN"/>
        </w:rPr>
      </w:pPr>
      <w:r w:rsidRPr="005E6713">
        <w:rPr>
          <w:lang w:eastAsia="zh-CN"/>
        </w:rPr>
        <w:t>110 GHz ~ 142 GHz.</w:t>
      </w:r>
      <w:r w:rsidRPr="005E6713">
        <w:rPr>
          <w:lang w:val="en-US" w:eastAsia="zh-CN"/>
        </w:rPr>
        <w:t xml:space="preserve"> </w:t>
      </w:r>
    </w:p>
    <w:p w14:paraId="5B36B46D" w14:textId="77777777" w:rsidR="00AB3D10" w:rsidRPr="005E6713" w:rsidRDefault="00AB3D10" w:rsidP="00AB3D10">
      <w:pPr>
        <w:pStyle w:val="ListParagraph"/>
        <w:numPr>
          <w:ilvl w:val="1"/>
          <w:numId w:val="4"/>
        </w:numPr>
        <w:overflowPunct/>
        <w:autoSpaceDE/>
        <w:autoSpaceDN/>
        <w:adjustRightInd/>
        <w:spacing w:after="120"/>
        <w:ind w:firstLineChars="0"/>
        <w:textAlignment w:val="auto"/>
        <w:rPr>
          <w:rFonts w:eastAsia="SimSun"/>
          <w:szCs w:val="24"/>
          <w:lang w:eastAsia="zh-CN"/>
        </w:rPr>
      </w:pPr>
      <w:r w:rsidRPr="005E6713">
        <w:rPr>
          <w:rFonts w:eastAsia="SimSun"/>
          <w:szCs w:val="24"/>
          <w:lang w:eastAsia="zh-CN"/>
        </w:rPr>
        <w:t xml:space="preserve">Option 3: </w:t>
      </w:r>
      <w:r w:rsidRPr="005E6713">
        <w:rPr>
          <w:rFonts w:eastAsia="SimSun"/>
          <w:lang w:eastAsia="zh-CN"/>
        </w:rPr>
        <w:t>For the frequency range, currently the frequency band allocations for mobile service within the FR2-2 (52.6 &lt; f &lt; 71 (GHz)) are not clear yet, so we propose not to divide FR2-2 into two sub-ranges at 60 GHz breakpoint as this would create complexity for equipment testing if the operating band cross over 60 GHz. (</w:t>
      </w:r>
      <w:r w:rsidRPr="005E6713">
        <w:rPr>
          <w:lang w:eastAsia="zh-CN"/>
        </w:rPr>
        <w:t xml:space="preserve">R4-2218321/22, </w:t>
      </w:r>
      <w:r w:rsidRPr="005E6713">
        <w:rPr>
          <w:rFonts w:eastAsia="SimSun"/>
          <w:lang w:eastAsia="zh-CN"/>
        </w:rPr>
        <w:t>Nokia)</w:t>
      </w:r>
      <w:r w:rsidRPr="005E6713">
        <w:rPr>
          <w:noProof/>
        </w:rPr>
        <w:t xml:space="preserve"> </w:t>
      </w:r>
    </w:p>
    <w:p w14:paraId="24421BC7" w14:textId="3EB98429" w:rsidR="00AB3D10" w:rsidRPr="005E6713" w:rsidRDefault="00AB3D10" w:rsidP="004B0F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E6713">
        <w:rPr>
          <w:rFonts w:eastAsia="SimSun"/>
          <w:szCs w:val="24"/>
          <w:lang w:eastAsia="zh-CN"/>
        </w:rPr>
        <w:t>Recommended WF</w:t>
      </w:r>
      <w:r w:rsidR="005E6713" w:rsidRPr="005E6713">
        <w:rPr>
          <w:rFonts w:eastAsia="SimSun"/>
          <w:szCs w:val="24"/>
          <w:lang w:eastAsia="zh-CN"/>
        </w:rPr>
        <w:t xml:space="preserve">: </w:t>
      </w:r>
      <w:r w:rsidR="005B14D2">
        <w:rPr>
          <w:rFonts w:eastAsia="SimSun"/>
          <w:szCs w:val="24"/>
          <w:lang w:eastAsia="zh-CN"/>
        </w:rPr>
        <w:t>Propose to skip online discussion - please see the TE MU values in the Excels, instead. Artificial breakpoint at 60GHz not seen as necessary.</w:t>
      </w:r>
    </w:p>
    <w:p w14:paraId="5F74A6D1" w14:textId="774637BA" w:rsidR="003707D4" w:rsidRPr="00613F0C" w:rsidRDefault="003707D4" w:rsidP="003707D4">
      <w:pPr>
        <w:pStyle w:val="Heading3"/>
        <w:rPr>
          <w:sz w:val="24"/>
          <w:szCs w:val="24"/>
        </w:rPr>
      </w:pPr>
      <w:r w:rsidRPr="00613F0C">
        <w:rPr>
          <w:sz w:val="24"/>
          <w:szCs w:val="24"/>
        </w:rPr>
        <w:t xml:space="preserve">Sub-topic </w:t>
      </w:r>
      <w:r w:rsidR="00613F0C" w:rsidRPr="00613F0C">
        <w:rPr>
          <w:sz w:val="24"/>
          <w:szCs w:val="24"/>
        </w:rPr>
        <w:t>4-3:</w:t>
      </w:r>
      <w:r w:rsidRPr="00613F0C">
        <w:rPr>
          <w:sz w:val="24"/>
          <w:szCs w:val="24"/>
        </w:rPr>
        <w:t xml:space="preserve"> Test equement MU </w:t>
      </w:r>
    </w:p>
    <w:p w14:paraId="73BC25DF" w14:textId="54722FFD" w:rsidR="003707D4" w:rsidRPr="00F410E1" w:rsidRDefault="00D366C1" w:rsidP="00D366C1">
      <w:pPr>
        <w:rPr>
          <w:lang w:val="en-US" w:eastAsia="zh-CN"/>
        </w:rPr>
      </w:pPr>
      <w:r>
        <w:rPr>
          <w:lang w:val="en-US" w:eastAsia="zh-CN"/>
        </w:rPr>
        <w:t xml:space="preserve">Collection of </w:t>
      </w:r>
      <w:r w:rsidRPr="00F410E1">
        <w:rPr>
          <w:lang w:val="en-US" w:eastAsia="zh-CN"/>
        </w:rPr>
        <w:t>proposals on the MU values for common test equipment.</w:t>
      </w:r>
    </w:p>
    <w:p w14:paraId="3FCCBC81" w14:textId="77777777" w:rsidR="003707D4" w:rsidRPr="00F410E1" w:rsidRDefault="003707D4" w:rsidP="0037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410E1">
        <w:rPr>
          <w:rFonts w:eastAsia="SimSun"/>
          <w:szCs w:val="24"/>
          <w:lang w:eastAsia="zh-CN"/>
        </w:rPr>
        <w:t>Proposals</w:t>
      </w:r>
    </w:p>
    <w:p w14:paraId="263A04E8" w14:textId="41FA59C7" w:rsidR="00480033" w:rsidRPr="00B419F4" w:rsidRDefault="003707D4" w:rsidP="00480033">
      <w:pPr>
        <w:pStyle w:val="ListParagraph"/>
        <w:numPr>
          <w:ilvl w:val="1"/>
          <w:numId w:val="4"/>
        </w:numPr>
        <w:overflowPunct/>
        <w:autoSpaceDE/>
        <w:autoSpaceDN/>
        <w:adjustRightInd/>
        <w:spacing w:after="120"/>
        <w:ind w:firstLineChars="0"/>
        <w:textAlignment w:val="auto"/>
        <w:rPr>
          <w:rFonts w:eastAsia="SimSun"/>
          <w:szCs w:val="24"/>
          <w:lang w:eastAsia="zh-CN"/>
        </w:rPr>
      </w:pPr>
      <w:r w:rsidRPr="00F410E1">
        <w:rPr>
          <w:rFonts w:eastAsia="SimSun"/>
          <w:szCs w:val="24"/>
          <w:lang w:eastAsia="zh-CN"/>
        </w:rPr>
        <w:t>Option 1:</w:t>
      </w:r>
      <w:r w:rsidRPr="00F410E1">
        <w:t xml:space="preserve"> </w:t>
      </w:r>
      <w:r w:rsidR="00480033" w:rsidRPr="00F410E1">
        <w:t xml:space="preserve">We propose to consider MU </w:t>
      </w:r>
      <w:r w:rsidR="00480033" w:rsidRPr="00B419F4">
        <w:t>values for common test equipment in Table 2.4-2 as baseline for 60 to 142 GHz MU evaluation work. (</w:t>
      </w:r>
      <w:hyperlink r:id="rId46" w:history="1">
        <w:r w:rsidR="00480033" w:rsidRPr="00B419F4">
          <w:rPr>
            <w:lang w:eastAsia="zh-CN"/>
          </w:rPr>
          <w:t>R4-2218834</w:t>
        </w:r>
      </w:hyperlink>
      <w:r w:rsidR="00480033" w:rsidRPr="00B419F4">
        <w:rPr>
          <w:lang w:eastAsia="zh-CN"/>
        </w:rPr>
        <w:t>, Ericsson</w:t>
      </w:r>
      <w:r w:rsidR="00480033" w:rsidRPr="00B419F4">
        <w:t>)</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B419F4" w:rsidRPr="00B419F4" w14:paraId="1D4BFDBF" w14:textId="77777777" w:rsidTr="00866F66">
        <w:trPr>
          <w:tblHeader/>
          <w:jc w:val="center"/>
        </w:trPr>
        <w:tc>
          <w:tcPr>
            <w:tcW w:w="2667" w:type="dxa"/>
          </w:tcPr>
          <w:p w14:paraId="353AE6D6" w14:textId="77777777" w:rsidR="00B419F4" w:rsidRPr="00B419F4" w:rsidRDefault="00B419F4" w:rsidP="00866F66">
            <w:pPr>
              <w:keepNext/>
              <w:keepLines/>
              <w:spacing w:after="0"/>
              <w:jc w:val="center"/>
              <w:rPr>
                <w:rFonts w:ascii="Arial" w:hAnsi="Arial"/>
                <w:b/>
                <w:sz w:val="18"/>
              </w:rPr>
            </w:pPr>
            <w:r w:rsidRPr="00B419F4">
              <w:rPr>
                <w:rFonts w:ascii="Arial" w:hAnsi="Arial"/>
                <w:b/>
                <w:sz w:val="18"/>
              </w:rPr>
              <w:t>Test equipment</w:t>
            </w:r>
          </w:p>
        </w:tc>
        <w:tc>
          <w:tcPr>
            <w:tcW w:w="1955" w:type="dxa"/>
            <w:shd w:val="clear" w:color="auto" w:fill="auto"/>
          </w:tcPr>
          <w:p w14:paraId="2FB66FEB" w14:textId="77777777" w:rsidR="00B419F4" w:rsidRPr="00B419F4" w:rsidRDefault="00B419F4" w:rsidP="00866F66">
            <w:pPr>
              <w:keepNext/>
              <w:keepLines/>
              <w:spacing w:after="0"/>
              <w:jc w:val="center"/>
              <w:rPr>
                <w:rFonts w:ascii="Arial" w:hAnsi="Arial"/>
                <w:b/>
                <w:sz w:val="18"/>
              </w:rPr>
            </w:pPr>
            <w:r w:rsidRPr="00B419F4">
              <w:rPr>
                <w:rFonts w:ascii="Arial" w:hAnsi="Arial"/>
                <w:b/>
                <w:sz w:val="18"/>
              </w:rPr>
              <w:t>60 &lt; f &lt; 71 GHz</w:t>
            </w:r>
          </w:p>
          <w:p w14:paraId="04F04B7D" w14:textId="77777777" w:rsidR="00B419F4" w:rsidRPr="00B419F4" w:rsidRDefault="00B419F4" w:rsidP="00866F66">
            <w:pPr>
              <w:keepNext/>
              <w:keepLines/>
              <w:spacing w:after="0"/>
              <w:jc w:val="center"/>
              <w:rPr>
                <w:rFonts w:ascii="Arial" w:hAnsi="Arial"/>
                <w:b/>
                <w:sz w:val="18"/>
              </w:rPr>
            </w:pPr>
            <w:r w:rsidRPr="00B419F4">
              <w:rPr>
                <w:rFonts w:ascii="Arial" w:hAnsi="Arial"/>
                <w:b/>
                <w:sz w:val="18"/>
              </w:rPr>
              <w:t>(dB)</w:t>
            </w:r>
          </w:p>
        </w:tc>
        <w:tc>
          <w:tcPr>
            <w:tcW w:w="1955" w:type="dxa"/>
          </w:tcPr>
          <w:p w14:paraId="118CA7F8" w14:textId="77777777" w:rsidR="00B419F4" w:rsidRPr="00B419F4" w:rsidRDefault="00B419F4" w:rsidP="00866F66">
            <w:pPr>
              <w:keepNext/>
              <w:keepLines/>
              <w:spacing w:after="0"/>
              <w:jc w:val="center"/>
              <w:rPr>
                <w:rFonts w:ascii="Arial" w:hAnsi="Arial"/>
                <w:b/>
                <w:sz w:val="18"/>
              </w:rPr>
            </w:pPr>
            <w:r w:rsidRPr="00B419F4">
              <w:rPr>
                <w:rFonts w:ascii="Arial" w:hAnsi="Arial"/>
                <w:b/>
                <w:sz w:val="18"/>
              </w:rPr>
              <w:t>71 GHz&lt; f ≤ 142 GHz</w:t>
            </w:r>
          </w:p>
          <w:p w14:paraId="5C14995A" w14:textId="77777777" w:rsidR="00B419F4" w:rsidRPr="00B419F4" w:rsidRDefault="00B419F4" w:rsidP="00866F66">
            <w:pPr>
              <w:keepNext/>
              <w:keepLines/>
              <w:spacing w:after="0"/>
              <w:jc w:val="center"/>
              <w:rPr>
                <w:rFonts w:ascii="Arial" w:hAnsi="Arial"/>
                <w:b/>
                <w:sz w:val="18"/>
              </w:rPr>
            </w:pPr>
            <w:r w:rsidRPr="00B419F4">
              <w:rPr>
                <w:rFonts w:ascii="Arial" w:hAnsi="Arial"/>
                <w:b/>
                <w:sz w:val="18"/>
              </w:rPr>
              <w:t>(dB)</w:t>
            </w:r>
          </w:p>
        </w:tc>
      </w:tr>
      <w:tr w:rsidR="00B419F4" w:rsidRPr="00B419F4" w14:paraId="6F602749" w14:textId="77777777" w:rsidTr="00866F66">
        <w:trPr>
          <w:jc w:val="center"/>
        </w:trPr>
        <w:tc>
          <w:tcPr>
            <w:tcW w:w="2667" w:type="dxa"/>
          </w:tcPr>
          <w:p w14:paraId="07523905" w14:textId="77777777" w:rsidR="00B419F4" w:rsidRPr="00B419F4" w:rsidRDefault="00B419F4" w:rsidP="00866F66">
            <w:pPr>
              <w:keepNext/>
              <w:keepLines/>
              <w:spacing w:after="0"/>
              <w:jc w:val="center"/>
              <w:rPr>
                <w:rFonts w:ascii="Arial" w:hAnsi="Arial"/>
                <w:sz w:val="18"/>
                <w:szCs w:val="18"/>
                <w:lang w:eastAsia="zh-CN"/>
              </w:rPr>
            </w:pPr>
            <w:r w:rsidRPr="00B419F4">
              <w:rPr>
                <w:rFonts w:ascii="Arial" w:hAnsi="Arial"/>
                <w:sz w:val="18"/>
                <w:szCs w:val="18"/>
                <w:lang w:eastAsia="zh-CN"/>
              </w:rPr>
              <w:t>Vector Network Analyzer (VNA)</w:t>
            </w:r>
          </w:p>
        </w:tc>
        <w:tc>
          <w:tcPr>
            <w:tcW w:w="1955" w:type="dxa"/>
            <w:shd w:val="clear" w:color="auto" w:fill="auto"/>
          </w:tcPr>
          <w:p w14:paraId="786223DE" w14:textId="77777777" w:rsidR="00B419F4" w:rsidRPr="00B419F4" w:rsidRDefault="00B419F4" w:rsidP="00866F66">
            <w:pPr>
              <w:keepNext/>
              <w:keepLines/>
              <w:spacing w:after="0"/>
              <w:jc w:val="center"/>
              <w:rPr>
                <w:rFonts w:ascii="Arial" w:hAnsi="Arial"/>
                <w:sz w:val="18"/>
                <w:szCs w:val="18"/>
                <w:lang w:eastAsia="zh-CN"/>
              </w:rPr>
            </w:pPr>
            <w:r w:rsidRPr="00B419F4">
              <w:rPr>
                <w:rFonts w:ascii="Arial" w:hAnsi="Arial"/>
                <w:sz w:val="18"/>
                <w:szCs w:val="18"/>
                <w:lang w:eastAsia="zh-CN"/>
              </w:rPr>
              <w:t>0.40</w:t>
            </w:r>
          </w:p>
        </w:tc>
        <w:tc>
          <w:tcPr>
            <w:tcW w:w="1955" w:type="dxa"/>
          </w:tcPr>
          <w:p w14:paraId="6806FE8C" w14:textId="77777777" w:rsidR="00B419F4" w:rsidRPr="00B419F4" w:rsidRDefault="00B419F4" w:rsidP="00866F66">
            <w:pPr>
              <w:keepNext/>
              <w:keepLines/>
              <w:spacing w:after="0"/>
              <w:jc w:val="center"/>
              <w:rPr>
                <w:rFonts w:ascii="Arial" w:hAnsi="Arial"/>
                <w:sz w:val="18"/>
                <w:szCs w:val="18"/>
                <w:lang w:eastAsia="zh-CN"/>
              </w:rPr>
            </w:pPr>
            <w:r w:rsidRPr="00B419F4">
              <w:rPr>
                <w:rFonts w:ascii="Arial" w:hAnsi="Arial"/>
                <w:sz w:val="18"/>
                <w:szCs w:val="18"/>
                <w:lang w:eastAsia="zh-CN"/>
              </w:rPr>
              <w:t>1.00</w:t>
            </w:r>
          </w:p>
        </w:tc>
      </w:tr>
      <w:tr w:rsidR="00B419F4" w:rsidRPr="00B419F4" w14:paraId="6682499B" w14:textId="77777777" w:rsidTr="00866F66">
        <w:trPr>
          <w:jc w:val="center"/>
        </w:trPr>
        <w:tc>
          <w:tcPr>
            <w:tcW w:w="2667" w:type="dxa"/>
          </w:tcPr>
          <w:p w14:paraId="56D000F9" w14:textId="77777777" w:rsidR="00B419F4" w:rsidRPr="00B419F4" w:rsidRDefault="00B419F4" w:rsidP="00866F66">
            <w:pPr>
              <w:keepNext/>
              <w:keepLines/>
              <w:spacing w:after="0"/>
              <w:jc w:val="center"/>
              <w:rPr>
                <w:rFonts w:ascii="Arial" w:hAnsi="Arial"/>
                <w:sz w:val="18"/>
                <w:lang w:val="sv-SE" w:eastAsia="x-none"/>
              </w:rPr>
            </w:pPr>
            <w:r w:rsidRPr="00B419F4">
              <w:rPr>
                <w:rFonts w:ascii="Arial" w:hAnsi="Arial"/>
                <w:sz w:val="18"/>
                <w:lang w:val="sv-SE" w:eastAsia="x-none"/>
              </w:rPr>
              <w:t>Spectrum/Signal Analyzer (SA)</w:t>
            </w:r>
          </w:p>
        </w:tc>
        <w:tc>
          <w:tcPr>
            <w:tcW w:w="1955" w:type="dxa"/>
            <w:shd w:val="clear" w:color="auto" w:fill="auto"/>
          </w:tcPr>
          <w:p w14:paraId="04C22834"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0.70</w:t>
            </w:r>
          </w:p>
        </w:tc>
        <w:tc>
          <w:tcPr>
            <w:tcW w:w="1955" w:type="dxa"/>
          </w:tcPr>
          <w:p w14:paraId="278CFAE7"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1.20</w:t>
            </w:r>
          </w:p>
        </w:tc>
      </w:tr>
      <w:tr w:rsidR="00B419F4" w:rsidRPr="00B419F4" w14:paraId="785DE57D" w14:textId="77777777" w:rsidTr="00866F66">
        <w:trPr>
          <w:jc w:val="center"/>
        </w:trPr>
        <w:tc>
          <w:tcPr>
            <w:tcW w:w="2667" w:type="dxa"/>
          </w:tcPr>
          <w:p w14:paraId="2F4EA969" w14:textId="77777777" w:rsidR="00B419F4" w:rsidRPr="00B419F4" w:rsidRDefault="00B419F4" w:rsidP="00866F66">
            <w:pPr>
              <w:keepNext/>
              <w:keepLines/>
              <w:spacing w:after="0"/>
              <w:jc w:val="center"/>
              <w:rPr>
                <w:rFonts w:ascii="Arial" w:hAnsi="Arial"/>
                <w:sz w:val="18"/>
                <w:lang w:val="sv-SE" w:eastAsia="x-none"/>
              </w:rPr>
            </w:pPr>
            <w:r w:rsidRPr="00B419F4">
              <w:rPr>
                <w:rFonts w:ascii="Arial" w:hAnsi="Arial"/>
                <w:sz w:val="18"/>
                <w:lang w:val="sv-SE" w:eastAsia="x-none"/>
              </w:rPr>
              <w:t>Power Meter (PM)</w:t>
            </w:r>
          </w:p>
        </w:tc>
        <w:tc>
          <w:tcPr>
            <w:tcW w:w="1955" w:type="dxa"/>
            <w:shd w:val="clear" w:color="auto" w:fill="auto"/>
          </w:tcPr>
          <w:p w14:paraId="77C5DC69"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0.30</w:t>
            </w:r>
          </w:p>
        </w:tc>
        <w:tc>
          <w:tcPr>
            <w:tcW w:w="1955" w:type="dxa"/>
          </w:tcPr>
          <w:p w14:paraId="7CA59BFB"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0.50</w:t>
            </w:r>
          </w:p>
        </w:tc>
      </w:tr>
      <w:tr w:rsidR="00B419F4" w:rsidRPr="00B419F4" w14:paraId="44C374AB" w14:textId="77777777" w:rsidTr="00866F66">
        <w:trPr>
          <w:jc w:val="center"/>
        </w:trPr>
        <w:tc>
          <w:tcPr>
            <w:tcW w:w="2667" w:type="dxa"/>
          </w:tcPr>
          <w:p w14:paraId="4539EF9C"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Signal Generator (SG)</w:t>
            </w:r>
          </w:p>
        </w:tc>
        <w:tc>
          <w:tcPr>
            <w:tcW w:w="1955" w:type="dxa"/>
            <w:shd w:val="clear" w:color="auto" w:fill="auto"/>
          </w:tcPr>
          <w:p w14:paraId="5AAA0F9C"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1.20</w:t>
            </w:r>
          </w:p>
        </w:tc>
        <w:tc>
          <w:tcPr>
            <w:tcW w:w="1955" w:type="dxa"/>
          </w:tcPr>
          <w:p w14:paraId="4925A8A4" w14:textId="77777777" w:rsidR="00B419F4" w:rsidRPr="00B419F4" w:rsidRDefault="00B419F4" w:rsidP="00866F66">
            <w:pPr>
              <w:keepNext/>
              <w:keepLines/>
              <w:spacing w:after="0"/>
              <w:jc w:val="center"/>
              <w:rPr>
                <w:rFonts w:ascii="Arial" w:hAnsi="Arial"/>
                <w:sz w:val="18"/>
                <w:lang w:eastAsia="x-none"/>
              </w:rPr>
            </w:pPr>
            <w:r w:rsidRPr="00B419F4">
              <w:rPr>
                <w:rFonts w:ascii="Arial" w:hAnsi="Arial"/>
                <w:sz w:val="18"/>
                <w:lang w:eastAsia="x-none"/>
              </w:rPr>
              <w:t>1.50</w:t>
            </w:r>
          </w:p>
        </w:tc>
      </w:tr>
    </w:tbl>
    <w:p w14:paraId="2922C060" w14:textId="77777777" w:rsidR="00B419F4" w:rsidRPr="00B419F4" w:rsidRDefault="00B419F4" w:rsidP="00B419F4">
      <w:pPr>
        <w:pStyle w:val="ListParagraph"/>
        <w:overflowPunct/>
        <w:autoSpaceDE/>
        <w:autoSpaceDN/>
        <w:adjustRightInd/>
        <w:spacing w:after="120"/>
        <w:ind w:left="1656" w:firstLineChars="0" w:firstLine="0"/>
        <w:textAlignment w:val="auto"/>
        <w:rPr>
          <w:rFonts w:eastAsia="SimSun"/>
          <w:szCs w:val="24"/>
          <w:lang w:eastAsia="zh-CN"/>
        </w:rPr>
      </w:pPr>
    </w:p>
    <w:p w14:paraId="3C52F7B1" w14:textId="2FDF40BD" w:rsidR="00480033" w:rsidRPr="00B419F4" w:rsidRDefault="00F410E1" w:rsidP="003707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19F4">
        <w:rPr>
          <w:rFonts w:eastAsia="SimSun"/>
          <w:szCs w:val="24"/>
          <w:lang w:eastAsia="zh-CN"/>
        </w:rPr>
        <w:t>Option 2 (</w:t>
      </w:r>
      <w:hyperlink r:id="rId47" w:history="1">
        <w:r w:rsidRPr="00B419F4">
          <w:rPr>
            <w:lang w:eastAsia="zh-CN"/>
          </w:rPr>
          <w:t>R4-2219449</w:t>
        </w:r>
      </w:hyperlink>
      <w:r w:rsidRPr="00B419F4">
        <w:rPr>
          <w:lang w:eastAsia="zh-CN"/>
        </w:rPr>
        <w:t>, Keysight</w:t>
      </w:r>
      <w:r w:rsidRPr="00B419F4">
        <w:rPr>
          <w:rFonts w:eastAsia="SimSun"/>
          <w:szCs w:val="24"/>
          <w:lang w:eastAsia="zh-CN"/>
        </w:rPr>
        <w:t>)</w:t>
      </w:r>
    </w:p>
    <w:p w14:paraId="18AD8D84" w14:textId="78E0BF47" w:rsidR="00F410E1" w:rsidRPr="00B419F4" w:rsidRDefault="00F410E1" w:rsidP="00F410E1">
      <w:pPr>
        <w:pStyle w:val="ListParagraph"/>
        <w:numPr>
          <w:ilvl w:val="2"/>
          <w:numId w:val="4"/>
        </w:numPr>
        <w:spacing w:after="120"/>
        <w:ind w:firstLineChars="0"/>
        <w:rPr>
          <w:rFonts w:eastAsia="SimSun"/>
          <w:szCs w:val="24"/>
          <w:lang w:eastAsia="zh-CN"/>
        </w:rPr>
      </w:pPr>
      <w:r w:rsidRPr="00B419F4">
        <w:rPr>
          <w:rFonts w:eastAsia="SimSun"/>
          <w:szCs w:val="24"/>
          <w:lang w:eastAsia="zh-CN"/>
        </w:rPr>
        <w:t>for mixer MU (1 sigma), use following values</w:t>
      </w:r>
    </w:p>
    <w:p w14:paraId="551AD09A" w14:textId="77777777" w:rsidR="00F410E1" w:rsidRPr="00B419F4" w:rsidRDefault="00F410E1" w:rsidP="00F410E1">
      <w:pPr>
        <w:pStyle w:val="ListParagraph"/>
        <w:numPr>
          <w:ilvl w:val="3"/>
          <w:numId w:val="4"/>
        </w:numPr>
        <w:spacing w:after="120"/>
        <w:ind w:firstLineChars="0"/>
        <w:rPr>
          <w:rFonts w:eastAsia="SimSun"/>
          <w:szCs w:val="24"/>
          <w:lang w:eastAsia="zh-CN"/>
        </w:rPr>
      </w:pPr>
      <w:r w:rsidRPr="00B419F4">
        <w:rPr>
          <w:rFonts w:eastAsia="SimSun"/>
          <w:szCs w:val="24"/>
          <w:lang w:eastAsia="zh-CN"/>
        </w:rPr>
        <w:t>From 60 GHz ~ 110 GHz, 2.25 (re-use existing numbers)</w:t>
      </w:r>
    </w:p>
    <w:p w14:paraId="00C18103" w14:textId="77777777" w:rsidR="00F410E1" w:rsidRPr="00B419F4" w:rsidRDefault="00F410E1" w:rsidP="00F410E1">
      <w:pPr>
        <w:pStyle w:val="ListParagraph"/>
        <w:numPr>
          <w:ilvl w:val="3"/>
          <w:numId w:val="4"/>
        </w:numPr>
        <w:spacing w:after="120"/>
        <w:ind w:firstLineChars="0"/>
        <w:rPr>
          <w:rFonts w:eastAsia="SimSun"/>
          <w:szCs w:val="24"/>
          <w:lang w:eastAsia="zh-CN"/>
        </w:rPr>
      </w:pPr>
      <w:r w:rsidRPr="00B419F4">
        <w:rPr>
          <w:rFonts w:eastAsia="SimSun"/>
          <w:szCs w:val="24"/>
          <w:lang w:eastAsia="zh-CN"/>
        </w:rPr>
        <w:t>From 110 GHz ~ 142 GHz, 2.35 (additional margin is estimated increase 0.1, because no actual data available)</w:t>
      </w:r>
    </w:p>
    <w:p w14:paraId="1A7EF422" w14:textId="391C4015" w:rsidR="00F410E1" w:rsidRPr="00B419F4" w:rsidRDefault="00F410E1" w:rsidP="00F410E1">
      <w:pPr>
        <w:pStyle w:val="ListParagraph"/>
        <w:numPr>
          <w:ilvl w:val="2"/>
          <w:numId w:val="4"/>
        </w:numPr>
        <w:spacing w:after="120"/>
        <w:ind w:firstLineChars="0"/>
        <w:rPr>
          <w:rFonts w:eastAsia="SimSun"/>
          <w:szCs w:val="24"/>
          <w:lang w:eastAsia="zh-CN"/>
        </w:rPr>
      </w:pPr>
      <w:r w:rsidRPr="00B419F4">
        <w:rPr>
          <w:rFonts w:eastAsia="SimSun"/>
          <w:szCs w:val="24"/>
          <w:lang w:eastAsia="zh-CN"/>
        </w:rPr>
        <w:t>combined measurement equipment MU are following (1 sigma numbers)</w:t>
      </w:r>
    </w:p>
    <w:p w14:paraId="13687DFE" w14:textId="77777777" w:rsidR="00F410E1" w:rsidRPr="00B419F4" w:rsidRDefault="00F410E1" w:rsidP="00F410E1">
      <w:pPr>
        <w:pStyle w:val="ListParagraph"/>
        <w:numPr>
          <w:ilvl w:val="3"/>
          <w:numId w:val="4"/>
        </w:numPr>
        <w:spacing w:after="120"/>
        <w:ind w:firstLineChars="0"/>
        <w:rPr>
          <w:rFonts w:eastAsia="SimSun"/>
          <w:szCs w:val="24"/>
          <w:lang w:eastAsia="zh-CN"/>
        </w:rPr>
      </w:pPr>
      <w:r w:rsidRPr="00B419F4">
        <w:rPr>
          <w:rFonts w:eastAsia="SimSun"/>
          <w:szCs w:val="24"/>
          <w:lang w:eastAsia="zh-CN"/>
        </w:rPr>
        <w:t>From 52 ~ 71 GHz, 2.36 (RSS of 0.6, 0.41, 2.25)</w:t>
      </w:r>
    </w:p>
    <w:p w14:paraId="2AB63CBF" w14:textId="77777777" w:rsidR="00F410E1" w:rsidRPr="00B419F4" w:rsidRDefault="00F410E1" w:rsidP="00F410E1">
      <w:pPr>
        <w:pStyle w:val="ListParagraph"/>
        <w:numPr>
          <w:ilvl w:val="3"/>
          <w:numId w:val="4"/>
        </w:numPr>
        <w:spacing w:after="120"/>
        <w:ind w:firstLineChars="0"/>
        <w:rPr>
          <w:rFonts w:eastAsia="SimSun"/>
          <w:szCs w:val="24"/>
          <w:lang w:eastAsia="zh-CN"/>
        </w:rPr>
      </w:pPr>
      <w:r w:rsidRPr="00B419F4">
        <w:rPr>
          <w:rFonts w:eastAsia="SimSun"/>
          <w:szCs w:val="24"/>
          <w:lang w:eastAsia="zh-CN"/>
        </w:rPr>
        <w:t>From 71 ~ 110 GHz, 2.39 (RSS of 0.7, 0.41, 2.25)</w:t>
      </w:r>
    </w:p>
    <w:p w14:paraId="5E588AFA" w14:textId="2C4547D0" w:rsidR="00F410E1" w:rsidRPr="00B419F4" w:rsidRDefault="00F410E1" w:rsidP="00F410E1">
      <w:pPr>
        <w:pStyle w:val="ListParagraph"/>
        <w:numPr>
          <w:ilvl w:val="3"/>
          <w:numId w:val="4"/>
        </w:numPr>
        <w:overflowPunct/>
        <w:autoSpaceDE/>
        <w:autoSpaceDN/>
        <w:adjustRightInd/>
        <w:spacing w:after="120"/>
        <w:ind w:firstLineChars="0"/>
        <w:textAlignment w:val="auto"/>
        <w:rPr>
          <w:rFonts w:eastAsia="SimSun"/>
          <w:szCs w:val="24"/>
          <w:lang w:eastAsia="zh-CN"/>
        </w:rPr>
      </w:pPr>
      <w:r w:rsidRPr="00B419F4">
        <w:rPr>
          <w:rFonts w:eastAsia="SimSun"/>
          <w:szCs w:val="24"/>
          <w:lang w:eastAsia="zh-CN"/>
        </w:rPr>
        <w:t>From 110 ~ 142 GHz 2.49 (RSS of 0.7, 0.41, 2.35)</w:t>
      </w:r>
    </w:p>
    <w:p w14:paraId="2781278D" w14:textId="1CF52616" w:rsidR="009C61AA" w:rsidRPr="009C61AA" w:rsidRDefault="00F410E1" w:rsidP="003707D4">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19F4">
        <w:lastRenderedPageBreak/>
        <w:t xml:space="preserve">Option 3: </w:t>
      </w:r>
      <w:hyperlink r:id="rId48" w:history="1">
        <w:r w:rsidR="009C61AA" w:rsidRPr="00F410E1">
          <w:rPr>
            <w:lang w:eastAsia="zh-CN"/>
          </w:rPr>
          <w:t>R4-2218834</w:t>
        </w:r>
      </w:hyperlink>
      <w:r w:rsidR="009C61AA" w:rsidRPr="00F410E1">
        <w:rPr>
          <w:lang w:eastAsia="zh-CN"/>
        </w:rPr>
        <w:t>, Ericsson</w:t>
      </w:r>
    </w:p>
    <w:p w14:paraId="115BDB38" w14:textId="20D70445" w:rsidR="009C61AA" w:rsidRPr="009C61AA" w:rsidRDefault="00F410E1" w:rsidP="009C61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19F4">
        <w:t>MUs for measurement equipment at higher</w:t>
      </w:r>
      <w:r w:rsidRPr="00F410E1">
        <w:t xml:space="preserve"> frequencies should reflect the use of calibrated composite test equipment.</w:t>
      </w:r>
    </w:p>
    <w:p w14:paraId="283E0F48" w14:textId="65BEB2BF" w:rsidR="00F410E1" w:rsidRPr="00F410E1" w:rsidRDefault="009C61AA" w:rsidP="009C61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61AA">
        <w:t xml:space="preserve">Instead of adding new MU contribution for additional external test equipment, adopt the concept of composite test equipment for FR2-2 MU evaluations. </w:t>
      </w:r>
    </w:p>
    <w:p w14:paraId="3DA606FB" w14:textId="77777777" w:rsidR="003707D4" w:rsidRPr="008A6325" w:rsidRDefault="003707D4" w:rsidP="008A6325">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256696CA" w14:textId="1567C63F" w:rsidR="003707D4" w:rsidRPr="001F612C" w:rsidRDefault="003707D4" w:rsidP="003707D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A6325">
        <w:rPr>
          <w:rFonts w:eastAsia="SimSun"/>
          <w:szCs w:val="24"/>
          <w:lang w:eastAsia="zh-CN"/>
        </w:rPr>
        <w:t>Recommended WF</w:t>
      </w:r>
      <w:r w:rsidR="001F612C">
        <w:rPr>
          <w:rFonts w:eastAsia="SimSun"/>
          <w:szCs w:val="24"/>
          <w:lang w:eastAsia="zh-CN"/>
        </w:rPr>
        <w:t>:</w:t>
      </w:r>
    </w:p>
    <w:p w14:paraId="6BB3816C" w14:textId="27C330F8" w:rsidR="003707D4" w:rsidRPr="001F612C" w:rsidRDefault="008A6325" w:rsidP="003707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F612C">
        <w:rPr>
          <w:rFonts w:eastAsia="SimSun"/>
          <w:szCs w:val="24"/>
          <w:lang w:eastAsia="zh-CN"/>
        </w:rPr>
        <w:t xml:space="preserve">Skip online discussion. Instead, refer to the TX/RX Excel spreadsheets for the summary of TE values collected. Aim to coordinate offline. </w:t>
      </w:r>
    </w:p>
    <w:p w14:paraId="50C21D08" w14:textId="77777777" w:rsidR="003707D4" w:rsidRDefault="003707D4" w:rsidP="004B0FAE">
      <w:pPr>
        <w:rPr>
          <w:i/>
          <w:color w:val="0070C0"/>
          <w:lang w:eastAsia="zh-CN"/>
        </w:rPr>
      </w:pPr>
    </w:p>
    <w:p w14:paraId="57148CCC" w14:textId="31AD2400" w:rsidR="001B0804" w:rsidRPr="00805BE8" w:rsidRDefault="001B0804" w:rsidP="001B0804">
      <w:pPr>
        <w:pStyle w:val="Heading3"/>
        <w:rPr>
          <w:sz w:val="24"/>
          <w:szCs w:val="16"/>
        </w:rPr>
      </w:pPr>
      <w:r w:rsidRPr="00805BE8">
        <w:rPr>
          <w:sz w:val="24"/>
          <w:szCs w:val="16"/>
        </w:rPr>
        <w:t>Sub-</w:t>
      </w:r>
      <w:r>
        <w:rPr>
          <w:sz w:val="24"/>
          <w:szCs w:val="16"/>
        </w:rPr>
        <w:t>topic</w:t>
      </w:r>
      <w:r w:rsidRPr="00805BE8">
        <w:rPr>
          <w:sz w:val="24"/>
          <w:szCs w:val="16"/>
        </w:rPr>
        <w:t xml:space="preserve"> </w:t>
      </w:r>
      <w:r w:rsidR="00FD5D5D">
        <w:rPr>
          <w:sz w:val="24"/>
          <w:szCs w:val="16"/>
        </w:rPr>
        <w:t>4-4:</w:t>
      </w:r>
      <w:r>
        <w:rPr>
          <w:sz w:val="24"/>
          <w:szCs w:val="16"/>
        </w:rPr>
        <w:t xml:space="preserve"> MU </w:t>
      </w:r>
      <w:r w:rsidR="00DF3CA9">
        <w:rPr>
          <w:sz w:val="24"/>
          <w:szCs w:val="16"/>
        </w:rPr>
        <w:t>budget updates for FR2-2 (Tx, Rx)</w:t>
      </w:r>
    </w:p>
    <w:p w14:paraId="077C2C1B" w14:textId="052B6023" w:rsidR="00DF3CA9" w:rsidRPr="00F410E1" w:rsidRDefault="00DF3CA9" w:rsidP="00DF3CA9">
      <w:pPr>
        <w:rPr>
          <w:lang w:val="en-US" w:eastAsia="zh-CN"/>
        </w:rPr>
      </w:pPr>
      <w:r>
        <w:rPr>
          <w:lang w:val="en-US" w:eastAsia="zh-CN"/>
        </w:rPr>
        <w:t xml:space="preserve">Collection of </w:t>
      </w:r>
      <w:r w:rsidRPr="00F410E1">
        <w:rPr>
          <w:lang w:val="en-US" w:eastAsia="zh-CN"/>
        </w:rPr>
        <w:t xml:space="preserve">proposals on the </w:t>
      </w:r>
      <w:r>
        <w:rPr>
          <w:lang w:val="en-US" w:eastAsia="zh-CN"/>
        </w:rPr>
        <w:t>FR2-2 Measurement Uncertainty calculation updates for FR2-2</w:t>
      </w:r>
      <w:r w:rsidRPr="00F410E1">
        <w:rPr>
          <w:lang w:val="en-US" w:eastAsia="zh-CN"/>
        </w:rPr>
        <w:t>.</w:t>
      </w:r>
      <w:r>
        <w:rPr>
          <w:lang w:val="en-US" w:eastAsia="zh-CN"/>
        </w:rPr>
        <w:t xml:space="preserve"> The Final budget will depend on the decisions on topic 1-1, and the TE MU values in 4-3. </w:t>
      </w:r>
    </w:p>
    <w:p w14:paraId="38594601" w14:textId="77777777" w:rsidR="001B0804" w:rsidRPr="00DF3CA9" w:rsidRDefault="001B0804" w:rsidP="001B08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3CA9">
        <w:rPr>
          <w:rFonts w:eastAsia="SimSun"/>
          <w:szCs w:val="24"/>
          <w:lang w:eastAsia="zh-CN"/>
        </w:rPr>
        <w:t>Proposals</w:t>
      </w:r>
    </w:p>
    <w:p w14:paraId="71EE3533" w14:textId="7DE20724" w:rsidR="009C61AA" w:rsidRPr="009C61AA" w:rsidRDefault="001B0804" w:rsidP="001B08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9C61AA">
        <w:rPr>
          <w:rFonts w:eastAsia="SimSun"/>
          <w:szCs w:val="24"/>
          <w:lang w:eastAsia="zh-CN"/>
        </w:rPr>
        <w:t xml:space="preserve">Option 1: </w:t>
      </w:r>
      <w:r w:rsidR="009C61AA" w:rsidRPr="009C61AA">
        <w:rPr>
          <w:lang w:eastAsia="zh-CN"/>
        </w:rPr>
        <w:t>Proposals for Tx and Rx MU budgets (</w:t>
      </w:r>
      <w:hyperlink r:id="rId49" w:history="1">
        <w:r w:rsidR="009C61AA" w:rsidRPr="009C61AA">
          <w:rPr>
            <w:lang w:eastAsia="zh-CN"/>
          </w:rPr>
          <w:t>R4-2219450</w:t>
        </w:r>
      </w:hyperlink>
      <w:r w:rsidR="009C61AA" w:rsidRPr="009C61AA">
        <w:rPr>
          <w:lang w:eastAsia="zh-CN"/>
        </w:rPr>
        <w:t>, Keysight)</w:t>
      </w:r>
    </w:p>
    <w:p w14:paraId="6338DAB3" w14:textId="21CE4879" w:rsidR="009C61AA" w:rsidRDefault="009C61AA" w:rsidP="001B080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9C61AA">
        <w:rPr>
          <w:rFonts w:eastAsia="SimSun"/>
          <w:szCs w:val="24"/>
          <w:lang w:eastAsia="zh-CN"/>
        </w:rPr>
        <w:t xml:space="preserve">: </w:t>
      </w:r>
      <w:r w:rsidRPr="001F0AE9">
        <w:rPr>
          <w:lang w:eastAsia="zh-CN"/>
        </w:rPr>
        <w:t>R4-2218321</w:t>
      </w:r>
      <w:r>
        <w:rPr>
          <w:lang w:eastAsia="zh-CN"/>
        </w:rPr>
        <w:t>/22, Nokia:</w:t>
      </w:r>
    </w:p>
    <w:p w14:paraId="2A7A0F03" w14:textId="279EBFC8" w:rsidR="009C61AA" w:rsidRDefault="009C61AA" w:rsidP="009C61AA">
      <w:pPr>
        <w:pStyle w:val="ListParagraph"/>
        <w:numPr>
          <w:ilvl w:val="2"/>
          <w:numId w:val="4"/>
        </w:numPr>
        <w:spacing w:after="120"/>
        <w:ind w:firstLineChars="0"/>
        <w:rPr>
          <w:rFonts w:eastAsia="SimSun"/>
          <w:szCs w:val="24"/>
          <w:lang w:eastAsia="zh-CN"/>
        </w:rPr>
      </w:pPr>
      <w:r w:rsidRPr="009C61AA">
        <w:rPr>
          <w:lang w:eastAsia="zh-CN"/>
        </w:rPr>
        <w:t>Proposals for Tx and Rx MU budgets</w:t>
      </w:r>
    </w:p>
    <w:p w14:paraId="17596C62" w14:textId="74CA4AD7" w:rsidR="009C61AA" w:rsidRPr="009C61AA" w:rsidRDefault="009C61AA" w:rsidP="009C61AA">
      <w:pPr>
        <w:pStyle w:val="ListParagraph"/>
        <w:numPr>
          <w:ilvl w:val="2"/>
          <w:numId w:val="4"/>
        </w:numPr>
        <w:spacing w:after="120"/>
        <w:ind w:firstLineChars="0"/>
        <w:rPr>
          <w:rFonts w:eastAsia="SimSun"/>
          <w:szCs w:val="24"/>
          <w:lang w:eastAsia="zh-CN"/>
        </w:rPr>
      </w:pPr>
      <w:r w:rsidRPr="009C61AA">
        <w:rPr>
          <w:rFonts w:eastAsia="SimSun"/>
          <w:szCs w:val="24"/>
          <w:lang w:eastAsia="zh-CN"/>
        </w:rPr>
        <w:t>For UID which have values in the ‘43.5 &lt; f &lt; 60 (GHz)’ column (i.e., C1-3, C1-7, A2-20, C1-2, MUOOBint, A2-5a, MUPA), we propose to use the values also for 60 &lt; f &lt; 70 (GHz), as the values are either already relaxed compared to the ones in the ‘37 &lt; f &lt; 43.5 (GHz)’ column or the same values are used for frequency ranges in FR2-2.</w:t>
      </w:r>
    </w:p>
    <w:p w14:paraId="71865A64" w14:textId="6EC4860C" w:rsidR="009C61AA" w:rsidRPr="009C61AA" w:rsidRDefault="009C61AA" w:rsidP="009C61AA">
      <w:pPr>
        <w:pStyle w:val="ListParagraph"/>
        <w:numPr>
          <w:ilvl w:val="2"/>
          <w:numId w:val="4"/>
        </w:numPr>
        <w:overflowPunct/>
        <w:autoSpaceDE/>
        <w:autoSpaceDN/>
        <w:adjustRightInd/>
        <w:spacing w:after="120"/>
        <w:ind w:firstLineChars="0"/>
        <w:textAlignment w:val="auto"/>
        <w:rPr>
          <w:rFonts w:eastAsia="SimSun"/>
          <w:szCs w:val="24"/>
          <w:lang w:eastAsia="zh-CN"/>
        </w:rPr>
      </w:pPr>
      <w:r w:rsidRPr="009C61AA">
        <w:rPr>
          <w:rFonts w:eastAsia="SimSun" w:hint="eastAsia"/>
          <w:szCs w:val="24"/>
          <w:lang w:eastAsia="zh-CN"/>
        </w:rPr>
        <w:t xml:space="preserve">For UID which have values in the </w:t>
      </w:r>
      <w:r w:rsidRPr="009C61AA">
        <w:rPr>
          <w:rFonts w:eastAsia="SimSun" w:hint="eastAsia"/>
          <w:szCs w:val="24"/>
          <w:lang w:eastAsia="zh-CN"/>
        </w:rPr>
        <w:t>‘</w:t>
      </w:r>
      <w:r w:rsidRPr="009C61AA">
        <w:rPr>
          <w:rFonts w:eastAsia="SimSun" w:hint="eastAsia"/>
          <w:szCs w:val="24"/>
          <w:lang w:eastAsia="zh-CN"/>
        </w:rPr>
        <w:t>43.5 &lt; f &lt; 60 (GHz)</w:t>
      </w:r>
      <w:r w:rsidRPr="009C61AA">
        <w:rPr>
          <w:rFonts w:eastAsia="SimSun" w:hint="eastAsia"/>
          <w:szCs w:val="24"/>
          <w:lang w:eastAsia="zh-CN"/>
        </w:rPr>
        <w:t>’</w:t>
      </w:r>
      <w:r w:rsidRPr="009C61AA">
        <w:rPr>
          <w:rFonts w:eastAsia="SimSun" w:hint="eastAsia"/>
          <w:szCs w:val="24"/>
          <w:lang w:eastAsia="zh-CN"/>
        </w:rPr>
        <w:t xml:space="preserve"> column (i.e., C1-3, C1-7, A2-20, C1-2, MUOOBint, A2-5a, MUPA), we propose to apply the same step size comparing the values in the </w:t>
      </w:r>
      <w:r w:rsidRPr="009C61AA">
        <w:rPr>
          <w:rFonts w:eastAsia="SimSun" w:hint="eastAsia"/>
          <w:szCs w:val="24"/>
          <w:lang w:eastAsia="zh-CN"/>
        </w:rPr>
        <w:t>‘</w:t>
      </w:r>
      <w:r w:rsidRPr="009C61AA">
        <w:rPr>
          <w:rFonts w:eastAsia="SimSun" w:hint="eastAsia"/>
          <w:szCs w:val="24"/>
          <w:lang w:eastAsia="zh-CN"/>
        </w:rPr>
        <w:t xml:space="preserve">24.25 &lt; f </w:t>
      </w:r>
      <w:r w:rsidRPr="009C61AA">
        <w:rPr>
          <w:rFonts w:eastAsia="SimSun" w:hint="eastAsia"/>
          <w:szCs w:val="24"/>
          <w:lang w:eastAsia="zh-CN"/>
        </w:rPr>
        <w:t>≤</w:t>
      </w:r>
      <w:r w:rsidRPr="009C61AA">
        <w:rPr>
          <w:rFonts w:eastAsia="SimSun" w:hint="eastAsia"/>
          <w:szCs w:val="24"/>
          <w:lang w:eastAsia="zh-CN"/>
        </w:rPr>
        <w:t xml:space="preserve"> 29.5 GHz</w:t>
      </w:r>
      <w:r w:rsidRPr="009C61AA">
        <w:rPr>
          <w:rFonts w:eastAsia="SimSun" w:hint="eastAsia"/>
          <w:szCs w:val="24"/>
          <w:lang w:eastAsia="zh-CN"/>
        </w:rPr>
        <w:t>‘</w:t>
      </w:r>
      <w:r w:rsidRPr="009C61AA">
        <w:rPr>
          <w:rFonts w:eastAsia="SimSun" w:hint="eastAsia"/>
          <w:szCs w:val="24"/>
          <w:lang w:eastAsia="zh-CN"/>
        </w:rPr>
        <w:t xml:space="preserve"> and </w:t>
      </w:r>
      <w:r w:rsidRPr="009C61AA">
        <w:rPr>
          <w:rFonts w:eastAsia="SimSun" w:hint="eastAsia"/>
          <w:szCs w:val="24"/>
          <w:lang w:eastAsia="zh-CN"/>
        </w:rPr>
        <w:t>‘</w:t>
      </w:r>
      <w:r w:rsidRPr="009C61AA">
        <w:rPr>
          <w:rFonts w:eastAsia="SimSun" w:hint="eastAsia"/>
          <w:szCs w:val="24"/>
          <w:lang w:eastAsia="zh-CN"/>
        </w:rPr>
        <w:t>37 &lt; f &lt; 43.5 (GHz)</w:t>
      </w:r>
      <w:r w:rsidRPr="009C61AA">
        <w:rPr>
          <w:rFonts w:eastAsia="SimSun" w:hint="eastAsia"/>
          <w:szCs w:val="24"/>
          <w:lang w:eastAsia="zh-CN"/>
        </w:rPr>
        <w:t>’</w:t>
      </w:r>
      <w:r w:rsidRPr="009C61AA">
        <w:rPr>
          <w:rFonts w:eastAsia="SimSun" w:hint="eastAsia"/>
          <w:szCs w:val="24"/>
          <w:lang w:eastAsia="zh-CN"/>
        </w:rPr>
        <w:t xml:space="preserve"> columns, based on t</w:t>
      </w:r>
      <w:r w:rsidRPr="009C61AA">
        <w:rPr>
          <w:rFonts w:eastAsia="SimSun"/>
          <w:szCs w:val="24"/>
          <w:lang w:eastAsia="zh-CN"/>
        </w:rPr>
        <w:t>he general trend of implementation complexity as the target frequency increases in FR2-2.</w:t>
      </w:r>
    </w:p>
    <w:p w14:paraId="53DF5C72" w14:textId="67C60AFF" w:rsidR="001B0804" w:rsidRPr="00E6041F" w:rsidRDefault="001B0804" w:rsidP="001B0804">
      <w:pPr>
        <w:pStyle w:val="ListParagraph"/>
        <w:numPr>
          <w:ilvl w:val="1"/>
          <w:numId w:val="4"/>
        </w:numPr>
        <w:overflowPunct/>
        <w:autoSpaceDE/>
        <w:autoSpaceDN/>
        <w:adjustRightInd/>
        <w:spacing w:after="120"/>
        <w:ind w:firstLineChars="0"/>
        <w:textAlignment w:val="auto"/>
        <w:rPr>
          <w:rFonts w:eastAsia="SimSun"/>
          <w:szCs w:val="24"/>
          <w:lang w:eastAsia="zh-CN"/>
        </w:rPr>
      </w:pPr>
      <w:r w:rsidRPr="004C2B8B">
        <w:t xml:space="preserve"> </w:t>
      </w:r>
      <w:r w:rsidR="00E6041F" w:rsidRPr="00E6041F">
        <w:t xml:space="preserve">Option 3: </w:t>
      </w:r>
      <w:hyperlink r:id="rId50" w:history="1">
        <w:r w:rsidRPr="00E6041F">
          <w:rPr>
            <w:lang w:eastAsia="zh-CN"/>
          </w:rPr>
          <w:t>R4-221883</w:t>
        </w:r>
        <w:r w:rsidR="00E6041F" w:rsidRPr="00E6041F">
          <w:rPr>
            <w:lang w:eastAsia="zh-CN"/>
          </w:rPr>
          <w:t>6</w:t>
        </w:r>
      </w:hyperlink>
      <w:r w:rsidR="00E6041F" w:rsidRPr="00E6041F">
        <w:rPr>
          <w:lang w:eastAsia="zh-CN"/>
        </w:rPr>
        <w:t>, Ericsson</w:t>
      </w:r>
    </w:p>
    <w:p w14:paraId="306DF95B" w14:textId="0369AC77" w:rsidR="00E6041F" w:rsidRPr="00E6041F" w:rsidRDefault="00E6041F" w:rsidP="00E6041F">
      <w:pPr>
        <w:pStyle w:val="ListParagraph"/>
        <w:numPr>
          <w:ilvl w:val="2"/>
          <w:numId w:val="4"/>
        </w:numPr>
        <w:spacing w:after="120"/>
        <w:ind w:firstLineChars="0"/>
        <w:rPr>
          <w:rFonts w:eastAsia="SimSun"/>
          <w:szCs w:val="24"/>
          <w:lang w:eastAsia="zh-CN"/>
        </w:rPr>
      </w:pPr>
      <w:r w:rsidRPr="00E6041F">
        <w:rPr>
          <w:rFonts w:eastAsia="SimSun"/>
          <w:szCs w:val="24"/>
          <w:lang w:eastAsia="zh-CN"/>
        </w:rPr>
        <w:t>For FR2-2 EIS measurements in CATR adopt MU evaluation presented in Table 2-1.</w:t>
      </w:r>
    </w:p>
    <w:p w14:paraId="5A8E77C3" w14:textId="080A1292" w:rsidR="00E6041F" w:rsidRDefault="00E6041F" w:rsidP="00E604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E6041F">
        <w:rPr>
          <w:rFonts w:eastAsia="SimSun"/>
          <w:szCs w:val="24"/>
          <w:lang w:eastAsia="zh-CN"/>
        </w:rPr>
        <w:t>For FR2-2 adopt expanded uncertainty of 1.71 dB for OTA reference sensitivity requirement in normal condition.</w:t>
      </w:r>
    </w:p>
    <w:p w14:paraId="481965C2" w14:textId="24039644" w:rsidR="00E6041F" w:rsidRPr="00E6041F" w:rsidRDefault="00E6041F" w:rsidP="00E6041F">
      <w:pPr>
        <w:pStyle w:val="ListParagraph"/>
        <w:numPr>
          <w:ilvl w:val="1"/>
          <w:numId w:val="4"/>
        </w:numPr>
        <w:overflowPunct/>
        <w:autoSpaceDE/>
        <w:autoSpaceDN/>
        <w:adjustRightInd/>
        <w:spacing w:after="120"/>
        <w:ind w:firstLineChars="0"/>
        <w:textAlignment w:val="auto"/>
        <w:rPr>
          <w:rFonts w:eastAsia="SimSun"/>
          <w:szCs w:val="24"/>
          <w:lang w:eastAsia="zh-CN"/>
        </w:rPr>
      </w:pPr>
      <w:r>
        <w:t>Option 4</w:t>
      </w:r>
      <w:r w:rsidRPr="00E6041F">
        <w:t xml:space="preserve">: </w:t>
      </w:r>
      <w:hyperlink r:id="rId51" w:history="1">
        <w:r w:rsidRPr="00E6041F">
          <w:rPr>
            <w:lang w:eastAsia="zh-CN"/>
          </w:rPr>
          <w:t>R4-2218836</w:t>
        </w:r>
      </w:hyperlink>
      <w:r w:rsidRPr="00E6041F">
        <w:rPr>
          <w:lang w:eastAsia="zh-CN"/>
        </w:rPr>
        <w:t>, Ericsson</w:t>
      </w:r>
    </w:p>
    <w:p w14:paraId="56EE2B60" w14:textId="2F01A9F0" w:rsidR="00E6041F" w:rsidRPr="00E6041F" w:rsidRDefault="00E6041F" w:rsidP="00E6041F">
      <w:pPr>
        <w:pStyle w:val="ListParagraph"/>
        <w:numPr>
          <w:ilvl w:val="2"/>
          <w:numId w:val="4"/>
        </w:numPr>
        <w:spacing w:after="120"/>
        <w:ind w:firstLineChars="0"/>
        <w:rPr>
          <w:rFonts w:eastAsia="SimSun"/>
          <w:szCs w:val="24"/>
          <w:lang w:eastAsia="zh-CN"/>
        </w:rPr>
      </w:pPr>
      <w:r w:rsidRPr="00E6041F">
        <w:rPr>
          <w:rFonts w:eastAsia="SimSun"/>
          <w:szCs w:val="24"/>
          <w:lang w:eastAsia="zh-CN"/>
        </w:rPr>
        <w:t>For FR2-2 EIRP measurements in CATR adopt MU evaluation presented in Table 2.5-1.</w:t>
      </w:r>
    </w:p>
    <w:p w14:paraId="0A02E010" w14:textId="6DE11B80" w:rsidR="00E6041F" w:rsidRPr="00E6041F" w:rsidRDefault="00E6041F" w:rsidP="00E6041F">
      <w:pPr>
        <w:pStyle w:val="ListParagraph"/>
        <w:numPr>
          <w:ilvl w:val="2"/>
          <w:numId w:val="4"/>
        </w:numPr>
        <w:spacing w:after="120"/>
        <w:ind w:firstLineChars="0"/>
        <w:rPr>
          <w:rFonts w:eastAsia="SimSun"/>
          <w:szCs w:val="24"/>
          <w:lang w:eastAsia="zh-CN"/>
        </w:rPr>
      </w:pPr>
      <w:r w:rsidRPr="00E6041F">
        <w:rPr>
          <w:rFonts w:eastAsia="SimSun"/>
          <w:szCs w:val="24"/>
          <w:lang w:eastAsia="zh-CN"/>
        </w:rPr>
        <w:t xml:space="preserve">For FR2-2 adopt expanded uncertainty of 1.74 dB for radiated transmit power requirement in normal condition. </w:t>
      </w:r>
    </w:p>
    <w:p w14:paraId="0F59E71D" w14:textId="6FE8E9FE" w:rsidR="00E6041F" w:rsidRPr="004C2B8B" w:rsidRDefault="00E6041F" w:rsidP="00E604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E6041F">
        <w:rPr>
          <w:rFonts w:eastAsia="SimSun"/>
          <w:szCs w:val="24"/>
          <w:lang w:eastAsia="zh-CN"/>
        </w:rPr>
        <w:t>Adopt MU evaluation provided in Table 2.2-1 to Table 2.2-4 for measuring TRP in RC for FR2-2 requirements.</w:t>
      </w:r>
    </w:p>
    <w:p w14:paraId="4A3A6F9D" w14:textId="77777777" w:rsidR="001B0804" w:rsidRPr="00D45D82" w:rsidRDefault="001B0804" w:rsidP="001B080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45D82">
        <w:rPr>
          <w:rFonts w:eastAsia="SimSun"/>
          <w:szCs w:val="24"/>
          <w:lang w:eastAsia="zh-CN"/>
        </w:rPr>
        <w:t>Recommended WF</w:t>
      </w:r>
    </w:p>
    <w:p w14:paraId="3ED8C28F" w14:textId="5565B613" w:rsidR="001B0804" w:rsidRPr="00D45D82" w:rsidRDefault="00D45D82" w:rsidP="001B08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5D82">
        <w:rPr>
          <w:rFonts w:eastAsia="SimSun"/>
          <w:szCs w:val="24"/>
          <w:lang w:eastAsia="zh-CN"/>
        </w:rPr>
        <w:t xml:space="preserve">Comparison of companies’ proposals for all the individual MU contributors, per </w:t>
      </w:r>
      <w:r w:rsidR="00E6041F">
        <w:rPr>
          <w:rFonts w:eastAsia="SimSun"/>
          <w:szCs w:val="24"/>
          <w:lang w:eastAsia="zh-CN"/>
        </w:rPr>
        <w:t xml:space="preserve">Rx/Tx </w:t>
      </w:r>
      <w:r w:rsidRPr="00D45D82">
        <w:rPr>
          <w:rFonts w:eastAsia="SimSun"/>
          <w:szCs w:val="24"/>
          <w:lang w:eastAsia="zh-CN"/>
        </w:rPr>
        <w:t>requirement and test procedure is required in order to reach consensus. It is proposed to do it offline</w:t>
      </w:r>
      <w:r w:rsidR="00C85469">
        <w:rPr>
          <w:rFonts w:eastAsia="SimSun"/>
          <w:szCs w:val="24"/>
          <w:lang w:eastAsia="zh-CN"/>
        </w:rPr>
        <w:t xml:space="preserve"> before the second round</w:t>
      </w:r>
      <w:r w:rsidR="004A6479">
        <w:rPr>
          <w:rFonts w:eastAsia="SimSun"/>
          <w:szCs w:val="24"/>
          <w:lang w:eastAsia="zh-CN"/>
        </w:rPr>
        <w:t>, if possible</w:t>
      </w:r>
      <w:r w:rsidRPr="00D45D82">
        <w:rPr>
          <w:rFonts w:eastAsia="SimSun"/>
          <w:szCs w:val="24"/>
          <w:lang w:eastAsia="zh-CN"/>
        </w:rPr>
        <w:t xml:space="preserve">. </w:t>
      </w:r>
    </w:p>
    <w:p w14:paraId="1CACD0B4" w14:textId="77777777" w:rsidR="001B0804" w:rsidRPr="00116FBB" w:rsidRDefault="001B0804" w:rsidP="001B08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16FBB">
        <w:rPr>
          <w:rFonts w:eastAsia="SimSun"/>
          <w:szCs w:val="24"/>
          <w:lang w:eastAsia="zh-CN"/>
        </w:rPr>
        <w:t xml:space="preserve">Exact MU calculations to be performed based on the TR 37.941 Excel spreadsheets shared before the meeting. </w:t>
      </w:r>
    </w:p>
    <w:p w14:paraId="2273FF44" w14:textId="77777777" w:rsidR="001B0804" w:rsidRDefault="001B0804" w:rsidP="004B0FAE">
      <w:pPr>
        <w:rPr>
          <w:i/>
          <w:color w:val="0070C0"/>
          <w:lang w:eastAsia="zh-CN"/>
        </w:rPr>
      </w:pPr>
    </w:p>
    <w:p w14:paraId="2CCF3A52" w14:textId="77777777" w:rsidR="001B0804" w:rsidRDefault="001B0804" w:rsidP="004B0FAE">
      <w:pPr>
        <w:rPr>
          <w:i/>
          <w:color w:val="0070C0"/>
          <w:lang w:eastAsia="zh-CN"/>
        </w:rPr>
      </w:pPr>
    </w:p>
    <w:p w14:paraId="64369012" w14:textId="77777777" w:rsidR="00340400" w:rsidRDefault="00340400" w:rsidP="00DD19DE">
      <w:pPr>
        <w:rPr>
          <w:color w:val="0070C0"/>
          <w:lang w:val="en-US" w:eastAsia="zh-CN"/>
        </w:rPr>
      </w:pPr>
    </w:p>
    <w:sectPr w:rsidR="0034040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00871" w14:textId="77777777" w:rsidR="00E3496F" w:rsidRDefault="00E3496F">
      <w:r>
        <w:separator/>
      </w:r>
    </w:p>
  </w:endnote>
  <w:endnote w:type="continuationSeparator" w:id="0">
    <w:p w14:paraId="231E6A1F" w14:textId="77777777" w:rsidR="00E3496F" w:rsidRDefault="00E3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A81B" w14:textId="77777777" w:rsidR="00E3496F" w:rsidRDefault="00E3496F">
      <w:r>
        <w:separator/>
      </w:r>
    </w:p>
  </w:footnote>
  <w:footnote w:type="continuationSeparator" w:id="0">
    <w:p w14:paraId="05CC4472" w14:textId="77777777" w:rsidR="00E3496F" w:rsidRDefault="00E34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8CB540D"/>
    <w:multiLevelType w:val="hybridMultilevel"/>
    <w:tmpl w:val="7A4C5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2A35B0C"/>
    <w:multiLevelType w:val="hybridMultilevel"/>
    <w:tmpl w:val="76E6C780"/>
    <w:lvl w:ilvl="0" w:tplc="3FB0AA8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96DB8"/>
    <w:multiLevelType w:val="hybridMultilevel"/>
    <w:tmpl w:val="F5F66B70"/>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B5539A"/>
    <w:multiLevelType w:val="hybridMultilevel"/>
    <w:tmpl w:val="7A4C5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1"/>
  </w:num>
  <w:num w:numId="25">
    <w:abstractNumId w:val="12"/>
  </w:num>
  <w:num w:numId="26">
    <w:abstractNumId w:val="4"/>
  </w:num>
  <w:num w:numId="27">
    <w:abstractNumId w:val="13"/>
  </w:num>
  <w:num w:numId="2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F73"/>
    <w:rsid w:val="00020C56"/>
    <w:rsid w:val="00022535"/>
    <w:rsid w:val="00026ACC"/>
    <w:rsid w:val="0003171D"/>
    <w:rsid w:val="00031C1D"/>
    <w:rsid w:val="0003399B"/>
    <w:rsid w:val="00035C50"/>
    <w:rsid w:val="000457A1"/>
    <w:rsid w:val="00050001"/>
    <w:rsid w:val="00052041"/>
    <w:rsid w:val="0005226E"/>
    <w:rsid w:val="0005326A"/>
    <w:rsid w:val="0006266D"/>
    <w:rsid w:val="00065506"/>
    <w:rsid w:val="0007232B"/>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1D9A"/>
    <w:rsid w:val="000B20BB"/>
    <w:rsid w:val="000B2EF6"/>
    <w:rsid w:val="000B2FA6"/>
    <w:rsid w:val="000B4AA0"/>
    <w:rsid w:val="000C1030"/>
    <w:rsid w:val="000C2553"/>
    <w:rsid w:val="000C38C3"/>
    <w:rsid w:val="000C4549"/>
    <w:rsid w:val="000D09FD"/>
    <w:rsid w:val="000D19DE"/>
    <w:rsid w:val="000D44FB"/>
    <w:rsid w:val="000D574B"/>
    <w:rsid w:val="000D6CFC"/>
    <w:rsid w:val="000E537B"/>
    <w:rsid w:val="000E57D0"/>
    <w:rsid w:val="000E7858"/>
    <w:rsid w:val="000F39CA"/>
    <w:rsid w:val="000F526B"/>
    <w:rsid w:val="000F7A22"/>
    <w:rsid w:val="001032E4"/>
    <w:rsid w:val="00107927"/>
    <w:rsid w:val="00110E26"/>
    <w:rsid w:val="00111321"/>
    <w:rsid w:val="001128E7"/>
    <w:rsid w:val="00116FBB"/>
    <w:rsid w:val="00117BD6"/>
    <w:rsid w:val="00120036"/>
    <w:rsid w:val="001206C2"/>
    <w:rsid w:val="00121978"/>
    <w:rsid w:val="00121A1A"/>
    <w:rsid w:val="00123422"/>
    <w:rsid w:val="00124B6A"/>
    <w:rsid w:val="00130462"/>
    <w:rsid w:val="00132E6B"/>
    <w:rsid w:val="00134297"/>
    <w:rsid w:val="00136D4C"/>
    <w:rsid w:val="00142538"/>
    <w:rsid w:val="00142BB9"/>
    <w:rsid w:val="00144F96"/>
    <w:rsid w:val="00151EAC"/>
    <w:rsid w:val="00153528"/>
    <w:rsid w:val="00154E68"/>
    <w:rsid w:val="00162548"/>
    <w:rsid w:val="00172183"/>
    <w:rsid w:val="001751AB"/>
    <w:rsid w:val="00175A3F"/>
    <w:rsid w:val="0017762D"/>
    <w:rsid w:val="00180E09"/>
    <w:rsid w:val="00183D4C"/>
    <w:rsid w:val="00183F6D"/>
    <w:rsid w:val="001854F4"/>
    <w:rsid w:val="0018670E"/>
    <w:rsid w:val="0019219A"/>
    <w:rsid w:val="00195077"/>
    <w:rsid w:val="001A033F"/>
    <w:rsid w:val="001A0597"/>
    <w:rsid w:val="001A08AA"/>
    <w:rsid w:val="001A59CB"/>
    <w:rsid w:val="001B0804"/>
    <w:rsid w:val="001B7991"/>
    <w:rsid w:val="001C1409"/>
    <w:rsid w:val="001C2AE6"/>
    <w:rsid w:val="001C4A89"/>
    <w:rsid w:val="001C6177"/>
    <w:rsid w:val="001D0363"/>
    <w:rsid w:val="001D12B4"/>
    <w:rsid w:val="001D1B07"/>
    <w:rsid w:val="001D7D94"/>
    <w:rsid w:val="001E0A28"/>
    <w:rsid w:val="001E4218"/>
    <w:rsid w:val="001E6C4D"/>
    <w:rsid w:val="001F0AE9"/>
    <w:rsid w:val="001F0B20"/>
    <w:rsid w:val="001F612C"/>
    <w:rsid w:val="001F74A5"/>
    <w:rsid w:val="00200A62"/>
    <w:rsid w:val="00201152"/>
    <w:rsid w:val="00203740"/>
    <w:rsid w:val="002138EA"/>
    <w:rsid w:val="002139EA"/>
    <w:rsid w:val="00213F84"/>
    <w:rsid w:val="00214FBD"/>
    <w:rsid w:val="00215A01"/>
    <w:rsid w:val="00221E08"/>
    <w:rsid w:val="00222897"/>
    <w:rsid w:val="00222B0C"/>
    <w:rsid w:val="0022614D"/>
    <w:rsid w:val="00235394"/>
    <w:rsid w:val="00235577"/>
    <w:rsid w:val="0023584A"/>
    <w:rsid w:val="002371B2"/>
    <w:rsid w:val="00242B1C"/>
    <w:rsid w:val="002435CA"/>
    <w:rsid w:val="0024469F"/>
    <w:rsid w:val="00250557"/>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3E9"/>
    <w:rsid w:val="00284016"/>
    <w:rsid w:val="002858BF"/>
    <w:rsid w:val="002939AF"/>
    <w:rsid w:val="00294491"/>
    <w:rsid w:val="00294BDE"/>
    <w:rsid w:val="002A0CED"/>
    <w:rsid w:val="002A282D"/>
    <w:rsid w:val="002A4CD0"/>
    <w:rsid w:val="002A7001"/>
    <w:rsid w:val="002A7DA6"/>
    <w:rsid w:val="002B516C"/>
    <w:rsid w:val="002B5E1D"/>
    <w:rsid w:val="002B60C1"/>
    <w:rsid w:val="002C3228"/>
    <w:rsid w:val="002C4B52"/>
    <w:rsid w:val="002D03E5"/>
    <w:rsid w:val="002D36EB"/>
    <w:rsid w:val="002D6BDF"/>
    <w:rsid w:val="002E2CE9"/>
    <w:rsid w:val="002E3BF7"/>
    <w:rsid w:val="002E403E"/>
    <w:rsid w:val="002E4C74"/>
    <w:rsid w:val="002F158C"/>
    <w:rsid w:val="002F4093"/>
    <w:rsid w:val="002F5636"/>
    <w:rsid w:val="00301FAB"/>
    <w:rsid w:val="003022A5"/>
    <w:rsid w:val="00304484"/>
    <w:rsid w:val="00307E51"/>
    <w:rsid w:val="00310A51"/>
    <w:rsid w:val="00311363"/>
    <w:rsid w:val="00315867"/>
    <w:rsid w:val="00321150"/>
    <w:rsid w:val="003260D7"/>
    <w:rsid w:val="00336697"/>
    <w:rsid w:val="00340400"/>
    <w:rsid w:val="003418CB"/>
    <w:rsid w:val="00355873"/>
    <w:rsid w:val="003565CA"/>
    <w:rsid w:val="0035660F"/>
    <w:rsid w:val="003628B9"/>
    <w:rsid w:val="00362D8F"/>
    <w:rsid w:val="00367724"/>
    <w:rsid w:val="003707D4"/>
    <w:rsid w:val="003710BA"/>
    <w:rsid w:val="003770F6"/>
    <w:rsid w:val="003831E4"/>
    <w:rsid w:val="00383E37"/>
    <w:rsid w:val="0038610D"/>
    <w:rsid w:val="00386607"/>
    <w:rsid w:val="00393042"/>
    <w:rsid w:val="00394AD5"/>
    <w:rsid w:val="0039642D"/>
    <w:rsid w:val="003A2E40"/>
    <w:rsid w:val="003A6619"/>
    <w:rsid w:val="003B0158"/>
    <w:rsid w:val="003B40B6"/>
    <w:rsid w:val="003B56DB"/>
    <w:rsid w:val="003B64F4"/>
    <w:rsid w:val="003B755E"/>
    <w:rsid w:val="003C228E"/>
    <w:rsid w:val="003C51E7"/>
    <w:rsid w:val="003C6893"/>
    <w:rsid w:val="003C6DE2"/>
    <w:rsid w:val="003D1EFD"/>
    <w:rsid w:val="003D28BF"/>
    <w:rsid w:val="003D4215"/>
    <w:rsid w:val="003D4C47"/>
    <w:rsid w:val="003D7719"/>
    <w:rsid w:val="003E1976"/>
    <w:rsid w:val="003E293A"/>
    <w:rsid w:val="003E40EE"/>
    <w:rsid w:val="003F1C1B"/>
    <w:rsid w:val="003F3A2F"/>
    <w:rsid w:val="00401144"/>
    <w:rsid w:val="00404831"/>
    <w:rsid w:val="00407661"/>
    <w:rsid w:val="00410314"/>
    <w:rsid w:val="00412063"/>
    <w:rsid w:val="00412BE6"/>
    <w:rsid w:val="00412EB1"/>
    <w:rsid w:val="00413DDE"/>
    <w:rsid w:val="00414118"/>
    <w:rsid w:val="00416084"/>
    <w:rsid w:val="00424F8C"/>
    <w:rsid w:val="00426275"/>
    <w:rsid w:val="004271BA"/>
    <w:rsid w:val="00430497"/>
    <w:rsid w:val="004308C9"/>
    <w:rsid w:val="00430EA5"/>
    <w:rsid w:val="00434DC1"/>
    <w:rsid w:val="004350F4"/>
    <w:rsid w:val="0043767A"/>
    <w:rsid w:val="004412A0"/>
    <w:rsid w:val="00442337"/>
    <w:rsid w:val="0044420A"/>
    <w:rsid w:val="00446408"/>
    <w:rsid w:val="00450F27"/>
    <w:rsid w:val="004510E5"/>
    <w:rsid w:val="004538AA"/>
    <w:rsid w:val="00456A75"/>
    <w:rsid w:val="00461E39"/>
    <w:rsid w:val="00462D3A"/>
    <w:rsid w:val="00463521"/>
    <w:rsid w:val="00471125"/>
    <w:rsid w:val="0047437A"/>
    <w:rsid w:val="00480033"/>
    <w:rsid w:val="00480E42"/>
    <w:rsid w:val="00484C5D"/>
    <w:rsid w:val="0048543E"/>
    <w:rsid w:val="004868C1"/>
    <w:rsid w:val="0048750F"/>
    <w:rsid w:val="004A17E9"/>
    <w:rsid w:val="004A495F"/>
    <w:rsid w:val="004A6479"/>
    <w:rsid w:val="004A7544"/>
    <w:rsid w:val="004B0FAE"/>
    <w:rsid w:val="004B6B0F"/>
    <w:rsid w:val="004C2B8B"/>
    <w:rsid w:val="004C54E5"/>
    <w:rsid w:val="004C7DC8"/>
    <w:rsid w:val="004D21B0"/>
    <w:rsid w:val="004D3DF2"/>
    <w:rsid w:val="004D737D"/>
    <w:rsid w:val="004E2659"/>
    <w:rsid w:val="004E39EE"/>
    <w:rsid w:val="004E475C"/>
    <w:rsid w:val="004E56E0"/>
    <w:rsid w:val="004E7329"/>
    <w:rsid w:val="004F2CB0"/>
    <w:rsid w:val="004F4333"/>
    <w:rsid w:val="004F7BEC"/>
    <w:rsid w:val="005017F7"/>
    <w:rsid w:val="00501FA7"/>
    <w:rsid w:val="005034DC"/>
    <w:rsid w:val="00505BFA"/>
    <w:rsid w:val="005071B4"/>
    <w:rsid w:val="00507687"/>
    <w:rsid w:val="005117A9"/>
    <w:rsid w:val="00511F57"/>
    <w:rsid w:val="005121C8"/>
    <w:rsid w:val="00512D8C"/>
    <w:rsid w:val="00515CBE"/>
    <w:rsid w:val="00515E2B"/>
    <w:rsid w:val="00522A7E"/>
    <w:rsid w:val="00522F20"/>
    <w:rsid w:val="005308DB"/>
    <w:rsid w:val="00530A2E"/>
    <w:rsid w:val="00530FBE"/>
    <w:rsid w:val="00533159"/>
    <w:rsid w:val="005339DB"/>
    <w:rsid w:val="00534C89"/>
    <w:rsid w:val="005377EF"/>
    <w:rsid w:val="00541573"/>
    <w:rsid w:val="0054348A"/>
    <w:rsid w:val="00546A2D"/>
    <w:rsid w:val="00562E27"/>
    <w:rsid w:val="00571777"/>
    <w:rsid w:val="00573CA4"/>
    <w:rsid w:val="00580FF5"/>
    <w:rsid w:val="0058519C"/>
    <w:rsid w:val="00586455"/>
    <w:rsid w:val="0059149A"/>
    <w:rsid w:val="005956EE"/>
    <w:rsid w:val="005A083E"/>
    <w:rsid w:val="005A1175"/>
    <w:rsid w:val="005B0AE6"/>
    <w:rsid w:val="005B14D2"/>
    <w:rsid w:val="005B4802"/>
    <w:rsid w:val="005C1EA6"/>
    <w:rsid w:val="005C27D7"/>
    <w:rsid w:val="005C5A95"/>
    <w:rsid w:val="005D0B99"/>
    <w:rsid w:val="005D308E"/>
    <w:rsid w:val="005D3A48"/>
    <w:rsid w:val="005D777B"/>
    <w:rsid w:val="005D7AF8"/>
    <w:rsid w:val="005E17BF"/>
    <w:rsid w:val="005E366A"/>
    <w:rsid w:val="005E6713"/>
    <w:rsid w:val="005F2145"/>
    <w:rsid w:val="005F7A71"/>
    <w:rsid w:val="006016E1"/>
    <w:rsid w:val="00602D27"/>
    <w:rsid w:val="006118EC"/>
    <w:rsid w:val="00613F0C"/>
    <w:rsid w:val="006144A1"/>
    <w:rsid w:val="00615EBB"/>
    <w:rsid w:val="00616096"/>
    <w:rsid w:val="006160A2"/>
    <w:rsid w:val="0062622A"/>
    <w:rsid w:val="006302AA"/>
    <w:rsid w:val="00631033"/>
    <w:rsid w:val="006363BD"/>
    <w:rsid w:val="006412DC"/>
    <w:rsid w:val="006418C7"/>
    <w:rsid w:val="00642BC6"/>
    <w:rsid w:val="00644790"/>
    <w:rsid w:val="006501AF"/>
    <w:rsid w:val="00650DDE"/>
    <w:rsid w:val="00653BCF"/>
    <w:rsid w:val="0065505B"/>
    <w:rsid w:val="00656FD3"/>
    <w:rsid w:val="00662CFE"/>
    <w:rsid w:val="00665166"/>
    <w:rsid w:val="006670AC"/>
    <w:rsid w:val="00670ACA"/>
    <w:rsid w:val="00672307"/>
    <w:rsid w:val="006808C6"/>
    <w:rsid w:val="00682668"/>
    <w:rsid w:val="00692A68"/>
    <w:rsid w:val="006954F0"/>
    <w:rsid w:val="00695D85"/>
    <w:rsid w:val="006A30A2"/>
    <w:rsid w:val="006A6D23"/>
    <w:rsid w:val="006B25DE"/>
    <w:rsid w:val="006B3239"/>
    <w:rsid w:val="006B3A61"/>
    <w:rsid w:val="006C1C3B"/>
    <w:rsid w:val="006C4E43"/>
    <w:rsid w:val="006C643E"/>
    <w:rsid w:val="006D0D16"/>
    <w:rsid w:val="006D2932"/>
    <w:rsid w:val="006D3671"/>
    <w:rsid w:val="006D4176"/>
    <w:rsid w:val="006D4B9B"/>
    <w:rsid w:val="006E0A73"/>
    <w:rsid w:val="006E0FEE"/>
    <w:rsid w:val="006E6C11"/>
    <w:rsid w:val="006F5C1D"/>
    <w:rsid w:val="006F7C0C"/>
    <w:rsid w:val="00700755"/>
    <w:rsid w:val="0070646B"/>
    <w:rsid w:val="0071173F"/>
    <w:rsid w:val="007130A2"/>
    <w:rsid w:val="00715463"/>
    <w:rsid w:val="00730655"/>
    <w:rsid w:val="00731D77"/>
    <w:rsid w:val="00732360"/>
    <w:rsid w:val="0073390A"/>
    <w:rsid w:val="00734E64"/>
    <w:rsid w:val="00736B37"/>
    <w:rsid w:val="00740A35"/>
    <w:rsid w:val="007520B4"/>
    <w:rsid w:val="00760770"/>
    <w:rsid w:val="0076083B"/>
    <w:rsid w:val="007655D5"/>
    <w:rsid w:val="00770877"/>
    <w:rsid w:val="00771F43"/>
    <w:rsid w:val="00773B58"/>
    <w:rsid w:val="007763C1"/>
    <w:rsid w:val="00777E82"/>
    <w:rsid w:val="00781359"/>
    <w:rsid w:val="00785774"/>
    <w:rsid w:val="00786921"/>
    <w:rsid w:val="00791227"/>
    <w:rsid w:val="007A1909"/>
    <w:rsid w:val="007A1EAA"/>
    <w:rsid w:val="007A79FD"/>
    <w:rsid w:val="007B0B9D"/>
    <w:rsid w:val="007B26E3"/>
    <w:rsid w:val="007B5A43"/>
    <w:rsid w:val="007B60E8"/>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8A"/>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95E"/>
    <w:rsid w:val="00886D1F"/>
    <w:rsid w:val="00891EE1"/>
    <w:rsid w:val="00893987"/>
    <w:rsid w:val="008947A2"/>
    <w:rsid w:val="008963EF"/>
    <w:rsid w:val="0089688E"/>
    <w:rsid w:val="008A1FBE"/>
    <w:rsid w:val="008A6325"/>
    <w:rsid w:val="008B3194"/>
    <w:rsid w:val="008B5AE7"/>
    <w:rsid w:val="008C4CAC"/>
    <w:rsid w:val="008C60E9"/>
    <w:rsid w:val="008D1B7C"/>
    <w:rsid w:val="008D6657"/>
    <w:rsid w:val="008E1F60"/>
    <w:rsid w:val="008E307E"/>
    <w:rsid w:val="008E3873"/>
    <w:rsid w:val="008F4DD1"/>
    <w:rsid w:val="008F6056"/>
    <w:rsid w:val="00902C07"/>
    <w:rsid w:val="00904755"/>
    <w:rsid w:val="00905804"/>
    <w:rsid w:val="009101E2"/>
    <w:rsid w:val="00915D73"/>
    <w:rsid w:val="00916077"/>
    <w:rsid w:val="009170A2"/>
    <w:rsid w:val="009208A6"/>
    <w:rsid w:val="00924514"/>
    <w:rsid w:val="00925C6F"/>
    <w:rsid w:val="00927316"/>
    <w:rsid w:val="0093133D"/>
    <w:rsid w:val="0093276D"/>
    <w:rsid w:val="00933D12"/>
    <w:rsid w:val="00937065"/>
    <w:rsid w:val="00937A81"/>
    <w:rsid w:val="00940285"/>
    <w:rsid w:val="009415B0"/>
    <w:rsid w:val="00947E7E"/>
    <w:rsid w:val="0095139A"/>
    <w:rsid w:val="00953E16"/>
    <w:rsid w:val="009542AC"/>
    <w:rsid w:val="00961BB2"/>
    <w:rsid w:val="00962108"/>
    <w:rsid w:val="009638D6"/>
    <w:rsid w:val="0097218C"/>
    <w:rsid w:val="0097408E"/>
    <w:rsid w:val="00974BB2"/>
    <w:rsid w:val="00974FA7"/>
    <w:rsid w:val="009756E5"/>
    <w:rsid w:val="00977A8C"/>
    <w:rsid w:val="00983910"/>
    <w:rsid w:val="009932AC"/>
    <w:rsid w:val="00994351"/>
    <w:rsid w:val="00994E68"/>
    <w:rsid w:val="00996A8F"/>
    <w:rsid w:val="009A1565"/>
    <w:rsid w:val="009A1BE1"/>
    <w:rsid w:val="009A1DBF"/>
    <w:rsid w:val="009A1E0D"/>
    <w:rsid w:val="009A68E6"/>
    <w:rsid w:val="009A7598"/>
    <w:rsid w:val="009B08E5"/>
    <w:rsid w:val="009B1DF8"/>
    <w:rsid w:val="009B3D20"/>
    <w:rsid w:val="009B5418"/>
    <w:rsid w:val="009C0727"/>
    <w:rsid w:val="009C101C"/>
    <w:rsid w:val="009C34FD"/>
    <w:rsid w:val="009C3C80"/>
    <w:rsid w:val="009C492F"/>
    <w:rsid w:val="009C61AA"/>
    <w:rsid w:val="009D2FF2"/>
    <w:rsid w:val="009D3226"/>
    <w:rsid w:val="009D3385"/>
    <w:rsid w:val="009D793C"/>
    <w:rsid w:val="009E16A9"/>
    <w:rsid w:val="009E375F"/>
    <w:rsid w:val="009E39D4"/>
    <w:rsid w:val="009E433B"/>
    <w:rsid w:val="009E5401"/>
    <w:rsid w:val="009E7B1B"/>
    <w:rsid w:val="00A0758F"/>
    <w:rsid w:val="00A10D11"/>
    <w:rsid w:val="00A15345"/>
    <w:rsid w:val="00A1570A"/>
    <w:rsid w:val="00A17866"/>
    <w:rsid w:val="00A17D27"/>
    <w:rsid w:val="00A211B4"/>
    <w:rsid w:val="00A223CF"/>
    <w:rsid w:val="00A33DDF"/>
    <w:rsid w:val="00A34547"/>
    <w:rsid w:val="00A376B7"/>
    <w:rsid w:val="00A41BF5"/>
    <w:rsid w:val="00A44778"/>
    <w:rsid w:val="00A469E7"/>
    <w:rsid w:val="00A47228"/>
    <w:rsid w:val="00A604A4"/>
    <w:rsid w:val="00A61B7D"/>
    <w:rsid w:val="00A6605B"/>
    <w:rsid w:val="00A66ADC"/>
    <w:rsid w:val="00A7147D"/>
    <w:rsid w:val="00A74325"/>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3D10"/>
    <w:rsid w:val="00AB4182"/>
    <w:rsid w:val="00AC27DB"/>
    <w:rsid w:val="00AC6D6B"/>
    <w:rsid w:val="00AD7736"/>
    <w:rsid w:val="00AE10CE"/>
    <w:rsid w:val="00AE70D4"/>
    <w:rsid w:val="00AE7868"/>
    <w:rsid w:val="00AE7B6B"/>
    <w:rsid w:val="00AF0407"/>
    <w:rsid w:val="00AF049B"/>
    <w:rsid w:val="00AF4D8B"/>
    <w:rsid w:val="00B03794"/>
    <w:rsid w:val="00B052C9"/>
    <w:rsid w:val="00B067CA"/>
    <w:rsid w:val="00B12B26"/>
    <w:rsid w:val="00B163F8"/>
    <w:rsid w:val="00B2472D"/>
    <w:rsid w:val="00B24CA0"/>
    <w:rsid w:val="00B2549F"/>
    <w:rsid w:val="00B40057"/>
    <w:rsid w:val="00B4108D"/>
    <w:rsid w:val="00B419F4"/>
    <w:rsid w:val="00B52383"/>
    <w:rsid w:val="00B57265"/>
    <w:rsid w:val="00B633AE"/>
    <w:rsid w:val="00B665D2"/>
    <w:rsid w:val="00B6737C"/>
    <w:rsid w:val="00B7214D"/>
    <w:rsid w:val="00B74372"/>
    <w:rsid w:val="00B75525"/>
    <w:rsid w:val="00B80283"/>
    <w:rsid w:val="00B8095F"/>
    <w:rsid w:val="00B80B0C"/>
    <w:rsid w:val="00B80B11"/>
    <w:rsid w:val="00B831AE"/>
    <w:rsid w:val="00B8446C"/>
    <w:rsid w:val="00B850FA"/>
    <w:rsid w:val="00B855FC"/>
    <w:rsid w:val="00B86576"/>
    <w:rsid w:val="00B87725"/>
    <w:rsid w:val="00BA259A"/>
    <w:rsid w:val="00BA259C"/>
    <w:rsid w:val="00BA29D3"/>
    <w:rsid w:val="00BA307F"/>
    <w:rsid w:val="00BA5280"/>
    <w:rsid w:val="00BB14F1"/>
    <w:rsid w:val="00BB572E"/>
    <w:rsid w:val="00BB74FD"/>
    <w:rsid w:val="00BC395A"/>
    <w:rsid w:val="00BC5982"/>
    <w:rsid w:val="00BC60BF"/>
    <w:rsid w:val="00BD107B"/>
    <w:rsid w:val="00BD28BF"/>
    <w:rsid w:val="00BD2D12"/>
    <w:rsid w:val="00BD6404"/>
    <w:rsid w:val="00BE33AE"/>
    <w:rsid w:val="00BF046F"/>
    <w:rsid w:val="00BF119E"/>
    <w:rsid w:val="00C01D50"/>
    <w:rsid w:val="00C02B7D"/>
    <w:rsid w:val="00C056DC"/>
    <w:rsid w:val="00C12AE2"/>
    <w:rsid w:val="00C1329B"/>
    <w:rsid w:val="00C1572F"/>
    <w:rsid w:val="00C24C05"/>
    <w:rsid w:val="00C24D2F"/>
    <w:rsid w:val="00C26222"/>
    <w:rsid w:val="00C31283"/>
    <w:rsid w:val="00C3186F"/>
    <w:rsid w:val="00C33C48"/>
    <w:rsid w:val="00C340E5"/>
    <w:rsid w:val="00C35AA7"/>
    <w:rsid w:val="00C404C3"/>
    <w:rsid w:val="00C42D5A"/>
    <w:rsid w:val="00C43BA1"/>
    <w:rsid w:val="00C43DAB"/>
    <w:rsid w:val="00C47F08"/>
    <w:rsid w:val="00C514A6"/>
    <w:rsid w:val="00C5739F"/>
    <w:rsid w:val="00C57CF0"/>
    <w:rsid w:val="00C63557"/>
    <w:rsid w:val="00C649BD"/>
    <w:rsid w:val="00C65891"/>
    <w:rsid w:val="00C66AC9"/>
    <w:rsid w:val="00C724D3"/>
    <w:rsid w:val="00C72951"/>
    <w:rsid w:val="00C77B68"/>
    <w:rsid w:val="00C77DD9"/>
    <w:rsid w:val="00C803FD"/>
    <w:rsid w:val="00C83BE6"/>
    <w:rsid w:val="00C85354"/>
    <w:rsid w:val="00C85469"/>
    <w:rsid w:val="00C86ABA"/>
    <w:rsid w:val="00C943F3"/>
    <w:rsid w:val="00C9569F"/>
    <w:rsid w:val="00CA08C6"/>
    <w:rsid w:val="00CA0A77"/>
    <w:rsid w:val="00CA2729"/>
    <w:rsid w:val="00CA3057"/>
    <w:rsid w:val="00CA45F8"/>
    <w:rsid w:val="00CB0305"/>
    <w:rsid w:val="00CB180B"/>
    <w:rsid w:val="00CB33C7"/>
    <w:rsid w:val="00CB6DA7"/>
    <w:rsid w:val="00CB7E4C"/>
    <w:rsid w:val="00CC25B4"/>
    <w:rsid w:val="00CC5F88"/>
    <w:rsid w:val="00CC69C8"/>
    <w:rsid w:val="00CC77A2"/>
    <w:rsid w:val="00CD0E92"/>
    <w:rsid w:val="00CD307E"/>
    <w:rsid w:val="00CD629F"/>
    <w:rsid w:val="00CD6A1B"/>
    <w:rsid w:val="00CE0A7F"/>
    <w:rsid w:val="00CE1718"/>
    <w:rsid w:val="00CF2974"/>
    <w:rsid w:val="00CF4156"/>
    <w:rsid w:val="00D0036C"/>
    <w:rsid w:val="00D03D00"/>
    <w:rsid w:val="00D05C30"/>
    <w:rsid w:val="00D10052"/>
    <w:rsid w:val="00D11359"/>
    <w:rsid w:val="00D132F5"/>
    <w:rsid w:val="00D13664"/>
    <w:rsid w:val="00D13CBE"/>
    <w:rsid w:val="00D3188C"/>
    <w:rsid w:val="00D32536"/>
    <w:rsid w:val="00D35F9B"/>
    <w:rsid w:val="00D366C1"/>
    <w:rsid w:val="00D36B69"/>
    <w:rsid w:val="00D36FF3"/>
    <w:rsid w:val="00D408DD"/>
    <w:rsid w:val="00D417DF"/>
    <w:rsid w:val="00D45D72"/>
    <w:rsid w:val="00D45D82"/>
    <w:rsid w:val="00D51B2A"/>
    <w:rsid w:val="00D520E4"/>
    <w:rsid w:val="00D53A38"/>
    <w:rsid w:val="00D575DD"/>
    <w:rsid w:val="00D57DFA"/>
    <w:rsid w:val="00D67FCF"/>
    <w:rsid w:val="00D709CE"/>
    <w:rsid w:val="00D71F73"/>
    <w:rsid w:val="00D80786"/>
    <w:rsid w:val="00D81CAB"/>
    <w:rsid w:val="00D8576F"/>
    <w:rsid w:val="00D8677F"/>
    <w:rsid w:val="00D97F0C"/>
    <w:rsid w:val="00DA3A86"/>
    <w:rsid w:val="00DA65E9"/>
    <w:rsid w:val="00DC2500"/>
    <w:rsid w:val="00DC4F72"/>
    <w:rsid w:val="00DC77DC"/>
    <w:rsid w:val="00DD0453"/>
    <w:rsid w:val="00DD0C2C"/>
    <w:rsid w:val="00DD19DE"/>
    <w:rsid w:val="00DD28BC"/>
    <w:rsid w:val="00DE0394"/>
    <w:rsid w:val="00DE31F0"/>
    <w:rsid w:val="00DE3D1C"/>
    <w:rsid w:val="00DE6209"/>
    <w:rsid w:val="00DF3CA9"/>
    <w:rsid w:val="00E01C41"/>
    <w:rsid w:val="00E0227D"/>
    <w:rsid w:val="00E04394"/>
    <w:rsid w:val="00E04B84"/>
    <w:rsid w:val="00E06466"/>
    <w:rsid w:val="00E06835"/>
    <w:rsid w:val="00E06FDA"/>
    <w:rsid w:val="00E13774"/>
    <w:rsid w:val="00E160A5"/>
    <w:rsid w:val="00E1713D"/>
    <w:rsid w:val="00E20A43"/>
    <w:rsid w:val="00E23898"/>
    <w:rsid w:val="00E319F1"/>
    <w:rsid w:val="00E33CD2"/>
    <w:rsid w:val="00E3496F"/>
    <w:rsid w:val="00E37F23"/>
    <w:rsid w:val="00E40E90"/>
    <w:rsid w:val="00E45C7E"/>
    <w:rsid w:val="00E531EB"/>
    <w:rsid w:val="00E54874"/>
    <w:rsid w:val="00E54B6F"/>
    <w:rsid w:val="00E55ACA"/>
    <w:rsid w:val="00E57B74"/>
    <w:rsid w:val="00E6041F"/>
    <w:rsid w:val="00E60CBA"/>
    <w:rsid w:val="00E65BC6"/>
    <w:rsid w:val="00E661FF"/>
    <w:rsid w:val="00E672B1"/>
    <w:rsid w:val="00E71E64"/>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141"/>
    <w:rsid w:val="00EC322D"/>
    <w:rsid w:val="00ED0B65"/>
    <w:rsid w:val="00ED0FFC"/>
    <w:rsid w:val="00ED383A"/>
    <w:rsid w:val="00EE1080"/>
    <w:rsid w:val="00EF1D67"/>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5BEE"/>
    <w:rsid w:val="00F410E1"/>
    <w:rsid w:val="00F4136D"/>
    <w:rsid w:val="00F4212E"/>
    <w:rsid w:val="00F42C20"/>
    <w:rsid w:val="00F43E34"/>
    <w:rsid w:val="00F53053"/>
    <w:rsid w:val="00F53FE2"/>
    <w:rsid w:val="00F575FF"/>
    <w:rsid w:val="00F618EF"/>
    <w:rsid w:val="00F6270F"/>
    <w:rsid w:val="00F65582"/>
    <w:rsid w:val="00F66E75"/>
    <w:rsid w:val="00F709C6"/>
    <w:rsid w:val="00F77EB0"/>
    <w:rsid w:val="00F87CDD"/>
    <w:rsid w:val="00F933F0"/>
    <w:rsid w:val="00F937A3"/>
    <w:rsid w:val="00F94715"/>
    <w:rsid w:val="00F96A3D"/>
    <w:rsid w:val="00FA4718"/>
    <w:rsid w:val="00FA5848"/>
    <w:rsid w:val="00FA6899"/>
    <w:rsid w:val="00FA7F3D"/>
    <w:rsid w:val="00FB38D8"/>
    <w:rsid w:val="00FB7509"/>
    <w:rsid w:val="00FC051F"/>
    <w:rsid w:val="00FC06FF"/>
    <w:rsid w:val="00FC45F4"/>
    <w:rsid w:val="00FC69B4"/>
    <w:rsid w:val="00FD0694"/>
    <w:rsid w:val="00FD25BE"/>
    <w:rsid w:val="00FD2E70"/>
    <w:rsid w:val="00FD5D5D"/>
    <w:rsid w:val="00FD7AA7"/>
    <w:rsid w:val="00FE23E7"/>
    <w:rsid w:val="00FF0B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4123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778879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4373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1051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984413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284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5/Docs/R4-2218320.zip" TargetMode="External"/><Relationship Id="rId18" Type="http://schemas.openxmlformats.org/officeDocument/2006/relationships/hyperlink" Target="https://www.3gpp.org/ftp/TSG_RAN/WG4_Radio/TSGR4_105/Docs/R4-2219451.zip" TargetMode="External"/><Relationship Id="rId26" Type="http://schemas.openxmlformats.org/officeDocument/2006/relationships/hyperlink" Target="https://www.3gpp.org/ftp/TSG_RAN/WG4_Radio/TSGR4_105/Docs/R4-2219970.zip" TargetMode="External"/><Relationship Id="rId39" Type="http://schemas.openxmlformats.org/officeDocument/2006/relationships/hyperlink" Target="https://www.3gpp.org/ftp/TSG_RAN/WG4_Radio/TSGR4_105/Docs/R4-2219449.zip" TargetMode="External"/><Relationship Id="rId21" Type="http://schemas.openxmlformats.org/officeDocument/2006/relationships/hyperlink" Target="https://www.3gpp.org/ftp/TSG_RAN/WG4_Radio/TSGR4_105/Docs/R4-2218833.zip" TargetMode="External"/><Relationship Id="rId34" Type="http://schemas.openxmlformats.org/officeDocument/2006/relationships/hyperlink" Target="https://www.3gpp.org/ftp/TSG_RAN/WG4_Radio/TSGR4_105/Docs/R4-2218834.zip" TargetMode="External"/><Relationship Id="rId42" Type="http://schemas.openxmlformats.org/officeDocument/2006/relationships/hyperlink" Target="https://www.3gpp.org/ftp/TSG_RAN/WG4_Radio/TSGR4_105/Docs/R4-2219450.zip" TargetMode="External"/><Relationship Id="rId47" Type="http://schemas.openxmlformats.org/officeDocument/2006/relationships/hyperlink" Target="https://www.3gpp.org/ftp/TSG_RAN/WG4_Radio/TSGR4_105/Docs/R4-2219449.zip" TargetMode="External"/><Relationship Id="rId50" Type="http://schemas.openxmlformats.org/officeDocument/2006/relationships/hyperlink" Target="https://www.3gpp.org/ftp/TSG_RAN/WG4_Radio/TSGR4_105/Docs/R4-2218834.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5/Docs/R4-2219449.zip" TargetMode="External"/><Relationship Id="rId29" Type="http://schemas.openxmlformats.org/officeDocument/2006/relationships/hyperlink" Target="https://www.3gpp.org/ftp/TSG_RAN/WG4_Radio/TSGR4_105/Docs/R4-2218464.zip" TargetMode="External"/><Relationship Id="rId11" Type="http://schemas.openxmlformats.org/officeDocument/2006/relationships/hyperlink" Target="https://www.3gpp.org/ftp/TSG_RAN/WG4_Radio/TSGR4_105/Docs/R4-2218701.zip" TargetMode="External"/><Relationship Id="rId24" Type="http://schemas.openxmlformats.org/officeDocument/2006/relationships/hyperlink" Target="https://www.3gpp.org/ftp/TSG_RAN/WG4_Radio/TSGR4_105/Docs/R4-2218909.zip" TargetMode="External"/><Relationship Id="rId32" Type="http://schemas.openxmlformats.org/officeDocument/2006/relationships/hyperlink" Target="https://www.3gpp.org/ftp/TSG_RAN/WG4_Radio/TSGR4_105/Docs/R4-2219345.zip" TargetMode="External"/><Relationship Id="rId37" Type="http://schemas.openxmlformats.org/officeDocument/2006/relationships/hyperlink" Target="https://www.3gpp.org/ftp/TSG_RAN/WG4_Radio/TSGR4_105/Docs/R4-2218834.zip" TargetMode="External"/><Relationship Id="rId40" Type="http://schemas.openxmlformats.org/officeDocument/2006/relationships/hyperlink" Target="https://www.3gpp.org/ftp/TSG_RAN/WG4_Radio/TSGR4_105/Docs/R4-2218908.zip" TargetMode="External"/><Relationship Id="rId45" Type="http://schemas.openxmlformats.org/officeDocument/2006/relationships/hyperlink" Target="https://www.3gpp.org/ftp/TSG_RAN/WG4_Radio/TSGR4_105/Docs/R4-2218834.zip"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s://www.3gpp.org/ftp/TSG_RAN/WG4_Radio/TSGR4_105/Docs/R4-2218701.zip" TargetMode="External"/><Relationship Id="rId19" Type="http://schemas.openxmlformats.org/officeDocument/2006/relationships/hyperlink" Target="https://www.3gpp.org/ftp/TSG_RAN/WG4_Radio/TSGR4_105/Docs/R4-2219843.zip" TargetMode="External"/><Relationship Id="rId31" Type="http://schemas.openxmlformats.org/officeDocument/2006/relationships/hyperlink" Target="https://www.3gpp.org/ftp/TSG_RAN/WG4_Radio/TSGR4_105/Docs/R4-2218838.zip" TargetMode="External"/><Relationship Id="rId44" Type="http://schemas.openxmlformats.org/officeDocument/2006/relationships/hyperlink" Target="https://www.3gpp.org/ftp/TSG_RAN/WG4_Radio/TSGR4_105/Docs/R4-2218834.zip"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5/Docs/R4-2218319.zip" TargetMode="External"/><Relationship Id="rId14" Type="http://schemas.openxmlformats.org/officeDocument/2006/relationships/hyperlink" Target="https://www.3gpp.org/ftp/TSG_RAN/WG4_Radio/TSGR4_105/Docs/R4-2218834.zip" TargetMode="External"/><Relationship Id="rId22" Type="http://schemas.openxmlformats.org/officeDocument/2006/relationships/hyperlink" Target="https://www.3gpp.org/ftp/TSG_RAN/WG4_Radio/TSGR4_105/Docs/R4-2218835.zip" TargetMode="External"/><Relationship Id="rId27" Type="http://schemas.openxmlformats.org/officeDocument/2006/relationships/hyperlink" Target="https://www.3gpp.org/ftp/TSG_RAN/WG4_Radio/TSGR4_105/Docs/R4-2218322.zip" TargetMode="External"/><Relationship Id="rId30" Type="http://schemas.openxmlformats.org/officeDocument/2006/relationships/hyperlink" Target="https://www.3gpp.org/ftp/TSG_RAN/WG4_Radio/TSGR4_105/Docs/R4-2218836.zip" TargetMode="External"/><Relationship Id="rId35" Type="http://schemas.openxmlformats.org/officeDocument/2006/relationships/hyperlink" Target="https://www.3gpp.org/ftp/TSG_RAN/WG4_Radio/TSGR4_105/Docs/R4-2219449.zip" TargetMode="External"/><Relationship Id="rId43" Type="http://schemas.openxmlformats.org/officeDocument/2006/relationships/hyperlink" Target="https://www.3gpp.org/ftp/TSG_RAN/WG4_Radio/TSGR4_105/Docs/R4-2219449.zip" TargetMode="External"/><Relationship Id="rId48" Type="http://schemas.openxmlformats.org/officeDocument/2006/relationships/hyperlink" Target="https://www.3gpp.org/ftp/TSG_RAN/WG4_Radio/TSGR4_105/Docs/R4-2218834.zip" TargetMode="External"/><Relationship Id="rId8" Type="http://schemas.openxmlformats.org/officeDocument/2006/relationships/endnotes" Target="endnotes.xml"/><Relationship Id="rId51" Type="http://schemas.openxmlformats.org/officeDocument/2006/relationships/hyperlink" Target="https://www.3gpp.org/ftp/TSG_RAN/WG4_Radio/TSGR4_105/Docs/R4-2218834.zip" TargetMode="External"/><Relationship Id="rId3" Type="http://schemas.openxmlformats.org/officeDocument/2006/relationships/numbering" Target="numbering.xml"/><Relationship Id="rId12" Type="http://schemas.openxmlformats.org/officeDocument/2006/relationships/hyperlink" Target="https://www.3gpp.org/ftp/TSG_RAN/WG4_Radio/TSGR4_105/Docs/R4-2218319.zip" TargetMode="External"/><Relationship Id="rId17" Type="http://schemas.openxmlformats.org/officeDocument/2006/relationships/hyperlink" Target="https://www.3gpp.org/ftp/TSG_RAN/WG4_Radio/TSGR4_105/Docs/R4-2219450.zip" TargetMode="External"/><Relationship Id="rId25" Type="http://schemas.openxmlformats.org/officeDocument/2006/relationships/hyperlink" Target="https://www.3gpp.org/ftp/TSG_RAN/WG4_Radio/TSGR4_105/Docs/R4-2219452.zip" TargetMode="External"/><Relationship Id="rId33" Type="http://schemas.openxmlformats.org/officeDocument/2006/relationships/hyperlink" Target="https://www.3gpp.org/ftp/TSG_RAN/WG4_Radio/TSGR4_105/Docs/R4-2219346.zip" TargetMode="External"/><Relationship Id="rId38" Type="http://schemas.openxmlformats.org/officeDocument/2006/relationships/hyperlink" Target="https://www.3gpp.org/ftp/TSG_RAN/WG4_Radio/TSGR4_105/Docs/R4-2219449.zip" TargetMode="External"/><Relationship Id="rId46" Type="http://schemas.openxmlformats.org/officeDocument/2006/relationships/hyperlink" Target="https://www.3gpp.org/ftp/TSG_RAN/WG4_Radio/TSGR4_105/Docs/R4-2218834.zip" TargetMode="External"/><Relationship Id="rId20" Type="http://schemas.openxmlformats.org/officeDocument/2006/relationships/hyperlink" Target="https://www.3gpp.org/ftp/TSG_RAN/WG4_Radio/TSGR4_105/Docs/R4-2218321.zip" TargetMode="External"/><Relationship Id="rId41" Type="http://schemas.openxmlformats.org/officeDocument/2006/relationships/hyperlink" Target="https://www.3gpp.org/ftp/TSG_RAN/WG4_Radio/TSGR4_105/Docs/R4-2218834.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5/Docs/R4-2218837.zip" TargetMode="External"/><Relationship Id="rId23" Type="http://schemas.openxmlformats.org/officeDocument/2006/relationships/hyperlink" Target="https://www.3gpp.org/ftp/TSG_RAN/WG4_Radio/TSGR4_105/Docs/R4-2218908.zip" TargetMode="External"/><Relationship Id="rId28" Type="http://schemas.openxmlformats.org/officeDocument/2006/relationships/hyperlink" Target="https://www.3gpp.org/ftp/TSG_RAN/WG4_Radio/TSGR4_105/Docs/R4-2218463.zip" TargetMode="External"/><Relationship Id="rId36" Type="http://schemas.openxmlformats.org/officeDocument/2006/relationships/hyperlink" Target="https://www.3gpp.org/ftp/TSG_RAN/WG4_Radio/TSGR4_105/Docs/R4-2218834.zip" TargetMode="External"/><Relationship Id="rId49" Type="http://schemas.openxmlformats.org/officeDocument/2006/relationships/hyperlink" Target="https://www.3gpp.org/ftp/TSG_RAN/WG4_Radio/TSGR4_105/Docs/R4-22194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8DD35-6B04-4651-A1B8-4ACE3FA8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3374</Words>
  <Characters>19233</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22562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(Huawei)</cp:lastModifiedBy>
  <cp:revision>4</cp:revision>
  <cp:lastPrinted>2019-04-25T01:09:00Z</cp:lastPrinted>
  <dcterms:created xsi:type="dcterms:W3CDTF">2022-11-12T08:41:00Z</dcterms:created>
  <dcterms:modified xsi:type="dcterms:W3CDTF">2022-11-12T08:58:00Z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1668162979</vt:lpwstr>
  </property>
</Properties>
</file>