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ED31B" w14:textId="3E4E449D" w:rsidR="001A5B1F" w:rsidRPr="00CE0DD7" w:rsidRDefault="001A5B1F" w:rsidP="001A5B1F">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w:t>
      </w:r>
      <w:r>
        <w:rPr>
          <w:rFonts w:asciiTheme="minorHAnsi" w:hAnsiTheme="minorHAnsi" w:cstheme="minorHAnsi"/>
          <w:b/>
          <w:bCs/>
          <w:sz w:val="24"/>
          <w:szCs w:val="28"/>
          <w:lang w:val="en-CA"/>
        </w:rPr>
        <w:t>5-</w:t>
      </w:r>
      <w:r w:rsidRPr="00CE0DD7">
        <w:rPr>
          <w:rFonts w:asciiTheme="minorHAnsi" w:hAnsiTheme="minorHAnsi" w:cstheme="minorHAnsi"/>
          <w:b/>
          <w:bCs/>
          <w:sz w:val="24"/>
          <w:szCs w:val="28"/>
          <w:lang w:val="en-CA"/>
        </w:rPr>
        <w:t>e</w:t>
      </w:r>
      <w:r w:rsidRPr="00CE0DD7">
        <w:rPr>
          <w:rFonts w:asciiTheme="minorHAnsi" w:hAnsiTheme="minorHAnsi" w:cstheme="minorHAnsi"/>
          <w:b/>
          <w:bCs/>
          <w:sz w:val="24"/>
          <w:szCs w:val="28"/>
          <w:lang w:val="en-CA"/>
        </w:rPr>
        <w:tab/>
      </w:r>
      <w:r w:rsidR="00EF4B20" w:rsidRPr="00EF4B20">
        <w:rPr>
          <w:rFonts w:asciiTheme="minorHAnsi" w:hAnsiTheme="minorHAnsi" w:cstheme="minorHAnsi"/>
          <w:b/>
          <w:bCs/>
          <w:sz w:val="24"/>
          <w:szCs w:val="28"/>
          <w:lang w:val="en-CA"/>
        </w:rPr>
        <w:t>R4-2219954</w:t>
      </w:r>
    </w:p>
    <w:p w14:paraId="73155ABE" w14:textId="4CB2B501" w:rsidR="001A5B1F" w:rsidRPr="00CE0DD7" w:rsidRDefault="001A5B1F" w:rsidP="001A5B1F">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Toulouse</w:t>
      </w:r>
      <w:r w:rsidRPr="00CE0DD7">
        <w:rPr>
          <w:rFonts w:asciiTheme="minorHAnsi" w:hAnsiTheme="minorHAnsi" w:cstheme="minorHAnsi"/>
          <w:b/>
          <w:bCs/>
          <w:sz w:val="24"/>
          <w:szCs w:val="28"/>
          <w:lang w:val="en-CA"/>
        </w:rPr>
        <w:t>,</w:t>
      </w:r>
      <w:r w:rsidR="00EF4B20">
        <w:rPr>
          <w:rFonts w:asciiTheme="minorHAnsi" w:hAnsiTheme="minorHAnsi" w:cstheme="minorHAnsi"/>
          <w:b/>
          <w:bCs/>
          <w:sz w:val="24"/>
          <w:szCs w:val="28"/>
          <w:lang w:val="en-CA"/>
        </w:rPr>
        <w:t xml:space="preserve"> France,</w:t>
      </w:r>
      <w:r w:rsidRPr="00CE0DD7">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 xml:space="preserve">14 Nov. </w:t>
      </w:r>
      <w:r w:rsidRPr="00CE0DD7">
        <w:rPr>
          <w:rFonts w:asciiTheme="minorHAnsi" w:hAnsiTheme="minorHAnsi" w:cstheme="minorHAnsi"/>
          <w:b/>
          <w:bCs/>
          <w:sz w:val="24"/>
          <w:szCs w:val="28"/>
          <w:lang w:val="en-CA"/>
        </w:rPr>
        <w:t>202</w:t>
      </w:r>
      <w:r>
        <w:rPr>
          <w:rFonts w:asciiTheme="minorHAnsi" w:hAnsiTheme="minorHAnsi" w:cstheme="minorHAnsi"/>
          <w:b/>
          <w:bCs/>
          <w:sz w:val="24"/>
          <w:szCs w:val="28"/>
          <w:lang w:val="en-CA"/>
        </w:rPr>
        <w:t>2</w:t>
      </w:r>
      <w:r w:rsidRPr="00CE0DD7">
        <w:rPr>
          <w:rFonts w:asciiTheme="minorHAnsi" w:hAnsiTheme="minorHAnsi" w:cstheme="minorHAnsi"/>
          <w:b/>
          <w:bCs/>
          <w:sz w:val="24"/>
          <w:szCs w:val="28"/>
          <w:lang w:val="en-CA"/>
        </w:rPr>
        <w:t xml:space="preserve"> – </w:t>
      </w:r>
      <w:r>
        <w:rPr>
          <w:rFonts w:asciiTheme="minorHAnsi" w:hAnsiTheme="minorHAnsi" w:cstheme="minorHAnsi"/>
          <w:b/>
          <w:bCs/>
          <w:sz w:val="24"/>
          <w:szCs w:val="28"/>
          <w:lang w:val="en-CA"/>
        </w:rPr>
        <w:t xml:space="preserve">18 Nov. </w:t>
      </w:r>
      <w:r w:rsidRPr="00CE0DD7">
        <w:rPr>
          <w:rFonts w:asciiTheme="minorHAnsi" w:hAnsiTheme="minorHAnsi" w:cstheme="minorHAnsi"/>
          <w:b/>
          <w:bCs/>
          <w:sz w:val="24"/>
          <w:szCs w:val="28"/>
          <w:lang w:val="en-CA"/>
        </w:rPr>
        <w:t>202</w:t>
      </w:r>
      <w:r>
        <w:rPr>
          <w:rFonts w:asciiTheme="minorHAnsi" w:hAnsiTheme="minorHAnsi" w:cstheme="minorHAnsi"/>
          <w:b/>
          <w:bCs/>
          <w:sz w:val="24"/>
          <w:szCs w:val="28"/>
          <w:lang w:val="en-CA"/>
        </w:rPr>
        <w:t>2</w:t>
      </w:r>
    </w:p>
    <w:p w14:paraId="6227D248" w14:textId="7563DFB5" w:rsidR="00D24F68" w:rsidRPr="005B68C1" w:rsidRDefault="001A5B1F" w:rsidP="001A5B1F">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Pr>
          <w:rFonts w:asciiTheme="minorHAnsi" w:hAnsiTheme="minorHAnsi" w:cstheme="minorHAnsi"/>
          <w:bCs/>
          <w:sz w:val="22"/>
          <w:szCs w:val="22"/>
          <w:lang w:val="en-US"/>
        </w:rPr>
        <w:t>8</w:t>
      </w:r>
      <w:r w:rsidRPr="003D5025">
        <w:rPr>
          <w:rFonts w:asciiTheme="minorHAnsi" w:hAnsiTheme="minorHAnsi" w:cstheme="minorHAnsi"/>
          <w:bCs/>
          <w:sz w:val="22"/>
          <w:szCs w:val="22"/>
          <w:lang w:val="en-US"/>
        </w:rPr>
        <w:t>.2</w:t>
      </w:r>
      <w:r>
        <w:rPr>
          <w:rFonts w:asciiTheme="minorHAnsi" w:hAnsiTheme="minorHAnsi" w:cstheme="minorHAnsi"/>
          <w:bCs/>
          <w:sz w:val="22"/>
          <w:szCs w:val="22"/>
          <w:lang w:val="en-US"/>
        </w:rPr>
        <w:t>1</w:t>
      </w:r>
      <w:r w:rsidRPr="003D5025">
        <w:rPr>
          <w:rFonts w:asciiTheme="minorHAnsi" w:hAnsiTheme="minorHAnsi" w:cstheme="minorHAnsi"/>
          <w:bCs/>
          <w:sz w:val="22"/>
          <w:szCs w:val="22"/>
          <w:lang w:val="en-US"/>
        </w:rPr>
        <w:t>.3</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1A368735"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Title:</w:t>
      </w:r>
      <w:r w:rsidRPr="005B68C1">
        <w:rPr>
          <w:rFonts w:asciiTheme="minorHAnsi" w:hAnsiTheme="minorHAnsi" w:cstheme="minorHAnsi"/>
          <w:sz w:val="22"/>
          <w:szCs w:val="22"/>
          <w:lang w:val="en-CA"/>
        </w:rPr>
        <w:tab/>
      </w:r>
      <w:r w:rsidR="00911B9B">
        <w:rPr>
          <w:rFonts w:asciiTheme="minorHAnsi" w:hAnsiTheme="minorHAnsi" w:cstheme="minorHAnsi"/>
          <w:sz w:val="22"/>
          <w:szCs w:val="22"/>
          <w:lang w:val="en-CA"/>
        </w:rPr>
        <w:t xml:space="preserve">Discussion on </w:t>
      </w:r>
      <w:r w:rsidR="00C52F01">
        <w:rPr>
          <w:rFonts w:asciiTheme="minorHAnsi" w:hAnsiTheme="minorHAnsi" w:cstheme="minorHAnsi"/>
          <w:sz w:val="22"/>
          <w:szCs w:val="22"/>
          <w:lang w:val="en-CA"/>
        </w:rPr>
        <w:t xml:space="preserve">LS </w:t>
      </w:r>
      <w:r w:rsidR="00915F40">
        <w:rPr>
          <w:rFonts w:asciiTheme="minorHAnsi" w:hAnsiTheme="minorHAnsi" w:cstheme="minorHAnsi"/>
          <w:sz w:val="22"/>
          <w:szCs w:val="22"/>
          <w:lang w:val="en-CA"/>
        </w:rPr>
        <w:t xml:space="preserve">response on </w:t>
      </w:r>
      <w:r w:rsidR="00915F40" w:rsidRPr="00915F40">
        <w:rPr>
          <w:rFonts w:asciiTheme="minorHAnsi" w:hAnsiTheme="minorHAnsi" w:cstheme="minorHAnsi"/>
          <w:sz w:val="22"/>
          <w:szCs w:val="22"/>
          <w:lang w:val="en-CA"/>
        </w:rPr>
        <w:t>L1 intra- and inter- frequency measurement for L</w:t>
      </w:r>
      <w:r w:rsidR="00911B9B">
        <w:rPr>
          <w:rFonts w:asciiTheme="minorHAnsi" w:hAnsiTheme="minorHAnsi" w:cstheme="minorHAnsi"/>
          <w:sz w:val="22"/>
          <w:szCs w:val="22"/>
          <w:lang w:val="en-CA"/>
        </w:rPr>
        <w:t>TM</w:t>
      </w:r>
    </w:p>
    <w:p w14:paraId="5A940A19" w14:textId="3A561659"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r>
      <w:r w:rsidR="004707CE">
        <w:rPr>
          <w:rFonts w:asciiTheme="minorHAnsi" w:hAnsiTheme="minorHAnsi" w:cstheme="minorHAnsi"/>
          <w:sz w:val="22"/>
          <w:szCs w:val="22"/>
          <w:lang w:val="en-CA"/>
        </w:rPr>
        <w:t>Other</w:t>
      </w:r>
    </w:p>
    <w:p w14:paraId="7C545A76" w14:textId="77777777"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71B0A483" w14:textId="08B27BFB" w:rsidR="00E11A4D" w:rsidRPr="00477E60" w:rsidRDefault="00E11A4D" w:rsidP="00D24F68">
      <w:pPr>
        <w:rPr>
          <w:rFonts w:asciiTheme="minorHAnsi" w:hAnsiTheme="minorHAnsi" w:cstheme="minorHAnsi"/>
          <w:sz w:val="22"/>
          <w:lang w:val="en-CA"/>
        </w:rPr>
      </w:pPr>
      <w:r w:rsidRPr="00477E60">
        <w:rPr>
          <w:rFonts w:asciiTheme="minorHAnsi" w:hAnsiTheme="minorHAnsi" w:cstheme="minorHAnsi"/>
          <w:sz w:val="22"/>
          <w:lang w:val="en-CA"/>
        </w:rPr>
        <w:t xml:space="preserve">In this contribution, we provide our views on </w:t>
      </w:r>
      <w:r w:rsidR="00CC46EE">
        <w:rPr>
          <w:rFonts w:asciiTheme="minorHAnsi" w:hAnsiTheme="minorHAnsi" w:cstheme="minorHAnsi"/>
          <w:sz w:val="22"/>
          <w:lang w:val="en-CA"/>
        </w:rPr>
        <w:t>LS</w:t>
      </w:r>
      <w:r w:rsidR="00E40378">
        <w:rPr>
          <w:rFonts w:asciiTheme="minorHAnsi" w:hAnsiTheme="minorHAnsi" w:cstheme="minorHAnsi"/>
          <w:sz w:val="22"/>
          <w:lang w:val="en-CA"/>
        </w:rPr>
        <w:t xml:space="preserve"> response </w:t>
      </w:r>
      <w:r w:rsidR="00CC46EE">
        <w:rPr>
          <w:rFonts w:asciiTheme="minorHAnsi" w:hAnsiTheme="minorHAnsi" w:cstheme="minorHAnsi"/>
          <w:sz w:val="22"/>
          <w:lang w:val="en-CA"/>
        </w:rPr>
        <w:t>to RAN1.</w:t>
      </w:r>
      <w:r w:rsidRPr="00477E60">
        <w:rPr>
          <w:rFonts w:asciiTheme="minorHAnsi" w:hAnsiTheme="minorHAnsi" w:cstheme="minorHAnsi"/>
          <w:sz w:val="22"/>
          <w:lang w:val="en-CA"/>
        </w:rPr>
        <w:t xml:space="preserve"> </w:t>
      </w:r>
    </w:p>
    <w:p w14:paraId="0F573038" w14:textId="77777777"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1666A13A" w14:textId="74EFC611" w:rsidR="00F57556" w:rsidRDefault="005426E6" w:rsidP="00ED22AB">
      <w:pPr>
        <w:spacing w:after="120"/>
        <w:rPr>
          <w:rFonts w:asciiTheme="minorHAnsi" w:hAnsiTheme="minorHAnsi"/>
          <w:sz w:val="22"/>
          <w:szCs w:val="22"/>
        </w:rPr>
      </w:pPr>
      <w:bookmarkStart w:id="4" w:name="_Toc5952573"/>
      <w:r>
        <w:rPr>
          <w:rFonts w:asciiTheme="minorHAnsi" w:hAnsiTheme="minorHAnsi"/>
          <w:sz w:val="22"/>
          <w:szCs w:val="22"/>
        </w:rPr>
        <w:t xml:space="preserve">In last meeting RAN4 received LS from RAN1. Following agreements and </w:t>
      </w:r>
      <w:r w:rsidR="00C51D8A">
        <w:rPr>
          <w:rFonts w:asciiTheme="minorHAnsi" w:hAnsiTheme="minorHAnsi"/>
          <w:sz w:val="22"/>
          <w:szCs w:val="22"/>
        </w:rPr>
        <w:t>questions</w:t>
      </w:r>
      <w:r>
        <w:rPr>
          <w:rFonts w:asciiTheme="minorHAnsi" w:hAnsiTheme="minorHAnsi"/>
          <w:sz w:val="22"/>
          <w:szCs w:val="22"/>
        </w:rPr>
        <w:t xml:space="preserve"> are asked</w:t>
      </w:r>
      <w:r w:rsidR="00C51D8A">
        <w:rPr>
          <w:rFonts w:asciiTheme="minorHAnsi" w:hAnsiTheme="minorHAnsi"/>
          <w:sz w:val="22"/>
          <w:szCs w:val="22"/>
        </w:rPr>
        <w:t xml:space="preserve"> to RAN4.</w:t>
      </w:r>
    </w:p>
    <w:p w14:paraId="7FE8C146" w14:textId="77777777" w:rsidR="0018587D" w:rsidRPr="00615C77" w:rsidRDefault="0018587D" w:rsidP="0018587D">
      <w:pPr>
        <w:pStyle w:val="Header"/>
        <w:widowControl/>
        <w:numPr>
          <w:ilvl w:val="0"/>
          <w:numId w:val="35"/>
        </w:numPr>
        <w:rPr>
          <w:rFonts w:ascii="Arial" w:hAnsi="Arial" w:cs="Arial"/>
          <w:bCs/>
          <w:i/>
          <w:iCs/>
          <w:lang w:val="en-US" w:eastAsia="ja-JP"/>
        </w:rPr>
      </w:pPr>
      <w:r w:rsidRPr="00615C77">
        <w:rPr>
          <w:rFonts w:ascii="Arial" w:hAnsi="Arial" w:cs="Arial"/>
          <w:bCs/>
          <w:i/>
          <w:iCs/>
          <w:lang w:val="en-US" w:eastAsia="ja-JP"/>
        </w:rPr>
        <w:t>L1 Intra-frequency measurement</w:t>
      </w:r>
    </w:p>
    <w:p w14:paraId="1F4BA93F" w14:textId="77777777" w:rsidR="0018587D" w:rsidRPr="00615C77" w:rsidRDefault="0018587D" w:rsidP="0018587D">
      <w:pPr>
        <w:pStyle w:val="Header"/>
        <w:rPr>
          <w:rFonts w:ascii="Arial" w:hAnsi="Arial" w:cs="Arial"/>
          <w:bCs/>
          <w:i/>
          <w:iCs/>
          <w:lang w:val="en-US" w:eastAsia="ja-JP"/>
        </w:rPr>
      </w:pPr>
    </w:p>
    <w:p w14:paraId="34A89175" w14:textId="77777777" w:rsidR="0018587D" w:rsidRPr="00615C77" w:rsidRDefault="0018587D" w:rsidP="0018587D">
      <w:pPr>
        <w:pStyle w:val="Header"/>
        <w:jc w:val="both"/>
        <w:rPr>
          <w:rFonts w:ascii="Arial" w:hAnsi="Arial" w:cs="Arial"/>
          <w:bCs/>
          <w:i/>
          <w:iCs/>
          <w:lang w:val="en-US" w:eastAsia="zh-TW"/>
        </w:rPr>
      </w:pPr>
      <w:r w:rsidRPr="00615C77">
        <w:rPr>
          <w:rFonts w:ascii="Arial" w:hAnsi="Arial" w:cs="Arial"/>
          <w:bCs/>
          <w:i/>
          <w:iCs/>
          <w:lang w:val="en-US" w:eastAsia="zh-TW"/>
        </w:rPr>
        <w:t>Regarding L1/L2-based inter-cell mobility for Rel-18 NR further mobility enhancement, RAN1 made the following agreements for L1 intra-frequency measurement:</w:t>
      </w:r>
    </w:p>
    <w:p w14:paraId="41E0F87D" w14:textId="77777777" w:rsidR="0018587D" w:rsidRPr="00615C77" w:rsidRDefault="0018587D" w:rsidP="0018587D">
      <w:pPr>
        <w:pStyle w:val="Header"/>
        <w:rPr>
          <w:rFonts w:ascii="Arial" w:eastAsia="PMingLiU" w:hAnsi="Arial" w:cs="Arial"/>
          <w:bCs/>
          <w:i/>
          <w:iCs/>
          <w:lang w:val="en-US" w:eastAsia="zh-TW"/>
        </w:rPr>
      </w:pPr>
    </w:p>
    <w:p w14:paraId="6EA9BC15" w14:textId="77777777" w:rsidR="0018587D" w:rsidRPr="00615C77" w:rsidRDefault="0018587D" w:rsidP="0018587D">
      <w:pPr>
        <w:rPr>
          <w:rFonts w:ascii="Arial" w:eastAsia="Batang" w:hAnsi="Arial" w:cs="Arial"/>
          <w:bCs/>
          <w:i/>
          <w:iCs/>
          <w:highlight w:val="green"/>
          <w:lang w:eastAsia="zh-CN"/>
        </w:rPr>
      </w:pPr>
      <w:r w:rsidRPr="00615C77">
        <w:rPr>
          <w:rFonts w:ascii="Arial" w:hAnsi="Arial" w:cs="Arial"/>
          <w:bCs/>
          <w:i/>
          <w:iCs/>
          <w:highlight w:val="green"/>
          <w:lang w:eastAsia="zh-CN"/>
        </w:rPr>
        <w:t>Agreement</w:t>
      </w:r>
    </w:p>
    <w:p w14:paraId="00A16852" w14:textId="77777777" w:rsidR="0018587D" w:rsidRPr="00615C77" w:rsidRDefault="0018587D" w:rsidP="0018587D">
      <w:pPr>
        <w:pStyle w:val="ListParagraph"/>
        <w:numPr>
          <w:ilvl w:val="0"/>
          <w:numId w:val="33"/>
        </w:numPr>
        <w:snapToGrid w:val="0"/>
        <w:spacing w:after="0"/>
        <w:contextualSpacing w:val="0"/>
        <w:jc w:val="both"/>
        <w:rPr>
          <w:rFonts w:ascii="Arial" w:hAnsi="Arial" w:cs="Arial"/>
          <w:bCs/>
          <w:i/>
          <w:iCs/>
        </w:rPr>
      </w:pPr>
      <w:r w:rsidRPr="00615C77">
        <w:rPr>
          <w:rFonts w:ascii="Arial" w:hAnsi="Arial" w:cs="Arial"/>
          <w:bCs/>
          <w:i/>
          <w:iCs/>
        </w:rPr>
        <w:t>For Rel-18 L1/L2 mobility, L1 intra-frequency measurement for candidate cell is supported</w:t>
      </w:r>
    </w:p>
    <w:p w14:paraId="4B2BBA7A" w14:textId="77777777" w:rsidR="0018587D" w:rsidRPr="00615C77" w:rsidRDefault="0018587D" w:rsidP="0018587D">
      <w:pPr>
        <w:pStyle w:val="ListParagraph"/>
        <w:numPr>
          <w:ilvl w:val="1"/>
          <w:numId w:val="33"/>
        </w:numPr>
        <w:snapToGrid w:val="0"/>
        <w:spacing w:after="0"/>
        <w:contextualSpacing w:val="0"/>
        <w:jc w:val="both"/>
        <w:rPr>
          <w:rFonts w:ascii="Arial" w:hAnsi="Arial" w:cs="Arial"/>
          <w:bCs/>
          <w:i/>
          <w:iCs/>
        </w:rPr>
      </w:pPr>
      <w:r w:rsidRPr="00615C77">
        <w:rPr>
          <w:rFonts w:ascii="Arial" w:hAnsi="Arial" w:cs="Arial"/>
          <w:bCs/>
          <w:i/>
          <w:iCs/>
        </w:rPr>
        <w:t>At least the following aspects are for RAN1 further study:</w:t>
      </w:r>
    </w:p>
    <w:p w14:paraId="679DA5FF" w14:textId="77777777" w:rsidR="0018587D" w:rsidRPr="00615C77" w:rsidRDefault="0018587D" w:rsidP="0018587D">
      <w:pPr>
        <w:pStyle w:val="ListParagraph"/>
        <w:numPr>
          <w:ilvl w:val="2"/>
          <w:numId w:val="33"/>
        </w:numPr>
        <w:snapToGrid w:val="0"/>
        <w:spacing w:after="0"/>
        <w:contextualSpacing w:val="0"/>
        <w:jc w:val="both"/>
        <w:rPr>
          <w:rFonts w:ascii="Arial" w:hAnsi="Arial" w:cs="Arial"/>
          <w:bCs/>
          <w:i/>
          <w:iCs/>
        </w:rPr>
      </w:pPr>
      <w:r w:rsidRPr="00615C77">
        <w:rPr>
          <w:rFonts w:ascii="Arial" w:hAnsi="Arial" w:cs="Arial"/>
          <w:bCs/>
          <w:i/>
          <w:iCs/>
        </w:rPr>
        <w:t>RAN1 assumes Rel-17 ICBM CSI measurement as starting point.</w:t>
      </w:r>
    </w:p>
    <w:p w14:paraId="25F61E7A" w14:textId="77777777" w:rsidR="0018587D" w:rsidRPr="00615C77" w:rsidRDefault="0018587D" w:rsidP="0018587D">
      <w:pPr>
        <w:pStyle w:val="ListParagraph"/>
        <w:numPr>
          <w:ilvl w:val="2"/>
          <w:numId w:val="33"/>
        </w:numPr>
        <w:snapToGrid w:val="0"/>
        <w:spacing w:after="0"/>
        <w:contextualSpacing w:val="0"/>
        <w:jc w:val="both"/>
        <w:rPr>
          <w:rFonts w:ascii="Arial" w:hAnsi="Arial" w:cs="Arial"/>
          <w:bCs/>
          <w:i/>
          <w:iCs/>
        </w:rPr>
      </w:pPr>
      <w:r w:rsidRPr="00615C77">
        <w:rPr>
          <w:rFonts w:ascii="Arial" w:hAnsi="Arial" w:cs="Arial"/>
          <w:bCs/>
          <w:i/>
          <w:iCs/>
        </w:rPr>
        <w:t>Whether and how to apply relaxation for the restrictions imposed on the Rel-17 intra-frequency L1 non-serving cell measurement defined in 9.13.2 of TS38.133, where RAN4 impact is foreseen, e.g.</w:t>
      </w:r>
    </w:p>
    <w:p w14:paraId="6DFBE4F1" w14:textId="77777777" w:rsidR="0018587D" w:rsidRPr="00615C77" w:rsidRDefault="0018587D" w:rsidP="0018587D">
      <w:pPr>
        <w:pStyle w:val="ListParagraph"/>
        <w:numPr>
          <w:ilvl w:val="3"/>
          <w:numId w:val="33"/>
        </w:numPr>
        <w:snapToGrid w:val="0"/>
        <w:spacing w:after="0"/>
        <w:contextualSpacing w:val="0"/>
        <w:jc w:val="both"/>
        <w:rPr>
          <w:rFonts w:ascii="Arial" w:hAnsi="Arial" w:cs="Arial"/>
          <w:bCs/>
          <w:i/>
          <w:iCs/>
        </w:rPr>
      </w:pPr>
      <w:r w:rsidRPr="00615C77">
        <w:rPr>
          <w:rFonts w:ascii="Arial" w:hAnsi="Arial" w:cs="Arial"/>
          <w:bCs/>
          <w:i/>
          <w:iCs/>
        </w:rPr>
        <w:t>SFN offset alignment compared with serving cell</w:t>
      </w:r>
    </w:p>
    <w:p w14:paraId="738ADB59" w14:textId="77777777" w:rsidR="0018587D" w:rsidRPr="00615C77" w:rsidRDefault="0018587D" w:rsidP="0018587D">
      <w:pPr>
        <w:pStyle w:val="ListParagraph"/>
        <w:numPr>
          <w:ilvl w:val="3"/>
          <w:numId w:val="33"/>
        </w:numPr>
        <w:snapToGrid w:val="0"/>
        <w:spacing w:after="0"/>
        <w:contextualSpacing w:val="0"/>
        <w:jc w:val="both"/>
        <w:rPr>
          <w:rFonts w:ascii="Arial" w:hAnsi="Arial" w:cs="Arial"/>
          <w:bCs/>
          <w:i/>
          <w:iCs/>
        </w:rPr>
      </w:pPr>
      <w:r w:rsidRPr="00615C77">
        <w:rPr>
          <w:rFonts w:ascii="Arial" w:hAnsi="Arial" w:cs="Arial"/>
          <w:bCs/>
          <w:i/>
          <w:iCs/>
        </w:rPr>
        <w:t>BWP setting, i.e. non-serving cell SSB should be covered by serving cell active BWP</w:t>
      </w:r>
    </w:p>
    <w:p w14:paraId="310DD174" w14:textId="77777777" w:rsidR="0018587D" w:rsidRPr="00615C77" w:rsidRDefault="0018587D" w:rsidP="0018587D">
      <w:pPr>
        <w:pStyle w:val="ListParagraph"/>
        <w:numPr>
          <w:ilvl w:val="3"/>
          <w:numId w:val="33"/>
        </w:numPr>
        <w:snapToGrid w:val="0"/>
        <w:spacing w:after="0"/>
        <w:contextualSpacing w:val="0"/>
        <w:jc w:val="both"/>
        <w:rPr>
          <w:rFonts w:ascii="Arial" w:hAnsi="Arial" w:cs="Arial"/>
          <w:bCs/>
          <w:i/>
          <w:iCs/>
        </w:rPr>
      </w:pPr>
      <w:r w:rsidRPr="00615C77">
        <w:rPr>
          <w:rFonts w:ascii="Arial" w:hAnsi="Arial" w:cs="Arial"/>
          <w:bCs/>
          <w:i/>
          <w:iCs/>
        </w:rPr>
        <w:t xml:space="preserve">Introduction of symbol level gap or SMTC for larger Rx timing difference (i.e. larger than CP length) </w:t>
      </w:r>
    </w:p>
    <w:p w14:paraId="7A292D2C" w14:textId="77777777" w:rsidR="0018587D" w:rsidRPr="00615C77" w:rsidRDefault="0018587D" w:rsidP="0018587D">
      <w:pPr>
        <w:pStyle w:val="ListParagraph"/>
        <w:numPr>
          <w:ilvl w:val="2"/>
          <w:numId w:val="33"/>
        </w:numPr>
        <w:snapToGrid w:val="0"/>
        <w:spacing w:after="0"/>
        <w:contextualSpacing w:val="0"/>
        <w:jc w:val="both"/>
        <w:rPr>
          <w:rFonts w:ascii="Arial" w:hAnsi="Arial" w:cs="Arial"/>
          <w:bCs/>
          <w:i/>
          <w:iCs/>
        </w:rPr>
      </w:pPr>
      <w:r w:rsidRPr="00615C77">
        <w:rPr>
          <w:rFonts w:ascii="Arial" w:hAnsi="Arial" w:cs="Arial"/>
          <w:bCs/>
          <w:i/>
          <w:iCs/>
        </w:rPr>
        <w:t>Commonality with intra-frequency L3 measurement</w:t>
      </w:r>
    </w:p>
    <w:p w14:paraId="18B6EF9E" w14:textId="77777777" w:rsidR="0018587D" w:rsidRPr="00615C77" w:rsidRDefault="0018587D" w:rsidP="0018587D">
      <w:pPr>
        <w:pStyle w:val="ListParagraph"/>
        <w:numPr>
          <w:ilvl w:val="2"/>
          <w:numId w:val="33"/>
        </w:numPr>
        <w:snapToGrid w:val="0"/>
        <w:spacing w:after="0"/>
        <w:contextualSpacing w:val="0"/>
        <w:jc w:val="both"/>
        <w:rPr>
          <w:rFonts w:ascii="Arial" w:hAnsi="Arial" w:cs="Arial"/>
          <w:bCs/>
          <w:i/>
          <w:iCs/>
        </w:rPr>
      </w:pPr>
      <w:r w:rsidRPr="00615C77">
        <w:rPr>
          <w:rFonts w:ascii="Arial" w:hAnsi="Arial" w:cs="Arial"/>
          <w:bCs/>
          <w:i/>
          <w:iCs/>
        </w:rPr>
        <w:t>Commonality with L1 inter-frequency measurement for measurement configuration</w:t>
      </w:r>
    </w:p>
    <w:p w14:paraId="3D1332FA" w14:textId="77777777" w:rsidR="0018587D" w:rsidRPr="00615C77" w:rsidRDefault="0018587D" w:rsidP="0018587D">
      <w:pPr>
        <w:pStyle w:val="Header"/>
        <w:rPr>
          <w:rFonts w:ascii="Arial" w:eastAsia="PMingLiU" w:hAnsi="Arial" w:cs="Arial"/>
          <w:bCs/>
          <w:i/>
          <w:iCs/>
          <w:lang w:eastAsia="zh-TW"/>
        </w:rPr>
      </w:pPr>
    </w:p>
    <w:p w14:paraId="24976B9A" w14:textId="77777777" w:rsidR="0018587D" w:rsidRPr="00615C77" w:rsidRDefault="0018587D" w:rsidP="0018587D">
      <w:pPr>
        <w:pStyle w:val="Header"/>
        <w:jc w:val="both"/>
        <w:rPr>
          <w:rFonts w:ascii="Arial" w:hAnsi="Arial" w:cs="Arial"/>
          <w:bCs/>
          <w:i/>
          <w:iCs/>
        </w:rPr>
      </w:pPr>
      <w:bookmarkStart w:id="5" w:name="_Hlk116971447"/>
      <w:r w:rsidRPr="00615C77">
        <w:rPr>
          <w:rFonts w:ascii="Arial" w:hAnsi="Arial" w:cs="Arial"/>
          <w:bCs/>
          <w:i/>
          <w:iCs/>
        </w:rPr>
        <w:t xml:space="preserve">Question 1 (to RAN4): As mentioned in this agreement, while RAN1 assumes Rel-17 ICBM CSI measurement as starting point for L1 intra-frequency measurement for Rel-18 L1/L2 mobility, RAN1 wonders if the restriction on e.g., SFN offset alignment, </w:t>
      </w:r>
      <w:bookmarkStart w:id="6" w:name="_Hlk116971433"/>
      <w:r w:rsidRPr="00615C77">
        <w:rPr>
          <w:rFonts w:ascii="Arial" w:hAnsi="Arial" w:cs="Arial"/>
          <w:bCs/>
          <w:i/>
          <w:iCs/>
        </w:rPr>
        <w:t xml:space="preserve">BWP setting, i.e. non-serving cell SSB should be covered by serving cell active BWP, </w:t>
      </w:r>
      <w:bookmarkEnd w:id="6"/>
      <w:r w:rsidRPr="00615C77">
        <w:rPr>
          <w:rFonts w:ascii="Arial" w:hAnsi="Arial" w:cs="Arial"/>
          <w:bCs/>
          <w:i/>
          <w:iCs/>
        </w:rPr>
        <w:t>and Rx timing difference, etc, described in 9.13.2 of TS38.133 for intra-frequency L1 non-serving measurement can be relaxed or not.</w:t>
      </w:r>
    </w:p>
    <w:bookmarkEnd w:id="5"/>
    <w:p w14:paraId="6007B10F" w14:textId="77777777" w:rsidR="0018587D" w:rsidRPr="00615C77" w:rsidRDefault="0018587D" w:rsidP="0018587D">
      <w:pPr>
        <w:pStyle w:val="Header"/>
        <w:rPr>
          <w:rFonts w:ascii="Arial" w:eastAsia="PMingLiU" w:hAnsi="Arial" w:cs="Arial"/>
          <w:bCs/>
          <w:i/>
          <w:iCs/>
        </w:rPr>
      </w:pPr>
    </w:p>
    <w:p w14:paraId="22207C8B" w14:textId="77777777" w:rsidR="0018587D" w:rsidRPr="00615C77" w:rsidRDefault="0018587D" w:rsidP="0018587D">
      <w:pPr>
        <w:pStyle w:val="Header"/>
        <w:rPr>
          <w:rFonts w:ascii="Arial" w:eastAsia="PMingLiU" w:hAnsi="Arial" w:cs="Arial"/>
          <w:bCs/>
          <w:i/>
          <w:iCs/>
        </w:rPr>
      </w:pPr>
    </w:p>
    <w:p w14:paraId="5356B025" w14:textId="77777777" w:rsidR="0018587D" w:rsidRPr="00615C77" w:rsidRDefault="0018587D" w:rsidP="0018587D">
      <w:pPr>
        <w:pStyle w:val="Header"/>
        <w:widowControl/>
        <w:numPr>
          <w:ilvl w:val="0"/>
          <w:numId w:val="35"/>
        </w:numPr>
        <w:rPr>
          <w:rFonts w:ascii="Arial" w:hAnsi="Arial" w:cs="Arial"/>
          <w:bCs/>
          <w:i/>
          <w:iCs/>
          <w:lang w:val="en-US" w:eastAsia="ja-JP"/>
        </w:rPr>
      </w:pPr>
      <w:r w:rsidRPr="00615C77">
        <w:rPr>
          <w:rFonts w:ascii="Arial" w:hAnsi="Arial" w:cs="Arial"/>
          <w:bCs/>
          <w:i/>
          <w:iCs/>
          <w:lang w:val="en-US" w:eastAsia="ja-JP"/>
        </w:rPr>
        <w:t>L1 Inter-frequency measurement</w:t>
      </w:r>
    </w:p>
    <w:p w14:paraId="3FB05881" w14:textId="77777777" w:rsidR="0018587D" w:rsidRPr="00615C77" w:rsidRDefault="0018587D" w:rsidP="0018587D">
      <w:pPr>
        <w:pStyle w:val="Header"/>
        <w:rPr>
          <w:rFonts w:ascii="Arial" w:eastAsia="PMingLiU" w:hAnsi="Arial" w:cs="Arial"/>
          <w:bCs/>
          <w:i/>
          <w:iCs/>
        </w:rPr>
      </w:pPr>
    </w:p>
    <w:p w14:paraId="6B401744" w14:textId="77777777" w:rsidR="0018587D" w:rsidRPr="00615C77" w:rsidRDefault="0018587D" w:rsidP="0018587D">
      <w:pPr>
        <w:pStyle w:val="Header"/>
        <w:rPr>
          <w:rFonts w:ascii="Arial" w:hAnsi="Arial" w:cs="Arial"/>
          <w:bCs/>
          <w:i/>
          <w:iCs/>
          <w:lang w:val="en-US" w:eastAsia="zh-TW"/>
        </w:rPr>
      </w:pPr>
      <w:r w:rsidRPr="00615C77">
        <w:rPr>
          <w:rFonts w:ascii="Arial" w:hAnsi="Arial" w:cs="Arial"/>
          <w:bCs/>
          <w:i/>
          <w:iCs/>
          <w:lang w:eastAsia="ja-JP"/>
        </w:rPr>
        <w:t xml:space="preserve">In addition, </w:t>
      </w:r>
      <w:r w:rsidRPr="00615C77">
        <w:rPr>
          <w:rFonts w:ascii="Arial" w:hAnsi="Arial" w:cs="Arial"/>
          <w:bCs/>
          <w:i/>
          <w:iCs/>
          <w:lang w:val="en-US" w:eastAsia="zh-TW"/>
        </w:rPr>
        <w:t>RAN1 made the following agreements for L1 inter-frequency measurement:</w:t>
      </w:r>
    </w:p>
    <w:p w14:paraId="14C973B5" w14:textId="77777777" w:rsidR="0018587D" w:rsidRPr="00615C77" w:rsidRDefault="0018587D" w:rsidP="0018587D">
      <w:pPr>
        <w:pStyle w:val="Header"/>
        <w:rPr>
          <w:rFonts w:ascii="Arial" w:hAnsi="Arial" w:cs="Arial"/>
          <w:bCs/>
          <w:i/>
          <w:iCs/>
          <w:highlight w:val="yellow"/>
          <w:lang w:val="en-US" w:eastAsia="ja-JP"/>
        </w:rPr>
      </w:pPr>
    </w:p>
    <w:p w14:paraId="0F689EBB" w14:textId="77777777" w:rsidR="0018587D" w:rsidRPr="00615C77" w:rsidRDefault="0018587D" w:rsidP="0018587D">
      <w:pPr>
        <w:pStyle w:val="Header"/>
        <w:rPr>
          <w:rFonts w:ascii="Arial" w:hAnsi="Arial" w:cs="Arial"/>
          <w:bCs/>
          <w:i/>
          <w:iCs/>
          <w:lang w:eastAsia="ja-JP"/>
        </w:rPr>
      </w:pPr>
      <w:r w:rsidRPr="00615C77">
        <w:rPr>
          <w:rFonts w:ascii="Arial" w:hAnsi="Arial" w:cs="Arial"/>
          <w:bCs/>
          <w:i/>
          <w:iCs/>
          <w:highlight w:val="green"/>
          <w:lang w:eastAsia="ja-JP"/>
        </w:rPr>
        <w:t xml:space="preserve">Agreement </w:t>
      </w:r>
    </w:p>
    <w:p w14:paraId="3B9E1359" w14:textId="77777777" w:rsidR="0018587D" w:rsidRPr="00615C77" w:rsidRDefault="0018587D" w:rsidP="0018587D">
      <w:pPr>
        <w:pStyle w:val="ListParagraph"/>
        <w:numPr>
          <w:ilvl w:val="0"/>
          <w:numId w:val="36"/>
        </w:numPr>
        <w:snapToGrid w:val="0"/>
        <w:spacing w:after="0"/>
        <w:contextualSpacing w:val="0"/>
        <w:jc w:val="both"/>
        <w:rPr>
          <w:rFonts w:ascii="Arial" w:hAnsi="Arial" w:cs="Arial"/>
          <w:bCs/>
          <w:i/>
          <w:iCs/>
        </w:rPr>
      </w:pPr>
      <w:r w:rsidRPr="00615C77">
        <w:rPr>
          <w:rFonts w:ascii="Arial" w:hAnsi="Arial" w:cs="Arial"/>
          <w:bCs/>
          <w:i/>
          <w:iCs/>
        </w:rPr>
        <w:t xml:space="preserve">For Rel-18 L1/L2 mobility, further study the potential RAN1 spec impact of L1 inter-frequency measurement </w:t>
      </w:r>
    </w:p>
    <w:p w14:paraId="3A5905A3" w14:textId="77777777" w:rsidR="0018587D" w:rsidRPr="00615C77" w:rsidRDefault="0018587D" w:rsidP="0018587D">
      <w:pPr>
        <w:pStyle w:val="ListParagraph"/>
        <w:numPr>
          <w:ilvl w:val="1"/>
          <w:numId w:val="36"/>
        </w:numPr>
        <w:snapToGrid w:val="0"/>
        <w:spacing w:after="0"/>
        <w:contextualSpacing w:val="0"/>
        <w:jc w:val="both"/>
        <w:rPr>
          <w:rFonts w:ascii="Arial" w:hAnsi="Arial" w:cs="Arial"/>
          <w:bCs/>
          <w:i/>
          <w:iCs/>
        </w:rPr>
      </w:pPr>
      <w:r w:rsidRPr="00615C77">
        <w:rPr>
          <w:rFonts w:ascii="Arial" w:hAnsi="Arial" w:cs="Arial"/>
          <w:bCs/>
          <w:i/>
          <w:iCs/>
        </w:rPr>
        <w:t>The definition and scenarios of L1 inter-frequency measurement is determined by RAN4, and RAN1 assumes at least the following until receiving their confirmation</w:t>
      </w:r>
    </w:p>
    <w:p w14:paraId="043A22EC" w14:textId="77777777" w:rsidR="0018587D" w:rsidRPr="00615C77" w:rsidRDefault="0018587D" w:rsidP="0018587D">
      <w:pPr>
        <w:pStyle w:val="ListParagraph"/>
        <w:numPr>
          <w:ilvl w:val="2"/>
          <w:numId w:val="36"/>
        </w:numPr>
        <w:snapToGrid w:val="0"/>
        <w:spacing w:after="0"/>
        <w:contextualSpacing w:val="0"/>
        <w:jc w:val="both"/>
        <w:rPr>
          <w:rFonts w:ascii="Arial" w:hAnsi="Arial" w:cs="Arial"/>
          <w:bCs/>
          <w:i/>
          <w:iCs/>
        </w:rPr>
      </w:pPr>
      <w:r w:rsidRPr="00615C77">
        <w:rPr>
          <w:rFonts w:ascii="Arial" w:hAnsi="Arial" w:cs="Arial"/>
          <w:bCs/>
          <w:i/>
          <w:iCs/>
        </w:rPr>
        <w:t>T</w:t>
      </w:r>
      <w:r w:rsidRPr="00615C77">
        <w:rPr>
          <w:rFonts w:ascii="Arial" w:hAnsi="Arial" w:cs="Arial"/>
          <w:bCs/>
          <w:i/>
          <w:iCs/>
          <w:lang w:eastAsia="zh-CN"/>
        </w:rPr>
        <w:t>he scenarios not included in intra-frequency are regarded as inter-frequency</w:t>
      </w:r>
      <w:r w:rsidRPr="00615C77">
        <w:rPr>
          <w:rFonts w:ascii="Arial" w:hAnsi="Arial" w:cs="Arial"/>
          <w:bCs/>
          <w:i/>
          <w:iCs/>
        </w:rPr>
        <w:t>, which includes at least the following scenarios:</w:t>
      </w:r>
    </w:p>
    <w:p w14:paraId="455A7001" w14:textId="77777777" w:rsidR="0018587D" w:rsidRPr="00615C77" w:rsidRDefault="0018587D" w:rsidP="0018587D">
      <w:pPr>
        <w:pStyle w:val="ListParagraph"/>
        <w:numPr>
          <w:ilvl w:val="3"/>
          <w:numId w:val="36"/>
        </w:numPr>
        <w:snapToGrid w:val="0"/>
        <w:spacing w:after="0"/>
        <w:contextualSpacing w:val="0"/>
        <w:jc w:val="both"/>
        <w:rPr>
          <w:rFonts w:ascii="Arial" w:hAnsi="Arial" w:cs="Arial"/>
          <w:bCs/>
          <w:i/>
          <w:iCs/>
        </w:rPr>
      </w:pPr>
      <w:r w:rsidRPr="00615C77">
        <w:rPr>
          <w:rFonts w:ascii="Arial" w:hAnsi="Arial" w:cs="Arial"/>
          <w:bCs/>
          <w:i/>
          <w:iCs/>
        </w:rPr>
        <w:t>The frequency of the measured RS not covered by any of the active BWPs of SpCell and Scells configured for a UE, but covered by some of the configured BWPs of SpCell and Scells configured for a UE.</w:t>
      </w:r>
    </w:p>
    <w:p w14:paraId="3987C003" w14:textId="77777777" w:rsidR="0018587D" w:rsidRPr="00615C77" w:rsidRDefault="0018587D" w:rsidP="0018587D">
      <w:pPr>
        <w:pStyle w:val="ListParagraph"/>
        <w:numPr>
          <w:ilvl w:val="3"/>
          <w:numId w:val="36"/>
        </w:numPr>
        <w:snapToGrid w:val="0"/>
        <w:spacing w:after="0"/>
        <w:contextualSpacing w:val="0"/>
        <w:jc w:val="both"/>
        <w:rPr>
          <w:rFonts w:ascii="Arial" w:hAnsi="Arial" w:cs="Arial"/>
          <w:bCs/>
          <w:i/>
          <w:iCs/>
        </w:rPr>
      </w:pPr>
      <w:r w:rsidRPr="00615C77">
        <w:rPr>
          <w:rFonts w:ascii="Arial" w:hAnsi="Arial" w:cs="Arial"/>
          <w:bCs/>
          <w:i/>
          <w:iCs/>
        </w:rPr>
        <w:lastRenderedPageBreak/>
        <w:t>The frequency of the measured RS not covered by any of the configured BWPs of SpCell and Scells configured for a UE</w:t>
      </w:r>
    </w:p>
    <w:p w14:paraId="27DE1147" w14:textId="77777777" w:rsidR="0018587D" w:rsidRPr="00615C77" w:rsidRDefault="0018587D" w:rsidP="0018587D">
      <w:pPr>
        <w:pStyle w:val="ListParagraph"/>
        <w:numPr>
          <w:ilvl w:val="1"/>
          <w:numId w:val="36"/>
        </w:numPr>
        <w:snapToGrid w:val="0"/>
        <w:spacing w:after="0"/>
        <w:contextualSpacing w:val="0"/>
        <w:jc w:val="both"/>
        <w:rPr>
          <w:rFonts w:ascii="Arial" w:hAnsi="Arial" w:cs="Arial"/>
          <w:bCs/>
          <w:i/>
          <w:iCs/>
        </w:rPr>
      </w:pPr>
      <w:r w:rsidRPr="00615C77">
        <w:rPr>
          <w:rFonts w:ascii="Arial" w:hAnsi="Arial" w:cs="Arial"/>
          <w:bCs/>
          <w:i/>
          <w:iCs/>
        </w:rPr>
        <w:t>At least the following aspect is studied:</w:t>
      </w:r>
    </w:p>
    <w:p w14:paraId="0D4990A3" w14:textId="77777777" w:rsidR="0018587D" w:rsidRPr="00615C77" w:rsidRDefault="0018587D" w:rsidP="0018587D">
      <w:pPr>
        <w:pStyle w:val="ListParagraph"/>
        <w:numPr>
          <w:ilvl w:val="2"/>
          <w:numId w:val="36"/>
        </w:numPr>
        <w:snapToGrid w:val="0"/>
        <w:spacing w:after="0"/>
        <w:contextualSpacing w:val="0"/>
        <w:jc w:val="both"/>
        <w:rPr>
          <w:rFonts w:ascii="Arial" w:hAnsi="Arial" w:cs="Arial"/>
          <w:bCs/>
          <w:i/>
          <w:iCs/>
        </w:rPr>
      </w:pPr>
      <w:r w:rsidRPr="00615C77">
        <w:rPr>
          <w:rFonts w:ascii="Arial" w:hAnsi="Arial" w:cs="Arial"/>
          <w:bCs/>
          <w:i/>
          <w:iCs/>
        </w:rPr>
        <w:t>Commonality with L1 intra-frequency measurement for measurement configuration</w:t>
      </w:r>
    </w:p>
    <w:p w14:paraId="5A3E6766" w14:textId="77777777" w:rsidR="0018587D" w:rsidRPr="00615C77" w:rsidRDefault="0018587D" w:rsidP="0018587D">
      <w:pPr>
        <w:pStyle w:val="Header"/>
        <w:rPr>
          <w:rFonts w:ascii="Arial" w:hAnsi="Arial" w:cs="Arial"/>
          <w:bCs/>
          <w:i/>
          <w:iCs/>
          <w:lang w:eastAsia="ja-JP"/>
        </w:rPr>
      </w:pPr>
    </w:p>
    <w:p w14:paraId="27119803" w14:textId="77777777" w:rsidR="0018587D" w:rsidRPr="00615C77" w:rsidRDefault="0018587D" w:rsidP="0018587D">
      <w:pPr>
        <w:pStyle w:val="Header"/>
        <w:jc w:val="both"/>
        <w:rPr>
          <w:rFonts w:ascii="Arial" w:hAnsi="Arial" w:cs="Arial"/>
          <w:bCs/>
          <w:i/>
          <w:iCs/>
          <w:lang w:eastAsia="ja-JP"/>
        </w:rPr>
      </w:pPr>
      <w:r w:rsidRPr="00615C77">
        <w:rPr>
          <w:rFonts w:ascii="Arial" w:hAnsi="Arial" w:cs="Arial"/>
          <w:bCs/>
          <w:i/>
          <w:iCs/>
          <w:lang w:eastAsia="ja-JP"/>
        </w:rPr>
        <w:tab/>
        <w:t>Question 2 (to RAN4): As mentioned in this agreement, RAN1 would like to ask RAN4 to confirm our understanding that the supported scenarios not included in intra-frequency are regarded as inter-frequency for L1 measurement, which includes at least the following scenarios:</w:t>
      </w:r>
    </w:p>
    <w:p w14:paraId="69016A67" w14:textId="77777777" w:rsidR="0018587D" w:rsidRPr="00615C77" w:rsidRDefault="0018587D" w:rsidP="0018587D">
      <w:pPr>
        <w:pStyle w:val="Header"/>
        <w:widowControl/>
        <w:numPr>
          <w:ilvl w:val="0"/>
          <w:numId w:val="34"/>
        </w:numPr>
        <w:tabs>
          <w:tab w:val="right" w:pos="426"/>
        </w:tabs>
        <w:jc w:val="both"/>
        <w:rPr>
          <w:rFonts w:ascii="Arial" w:hAnsi="Arial" w:cs="Arial"/>
          <w:bCs/>
          <w:i/>
          <w:iCs/>
          <w:lang w:eastAsia="ja-JP"/>
        </w:rPr>
      </w:pPr>
      <w:r w:rsidRPr="00615C77">
        <w:rPr>
          <w:rFonts w:ascii="Arial" w:hAnsi="Arial" w:cs="Arial"/>
          <w:bCs/>
          <w:i/>
          <w:iCs/>
          <w:lang w:eastAsia="ja-JP"/>
        </w:rPr>
        <w:t>The frequency of the measured RS not covered by any of the active BWPs of SpCell and Scells configured for a UE, but covered by some of the configured BWPs of SpCell and Scells configured for a UE.</w:t>
      </w:r>
    </w:p>
    <w:p w14:paraId="765BDDE9" w14:textId="77777777" w:rsidR="0018587D" w:rsidRPr="00615C77" w:rsidRDefault="0018587D" w:rsidP="0018587D">
      <w:pPr>
        <w:pStyle w:val="Header"/>
        <w:widowControl/>
        <w:numPr>
          <w:ilvl w:val="0"/>
          <w:numId w:val="34"/>
        </w:numPr>
        <w:tabs>
          <w:tab w:val="right" w:pos="426"/>
        </w:tabs>
        <w:jc w:val="both"/>
        <w:rPr>
          <w:rFonts w:ascii="Arial" w:hAnsi="Arial" w:cs="Arial"/>
          <w:bCs/>
          <w:i/>
          <w:iCs/>
          <w:lang w:eastAsia="ja-JP"/>
        </w:rPr>
      </w:pPr>
      <w:r w:rsidRPr="00615C77">
        <w:rPr>
          <w:rFonts w:ascii="Arial" w:hAnsi="Arial" w:cs="Arial"/>
          <w:bCs/>
          <w:i/>
          <w:iCs/>
          <w:lang w:eastAsia="ja-JP"/>
        </w:rPr>
        <w:t xml:space="preserve">The frequency of the measured RS not covered by any of the configured BWPs of SpCell and Scells configured for a UE </w:t>
      </w:r>
    </w:p>
    <w:p w14:paraId="3D5D3472" w14:textId="77777777" w:rsidR="0018587D" w:rsidRPr="00615C77" w:rsidRDefault="0018587D" w:rsidP="0018587D">
      <w:pPr>
        <w:pStyle w:val="Header"/>
        <w:jc w:val="both"/>
        <w:rPr>
          <w:rFonts w:ascii="Arial" w:hAnsi="Arial" w:cs="Arial"/>
          <w:bCs/>
          <w:i/>
          <w:iCs/>
          <w:lang w:eastAsia="ja-JP"/>
        </w:rPr>
      </w:pPr>
    </w:p>
    <w:p w14:paraId="3BB1DC8B" w14:textId="77777777" w:rsidR="0018587D" w:rsidRPr="001819D7" w:rsidRDefault="0018587D" w:rsidP="0018587D">
      <w:pPr>
        <w:pStyle w:val="Header"/>
        <w:jc w:val="both"/>
        <w:rPr>
          <w:rFonts w:ascii="Arial" w:hAnsi="Arial" w:cs="Arial"/>
          <w:lang w:eastAsia="ja-JP"/>
        </w:rPr>
      </w:pPr>
      <w:r w:rsidRPr="00615C77">
        <w:rPr>
          <w:rFonts w:ascii="Arial" w:hAnsi="Arial" w:cs="Arial"/>
          <w:bCs/>
          <w:i/>
          <w:iCs/>
          <w:lang w:eastAsia="ja-JP"/>
        </w:rPr>
        <w:t>Also, RAN1 would like to inform RAN4 of our understanding that the introduction of measurement gap and SMTC for L1 inter-frequency measurement, if any, is expected to be a RAN4 issue.</w:t>
      </w:r>
      <w:r w:rsidRPr="001819D7">
        <w:rPr>
          <w:rFonts w:ascii="Arial" w:hAnsi="Arial" w:cs="Arial"/>
          <w:lang w:eastAsia="ja-JP"/>
        </w:rPr>
        <w:t xml:space="preserve"> </w:t>
      </w:r>
    </w:p>
    <w:p w14:paraId="3166A640" w14:textId="77777777" w:rsidR="0018587D" w:rsidRDefault="0018587D" w:rsidP="0018587D">
      <w:pPr>
        <w:pStyle w:val="Header"/>
        <w:rPr>
          <w:rFonts w:ascii="Arial" w:hAnsi="Arial" w:cs="Arial"/>
          <w:highlight w:val="yellow"/>
          <w:lang w:eastAsia="ja-JP"/>
        </w:rPr>
      </w:pPr>
    </w:p>
    <w:p w14:paraId="7E043687" w14:textId="76F71BFA" w:rsidR="00F57556" w:rsidRPr="00577841" w:rsidRDefault="00CE2C0A" w:rsidP="003B0806">
      <w:pPr>
        <w:rPr>
          <w:rFonts w:asciiTheme="minorHAnsi" w:hAnsiTheme="minorHAnsi" w:cstheme="minorHAnsi"/>
          <w:sz w:val="24"/>
          <w:szCs w:val="24"/>
        </w:rPr>
      </w:pPr>
      <w:r w:rsidRPr="00577841">
        <w:rPr>
          <w:rFonts w:asciiTheme="minorHAnsi" w:hAnsiTheme="minorHAnsi" w:cstheme="minorHAnsi"/>
          <w:sz w:val="24"/>
          <w:szCs w:val="24"/>
        </w:rPr>
        <w:t xml:space="preserve">In our understanding L1-RSRP for ICBM is specified for </w:t>
      </w:r>
      <w:r w:rsidR="00FB1B0E" w:rsidRPr="00577841">
        <w:rPr>
          <w:rFonts w:asciiTheme="minorHAnsi" w:hAnsiTheme="minorHAnsi" w:cstheme="minorHAnsi"/>
          <w:sz w:val="24"/>
          <w:szCs w:val="24"/>
        </w:rPr>
        <w:t xml:space="preserve">beam management. That means </w:t>
      </w:r>
      <w:r w:rsidR="0043762C" w:rsidRPr="00577841">
        <w:rPr>
          <w:rFonts w:asciiTheme="minorHAnsi" w:hAnsiTheme="minorHAnsi" w:cstheme="minorHAnsi"/>
          <w:sz w:val="24"/>
          <w:szCs w:val="24"/>
        </w:rPr>
        <w:t xml:space="preserve">NW uses these </w:t>
      </w:r>
      <w:r w:rsidR="00A76E6A" w:rsidRPr="00577841">
        <w:rPr>
          <w:rFonts w:asciiTheme="minorHAnsi" w:hAnsiTheme="minorHAnsi" w:cstheme="minorHAnsi"/>
          <w:sz w:val="24"/>
          <w:szCs w:val="24"/>
        </w:rPr>
        <w:t xml:space="preserve">measurement results for switching UE from one beam to another beam. General assumption is data is scheduled on finer beams and </w:t>
      </w:r>
      <w:r w:rsidR="00D83D0D" w:rsidRPr="00577841">
        <w:rPr>
          <w:rFonts w:asciiTheme="minorHAnsi" w:hAnsiTheme="minorHAnsi" w:cstheme="minorHAnsi"/>
          <w:sz w:val="24"/>
          <w:szCs w:val="24"/>
        </w:rPr>
        <w:t xml:space="preserve">hence the L1-RSRP is assumed to be performed on </w:t>
      </w:r>
      <w:r w:rsidR="000D7CD5" w:rsidRPr="00577841">
        <w:rPr>
          <w:rFonts w:asciiTheme="minorHAnsi" w:hAnsiTheme="minorHAnsi" w:cstheme="minorHAnsi"/>
          <w:sz w:val="24"/>
          <w:szCs w:val="24"/>
        </w:rPr>
        <w:t xml:space="preserve">finer beams. Further, UE </w:t>
      </w:r>
      <w:r w:rsidR="00676F6A" w:rsidRPr="00577841">
        <w:rPr>
          <w:rFonts w:asciiTheme="minorHAnsi" w:hAnsiTheme="minorHAnsi" w:cstheme="minorHAnsi"/>
          <w:sz w:val="24"/>
          <w:szCs w:val="24"/>
        </w:rPr>
        <w:t xml:space="preserve">is assumed to </w:t>
      </w:r>
      <w:r w:rsidR="00FB1B0E" w:rsidRPr="00577841">
        <w:rPr>
          <w:rFonts w:asciiTheme="minorHAnsi" w:hAnsiTheme="minorHAnsi" w:cstheme="minorHAnsi"/>
          <w:sz w:val="24"/>
          <w:szCs w:val="24"/>
        </w:rPr>
        <w:t xml:space="preserve">measures L1-RSRP outside SMTC and </w:t>
      </w:r>
      <w:r w:rsidR="00E73AC3" w:rsidRPr="00577841">
        <w:rPr>
          <w:rFonts w:asciiTheme="minorHAnsi" w:hAnsiTheme="minorHAnsi" w:cstheme="minorHAnsi"/>
          <w:sz w:val="24"/>
          <w:szCs w:val="24"/>
        </w:rPr>
        <w:t xml:space="preserve">since UE need to receive data outside SMTC, the restrictions </w:t>
      </w:r>
      <w:r w:rsidR="00AA0363">
        <w:rPr>
          <w:rFonts w:asciiTheme="minorHAnsi" w:hAnsiTheme="minorHAnsi" w:cstheme="minorHAnsi"/>
          <w:sz w:val="24"/>
          <w:szCs w:val="24"/>
        </w:rPr>
        <w:t xml:space="preserve">referred by RAN1 </w:t>
      </w:r>
      <w:r w:rsidR="00E73AC3" w:rsidRPr="00577841">
        <w:rPr>
          <w:rFonts w:asciiTheme="minorHAnsi" w:hAnsiTheme="minorHAnsi" w:cstheme="minorHAnsi"/>
          <w:sz w:val="24"/>
          <w:szCs w:val="24"/>
        </w:rPr>
        <w:t>are introduced so that UE can receive data and measurement RS for L1-RSRP measurements</w:t>
      </w:r>
      <w:r w:rsidR="00676F6A" w:rsidRPr="00577841">
        <w:rPr>
          <w:rFonts w:asciiTheme="minorHAnsi" w:hAnsiTheme="minorHAnsi" w:cstheme="minorHAnsi"/>
          <w:sz w:val="24"/>
          <w:szCs w:val="24"/>
        </w:rPr>
        <w:t xml:space="preserve"> (so that </w:t>
      </w:r>
      <w:r w:rsidR="00E41596">
        <w:rPr>
          <w:rFonts w:asciiTheme="minorHAnsi" w:hAnsiTheme="minorHAnsi" w:cstheme="minorHAnsi"/>
          <w:sz w:val="24"/>
          <w:szCs w:val="24"/>
        </w:rPr>
        <w:t xml:space="preserve">many </w:t>
      </w:r>
      <w:r w:rsidR="00676F6A" w:rsidRPr="00577841">
        <w:rPr>
          <w:rFonts w:asciiTheme="minorHAnsi" w:hAnsiTheme="minorHAnsi" w:cstheme="minorHAnsi"/>
          <w:sz w:val="24"/>
          <w:szCs w:val="24"/>
        </w:rPr>
        <w:t>scheduling restrictions can be avoided)</w:t>
      </w:r>
      <w:r w:rsidR="00E73AC3" w:rsidRPr="00577841">
        <w:rPr>
          <w:rFonts w:asciiTheme="minorHAnsi" w:hAnsiTheme="minorHAnsi" w:cstheme="minorHAnsi"/>
          <w:sz w:val="24"/>
          <w:szCs w:val="24"/>
        </w:rPr>
        <w:t xml:space="preserve">. </w:t>
      </w:r>
    </w:p>
    <w:p w14:paraId="4A8FB9F7" w14:textId="524EE630" w:rsidR="000D7CD5" w:rsidRPr="00577841" w:rsidRDefault="000D7CD5" w:rsidP="003B0806">
      <w:pPr>
        <w:rPr>
          <w:rFonts w:asciiTheme="minorHAnsi" w:hAnsiTheme="minorHAnsi" w:cstheme="minorHAnsi"/>
          <w:sz w:val="24"/>
          <w:szCs w:val="24"/>
        </w:rPr>
      </w:pPr>
      <w:r w:rsidRPr="00577841">
        <w:rPr>
          <w:rFonts w:asciiTheme="minorHAnsi" w:hAnsiTheme="minorHAnsi" w:cstheme="minorHAnsi"/>
          <w:sz w:val="24"/>
          <w:szCs w:val="24"/>
        </w:rPr>
        <w:t xml:space="preserve">In LTM, L1-RSRP </w:t>
      </w:r>
      <w:r w:rsidR="0089562B" w:rsidRPr="00577841">
        <w:rPr>
          <w:rFonts w:asciiTheme="minorHAnsi" w:hAnsiTheme="minorHAnsi" w:cstheme="minorHAnsi"/>
          <w:sz w:val="24"/>
          <w:szCs w:val="24"/>
        </w:rPr>
        <w:t>is</w:t>
      </w:r>
      <w:r w:rsidRPr="00577841">
        <w:rPr>
          <w:rFonts w:asciiTheme="minorHAnsi" w:hAnsiTheme="minorHAnsi" w:cstheme="minorHAnsi"/>
          <w:sz w:val="24"/>
          <w:szCs w:val="24"/>
        </w:rPr>
        <w:t xml:space="preserve"> for mobility decisions and </w:t>
      </w:r>
      <w:r w:rsidR="0089562B" w:rsidRPr="00577841">
        <w:rPr>
          <w:rFonts w:asciiTheme="minorHAnsi" w:hAnsiTheme="minorHAnsi" w:cstheme="minorHAnsi"/>
          <w:sz w:val="24"/>
          <w:szCs w:val="24"/>
        </w:rPr>
        <w:t xml:space="preserve">the ICBM assumption of measuring L1-RSRP on </w:t>
      </w:r>
      <w:r w:rsidRPr="00577841">
        <w:rPr>
          <w:rFonts w:asciiTheme="minorHAnsi" w:hAnsiTheme="minorHAnsi" w:cstheme="minorHAnsi"/>
          <w:sz w:val="24"/>
          <w:szCs w:val="24"/>
        </w:rPr>
        <w:t xml:space="preserve">finer beams </w:t>
      </w:r>
      <w:r w:rsidR="00154534" w:rsidRPr="00577841">
        <w:rPr>
          <w:rFonts w:asciiTheme="minorHAnsi" w:hAnsiTheme="minorHAnsi" w:cstheme="minorHAnsi"/>
          <w:sz w:val="24"/>
          <w:szCs w:val="24"/>
        </w:rPr>
        <w:t>do not need</w:t>
      </w:r>
      <w:r w:rsidR="0089562B" w:rsidRPr="00577841">
        <w:rPr>
          <w:rFonts w:asciiTheme="minorHAnsi" w:hAnsiTheme="minorHAnsi" w:cstheme="minorHAnsi"/>
          <w:sz w:val="24"/>
          <w:szCs w:val="24"/>
        </w:rPr>
        <w:t xml:space="preserve"> to be kept. </w:t>
      </w:r>
      <w:r w:rsidR="00620E06" w:rsidRPr="00577841">
        <w:rPr>
          <w:rFonts w:asciiTheme="minorHAnsi" w:hAnsiTheme="minorHAnsi" w:cstheme="minorHAnsi"/>
          <w:sz w:val="24"/>
          <w:szCs w:val="24"/>
        </w:rPr>
        <w:t xml:space="preserve">Further </w:t>
      </w:r>
      <w:r w:rsidR="00154534" w:rsidRPr="00577841">
        <w:rPr>
          <w:rFonts w:asciiTheme="minorHAnsi" w:hAnsiTheme="minorHAnsi" w:cstheme="minorHAnsi"/>
          <w:sz w:val="24"/>
          <w:szCs w:val="24"/>
        </w:rPr>
        <w:t xml:space="preserve">since </w:t>
      </w:r>
      <w:r w:rsidR="0009075A" w:rsidRPr="00577841">
        <w:rPr>
          <w:rFonts w:asciiTheme="minorHAnsi" w:hAnsiTheme="minorHAnsi" w:cstheme="minorHAnsi"/>
          <w:sz w:val="24"/>
          <w:szCs w:val="24"/>
        </w:rPr>
        <w:t xml:space="preserve">L1-RSRP for LTM is for mobility purpose, </w:t>
      </w:r>
      <w:r w:rsidR="00620E06" w:rsidRPr="00577841">
        <w:rPr>
          <w:rFonts w:asciiTheme="minorHAnsi" w:hAnsiTheme="minorHAnsi" w:cstheme="minorHAnsi"/>
          <w:sz w:val="24"/>
          <w:szCs w:val="24"/>
        </w:rPr>
        <w:t>UE can measure L1-RSRP within SMTC along with L3 measurement</w:t>
      </w:r>
      <w:r w:rsidR="00843E4E" w:rsidRPr="00577841">
        <w:rPr>
          <w:rFonts w:asciiTheme="minorHAnsi" w:hAnsiTheme="minorHAnsi" w:cstheme="minorHAnsi"/>
          <w:sz w:val="24"/>
          <w:szCs w:val="24"/>
        </w:rPr>
        <w:t xml:space="preserve"> (</w:t>
      </w:r>
      <w:r w:rsidR="0041461E">
        <w:rPr>
          <w:rFonts w:asciiTheme="minorHAnsi" w:hAnsiTheme="minorHAnsi" w:cstheme="minorHAnsi"/>
          <w:sz w:val="24"/>
          <w:szCs w:val="24"/>
        </w:rPr>
        <w:t xml:space="preserve">in our understanding, </w:t>
      </w:r>
      <w:r w:rsidR="00843E4E" w:rsidRPr="00577841">
        <w:rPr>
          <w:rFonts w:asciiTheme="minorHAnsi" w:hAnsiTheme="minorHAnsi" w:cstheme="minorHAnsi"/>
          <w:sz w:val="24"/>
          <w:szCs w:val="24"/>
        </w:rPr>
        <w:t xml:space="preserve">in some cases intermediate results of L3 measurement can be used </w:t>
      </w:r>
      <w:r w:rsidR="0009075A" w:rsidRPr="00577841">
        <w:rPr>
          <w:rFonts w:asciiTheme="minorHAnsi" w:hAnsiTheme="minorHAnsi" w:cstheme="minorHAnsi"/>
          <w:sz w:val="24"/>
          <w:szCs w:val="24"/>
        </w:rPr>
        <w:t>for</w:t>
      </w:r>
      <w:r w:rsidR="00843E4E" w:rsidRPr="00577841">
        <w:rPr>
          <w:rFonts w:asciiTheme="minorHAnsi" w:hAnsiTheme="minorHAnsi" w:cstheme="minorHAnsi"/>
          <w:sz w:val="24"/>
          <w:szCs w:val="24"/>
        </w:rPr>
        <w:t xml:space="preserve"> L1 </w:t>
      </w:r>
      <w:r w:rsidR="0009075A" w:rsidRPr="00577841">
        <w:rPr>
          <w:rFonts w:asciiTheme="minorHAnsi" w:hAnsiTheme="minorHAnsi" w:cstheme="minorHAnsi"/>
          <w:sz w:val="24"/>
          <w:szCs w:val="24"/>
        </w:rPr>
        <w:t>measurement</w:t>
      </w:r>
      <w:r w:rsidR="00843E4E" w:rsidRPr="00577841">
        <w:rPr>
          <w:rFonts w:asciiTheme="minorHAnsi" w:hAnsiTheme="minorHAnsi" w:cstheme="minorHAnsi"/>
          <w:sz w:val="24"/>
          <w:szCs w:val="24"/>
        </w:rPr>
        <w:t>)</w:t>
      </w:r>
      <w:r w:rsidR="00A6044F" w:rsidRPr="00577841">
        <w:rPr>
          <w:rFonts w:asciiTheme="minorHAnsi" w:hAnsiTheme="minorHAnsi" w:cstheme="minorHAnsi"/>
          <w:sz w:val="24"/>
          <w:szCs w:val="24"/>
        </w:rPr>
        <w:t xml:space="preserve">. </w:t>
      </w:r>
    </w:p>
    <w:p w14:paraId="38985630" w14:textId="158D77F0" w:rsidR="00A6044F" w:rsidRPr="00577841" w:rsidRDefault="007B76B6" w:rsidP="003B0806">
      <w:pPr>
        <w:rPr>
          <w:rFonts w:asciiTheme="minorHAnsi" w:hAnsiTheme="minorHAnsi" w:cstheme="minorHAnsi"/>
          <w:sz w:val="24"/>
          <w:szCs w:val="24"/>
        </w:rPr>
      </w:pPr>
      <w:r w:rsidRPr="00577841">
        <w:rPr>
          <w:rFonts w:asciiTheme="minorHAnsi" w:hAnsiTheme="minorHAnsi" w:cstheme="minorHAnsi"/>
          <w:sz w:val="24"/>
          <w:szCs w:val="24"/>
        </w:rPr>
        <w:t>In summary,</w:t>
      </w:r>
      <w:r w:rsidR="00A6044F" w:rsidRPr="00577841">
        <w:rPr>
          <w:rFonts w:asciiTheme="minorHAnsi" w:hAnsiTheme="minorHAnsi" w:cstheme="minorHAnsi"/>
          <w:sz w:val="24"/>
          <w:szCs w:val="24"/>
        </w:rPr>
        <w:t xml:space="preserve"> the restrictions mentioned by RAN1 do not apply for L3 measurement. If same measurement framework as L3 measurements is assumed for L1 measurements, these restrictions </w:t>
      </w:r>
      <w:r w:rsidRPr="00577841">
        <w:rPr>
          <w:rFonts w:asciiTheme="minorHAnsi" w:hAnsiTheme="minorHAnsi" w:cstheme="minorHAnsi"/>
          <w:sz w:val="24"/>
          <w:szCs w:val="24"/>
        </w:rPr>
        <w:t>can be relaxed or removed.</w:t>
      </w:r>
    </w:p>
    <w:p w14:paraId="4E143349" w14:textId="589A766A" w:rsidR="00CB2ACD" w:rsidRPr="00577841" w:rsidRDefault="005B01E2" w:rsidP="007B76B6">
      <w:pPr>
        <w:pStyle w:val="ListParagraph"/>
        <w:numPr>
          <w:ilvl w:val="0"/>
          <w:numId w:val="37"/>
        </w:numPr>
        <w:rPr>
          <w:rFonts w:asciiTheme="minorHAnsi" w:hAnsiTheme="minorHAnsi" w:cstheme="minorHAnsi"/>
          <w:sz w:val="24"/>
          <w:szCs w:val="24"/>
        </w:rPr>
      </w:pPr>
      <w:bookmarkStart w:id="7" w:name="_Hlk118481576"/>
      <w:r w:rsidRPr="00577841">
        <w:rPr>
          <w:rFonts w:asciiTheme="minorHAnsi" w:hAnsiTheme="minorHAnsi" w:cstheme="minorHAnsi"/>
          <w:sz w:val="24"/>
          <w:szCs w:val="24"/>
        </w:rPr>
        <w:t>RAN4 to adapt L3 measurement framework for L1 measurements for LTM</w:t>
      </w:r>
    </w:p>
    <w:p w14:paraId="5D4734F5" w14:textId="14E99AA1" w:rsidR="005B01E2" w:rsidRPr="00CB2ACD" w:rsidRDefault="007F4B0B" w:rsidP="007B76B6">
      <w:pPr>
        <w:pStyle w:val="ListParagraph"/>
        <w:numPr>
          <w:ilvl w:val="0"/>
          <w:numId w:val="37"/>
        </w:numPr>
      </w:pPr>
      <w:r w:rsidRPr="00577841">
        <w:rPr>
          <w:rFonts w:asciiTheme="minorHAnsi" w:hAnsiTheme="minorHAnsi" w:cstheme="minorHAnsi"/>
          <w:sz w:val="24"/>
          <w:szCs w:val="24"/>
        </w:rPr>
        <w:t xml:space="preserve">Assuming proposal 1 is agreed, RAN4 to reply to RAN1 saying these restrictions can be relaxed or removed as L3 measurement framework </w:t>
      </w:r>
      <w:r w:rsidR="00A853F9" w:rsidRPr="00577841">
        <w:rPr>
          <w:rFonts w:asciiTheme="minorHAnsi" w:hAnsiTheme="minorHAnsi" w:cstheme="minorHAnsi"/>
          <w:sz w:val="24"/>
          <w:szCs w:val="24"/>
        </w:rPr>
        <w:t>is used for L1 measurements.</w:t>
      </w:r>
      <w:bookmarkEnd w:id="7"/>
      <w:r w:rsidRPr="00577841">
        <w:rPr>
          <w:sz w:val="22"/>
          <w:szCs w:val="22"/>
        </w:rPr>
        <w:t xml:space="preserve"> </w:t>
      </w:r>
    </w:p>
    <w:bookmarkEnd w:id="4"/>
    <w:p w14:paraId="704715B3" w14:textId="77777777" w:rsidR="00D24F68" w:rsidRPr="005B68C1" w:rsidRDefault="00D24F68" w:rsidP="00D24F68">
      <w:pPr>
        <w:pStyle w:val="Heading1"/>
        <w:ind w:left="431" w:hanging="431"/>
        <w:rPr>
          <w:rFonts w:asciiTheme="minorHAnsi" w:hAnsiTheme="minorHAnsi" w:cstheme="minorHAnsi"/>
          <w:szCs w:val="36"/>
          <w:lang w:val="en-CA"/>
        </w:rPr>
      </w:pPr>
      <w:r w:rsidRPr="005B68C1">
        <w:rPr>
          <w:rFonts w:asciiTheme="minorHAnsi" w:hAnsiTheme="minorHAnsi" w:cstheme="minorHAnsi"/>
          <w:szCs w:val="36"/>
          <w:lang w:val="en-CA"/>
        </w:rPr>
        <w:t>Summary and Conclusion</w:t>
      </w:r>
    </w:p>
    <w:p w14:paraId="7218585B" w14:textId="2213626B" w:rsidR="00D24F68" w:rsidRPr="00F93909" w:rsidRDefault="00D24F68" w:rsidP="00D24F68">
      <w:pPr>
        <w:rPr>
          <w:rFonts w:asciiTheme="minorHAnsi" w:hAnsiTheme="minorHAnsi"/>
          <w:b/>
          <w:bCs/>
          <w:sz w:val="24"/>
          <w:szCs w:val="24"/>
        </w:rPr>
      </w:pPr>
      <w:r w:rsidRPr="00F93909">
        <w:rPr>
          <w:rFonts w:asciiTheme="minorHAnsi" w:hAnsiTheme="minorHAnsi" w:cstheme="minorHAnsi"/>
          <w:sz w:val="24"/>
          <w:szCs w:val="24"/>
          <w:lang w:val="en-CA"/>
        </w:rPr>
        <w:t xml:space="preserve">In this contribution we have analysed </w:t>
      </w:r>
      <w:r w:rsidR="00985DA5" w:rsidRPr="00F93909">
        <w:rPr>
          <w:rFonts w:asciiTheme="minorHAnsi" w:hAnsiTheme="minorHAnsi" w:cstheme="minorHAnsi"/>
          <w:sz w:val="24"/>
          <w:szCs w:val="24"/>
          <w:lang w:val="en-CA"/>
        </w:rPr>
        <w:t xml:space="preserve">RAN4 aspects for L1/L2 based inter-cell mobility </w:t>
      </w:r>
      <w:r w:rsidRPr="00F93909">
        <w:rPr>
          <w:rFonts w:asciiTheme="minorHAnsi" w:hAnsiTheme="minorHAnsi" w:cstheme="minorHAnsi"/>
          <w:sz w:val="24"/>
          <w:szCs w:val="24"/>
          <w:lang w:val="en-CA"/>
        </w:rPr>
        <w:t>and made following proposals.</w:t>
      </w:r>
      <w:r w:rsidRPr="00F93909">
        <w:rPr>
          <w:rFonts w:asciiTheme="minorHAnsi" w:hAnsiTheme="minorHAnsi"/>
          <w:b/>
          <w:bCs/>
          <w:sz w:val="24"/>
          <w:szCs w:val="24"/>
        </w:rPr>
        <w:t xml:space="preserve"> </w:t>
      </w:r>
    </w:p>
    <w:p w14:paraId="3C03D74C" w14:textId="77777777" w:rsidR="00D94EC6" w:rsidRPr="00F93909" w:rsidRDefault="00D94EC6" w:rsidP="00D94EC6">
      <w:pPr>
        <w:rPr>
          <w:rFonts w:asciiTheme="minorHAnsi" w:hAnsiTheme="minorHAnsi"/>
          <w:b/>
          <w:bCs/>
          <w:sz w:val="24"/>
          <w:szCs w:val="24"/>
        </w:rPr>
      </w:pPr>
      <w:r w:rsidRPr="00F93909">
        <w:rPr>
          <w:rFonts w:asciiTheme="minorHAnsi" w:hAnsiTheme="minorHAnsi"/>
          <w:b/>
          <w:bCs/>
          <w:sz w:val="24"/>
          <w:szCs w:val="24"/>
        </w:rPr>
        <w:t xml:space="preserve">Proposal 1: </w:t>
      </w:r>
      <w:r w:rsidRPr="00F93909">
        <w:rPr>
          <w:rFonts w:asciiTheme="minorHAnsi" w:hAnsiTheme="minorHAnsi"/>
          <w:b/>
          <w:bCs/>
          <w:sz w:val="24"/>
          <w:szCs w:val="24"/>
        </w:rPr>
        <w:tab/>
        <w:t>RAN4 to adapt L3 measurement framework for L1 measurements for LTM</w:t>
      </w:r>
    </w:p>
    <w:p w14:paraId="0BA2746A" w14:textId="7A67468A" w:rsidR="005B5941" w:rsidRDefault="00D94EC6" w:rsidP="00D94EC6">
      <w:pPr>
        <w:rPr>
          <w:rFonts w:asciiTheme="minorHAnsi" w:hAnsiTheme="minorHAnsi"/>
          <w:b/>
          <w:bCs/>
          <w:sz w:val="22"/>
          <w:szCs w:val="22"/>
        </w:rPr>
      </w:pPr>
      <w:r w:rsidRPr="00F93909">
        <w:rPr>
          <w:rFonts w:asciiTheme="minorHAnsi" w:hAnsiTheme="minorHAnsi"/>
          <w:b/>
          <w:bCs/>
          <w:sz w:val="24"/>
          <w:szCs w:val="24"/>
        </w:rPr>
        <w:t xml:space="preserve">Proposal 2: </w:t>
      </w:r>
      <w:r w:rsidRPr="00F93909">
        <w:rPr>
          <w:rFonts w:asciiTheme="minorHAnsi" w:hAnsiTheme="minorHAnsi"/>
          <w:b/>
          <w:bCs/>
          <w:sz w:val="24"/>
          <w:szCs w:val="24"/>
        </w:rPr>
        <w:tab/>
        <w:t>Assuming proposal 1 is agreed, RAN4 to reply to RAN1 saying these restrictions can be relaxed or removed as L3 measurement framework is used for L1 measurements.</w:t>
      </w:r>
    </w:p>
    <w:p w14:paraId="198D5ED2" w14:textId="77777777"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8" w:name="_Ref536781364"/>
      <w:bookmarkStart w:id="9" w:name="_Ref517094573"/>
      <w:bookmarkStart w:id="10" w:name="_Ref536781239"/>
      <w:bookmarkEnd w:id="2"/>
      <w:bookmarkEnd w:id="3"/>
    </w:p>
    <w:bookmarkEnd w:id="8"/>
    <w:bookmarkEnd w:id="9"/>
    <w:bookmarkEnd w:id="10"/>
    <w:p w14:paraId="31876CF8" w14:textId="45F67A1C" w:rsidR="000615DA" w:rsidRDefault="000615DA" w:rsidP="000615DA">
      <w:pPr>
        <w:pStyle w:val="ListParagraph"/>
        <w:numPr>
          <w:ilvl w:val="0"/>
          <w:numId w:val="9"/>
        </w:numPr>
        <w:rPr>
          <w:rFonts w:asciiTheme="minorHAnsi" w:hAnsiTheme="minorHAnsi" w:cstheme="minorHAnsi"/>
          <w:sz w:val="22"/>
          <w:szCs w:val="22"/>
          <w:lang w:val="en-CA"/>
        </w:rPr>
      </w:pPr>
      <w:r w:rsidRPr="000615DA">
        <w:rPr>
          <w:rFonts w:asciiTheme="minorHAnsi" w:hAnsiTheme="minorHAnsi" w:cstheme="minorHAnsi"/>
          <w:sz w:val="22"/>
          <w:szCs w:val="22"/>
          <w:lang w:val="en-CA"/>
        </w:rPr>
        <w:t xml:space="preserve">RP-221799 “WID on </w:t>
      </w:r>
      <w:r w:rsidR="003E20A0" w:rsidRPr="000615DA">
        <w:rPr>
          <w:rFonts w:asciiTheme="minorHAnsi" w:hAnsiTheme="minorHAnsi" w:cstheme="minorHAnsi"/>
          <w:sz w:val="22"/>
          <w:szCs w:val="22"/>
          <w:lang w:val="en-CA"/>
        </w:rPr>
        <w:t>Mobility</w:t>
      </w:r>
      <w:r w:rsidRPr="000615DA">
        <w:rPr>
          <w:rFonts w:asciiTheme="minorHAnsi" w:hAnsiTheme="minorHAnsi" w:cstheme="minorHAnsi"/>
          <w:sz w:val="22"/>
          <w:szCs w:val="22"/>
          <w:lang w:val="en-CA"/>
        </w:rPr>
        <w:t xml:space="preserve"> enhancements”, Medi</w:t>
      </w:r>
      <w:r>
        <w:rPr>
          <w:rFonts w:asciiTheme="minorHAnsi" w:hAnsiTheme="minorHAnsi" w:cstheme="minorHAnsi"/>
          <w:sz w:val="22"/>
          <w:szCs w:val="22"/>
          <w:lang w:val="en-CA"/>
        </w:rPr>
        <w:t>a</w:t>
      </w:r>
      <w:r w:rsidRPr="000615DA">
        <w:rPr>
          <w:rFonts w:asciiTheme="minorHAnsi" w:hAnsiTheme="minorHAnsi" w:cstheme="minorHAnsi"/>
          <w:sz w:val="22"/>
          <w:szCs w:val="22"/>
          <w:lang w:val="en-CA"/>
        </w:rPr>
        <w:t>Tek</w:t>
      </w:r>
    </w:p>
    <w:p w14:paraId="73B5757D" w14:textId="3C8B73C1" w:rsidR="006D19BC" w:rsidRDefault="006D19BC"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w:t>
      </w:r>
      <w:r w:rsidR="00F57AAD">
        <w:rPr>
          <w:rFonts w:asciiTheme="minorHAnsi" w:hAnsiTheme="minorHAnsi" w:cstheme="minorHAnsi"/>
          <w:sz w:val="22"/>
          <w:szCs w:val="22"/>
          <w:lang w:val="en-CA"/>
        </w:rPr>
        <w:t>1</w:t>
      </w:r>
      <w:r>
        <w:rPr>
          <w:rFonts w:asciiTheme="minorHAnsi" w:hAnsiTheme="minorHAnsi" w:cstheme="minorHAnsi"/>
          <w:sz w:val="22"/>
          <w:szCs w:val="22"/>
          <w:lang w:val="en-CA"/>
        </w:rPr>
        <w:t>-22</w:t>
      </w:r>
      <w:r w:rsidR="008F2835">
        <w:rPr>
          <w:rFonts w:asciiTheme="minorHAnsi" w:hAnsiTheme="minorHAnsi" w:cstheme="minorHAnsi"/>
          <w:sz w:val="22"/>
          <w:szCs w:val="22"/>
          <w:lang w:val="en-CA"/>
        </w:rPr>
        <w:t>1</w:t>
      </w:r>
      <w:r w:rsidR="00F57AAD">
        <w:rPr>
          <w:rFonts w:asciiTheme="minorHAnsi" w:hAnsiTheme="minorHAnsi" w:cstheme="minorHAnsi"/>
          <w:sz w:val="22"/>
          <w:szCs w:val="22"/>
          <w:lang w:val="en-CA"/>
        </w:rPr>
        <w:t>0727</w:t>
      </w:r>
    </w:p>
    <w:p w14:paraId="2C22C7AC" w14:textId="197B3265" w:rsidR="002B57C5" w:rsidRPr="005B68C1" w:rsidRDefault="002B57C5" w:rsidP="002B57C5">
      <w:pPr>
        <w:pStyle w:val="Heading1"/>
        <w:pBdr>
          <w:top w:val="single" w:sz="12" w:space="2" w:color="auto"/>
        </w:pBdr>
        <w:rPr>
          <w:rFonts w:asciiTheme="minorHAnsi" w:hAnsiTheme="minorHAnsi" w:cstheme="minorHAnsi"/>
          <w:sz w:val="32"/>
          <w:lang w:val="en-CA"/>
        </w:rPr>
      </w:pPr>
      <w:r>
        <w:rPr>
          <w:rFonts w:asciiTheme="minorHAnsi" w:hAnsiTheme="minorHAnsi" w:cstheme="minorHAnsi"/>
          <w:sz w:val="32"/>
          <w:lang w:val="en-CA"/>
        </w:rPr>
        <w:lastRenderedPageBreak/>
        <w:t>Draft LS response to RAN1</w:t>
      </w:r>
    </w:p>
    <w:p w14:paraId="147F6FBB" w14:textId="77777777" w:rsidR="002B57C5" w:rsidRPr="002B57C5" w:rsidRDefault="002B57C5" w:rsidP="002B57C5">
      <w:pPr>
        <w:rPr>
          <w:rFonts w:asciiTheme="minorHAnsi" w:hAnsiTheme="minorHAnsi" w:cstheme="minorHAnsi"/>
          <w:sz w:val="22"/>
          <w:szCs w:val="22"/>
          <w:lang w:val="en-CA"/>
        </w:rPr>
      </w:pPr>
    </w:p>
    <w:p w14:paraId="53ECB4EA" w14:textId="77777777" w:rsidR="002B57C5" w:rsidRPr="00CE0DD7" w:rsidRDefault="002B57C5" w:rsidP="002B57C5">
      <w:pPr>
        <w:pStyle w:val="Header"/>
        <w:tabs>
          <w:tab w:val="right" w:pos="9072"/>
        </w:tabs>
        <w:rPr>
          <w:rFonts w:asciiTheme="minorHAnsi" w:hAnsiTheme="minorHAnsi" w:cstheme="minorHAnsi"/>
          <w:b/>
          <w:bCs/>
          <w:sz w:val="24"/>
          <w:szCs w:val="28"/>
          <w:lang w:val="en-CA"/>
        </w:rPr>
      </w:pPr>
      <w:bookmarkStart w:id="11" w:name="_Hlk70577402"/>
      <w:bookmarkStart w:id="12" w:name="_Hlk11842943"/>
      <w:r w:rsidRPr="00CE0DD7">
        <w:rPr>
          <w:rFonts w:asciiTheme="minorHAnsi" w:hAnsiTheme="minorHAnsi" w:cstheme="minorHAnsi"/>
          <w:b/>
          <w:bCs/>
          <w:sz w:val="24"/>
          <w:szCs w:val="28"/>
          <w:lang w:val="en-CA"/>
        </w:rPr>
        <w:t>3GPP TSG RAN WG4 Meeting #10</w:t>
      </w:r>
      <w:r>
        <w:rPr>
          <w:rFonts w:asciiTheme="minorHAnsi" w:hAnsiTheme="minorHAnsi" w:cstheme="minorHAnsi"/>
          <w:b/>
          <w:bCs/>
          <w:sz w:val="24"/>
          <w:szCs w:val="28"/>
          <w:lang w:val="en-CA"/>
        </w:rPr>
        <w:t>5-</w:t>
      </w:r>
      <w:r w:rsidRPr="00CE0DD7">
        <w:rPr>
          <w:rFonts w:asciiTheme="minorHAnsi" w:hAnsiTheme="minorHAnsi" w:cstheme="minorHAnsi"/>
          <w:b/>
          <w:bCs/>
          <w:sz w:val="24"/>
          <w:szCs w:val="28"/>
          <w:lang w:val="en-CA"/>
        </w:rPr>
        <w:t>e</w:t>
      </w:r>
      <w:r w:rsidRPr="00CE0DD7">
        <w:rPr>
          <w:rFonts w:asciiTheme="minorHAnsi" w:hAnsiTheme="minorHAnsi" w:cstheme="minorHAnsi"/>
          <w:b/>
          <w:bCs/>
          <w:sz w:val="24"/>
          <w:szCs w:val="28"/>
          <w:lang w:val="en-CA"/>
        </w:rPr>
        <w:tab/>
      </w:r>
      <w:r w:rsidRPr="000F6DA4">
        <w:rPr>
          <w:rFonts w:asciiTheme="minorHAnsi" w:hAnsiTheme="minorHAnsi" w:cstheme="minorHAnsi"/>
          <w:b/>
          <w:bCs/>
          <w:sz w:val="24"/>
          <w:szCs w:val="28"/>
          <w:lang w:val="en-CA"/>
        </w:rPr>
        <w:t>R4-22</w:t>
      </w:r>
      <w:r>
        <w:rPr>
          <w:rFonts w:asciiTheme="minorHAnsi" w:hAnsiTheme="minorHAnsi" w:cstheme="minorHAnsi"/>
          <w:b/>
          <w:bCs/>
          <w:sz w:val="24"/>
          <w:szCs w:val="28"/>
          <w:lang w:val="en-CA"/>
        </w:rPr>
        <w:t>2xx00</w:t>
      </w:r>
    </w:p>
    <w:p w14:paraId="07485E42" w14:textId="3AE55032" w:rsidR="002B57C5" w:rsidRPr="00DC4749" w:rsidRDefault="002B57C5" w:rsidP="002B57C5">
      <w:pPr>
        <w:widowControl w:val="0"/>
        <w:rPr>
          <w:rFonts w:ascii="Arial" w:hAnsi="Arial"/>
          <w:b/>
          <w:noProof/>
          <w:sz w:val="24"/>
          <w:szCs w:val="24"/>
          <w:lang w:eastAsia="zh-CN"/>
        </w:rPr>
      </w:pPr>
      <w:r>
        <w:rPr>
          <w:rFonts w:asciiTheme="minorHAnsi" w:hAnsiTheme="minorHAnsi" w:cstheme="minorHAnsi"/>
          <w:b/>
          <w:bCs/>
          <w:sz w:val="24"/>
          <w:szCs w:val="28"/>
          <w:lang w:val="en-CA"/>
        </w:rPr>
        <w:t>Toulouse</w:t>
      </w:r>
      <w:r w:rsidRPr="00CE0DD7">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 xml:space="preserve">14 Nov. </w:t>
      </w:r>
      <w:r w:rsidRPr="00CE0DD7">
        <w:rPr>
          <w:rFonts w:asciiTheme="minorHAnsi" w:hAnsiTheme="minorHAnsi" w:cstheme="minorHAnsi"/>
          <w:b/>
          <w:bCs/>
          <w:sz w:val="24"/>
          <w:szCs w:val="28"/>
          <w:lang w:val="en-CA"/>
        </w:rPr>
        <w:t>202</w:t>
      </w:r>
      <w:r>
        <w:rPr>
          <w:rFonts w:asciiTheme="minorHAnsi" w:hAnsiTheme="minorHAnsi" w:cstheme="minorHAnsi"/>
          <w:b/>
          <w:bCs/>
          <w:sz w:val="24"/>
          <w:szCs w:val="28"/>
          <w:lang w:val="en-CA"/>
        </w:rPr>
        <w:t>2</w:t>
      </w:r>
      <w:r w:rsidRPr="00CE0DD7">
        <w:rPr>
          <w:rFonts w:asciiTheme="minorHAnsi" w:hAnsiTheme="minorHAnsi" w:cstheme="minorHAnsi"/>
          <w:b/>
          <w:bCs/>
          <w:sz w:val="24"/>
          <w:szCs w:val="28"/>
          <w:lang w:val="en-CA"/>
        </w:rPr>
        <w:t xml:space="preserve"> – </w:t>
      </w:r>
      <w:r>
        <w:rPr>
          <w:rFonts w:asciiTheme="minorHAnsi" w:hAnsiTheme="minorHAnsi" w:cstheme="minorHAnsi"/>
          <w:b/>
          <w:bCs/>
          <w:sz w:val="24"/>
          <w:szCs w:val="28"/>
          <w:lang w:val="en-CA"/>
        </w:rPr>
        <w:t xml:space="preserve">18 Nov. </w:t>
      </w:r>
      <w:r w:rsidRPr="00CE0DD7">
        <w:rPr>
          <w:rFonts w:asciiTheme="minorHAnsi" w:hAnsiTheme="minorHAnsi" w:cstheme="minorHAnsi"/>
          <w:b/>
          <w:bCs/>
          <w:sz w:val="24"/>
          <w:szCs w:val="28"/>
          <w:lang w:val="en-CA"/>
        </w:rPr>
        <w:t>202</w:t>
      </w:r>
      <w:r>
        <w:rPr>
          <w:rFonts w:asciiTheme="minorHAnsi" w:hAnsiTheme="minorHAnsi" w:cstheme="minorHAnsi"/>
          <w:b/>
          <w:bCs/>
          <w:sz w:val="24"/>
          <w:szCs w:val="28"/>
          <w:lang w:val="en-CA"/>
        </w:rPr>
        <w:t>2</w:t>
      </w:r>
    </w:p>
    <w:bookmarkEnd w:id="11"/>
    <w:p w14:paraId="7E54ADF0" w14:textId="77777777" w:rsidR="002B57C5" w:rsidRDefault="002B57C5" w:rsidP="002B57C5">
      <w:pPr>
        <w:tabs>
          <w:tab w:val="center" w:pos="4536"/>
          <w:tab w:val="right" w:pos="9639"/>
        </w:tabs>
        <w:ind w:right="2"/>
        <w:rPr>
          <w:rFonts w:ascii="Arial" w:hAnsi="Arial" w:cs="Arial"/>
          <w:b/>
          <w:bCs/>
          <w:sz w:val="28"/>
        </w:rPr>
      </w:pPr>
    </w:p>
    <w:bookmarkEnd w:id="12"/>
    <w:p w14:paraId="11A1D796" w14:textId="77777777" w:rsidR="002B57C5" w:rsidRDefault="002B57C5" w:rsidP="002B57C5">
      <w:pPr>
        <w:rPr>
          <w:rFonts w:ascii="Arial" w:hAnsi="Arial" w:cs="Arial"/>
        </w:rPr>
      </w:pPr>
    </w:p>
    <w:p w14:paraId="08D851AA" w14:textId="32B29A43" w:rsidR="002B57C5" w:rsidRDefault="002B57C5" w:rsidP="002B57C5">
      <w:pPr>
        <w:spacing w:after="60"/>
        <w:ind w:left="1985" w:hanging="1985"/>
        <w:rPr>
          <w:rFonts w:ascii="Arial" w:hAnsi="Arial" w:cs="Arial"/>
          <w:b/>
        </w:rPr>
      </w:pPr>
      <w:r>
        <w:rPr>
          <w:rFonts w:ascii="Arial" w:hAnsi="Arial" w:cs="Arial"/>
          <w:b/>
        </w:rPr>
        <w:t>Title:</w:t>
      </w:r>
      <w:r>
        <w:rPr>
          <w:rFonts w:ascii="Arial" w:hAnsi="Arial" w:cs="Arial"/>
          <w:b/>
        </w:rPr>
        <w:tab/>
      </w:r>
      <w:r w:rsidRPr="006D02F3">
        <w:rPr>
          <w:rFonts w:ascii="Arial" w:hAnsi="Arial" w:cs="Arial"/>
          <w:bCs/>
        </w:rPr>
        <w:t>Reply</w:t>
      </w:r>
      <w:r>
        <w:rPr>
          <w:rFonts w:ascii="Arial" w:hAnsi="Arial" w:cs="Arial"/>
          <w:b/>
        </w:rPr>
        <w:t xml:space="preserve"> </w:t>
      </w:r>
      <w:r w:rsidRPr="00102749">
        <w:rPr>
          <w:rFonts w:ascii="Arial" w:hAnsi="Arial" w:cs="Arial"/>
          <w:bCs/>
        </w:rPr>
        <w:t>LS on</w:t>
      </w:r>
      <w:r>
        <w:rPr>
          <w:rFonts w:ascii="Arial" w:hAnsi="Arial" w:cs="Arial"/>
        </w:rPr>
        <w:t xml:space="preserve"> </w:t>
      </w:r>
      <w:bookmarkStart w:id="13" w:name="_Hlk118481962"/>
      <w:r w:rsidR="00B17706" w:rsidRPr="00B17706">
        <w:rPr>
          <w:rFonts w:ascii="Arial" w:hAnsi="Arial" w:cs="Arial"/>
        </w:rPr>
        <w:t>L1 intra- and inter- frequency measurement and configurations for L1/L2-based inter-cell mobility</w:t>
      </w:r>
      <w:bookmarkEnd w:id="13"/>
    </w:p>
    <w:p w14:paraId="6DC194C3" w14:textId="711F7B8C" w:rsidR="002B57C5" w:rsidRDefault="002B57C5" w:rsidP="002B57C5">
      <w:pPr>
        <w:spacing w:after="60"/>
        <w:ind w:left="1985" w:hanging="1985"/>
        <w:rPr>
          <w:rFonts w:ascii="Arial" w:hAnsi="Arial" w:cs="Arial"/>
        </w:rPr>
      </w:pPr>
      <w:r>
        <w:rPr>
          <w:rFonts w:ascii="Arial" w:hAnsi="Arial" w:cs="Arial"/>
          <w:b/>
        </w:rPr>
        <w:t>Response to:</w:t>
      </w:r>
      <w:r>
        <w:rPr>
          <w:rFonts w:ascii="Arial" w:hAnsi="Arial" w:cs="Arial"/>
          <w:bCs/>
        </w:rPr>
        <w:tab/>
      </w:r>
      <w:r w:rsidRPr="00720D28">
        <w:rPr>
          <w:rFonts w:ascii="Arial" w:hAnsi="Arial" w:cs="Arial"/>
          <w:bCs/>
        </w:rPr>
        <w:t>R1-22</w:t>
      </w:r>
      <w:r w:rsidR="00D171B1">
        <w:rPr>
          <w:rFonts w:ascii="Arial" w:hAnsi="Arial" w:cs="Arial"/>
          <w:bCs/>
        </w:rPr>
        <w:t>10727</w:t>
      </w:r>
    </w:p>
    <w:p w14:paraId="3674EAE9" w14:textId="77777777" w:rsidR="002B57C5" w:rsidRDefault="002B57C5" w:rsidP="002B57C5">
      <w:pPr>
        <w:spacing w:after="60"/>
        <w:ind w:left="1985" w:hanging="1985"/>
        <w:rPr>
          <w:rFonts w:ascii="Arial" w:hAnsi="Arial" w:cs="Arial"/>
          <w:bCs/>
        </w:rPr>
      </w:pPr>
      <w:r>
        <w:rPr>
          <w:rFonts w:ascii="Arial" w:hAnsi="Arial" w:cs="Arial"/>
          <w:b/>
        </w:rPr>
        <w:t>Release:</w:t>
      </w:r>
      <w:r>
        <w:rPr>
          <w:rFonts w:ascii="Arial" w:hAnsi="Arial" w:cs="Arial"/>
          <w:bCs/>
        </w:rPr>
        <w:tab/>
      </w:r>
      <w:r w:rsidRPr="008131C7">
        <w:rPr>
          <w:rFonts w:ascii="Arial" w:hAnsi="Arial" w:cs="Arial"/>
          <w:bCs/>
        </w:rPr>
        <w:t>Rel-1</w:t>
      </w:r>
      <w:r>
        <w:rPr>
          <w:rFonts w:ascii="Arial" w:hAnsi="Arial" w:cs="Arial"/>
          <w:bCs/>
        </w:rPr>
        <w:t>8</w:t>
      </w:r>
    </w:p>
    <w:p w14:paraId="3E64C00A" w14:textId="1F4C3147" w:rsidR="002B57C5" w:rsidRDefault="002B57C5" w:rsidP="002B57C5">
      <w:pPr>
        <w:spacing w:after="60"/>
        <w:ind w:left="1985" w:hanging="1985"/>
        <w:rPr>
          <w:rFonts w:ascii="Arial" w:hAnsi="Arial" w:cs="Arial"/>
          <w:bCs/>
        </w:rPr>
      </w:pPr>
      <w:r>
        <w:rPr>
          <w:rFonts w:ascii="Arial" w:hAnsi="Arial" w:cs="Arial"/>
          <w:b/>
        </w:rPr>
        <w:t>Work Item:</w:t>
      </w:r>
      <w:r>
        <w:rPr>
          <w:rFonts w:ascii="Arial" w:hAnsi="Arial" w:cs="Arial"/>
          <w:bCs/>
        </w:rPr>
        <w:tab/>
      </w:r>
      <w:r w:rsidR="00067B64" w:rsidRPr="00067B64">
        <w:rPr>
          <w:rFonts w:ascii="Arial" w:hAnsi="Arial" w:cs="Arial"/>
          <w:bCs/>
        </w:rPr>
        <w:t>NR_mob_enh2-Core</w:t>
      </w:r>
    </w:p>
    <w:p w14:paraId="3A281FD7" w14:textId="77777777" w:rsidR="002B57C5" w:rsidRDefault="002B57C5" w:rsidP="002B57C5">
      <w:pPr>
        <w:spacing w:after="60"/>
        <w:ind w:left="1985" w:hanging="1985"/>
        <w:rPr>
          <w:rFonts w:ascii="Arial" w:hAnsi="Arial" w:cs="Arial"/>
          <w:b/>
        </w:rPr>
      </w:pPr>
    </w:p>
    <w:p w14:paraId="305A5DA3" w14:textId="77777777" w:rsidR="002B57C5" w:rsidRDefault="002B57C5" w:rsidP="002B57C5">
      <w:pPr>
        <w:spacing w:after="60"/>
        <w:ind w:left="1985" w:hanging="1985"/>
        <w:rPr>
          <w:rFonts w:ascii="Arial" w:hAnsi="Arial" w:cs="Arial"/>
          <w:bCs/>
        </w:rPr>
      </w:pPr>
      <w:r>
        <w:rPr>
          <w:rFonts w:ascii="Arial" w:hAnsi="Arial" w:cs="Arial"/>
          <w:b/>
        </w:rPr>
        <w:t>Source:</w:t>
      </w:r>
      <w:r>
        <w:rPr>
          <w:rFonts w:ascii="Arial" w:hAnsi="Arial" w:cs="Arial"/>
          <w:bCs/>
        </w:rPr>
        <w:tab/>
        <w:t>RAN WG4</w:t>
      </w:r>
    </w:p>
    <w:p w14:paraId="15C70A96" w14:textId="77777777" w:rsidR="002B57C5" w:rsidRDefault="002B57C5" w:rsidP="002B57C5">
      <w:pPr>
        <w:spacing w:after="60"/>
        <w:ind w:left="1985" w:hanging="1985"/>
        <w:rPr>
          <w:rFonts w:ascii="Arial" w:hAnsi="Arial" w:cs="Arial"/>
          <w:bCs/>
        </w:rPr>
      </w:pPr>
      <w:r>
        <w:rPr>
          <w:rFonts w:ascii="Arial" w:hAnsi="Arial" w:cs="Arial"/>
          <w:b/>
        </w:rPr>
        <w:t>To:</w:t>
      </w:r>
      <w:r>
        <w:rPr>
          <w:rFonts w:ascii="Arial" w:hAnsi="Arial" w:cs="Arial"/>
          <w:bCs/>
        </w:rPr>
        <w:tab/>
        <w:t>RAN WG1</w:t>
      </w:r>
    </w:p>
    <w:p w14:paraId="0FEDE434" w14:textId="5DE55B37" w:rsidR="002B57C5" w:rsidRDefault="002B57C5" w:rsidP="002B57C5">
      <w:pPr>
        <w:spacing w:after="60"/>
        <w:ind w:left="1985" w:hanging="1985"/>
        <w:rPr>
          <w:rFonts w:ascii="Arial" w:hAnsi="Arial" w:cs="Arial"/>
          <w:bCs/>
        </w:rPr>
      </w:pPr>
      <w:r>
        <w:rPr>
          <w:rFonts w:ascii="Arial" w:hAnsi="Arial" w:cs="Arial"/>
          <w:b/>
        </w:rPr>
        <w:t>Cc:</w:t>
      </w:r>
      <w:r>
        <w:rPr>
          <w:rFonts w:ascii="Arial" w:hAnsi="Arial" w:cs="Arial"/>
          <w:bCs/>
        </w:rPr>
        <w:tab/>
      </w:r>
      <w:r w:rsidR="00C876DA">
        <w:rPr>
          <w:rFonts w:ascii="Arial" w:hAnsi="Arial" w:cs="Arial"/>
          <w:bCs/>
        </w:rPr>
        <w:t>RAN WG2</w:t>
      </w:r>
    </w:p>
    <w:p w14:paraId="34584BD9" w14:textId="77777777" w:rsidR="002B57C5" w:rsidRDefault="002B57C5" w:rsidP="002B57C5">
      <w:pPr>
        <w:spacing w:after="60"/>
        <w:ind w:left="1985" w:hanging="1985"/>
        <w:rPr>
          <w:rFonts w:ascii="Arial" w:hAnsi="Arial" w:cs="Arial"/>
          <w:bCs/>
        </w:rPr>
      </w:pPr>
    </w:p>
    <w:p w14:paraId="3A629D13" w14:textId="77777777" w:rsidR="002B57C5" w:rsidRDefault="002B57C5" w:rsidP="002B57C5">
      <w:pPr>
        <w:tabs>
          <w:tab w:val="left" w:pos="2268"/>
        </w:tabs>
        <w:rPr>
          <w:rFonts w:ascii="Arial" w:hAnsi="Arial" w:cs="Arial"/>
          <w:bCs/>
        </w:rPr>
      </w:pPr>
      <w:r>
        <w:rPr>
          <w:rFonts w:ascii="Arial" w:hAnsi="Arial" w:cs="Arial"/>
          <w:b/>
        </w:rPr>
        <w:t>Contact Person:</w:t>
      </w:r>
      <w:r>
        <w:rPr>
          <w:rFonts w:ascii="Arial" w:hAnsi="Arial" w:cs="Arial"/>
          <w:bCs/>
        </w:rPr>
        <w:tab/>
      </w:r>
    </w:p>
    <w:p w14:paraId="7430A230" w14:textId="77777777" w:rsidR="002B57C5" w:rsidRPr="00C34385" w:rsidRDefault="002B57C5" w:rsidP="005D5ADA">
      <w:pPr>
        <w:tabs>
          <w:tab w:val="left" w:pos="2268"/>
        </w:tabs>
        <w:rPr>
          <w:rFonts w:ascii="Arial" w:eastAsiaTheme="minorEastAsia" w:hAnsi="Arial" w:cs="Arial"/>
          <w:bCs/>
        </w:rPr>
      </w:pPr>
      <w:r w:rsidRPr="00C34385">
        <w:rPr>
          <w:rFonts w:ascii="Arial" w:eastAsiaTheme="minorEastAsia" w:hAnsi="Arial" w:cs="Arial"/>
          <w:b/>
        </w:rPr>
        <w:t xml:space="preserve">Name: </w:t>
      </w:r>
      <w:r w:rsidRPr="00C34385">
        <w:rPr>
          <w:rFonts w:ascii="Arial" w:eastAsiaTheme="minorEastAsia" w:hAnsi="Arial" w:cs="Arial"/>
          <w:b/>
        </w:rPr>
        <w:tab/>
      </w:r>
      <w:r w:rsidRPr="00C34385">
        <w:rPr>
          <w:rFonts w:ascii="Arial" w:eastAsiaTheme="minorEastAsia" w:hAnsi="Arial" w:cs="Arial"/>
        </w:rPr>
        <w:t>Venkatarao Gonuguntla</w:t>
      </w:r>
    </w:p>
    <w:p w14:paraId="08CB05CD" w14:textId="77777777" w:rsidR="002B57C5" w:rsidRPr="00C34385" w:rsidRDefault="002B57C5" w:rsidP="005D5ADA">
      <w:pPr>
        <w:tabs>
          <w:tab w:val="left" w:pos="2268"/>
        </w:tabs>
        <w:rPr>
          <w:rFonts w:ascii="Arial" w:hAnsi="Arial" w:cs="Arial"/>
          <w:b/>
          <w:bCs/>
          <w:lang w:val="fr-FR" w:eastAsia="ko-KR"/>
        </w:rPr>
      </w:pPr>
      <w:r w:rsidRPr="00C34385">
        <w:rPr>
          <w:rFonts w:ascii="Arial" w:hAnsi="Arial" w:cs="Arial"/>
          <w:b/>
          <w:lang w:val="fr-FR"/>
        </w:rPr>
        <w:t>E-mail Address :</w:t>
      </w:r>
      <w:r w:rsidRPr="00C34385">
        <w:rPr>
          <w:rFonts w:ascii="Arial" w:hAnsi="Arial" w:cs="Arial"/>
          <w:bCs/>
          <w:lang w:val="fr-FR"/>
        </w:rPr>
        <w:tab/>
        <w:t>venkatarao.gonuguntla@ericsson.com</w:t>
      </w:r>
    </w:p>
    <w:p w14:paraId="6FAA2E69" w14:textId="77777777" w:rsidR="002B57C5" w:rsidRPr="00C34385" w:rsidRDefault="002B57C5" w:rsidP="002B57C5">
      <w:pPr>
        <w:spacing w:after="60"/>
        <w:ind w:left="1418" w:hanging="1985"/>
        <w:rPr>
          <w:rFonts w:ascii="Arial" w:hAnsi="Arial" w:cs="Arial"/>
          <w:b/>
          <w:lang w:val="fr-FR"/>
        </w:rPr>
      </w:pPr>
    </w:p>
    <w:p w14:paraId="6EC36109" w14:textId="77777777" w:rsidR="002B57C5" w:rsidRDefault="002B57C5" w:rsidP="002B57C5">
      <w:pPr>
        <w:spacing w:after="60"/>
        <w:ind w:left="1985" w:hanging="1985"/>
        <w:rPr>
          <w:rFonts w:ascii="Arial" w:hAnsi="Arial" w:cs="Arial"/>
          <w:bCs/>
        </w:rPr>
      </w:pPr>
      <w:r>
        <w:rPr>
          <w:rFonts w:ascii="Arial" w:hAnsi="Arial" w:cs="Arial"/>
          <w:b/>
        </w:rPr>
        <w:t>Attachments:</w:t>
      </w:r>
      <w:r>
        <w:rPr>
          <w:rFonts w:ascii="Arial" w:hAnsi="Arial" w:cs="Arial"/>
          <w:b/>
        </w:rPr>
        <w:tab/>
      </w:r>
      <w:r w:rsidRPr="00765435">
        <w:rPr>
          <w:rFonts w:ascii="Arial" w:hAnsi="Arial" w:cs="Arial"/>
          <w:bCs/>
        </w:rPr>
        <w:t>None</w:t>
      </w:r>
      <w:r>
        <w:rPr>
          <w:rFonts w:ascii="Arial" w:hAnsi="Arial" w:cs="Arial"/>
          <w:bCs/>
        </w:rPr>
        <w:tab/>
      </w:r>
    </w:p>
    <w:p w14:paraId="586E8FE1" w14:textId="77777777" w:rsidR="002B57C5" w:rsidRDefault="002B57C5" w:rsidP="002B57C5">
      <w:pPr>
        <w:pBdr>
          <w:bottom w:val="single" w:sz="4" w:space="1" w:color="auto"/>
        </w:pBdr>
        <w:rPr>
          <w:rFonts w:ascii="Arial" w:hAnsi="Arial" w:cs="Arial"/>
        </w:rPr>
      </w:pPr>
    </w:p>
    <w:p w14:paraId="24927D16" w14:textId="77777777" w:rsidR="002B57C5" w:rsidRDefault="002B57C5" w:rsidP="002B57C5">
      <w:pPr>
        <w:rPr>
          <w:rFonts w:ascii="Arial" w:hAnsi="Arial" w:cs="Arial"/>
        </w:rPr>
      </w:pPr>
    </w:p>
    <w:p w14:paraId="22D5805F" w14:textId="77777777" w:rsidR="002B57C5" w:rsidRDefault="002B57C5" w:rsidP="002B57C5">
      <w:pPr>
        <w:spacing w:after="120"/>
        <w:rPr>
          <w:rFonts w:ascii="Arial" w:hAnsi="Arial" w:cs="Arial"/>
          <w:b/>
        </w:rPr>
      </w:pPr>
      <w:r w:rsidRPr="00EA5112">
        <w:rPr>
          <w:rFonts w:ascii="Arial" w:hAnsi="Arial" w:cs="Arial"/>
          <w:b/>
          <w:sz w:val="18"/>
        </w:rPr>
        <w:t xml:space="preserve">1. </w:t>
      </w:r>
      <w:r>
        <w:rPr>
          <w:rFonts w:ascii="Arial" w:hAnsi="Arial" w:cs="Arial"/>
          <w:b/>
        </w:rPr>
        <w:t>Overall description</w:t>
      </w:r>
      <w:r w:rsidRPr="00EA5112">
        <w:rPr>
          <w:rFonts w:ascii="Arial" w:hAnsi="Arial" w:cs="Arial"/>
          <w:b/>
        </w:rPr>
        <w:t>:</w:t>
      </w:r>
    </w:p>
    <w:p w14:paraId="73AA8C02" w14:textId="6896C3B1" w:rsidR="002B57C5" w:rsidRDefault="002B57C5" w:rsidP="002B57C5">
      <w:pPr>
        <w:spacing w:after="120"/>
        <w:rPr>
          <w:rFonts w:ascii="Arial" w:hAnsi="Arial" w:cs="Arial"/>
        </w:rPr>
      </w:pPr>
      <w:r>
        <w:rPr>
          <w:rFonts w:ascii="Arial" w:hAnsi="Arial" w:cs="Arial"/>
          <w:bCs/>
        </w:rPr>
        <w:t>RAN4 thanks RAN1 for the LS on</w:t>
      </w:r>
      <w:r w:rsidR="00D57538">
        <w:rPr>
          <w:rFonts w:ascii="Arial" w:hAnsi="Arial" w:cs="Arial"/>
          <w:bCs/>
        </w:rPr>
        <w:t xml:space="preserve"> </w:t>
      </w:r>
      <w:r w:rsidR="00D57538" w:rsidRPr="00D57538">
        <w:rPr>
          <w:rFonts w:ascii="Arial" w:hAnsi="Arial" w:cs="Arial"/>
          <w:bCs/>
        </w:rPr>
        <w:t>L1 intra- and inter- frequency measurement and configurations for L1/L2-based inter-cell mobility</w:t>
      </w:r>
      <w:r>
        <w:rPr>
          <w:rFonts w:ascii="Arial" w:hAnsi="Arial" w:cs="Arial"/>
        </w:rPr>
        <w:t xml:space="preserve">. RAN4 </w:t>
      </w:r>
      <w:r w:rsidR="00D57538">
        <w:rPr>
          <w:rFonts w:ascii="Arial" w:hAnsi="Arial" w:cs="Arial"/>
        </w:rPr>
        <w:t xml:space="preserve">discussed </w:t>
      </w:r>
      <w:r w:rsidR="009C3813">
        <w:rPr>
          <w:rFonts w:ascii="Arial" w:hAnsi="Arial" w:cs="Arial"/>
        </w:rPr>
        <w:t xml:space="preserve">LS and would like to make </w:t>
      </w:r>
      <w:r>
        <w:rPr>
          <w:rFonts w:ascii="Arial" w:hAnsi="Arial" w:cs="Arial"/>
        </w:rPr>
        <w:t xml:space="preserve">following </w:t>
      </w:r>
      <w:r w:rsidR="009C3813">
        <w:rPr>
          <w:rFonts w:ascii="Arial" w:hAnsi="Arial" w:cs="Arial"/>
        </w:rPr>
        <w:t xml:space="preserve">response to RAN1. </w:t>
      </w:r>
    </w:p>
    <w:p w14:paraId="231D888F" w14:textId="77777777" w:rsidR="009C3813" w:rsidRDefault="009C3813" w:rsidP="002B57C5">
      <w:pPr>
        <w:spacing w:after="120"/>
        <w:rPr>
          <w:rFonts w:ascii="Arial" w:hAnsi="Arial" w:cs="Arial"/>
        </w:rPr>
      </w:pPr>
    </w:p>
    <w:p w14:paraId="3B033F74" w14:textId="10A11056" w:rsidR="002B57C5" w:rsidRDefault="003C3B1B" w:rsidP="002B57C5">
      <w:pPr>
        <w:spacing w:after="120"/>
        <w:rPr>
          <w:rFonts w:ascii="Arial" w:hAnsi="Arial" w:cs="Arial"/>
        </w:rPr>
      </w:pPr>
      <w:r>
        <w:rPr>
          <w:rFonts w:ascii="Arial" w:hAnsi="Arial" w:cs="Arial"/>
        </w:rPr>
        <w:t>R</w:t>
      </w:r>
      <w:r w:rsidR="00A2420B">
        <w:rPr>
          <w:rFonts w:ascii="Arial" w:hAnsi="Arial" w:cs="Arial"/>
        </w:rPr>
        <w:t>AN</w:t>
      </w:r>
      <w:r>
        <w:rPr>
          <w:rFonts w:ascii="Arial" w:hAnsi="Arial" w:cs="Arial"/>
        </w:rPr>
        <w:t xml:space="preserve">4 would like to bring </w:t>
      </w:r>
      <w:r w:rsidR="00324AE3">
        <w:rPr>
          <w:rFonts w:ascii="Arial" w:hAnsi="Arial" w:cs="Arial"/>
        </w:rPr>
        <w:t xml:space="preserve">to </w:t>
      </w:r>
      <w:r>
        <w:rPr>
          <w:rFonts w:ascii="Arial" w:hAnsi="Arial" w:cs="Arial"/>
        </w:rPr>
        <w:t xml:space="preserve">RAN1 attention that </w:t>
      </w:r>
      <w:r w:rsidR="005A1E10" w:rsidRPr="005A1E10">
        <w:rPr>
          <w:rFonts w:ascii="Arial" w:hAnsi="Arial" w:cs="Arial"/>
        </w:rPr>
        <w:t xml:space="preserve">the restrictions </w:t>
      </w:r>
      <w:r>
        <w:rPr>
          <w:rFonts w:ascii="Arial" w:hAnsi="Arial" w:cs="Arial"/>
        </w:rPr>
        <w:t>quoted</w:t>
      </w:r>
      <w:r w:rsidR="005A1E10" w:rsidRPr="005A1E10">
        <w:rPr>
          <w:rFonts w:ascii="Arial" w:hAnsi="Arial" w:cs="Arial"/>
        </w:rPr>
        <w:t xml:space="preserve"> by RAN1 do not apply for L3 measurement. </w:t>
      </w:r>
      <w:r>
        <w:rPr>
          <w:rFonts w:ascii="Arial" w:hAnsi="Arial" w:cs="Arial"/>
        </w:rPr>
        <w:t xml:space="preserve">Further RAN4 agreed to use </w:t>
      </w:r>
      <w:r w:rsidR="005A1E10" w:rsidRPr="005A1E10">
        <w:rPr>
          <w:rFonts w:ascii="Arial" w:hAnsi="Arial" w:cs="Arial"/>
        </w:rPr>
        <w:t xml:space="preserve">same measurement framework as L3 measurements </w:t>
      </w:r>
      <w:r w:rsidR="00BC3380">
        <w:rPr>
          <w:rFonts w:ascii="Arial" w:hAnsi="Arial" w:cs="Arial"/>
        </w:rPr>
        <w:t>for L1 measurements. With same framework as L3 measurements</w:t>
      </w:r>
      <w:r w:rsidR="005A1E10" w:rsidRPr="005A1E10">
        <w:rPr>
          <w:rFonts w:ascii="Arial" w:hAnsi="Arial" w:cs="Arial"/>
        </w:rPr>
        <w:t>, the</w:t>
      </w:r>
      <w:r w:rsidR="00BC3380">
        <w:rPr>
          <w:rFonts w:ascii="Arial" w:hAnsi="Arial" w:cs="Arial"/>
        </w:rPr>
        <w:t xml:space="preserve"> restrictions quoted by RAN1 can </w:t>
      </w:r>
      <w:r w:rsidR="005A1E10" w:rsidRPr="005A1E10">
        <w:rPr>
          <w:rFonts w:ascii="Arial" w:hAnsi="Arial" w:cs="Arial"/>
        </w:rPr>
        <w:t>be relaxed or removed.</w:t>
      </w:r>
    </w:p>
    <w:p w14:paraId="74C2D10C" w14:textId="77777777" w:rsidR="00905956" w:rsidRPr="004177F4" w:rsidRDefault="00905956" w:rsidP="002B57C5">
      <w:pPr>
        <w:spacing w:after="120"/>
        <w:rPr>
          <w:rFonts w:ascii="Arial" w:hAnsi="Arial"/>
          <w:szCs w:val="22"/>
        </w:rPr>
      </w:pPr>
    </w:p>
    <w:p w14:paraId="06A60B21" w14:textId="77777777" w:rsidR="002B57C5" w:rsidRPr="00EA5112" w:rsidRDefault="002B57C5" w:rsidP="002B57C5">
      <w:pPr>
        <w:spacing w:after="120"/>
        <w:rPr>
          <w:rFonts w:ascii="Arial" w:hAnsi="Arial" w:cs="Arial"/>
          <w:b/>
        </w:rPr>
      </w:pPr>
      <w:r w:rsidRPr="00EA5112">
        <w:rPr>
          <w:rFonts w:ascii="Arial" w:hAnsi="Arial" w:cs="Arial"/>
          <w:b/>
        </w:rPr>
        <w:t>2. Actions:</w:t>
      </w:r>
    </w:p>
    <w:p w14:paraId="2B059721" w14:textId="77777777" w:rsidR="002B57C5" w:rsidRPr="00EA5112" w:rsidRDefault="002B57C5" w:rsidP="002B57C5">
      <w:pPr>
        <w:spacing w:after="120"/>
        <w:ind w:left="1985" w:hanging="1985"/>
        <w:rPr>
          <w:rFonts w:ascii="Arial" w:hAnsi="Arial" w:cs="Arial"/>
          <w:b/>
        </w:rPr>
      </w:pPr>
      <w:r w:rsidRPr="00EA5112">
        <w:rPr>
          <w:rFonts w:ascii="Arial" w:hAnsi="Arial" w:cs="Arial"/>
          <w:b/>
        </w:rPr>
        <w:t>To RAN</w:t>
      </w:r>
      <w:r>
        <w:rPr>
          <w:rFonts w:ascii="Arial" w:hAnsi="Arial" w:cs="Arial"/>
          <w:b/>
        </w:rPr>
        <w:t>4:</w:t>
      </w:r>
    </w:p>
    <w:p w14:paraId="108391ED" w14:textId="62048C26" w:rsidR="002B57C5" w:rsidRDefault="002B57C5" w:rsidP="002B57C5">
      <w:pPr>
        <w:spacing w:after="120"/>
        <w:ind w:left="993" w:hanging="993"/>
        <w:rPr>
          <w:rFonts w:ascii="Arial" w:hAnsi="Arial" w:cs="Arial"/>
        </w:rPr>
      </w:pPr>
      <w:r w:rsidRPr="0001304E">
        <w:rPr>
          <w:rFonts w:ascii="Arial" w:hAnsi="Arial" w:cs="Arial"/>
        </w:rPr>
        <w:t>RAN</w:t>
      </w:r>
      <w:r>
        <w:rPr>
          <w:rFonts w:ascii="Arial" w:hAnsi="Arial" w:cs="Arial"/>
        </w:rPr>
        <w:t>4</w:t>
      </w:r>
      <w:r w:rsidRPr="0001304E">
        <w:rPr>
          <w:rFonts w:ascii="Arial" w:hAnsi="Arial" w:cs="Arial"/>
        </w:rPr>
        <w:t xml:space="preserve"> </w:t>
      </w:r>
      <w:r w:rsidRPr="0001304E">
        <w:rPr>
          <w:rFonts w:ascii="Arial" w:hAnsi="Arial" w:cs="Arial" w:hint="eastAsia"/>
          <w:lang w:eastAsia="ko-KR"/>
        </w:rPr>
        <w:t>kindly</w:t>
      </w:r>
      <w:r>
        <w:rPr>
          <w:rFonts w:ascii="Arial" w:hAnsi="Arial" w:cs="Arial"/>
        </w:rPr>
        <w:t xml:space="preserve"> requests RAN1</w:t>
      </w:r>
      <w:r w:rsidRPr="0001304E">
        <w:rPr>
          <w:rFonts w:ascii="Arial" w:hAnsi="Arial" w:cs="Arial"/>
        </w:rPr>
        <w:t xml:space="preserve"> </w:t>
      </w:r>
      <w:r w:rsidR="00AA6FB5">
        <w:rPr>
          <w:rFonts w:ascii="Arial" w:hAnsi="Arial" w:cs="Arial"/>
        </w:rPr>
        <w:t xml:space="preserve">and RAN2 </w:t>
      </w:r>
      <w:r w:rsidRPr="0001304E">
        <w:rPr>
          <w:rFonts w:ascii="Arial" w:hAnsi="Arial" w:cs="Arial"/>
        </w:rPr>
        <w:t xml:space="preserve">to </w:t>
      </w:r>
      <w:r>
        <w:rPr>
          <w:rFonts w:ascii="Arial" w:hAnsi="Arial" w:cs="Arial"/>
        </w:rPr>
        <w:t xml:space="preserve">consider the response above into their future specification work. </w:t>
      </w:r>
    </w:p>
    <w:p w14:paraId="2281E8C6" w14:textId="77777777" w:rsidR="002B57C5" w:rsidRPr="00892F50" w:rsidRDefault="002B57C5" w:rsidP="002B57C5">
      <w:pPr>
        <w:spacing w:after="120"/>
        <w:ind w:left="993" w:hanging="993"/>
        <w:rPr>
          <w:rFonts w:ascii="Arial" w:hAnsi="Arial" w:cs="Arial"/>
          <w:lang w:eastAsia="ko-KR"/>
        </w:rPr>
      </w:pPr>
    </w:p>
    <w:p w14:paraId="6CCBA5D4" w14:textId="77777777" w:rsidR="002B57C5" w:rsidRPr="00EA5112" w:rsidRDefault="002B57C5" w:rsidP="002B57C5">
      <w:pPr>
        <w:spacing w:after="120"/>
        <w:rPr>
          <w:rFonts w:ascii="Arial" w:hAnsi="Arial" w:cs="Arial"/>
          <w:b/>
        </w:rPr>
      </w:pPr>
      <w:r>
        <w:rPr>
          <w:rFonts w:ascii="Arial" w:hAnsi="Arial" w:cs="Arial"/>
          <w:b/>
        </w:rPr>
        <w:t xml:space="preserve">3. Date of Next </w:t>
      </w:r>
      <w:r w:rsidRPr="00EA5112">
        <w:rPr>
          <w:rFonts w:ascii="Arial" w:hAnsi="Arial" w:cs="Arial"/>
          <w:b/>
        </w:rPr>
        <w:t>RAN</w:t>
      </w:r>
      <w:r>
        <w:rPr>
          <w:rFonts w:ascii="Arial" w:hAnsi="Arial" w:cs="Arial"/>
          <w:b/>
        </w:rPr>
        <w:t>1</w:t>
      </w:r>
      <w:r w:rsidRPr="00EA5112">
        <w:rPr>
          <w:rFonts w:ascii="Arial" w:hAnsi="Arial" w:cs="Arial"/>
          <w:b/>
        </w:rPr>
        <w:t xml:space="preserve"> Meetings:</w:t>
      </w:r>
    </w:p>
    <w:p w14:paraId="7F2415E6" w14:textId="77777777" w:rsidR="002B57C5" w:rsidRDefault="002B57C5" w:rsidP="002B57C5">
      <w:pPr>
        <w:tabs>
          <w:tab w:val="left" w:pos="4111"/>
        </w:tabs>
        <w:spacing w:after="120"/>
        <w:ind w:left="2268" w:hanging="2268"/>
        <w:rPr>
          <w:rFonts w:ascii="Arial" w:hAnsi="Arial" w:cs="Arial"/>
          <w:bCs/>
        </w:rPr>
      </w:pPr>
      <w:r>
        <w:rPr>
          <w:rFonts w:ascii="Arial" w:hAnsi="Arial" w:cs="Arial"/>
          <w:bCs/>
        </w:rPr>
        <w:t>TSG RAN WG4 Meeting #106                   27 Feb. – 03 Mar. 2023                             Athens, Greece</w:t>
      </w:r>
    </w:p>
    <w:p w14:paraId="26690C3F" w14:textId="2B6DC9AE" w:rsidR="002B57C5" w:rsidRDefault="002B0F4C" w:rsidP="002B57C5">
      <w:pPr>
        <w:tabs>
          <w:tab w:val="left" w:pos="4111"/>
        </w:tabs>
        <w:spacing w:after="120"/>
        <w:ind w:left="2268" w:hanging="2268"/>
        <w:rPr>
          <w:rFonts w:ascii="Arial" w:hAnsi="Arial" w:cs="Arial"/>
          <w:bCs/>
        </w:rPr>
      </w:pPr>
      <w:r>
        <w:rPr>
          <w:rFonts w:ascii="Arial" w:hAnsi="Arial" w:cs="Arial"/>
          <w:bCs/>
        </w:rPr>
        <w:t>TSG RAN WG4 Meeting #10</w:t>
      </w:r>
      <w:r w:rsidR="0097687E">
        <w:rPr>
          <w:rFonts w:ascii="Arial" w:hAnsi="Arial" w:cs="Arial"/>
          <w:bCs/>
        </w:rPr>
        <w:t>6-bis-e</w:t>
      </w:r>
      <w:r>
        <w:rPr>
          <w:rFonts w:ascii="Arial" w:hAnsi="Arial" w:cs="Arial"/>
          <w:bCs/>
        </w:rPr>
        <w:t xml:space="preserve">          1</w:t>
      </w:r>
      <w:r w:rsidR="00787D4B">
        <w:rPr>
          <w:rFonts w:ascii="Arial" w:hAnsi="Arial" w:cs="Arial"/>
          <w:bCs/>
        </w:rPr>
        <w:t>7</w:t>
      </w:r>
      <w:r>
        <w:rPr>
          <w:rFonts w:ascii="Arial" w:hAnsi="Arial" w:cs="Arial"/>
          <w:bCs/>
        </w:rPr>
        <w:t xml:space="preserve"> </w:t>
      </w:r>
      <w:r w:rsidR="00787D4B">
        <w:rPr>
          <w:rFonts w:ascii="Arial" w:hAnsi="Arial" w:cs="Arial"/>
          <w:bCs/>
        </w:rPr>
        <w:t xml:space="preserve">Apr. </w:t>
      </w:r>
      <w:r w:rsidR="00D4227E">
        <w:rPr>
          <w:rFonts w:ascii="Arial" w:hAnsi="Arial" w:cs="Arial"/>
          <w:bCs/>
        </w:rPr>
        <w:t xml:space="preserve"> </w:t>
      </w:r>
      <w:r>
        <w:rPr>
          <w:rFonts w:ascii="Arial" w:hAnsi="Arial" w:cs="Arial"/>
          <w:bCs/>
        </w:rPr>
        <w:t xml:space="preserve">– </w:t>
      </w:r>
      <w:r w:rsidR="00787D4B">
        <w:rPr>
          <w:rFonts w:ascii="Arial" w:hAnsi="Arial" w:cs="Arial"/>
          <w:bCs/>
        </w:rPr>
        <w:t>26 Apr.</w:t>
      </w:r>
      <w:r>
        <w:rPr>
          <w:rFonts w:ascii="Arial" w:hAnsi="Arial" w:cs="Arial"/>
          <w:bCs/>
        </w:rPr>
        <w:t xml:space="preserve"> 202</w:t>
      </w:r>
      <w:r w:rsidR="00D4227E">
        <w:rPr>
          <w:rFonts w:ascii="Arial" w:hAnsi="Arial" w:cs="Arial"/>
          <w:bCs/>
        </w:rPr>
        <w:t>3</w:t>
      </w:r>
      <w:r>
        <w:rPr>
          <w:rFonts w:ascii="Arial" w:hAnsi="Arial" w:cs="Arial"/>
          <w:bCs/>
        </w:rPr>
        <w:t xml:space="preserve">                             </w:t>
      </w:r>
      <w:r w:rsidR="00D4227E">
        <w:rPr>
          <w:rFonts w:ascii="Arial" w:hAnsi="Arial" w:cs="Arial"/>
          <w:bCs/>
        </w:rPr>
        <w:t>Online</w:t>
      </w:r>
    </w:p>
    <w:p w14:paraId="270791BF" w14:textId="77777777" w:rsidR="002B57C5" w:rsidRDefault="002B57C5" w:rsidP="002B57C5">
      <w:pPr>
        <w:tabs>
          <w:tab w:val="left" w:pos="4111"/>
        </w:tabs>
        <w:spacing w:after="120"/>
        <w:ind w:left="2268" w:hanging="2268"/>
        <w:rPr>
          <w:rFonts w:ascii="Arial" w:hAnsi="Arial" w:cs="Arial"/>
          <w:bCs/>
        </w:rPr>
      </w:pPr>
    </w:p>
    <w:p w14:paraId="5F7B5715" w14:textId="70D61062" w:rsidR="00D24F68" w:rsidRDefault="00D24F68" w:rsidP="003E20A0">
      <w:pPr>
        <w:tabs>
          <w:tab w:val="left" w:pos="851"/>
        </w:tabs>
        <w:rPr>
          <w:rFonts w:asciiTheme="minorHAnsi" w:hAnsiTheme="minorHAnsi" w:cstheme="minorHAnsi"/>
          <w:sz w:val="22"/>
          <w:szCs w:val="22"/>
          <w:lang w:val="en-CA"/>
        </w:rPr>
      </w:pPr>
    </w:p>
    <w:sectPr w:rsidR="00D24F68"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344DA" w14:textId="77777777" w:rsidR="004C5260" w:rsidRDefault="004C5260">
      <w:r>
        <w:separator/>
      </w:r>
    </w:p>
  </w:endnote>
  <w:endnote w:type="continuationSeparator" w:id="0">
    <w:p w14:paraId="78CAAD30" w14:textId="77777777" w:rsidR="004C5260" w:rsidRDefault="004C5260">
      <w:r>
        <w:continuationSeparator/>
      </w:r>
    </w:p>
  </w:endnote>
  <w:endnote w:type="continuationNotice" w:id="1">
    <w:p w14:paraId="793ACE53" w14:textId="77777777" w:rsidR="004C5260" w:rsidRDefault="004C52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EF304" w14:textId="77777777" w:rsidR="004C5260" w:rsidRDefault="004C5260">
      <w:r>
        <w:separator/>
      </w:r>
    </w:p>
  </w:footnote>
  <w:footnote w:type="continuationSeparator" w:id="0">
    <w:p w14:paraId="610B97CB" w14:textId="77777777" w:rsidR="004C5260" w:rsidRDefault="004C5260">
      <w:r>
        <w:continuationSeparator/>
      </w:r>
    </w:p>
  </w:footnote>
  <w:footnote w:type="continuationNotice" w:id="1">
    <w:p w14:paraId="51CD33B8" w14:textId="77777777" w:rsidR="004C5260" w:rsidRDefault="004C52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321665"/>
    <w:multiLevelType w:val="hybridMultilevel"/>
    <w:tmpl w:val="8B0243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2A05FD"/>
    <w:multiLevelType w:val="hybridMultilevel"/>
    <w:tmpl w:val="D368F7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5274CFC"/>
    <w:multiLevelType w:val="hybridMultilevel"/>
    <w:tmpl w:val="B5088A9C"/>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37B31DC3"/>
    <w:multiLevelType w:val="hybridMultilevel"/>
    <w:tmpl w:val="150230FC"/>
    <w:lvl w:ilvl="0" w:tplc="A8A0848E">
      <w:start w:val="1"/>
      <w:numFmt w:val="decimal"/>
      <w:lvlText w:val="Proposal %1: "/>
      <w:lvlJc w:val="left"/>
      <w:pPr>
        <w:ind w:left="360" w:hanging="360"/>
      </w:pPr>
      <w:rPr>
        <w:rFonts w:cs="Times New Roman" w:hint="default"/>
        <w:b/>
        <w:i w:val="0"/>
        <w:color w:val="auto"/>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44274CE2"/>
    <w:multiLevelType w:val="hybridMultilevel"/>
    <w:tmpl w:val="7C22A220"/>
    <w:lvl w:ilvl="0" w:tplc="542EEB4E">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477464E6"/>
    <w:multiLevelType w:val="hybridMultilevel"/>
    <w:tmpl w:val="12F46A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754004B"/>
    <w:multiLevelType w:val="multilevel"/>
    <w:tmpl w:val="CF42A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3" w15:restartNumberingAfterBreak="0">
    <w:nsid w:val="5C7B2D65"/>
    <w:multiLevelType w:val="hybridMultilevel"/>
    <w:tmpl w:val="61A2DEF6"/>
    <w:lvl w:ilvl="0" w:tplc="04190003">
      <w:start w:val="1"/>
      <w:numFmt w:val="bullet"/>
      <w:lvlText w:val="o"/>
      <w:lvlJc w:val="left"/>
      <w:pPr>
        <w:ind w:left="108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3943C8"/>
    <w:multiLevelType w:val="hybridMultilevel"/>
    <w:tmpl w:val="C56A21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EC24704"/>
    <w:multiLevelType w:val="hybridMultilevel"/>
    <w:tmpl w:val="3ECEC8D6"/>
    <w:lvl w:ilvl="0" w:tplc="343C3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2C71936"/>
    <w:multiLevelType w:val="multilevel"/>
    <w:tmpl w:val="EFF8AA50"/>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pStyle w:val="Heading3"/>
      <w:lvlText w:val="%1.%2.%3"/>
      <w:lvlJc w:val="left"/>
      <w:pPr>
        <w:tabs>
          <w:tab w:val="num" w:pos="2340"/>
        </w:tabs>
        <w:ind w:left="2340" w:hanging="720"/>
      </w:pPr>
      <w:rPr>
        <w:rFonts w:asciiTheme="minorHAnsi" w:hAnsiTheme="minorHAnsi" w:cstheme="minorHAnsi"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32"/>
  </w:num>
  <w:num w:numId="3">
    <w:abstractNumId w:val="31"/>
  </w:num>
  <w:num w:numId="4">
    <w:abstractNumId w:val="13"/>
  </w:num>
  <w:num w:numId="5">
    <w:abstractNumId w:val="15"/>
  </w:num>
  <w:num w:numId="6">
    <w:abstractNumId w:val="2"/>
  </w:num>
  <w:num w:numId="7">
    <w:abstractNumId w:val="1"/>
  </w:num>
  <w:num w:numId="8">
    <w:abstractNumId w:val="33"/>
  </w:num>
  <w:num w:numId="9">
    <w:abstractNumId w:val="21"/>
  </w:num>
  <w:num w:numId="10">
    <w:abstractNumId w:val="27"/>
  </w:num>
  <w:num w:numId="11">
    <w:abstractNumId w:val="8"/>
  </w:num>
  <w:num w:numId="12">
    <w:abstractNumId w:val="0"/>
  </w:num>
  <w:num w:numId="13">
    <w:abstractNumId w:val="14"/>
  </w:num>
  <w:num w:numId="14">
    <w:abstractNumId w:val="29"/>
  </w:num>
  <w:num w:numId="15">
    <w:abstractNumId w:val="20"/>
  </w:num>
  <w:num w:numId="16">
    <w:abstractNumId w:val="18"/>
  </w:num>
  <w:num w:numId="17">
    <w:abstractNumId w:val="4"/>
  </w:num>
  <w:num w:numId="18">
    <w:abstractNumId w:val="26"/>
  </w:num>
  <w:num w:numId="19">
    <w:abstractNumId w:val="5"/>
  </w:num>
  <w:num w:numId="20">
    <w:abstractNumId w:val="12"/>
  </w:num>
  <w:num w:numId="21">
    <w:abstractNumId w:val="9"/>
  </w:num>
  <w:num w:numId="22">
    <w:abstractNumId w:val="17"/>
  </w:num>
  <w:num w:numId="23">
    <w:abstractNumId w:val="24"/>
  </w:num>
  <w:num w:numId="24">
    <w:abstractNumId w:val="7"/>
  </w:num>
  <w:num w:numId="25">
    <w:abstractNumId w:val="23"/>
  </w:num>
  <w:num w:numId="26">
    <w:abstractNumId w:val="19"/>
  </w:num>
  <w:num w:numId="27">
    <w:abstractNumId w:val="31"/>
  </w:num>
  <w:num w:numId="28">
    <w:abstractNumId w:val="10"/>
  </w:num>
  <w:num w:numId="29">
    <w:abstractNumId w:val="11"/>
  </w:num>
  <w:num w:numId="30">
    <w:abstractNumId w:val="31"/>
  </w:num>
  <w:num w:numId="31">
    <w:abstractNumId w:val="31"/>
  </w:num>
  <w:num w:numId="32">
    <w:abstractNumId w:val="3"/>
  </w:num>
  <w:num w:numId="33">
    <w:abstractNumId w:val="30"/>
  </w:num>
  <w:num w:numId="34">
    <w:abstractNumId w:val="6"/>
  </w:num>
  <w:num w:numId="35">
    <w:abstractNumId w:val="28"/>
  </w:num>
  <w:num w:numId="36">
    <w:abstractNumId w:val="30"/>
  </w:num>
  <w:num w:numId="37">
    <w:abstractNumId w:val="16"/>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556"/>
    <w:rsid w:val="0000223E"/>
    <w:rsid w:val="0000255F"/>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E5D"/>
    <w:rsid w:val="000113B5"/>
    <w:rsid w:val="000113FB"/>
    <w:rsid w:val="00011607"/>
    <w:rsid w:val="000118B2"/>
    <w:rsid w:val="00011A8B"/>
    <w:rsid w:val="000125C3"/>
    <w:rsid w:val="000125D3"/>
    <w:rsid w:val="00012931"/>
    <w:rsid w:val="00012CF0"/>
    <w:rsid w:val="00012D38"/>
    <w:rsid w:val="0001351C"/>
    <w:rsid w:val="00013932"/>
    <w:rsid w:val="00013AD0"/>
    <w:rsid w:val="00013CC8"/>
    <w:rsid w:val="00013D8B"/>
    <w:rsid w:val="000141F9"/>
    <w:rsid w:val="000147CE"/>
    <w:rsid w:val="00014C3D"/>
    <w:rsid w:val="00014C5F"/>
    <w:rsid w:val="00014E11"/>
    <w:rsid w:val="00015258"/>
    <w:rsid w:val="000155C6"/>
    <w:rsid w:val="0001579B"/>
    <w:rsid w:val="0001596E"/>
    <w:rsid w:val="00015FDA"/>
    <w:rsid w:val="00015FDB"/>
    <w:rsid w:val="000161A6"/>
    <w:rsid w:val="000165C1"/>
    <w:rsid w:val="0001686B"/>
    <w:rsid w:val="00016CEE"/>
    <w:rsid w:val="00017243"/>
    <w:rsid w:val="0001727D"/>
    <w:rsid w:val="00017E83"/>
    <w:rsid w:val="00017F08"/>
    <w:rsid w:val="00021549"/>
    <w:rsid w:val="00021F53"/>
    <w:rsid w:val="00021FA1"/>
    <w:rsid w:val="00022E4A"/>
    <w:rsid w:val="00022E7F"/>
    <w:rsid w:val="00022E9F"/>
    <w:rsid w:val="00023187"/>
    <w:rsid w:val="000231A9"/>
    <w:rsid w:val="000232EB"/>
    <w:rsid w:val="00023D9A"/>
    <w:rsid w:val="000244C3"/>
    <w:rsid w:val="0002466E"/>
    <w:rsid w:val="00024A59"/>
    <w:rsid w:val="00024AF4"/>
    <w:rsid w:val="00024CBB"/>
    <w:rsid w:val="00025EB1"/>
    <w:rsid w:val="00025F43"/>
    <w:rsid w:val="00026106"/>
    <w:rsid w:val="000265FB"/>
    <w:rsid w:val="00026842"/>
    <w:rsid w:val="000271F2"/>
    <w:rsid w:val="000272D9"/>
    <w:rsid w:val="00027408"/>
    <w:rsid w:val="00027D17"/>
    <w:rsid w:val="00027DB2"/>
    <w:rsid w:val="00030043"/>
    <w:rsid w:val="0003088E"/>
    <w:rsid w:val="000309F5"/>
    <w:rsid w:val="00030F57"/>
    <w:rsid w:val="00030F8E"/>
    <w:rsid w:val="00031412"/>
    <w:rsid w:val="00031506"/>
    <w:rsid w:val="00031B09"/>
    <w:rsid w:val="00032F1F"/>
    <w:rsid w:val="0003395F"/>
    <w:rsid w:val="00034007"/>
    <w:rsid w:val="000347CF"/>
    <w:rsid w:val="0003499C"/>
    <w:rsid w:val="00034C0A"/>
    <w:rsid w:val="00034E6E"/>
    <w:rsid w:val="00034E94"/>
    <w:rsid w:val="00035099"/>
    <w:rsid w:val="000353B6"/>
    <w:rsid w:val="00035D07"/>
    <w:rsid w:val="000376D7"/>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5A"/>
    <w:rsid w:val="00044DD3"/>
    <w:rsid w:val="0004501B"/>
    <w:rsid w:val="000451B2"/>
    <w:rsid w:val="000452D5"/>
    <w:rsid w:val="00045FA9"/>
    <w:rsid w:val="00046883"/>
    <w:rsid w:val="000470C5"/>
    <w:rsid w:val="00047819"/>
    <w:rsid w:val="00047B7C"/>
    <w:rsid w:val="00047C7B"/>
    <w:rsid w:val="00050AF6"/>
    <w:rsid w:val="00050EB2"/>
    <w:rsid w:val="000511C1"/>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466"/>
    <w:rsid w:val="000576DC"/>
    <w:rsid w:val="00057793"/>
    <w:rsid w:val="000601C8"/>
    <w:rsid w:val="0006068B"/>
    <w:rsid w:val="00060EE6"/>
    <w:rsid w:val="0006105B"/>
    <w:rsid w:val="000610DF"/>
    <w:rsid w:val="000615DA"/>
    <w:rsid w:val="000618C0"/>
    <w:rsid w:val="00061F0F"/>
    <w:rsid w:val="0006226F"/>
    <w:rsid w:val="00062503"/>
    <w:rsid w:val="0006278C"/>
    <w:rsid w:val="00062A77"/>
    <w:rsid w:val="00062E44"/>
    <w:rsid w:val="0006418F"/>
    <w:rsid w:val="000641D6"/>
    <w:rsid w:val="0006469F"/>
    <w:rsid w:val="000648E1"/>
    <w:rsid w:val="00064959"/>
    <w:rsid w:val="00064C41"/>
    <w:rsid w:val="00064D55"/>
    <w:rsid w:val="00064EFD"/>
    <w:rsid w:val="00065240"/>
    <w:rsid w:val="000652C4"/>
    <w:rsid w:val="00065969"/>
    <w:rsid w:val="0006609B"/>
    <w:rsid w:val="00066455"/>
    <w:rsid w:val="00066AC3"/>
    <w:rsid w:val="00066D93"/>
    <w:rsid w:val="00067405"/>
    <w:rsid w:val="000675E8"/>
    <w:rsid w:val="00067B64"/>
    <w:rsid w:val="00070911"/>
    <w:rsid w:val="00070A6E"/>
    <w:rsid w:val="00070B4E"/>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604"/>
    <w:rsid w:val="0007594E"/>
    <w:rsid w:val="0007674A"/>
    <w:rsid w:val="000775E6"/>
    <w:rsid w:val="000779AC"/>
    <w:rsid w:val="00077BC5"/>
    <w:rsid w:val="00077E13"/>
    <w:rsid w:val="00077E63"/>
    <w:rsid w:val="00077FD1"/>
    <w:rsid w:val="000806C2"/>
    <w:rsid w:val="00080932"/>
    <w:rsid w:val="00080AB1"/>
    <w:rsid w:val="00080CE9"/>
    <w:rsid w:val="00080E87"/>
    <w:rsid w:val="000817FD"/>
    <w:rsid w:val="000818E4"/>
    <w:rsid w:val="00081FC7"/>
    <w:rsid w:val="00082032"/>
    <w:rsid w:val="0008288D"/>
    <w:rsid w:val="00082B0D"/>
    <w:rsid w:val="00082FFC"/>
    <w:rsid w:val="000832CD"/>
    <w:rsid w:val="000834D0"/>
    <w:rsid w:val="00083582"/>
    <w:rsid w:val="000839E6"/>
    <w:rsid w:val="00083D2C"/>
    <w:rsid w:val="00083F25"/>
    <w:rsid w:val="000840BF"/>
    <w:rsid w:val="0008411F"/>
    <w:rsid w:val="0008547F"/>
    <w:rsid w:val="00085B96"/>
    <w:rsid w:val="00085C0D"/>
    <w:rsid w:val="000864E2"/>
    <w:rsid w:val="00086CD6"/>
    <w:rsid w:val="00086E59"/>
    <w:rsid w:val="000873A1"/>
    <w:rsid w:val="00087C29"/>
    <w:rsid w:val="00090365"/>
    <w:rsid w:val="00090568"/>
    <w:rsid w:val="0009058D"/>
    <w:rsid w:val="0009075A"/>
    <w:rsid w:val="00090770"/>
    <w:rsid w:val="00090DD0"/>
    <w:rsid w:val="000918CB"/>
    <w:rsid w:val="00091A91"/>
    <w:rsid w:val="00091E1F"/>
    <w:rsid w:val="00092123"/>
    <w:rsid w:val="000922B9"/>
    <w:rsid w:val="00092416"/>
    <w:rsid w:val="00092737"/>
    <w:rsid w:val="0009346C"/>
    <w:rsid w:val="00093DD9"/>
    <w:rsid w:val="00094678"/>
    <w:rsid w:val="00094894"/>
    <w:rsid w:val="00094A33"/>
    <w:rsid w:val="00095E60"/>
    <w:rsid w:val="00096078"/>
    <w:rsid w:val="00096225"/>
    <w:rsid w:val="00096633"/>
    <w:rsid w:val="00096CC7"/>
    <w:rsid w:val="000972BA"/>
    <w:rsid w:val="0009782E"/>
    <w:rsid w:val="000A062F"/>
    <w:rsid w:val="000A1258"/>
    <w:rsid w:val="000A2BBA"/>
    <w:rsid w:val="000A2E40"/>
    <w:rsid w:val="000A33C1"/>
    <w:rsid w:val="000A3C01"/>
    <w:rsid w:val="000A40A2"/>
    <w:rsid w:val="000A44CD"/>
    <w:rsid w:val="000A46A7"/>
    <w:rsid w:val="000A53F6"/>
    <w:rsid w:val="000A5885"/>
    <w:rsid w:val="000A5B15"/>
    <w:rsid w:val="000A5B9B"/>
    <w:rsid w:val="000A62BA"/>
    <w:rsid w:val="000A693A"/>
    <w:rsid w:val="000A6FE8"/>
    <w:rsid w:val="000A7522"/>
    <w:rsid w:val="000A76F2"/>
    <w:rsid w:val="000A7B48"/>
    <w:rsid w:val="000A7E02"/>
    <w:rsid w:val="000A7E62"/>
    <w:rsid w:val="000A7EBB"/>
    <w:rsid w:val="000B03CE"/>
    <w:rsid w:val="000B048D"/>
    <w:rsid w:val="000B06E1"/>
    <w:rsid w:val="000B09B6"/>
    <w:rsid w:val="000B16F8"/>
    <w:rsid w:val="000B1985"/>
    <w:rsid w:val="000B1D44"/>
    <w:rsid w:val="000B218D"/>
    <w:rsid w:val="000B21F0"/>
    <w:rsid w:val="000B2308"/>
    <w:rsid w:val="000B29D2"/>
    <w:rsid w:val="000B2B77"/>
    <w:rsid w:val="000B3D6F"/>
    <w:rsid w:val="000B3DDA"/>
    <w:rsid w:val="000B3F98"/>
    <w:rsid w:val="000B41D4"/>
    <w:rsid w:val="000B48AA"/>
    <w:rsid w:val="000B4E07"/>
    <w:rsid w:val="000B4F02"/>
    <w:rsid w:val="000B53EE"/>
    <w:rsid w:val="000B55FE"/>
    <w:rsid w:val="000B595E"/>
    <w:rsid w:val="000B621D"/>
    <w:rsid w:val="000B6513"/>
    <w:rsid w:val="000B7544"/>
    <w:rsid w:val="000B7586"/>
    <w:rsid w:val="000B7742"/>
    <w:rsid w:val="000C05D0"/>
    <w:rsid w:val="000C1298"/>
    <w:rsid w:val="000C14D5"/>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722B"/>
    <w:rsid w:val="000C7688"/>
    <w:rsid w:val="000C7C45"/>
    <w:rsid w:val="000D0275"/>
    <w:rsid w:val="000D06CE"/>
    <w:rsid w:val="000D0FAC"/>
    <w:rsid w:val="000D1004"/>
    <w:rsid w:val="000D1247"/>
    <w:rsid w:val="000D1286"/>
    <w:rsid w:val="000D1CBD"/>
    <w:rsid w:val="000D2312"/>
    <w:rsid w:val="000D234A"/>
    <w:rsid w:val="000D272D"/>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9E2"/>
    <w:rsid w:val="000D7CD5"/>
    <w:rsid w:val="000E0332"/>
    <w:rsid w:val="000E04E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0EA"/>
    <w:rsid w:val="000E4402"/>
    <w:rsid w:val="000E4C2B"/>
    <w:rsid w:val="000E51BA"/>
    <w:rsid w:val="000E539F"/>
    <w:rsid w:val="000E5B28"/>
    <w:rsid w:val="000E5FB8"/>
    <w:rsid w:val="000E682B"/>
    <w:rsid w:val="000E6833"/>
    <w:rsid w:val="000E6940"/>
    <w:rsid w:val="000E6ED2"/>
    <w:rsid w:val="000E6EE4"/>
    <w:rsid w:val="000E6F0F"/>
    <w:rsid w:val="000E6F43"/>
    <w:rsid w:val="000E6F50"/>
    <w:rsid w:val="000E7255"/>
    <w:rsid w:val="000E7434"/>
    <w:rsid w:val="000F0CB8"/>
    <w:rsid w:val="000F0CDD"/>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060"/>
    <w:rsid w:val="000F65FC"/>
    <w:rsid w:val="000F6877"/>
    <w:rsid w:val="000F6DA4"/>
    <w:rsid w:val="000F7119"/>
    <w:rsid w:val="000F74D7"/>
    <w:rsid w:val="000F7769"/>
    <w:rsid w:val="000F7B38"/>
    <w:rsid w:val="001002EB"/>
    <w:rsid w:val="001004B9"/>
    <w:rsid w:val="0010075C"/>
    <w:rsid w:val="001015F3"/>
    <w:rsid w:val="00101956"/>
    <w:rsid w:val="001023B0"/>
    <w:rsid w:val="00102507"/>
    <w:rsid w:val="001026EB"/>
    <w:rsid w:val="001030C3"/>
    <w:rsid w:val="00103324"/>
    <w:rsid w:val="00103538"/>
    <w:rsid w:val="00103EBA"/>
    <w:rsid w:val="001042EB"/>
    <w:rsid w:val="00104662"/>
    <w:rsid w:val="00104874"/>
    <w:rsid w:val="00104D6C"/>
    <w:rsid w:val="0010519E"/>
    <w:rsid w:val="00105300"/>
    <w:rsid w:val="00105512"/>
    <w:rsid w:val="00105D78"/>
    <w:rsid w:val="00105F4C"/>
    <w:rsid w:val="00106D66"/>
    <w:rsid w:val="00110192"/>
    <w:rsid w:val="00110709"/>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CDE"/>
    <w:rsid w:val="00113F66"/>
    <w:rsid w:val="0011432C"/>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B7A"/>
    <w:rsid w:val="00123A2E"/>
    <w:rsid w:val="001243FE"/>
    <w:rsid w:val="00124441"/>
    <w:rsid w:val="00124B4E"/>
    <w:rsid w:val="00125D6F"/>
    <w:rsid w:val="00126EB9"/>
    <w:rsid w:val="00126FC2"/>
    <w:rsid w:val="001276CA"/>
    <w:rsid w:val="00127C88"/>
    <w:rsid w:val="00127F16"/>
    <w:rsid w:val="0013019C"/>
    <w:rsid w:val="0013093D"/>
    <w:rsid w:val="001312E1"/>
    <w:rsid w:val="00131312"/>
    <w:rsid w:val="00131978"/>
    <w:rsid w:val="00131A3B"/>
    <w:rsid w:val="0013223E"/>
    <w:rsid w:val="00132990"/>
    <w:rsid w:val="001346C3"/>
    <w:rsid w:val="001347B8"/>
    <w:rsid w:val="001352B7"/>
    <w:rsid w:val="00135442"/>
    <w:rsid w:val="00135633"/>
    <w:rsid w:val="00135653"/>
    <w:rsid w:val="00136516"/>
    <w:rsid w:val="001368FC"/>
    <w:rsid w:val="00136C52"/>
    <w:rsid w:val="00136E63"/>
    <w:rsid w:val="00136F1D"/>
    <w:rsid w:val="001376D7"/>
    <w:rsid w:val="001379FC"/>
    <w:rsid w:val="00137B9B"/>
    <w:rsid w:val="00137E1E"/>
    <w:rsid w:val="001408E3"/>
    <w:rsid w:val="00140A45"/>
    <w:rsid w:val="001413AB"/>
    <w:rsid w:val="00141911"/>
    <w:rsid w:val="00141B39"/>
    <w:rsid w:val="00141C9C"/>
    <w:rsid w:val="0014276E"/>
    <w:rsid w:val="0014299C"/>
    <w:rsid w:val="00142C2E"/>
    <w:rsid w:val="00142CFE"/>
    <w:rsid w:val="00142D41"/>
    <w:rsid w:val="001432BD"/>
    <w:rsid w:val="00143659"/>
    <w:rsid w:val="001437FB"/>
    <w:rsid w:val="001440C6"/>
    <w:rsid w:val="00144482"/>
    <w:rsid w:val="00145132"/>
    <w:rsid w:val="0014529C"/>
    <w:rsid w:val="001454A2"/>
    <w:rsid w:val="001458A4"/>
    <w:rsid w:val="00145DAA"/>
    <w:rsid w:val="0014639F"/>
    <w:rsid w:val="0014702A"/>
    <w:rsid w:val="00147408"/>
    <w:rsid w:val="001474B1"/>
    <w:rsid w:val="00147AD3"/>
    <w:rsid w:val="0015035F"/>
    <w:rsid w:val="00150448"/>
    <w:rsid w:val="001507E5"/>
    <w:rsid w:val="00150822"/>
    <w:rsid w:val="00150A73"/>
    <w:rsid w:val="00150B3E"/>
    <w:rsid w:val="00150D77"/>
    <w:rsid w:val="00150F68"/>
    <w:rsid w:val="00151005"/>
    <w:rsid w:val="001510D1"/>
    <w:rsid w:val="001511DD"/>
    <w:rsid w:val="0015168F"/>
    <w:rsid w:val="001516D1"/>
    <w:rsid w:val="00152280"/>
    <w:rsid w:val="00152328"/>
    <w:rsid w:val="0015268A"/>
    <w:rsid w:val="00152BBC"/>
    <w:rsid w:val="00153107"/>
    <w:rsid w:val="0015313A"/>
    <w:rsid w:val="00153597"/>
    <w:rsid w:val="0015375F"/>
    <w:rsid w:val="00153A93"/>
    <w:rsid w:val="00153E6C"/>
    <w:rsid w:val="00154183"/>
    <w:rsid w:val="00154534"/>
    <w:rsid w:val="001545ED"/>
    <w:rsid w:val="0015495E"/>
    <w:rsid w:val="00154B67"/>
    <w:rsid w:val="00154E4C"/>
    <w:rsid w:val="00155C09"/>
    <w:rsid w:val="0015643C"/>
    <w:rsid w:val="00156EBC"/>
    <w:rsid w:val="00157167"/>
    <w:rsid w:val="001600B3"/>
    <w:rsid w:val="00160170"/>
    <w:rsid w:val="0016054D"/>
    <w:rsid w:val="00160620"/>
    <w:rsid w:val="00160F16"/>
    <w:rsid w:val="001615EB"/>
    <w:rsid w:val="00161929"/>
    <w:rsid w:val="001619F0"/>
    <w:rsid w:val="00161AD5"/>
    <w:rsid w:val="00162397"/>
    <w:rsid w:val="00162D55"/>
    <w:rsid w:val="001634F9"/>
    <w:rsid w:val="00163B84"/>
    <w:rsid w:val="00163CB6"/>
    <w:rsid w:val="0016429C"/>
    <w:rsid w:val="00164A39"/>
    <w:rsid w:val="0016528A"/>
    <w:rsid w:val="0016558D"/>
    <w:rsid w:val="00165A6F"/>
    <w:rsid w:val="001665A4"/>
    <w:rsid w:val="00166860"/>
    <w:rsid w:val="0016699E"/>
    <w:rsid w:val="00166A54"/>
    <w:rsid w:val="00166D73"/>
    <w:rsid w:val="00166D99"/>
    <w:rsid w:val="00166EA1"/>
    <w:rsid w:val="001672E6"/>
    <w:rsid w:val="00167CFD"/>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60D7"/>
    <w:rsid w:val="00176C80"/>
    <w:rsid w:val="001772B4"/>
    <w:rsid w:val="001776B3"/>
    <w:rsid w:val="00177E47"/>
    <w:rsid w:val="00177FA1"/>
    <w:rsid w:val="00180382"/>
    <w:rsid w:val="00180887"/>
    <w:rsid w:val="001808D9"/>
    <w:rsid w:val="00180EFD"/>
    <w:rsid w:val="00181459"/>
    <w:rsid w:val="00181588"/>
    <w:rsid w:val="00181669"/>
    <w:rsid w:val="001817B0"/>
    <w:rsid w:val="00181D1F"/>
    <w:rsid w:val="001820E3"/>
    <w:rsid w:val="0018284C"/>
    <w:rsid w:val="00182C57"/>
    <w:rsid w:val="00182D3C"/>
    <w:rsid w:val="00182FEF"/>
    <w:rsid w:val="00182FF1"/>
    <w:rsid w:val="00183697"/>
    <w:rsid w:val="00183A8D"/>
    <w:rsid w:val="00183E4F"/>
    <w:rsid w:val="001842EE"/>
    <w:rsid w:val="001842F0"/>
    <w:rsid w:val="00184381"/>
    <w:rsid w:val="001848BA"/>
    <w:rsid w:val="001855F8"/>
    <w:rsid w:val="001857ED"/>
    <w:rsid w:val="0018587D"/>
    <w:rsid w:val="00185A85"/>
    <w:rsid w:val="00185AFD"/>
    <w:rsid w:val="00185FC7"/>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B1F"/>
    <w:rsid w:val="001A5B2F"/>
    <w:rsid w:val="001A60DB"/>
    <w:rsid w:val="001A6432"/>
    <w:rsid w:val="001A6478"/>
    <w:rsid w:val="001A6904"/>
    <w:rsid w:val="001A6BB7"/>
    <w:rsid w:val="001A7000"/>
    <w:rsid w:val="001A70C8"/>
    <w:rsid w:val="001A745F"/>
    <w:rsid w:val="001A7594"/>
    <w:rsid w:val="001A7B7F"/>
    <w:rsid w:val="001B00ED"/>
    <w:rsid w:val="001B0BBF"/>
    <w:rsid w:val="001B1BA7"/>
    <w:rsid w:val="001B1DF1"/>
    <w:rsid w:val="001B2341"/>
    <w:rsid w:val="001B27AA"/>
    <w:rsid w:val="001B2F69"/>
    <w:rsid w:val="001B33A8"/>
    <w:rsid w:val="001B3484"/>
    <w:rsid w:val="001B35C4"/>
    <w:rsid w:val="001B3F05"/>
    <w:rsid w:val="001B4E1C"/>
    <w:rsid w:val="001B508E"/>
    <w:rsid w:val="001B51E2"/>
    <w:rsid w:val="001B5CC6"/>
    <w:rsid w:val="001B6559"/>
    <w:rsid w:val="001B69F7"/>
    <w:rsid w:val="001B6E6E"/>
    <w:rsid w:val="001B6FD3"/>
    <w:rsid w:val="001B75B5"/>
    <w:rsid w:val="001B7767"/>
    <w:rsid w:val="001C046A"/>
    <w:rsid w:val="001C0479"/>
    <w:rsid w:val="001C0535"/>
    <w:rsid w:val="001C0E89"/>
    <w:rsid w:val="001C1706"/>
    <w:rsid w:val="001C176B"/>
    <w:rsid w:val="001C19DB"/>
    <w:rsid w:val="001C1D9F"/>
    <w:rsid w:val="001C1DA8"/>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28BC"/>
    <w:rsid w:val="001D345B"/>
    <w:rsid w:val="001D385F"/>
    <w:rsid w:val="001D3968"/>
    <w:rsid w:val="001D40CE"/>
    <w:rsid w:val="001D4BC3"/>
    <w:rsid w:val="001D500E"/>
    <w:rsid w:val="001D586D"/>
    <w:rsid w:val="001D6610"/>
    <w:rsid w:val="001D6762"/>
    <w:rsid w:val="001D72D2"/>
    <w:rsid w:val="001D7E5E"/>
    <w:rsid w:val="001D7E7E"/>
    <w:rsid w:val="001D7FC0"/>
    <w:rsid w:val="001E00A7"/>
    <w:rsid w:val="001E10AA"/>
    <w:rsid w:val="001E1450"/>
    <w:rsid w:val="001E177E"/>
    <w:rsid w:val="001E184C"/>
    <w:rsid w:val="001E18B2"/>
    <w:rsid w:val="001E1972"/>
    <w:rsid w:val="001E1A9E"/>
    <w:rsid w:val="001E2151"/>
    <w:rsid w:val="001E26C0"/>
    <w:rsid w:val="001E302D"/>
    <w:rsid w:val="001E3068"/>
    <w:rsid w:val="001E3093"/>
    <w:rsid w:val="001E3831"/>
    <w:rsid w:val="001E3928"/>
    <w:rsid w:val="001E3E93"/>
    <w:rsid w:val="001E3FA6"/>
    <w:rsid w:val="001E41F3"/>
    <w:rsid w:val="001E445B"/>
    <w:rsid w:val="001E4832"/>
    <w:rsid w:val="001E4F4B"/>
    <w:rsid w:val="001E5056"/>
    <w:rsid w:val="001E5A9A"/>
    <w:rsid w:val="001E6772"/>
    <w:rsid w:val="001E68FC"/>
    <w:rsid w:val="001E6AAF"/>
    <w:rsid w:val="001E7814"/>
    <w:rsid w:val="001F06D3"/>
    <w:rsid w:val="001F1044"/>
    <w:rsid w:val="001F15CE"/>
    <w:rsid w:val="001F1FB0"/>
    <w:rsid w:val="001F2A82"/>
    <w:rsid w:val="001F3824"/>
    <w:rsid w:val="001F3E22"/>
    <w:rsid w:val="001F3ED9"/>
    <w:rsid w:val="001F40CE"/>
    <w:rsid w:val="001F4CC0"/>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059"/>
    <w:rsid w:val="00201259"/>
    <w:rsid w:val="00201FDE"/>
    <w:rsid w:val="00202745"/>
    <w:rsid w:val="00202F44"/>
    <w:rsid w:val="0020326F"/>
    <w:rsid w:val="00203389"/>
    <w:rsid w:val="002035FF"/>
    <w:rsid w:val="0020376D"/>
    <w:rsid w:val="0020396D"/>
    <w:rsid w:val="00203DA4"/>
    <w:rsid w:val="0020495F"/>
    <w:rsid w:val="00204BF6"/>
    <w:rsid w:val="00204DA6"/>
    <w:rsid w:val="002054A0"/>
    <w:rsid w:val="00205A82"/>
    <w:rsid w:val="00205AB1"/>
    <w:rsid w:val="00206216"/>
    <w:rsid w:val="002062D4"/>
    <w:rsid w:val="002065CF"/>
    <w:rsid w:val="002069D0"/>
    <w:rsid w:val="00206B8D"/>
    <w:rsid w:val="00206D3F"/>
    <w:rsid w:val="00206F90"/>
    <w:rsid w:val="002071C1"/>
    <w:rsid w:val="002077A9"/>
    <w:rsid w:val="00207C04"/>
    <w:rsid w:val="00207FD0"/>
    <w:rsid w:val="0021002B"/>
    <w:rsid w:val="00210E3C"/>
    <w:rsid w:val="0021159F"/>
    <w:rsid w:val="0021170A"/>
    <w:rsid w:val="00211CCA"/>
    <w:rsid w:val="00211DCB"/>
    <w:rsid w:val="00212AC2"/>
    <w:rsid w:val="00213540"/>
    <w:rsid w:val="00214B03"/>
    <w:rsid w:val="002150E8"/>
    <w:rsid w:val="002157F6"/>
    <w:rsid w:val="0021648D"/>
    <w:rsid w:val="00216C45"/>
    <w:rsid w:val="0021721A"/>
    <w:rsid w:val="00217537"/>
    <w:rsid w:val="002178E5"/>
    <w:rsid w:val="00217CE3"/>
    <w:rsid w:val="00217D0D"/>
    <w:rsid w:val="00220472"/>
    <w:rsid w:val="00220940"/>
    <w:rsid w:val="00221280"/>
    <w:rsid w:val="00221793"/>
    <w:rsid w:val="00221B57"/>
    <w:rsid w:val="00221EA8"/>
    <w:rsid w:val="002221B8"/>
    <w:rsid w:val="00222371"/>
    <w:rsid w:val="00222443"/>
    <w:rsid w:val="002239B0"/>
    <w:rsid w:val="002248E5"/>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6E8"/>
    <w:rsid w:val="00231CAA"/>
    <w:rsid w:val="002326CA"/>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324"/>
    <w:rsid w:val="002439AE"/>
    <w:rsid w:val="0024466A"/>
    <w:rsid w:val="00244C25"/>
    <w:rsid w:val="002450C2"/>
    <w:rsid w:val="00245157"/>
    <w:rsid w:val="00245A14"/>
    <w:rsid w:val="00245BC4"/>
    <w:rsid w:val="002468A6"/>
    <w:rsid w:val="00246AE0"/>
    <w:rsid w:val="00246BDE"/>
    <w:rsid w:val="002475E9"/>
    <w:rsid w:val="00247CD9"/>
    <w:rsid w:val="00250AB9"/>
    <w:rsid w:val="00250E8D"/>
    <w:rsid w:val="00250FC3"/>
    <w:rsid w:val="0025147C"/>
    <w:rsid w:val="0025185A"/>
    <w:rsid w:val="00251BD6"/>
    <w:rsid w:val="00251CC2"/>
    <w:rsid w:val="00251E9F"/>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031"/>
    <w:rsid w:val="00256233"/>
    <w:rsid w:val="0025645C"/>
    <w:rsid w:val="002564FD"/>
    <w:rsid w:val="00256C14"/>
    <w:rsid w:val="0025793B"/>
    <w:rsid w:val="00257C5E"/>
    <w:rsid w:val="00257EFE"/>
    <w:rsid w:val="002602BD"/>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529F"/>
    <w:rsid w:val="002658AB"/>
    <w:rsid w:val="0026597C"/>
    <w:rsid w:val="00265DE2"/>
    <w:rsid w:val="00265ED7"/>
    <w:rsid w:val="002662B7"/>
    <w:rsid w:val="0026646B"/>
    <w:rsid w:val="00266A3E"/>
    <w:rsid w:val="00266C33"/>
    <w:rsid w:val="00270155"/>
    <w:rsid w:val="0027034F"/>
    <w:rsid w:val="00270697"/>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0D2B"/>
    <w:rsid w:val="002816B5"/>
    <w:rsid w:val="00281CBF"/>
    <w:rsid w:val="0028200B"/>
    <w:rsid w:val="00282E6A"/>
    <w:rsid w:val="00282EDB"/>
    <w:rsid w:val="002830CA"/>
    <w:rsid w:val="00283507"/>
    <w:rsid w:val="002835E0"/>
    <w:rsid w:val="00283F2E"/>
    <w:rsid w:val="00284B56"/>
    <w:rsid w:val="00284CE5"/>
    <w:rsid w:val="00285A54"/>
    <w:rsid w:val="0028601F"/>
    <w:rsid w:val="002861C4"/>
    <w:rsid w:val="002863D9"/>
    <w:rsid w:val="002867AF"/>
    <w:rsid w:val="00286984"/>
    <w:rsid w:val="00286EFD"/>
    <w:rsid w:val="00287C98"/>
    <w:rsid w:val="00287CF9"/>
    <w:rsid w:val="00287D69"/>
    <w:rsid w:val="002901FE"/>
    <w:rsid w:val="0029035B"/>
    <w:rsid w:val="00290DDB"/>
    <w:rsid w:val="0029198C"/>
    <w:rsid w:val="00291A2A"/>
    <w:rsid w:val="00291B7F"/>
    <w:rsid w:val="002921A3"/>
    <w:rsid w:val="0029285B"/>
    <w:rsid w:val="00292F67"/>
    <w:rsid w:val="00293112"/>
    <w:rsid w:val="00293168"/>
    <w:rsid w:val="002932F1"/>
    <w:rsid w:val="00293AEF"/>
    <w:rsid w:val="00294026"/>
    <w:rsid w:val="00295759"/>
    <w:rsid w:val="00295976"/>
    <w:rsid w:val="00295FF1"/>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226A"/>
    <w:rsid w:val="002A227C"/>
    <w:rsid w:val="002A2ED4"/>
    <w:rsid w:val="002A317E"/>
    <w:rsid w:val="002A33E4"/>
    <w:rsid w:val="002A34C4"/>
    <w:rsid w:val="002A38E2"/>
    <w:rsid w:val="002A3B74"/>
    <w:rsid w:val="002A4407"/>
    <w:rsid w:val="002A4455"/>
    <w:rsid w:val="002A47F6"/>
    <w:rsid w:val="002A4A7E"/>
    <w:rsid w:val="002A4A87"/>
    <w:rsid w:val="002A5546"/>
    <w:rsid w:val="002A5567"/>
    <w:rsid w:val="002A5593"/>
    <w:rsid w:val="002A5CDB"/>
    <w:rsid w:val="002A5F1E"/>
    <w:rsid w:val="002A66CF"/>
    <w:rsid w:val="002A70FE"/>
    <w:rsid w:val="002A73AD"/>
    <w:rsid w:val="002A76EE"/>
    <w:rsid w:val="002B0614"/>
    <w:rsid w:val="002B0D9B"/>
    <w:rsid w:val="002B0F4C"/>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B2B"/>
    <w:rsid w:val="002B502C"/>
    <w:rsid w:val="002B50A2"/>
    <w:rsid w:val="002B50A7"/>
    <w:rsid w:val="002B57C5"/>
    <w:rsid w:val="002B5E51"/>
    <w:rsid w:val="002B5ED9"/>
    <w:rsid w:val="002B6418"/>
    <w:rsid w:val="002B6A47"/>
    <w:rsid w:val="002B70A4"/>
    <w:rsid w:val="002B726E"/>
    <w:rsid w:val="002B7B02"/>
    <w:rsid w:val="002B7BC3"/>
    <w:rsid w:val="002C07B8"/>
    <w:rsid w:val="002C107A"/>
    <w:rsid w:val="002C129C"/>
    <w:rsid w:val="002C1C10"/>
    <w:rsid w:val="002C1DA6"/>
    <w:rsid w:val="002C1FDE"/>
    <w:rsid w:val="002C22F9"/>
    <w:rsid w:val="002C327D"/>
    <w:rsid w:val="002C3644"/>
    <w:rsid w:val="002C3949"/>
    <w:rsid w:val="002C3D11"/>
    <w:rsid w:val="002C40FA"/>
    <w:rsid w:val="002C4664"/>
    <w:rsid w:val="002C478D"/>
    <w:rsid w:val="002C4973"/>
    <w:rsid w:val="002C4EE1"/>
    <w:rsid w:val="002C4F65"/>
    <w:rsid w:val="002C5735"/>
    <w:rsid w:val="002C5A0A"/>
    <w:rsid w:val="002C6161"/>
    <w:rsid w:val="002C65AB"/>
    <w:rsid w:val="002C6698"/>
    <w:rsid w:val="002C78CA"/>
    <w:rsid w:val="002C7B3F"/>
    <w:rsid w:val="002C7CC6"/>
    <w:rsid w:val="002D0490"/>
    <w:rsid w:val="002D0E97"/>
    <w:rsid w:val="002D10E4"/>
    <w:rsid w:val="002D14BD"/>
    <w:rsid w:val="002D177B"/>
    <w:rsid w:val="002D177C"/>
    <w:rsid w:val="002D19B9"/>
    <w:rsid w:val="002D1C25"/>
    <w:rsid w:val="002D235D"/>
    <w:rsid w:val="002D2989"/>
    <w:rsid w:val="002D2B7D"/>
    <w:rsid w:val="002D385F"/>
    <w:rsid w:val="002D3907"/>
    <w:rsid w:val="002D3ED2"/>
    <w:rsid w:val="002D3FB9"/>
    <w:rsid w:val="002D42DA"/>
    <w:rsid w:val="002D470F"/>
    <w:rsid w:val="002D4823"/>
    <w:rsid w:val="002D50FC"/>
    <w:rsid w:val="002D529E"/>
    <w:rsid w:val="002D5485"/>
    <w:rsid w:val="002D54B6"/>
    <w:rsid w:val="002D5CA1"/>
    <w:rsid w:val="002D5CCC"/>
    <w:rsid w:val="002D677E"/>
    <w:rsid w:val="002D6B30"/>
    <w:rsid w:val="002D6D74"/>
    <w:rsid w:val="002D6EE7"/>
    <w:rsid w:val="002D728E"/>
    <w:rsid w:val="002D74BB"/>
    <w:rsid w:val="002D7E11"/>
    <w:rsid w:val="002E0D59"/>
    <w:rsid w:val="002E11C1"/>
    <w:rsid w:val="002E129A"/>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4A7B"/>
    <w:rsid w:val="002E4E62"/>
    <w:rsid w:val="002E4EC7"/>
    <w:rsid w:val="002E51FC"/>
    <w:rsid w:val="002E56FE"/>
    <w:rsid w:val="002E5D22"/>
    <w:rsid w:val="002E5D89"/>
    <w:rsid w:val="002E64B6"/>
    <w:rsid w:val="002E6768"/>
    <w:rsid w:val="002E686D"/>
    <w:rsid w:val="002E7517"/>
    <w:rsid w:val="002E7616"/>
    <w:rsid w:val="002E7A4C"/>
    <w:rsid w:val="002E7BD8"/>
    <w:rsid w:val="002E7C27"/>
    <w:rsid w:val="002F0E82"/>
    <w:rsid w:val="002F230E"/>
    <w:rsid w:val="002F29CF"/>
    <w:rsid w:val="002F33E7"/>
    <w:rsid w:val="002F37D6"/>
    <w:rsid w:val="002F43BD"/>
    <w:rsid w:val="002F4BBD"/>
    <w:rsid w:val="002F4F8A"/>
    <w:rsid w:val="002F59E1"/>
    <w:rsid w:val="002F64AA"/>
    <w:rsid w:val="002F66B2"/>
    <w:rsid w:val="002F67E0"/>
    <w:rsid w:val="002F6A21"/>
    <w:rsid w:val="002F6A46"/>
    <w:rsid w:val="002F7413"/>
    <w:rsid w:val="002F7610"/>
    <w:rsid w:val="002F7E6A"/>
    <w:rsid w:val="003009DA"/>
    <w:rsid w:val="003009E1"/>
    <w:rsid w:val="0030102E"/>
    <w:rsid w:val="0030114D"/>
    <w:rsid w:val="00301AEB"/>
    <w:rsid w:val="00301CBA"/>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5FB"/>
    <w:rsid w:val="0031126B"/>
    <w:rsid w:val="00312329"/>
    <w:rsid w:val="0031259C"/>
    <w:rsid w:val="00312F9B"/>
    <w:rsid w:val="00313025"/>
    <w:rsid w:val="003140F0"/>
    <w:rsid w:val="00314920"/>
    <w:rsid w:val="00315127"/>
    <w:rsid w:val="00315138"/>
    <w:rsid w:val="003157DC"/>
    <w:rsid w:val="00315B37"/>
    <w:rsid w:val="00315CE9"/>
    <w:rsid w:val="003161AC"/>
    <w:rsid w:val="0031622F"/>
    <w:rsid w:val="003168FC"/>
    <w:rsid w:val="00316BC4"/>
    <w:rsid w:val="00317C3D"/>
    <w:rsid w:val="00317CFC"/>
    <w:rsid w:val="00317EBA"/>
    <w:rsid w:val="0032080E"/>
    <w:rsid w:val="00320934"/>
    <w:rsid w:val="00320A15"/>
    <w:rsid w:val="00320BBB"/>
    <w:rsid w:val="003212E5"/>
    <w:rsid w:val="0032226C"/>
    <w:rsid w:val="0032236C"/>
    <w:rsid w:val="00323216"/>
    <w:rsid w:val="00323BF8"/>
    <w:rsid w:val="00324371"/>
    <w:rsid w:val="003248D7"/>
    <w:rsid w:val="00324AE3"/>
    <w:rsid w:val="003253E4"/>
    <w:rsid w:val="003255FA"/>
    <w:rsid w:val="00325A32"/>
    <w:rsid w:val="00326592"/>
    <w:rsid w:val="00326D5F"/>
    <w:rsid w:val="00327CA3"/>
    <w:rsid w:val="00327FD5"/>
    <w:rsid w:val="00330196"/>
    <w:rsid w:val="00330492"/>
    <w:rsid w:val="003309CF"/>
    <w:rsid w:val="00331046"/>
    <w:rsid w:val="0033186E"/>
    <w:rsid w:val="00332002"/>
    <w:rsid w:val="0033200F"/>
    <w:rsid w:val="00332807"/>
    <w:rsid w:val="00332B8F"/>
    <w:rsid w:val="00332C6A"/>
    <w:rsid w:val="003332FD"/>
    <w:rsid w:val="00333302"/>
    <w:rsid w:val="00333627"/>
    <w:rsid w:val="00333F00"/>
    <w:rsid w:val="00334366"/>
    <w:rsid w:val="003344E5"/>
    <w:rsid w:val="00334AC3"/>
    <w:rsid w:val="00334BF6"/>
    <w:rsid w:val="00334E45"/>
    <w:rsid w:val="003353AD"/>
    <w:rsid w:val="003356A5"/>
    <w:rsid w:val="003357D8"/>
    <w:rsid w:val="00335A1C"/>
    <w:rsid w:val="00335B27"/>
    <w:rsid w:val="00335DF0"/>
    <w:rsid w:val="00336119"/>
    <w:rsid w:val="0033613D"/>
    <w:rsid w:val="00337039"/>
    <w:rsid w:val="00337ACB"/>
    <w:rsid w:val="00337C42"/>
    <w:rsid w:val="0034011B"/>
    <w:rsid w:val="00340362"/>
    <w:rsid w:val="00340830"/>
    <w:rsid w:val="00340C5D"/>
    <w:rsid w:val="00340CA8"/>
    <w:rsid w:val="00340D13"/>
    <w:rsid w:val="003411E4"/>
    <w:rsid w:val="003414CF"/>
    <w:rsid w:val="003418ED"/>
    <w:rsid w:val="00341CF7"/>
    <w:rsid w:val="00341E3A"/>
    <w:rsid w:val="003421D7"/>
    <w:rsid w:val="003422E2"/>
    <w:rsid w:val="003425B9"/>
    <w:rsid w:val="0034299D"/>
    <w:rsid w:val="00342C18"/>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8A"/>
    <w:rsid w:val="00347C0A"/>
    <w:rsid w:val="00347CC4"/>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378"/>
    <w:rsid w:val="00354883"/>
    <w:rsid w:val="00354D03"/>
    <w:rsid w:val="0035531E"/>
    <w:rsid w:val="003560D1"/>
    <w:rsid w:val="0035630F"/>
    <w:rsid w:val="00356B36"/>
    <w:rsid w:val="003573F2"/>
    <w:rsid w:val="003577DF"/>
    <w:rsid w:val="003577F9"/>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1B9"/>
    <w:rsid w:val="003652D6"/>
    <w:rsid w:val="003656AE"/>
    <w:rsid w:val="00365800"/>
    <w:rsid w:val="00365D1E"/>
    <w:rsid w:val="00366672"/>
    <w:rsid w:val="00366B0C"/>
    <w:rsid w:val="00366D17"/>
    <w:rsid w:val="00366E1E"/>
    <w:rsid w:val="00367389"/>
    <w:rsid w:val="00367E44"/>
    <w:rsid w:val="003701DE"/>
    <w:rsid w:val="00370852"/>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5CC"/>
    <w:rsid w:val="00375955"/>
    <w:rsid w:val="00376177"/>
    <w:rsid w:val="003765B8"/>
    <w:rsid w:val="003767C6"/>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B4F"/>
    <w:rsid w:val="00382BF3"/>
    <w:rsid w:val="00383F85"/>
    <w:rsid w:val="0038443A"/>
    <w:rsid w:val="003848A6"/>
    <w:rsid w:val="00384F52"/>
    <w:rsid w:val="003854A3"/>
    <w:rsid w:val="003859E9"/>
    <w:rsid w:val="00385B7C"/>
    <w:rsid w:val="00385FA4"/>
    <w:rsid w:val="003862A7"/>
    <w:rsid w:val="00386372"/>
    <w:rsid w:val="00386C37"/>
    <w:rsid w:val="0039033F"/>
    <w:rsid w:val="003903ED"/>
    <w:rsid w:val="003906D3"/>
    <w:rsid w:val="003912CA"/>
    <w:rsid w:val="00391441"/>
    <w:rsid w:val="003917D1"/>
    <w:rsid w:val="00391B2F"/>
    <w:rsid w:val="003922FC"/>
    <w:rsid w:val="0039284E"/>
    <w:rsid w:val="00393081"/>
    <w:rsid w:val="003932CD"/>
    <w:rsid w:val="00393A66"/>
    <w:rsid w:val="00393B92"/>
    <w:rsid w:val="00393C4E"/>
    <w:rsid w:val="00393FB8"/>
    <w:rsid w:val="00394205"/>
    <w:rsid w:val="003943B3"/>
    <w:rsid w:val="003943D4"/>
    <w:rsid w:val="0039490B"/>
    <w:rsid w:val="00394C4E"/>
    <w:rsid w:val="00394D90"/>
    <w:rsid w:val="00395336"/>
    <w:rsid w:val="00395D27"/>
    <w:rsid w:val="00396196"/>
    <w:rsid w:val="0039625F"/>
    <w:rsid w:val="00397476"/>
    <w:rsid w:val="003A04C3"/>
    <w:rsid w:val="003A05DC"/>
    <w:rsid w:val="003A0960"/>
    <w:rsid w:val="003A09AE"/>
    <w:rsid w:val="003A0AE2"/>
    <w:rsid w:val="003A0ECB"/>
    <w:rsid w:val="003A1309"/>
    <w:rsid w:val="003A1B0D"/>
    <w:rsid w:val="003A2274"/>
    <w:rsid w:val="003A2517"/>
    <w:rsid w:val="003A27F1"/>
    <w:rsid w:val="003A2976"/>
    <w:rsid w:val="003A33DC"/>
    <w:rsid w:val="003A38AE"/>
    <w:rsid w:val="003A3C70"/>
    <w:rsid w:val="003A3CB9"/>
    <w:rsid w:val="003A3CBB"/>
    <w:rsid w:val="003A3DC3"/>
    <w:rsid w:val="003A452F"/>
    <w:rsid w:val="003A4768"/>
    <w:rsid w:val="003A4F26"/>
    <w:rsid w:val="003A502C"/>
    <w:rsid w:val="003A5394"/>
    <w:rsid w:val="003A53D7"/>
    <w:rsid w:val="003A5F6C"/>
    <w:rsid w:val="003A6193"/>
    <w:rsid w:val="003A64DF"/>
    <w:rsid w:val="003A6AEA"/>
    <w:rsid w:val="003A6B31"/>
    <w:rsid w:val="003A7592"/>
    <w:rsid w:val="003A7B45"/>
    <w:rsid w:val="003A7DD5"/>
    <w:rsid w:val="003B01ED"/>
    <w:rsid w:val="003B0806"/>
    <w:rsid w:val="003B0864"/>
    <w:rsid w:val="003B0D83"/>
    <w:rsid w:val="003B1001"/>
    <w:rsid w:val="003B165F"/>
    <w:rsid w:val="003B19C6"/>
    <w:rsid w:val="003B1F68"/>
    <w:rsid w:val="003B235A"/>
    <w:rsid w:val="003B2678"/>
    <w:rsid w:val="003B323D"/>
    <w:rsid w:val="003B328F"/>
    <w:rsid w:val="003B32E4"/>
    <w:rsid w:val="003B3334"/>
    <w:rsid w:val="003B34D7"/>
    <w:rsid w:val="003B49F2"/>
    <w:rsid w:val="003B583F"/>
    <w:rsid w:val="003B5E71"/>
    <w:rsid w:val="003B65E5"/>
    <w:rsid w:val="003B66D2"/>
    <w:rsid w:val="003B693D"/>
    <w:rsid w:val="003B6E73"/>
    <w:rsid w:val="003B7763"/>
    <w:rsid w:val="003B77B7"/>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ADE"/>
    <w:rsid w:val="003C3B1B"/>
    <w:rsid w:val="003C3D9F"/>
    <w:rsid w:val="003C4370"/>
    <w:rsid w:val="003C43E9"/>
    <w:rsid w:val="003C4E18"/>
    <w:rsid w:val="003C50D9"/>
    <w:rsid w:val="003C5321"/>
    <w:rsid w:val="003C5FED"/>
    <w:rsid w:val="003C662E"/>
    <w:rsid w:val="003C6C39"/>
    <w:rsid w:val="003C6C6C"/>
    <w:rsid w:val="003C707D"/>
    <w:rsid w:val="003C7082"/>
    <w:rsid w:val="003C70A7"/>
    <w:rsid w:val="003C72D2"/>
    <w:rsid w:val="003C7495"/>
    <w:rsid w:val="003C7656"/>
    <w:rsid w:val="003C76C5"/>
    <w:rsid w:val="003D0362"/>
    <w:rsid w:val="003D161A"/>
    <w:rsid w:val="003D184B"/>
    <w:rsid w:val="003D1E8B"/>
    <w:rsid w:val="003D30C7"/>
    <w:rsid w:val="003D3602"/>
    <w:rsid w:val="003D38D0"/>
    <w:rsid w:val="003D43E9"/>
    <w:rsid w:val="003D4740"/>
    <w:rsid w:val="003D48F1"/>
    <w:rsid w:val="003D4BC9"/>
    <w:rsid w:val="003D5025"/>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0A0"/>
    <w:rsid w:val="003E2447"/>
    <w:rsid w:val="003E3058"/>
    <w:rsid w:val="003E3327"/>
    <w:rsid w:val="003E340E"/>
    <w:rsid w:val="003E3627"/>
    <w:rsid w:val="003E37F9"/>
    <w:rsid w:val="003E3A65"/>
    <w:rsid w:val="003E3BEC"/>
    <w:rsid w:val="003E3C1B"/>
    <w:rsid w:val="003E4498"/>
    <w:rsid w:val="003E5C80"/>
    <w:rsid w:val="003E5ECD"/>
    <w:rsid w:val="003E61BB"/>
    <w:rsid w:val="003E6677"/>
    <w:rsid w:val="003E670F"/>
    <w:rsid w:val="003E687B"/>
    <w:rsid w:val="003E68AF"/>
    <w:rsid w:val="003E6AED"/>
    <w:rsid w:val="003E6BCE"/>
    <w:rsid w:val="003E711B"/>
    <w:rsid w:val="003E7B41"/>
    <w:rsid w:val="003E7BB1"/>
    <w:rsid w:val="003F0284"/>
    <w:rsid w:val="003F0498"/>
    <w:rsid w:val="003F057E"/>
    <w:rsid w:val="003F0A59"/>
    <w:rsid w:val="003F2086"/>
    <w:rsid w:val="003F20F8"/>
    <w:rsid w:val="003F236B"/>
    <w:rsid w:val="003F2DDD"/>
    <w:rsid w:val="003F2F60"/>
    <w:rsid w:val="003F359F"/>
    <w:rsid w:val="003F364E"/>
    <w:rsid w:val="003F45B5"/>
    <w:rsid w:val="003F4B23"/>
    <w:rsid w:val="003F4BBC"/>
    <w:rsid w:val="003F4F61"/>
    <w:rsid w:val="003F4F9B"/>
    <w:rsid w:val="003F5686"/>
    <w:rsid w:val="003F65E1"/>
    <w:rsid w:val="003F67F4"/>
    <w:rsid w:val="003F74B2"/>
    <w:rsid w:val="003F7B15"/>
    <w:rsid w:val="00400196"/>
    <w:rsid w:val="00400492"/>
    <w:rsid w:val="00400E65"/>
    <w:rsid w:val="004012EA"/>
    <w:rsid w:val="00401426"/>
    <w:rsid w:val="00401528"/>
    <w:rsid w:val="00401A1F"/>
    <w:rsid w:val="00401C3F"/>
    <w:rsid w:val="00401C88"/>
    <w:rsid w:val="00402186"/>
    <w:rsid w:val="0040226D"/>
    <w:rsid w:val="004027F4"/>
    <w:rsid w:val="0040294F"/>
    <w:rsid w:val="004031A5"/>
    <w:rsid w:val="004034EC"/>
    <w:rsid w:val="004037F7"/>
    <w:rsid w:val="00403F5A"/>
    <w:rsid w:val="004041D0"/>
    <w:rsid w:val="004043C1"/>
    <w:rsid w:val="00404429"/>
    <w:rsid w:val="004047C0"/>
    <w:rsid w:val="00404B01"/>
    <w:rsid w:val="0040525F"/>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552"/>
    <w:rsid w:val="004076DE"/>
    <w:rsid w:val="00407B1D"/>
    <w:rsid w:val="00410491"/>
    <w:rsid w:val="00410539"/>
    <w:rsid w:val="004107E5"/>
    <w:rsid w:val="00410CB0"/>
    <w:rsid w:val="0041278B"/>
    <w:rsid w:val="00412EA7"/>
    <w:rsid w:val="004138E6"/>
    <w:rsid w:val="00413C10"/>
    <w:rsid w:val="0041400B"/>
    <w:rsid w:val="004140E3"/>
    <w:rsid w:val="004140FA"/>
    <w:rsid w:val="0041461E"/>
    <w:rsid w:val="004146C3"/>
    <w:rsid w:val="00414DCA"/>
    <w:rsid w:val="00414DDB"/>
    <w:rsid w:val="0041505F"/>
    <w:rsid w:val="004156F4"/>
    <w:rsid w:val="00415B6F"/>
    <w:rsid w:val="0041695C"/>
    <w:rsid w:val="004170FF"/>
    <w:rsid w:val="004176A0"/>
    <w:rsid w:val="00417822"/>
    <w:rsid w:val="00417B3D"/>
    <w:rsid w:val="00417C33"/>
    <w:rsid w:val="004200F8"/>
    <w:rsid w:val="004203D6"/>
    <w:rsid w:val="00420855"/>
    <w:rsid w:val="00420DD7"/>
    <w:rsid w:val="00420E42"/>
    <w:rsid w:val="00421196"/>
    <w:rsid w:val="00421472"/>
    <w:rsid w:val="004216DB"/>
    <w:rsid w:val="00421714"/>
    <w:rsid w:val="00422CF4"/>
    <w:rsid w:val="00422EFD"/>
    <w:rsid w:val="0042338F"/>
    <w:rsid w:val="00423446"/>
    <w:rsid w:val="00423DD3"/>
    <w:rsid w:val="00424941"/>
    <w:rsid w:val="00424FB5"/>
    <w:rsid w:val="00425530"/>
    <w:rsid w:val="00425AC3"/>
    <w:rsid w:val="0042647F"/>
    <w:rsid w:val="004264F2"/>
    <w:rsid w:val="00426734"/>
    <w:rsid w:val="00426C90"/>
    <w:rsid w:val="0042712C"/>
    <w:rsid w:val="00427BDE"/>
    <w:rsid w:val="004306E4"/>
    <w:rsid w:val="0043120D"/>
    <w:rsid w:val="004315C6"/>
    <w:rsid w:val="0043181E"/>
    <w:rsid w:val="004318C5"/>
    <w:rsid w:val="00431F1D"/>
    <w:rsid w:val="0043202A"/>
    <w:rsid w:val="00432792"/>
    <w:rsid w:val="00432A5C"/>
    <w:rsid w:val="00432AFF"/>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5895"/>
    <w:rsid w:val="00435AA7"/>
    <w:rsid w:val="004360E8"/>
    <w:rsid w:val="004364C5"/>
    <w:rsid w:val="00436A37"/>
    <w:rsid w:val="00436C18"/>
    <w:rsid w:val="00436F2B"/>
    <w:rsid w:val="004372AA"/>
    <w:rsid w:val="0043762C"/>
    <w:rsid w:val="004376F5"/>
    <w:rsid w:val="00437C3A"/>
    <w:rsid w:val="00440101"/>
    <w:rsid w:val="00440239"/>
    <w:rsid w:val="004405E9"/>
    <w:rsid w:val="0044072F"/>
    <w:rsid w:val="00441962"/>
    <w:rsid w:val="00441B1D"/>
    <w:rsid w:val="00441BB2"/>
    <w:rsid w:val="00441D84"/>
    <w:rsid w:val="00442699"/>
    <w:rsid w:val="004428B1"/>
    <w:rsid w:val="004431FF"/>
    <w:rsid w:val="0044377C"/>
    <w:rsid w:val="004438D9"/>
    <w:rsid w:val="00443A65"/>
    <w:rsid w:val="00443B52"/>
    <w:rsid w:val="0044418D"/>
    <w:rsid w:val="004444B0"/>
    <w:rsid w:val="00444E0D"/>
    <w:rsid w:val="0044522C"/>
    <w:rsid w:val="004453B8"/>
    <w:rsid w:val="004461B8"/>
    <w:rsid w:val="00446713"/>
    <w:rsid w:val="00446E3A"/>
    <w:rsid w:val="004479E2"/>
    <w:rsid w:val="00447D76"/>
    <w:rsid w:val="00447E9A"/>
    <w:rsid w:val="004502FF"/>
    <w:rsid w:val="0045074A"/>
    <w:rsid w:val="00450F81"/>
    <w:rsid w:val="004510C2"/>
    <w:rsid w:val="0045141B"/>
    <w:rsid w:val="00451484"/>
    <w:rsid w:val="00451C84"/>
    <w:rsid w:val="00451E1E"/>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AC9"/>
    <w:rsid w:val="00456D15"/>
    <w:rsid w:val="004571A1"/>
    <w:rsid w:val="004574CB"/>
    <w:rsid w:val="00457F73"/>
    <w:rsid w:val="0046085C"/>
    <w:rsid w:val="00460AD5"/>
    <w:rsid w:val="00460AEF"/>
    <w:rsid w:val="00460B6A"/>
    <w:rsid w:val="00460C3F"/>
    <w:rsid w:val="00461487"/>
    <w:rsid w:val="0046182C"/>
    <w:rsid w:val="00461DF7"/>
    <w:rsid w:val="00462434"/>
    <w:rsid w:val="00462B0A"/>
    <w:rsid w:val="00462BD6"/>
    <w:rsid w:val="0046322B"/>
    <w:rsid w:val="00463C5B"/>
    <w:rsid w:val="004643A4"/>
    <w:rsid w:val="00464543"/>
    <w:rsid w:val="004646AB"/>
    <w:rsid w:val="004648FE"/>
    <w:rsid w:val="004652FA"/>
    <w:rsid w:val="004655F2"/>
    <w:rsid w:val="00465EF3"/>
    <w:rsid w:val="004663DD"/>
    <w:rsid w:val="00466FED"/>
    <w:rsid w:val="00467922"/>
    <w:rsid w:val="00467FEA"/>
    <w:rsid w:val="00470492"/>
    <w:rsid w:val="004707CE"/>
    <w:rsid w:val="00470BF0"/>
    <w:rsid w:val="00471ABD"/>
    <w:rsid w:val="00471E04"/>
    <w:rsid w:val="004724E2"/>
    <w:rsid w:val="0047306D"/>
    <w:rsid w:val="0047328E"/>
    <w:rsid w:val="004735AE"/>
    <w:rsid w:val="0047365F"/>
    <w:rsid w:val="004737EE"/>
    <w:rsid w:val="00473CB1"/>
    <w:rsid w:val="00473EBD"/>
    <w:rsid w:val="00473F90"/>
    <w:rsid w:val="004740D6"/>
    <w:rsid w:val="004741FA"/>
    <w:rsid w:val="004748D9"/>
    <w:rsid w:val="004749AB"/>
    <w:rsid w:val="004750C8"/>
    <w:rsid w:val="0047514D"/>
    <w:rsid w:val="004755E7"/>
    <w:rsid w:val="004756E8"/>
    <w:rsid w:val="00475CA0"/>
    <w:rsid w:val="00476804"/>
    <w:rsid w:val="00476D19"/>
    <w:rsid w:val="0047792D"/>
    <w:rsid w:val="00477B51"/>
    <w:rsid w:val="00477E60"/>
    <w:rsid w:val="00480709"/>
    <w:rsid w:val="004810BC"/>
    <w:rsid w:val="004811E4"/>
    <w:rsid w:val="004813E1"/>
    <w:rsid w:val="00481965"/>
    <w:rsid w:val="00481ECB"/>
    <w:rsid w:val="00481FAA"/>
    <w:rsid w:val="00482095"/>
    <w:rsid w:val="0048214C"/>
    <w:rsid w:val="00482E5F"/>
    <w:rsid w:val="00482E9D"/>
    <w:rsid w:val="0048316D"/>
    <w:rsid w:val="0048357F"/>
    <w:rsid w:val="00483AC8"/>
    <w:rsid w:val="00483B93"/>
    <w:rsid w:val="00484624"/>
    <w:rsid w:val="00484956"/>
    <w:rsid w:val="00484C50"/>
    <w:rsid w:val="00485056"/>
    <w:rsid w:val="0048508B"/>
    <w:rsid w:val="00485B87"/>
    <w:rsid w:val="00486481"/>
    <w:rsid w:val="0048671B"/>
    <w:rsid w:val="00486907"/>
    <w:rsid w:val="00486B9B"/>
    <w:rsid w:val="00486C41"/>
    <w:rsid w:val="00486E20"/>
    <w:rsid w:val="00486F1C"/>
    <w:rsid w:val="0048750D"/>
    <w:rsid w:val="00487591"/>
    <w:rsid w:val="00487667"/>
    <w:rsid w:val="00487948"/>
    <w:rsid w:val="00487BA4"/>
    <w:rsid w:val="00490829"/>
    <w:rsid w:val="00490A25"/>
    <w:rsid w:val="00490FAD"/>
    <w:rsid w:val="00491B4B"/>
    <w:rsid w:val="00491CAE"/>
    <w:rsid w:val="004922AE"/>
    <w:rsid w:val="00492F51"/>
    <w:rsid w:val="00493295"/>
    <w:rsid w:val="00493BB4"/>
    <w:rsid w:val="004942DE"/>
    <w:rsid w:val="004948CD"/>
    <w:rsid w:val="00494D2C"/>
    <w:rsid w:val="00495745"/>
    <w:rsid w:val="00496337"/>
    <w:rsid w:val="00496D58"/>
    <w:rsid w:val="004970C2"/>
    <w:rsid w:val="00497D0B"/>
    <w:rsid w:val="00497E7E"/>
    <w:rsid w:val="004A01CF"/>
    <w:rsid w:val="004A0280"/>
    <w:rsid w:val="004A03DE"/>
    <w:rsid w:val="004A0761"/>
    <w:rsid w:val="004A10C1"/>
    <w:rsid w:val="004A152D"/>
    <w:rsid w:val="004A25A6"/>
    <w:rsid w:val="004A2D43"/>
    <w:rsid w:val="004A2EBD"/>
    <w:rsid w:val="004A3033"/>
    <w:rsid w:val="004A3CDF"/>
    <w:rsid w:val="004A41EA"/>
    <w:rsid w:val="004A4493"/>
    <w:rsid w:val="004A53B9"/>
    <w:rsid w:val="004A55CF"/>
    <w:rsid w:val="004A5793"/>
    <w:rsid w:val="004A5C0E"/>
    <w:rsid w:val="004A6415"/>
    <w:rsid w:val="004A67FB"/>
    <w:rsid w:val="004A6853"/>
    <w:rsid w:val="004A6978"/>
    <w:rsid w:val="004A6C7A"/>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DF7"/>
    <w:rsid w:val="004B3E01"/>
    <w:rsid w:val="004B47FB"/>
    <w:rsid w:val="004B4919"/>
    <w:rsid w:val="004B493C"/>
    <w:rsid w:val="004B4A71"/>
    <w:rsid w:val="004B5303"/>
    <w:rsid w:val="004B55E0"/>
    <w:rsid w:val="004B57C4"/>
    <w:rsid w:val="004B65A8"/>
    <w:rsid w:val="004B666B"/>
    <w:rsid w:val="004B69D3"/>
    <w:rsid w:val="004B6B44"/>
    <w:rsid w:val="004B6C29"/>
    <w:rsid w:val="004B6D21"/>
    <w:rsid w:val="004C0328"/>
    <w:rsid w:val="004C040F"/>
    <w:rsid w:val="004C080B"/>
    <w:rsid w:val="004C105F"/>
    <w:rsid w:val="004C174C"/>
    <w:rsid w:val="004C1B33"/>
    <w:rsid w:val="004C1D59"/>
    <w:rsid w:val="004C25B1"/>
    <w:rsid w:val="004C37E8"/>
    <w:rsid w:val="004C38BE"/>
    <w:rsid w:val="004C4104"/>
    <w:rsid w:val="004C4317"/>
    <w:rsid w:val="004C4691"/>
    <w:rsid w:val="004C4DFD"/>
    <w:rsid w:val="004C5260"/>
    <w:rsid w:val="004C578C"/>
    <w:rsid w:val="004C5AE1"/>
    <w:rsid w:val="004C5B38"/>
    <w:rsid w:val="004C646F"/>
    <w:rsid w:val="004C6614"/>
    <w:rsid w:val="004C6B08"/>
    <w:rsid w:val="004C6B0F"/>
    <w:rsid w:val="004C77FC"/>
    <w:rsid w:val="004C7B2F"/>
    <w:rsid w:val="004D011A"/>
    <w:rsid w:val="004D01DA"/>
    <w:rsid w:val="004D0A57"/>
    <w:rsid w:val="004D109D"/>
    <w:rsid w:val="004D18FF"/>
    <w:rsid w:val="004D22E3"/>
    <w:rsid w:val="004D23DA"/>
    <w:rsid w:val="004D258F"/>
    <w:rsid w:val="004D2B61"/>
    <w:rsid w:val="004D34D1"/>
    <w:rsid w:val="004D3639"/>
    <w:rsid w:val="004D3D2B"/>
    <w:rsid w:val="004D3FD4"/>
    <w:rsid w:val="004D425B"/>
    <w:rsid w:val="004D4543"/>
    <w:rsid w:val="004D4D71"/>
    <w:rsid w:val="004D58D3"/>
    <w:rsid w:val="004D5EE3"/>
    <w:rsid w:val="004D65A7"/>
    <w:rsid w:val="004D67C8"/>
    <w:rsid w:val="004D68C3"/>
    <w:rsid w:val="004D6D46"/>
    <w:rsid w:val="004D6F2E"/>
    <w:rsid w:val="004D7F2C"/>
    <w:rsid w:val="004E03FB"/>
    <w:rsid w:val="004E04B8"/>
    <w:rsid w:val="004E0783"/>
    <w:rsid w:val="004E0A86"/>
    <w:rsid w:val="004E13FB"/>
    <w:rsid w:val="004E1DAE"/>
    <w:rsid w:val="004E1ECE"/>
    <w:rsid w:val="004E296B"/>
    <w:rsid w:val="004E299C"/>
    <w:rsid w:val="004E2B9B"/>
    <w:rsid w:val="004E386D"/>
    <w:rsid w:val="004E41C3"/>
    <w:rsid w:val="004E424B"/>
    <w:rsid w:val="004E45DE"/>
    <w:rsid w:val="004E5449"/>
    <w:rsid w:val="004E5522"/>
    <w:rsid w:val="004E5764"/>
    <w:rsid w:val="004E5B26"/>
    <w:rsid w:val="004E5C27"/>
    <w:rsid w:val="004E5C88"/>
    <w:rsid w:val="004E5D66"/>
    <w:rsid w:val="004E5FA7"/>
    <w:rsid w:val="004E6B53"/>
    <w:rsid w:val="004E6D2A"/>
    <w:rsid w:val="004E7B16"/>
    <w:rsid w:val="004E7CDF"/>
    <w:rsid w:val="004E7D47"/>
    <w:rsid w:val="004F033E"/>
    <w:rsid w:val="004F0735"/>
    <w:rsid w:val="004F08E0"/>
    <w:rsid w:val="004F0CB0"/>
    <w:rsid w:val="004F0E58"/>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532C"/>
    <w:rsid w:val="004F55FC"/>
    <w:rsid w:val="004F57A4"/>
    <w:rsid w:val="004F5AC7"/>
    <w:rsid w:val="004F6124"/>
    <w:rsid w:val="004F6D61"/>
    <w:rsid w:val="004F70BE"/>
    <w:rsid w:val="004F76D3"/>
    <w:rsid w:val="0050027D"/>
    <w:rsid w:val="00500483"/>
    <w:rsid w:val="00500535"/>
    <w:rsid w:val="005006D3"/>
    <w:rsid w:val="00500C80"/>
    <w:rsid w:val="00500F0C"/>
    <w:rsid w:val="00501116"/>
    <w:rsid w:val="00501A9C"/>
    <w:rsid w:val="00501BEF"/>
    <w:rsid w:val="00501CAF"/>
    <w:rsid w:val="005028D7"/>
    <w:rsid w:val="005030B0"/>
    <w:rsid w:val="005032B8"/>
    <w:rsid w:val="0050352D"/>
    <w:rsid w:val="0050366D"/>
    <w:rsid w:val="00503FB7"/>
    <w:rsid w:val="00503FD7"/>
    <w:rsid w:val="00504255"/>
    <w:rsid w:val="00504291"/>
    <w:rsid w:val="0050438E"/>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1852"/>
    <w:rsid w:val="00512594"/>
    <w:rsid w:val="00512C2E"/>
    <w:rsid w:val="0051318D"/>
    <w:rsid w:val="00513472"/>
    <w:rsid w:val="00513649"/>
    <w:rsid w:val="005138D0"/>
    <w:rsid w:val="00514130"/>
    <w:rsid w:val="0051424E"/>
    <w:rsid w:val="0051441A"/>
    <w:rsid w:val="0051478D"/>
    <w:rsid w:val="0051482F"/>
    <w:rsid w:val="00514C6A"/>
    <w:rsid w:val="00515947"/>
    <w:rsid w:val="0051599E"/>
    <w:rsid w:val="00515BB3"/>
    <w:rsid w:val="00515DF2"/>
    <w:rsid w:val="00516933"/>
    <w:rsid w:val="00516E70"/>
    <w:rsid w:val="005171D4"/>
    <w:rsid w:val="00517910"/>
    <w:rsid w:val="00517A98"/>
    <w:rsid w:val="00520BE4"/>
    <w:rsid w:val="00520E90"/>
    <w:rsid w:val="00520F52"/>
    <w:rsid w:val="00521905"/>
    <w:rsid w:val="005221BB"/>
    <w:rsid w:val="00522DC6"/>
    <w:rsid w:val="00523090"/>
    <w:rsid w:val="00523223"/>
    <w:rsid w:val="005237D3"/>
    <w:rsid w:val="00523952"/>
    <w:rsid w:val="00523BF4"/>
    <w:rsid w:val="00524056"/>
    <w:rsid w:val="00524550"/>
    <w:rsid w:val="005249E6"/>
    <w:rsid w:val="00524FF1"/>
    <w:rsid w:val="00525051"/>
    <w:rsid w:val="0052510C"/>
    <w:rsid w:val="005252E9"/>
    <w:rsid w:val="00525C3C"/>
    <w:rsid w:val="0052688B"/>
    <w:rsid w:val="00527405"/>
    <w:rsid w:val="00527920"/>
    <w:rsid w:val="00527EFF"/>
    <w:rsid w:val="0053003B"/>
    <w:rsid w:val="00530D0A"/>
    <w:rsid w:val="005314B5"/>
    <w:rsid w:val="005316D2"/>
    <w:rsid w:val="00531C10"/>
    <w:rsid w:val="00532652"/>
    <w:rsid w:val="005332A0"/>
    <w:rsid w:val="005334B5"/>
    <w:rsid w:val="00534085"/>
    <w:rsid w:val="005345C6"/>
    <w:rsid w:val="005345F6"/>
    <w:rsid w:val="005348C8"/>
    <w:rsid w:val="005349D3"/>
    <w:rsid w:val="00534B02"/>
    <w:rsid w:val="00535BEF"/>
    <w:rsid w:val="005363AD"/>
    <w:rsid w:val="0053643C"/>
    <w:rsid w:val="00536FA6"/>
    <w:rsid w:val="00537461"/>
    <w:rsid w:val="00537F01"/>
    <w:rsid w:val="0054052A"/>
    <w:rsid w:val="005405D6"/>
    <w:rsid w:val="005408B6"/>
    <w:rsid w:val="00540DF1"/>
    <w:rsid w:val="00540DF5"/>
    <w:rsid w:val="00540E00"/>
    <w:rsid w:val="00541088"/>
    <w:rsid w:val="0054121E"/>
    <w:rsid w:val="0054157D"/>
    <w:rsid w:val="00541637"/>
    <w:rsid w:val="00541CC3"/>
    <w:rsid w:val="005426E6"/>
    <w:rsid w:val="00542731"/>
    <w:rsid w:val="00542CB1"/>
    <w:rsid w:val="0054313E"/>
    <w:rsid w:val="005431CF"/>
    <w:rsid w:val="0054321B"/>
    <w:rsid w:val="00543366"/>
    <w:rsid w:val="00543A8B"/>
    <w:rsid w:val="00543D5A"/>
    <w:rsid w:val="005446D8"/>
    <w:rsid w:val="0054507C"/>
    <w:rsid w:val="005451E2"/>
    <w:rsid w:val="00545317"/>
    <w:rsid w:val="005453B6"/>
    <w:rsid w:val="00545F87"/>
    <w:rsid w:val="0054672E"/>
    <w:rsid w:val="00546795"/>
    <w:rsid w:val="00546DFA"/>
    <w:rsid w:val="00550890"/>
    <w:rsid w:val="00551147"/>
    <w:rsid w:val="00551A69"/>
    <w:rsid w:val="00551C49"/>
    <w:rsid w:val="005520F1"/>
    <w:rsid w:val="005523E0"/>
    <w:rsid w:val="005527E9"/>
    <w:rsid w:val="00552988"/>
    <w:rsid w:val="00552A69"/>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2029"/>
    <w:rsid w:val="00562420"/>
    <w:rsid w:val="0056259F"/>
    <w:rsid w:val="005629B3"/>
    <w:rsid w:val="00562BE2"/>
    <w:rsid w:val="00563026"/>
    <w:rsid w:val="0056368A"/>
    <w:rsid w:val="00563DCC"/>
    <w:rsid w:val="00564542"/>
    <w:rsid w:val="00564BDF"/>
    <w:rsid w:val="00564CCE"/>
    <w:rsid w:val="00565071"/>
    <w:rsid w:val="00565EF2"/>
    <w:rsid w:val="00566584"/>
    <w:rsid w:val="0056670F"/>
    <w:rsid w:val="0056731C"/>
    <w:rsid w:val="005679F3"/>
    <w:rsid w:val="00567A3B"/>
    <w:rsid w:val="00570299"/>
    <w:rsid w:val="0057065E"/>
    <w:rsid w:val="00570676"/>
    <w:rsid w:val="00570F23"/>
    <w:rsid w:val="00571905"/>
    <w:rsid w:val="005719CA"/>
    <w:rsid w:val="00572C79"/>
    <w:rsid w:val="00572D83"/>
    <w:rsid w:val="005731C2"/>
    <w:rsid w:val="005735EA"/>
    <w:rsid w:val="005737A1"/>
    <w:rsid w:val="00573896"/>
    <w:rsid w:val="005738E4"/>
    <w:rsid w:val="005739CB"/>
    <w:rsid w:val="005739DC"/>
    <w:rsid w:val="00573E55"/>
    <w:rsid w:val="0057402C"/>
    <w:rsid w:val="00574067"/>
    <w:rsid w:val="0057406A"/>
    <w:rsid w:val="00575B75"/>
    <w:rsid w:val="00575C6D"/>
    <w:rsid w:val="00576079"/>
    <w:rsid w:val="00576DA7"/>
    <w:rsid w:val="00577259"/>
    <w:rsid w:val="005774A5"/>
    <w:rsid w:val="00577841"/>
    <w:rsid w:val="005779AC"/>
    <w:rsid w:val="00577F57"/>
    <w:rsid w:val="00580112"/>
    <w:rsid w:val="00580D97"/>
    <w:rsid w:val="00581B75"/>
    <w:rsid w:val="00581CAA"/>
    <w:rsid w:val="00582211"/>
    <w:rsid w:val="00582743"/>
    <w:rsid w:val="00582A6E"/>
    <w:rsid w:val="00582D96"/>
    <w:rsid w:val="00583599"/>
    <w:rsid w:val="00583C9E"/>
    <w:rsid w:val="005844B6"/>
    <w:rsid w:val="00584770"/>
    <w:rsid w:val="0058480B"/>
    <w:rsid w:val="00584AC6"/>
    <w:rsid w:val="00584C3A"/>
    <w:rsid w:val="00584D42"/>
    <w:rsid w:val="0058504A"/>
    <w:rsid w:val="00585490"/>
    <w:rsid w:val="00585B8B"/>
    <w:rsid w:val="00585BBB"/>
    <w:rsid w:val="00585FE5"/>
    <w:rsid w:val="005864B3"/>
    <w:rsid w:val="005864BC"/>
    <w:rsid w:val="00586798"/>
    <w:rsid w:val="00586823"/>
    <w:rsid w:val="00587A51"/>
    <w:rsid w:val="00587DEC"/>
    <w:rsid w:val="005901B5"/>
    <w:rsid w:val="005902AE"/>
    <w:rsid w:val="00590347"/>
    <w:rsid w:val="00590B5A"/>
    <w:rsid w:val="00590B66"/>
    <w:rsid w:val="00590CFC"/>
    <w:rsid w:val="005912E5"/>
    <w:rsid w:val="00591348"/>
    <w:rsid w:val="00591FCC"/>
    <w:rsid w:val="00592E0F"/>
    <w:rsid w:val="0059365A"/>
    <w:rsid w:val="00593997"/>
    <w:rsid w:val="005943B8"/>
    <w:rsid w:val="00594485"/>
    <w:rsid w:val="00594796"/>
    <w:rsid w:val="00594823"/>
    <w:rsid w:val="00594F34"/>
    <w:rsid w:val="0059515C"/>
    <w:rsid w:val="00595332"/>
    <w:rsid w:val="0059556D"/>
    <w:rsid w:val="0059569B"/>
    <w:rsid w:val="00595A80"/>
    <w:rsid w:val="005960DA"/>
    <w:rsid w:val="0059663C"/>
    <w:rsid w:val="00596AF7"/>
    <w:rsid w:val="005A01B9"/>
    <w:rsid w:val="005A0223"/>
    <w:rsid w:val="005A05AF"/>
    <w:rsid w:val="005A0810"/>
    <w:rsid w:val="005A11DB"/>
    <w:rsid w:val="005A14AA"/>
    <w:rsid w:val="005A1E10"/>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F39"/>
    <w:rsid w:val="005A5321"/>
    <w:rsid w:val="005A5620"/>
    <w:rsid w:val="005A5F0B"/>
    <w:rsid w:val="005A60D1"/>
    <w:rsid w:val="005A7156"/>
    <w:rsid w:val="005A71FE"/>
    <w:rsid w:val="005A78C5"/>
    <w:rsid w:val="005A7A8D"/>
    <w:rsid w:val="005A7C09"/>
    <w:rsid w:val="005A7CF6"/>
    <w:rsid w:val="005B01E2"/>
    <w:rsid w:val="005B0330"/>
    <w:rsid w:val="005B12DB"/>
    <w:rsid w:val="005B1AD9"/>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ECE"/>
    <w:rsid w:val="005B5941"/>
    <w:rsid w:val="005B5BE5"/>
    <w:rsid w:val="005B6086"/>
    <w:rsid w:val="005B62E4"/>
    <w:rsid w:val="005B6646"/>
    <w:rsid w:val="005B673E"/>
    <w:rsid w:val="005B68C1"/>
    <w:rsid w:val="005B6B43"/>
    <w:rsid w:val="005B6E03"/>
    <w:rsid w:val="005C0438"/>
    <w:rsid w:val="005C1856"/>
    <w:rsid w:val="005C2260"/>
    <w:rsid w:val="005C226B"/>
    <w:rsid w:val="005C2A12"/>
    <w:rsid w:val="005C30E8"/>
    <w:rsid w:val="005C3AB3"/>
    <w:rsid w:val="005C3BC1"/>
    <w:rsid w:val="005C402D"/>
    <w:rsid w:val="005C404D"/>
    <w:rsid w:val="005C41F0"/>
    <w:rsid w:val="005C4859"/>
    <w:rsid w:val="005C4CE0"/>
    <w:rsid w:val="005C4D36"/>
    <w:rsid w:val="005C5576"/>
    <w:rsid w:val="005C557F"/>
    <w:rsid w:val="005C58BB"/>
    <w:rsid w:val="005C5AEB"/>
    <w:rsid w:val="005C5E45"/>
    <w:rsid w:val="005C64D7"/>
    <w:rsid w:val="005C6930"/>
    <w:rsid w:val="005C6DC3"/>
    <w:rsid w:val="005C7551"/>
    <w:rsid w:val="005C783C"/>
    <w:rsid w:val="005C7ADE"/>
    <w:rsid w:val="005D0578"/>
    <w:rsid w:val="005D115B"/>
    <w:rsid w:val="005D190F"/>
    <w:rsid w:val="005D1C1E"/>
    <w:rsid w:val="005D1FEA"/>
    <w:rsid w:val="005D23E4"/>
    <w:rsid w:val="005D2805"/>
    <w:rsid w:val="005D2946"/>
    <w:rsid w:val="005D3F2D"/>
    <w:rsid w:val="005D42AC"/>
    <w:rsid w:val="005D46B5"/>
    <w:rsid w:val="005D475F"/>
    <w:rsid w:val="005D4FCC"/>
    <w:rsid w:val="005D5ADA"/>
    <w:rsid w:val="005D5D0C"/>
    <w:rsid w:val="005D608C"/>
    <w:rsid w:val="005D649C"/>
    <w:rsid w:val="005D6EED"/>
    <w:rsid w:val="005D75F9"/>
    <w:rsid w:val="005D7B85"/>
    <w:rsid w:val="005E04DA"/>
    <w:rsid w:val="005E08BC"/>
    <w:rsid w:val="005E1065"/>
    <w:rsid w:val="005E1392"/>
    <w:rsid w:val="005E1CEA"/>
    <w:rsid w:val="005E1E23"/>
    <w:rsid w:val="005E25A4"/>
    <w:rsid w:val="005E2960"/>
    <w:rsid w:val="005E2BE7"/>
    <w:rsid w:val="005E2C44"/>
    <w:rsid w:val="005E30D3"/>
    <w:rsid w:val="005E33A3"/>
    <w:rsid w:val="005E3958"/>
    <w:rsid w:val="005E3E81"/>
    <w:rsid w:val="005E3EDB"/>
    <w:rsid w:val="005E44A1"/>
    <w:rsid w:val="005E458C"/>
    <w:rsid w:val="005E4B59"/>
    <w:rsid w:val="005E4D50"/>
    <w:rsid w:val="005E4DB9"/>
    <w:rsid w:val="005E4DEA"/>
    <w:rsid w:val="005E5C7A"/>
    <w:rsid w:val="005E63E1"/>
    <w:rsid w:val="005E6DDB"/>
    <w:rsid w:val="005E739F"/>
    <w:rsid w:val="005F0317"/>
    <w:rsid w:val="005F0333"/>
    <w:rsid w:val="005F034D"/>
    <w:rsid w:val="005F067D"/>
    <w:rsid w:val="005F0ABE"/>
    <w:rsid w:val="005F1185"/>
    <w:rsid w:val="005F1325"/>
    <w:rsid w:val="005F16B1"/>
    <w:rsid w:val="005F1BF9"/>
    <w:rsid w:val="005F21DB"/>
    <w:rsid w:val="005F21F5"/>
    <w:rsid w:val="005F22FB"/>
    <w:rsid w:val="005F2915"/>
    <w:rsid w:val="005F30A0"/>
    <w:rsid w:val="005F36F3"/>
    <w:rsid w:val="005F383B"/>
    <w:rsid w:val="005F3A58"/>
    <w:rsid w:val="005F3CBD"/>
    <w:rsid w:val="005F4A4C"/>
    <w:rsid w:val="005F5214"/>
    <w:rsid w:val="005F5EFE"/>
    <w:rsid w:val="005F603C"/>
    <w:rsid w:val="005F6496"/>
    <w:rsid w:val="005F67A0"/>
    <w:rsid w:val="005F6DE6"/>
    <w:rsid w:val="005F7EEE"/>
    <w:rsid w:val="006004E2"/>
    <w:rsid w:val="00600701"/>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C4C"/>
    <w:rsid w:val="00607D3B"/>
    <w:rsid w:val="00610807"/>
    <w:rsid w:val="00610E46"/>
    <w:rsid w:val="0061137E"/>
    <w:rsid w:val="0061223D"/>
    <w:rsid w:val="00612562"/>
    <w:rsid w:val="006125BA"/>
    <w:rsid w:val="00612730"/>
    <w:rsid w:val="00612849"/>
    <w:rsid w:val="00612999"/>
    <w:rsid w:val="00612DC4"/>
    <w:rsid w:val="0061350D"/>
    <w:rsid w:val="006135F7"/>
    <w:rsid w:val="006137DE"/>
    <w:rsid w:val="00613D1C"/>
    <w:rsid w:val="0061413E"/>
    <w:rsid w:val="0061499C"/>
    <w:rsid w:val="00615B41"/>
    <w:rsid w:val="00615C77"/>
    <w:rsid w:val="006160C9"/>
    <w:rsid w:val="00616782"/>
    <w:rsid w:val="006169A0"/>
    <w:rsid w:val="00617AAC"/>
    <w:rsid w:val="00617DF8"/>
    <w:rsid w:val="006201C2"/>
    <w:rsid w:val="0062026C"/>
    <w:rsid w:val="00620E06"/>
    <w:rsid w:val="00620E47"/>
    <w:rsid w:val="0062108E"/>
    <w:rsid w:val="0062162D"/>
    <w:rsid w:val="0062164F"/>
    <w:rsid w:val="00621CF4"/>
    <w:rsid w:val="0062215E"/>
    <w:rsid w:val="00622210"/>
    <w:rsid w:val="00622B83"/>
    <w:rsid w:val="00622D02"/>
    <w:rsid w:val="00623626"/>
    <w:rsid w:val="006238CF"/>
    <w:rsid w:val="00624020"/>
    <w:rsid w:val="0062438A"/>
    <w:rsid w:val="0062438B"/>
    <w:rsid w:val="006243B6"/>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BDC"/>
    <w:rsid w:val="00632069"/>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5BC"/>
    <w:rsid w:val="006425CD"/>
    <w:rsid w:val="0064268E"/>
    <w:rsid w:val="0064285E"/>
    <w:rsid w:val="00642A65"/>
    <w:rsid w:val="00643300"/>
    <w:rsid w:val="006438D6"/>
    <w:rsid w:val="0064395B"/>
    <w:rsid w:val="00643C79"/>
    <w:rsid w:val="00643E2B"/>
    <w:rsid w:val="0064425A"/>
    <w:rsid w:val="00644AF1"/>
    <w:rsid w:val="00644F4C"/>
    <w:rsid w:val="006450DC"/>
    <w:rsid w:val="0064559B"/>
    <w:rsid w:val="006455D1"/>
    <w:rsid w:val="00646670"/>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5B8"/>
    <w:rsid w:val="00656241"/>
    <w:rsid w:val="00656707"/>
    <w:rsid w:val="00656FB0"/>
    <w:rsid w:val="00657135"/>
    <w:rsid w:val="006573C6"/>
    <w:rsid w:val="00657874"/>
    <w:rsid w:val="00657AA3"/>
    <w:rsid w:val="0066085B"/>
    <w:rsid w:val="00660DBF"/>
    <w:rsid w:val="00661227"/>
    <w:rsid w:val="00661378"/>
    <w:rsid w:val="00661D60"/>
    <w:rsid w:val="00661E82"/>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21"/>
    <w:rsid w:val="00665E5C"/>
    <w:rsid w:val="00666AFF"/>
    <w:rsid w:val="00666B12"/>
    <w:rsid w:val="00666D19"/>
    <w:rsid w:val="00666D88"/>
    <w:rsid w:val="006671F1"/>
    <w:rsid w:val="00667691"/>
    <w:rsid w:val="006679F9"/>
    <w:rsid w:val="00667D87"/>
    <w:rsid w:val="00667F8A"/>
    <w:rsid w:val="00670E36"/>
    <w:rsid w:val="00671919"/>
    <w:rsid w:val="00671A27"/>
    <w:rsid w:val="006728DC"/>
    <w:rsid w:val="00672C53"/>
    <w:rsid w:val="00672D88"/>
    <w:rsid w:val="00672F55"/>
    <w:rsid w:val="006739AD"/>
    <w:rsid w:val="00674596"/>
    <w:rsid w:val="006747ED"/>
    <w:rsid w:val="0067499A"/>
    <w:rsid w:val="00675301"/>
    <w:rsid w:val="0067582A"/>
    <w:rsid w:val="006763E4"/>
    <w:rsid w:val="00676982"/>
    <w:rsid w:val="00676D7B"/>
    <w:rsid w:val="00676E39"/>
    <w:rsid w:val="00676F6A"/>
    <w:rsid w:val="00677193"/>
    <w:rsid w:val="00680B6D"/>
    <w:rsid w:val="00680DFB"/>
    <w:rsid w:val="006812C4"/>
    <w:rsid w:val="00681379"/>
    <w:rsid w:val="00681916"/>
    <w:rsid w:val="00681A7B"/>
    <w:rsid w:val="0068214F"/>
    <w:rsid w:val="006822F4"/>
    <w:rsid w:val="00682840"/>
    <w:rsid w:val="0068296C"/>
    <w:rsid w:val="00683942"/>
    <w:rsid w:val="00684088"/>
    <w:rsid w:val="00684247"/>
    <w:rsid w:val="0068431F"/>
    <w:rsid w:val="00684D41"/>
    <w:rsid w:val="00685605"/>
    <w:rsid w:val="0068707C"/>
    <w:rsid w:val="0068732D"/>
    <w:rsid w:val="0068748F"/>
    <w:rsid w:val="006877CB"/>
    <w:rsid w:val="006878D8"/>
    <w:rsid w:val="00687FDC"/>
    <w:rsid w:val="006900D2"/>
    <w:rsid w:val="006901F4"/>
    <w:rsid w:val="00690AA3"/>
    <w:rsid w:val="006921FD"/>
    <w:rsid w:val="006927F0"/>
    <w:rsid w:val="006928DE"/>
    <w:rsid w:val="00692AC3"/>
    <w:rsid w:val="006933FC"/>
    <w:rsid w:val="006936E8"/>
    <w:rsid w:val="006937E4"/>
    <w:rsid w:val="0069386C"/>
    <w:rsid w:val="00693A27"/>
    <w:rsid w:val="00693D6C"/>
    <w:rsid w:val="0069423F"/>
    <w:rsid w:val="0069441B"/>
    <w:rsid w:val="006944C6"/>
    <w:rsid w:val="00695646"/>
    <w:rsid w:val="00695F90"/>
    <w:rsid w:val="00696002"/>
    <w:rsid w:val="00696455"/>
    <w:rsid w:val="00696AC1"/>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6DB"/>
    <w:rsid w:val="006A4723"/>
    <w:rsid w:val="006A4F90"/>
    <w:rsid w:val="006A5255"/>
    <w:rsid w:val="006A5D7B"/>
    <w:rsid w:val="006A5EE1"/>
    <w:rsid w:val="006A665A"/>
    <w:rsid w:val="006A66CB"/>
    <w:rsid w:val="006A6A94"/>
    <w:rsid w:val="006A7310"/>
    <w:rsid w:val="006A77F9"/>
    <w:rsid w:val="006A7C36"/>
    <w:rsid w:val="006A7C91"/>
    <w:rsid w:val="006A7DD6"/>
    <w:rsid w:val="006B005E"/>
    <w:rsid w:val="006B01D1"/>
    <w:rsid w:val="006B045B"/>
    <w:rsid w:val="006B0649"/>
    <w:rsid w:val="006B0663"/>
    <w:rsid w:val="006B06C4"/>
    <w:rsid w:val="006B0BCC"/>
    <w:rsid w:val="006B127B"/>
    <w:rsid w:val="006B1720"/>
    <w:rsid w:val="006B19C1"/>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73BC"/>
    <w:rsid w:val="006B7A80"/>
    <w:rsid w:val="006B7BCD"/>
    <w:rsid w:val="006B7E1B"/>
    <w:rsid w:val="006B7E73"/>
    <w:rsid w:val="006C0138"/>
    <w:rsid w:val="006C0AE9"/>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7DF"/>
    <w:rsid w:val="006C588E"/>
    <w:rsid w:val="006C60E3"/>
    <w:rsid w:val="006C63A6"/>
    <w:rsid w:val="006C6622"/>
    <w:rsid w:val="006C6ABD"/>
    <w:rsid w:val="006C7816"/>
    <w:rsid w:val="006C796C"/>
    <w:rsid w:val="006C7B68"/>
    <w:rsid w:val="006D00B2"/>
    <w:rsid w:val="006D06AD"/>
    <w:rsid w:val="006D0DEB"/>
    <w:rsid w:val="006D11FE"/>
    <w:rsid w:val="006D12E6"/>
    <w:rsid w:val="006D1324"/>
    <w:rsid w:val="006D19BC"/>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B75"/>
    <w:rsid w:val="006D6EF4"/>
    <w:rsid w:val="006D78CD"/>
    <w:rsid w:val="006D7959"/>
    <w:rsid w:val="006D7BCC"/>
    <w:rsid w:val="006E0714"/>
    <w:rsid w:val="006E09E7"/>
    <w:rsid w:val="006E0C38"/>
    <w:rsid w:val="006E0F08"/>
    <w:rsid w:val="006E175F"/>
    <w:rsid w:val="006E1AD4"/>
    <w:rsid w:val="006E1E00"/>
    <w:rsid w:val="006E21FB"/>
    <w:rsid w:val="006E2219"/>
    <w:rsid w:val="006E2341"/>
    <w:rsid w:val="006E2E28"/>
    <w:rsid w:val="006E2E90"/>
    <w:rsid w:val="006E3175"/>
    <w:rsid w:val="006E34C2"/>
    <w:rsid w:val="006E4CC8"/>
    <w:rsid w:val="006E56C0"/>
    <w:rsid w:val="006E56C3"/>
    <w:rsid w:val="006E5997"/>
    <w:rsid w:val="006E5BF6"/>
    <w:rsid w:val="006E6038"/>
    <w:rsid w:val="006E63D3"/>
    <w:rsid w:val="006E6E9F"/>
    <w:rsid w:val="006E72A0"/>
    <w:rsid w:val="006E7AF2"/>
    <w:rsid w:val="006E7C01"/>
    <w:rsid w:val="006E7F01"/>
    <w:rsid w:val="006F0235"/>
    <w:rsid w:val="006F0291"/>
    <w:rsid w:val="006F10D3"/>
    <w:rsid w:val="006F137A"/>
    <w:rsid w:val="006F21DC"/>
    <w:rsid w:val="006F2944"/>
    <w:rsid w:val="006F2C29"/>
    <w:rsid w:val="006F390D"/>
    <w:rsid w:val="006F3C12"/>
    <w:rsid w:val="006F4378"/>
    <w:rsid w:val="006F47C9"/>
    <w:rsid w:val="006F4B7B"/>
    <w:rsid w:val="006F5F64"/>
    <w:rsid w:val="006F6047"/>
    <w:rsid w:val="006F618C"/>
    <w:rsid w:val="006F62AA"/>
    <w:rsid w:val="006F6CEC"/>
    <w:rsid w:val="006F6D34"/>
    <w:rsid w:val="006F700A"/>
    <w:rsid w:val="007006CE"/>
    <w:rsid w:val="00700906"/>
    <w:rsid w:val="00700CFD"/>
    <w:rsid w:val="00701328"/>
    <w:rsid w:val="00701893"/>
    <w:rsid w:val="007018A8"/>
    <w:rsid w:val="00701BDF"/>
    <w:rsid w:val="00701CAD"/>
    <w:rsid w:val="00701D34"/>
    <w:rsid w:val="007022AD"/>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207"/>
    <w:rsid w:val="00706E2E"/>
    <w:rsid w:val="007076FC"/>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8B3"/>
    <w:rsid w:val="00714C34"/>
    <w:rsid w:val="00714F68"/>
    <w:rsid w:val="00715A1A"/>
    <w:rsid w:val="0071688C"/>
    <w:rsid w:val="00716A89"/>
    <w:rsid w:val="00716B4E"/>
    <w:rsid w:val="00716FCB"/>
    <w:rsid w:val="00717B82"/>
    <w:rsid w:val="007204D2"/>
    <w:rsid w:val="00720AB9"/>
    <w:rsid w:val="0072116D"/>
    <w:rsid w:val="00721C14"/>
    <w:rsid w:val="00722575"/>
    <w:rsid w:val="007229EF"/>
    <w:rsid w:val="00722EAF"/>
    <w:rsid w:val="007230BC"/>
    <w:rsid w:val="00723FB3"/>
    <w:rsid w:val="007240E4"/>
    <w:rsid w:val="007242BC"/>
    <w:rsid w:val="0072479E"/>
    <w:rsid w:val="00724972"/>
    <w:rsid w:val="00724AEC"/>
    <w:rsid w:val="00724BEE"/>
    <w:rsid w:val="00724CCE"/>
    <w:rsid w:val="00724DB1"/>
    <w:rsid w:val="00725054"/>
    <w:rsid w:val="00725208"/>
    <w:rsid w:val="007253B0"/>
    <w:rsid w:val="007253DA"/>
    <w:rsid w:val="00726052"/>
    <w:rsid w:val="0072677B"/>
    <w:rsid w:val="007267EC"/>
    <w:rsid w:val="00726B1A"/>
    <w:rsid w:val="00726F9B"/>
    <w:rsid w:val="0072713E"/>
    <w:rsid w:val="007302E2"/>
    <w:rsid w:val="007306B1"/>
    <w:rsid w:val="00730B5B"/>
    <w:rsid w:val="00730FBC"/>
    <w:rsid w:val="00731DB9"/>
    <w:rsid w:val="00732202"/>
    <w:rsid w:val="0073300B"/>
    <w:rsid w:val="007331A6"/>
    <w:rsid w:val="00733351"/>
    <w:rsid w:val="00733859"/>
    <w:rsid w:val="00733991"/>
    <w:rsid w:val="007345D0"/>
    <w:rsid w:val="00734BBB"/>
    <w:rsid w:val="00735BB4"/>
    <w:rsid w:val="007360B7"/>
    <w:rsid w:val="00736370"/>
    <w:rsid w:val="007363CF"/>
    <w:rsid w:val="00736ABB"/>
    <w:rsid w:val="00736DDE"/>
    <w:rsid w:val="00736E55"/>
    <w:rsid w:val="00737AEA"/>
    <w:rsid w:val="007407DC"/>
    <w:rsid w:val="00741CCA"/>
    <w:rsid w:val="00742284"/>
    <w:rsid w:val="007423AC"/>
    <w:rsid w:val="007424F5"/>
    <w:rsid w:val="00742894"/>
    <w:rsid w:val="00742908"/>
    <w:rsid w:val="00742C86"/>
    <w:rsid w:val="007432E6"/>
    <w:rsid w:val="007439A0"/>
    <w:rsid w:val="00744BB3"/>
    <w:rsid w:val="00744D87"/>
    <w:rsid w:val="00745036"/>
    <w:rsid w:val="007453F0"/>
    <w:rsid w:val="007458D8"/>
    <w:rsid w:val="007464AA"/>
    <w:rsid w:val="007465C3"/>
    <w:rsid w:val="00746FDC"/>
    <w:rsid w:val="00747298"/>
    <w:rsid w:val="0074732E"/>
    <w:rsid w:val="00747341"/>
    <w:rsid w:val="00747962"/>
    <w:rsid w:val="00747BF7"/>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67BA3"/>
    <w:rsid w:val="00770162"/>
    <w:rsid w:val="00770A9D"/>
    <w:rsid w:val="00770EA5"/>
    <w:rsid w:val="00771299"/>
    <w:rsid w:val="00771341"/>
    <w:rsid w:val="00771535"/>
    <w:rsid w:val="0077164E"/>
    <w:rsid w:val="00771722"/>
    <w:rsid w:val="007727F9"/>
    <w:rsid w:val="00772849"/>
    <w:rsid w:val="00772BD2"/>
    <w:rsid w:val="00772EEB"/>
    <w:rsid w:val="00772F89"/>
    <w:rsid w:val="00773B10"/>
    <w:rsid w:val="00773F1C"/>
    <w:rsid w:val="00774B7C"/>
    <w:rsid w:val="00774C8B"/>
    <w:rsid w:val="00774E8D"/>
    <w:rsid w:val="0077503E"/>
    <w:rsid w:val="00775714"/>
    <w:rsid w:val="007757EF"/>
    <w:rsid w:val="00775EE1"/>
    <w:rsid w:val="007761B3"/>
    <w:rsid w:val="0077671B"/>
    <w:rsid w:val="00776BCE"/>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3B9E"/>
    <w:rsid w:val="00784E80"/>
    <w:rsid w:val="007855CF"/>
    <w:rsid w:val="00785A3E"/>
    <w:rsid w:val="00785BDE"/>
    <w:rsid w:val="00786130"/>
    <w:rsid w:val="00786813"/>
    <w:rsid w:val="007868FA"/>
    <w:rsid w:val="00786967"/>
    <w:rsid w:val="00786E58"/>
    <w:rsid w:val="00787007"/>
    <w:rsid w:val="00787035"/>
    <w:rsid w:val="00787D4B"/>
    <w:rsid w:val="00787DF8"/>
    <w:rsid w:val="00787FE9"/>
    <w:rsid w:val="00790189"/>
    <w:rsid w:val="00790D7E"/>
    <w:rsid w:val="0079122C"/>
    <w:rsid w:val="007916EF"/>
    <w:rsid w:val="00791AD4"/>
    <w:rsid w:val="00791C7D"/>
    <w:rsid w:val="00791CE5"/>
    <w:rsid w:val="00791D17"/>
    <w:rsid w:val="007923F8"/>
    <w:rsid w:val="0079373D"/>
    <w:rsid w:val="00793B92"/>
    <w:rsid w:val="00793EF3"/>
    <w:rsid w:val="007947AF"/>
    <w:rsid w:val="0079485A"/>
    <w:rsid w:val="007949EC"/>
    <w:rsid w:val="00794A27"/>
    <w:rsid w:val="00794A6E"/>
    <w:rsid w:val="00794AF2"/>
    <w:rsid w:val="007954F0"/>
    <w:rsid w:val="007958FA"/>
    <w:rsid w:val="007960E7"/>
    <w:rsid w:val="00796897"/>
    <w:rsid w:val="00796898"/>
    <w:rsid w:val="00796C1B"/>
    <w:rsid w:val="00797811"/>
    <w:rsid w:val="007979D8"/>
    <w:rsid w:val="00797B75"/>
    <w:rsid w:val="00797D83"/>
    <w:rsid w:val="00797F83"/>
    <w:rsid w:val="007A0275"/>
    <w:rsid w:val="007A066B"/>
    <w:rsid w:val="007A0827"/>
    <w:rsid w:val="007A0F69"/>
    <w:rsid w:val="007A25FC"/>
    <w:rsid w:val="007A2A54"/>
    <w:rsid w:val="007A2ECC"/>
    <w:rsid w:val="007A30F8"/>
    <w:rsid w:val="007A3256"/>
    <w:rsid w:val="007A38F0"/>
    <w:rsid w:val="007A3E37"/>
    <w:rsid w:val="007A3E39"/>
    <w:rsid w:val="007A3EDB"/>
    <w:rsid w:val="007A47CB"/>
    <w:rsid w:val="007A52EF"/>
    <w:rsid w:val="007A542F"/>
    <w:rsid w:val="007A56CB"/>
    <w:rsid w:val="007A5C1C"/>
    <w:rsid w:val="007A5DD7"/>
    <w:rsid w:val="007A754C"/>
    <w:rsid w:val="007A795E"/>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A0C"/>
    <w:rsid w:val="007B1D44"/>
    <w:rsid w:val="007B28E9"/>
    <w:rsid w:val="007B2DF4"/>
    <w:rsid w:val="007B2E5A"/>
    <w:rsid w:val="007B3295"/>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B76B6"/>
    <w:rsid w:val="007C0977"/>
    <w:rsid w:val="007C0F9E"/>
    <w:rsid w:val="007C0FF9"/>
    <w:rsid w:val="007C17EF"/>
    <w:rsid w:val="007C20CF"/>
    <w:rsid w:val="007C2896"/>
    <w:rsid w:val="007C2B3E"/>
    <w:rsid w:val="007C38BF"/>
    <w:rsid w:val="007C3BCC"/>
    <w:rsid w:val="007C4056"/>
    <w:rsid w:val="007C45A6"/>
    <w:rsid w:val="007C4C9E"/>
    <w:rsid w:val="007C5348"/>
    <w:rsid w:val="007C539D"/>
    <w:rsid w:val="007C555E"/>
    <w:rsid w:val="007C6320"/>
    <w:rsid w:val="007C6450"/>
    <w:rsid w:val="007C65AB"/>
    <w:rsid w:val="007C6C06"/>
    <w:rsid w:val="007C6D80"/>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54B0"/>
    <w:rsid w:val="007D58DA"/>
    <w:rsid w:val="007D59F4"/>
    <w:rsid w:val="007D5C2D"/>
    <w:rsid w:val="007D6A00"/>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C1C"/>
    <w:rsid w:val="007E3FE6"/>
    <w:rsid w:val="007E4180"/>
    <w:rsid w:val="007E44D6"/>
    <w:rsid w:val="007E45AD"/>
    <w:rsid w:val="007E460A"/>
    <w:rsid w:val="007E4D59"/>
    <w:rsid w:val="007E4EB8"/>
    <w:rsid w:val="007E4F5E"/>
    <w:rsid w:val="007E51C7"/>
    <w:rsid w:val="007E5469"/>
    <w:rsid w:val="007E5F4B"/>
    <w:rsid w:val="007E64AD"/>
    <w:rsid w:val="007E7022"/>
    <w:rsid w:val="007E78D9"/>
    <w:rsid w:val="007E7C83"/>
    <w:rsid w:val="007E7DBF"/>
    <w:rsid w:val="007F0126"/>
    <w:rsid w:val="007F08F9"/>
    <w:rsid w:val="007F0B50"/>
    <w:rsid w:val="007F12C4"/>
    <w:rsid w:val="007F15A5"/>
    <w:rsid w:val="007F1929"/>
    <w:rsid w:val="007F220A"/>
    <w:rsid w:val="007F2305"/>
    <w:rsid w:val="007F3166"/>
    <w:rsid w:val="007F3549"/>
    <w:rsid w:val="007F38D8"/>
    <w:rsid w:val="007F41B2"/>
    <w:rsid w:val="007F41D4"/>
    <w:rsid w:val="007F4B0B"/>
    <w:rsid w:val="007F4D0E"/>
    <w:rsid w:val="007F5127"/>
    <w:rsid w:val="007F530A"/>
    <w:rsid w:val="007F5383"/>
    <w:rsid w:val="007F5776"/>
    <w:rsid w:val="007F5FF4"/>
    <w:rsid w:val="007F6E65"/>
    <w:rsid w:val="007F7271"/>
    <w:rsid w:val="007F7497"/>
    <w:rsid w:val="007F770B"/>
    <w:rsid w:val="007F77AE"/>
    <w:rsid w:val="007F799E"/>
    <w:rsid w:val="008001F0"/>
    <w:rsid w:val="0080074F"/>
    <w:rsid w:val="00800919"/>
    <w:rsid w:val="00800C60"/>
    <w:rsid w:val="00800D9B"/>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75D"/>
    <w:rsid w:val="00805936"/>
    <w:rsid w:val="00805ED6"/>
    <w:rsid w:val="00805FEB"/>
    <w:rsid w:val="0080618C"/>
    <w:rsid w:val="0080654E"/>
    <w:rsid w:val="008068E8"/>
    <w:rsid w:val="00806C4B"/>
    <w:rsid w:val="008079A6"/>
    <w:rsid w:val="008104EA"/>
    <w:rsid w:val="00810537"/>
    <w:rsid w:val="008112FF"/>
    <w:rsid w:val="00811A9C"/>
    <w:rsid w:val="00811ACB"/>
    <w:rsid w:val="00811E02"/>
    <w:rsid w:val="00812140"/>
    <w:rsid w:val="008126F6"/>
    <w:rsid w:val="00812736"/>
    <w:rsid w:val="0081294E"/>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17B8A"/>
    <w:rsid w:val="008202CD"/>
    <w:rsid w:val="00820ADA"/>
    <w:rsid w:val="00820C9A"/>
    <w:rsid w:val="008211E0"/>
    <w:rsid w:val="00821510"/>
    <w:rsid w:val="008215EE"/>
    <w:rsid w:val="008217A6"/>
    <w:rsid w:val="00821866"/>
    <w:rsid w:val="00821CE6"/>
    <w:rsid w:val="008229C3"/>
    <w:rsid w:val="00823591"/>
    <w:rsid w:val="00823D48"/>
    <w:rsid w:val="00824770"/>
    <w:rsid w:val="00824E00"/>
    <w:rsid w:val="00825B11"/>
    <w:rsid w:val="0082620D"/>
    <w:rsid w:val="0082636F"/>
    <w:rsid w:val="008269F1"/>
    <w:rsid w:val="00826ABB"/>
    <w:rsid w:val="00826AEA"/>
    <w:rsid w:val="00826CD7"/>
    <w:rsid w:val="00826F5B"/>
    <w:rsid w:val="00827129"/>
    <w:rsid w:val="0082729F"/>
    <w:rsid w:val="00827873"/>
    <w:rsid w:val="00827B02"/>
    <w:rsid w:val="0083025D"/>
    <w:rsid w:val="0083114E"/>
    <w:rsid w:val="00831934"/>
    <w:rsid w:val="00831C84"/>
    <w:rsid w:val="00831C8F"/>
    <w:rsid w:val="00832061"/>
    <w:rsid w:val="00832464"/>
    <w:rsid w:val="00832C96"/>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B6F"/>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314C"/>
    <w:rsid w:val="008434CC"/>
    <w:rsid w:val="008437D1"/>
    <w:rsid w:val="00843ACF"/>
    <w:rsid w:val="00843E4E"/>
    <w:rsid w:val="00844372"/>
    <w:rsid w:val="008443E3"/>
    <w:rsid w:val="0084454E"/>
    <w:rsid w:val="00844A63"/>
    <w:rsid w:val="0084518A"/>
    <w:rsid w:val="00845591"/>
    <w:rsid w:val="00845AEA"/>
    <w:rsid w:val="0084606C"/>
    <w:rsid w:val="00846574"/>
    <w:rsid w:val="00846D9E"/>
    <w:rsid w:val="00846F38"/>
    <w:rsid w:val="00850454"/>
    <w:rsid w:val="008505F7"/>
    <w:rsid w:val="00851130"/>
    <w:rsid w:val="0085189A"/>
    <w:rsid w:val="00851BC9"/>
    <w:rsid w:val="008525FB"/>
    <w:rsid w:val="00852660"/>
    <w:rsid w:val="00852FED"/>
    <w:rsid w:val="00853436"/>
    <w:rsid w:val="00853715"/>
    <w:rsid w:val="00853CC4"/>
    <w:rsid w:val="00854089"/>
    <w:rsid w:val="008543B6"/>
    <w:rsid w:val="0085569B"/>
    <w:rsid w:val="008564C2"/>
    <w:rsid w:val="00856821"/>
    <w:rsid w:val="00856A4B"/>
    <w:rsid w:val="008571DC"/>
    <w:rsid w:val="00857287"/>
    <w:rsid w:val="00857899"/>
    <w:rsid w:val="00857F8A"/>
    <w:rsid w:val="008602EE"/>
    <w:rsid w:val="00860B5B"/>
    <w:rsid w:val="0086130F"/>
    <w:rsid w:val="00861758"/>
    <w:rsid w:val="008619CD"/>
    <w:rsid w:val="00861F2F"/>
    <w:rsid w:val="00862147"/>
    <w:rsid w:val="00864556"/>
    <w:rsid w:val="00864C20"/>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B5C"/>
    <w:rsid w:val="008770C2"/>
    <w:rsid w:val="008771D9"/>
    <w:rsid w:val="008777E5"/>
    <w:rsid w:val="00877E78"/>
    <w:rsid w:val="00877F7B"/>
    <w:rsid w:val="00880485"/>
    <w:rsid w:val="00880A0A"/>
    <w:rsid w:val="00880EB5"/>
    <w:rsid w:val="008814D3"/>
    <w:rsid w:val="00881FBE"/>
    <w:rsid w:val="008823BF"/>
    <w:rsid w:val="008826F5"/>
    <w:rsid w:val="0088279C"/>
    <w:rsid w:val="00882813"/>
    <w:rsid w:val="00882BF5"/>
    <w:rsid w:val="0088304D"/>
    <w:rsid w:val="00883089"/>
    <w:rsid w:val="008838E9"/>
    <w:rsid w:val="00884267"/>
    <w:rsid w:val="00884372"/>
    <w:rsid w:val="0088445C"/>
    <w:rsid w:val="00884560"/>
    <w:rsid w:val="008851EB"/>
    <w:rsid w:val="008852FB"/>
    <w:rsid w:val="0088544B"/>
    <w:rsid w:val="00885654"/>
    <w:rsid w:val="00885672"/>
    <w:rsid w:val="00885BA6"/>
    <w:rsid w:val="00885FD4"/>
    <w:rsid w:val="00886260"/>
    <w:rsid w:val="008863CB"/>
    <w:rsid w:val="00886F56"/>
    <w:rsid w:val="008870DE"/>
    <w:rsid w:val="00890CE1"/>
    <w:rsid w:val="00890D66"/>
    <w:rsid w:val="008913B5"/>
    <w:rsid w:val="0089174F"/>
    <w:rsid w:val="00891909"/>
    <w:rsid w:val="008919EC"/>
    <w:rsid w:val="00891CB5"/>
    <w:rsid w:val="0089232E"/>
    <w:rsid w:val="008923F4"/>
    <w:rsid w:val="00892953"/>
    <w:rsid w:val="00892C8F"/>
    <w:rsid w:val="008934E0"/>
    <w:rsid w:val="00893743"/>
    <w:rsid w:val="00893CC8"/>
    <w:rsid w:val="008940C4"/>
    <w:rsid w:val="008946F5"/>
    <w:rsid w:val="0089497E"/>
    <w:rsid w:val="00894A35"/>
    <w:rsid w:val="00894B0A"/>
    <w:rsid w:val="00894E2E"/>
    <w:rsid w:val="0089503D"/>
    <w:rsid w:val="0089535C"/>
    <w:rsid w:val="0089562B"/>
    <w:rsid w:val="008959BC"/>
    <w:rsid w:val="00895FC3"/>
    <w:rsid w:val="00896625"/>
    <w:rsid w:val="008966E3"/>
    <w:rsid w:val="008967B0"/>
    <w:rsid w:val="0089694C"/>
    <w:rsid w:val="00897038"/>
    <w:rsid w:val="008974A4"/>
    <w:rsid w:val="00897704"/>
    <w:rsid w:val="0089799A"/>
    <w:rsid w:val="008979E8"/>
    <w:rsid w:val="00897A77"/>
    <w:rsid w:val="008A0943"/>
    <w:rsid w:val="008A122D"/>
    <w:rsid w:val="008A198D"/>
    <w:rsid w:val="008A1CB3"/>
    <w:rsid w:val="008A241E"/>
    <w:rsid w:val="008A29E7"/>
    <w:rsid w:val="008A342C"/>
    <w:rsid w:val="008A354F"/>
    <w:rsid w:val="008A3FD2"/>
    <w:rsid w:val="008A40BC"/>
    <w:rsid w:val="008A554A"/>
    <w:rsid w:val="008A574A"/>
    <w:rsid w:val="008A57B3"/>
    <w:rsid w:val="008A5DC7"/>
    <w:rsid w:val="008A601C"/>
    <w:rsid w:val="008A61CF"/>
    <w:rsid w:val="008B1E20"/>
    <w:rsid w:val="008B1ED0"/>
    <w:rsid w:val="008B251A"/>
    <w:rsid w:val="008B3190"/>
    <w:rsid w:val="008B3894"/>
    <w:rsid w:val="008B3C06"/>
    <w:rsid w:val="008B4310"/>
    <w:rsid w:val="008B4922"/>
    <w:rsid w:val="008B511F"/>
    <w:rsid w:val="008B5214"/>
    <w:rsid w:val="008B5CF4"/>
    <w:rsid w:val="008B5DB6"/>
    <w:rsid w:val="008B6407"/>
    <w:rsid w:val="008B68FB"/>
    <w:rsid w:val="008B69F3"/>
    <w:rsid w:val="008B6D0E"/>
    <w:rsid w:val="008B6DE5"/>
    <w:rsid w:val="008B7444"/>
    <w:rsid w:val="008B7532"/>
    <w:rsid w:val="008C2112"/>
    <w:rsid w:val="008C2904"/>
    <w:rsid w:val="008C3173"/>
    <w:rsid w:val="008C399A"/>
    <w:rsid w:val="008C3A68"/>
    <w:rsid w:val="008C4180"/>
    <w:rsid w:val="008C41E3"/>
    <w:rsid w:val="008C491C"/>
    <w:rsid w:val="008C4B83"/>
    <w:rsid w:val="008C4DC9"/>
    <w:rsid w:val="008C4E84"/>
    <w:rsid w:val="008C50E6"/>
    <w:rsid w:val="008C5133"/>
    <w:rsid w:val="008C5C61"/>
    <w:rsid w:val="008C61AB"/>
    <w:rsid w:val="008C6543"/>
    <w:rsid w:val="008C6CCE"/>
    <w:rsid w:val="008C6D5F"/>
    <w:rsid w:val="008C6F78"/>
    <w:rsid w:val="008C7123"/>
    <w:rsid w:val="008C7567"/>
    <w:rsid w:val="008C76E3"/>
    <w:rsid w:val="008C7A4E"/>
    <w:rsid w:val="008D01E5"/>
    <w:rsid w:val="008D0218"/>
    <w:rsid w:val="008D0816"/>
    <w:rsid w:val="008D0865"/>
    <w:rsid w:val="008D0928"/>
    <w:rsid w:val="008D0A98"/>
    <w:rsid w:val="008D0AF4"/>
    <w:rsid w:val="008D13EC"/>
    <w:rsid w:val="008D1853"/>
    <w:rsid w:val="008D1E22"/>
    <w:rsid w:val="008D23EE"/>
    <w:rsid w:val="008D2F1C"/>
    <w:rsid w:val="008D3343"/>
    <w:rsid w:val="008D407D"/>
    <w:rsid w:val="008D40E6"/>
    <w:rsid w:val="008D41DC"/>
    <w:rsid w:val="008D4224"/>
    <w:rsid w:val="008D47D9"/>
    <w:rsid w:val="008D4C6E"/>
    <w:rsid w:val="008D54A8"/>
    <w:rsid w:val="008D55B2"/>
    <w:rsid w:val="008D5827"/>
    <w:rsid w:val="008D5C48"/>
    <w:rsid w:val="008D66BA"/>
    <w:rsid w:val="008D7FFB"/>
    <w:rsid w:val="008E00D2"/>
    <w:rsid w:val="008E02E0"/>
    <w:rsid w:val="008E08FD"/>
    <w:rsid w:val="008E0AB5"/>
    <w:rsid w:val="008E1A58"/>
    <w:rsid w:val="008E1D09"/>
    <w:rsid w:val="008E2B8F"/>
    <w:rsid w:val="008E2EF9"/>
    <w:rsid w:val="008E3107"/>
    <w:rsid w:val="008E4005"/>
    <w:rsid w:val="008E4379"/>
    <w:rsid w:val="008E4772"/>
    <w:rsid w:val="008E486D"/>
    <w:rsid w:val="008E4CD1"/>
    <w:rsid w:val="008E5676"/>
    <w:rsid w:val="008E587B"/>
    <w:rsid w:val="008E5909"/>
    <w:rsid w:val="008E5E35"/>
    <w:rsid w:val="008E6914"/>
    <w:rsid w:val="008E72E5"/>
    <w:rsid w:val="008E7572"/>
    <w:rsid w:val="008E7C26"/>
    <w:rsid w:val="008F0092"/>
    <w:rsid w:val="008F03B1"/>
    <w:rsid w:val="008F2835"/>
    <w:rsid w:val="008F28EC"/>
    <w:rsid w:val="008F29FC"/>
    <w:rsid w:val="008F2C20"/>
    <w:rsid w:val="008F2E1A"/>
    <w:rsid w:val="008F3151"/>
    <w:rsid w:val="008F34DD"/>
    <w:rsid w:val="008F364A"/>
    <w:rsid w:val="008F3803"/>
    <w:rsid w:val="008F3B71"/>
    <w:rsid w:val="008F3FA0"/>
    <w:rsid w:val="008F43E7"/>
    <w:rsid w:val="008F4714"/>
    <w:rsid w:val="008F52DC"/>
    <w:rsid w:val="008F5ED3"/>
    <w:rsid w:val="008F645A"/>
    <w:rsid w:val="008F65C4"/>
    <w:rsid w:val="008F6823"/>
    <w:rsid w:val="008F686C"/>
    <w:rsid w:val="008F6986"/>
    <w:rsid w:val="008F6A16"/>
    <w:rsid w:val="008F6AD9"/>
    <w:rsid w:val="008F76CE"/>
    <w:rsid w:val="00900ED7"/>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F0D"/>
    <w:rsid w:val="009044FD"/>
    <w:rsid w:val="009056F7"/>
    <w:rsid w:val="00905956"/>
    <w:rsid w:val="00906227"/>
    <w:rsid w:val="0090628F"/>
    <w:rsid w:val="0090658A"/>
    <w:rsid w:val="0090663D"/>
    <w:rsid w:val="00906DAF"/>
    <w:rsid w:val="009109FD"/>
    <w:rsid w:val="00910A71"/>
    <w:rsid w:val="00910D9B"/>
    <w:rsid w:val="0091135F"/>
    <w:rsid w:val="0091147C"/>
    <w:rsid w:val="009118BC"/>
    <w:rsid w:val="00911B9B"/>
    <w:rsid w:val="00911BC7"/>
    <w:rsid w:val="009122B7"/>
    <w:rsid w:val="00912637"/>
    <w:rsid w:val="00913130"/>
    <w:rsid w:val="0091364E"/>
    <w:rsid w:val="00913C50"/>
    <w:rsid w:val="00913DA0"/>
    <w:rsid w:val="009143FB"/>
    <w:rsid w:val="00914B45"/>
    <w:rsid w:val="00914D24"/>
    <w:rsid w:val="00915732"/>
    <w:rsid w:val="00915C16"/>
    <w:rsid w:val="00915F40"/>
    <w:rsid w:val="009160D8"/>
    <w:rsid w:val="00916289"/>
    <w:rsid w:val="00916587"/>
    <w:rsid w:val="009200F8"/>
    <w:rsid w:val="00920520"/>
    <w:rsid w:val="009205D3"/>
    <w:rsid w:val="00920626"/>
    <w:rsid w:val="00920642"/>
    <w:rsid w:val="00920AC5"/>
    <w:rsid w:val="00920ECD"/>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5A7"/>
    <w:rsid w:val="0092496B"/>
    <w:rsid w:val="00924A10"/>
    <w:rsid w:val="00924C14"/>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E36"/>
    <w:rsid w:val="00931567"/>
    <w:rsid w:val="00931A13"/>
    <w:rsid w:val="00932095"/>
    <w:rsid w:val="0093242F"/>
    <w:rsid w:val="00932831"/>
    <w:rsid w:val="00932CF3"/>
    <w:rsid w:val="0093343E"/>
    <w:rsid w:val="00933BDA"/>
    <w:rsid w:val="00933CED"/>
    <w:rsid w:val="00933D30"/>
    <w:rsid w:val="00933DCE"/>
    <w:rsid w:val="00933E97"/>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4EA4"/>
    <w:rsid w:val="00945182"/>
    <w:rsid w:val="00945330"/>
    <w:rsid w:val="00945B4B"/>
    <w:rsid w:val="00945B53"/>
    <w:rsid w:val="009463EC"/>
    <w:rsid w:val="0094642C"/>
    <w:rsid w:val="009469CC"/>
    <w:rsid w:val="00946CE4"/>
    <w:rsid w:val="00946E1F"/>
    <w:rsid w:val="00946FAD"/>
    <w:rsid w:val="009473B9"/>
    <w:rsid w:val="00950415"/>
    <w:rsid w:val="009504E2"/>
    <w:rsid w:val="0095070F"/>
    <w:rsid w:val="0095078A"/>
    <w:rsid w:val="00950964"/>
    <w:rsid w:val="00950A1F"/>
    <w:rsid w:val="00950EF5"/>
    <w:rsid w:val="00950F15"/>
    <w:rsid w:val="00951043"/>
    <w:rsid w:val="0095109D"/>
    <w:rsid w:val="0095115A"/>
    <w:rsid w:val="009511D9"/>
    <w:rsid w:val="0095159D"/>
    <w:rsid w:val="00951717"/>
    <w:rsid w:val="00951C52"/>
    <w:rsid w:val="009523CE"/>
    <w:rsid w:val="00952D40"/>
    <w:rsid w:val="0095372E"/>
    <w:rsid w:val="00953F29"/>
    <w:rsid w:val="00953F4C"/>
    <w:rsid w:val="00954A4D"/>
    <w:rsid w:val="00956254"/>
    <w:rsid w:val="009563A3"/>
    <w:rsid w:val="00956630"/>
    <w:rsid w:val="00957AA3"/>
    <w:rsid w:val="00957C78"/>
    <w:rsid w:val="00960C1A"/>
    <w:rsid w:val="00960F73"/>
    <w:rsid w:val="009611B8"/>
    <w:rsid w:val="0096196E"/>
    <w:rsid w:val="009619DF"/>
    <w:rsid w:val="00961C40"/>
    <w:rsid w:val="00961D84"/>
    <w:rsid w:val="00962504"/>
    <w:rsid w:val="0096260F"/>
    <w:rsid w:val="0096266E"/>
    <w:rsid w:val="009626AE"/>
    <w:rsid w:val="009626C2"/>
    <w:rsid w:val="009629BB"/>
    <w:rsid w:val="00962FFF"/>
    <w:rsid w:val="00963062"/>
    <w:rsid w:val="0096354B"/>
    <w:rsid w:val="00963607"/>
    <w:rsid w:val="00963A9D"/>
    <w:rsid w:val="0096472A"/>
    <w:rsid w:val="00964817"/>
    <w:rsid w:val="009650B4"/>
    <w:rsid w:val="0096549D"/>
    <w:rsid w:val="009656C2"/>
    <w:rsid w:val="00966D51"/>
    <w:rsid w:val="00967401"/>
    <w:rsid w:val="00967632"/>
    <w:rsid w:val="00967DB8"/>
    <w:rsid w:val="009701A2"/>
    <w:rsid w:val="00970487"/>
    <w:rsid w:val="0097076A"/>
    <w:rsid w:val="009708E8"/>
    <w:rsid w:val="009711F5"/>
    <w:rsid w:val="0097131A"/>
    <w:rsid w:val="009717EF"/>
    <w:rsid w:val="0097180E"/>
    <w:rsid w:val="00971E62"/>
    <w:rsid w:val="00972289"/>
    <w:rsid w:val="009729A5"/>
    <w:rsid w:val="009729E7"/>
    <w:rsid w:val="00972A82"/>
    <w:rsid w:val="00973462"/>
    <w:rsid w:val="009735A6"/>
    <w:rsid w:val="0097386C"/>
    <w:rsid w:val="00973D2D"/>
    <w:rsid w:val="00974340"/>
    <w:rsid w:val="00974365"/>
    <w:rsid w:val="009748AA"/>
    <w:rsid w:val="00974B29"/>
    <w:rsid w:val="00974BF6"/>
    <w:rsid w:val="00975666"/>
    <w:rsid w:val="00976254"/>
    <w:rsid w:val="009762EC"/>
    <w:rsid w:val="009763FB"/>
    <w:rsid w:val="0097687E"/>
    <w:rsid w:val="00977159"/>
    <w:rsid w:val="009771C6"/>
    <w:rsid w:val="009776D2"/>
    <w:rsid w:val="00977A6C"/>
    <w:rsid w:val="009805EB"/>
    <w:rsid w:val="00980AD2"/>
    <w:rsid w:val="00980CC1"/>
    <w:rsid w:val="00980D9D"/>
    <w:rsid w:val="0098153F"/>
    <w:rsid w:val="00982099"/>
    <w:rsid w:val="009828BE"/>
    <w:rsid w:val="00982924"/>
    <w:rsid w:val="00983334"/>
    <w:rsid w:val="009835CA"/>
    <w:rsid w:val="00983ABB"/>
    <w:rsid w:val="009852E5"/>
    <w:rsid w:val="0098538E"/>
    <w:rsid w:val="00985B49"/>
    <w:rsid w:val="00985D81"/>
    <w:rsid w:val="00985DA5"/>
    <w:rsid w:val="00985EAE"/>
    <w:rsid w:val="0098647B"/>
    <w:rsid w:val="00986499"/>
    <w:rsid w:val="0098710A"/>
    <w:rsid w:val="009875DC"/>
    <w:rsid w:val="009877A1"/>
    <w:rsid w:val="00990154"/>
    <w:rsid w:val="00990358"/>
    <w:rsid w:val="00990417"/>
    <w:rsid w:val="00990C04"/>
    <w:rsid w:val="00990DEE"/>
    <w:rsid w:val="0099176D"/>
    <w:rsid w:val="00991775"/>
    <w:rsid w:val="0099181B"/>
    <w:rsid w:val="009922A8"/>
    <w:rsid w:val="00992929"/>
    <w:rsid w:val="00992C1F"/>
    <w:rsid w:val="00992F40"/>
    <w:rsid w:val="00993347"/>
    <w:rsid w:val="00993573"/>
    <w:rsid w:val="009939A8"/>
    <w:rsid w:val="00993D63"/>
    <w:rsid w:val="009944AB"/>
    <w:rsid w:val="00994A2F"/>
    <w:rsid w:val="00994B86"/>
    <w:rsid w:val="00995125"/>
    <w:rsid w:val="0099588B"/>
    <w:rsid w:val="00995B37"/>
    <w:rsid w:val="00995B3E"/>
    <w:rsid w:val="00995F6E"/>
    <w:rsid w:val="009961B2"/>
    <w:rsid w:val="00996C43"/>
    <w:rsid w:val="00996C7B"/>
    <w:rsid w:val="00996E9C"/>
    <w:rsid w:val="009976EA"/>
    <w:rsid w:val="00997FA7"/>
    <w:rsid w:val="009A0FA7"/>
    <w:rsid w:val="009A1ED0"/>
    <w:rsid w:val="009A2B27"/>
    <w:rsid w:val="009A2D5F"/>
    <w:rsid w:val="009A2FB8"/>
    <w:rsid w:val="009A36F0"/>
    <w:rsid w:val="009A37B3"/>
    <w:rsid w:val="009A3B6E"/>
    <w:rsid w:val="009A3B8A"/>
    <w:rsid w:val="009A40F9"/>
    <w:rsid w:val="009A413C"/>
    <w:rsid w:val="009A42BD"/>
    <w:rsid w:val="009A4515"/>
    <w:rsid w:val="009A45DA"/>
    <w:rsid w:val="009A534D"/>
    <w:rsid w:val="009A5466"/>
    <w:rsid w:val="009A5986"/>
    <w:rsid w:val="009A5A19"/>
    <w:rsid w:val="009A5E07"/>
    <w:rsid w:val="009A6082"/>
    <w:rsid w:val="009A715C"/>
    <w:rsid w:val="009A7A47"/>
    <w:rsid w:val="009A7D00"/>
    <w:rsid w:val="009A7E04"/>
    <w:rsid w:val="009B0494"/>
    <w:rsid w:val="009B0508"/>
    <w:rsid w:val="009B059E"/>
    <w:rsid w:val="009B0A88"/>
    <w:rsid w:val="009B1086"/>
    <w:rsid w:val="009B1215"/>
    <w:rsid w:val="009B15AE"/>
    <w:rsid w:val="009B1A53"/>
    <w:rsid w:val="009B1B41"/>
    <w:rsid w:val="009B1F36"/>
    <w:rsid w:val="009B2157"/>
    <w:rsid w:val="009B2560"/>
    <w:rsid w:val="009B262A"/>
    <w:rsid w:val="009B29D5"/>
    <w:rsid w:val="009B2AF7"/>
    <w:rsid w:val="009B2DF8"/>
    <w:rsid w:val="009B397F"/>
    <w:rsid w:val="009B3F2E"/>
    <w:rsid w:val="009B4359"/>
    <w:rsid w:val="009B445B"/>
    <w:rsid w:val="009B4E4E"/>
    <w:rsid w:val="009B4EA0"/>
    <w:rsid w:val="009B5DA8"/>
    <w:rsid w:val="009B6257"/>
    <w:rsid w:val="009B6401"/>
    <w:rsid w:val="009B7120"/>
    <w:rsid w:val="009B72F9"/>
    <w:rsid w:val="009B77A7"/>
    <w:rsid w:val="009C091F"/>
    <w:rsid w:val="009C095C"/>
    <w:rsid w:val="009C099F"/>
    <w:rsid w:val="009C0C99"/>
    <w:rsid w:val="009C0EB0"/>
    <w:rsid w:val="009C0EE1"/>
    <w:rsid w:val="009C0F68"/>
    <w:rsid w:val="009C0F80"/>
    <w:rsid w:val="009C1F2B"/>
    <w:rsid w:val="009C2553"/>
    <w:rsid w:val="009C263A"/>
    <w:rsid w:val="009C2E2F"/>
    <w:rsid w:val="009C3262"/>
    <w:rsid w:val="009C337A"/>
    <w:rsid w:val="009C347A"/>
    <w:rsid w:val="009C34F0"/>
    <w:rsid w:val="009C3813"/>
    <w:rsid w:val="009C3A01"/>
    <w:rsid w:val="009C3CF7"/>
    <w:rsid w:val="009C4A98"/>
    <w:rsid w:val="009C50E8"/>
    <w:rsid w:val="009C56C6"/>
    <w:rsid w:val="009C570A"/>
    <w:rsid w:val="009C6612"/>
    <w:rsid w:val="009C6C2F"/>
    <w:rsid w:val="009C6FD0"/>
    <w:rsid w:val="009C70C2"/>
    <w:rsid w:val="009C72C0"/>
    <w:rsid w:val="009C775F"/>
    <w:rsid w:val="009C78FF"/>
    <w:rsid w:val="009D116B"/>
    <w:rsid w:val="009D12A9"/>
    <w:rsid w:val="009D15D9"/>
    <w:rsid w:val="009D1785"/>
    <w:rsid w:val="009D1EAC"/>
    <w:rsid w:val="009D256D"/>
    <w:rsid w:val="009D2650"/>
    <w:rsid w:val="009D2654"/>
    <w:rsid w:val="009D33E5"/>
    <w:rsid w:val="009D36FD"/>
    <w:rsid w:val="009D3A89"/>
    <w:rsid w:val="009D446B"/>
    <w:rsid w:val="009D4634"/>
    <w:rsid w:val="009D52D3"/>
    <w:rsid w:val="009D5485"/>
    <w:rsid w:val="009D594F"/>
    <w:rsid w:val="009D5E1B"/>
    <w:rsid w:val="009D6196"/>
    <w:rsid w:val="009D6249"/>
    <w:rsid w:val="009D6303"/>
    <w:rsid w:val="009D6532"/>
    <w:rsid w:val="009D65A9"/>
    <w:rsid w:val="009D6BAD"/>
    <w:rsid w:val="009D7070"/>
    <w:rsid w:val="009D7BDD"/>
    <w:rsid w:val="009D7BF1"/>
    <w:rsid w:val="009E0159"/>
    <w:rsid w:val="009E0ADC"/>
    <w:rsid w:val="009E0D93"/>
    <w:rsid w:val="009E12D6"/>
    <w:rsid w:val="009E16EE"/>
    <w:rsid w:val="009E1DE1"/>
    <w:rsid w:val="009E234B"/>
    <w:rsid w:val="009E23D8"/>
    <w:rsid w:val="009E2CB3"/>
    <w:rsid w:val="009E34AE"/>
    <w:rsid w:val="009E3BB5"/>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F50"/>
    <w:rsid w:val="00A04108"/>
    <w:rsid w:val="00A0513C"/>
    <w:rsid w:val="00A057BF"/>
    <w:rsid w:val="00A05EC8"/>
    <w:rsid w:val="00A061DC"/>
    <w:rsid w:val="00A062E3"/>
    <w:rsid w:val="00A063DE"/>
    <w:rsid w:val="00A06AFF"/>
    <w:rsid w:val="00A06CA3"/>
    <w:rsid w:val="00A06CAB"/>
    <w:rsid w:val="00A06E25"/>
    <w:rsid w:val="00A06E91"/>
    <w:rsid w:val="00A07630"/>
    <w:rsid w:val="00A0786D"/>
    <w:rsid w:val="00A07DA7"/>
    <w:rsid w:val="00A10D86"/>
    <w:rsid w:val="00A111D2"/>
    <w:rsid w:val="00A112A3"/>
    <w:rsid w:val="00A113B1"/>
    <w:rsid w:val="00A12004"/>
    <w:rsid w:val="00A121E0"/>
    <w:rsid w:val="00A130C8"/>
    <w:rsid w:val="00A13188"/>
    <w:rsid w:val="00A13280"/>
    <w:rsid w:val="00A13AFB"/>
    <w:rsid w:val="00A14045"/>
    <w:rsid w:val="00A14415"/>
    <w:rsid w:val="00A14CED"/>
    <w:rsid w:val="00A151C9"/>
    <w:rsid w:val="00A15332"/>
    <w:rsid w:val="00A154EE"/>
    <w:rsid w:val="00A15AEA"/>
    <w:rsid w:val="00A15BEC"/>
    <w:rsid w:val="00A162FA"/>
    <w:rsid w:val="00A16A8E"/>
    <w:rsid w:val="00A16F7A"/>
    <w:rsid w:val="00A17525"/>
    <w:rsid w:val="00A20B0F"/>
    <w:rsid w:val="00A211B5"/>
    <w:rsid w:val="00A219EB"/>
    <w:rsid w:val="00A21E9B"/>
    <w:rsid w:val="00A22046"/>
    <w:rsid w:val="00A2225E"/>
    <w:rsid w:val="00A2239F"/>
    <w:rsid w:val="00A225F7"/>
    <w:rsid w:val="00A228FC"/>
    <w:rsid w:val="00A233B9"/>
    <w:rsid w:val="00A23967"/>
    <w:rsid w:val="00A2420B"/>
    <w:rsid w:val="00A2466F"/>
    <w:rsid w:val="00A25A55"/>
    <w:rsid w:val="00A25B38"/>
    <w:rsid w:val="00A25C8E"/>
    <w:rsid w:val="00A25C96"/>
    <w:rsid w:val="00A2692C"/>
    <w:rsid w:val="00A26CAD"/>
    <w:rsid w:val="00A26D9F"/>
    <w:rsid w:val="00A274A8"/>
    <w:rsid w:val="00A27ED5"/>
    <w:rsid w:val="00A3043B"/>
    <w:rsid w:val="00A305F4"/>
    <w:rsid w:val="00A30A28"/>
    <w:rsid w:val="00A31293"/>
    <w:rsid w:val="00A3178C"/>
    <w:rsid w:val="00A319EA"/>
    <w:rsid w:val="00A31BAD"/>
    <w:rsid w:val="00A31BEB"/>
    <w:rsid w:val="00A31C8F"/>
    <w:rsid w:val="00A3220E"/>
    <w:rsid w:val="00A32E7F"/>
    <w:rsid w:val="00A3314F"/>
    <w:rsid w:val="00A33B25"/>
    <w:rsid w:val="00A33C9F"/>
    <w:rsid w:val="00A34286"/>
    <w:rsid w:val="00A34534"/>
    <w:rsid w:val="00A34960"/>
    <w:rsid w:val="00A34CB5"/>
    <w:rsid w:val="00A352D5"/>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C3D"/>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C2"/>
    <w:rsid w:val="00A4681B"/>
    <w:rsid w:val="00A46947"/>
    <w:rsid w:val="00A46C86"/>
    <w:rsid w:val="00A4722B"/>
    <w:rsid w:val="00A472D6"/>
    <w:rsid w:val="00A47CC4"/>
    <w:rsid w:val="00A47CEC"/>
    <w:rsid w:val="00A47E70"/>
    <w:rsid w:val="00A5012E"/>
    <w:rsid w:val="00A5047F"/>
    <w:rsid w:val="00A50A99"/>
    <w:rsid w:val="00A50EEB"/>
    <w:rsid w:val="00A51699"/>
    <w:rsid w:val="00A51DB5"/>
    <w:rsid w:val="00A51F1F"/>
    <w:rsid w:val="00A52F5E"/>
    <w:rsid w:val="00A533BD"/>
    <w:rsid w:val="00A53620"/>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35A"/>
    <w:rsid w:val="00A6044F"/>
    <w:rsid w:val="00A610C6"/>
    <w:rsid w:val="00A614F5"/>
    <w:rsid w:val="00A62154"/>
    <w:rsid w:val="00A6256E"/>
    <w:rsid w:val="00A63AB4"/>
    <w:rsid w:val="00A63F3B"/>
    <w:rsid w:val="00A64620"/>
    <w:rsid w:val="00A64B62"/>
    <w:rsid w:val="00A64E3D"/>
    <w:rsid w:val="00A64F8E"/>
    <w:rsid w:val="00A651D3"/>
    <w:rsid w:val="00A654CF"/>
    <w:rsid w:val="00A65681"/>
    <w:rsid w:val="00A65AF5"/>
    <w:rsid w:val="00A65B59"/>
    <w:rsid w:val="00A660CE"/>
    <w:rsid w:val="00A66298"/>
    <w:rsid w:val="00A668F9"/>
    <w:rsid w:val="00A66D47"/>
    <w:rsid w:val="00A66F3A"/>
    <w:rsid w:val="00A676AC"/>
    <w:rsid w:val="00A67960"/>
    <w:rsid w:val="00A7022C"/>
    <w:rsid w:val="00A70954"/>
    <w:rsid w:val="00A71708"/>
    <w:rsid w:val="00A7243B"/>
    <w:rsid w:val="00A7252D"/>
    <w:rsid w:val="00A728F6"/>
    <w:rsid w:val="00A729D2"/>
    <w:rsid w:val="00A72AA6"/>
    <w:rsid w:val="00A73D48"/>
    <w:rsid w:val="00A747B9"/>
    <w:rsid w:val="00A751C5"/>
    <w:rsid w:val="00A76342"/>
    <w:rsid w:val="00A76AC9"/>
    <w:rsid w:val="00A76DBA"/>
    <w:rsid w:val="00A76E6A"/>
    <w:rsid w:val="00A77152"/>
    <w:rsid w:val="00A77992"/>
    <w:rsid w:val="00A77C98"/>
    <w:rsid w:val="00A800AE"/>
    <w:rsid w:val="00A80A5D"/>
    <w:rsid w:val="00A80E8C"/>
    <w:rsid w:val="00A81313"/>
    <w:rsid w:val="00A81C2D"/>
    <w:rsid w:val="00A81CB7"/>
    <w:rsid w:val="00A81D88"/>
    <w:rsid w:val="00A82088"/>
    <w:rsid w:val="00A8262F"/>
    <w:rsid w:val="00A82A8A"/>
    <w:rsid w:val="00A82EDF"/>
    <w:rsid w:val="00A832F8"/>
    <w:rsid w:val="00A833F4"/>
    <w:rsid w:val="00A83E70"/>
    <w:rsid w:val="00A83EA0"/>
    <w:rsid w:val="00A84121"/>
    <w:rsid w:val="00A844D1"/>
    <w:rsid w:val="00A85312"/>
    <w:rsid w:val="00A853F9"/>
    <w:rsid w:val="00A85CBC"/>
    <w:rsid w:val="00A85DAB"/>
    <w:rsid w:val="00A86451"/>
    <w:rsid w:val="00A8683F"/>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828"/>
    <w:rsid w:val="00A93946"/>
    <w:rsid w:val="00A93C40"/>
    <w:rsid w:val="00A93D61"/>
    <w:rsid w:val="00A941E0"/>
    <w:rsid w:val="00A94476"/>
    <w:rsid w:val="00A949A1"/>
    <w:rsid w:val="00A94A77"/>
    <w:rsid w:val="00A94AF1"/>
    <w:rsid w:val="00A94EEB"/>
    <w:rsid w:val="00A95031"/>
    <w:rsid w:val="00A95D03"/>
    <w:rsid w:val="00A9627D"/>
    <w:rsid w:val="00A9652C"/>
    <w:rsid w:val="00A96723"/>
    <w:rsid w:val="00A977D3"/>
    <w:rsid w:val="00A9792B"/>
    <w:rsid w:val="00A97D62"/>
    <w:rsid w:val="00A97E57"/>
    <w:rsid w:val="00A97E80"/>
    <w:rsid w:val="00AA0363"/>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60A"/>
    <w:rsid w:val="00AA4636"/>
    <w:rsid w:val="00AA4A6A"/>
    <w:rsid w:val="00AA4B26"/>
    <w:rsid w:val="00AA4C43"/>
    <w:rsid w:val="00AA51C5"/>
    <w:rsid w:val="00AA522F"/>
    <w:rsid w:val="00AA53AD"/>
    <w:rsid w:val="00AA56DF"/>
    <w:rsid w:val="00AA58BE"/>
    <w:rsid w:val="00AA5ECA"/>
    <w:rsid w:val="00AA606F"/>
    <w:rsid w:val="00AA6238"/>
    <w:rsid w:val="00AA62F3"/>
    <w:rsid w:val="00AA69DA"/>
    <w:rsid w:val="00AA6E5C"/>
    <w:rsid w:val="00AA6EE5"/>
    <w:rsid w:val="00AA6FB5"/>
    <w:rsid w:val="00AA7522"/>
    <w:rsid w:val="00AA7CD9"/>
    <w:rsid w:val="00AB0356"/>
    <w:rsid w:val="00AB06C9"/>
    <w:rsid w:val="00AB09B4"/>
    <w:rsid w:val="00AB0B0B"/>
    <w:rsid w:val="00AB0DA4"/>
    <w:rsid w:val="00AB116C"/>
    <w:rsid w:val="00AB15A9"/>
    <w:rsid w:val="00AB1E91"/>
    <w:rsid w:val="00AB1F98"/>
    <w:rsid w:val="00AB201F"/>
    <w:rsid w:val="00AB24C7"/>
    <w:rsid w:val="00AB2584"/>
    <w:rsid w:val="00AB2A01"/>
    <w:rsid w:val="00AB2E13"/>
    <w:rsid w:val="00AB2E95"/>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E63"/>
    <w:rsid w:val="00AC20DB"/>
    <w:rsid w:val="00AC21FB"/>
    <w:rsid w:val="00AC2246"/>
    <w:rsid w:val="00AC2A36"/>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42FA"/>
    <w:rsid w:val="00AD43A7"/>
    <w:rsid w:val="00AD4476"/>
    <w:rsid w:val="00AD50F7"/>
    <w:rsid w:val="00AD5150"/>
    <w:rsid w:val="00AD5DE4"/>
    <w:rsid w:val="00AD5EE4"/>
    <w:rsid w:val="00AD6915"/>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3B0"/>
    <w:rsid w:val="00AE1462"/>
    <w:rsid w:val="00AE16E8"/>
    <w:rsid w:val="00AE1ABE"/>
    <w:rsid w:val="00AE202D"/>
    <w:rsid w:val="00AE2077"/>
    <w:rsid w:val="00AE2221"/>
    <w:rsid w:val="00AE37CD"/>
    <w:rsid w:val="00AE52AF"/>
    <w:rsid w:val="00AE52F8"/>
    <w:rsid w:val="00AE576A"/>
    <w:rsid w:val="00AE5A5D"/>
    <w:rsid w:val="00AE6186"/>
    <w:rsid w:val="00AE68D6"/>
    <w:rsid w:val="00AE6C47"/>
    <w:rsid w:val="00AE7499"/>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5A84"/>
    <w:rsid w:val="00AF5D47"/>
    <w:rsid w:val="00AF61B6"/>
    <w:rsid w:val="00AF6266"/>
    <w:rsid w:val="00AF64CD"/>
    <w:rsid w:val="00AF66BF"/>
    <w:rsid w:val="00AF70C7"/>
    <w:rsid w:val="00AF76AF"/>
    <w:rsid w:val="00B003A8"/>
    <w:rsid w:val="00B00789"/>
    <w:rsid w:val="00B00B2A"/>
    <w:rsid w:val="00B011F2"/>
    <w:rsid w:val="00B01309"/>
    <w:rsid w:val="00B01995"/>
    <w:rsid w:val="00B01A89"/>
    <w:rsid w:val="00B01F85"/>
    <w:rsid w:val="00B0254F"/>
    <w:rsid w:val="00B025BD"/>
    <w:rsid w:val="00B02610"/>
    <w:rsid w:val="00B02680"/>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7"/>
    <w:rsid w:val="00B124E9"/>
    <w:rsid w:val="00B12BD4"/>
    <w:rsid w:val="00B13734"/>
    <w:rsid w:val="00B13966"/>
    <w:rsid w:val="00B13B9F"/>
    <w:rsid w:val="00B1430B"/>
    <w:rsid w:val="00B1451E"/>
    <w:rsid w:val="00B1462F"/>
    <w:rsid w:val="00B14854"/>
    <w:rsid w:val="00B14FCC"/>
    <w:rsid w:val="00B1525F"/>
    <w:rsid w:val="00B15587"/>
    <w:rsid w:val="00B15653"/>
    <w:rsid w:val="00B1576D"/>
    <w:rsid w:val="00B161B9"/>
    <w:rsid w:val="00B16C66"/>
    <w:rsid w:val="00B16CE2"/>
    <w:rsid w:val="00B17411"/>
    <w:rsid w:val="00B17706"/>
    <w:rsid w:val="00B17889"/>
    <w:rsid w:val="00B17A0E"/>
    <w:rsid w:val="00B17DED"/>
    <w:rsid w:val="00B17EBF"/>
    <w:rsid w:val="00B20231"/>
    <w:rsid w:val="00B20A75"/>
    <w:rsid w:val="00B2151D"/>
    <w:rsid w:val="00B21E78"/>
    <w:rsid w:val="00B2242D"/>
    <w:rsid w:val="00B22623"/>
    <w:rsid w:val="00B22665"/>
    <w:rsid w:val="00B226A9"/>
    <w:rsid w:val="00B22C4C"/>
    <w:rsid w:val="00B22F37"/>
    <w:rsid w:val="00B2312F"/>
    <w:rsid w:val="00B23A3F"/>
    <w:rsid w:val="00B2478E"/>
    <w:rsid w:val="00B24A71"/>
    <w:rsid w:val="00B250A4"/>
    <w:rsid w:val="00B258BB"/>
    <w:rsid w:val="00B258FE"/>
    <w:rsid w:val="00B25B10"/>
    <w:rsid w:val="00B25C36"/>
    <w:rsid w:val="00B25F8E"/>
    <w:rsid w:val="00B2609E"/>
    <w:rsid w:val="00B266A0"/>
    <w:rsid w:val="00B266A5"/>
    <w:rsid w:val="00B267E4"/>
    <w:rsid w:val="00B27E21"/>
    <w:rsid w:val="00B27FA1"/>
    <w:rsid w:val="00B30150"/>
    <w:rsid w:val="00B301BD"/>
    <w:rsid w:val="00B31FFC"/>
    <w:rsid w:val="00B3301A"/>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72AF"/>
    <w:rsid w:val="00B378EF"/>
    <w:rsid w:val="00B37A2F"/>
    <w:rsid w:val="00B37A89"/>
    <w:rsid w:val="00B37B85"/>
    <w:rsid w:val="00B37EF5"/>
    <w:rsid w:val="00B40410"/>
    <w:rsid w:val="00B404C0"/>
    <w:rsid w:val="00B4173C"/>
    <w:rsid w:val="00B41AF4"/>
    <w:rsid w:val="00B41E37"/>
    <w:rsid w:val="00B41F5F"/>
    <w:rsid w:val="00B421CB"/>
    <w:rsid w:val="00B42594"/>
    <w:rsid w:val="00B4298D"/>
    <w:rsid w:val="00B434EA"/>
    <w:rsid w:val="00B435B9"/>
    <w:rsid w:val="00B43705"/>
    <w:rsid w:val="00B44469"/>
    <w:rsid w:val="00B444CF"/>
    <w:rsid w:val="00B44551"/>
    <w:rsid w:val="00B4479C"/>
    <w:rsid w:val="00B447E9"/>
    <w:rsid w:val="00B44E81"/>
    <w:rsid w:val="00B45052"/>
    <w:rsid w:val="00B452B6"/>
    <w:rsid w:val="00B4588E"/>
    <w:rsid w:val="00B4597E"/>
    <w:rsid w:val="00B45CFF"/>
    <w:rsid w:val="00B45D24"/>
    <w:rsid w:val="00B46599"/>
    <w:rsid w:val="00B46AEC"/>
    <w:rsid w:val="00B46CCB"/>
    <w:rsid w:val="00B47066"/>
    <w:rsid w:val="00B470D4"/>
    <w:rsid w:val="00B479B4"/>
    <w:rsid w:val="00B47C82"/>
    <w:rsid w:val="00B47DDC"/>
    <w:rsid w:val="00B50545"/>
    <w:rsid w:val="00B50A31"/>
    <w:rsid w:val="00B50FEF"/>
    <w:rsid w:val="00B51C36"/>
    <w:rsid w:val="00B51F1C"/>
    <w:rsid w:val="00B522BB"/>
    <w:rsid w:val="00B52330"/>
    <w:rsid w:val="00B52435"/>
    <w:rsid w:val="00B52728"/>
    <w:rsid w:val="00B52BD4"/>
    <w:rsid w:val="00B53422"/>
    <w:rsid w:val="00B539B4"/>
    <w:rsid w:val="00B53C3F"/>
    <w:rsid w:val="00B53D6C"/>
    <w:rsid w:val="00B53D73"/>
    <w:rsid w:val="00B54CA6"/>
    <w:rsid w:val="00B550B1"/>
    <w:rsid w:val="00B554BE"/>
    <w:rsid w:val="00B555E0"/>
    <w:rsid w:val="00B55643"/>
    <w:rsid w:val="00B55DB9"/>
    <w:rsid w:val="00B55EAA"/>
    <w:rsid w:val="00B560FF"/>
    <w:rsid w:val="00B56ABC"/>
    <w:rsid w:val="00B56EB4"/>
    <w:rsid w:val="00B56F59"/>
    <w:rsid w:val="00B57AA2"/>
    <w:rsid w:val="00B57F75"/>
    <w:rsid w:val="00B600BC"/>
    <w:rsid w:val="00B6021B"/>
    <w:rsid w:val="00B610F7"/>
    <w:rsid w:val="00B616E4"/>
    <w:rsid w:val="00B61B86"/>
    <w:rsid w:val="00B62646"/>
    <w:rsid w:val="00B62816"/>
    <w:rsid w:val="00B62F96"/>
    <w:rsid w:val="00B62FBD"/>
    <w:rsid w:val="00B637B1"/>
    <w:rsid w:val="00B64049"/>
    <w:rsid w:val="00B64B08"/>
    <w:rsid w:val="00B64DB2"/>
    <w:rsid w:val="00B65457"/>
    <w:rsid w:val="00B660B7"/>
    <w:rsid w:val="00B666FC"/>
    <w:rsid w:val="00B66841"/>
    <w:rsid w:val="00B66CD3"/>
    <w:rsid w:val="00B66E98"/>
    <w:rsid w:val="00B6755E"/>
    <w:rsid w:val="00B67938"/>
    <w:rsid w:val="00B67B05"/>
    <w:rsid w:val="00B67EC5"/>
    <w:rsid w:val="00B70044"/>
    <w:rsid w:val="00B70AC2"/>
    <w:rsid w:val="00B70F1B"/>
    <w:rsid w:val="00B70F1E"/>
    <w:rsid w:val="00B71053"/>
    <w:rsid w:val="00B71139"/>
    <w:rsid w:val="00B7126B"/>
    <w:rsid w:val="00B71697"/>
    <w:rsid w:val="00B71886"/>
    <w:rsid w:val="00B718A2"/>
    <w:rsid w:val="00B71B74"/>
    <w:rsid w:val="00B71CA5"/>
    <w:rsid w:val="00B72018"/>
    <w:rsid w:val="00B73CCD"/>
    <w:rsid w:val="00B73D83"/>
    <w:rsid w:val="00B73EF3"/>
    <w:rsid w:val="00B749FB"/>
    <w:rsid w:val="00B74C7D"/>
    <w:rsid w:val="00B75021"/>
    <w:rsid w:val="00B75C67"/>
    <w:rsid w:val="00B75E18"/>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D5F"/>
    <w:rsid w:val="00B95E34"/>
    <w:rsid w:val="00B95E55"/>
    <w:rsid w:val="00B961E4"/>
    <w:rsid w:val="00B9651F"/>
    <w:rsid w:val="00B96906"/>
    <w:rsid w:val="00B97399"/>
    <w:rsid w:val="00B9795E"/>
    <w:rsid w:val="00BA0843"/>
    <w:rsid w:val="00BA0943"/>
    <w:rsid w:val="00BA0994"/>
    <w:rsid w:val="00BA0D0F"/>
    <w:rsid w:val="00BA16C6"/>
    <w:rsid w:val="00BA1DC8"/>
    <w:rsid w:val="00BA202C"/>
    <w:rsid w:val="00BA2B47"/>
    <w:rsid w:val="00BA303C"/>
    <w:rsid w:val="00BA39A9"/>
    <w:rsid w:val="00BA39B7"/>
    <w:rsid w:val="00BA3A5D"/>
    <w:rsid w:val="00BA3FCA"/>
    <w:rsid w:val="00BA4F3F"/>
    <w:rsid w:val="00BA5129"/>
    <w:rsid w:val="00BA54C9"/>
    <w:rsid w:val="00BA5719"/>
    <w:rsid w:val="00BA5A77"/>
    <w:rsid w:val="00BA5C36"/>
    <w:rsid w:val="00BA5E57"/>
    <w:rsid w:val="00BA6AA6"/>
    <w:rsid w:val="00BA7047"/>
    <w:rsid w:val="00BA7146"/>
    <w:rsid w:val="00BA7C89"/>
    <w:rsid w:val="00BB034A"/>
    <w:rsid w:val="00BB03AE"/>
    <w:rsid w:val="00BB05C9"/>
    <w:rsid w:val="00BB07D1"/>
    <w:rsid w:val="00BB0812"/>
    <w:rsid w:val="00BB091B"/>
    <w:rsid w:val="00BB0C3D"/>
    <w:rsid w:val="00BB16ED"/>
    <w:rsid w:val="00BB2595"/>
    <w:rsid w:val="00BB2A3A"/>
    <w:rsid w:val="00BB2AE3"/>
    <w:rsid w:val="00BB2D59"/>
    <w:rsid w:val="00BB32AF"/>
    <w:rsid w:val="00BB3F4E"/>
    <w:rsid w:val="00BB40FD"/>
    <w:rsid w:val="00BB4214"/>
    <w:rsid w:val="00BB4411"/>
    <w:rsid w:val="00BB4F3B"/>
    <w:rsid w:val="00BB533D"/>
    <w:rsid w:val="00BB535C"/>
    <w:rsid w:val="00BB5DFC"/>
    <w:rsid w:val="00BB6303"/>
    <w:rsid w:val="00BB65D8"/>
    <w:rsid w:val="00BB6726"/>
    <w:rsid w:val="00BB67BA"/>
    <w:rsid w:val="00BB6920"/>
    <w:rsid w:val="00BB6F50"/>
    <w:rsid w:val="00BB750C"/>
    <w:rsid w:val="00BB760E"/>
    <w:rsid w:val="00BB7EE8"/>
    <w:rsid w:val="00BC0209"/>
    <w:rsid w:val="00BC0399"/>
    <w:rsid w:val="00BC0FD6"/>
    <w:rsid w:val="00BC1ABE"/>
    <w:rsid w:val="00BC1C78"/>
    <w:rsid w:val="00BC2177"/>
    <w:rsid w:val="00BC253B"/>
    <w:rsid w:val="00BC2C5F"/>
    <w:rsid w:val="00BC3003"/>
    <w:rsid w:val="00BC3380"/>
    <w:rsid w:val="00BC3CAC"/>
    <w:rsid w:val="00BC3FE3"/>
    <w:rsid w:val="00BC450C"/>
    <w:rsid w:val="00BC4EEF"/>
    <w:rsid w:val="00BC523C"/>
    <w:rsid w:val="00BC567A"/>
    <w:rsid w:val="00BC6A3C"/>
    <w:rsid w:val="00BC6C6C"/>
    <w:rsid w:val="00BC7B54"/>
    <w:rsid w:val="00BC7DD5"/>
    <w:rsid w:val="00BC7E72"/>
    <w:rsid w:val="00BD0007"/>
    <w:rsid w:val="00BD0BF2"/>
    <w:rsid w:val="00BD1540"/>
    <w:rsid w:val="00BD16B0"/>
    <w:rsid w:val="00BD18BC"/>
    <w:rsid w:val="00BD1C4D"/>
    <w:rsid w:val="00BD1EF3"/>
    <w:rsid w:val="00BD1F88"/>
    <w:rsid w:val="00BD2156"/>
    <w:rsid w:val="00BD24D4"/>
    <w:rsid w:val="00BD279D"/>
    <w:rsid w:val="00BD2AAD"/>
    <w:rsid w:val="00BD3721"/>
    <w:rsid w:val="00BD397E"/>
    <w:rsid w:val="00BD3EF0"/>
    <w:rsid w:val="00BD4029"/>
    <w:rsid w:val="00BD40FE"/>
    <w:rsid w:val="00BD4E09"/>
    <w:rsid w:val="00BD523D"/>
    <w:rsid w:val="00BD5247"/>
    <w:rsid w:val="00BD565B"/>
    <w:rsid w:val="00BD57FD"/>
    <w:rsid w:val="00BD58E0"/>
    <w:rsid w:val="00BD5B3B"/>
    <w:rsid w:val="00BD5B78"/>
    <w:rsid w:val="00BD5BC4"/>
    <w:rsid w:val="00BD5CD4"/>
    <w:rsid w:val="00BD6196"/>
    <w:rsid w:val="00BD65A7"/>
    <w:rsid w:val="00BD6930"/>
    <w:rsid w:val="00BD6A87"/>
    <w:rsid w:val="00BD6B30"/>
    <w:rsid w:val="00BD6E13"/>
    <w:rsid w:val="00BD6E88"/>
    <w:rsid w:val="00BD7199"/>
    <w:rsid w:val="00BD7A5C"/>
    <w:rsid w:val="00BD7E42"/>
    <w:rsid w:val="00BE0022"/>
    <w:rsid w:val="00BE1D18"/>
    <w:rsid w:val="00BE1EFA"/>
    <w:rsid w:val="00BE1F0C"/>
    <w:rsid w:val="00BE2267"/>
    <w:rsid w:val="00BE2379"/>
    <w:rsid w:val="00BE249C"/>
    <w:rsid w:val="00BE299C"/>
    <w:rsid w:val="00BE2D8E"/>
    <w:rsid w:val="00BE318E"/>
    <w:rsid w:val="00BE31DF"/>
    <w:rsid w:val="00BE3C6B"/>
    <w:rsid w:val="00BE3E27"/>
    <w:rsid w:val="00BE45EA"/>
    <w:rsid w:val="00BE48BD"/>
    <w:rsid w:val="00BE491E"/>
    <w:rsid w:val="00BE55C7"/>
    <w:rsid w:val="00BE573C"/>
    <w:rsid w:val="00BE5F8B"/>
    <w:rsid w:val="00BE6271"/>
    <w:rsid w:val="00BE6427"/>
    <w:rsid w:val="00BE676B"/>
    <w:rsid w:val="00BE6CBC"/>
    <w:rsid w:val="00BE6D71"/>
    <w:rsid w:val="00BE6FCB"/>
    <w:rsid w:val="00BE7102"/>
    <w:rsid w:val="00BE7566"/>
    <w:rsid w:val="00BE7884"/>
    <w:rsid w:val="00BE7DEB"/>
    <w:rsid w:val="00BE7F1B"/>
    <w:rsid w:val="00BF0151"/>
    <w:rsid w:val="00BF0626"/>
    <w:rsid w:val="00BF081A"/>
    <w:rsid w:val="00BF0914"/>
    <w:rsid w:val="00BF0EF7"/>
    <w:rsid w:val="00BF190E"/>
    <w:rsid w:val="00BF1E14"/>
    <w:rsid w:val="00BF234B"/>
    <w:rsid w:val="00BF2411"/>
    <w:rsid w:val="00BF3B46"/>
    <w:rsid w:val="00BF3BA3"/>
    <w:rsid w:val="00BF3C5B"/>
    <w:rsid w:val="00BF3F16"/>
    <w:rsid w:val="00BF40C0"/>
    <w:rsid w:val="00BF415B"/>
    <w:rsid w:val="00BF46C1"/>
    <w:rsid w:val="00BF4991"/>
    <w:rsid w:val="00BF4EAA"/>
    <w:rsid w:val="00BF5A8D"/>
    <w:rsid w:val="00BF5BAF"/>
    <w:rsid w:val="00BF5C16"/>
    <w:rsid w:val="00BF5CF0"/>
    <w:rsid w:val="00BF6510"/>
    <w:rsid w:val="00BF703E"/>
    <w:rsid w:val="00BF70B5"/>
    <w:rsid w:val="00BF7137"/>
    <w:rsid w:val="00BF713E"/>
    <w:rsid w:val="00BF7671"/>
    <w:rsid w:val="00BF7680"/>
    <w:rsid w:val="00C00488"/>
    <w:rsid w:val="00C00995"/>
    <w:rsid w:val="00C00D9A"/>
    <w:rsid w:val="00C011AD"/>
    <w:rsid w:val="00C0183A"/>
    <w:rsid w:val="00C01C5F"/>
    <w:rsid w:val="00C0256A"/>
    <w:rsid w:val="00C0275E"/>
    <w:rsid w:val="00C02948"/>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25"/>
    <w:rsid w:val="00C102D5"/>
    <w:rsid w:val="00C10745"/>
    <w:rsid w:val="00C109A7"/>
    <w:rsid w:val="00C10E52"/>
    <w:rsid w:val="00C1219D"/>
    <w:rsid w:val="00C129D4"/>
    <w:rsid w:val="00C12A2A"/>
    <w:rsid w:val="00C133BB"/>
    <w:rsid w:val="00C13B39"/>
    <w:rsid w:val="00C13C1D"/>
    <w:rsid w:val="00C13DCF"/>
    <w:rsid w:val="00C140CE"/>
    <w:rsid w:val="00C140F5"/>
    <w:rsid w:val="00C14112"/>
    <w:rsid w:val="00C1493C"/>
    <w:rsid w:val="00C14C81"/>
    <w:rsid w:val="00C14C9B"/>
    <w:rsid w:val="00C14D1E"/>
    <w:rsid w:val="00C15460"/>
    <w:rsid w:val="00C1548D"/>
    <w:rsid w:val="00C15712"/>
    <w:rsid w:val="00C160F7"/>
    <w:rsid w:val="00C162F4"/>
    <w:rsid w:val="00C164E6"/>
    <w:rsid w:val="00C16C7D"/>
    <w:rsid w:val="00C17167"/>
    <w:rsid w:val="00C175B4"/>
    <w:rsid w:val="00C1774F"/>
    <w:rsid w:val="00C17B74"/>
    <w:rsid w:val="00C17CC2"/>
    <w:rsid w:val="00C17D34"/>
    <w:rsid w:val="00C200CD"/>
    <w:rsid w:val="00C21285"/>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246"/>
    <w:rsid w:val="00C25745"/>
    <w:rsid w:val="00C25D07"/>
    <w:rsid w:val="00C25D78"/>
    <w:rsid w:val="00C267A4"/>
    <w:rsid w:val="00C268F2"/>
    <w:rsid w:val="00C26933"/>
    <w:rsid w:val="00C26E4A"/>
    <w:rsid w:val="00C27050"/>
    <w:rsid w:val="00C27065"/>
    <w:rsid w:val="00C2746E"/>
    <w:rsid w:val="00C27EC1"/>
    <w:rsid w:val="00C30049"/>
    <w:rsid w:val="00C30E3E"/>
    <w:rsid w:val="00C30F67"/>
    <w:rsid w:val="00C313B2"/>
    <w:rsid w:val="00C31514"/>
    <w:rsid w:val="00C317D2"/>
    <w:rsid w:val="00C31AB9"/>
    <w:rsid w:val="00C31E43"/>
    <w:rsid w:val="00C32326"/>
    <w:rsid w:val="00C329BB"/>
    <w:rsid w:val="00C32D49"/>
    <w:rsid w:val="00C336E6"/>
    <w:rsid w:val="00C33828"/>
    <w:rsid w:val="00C3386C"/>
    <w:rsid w:val="00C33F82"/>
    <w:rsid w:val="00C34385"/>
    <w:rsid w:val="00C34523"/>
    <w:rsid w:val="00C3550A"/>
    <w:rsid w:val="00C35E2F"/>
    <w:rsid w:val="00C35E93"/>
    <w:rsid w:val="00C35FCC"/>
    <w:rsid w:val="00C3620B"/>
    <w:rsid w:val="00C36B6D"/>
    <w:rsid w:val="00C36BF3"/>
    <w:rsid w:val="00C36DFD"/>
    <w:rsid w:val="00C3715F"/>
    <w:rsid w:val="00C37474"/>
    <w:rsid w:val="00C377F6"/>
    <w:rsid w:val="00C37976"/>
    <w:rsid w:val="00C40107"/>
    <w:rsid w:val="00C4042A"/>
    <w:rsid w:val="00C40606"/>
    <w:rsid w:val="00C40A7D"/>
    <w:rsid w:val="00C410F2"/>
    <w:rsid w:val="00C412E9"/>
    <w:rsid w:val="00C415B6"/>
    <w:rsid w:val="00C418F0"/>
    <w:rsid w:val="00C41C1F"/>
    <w:rsid w:val="00C41D75"/>
    <w:rsid w:val="00C41E5F"/>
    <w:rsid w:val="00C41E7D"/>
    <w:rsid w:val="00C41FAA"/>
    <w:rsid w:val="00C4290A"/>
    <w:rsid w:val="00C42B80"/>
    <w:rsid w:val="00C42E3A"/>
    <w:rsid w:val="00C43625"/>
    <w:rsid w:val="00C43D50"/>
    <w:rsid w:val="00C43D84"/>
    <w:rsid w:val="00C43F21"/>
    <w:rsid w:val="00C44308"/>
    <w:rsid w:val="00C45179"/>
    <w:rsid w:val="00C45510"/>
    <w:rsid w:val="00C45539"/>
    <w:rsid w:val="00C45F63"/>
    <w:rsid w:val="00C460B7"/>
    <w:rsid w:val="00C463C0"/>
    <w:rsid w:val="00C502DD"/>
    <w:rsid w:val="00C50A52"/>
    <w:rsid w:val="00C50B36"/>
    <w:rsid w:val="00C514D7"/>
    <w:rsid w:val="00C51B3F"/>
    <w:rsid w:val="00C51D8A"/>
    <w:rsid w:val="00C52162"/>
    <w:rsid w:val="00C52F01"/>
    <w:rsid w:val="00C52FBB"/>
    <w:rsid w:val="00C53035"/>
    <w:rsid w:val="00C5321E"/>
    <w:rsid w:val="00C533AB"/>
    <w:rsid w:val="00C536F8"/>
    <w:rsid w:val="00C53804"/>
    <w:rsid w:val="00C53B1F"/>
    <w:rsid w:val="00C53ED9"/>
    <w:rsid w:val="00C53EED"/>
    <w:rsid w:val="00C54740"/>
    <w:rsid w:val="00C55441"/>
    <w:rsid w:val="00C558C5"/>
    <w:rsid w:val="00C55C9C"/>
    <w:rsid w:val="00C5669B"/>
    <w:rsid w:val="00C57064"/>
    <w:rsid w:val="00C57284"/>
    <w:rsid w:val="00C572E6"/>
    <w:rsid w:val="00C57C4E"/>
    <w:rsid w:val="00C57ED4"/>
    <w:rsid w:val="00C60105"/>
    <w:rsid w:val="00C606EE"/>
    <w:rsid w:val="00C60ADE"/>
    <w:rsid w:val="00C612EB"/>
    <w:rsid w:val="00C6199C"/>
    <w:rsid w:val="00C61AE3"/>
    <w:rsid w:val="00C61B70"/>
    <w:rsid w:val="00C623B8"/>
    <w:rsid w:val="00C623C4"/>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6BC"/>
    <w:rsid w:val="00C70934"/>
    <w:rsid w:val="00C70B20"/>
    <w:rsid w:val="00C71EC1"/>
    <w:rsid w:val="00C7209B"/>
    <w:rsid w:val="00C7235C"/>
    <w:rsid w:val="00C736D4"/>
    <w:rsid w:val="00C7380B"/>
    <w:rsid w:val="00C738BA"/>
    <w:rsid w:val="00C73DB9"/>
    <w:rsid w:val="00C74269"/>
    <w:rsid w:val="00C743B6"/>
    <w:rsid w:val="00C74678"/>
    <w:rsid w:val="00C748C5"/>
    <w:rsid w:val="00C7509B"/>
    <w:rsid w:val="00C752DB"/>
    <w:rsid w:val="00C75C13"/>
    <w:rsid w:val="00C76024"/>
    <w:rsid w:val="00C76292"/>
    <w:rsid w:val="00C76B76"/>
    <w:rsid w:val="00C7720E"/>
    <w:rsid w:val="00C80303"/>
    <w:rsid w:val="00C804FF"/>
    <w:rsid w:val="00C8090C"/>
    <w:rsid w:val="00C80CB0"/>
    <w:rsid w:val="00C80DC3"/>
    <w:rsid w:val="00C80DD4"/>
    <w:rsid w:val="00C81528"/>
    <w:rsid w:val="00C8184B"/>
    <w:rsid w:val="00C82386"/>
    <w:rsid w:val="00C828AD"/>
    <w:rsid w:val="00C828B2"/>
    <w:rsid w:val="00C82B42"/>
    <w:rsid w:val="00C833A6"/>
    <w:rsid w:val="00C8344B"/>
    <w:rsid w:val="00C83551"/>
    <w:rsid w:val="00C83842"/>
    <w:rsid w:val="00C842A6"/>
    <w:rsid w:val="00C843B1"/>
    <w:rsid w:val="00C84A6D"/>
    <w:rsid w:val="00C8500F"/>
    <w:rsid w:val="00C85342"/>
    <w:rsid w:val="00C85645"/>
    <w:rsid w:val="00C856FB"/>
    <w:rsid w:val="00C85AB8"/>
    <w:rsid w:val="00C85D6A"/>
    <w:rsid w:val="00C862FA"/>
    <w:rsid w:val="00C8654F"/>
    <w:rsid w:val="00C869B5"/>
    <w:rsid w:val="00C86E38"/>
    <w:rsid w:val="00C87012"/>
    <w:rsid w:val="00C8741D"/>
    <w:rsid w:val="00C876DA"/>
    <w:rsid w:val="00C87F19"/>
    <w:rsid w:val="00C87F43"/>
    <w:rsid w:val="00C900A2"/>
    <w:rsid w:val="00C90494"/>
    <w:rsid w:val="00C90548"/>
    <w:rsid w:val="00C9092D"/>
    <w:rsid w:val="00C909EF"/>
    <w:rsid w:val="00C90DE6"/>
    <w:rsid w:val="00C910A4"/>
    <w:rsid w:val="00C91424"/>
    <w:rsid w:val="00C91610"/>
    <w:rsid w:val="00C91BB6"/>
    <w:rsid w:val="00C91FED"/>
    <w:rsid w:val="00C92440"/>
    <w:rsid w:val="00C93265"/>
    <w:rsid w:val="00C9392C"/>
    <w:rsid w:val="00C93DF8"/>
    <w:rsid w:val="00C9425B"/>
    <w:rsid w:val="00C9444A"/>
    <w:rsid w:val="00C948E6"/>
    <w:rsid w:val="00C94A76"/>
    <w:rsid w:val="00C94B3D"/>
    <w:rsid w:val="00C94DEA"/>
    <w:rsid w:val="00C94FE9"/>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40A"/>
    <w:rsid w:val="00C976D1"/>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3E6"/>
    <w:rsid w:val="00CA7765"/>
    <w:rsid w:val="00CA784C"/>
    <w:rsid w:val="00CB0639"/>
    <w:rsid w:val="00CB1328"/>
    <w:rsid w:val="00CB2190"/>
    <w:rsid w:val="00CB2ACD"/>
    <w:rsid w:val="00CB2E6B"/>
    <w:rsid w:val="00CB3047"/>
    <w:rsid w:val="00CB413A"/>
    <w:rsid w:val="00CB427D"/>
    <w:rsid w:val="00CB56CB"/>
    <w:rsid w:val="00CB5745"/>
    <w:rsid w:val="00CB5913"/>
    <w:rsid w:val="00CB5943"/>
    <w:rsid w:val="00CB6175"/>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6EE"/>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430"/>
    <w:rsid w:val="00CD565F"/>
    <w:rsid w:val="00CD570F"/>
    <w:rsid w:val="00CD5942"/>
    <w:rsid w:val="00CD5CDB"/>
    <w:rsid w:val="00CD6056"/>
    <w:rsid w:val="00CD62FD"/>
    <w:rsid w:val="00CD641E"/>
    <w:rsid w:val="00CD66CA"/>
    <w:rsid w:val="00CD67E2"/>
    <w:rsid w:val="00CD69FE"/>
    <w:rsid w:val="00CD6A0A"/>
    <w:rsid w:val="00CD7E34"/>
    <w:rsid w:val="00CE0277"/>
    <w:rsid w:val="00CE061B"/>
    <w:rsid w:val="00CE0655"/>
    <w:rsid w:val="00CE0C48"/>
    <w:rsid w:val="00CE0DAF"/>
    <w:rsid w:val="00CE0E00"/>
    <w:rsid w:val="00CE14B2"/>
    <w:rsid w:val="00CE269C"/>
    <w:rsid w:val="00CE2AE2"/>
    <w:rsid w:val="00CE2BCB"/>
    <w:rsid w:val="00CE2C0A"/>
    <w:rsid w:val="00CE333C"/>
    <w:rsid w:val="00CE39F6"/>
    <w:rsid w:val="00CE3FBF"/>
    <w:rsid w:val="00CE3FFE"/>
    <w:rsid w:val="00CE4022"/>
    <w:rsid w:val="00CE4100"/>
    <w:rsid w:val="00CE42DE"/>
    <w:rsid w:val="00CE4922"/>
    <w:rsid w:val="00CE4E04"/>
    <w:rsid w:val="00CE4F42"/>
    <w:rsid w:val="00CE53B9"/>
    <w:rsid w:val="00CE5447"/>
    <w:rsid w:val="00CE5584"/>
    <w:rsid w:val="00CE602A"/>
    <w:rsid w:val="00CE6A26"/>
    <w:rsid w:val="00CE6A72"/>
    <w:rsid w:val="00CE6C41"/>
    <w:rsid w:val="00CE70E0"/>
    <w:rsid w:val="00CE722F"/>
    <w:rsid w:val="00CE74FD"/>
    <w:rsid w:val="00CE7CF9"/>
    <w:rsid w:val="00CE7D6B"/>
    <w:rsid w:val="00CE7EF5"/>
    <w:rsid w:val="00CF03E1"/>
    <w:rsid w:val="00CF0576"/>
    <w:rsid w:val="00CF0FF3"/>
    <w:rsid w:val="00CF119A"/>
    <w:rsid w:val="00CF12EE"/>
    <w:rsid w:val="00CF19E8"/>
    <w:rsid w:val="00CF2059"/>
    <w:rsid w:val="00CF22E5"/>
    <w:rsid w:val="00CF26A3"/>
    <w:rsid w:val="00CF2ACC"/>
    <w:rsid w:val="00CF2C66"/>
    <w:rsid w:val="00CF2E15"/>
    <w:rsid w:val="00CF30C1"/>
    <w:rsid w:val="00CF357E"/>
    <w:rsid w:val="00CF53BE"/>
    <w:rsid w:val="00CF548C"/>
    <w:rsid w:val="00CF55E0"/>
    <w:rsid w:val="00CF57E1"/>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3504"/>
    <w:rsid w:val="00D040BB"/>
    <w:rsid w:val="00D048C4"/>
    <w:rsid w:val="00D04AFA"/>
    <w:rsid w:val="00D0512B"/>
    <w:rsid w:val="00D055B0"/>
    <w:rsid w:val="00D05AF5"/>
    <w:rsid w:val="00D05C88"/>
    <w:rsid w:val="00D06452"/>
    <w:rsid w:val="00D06496"/>
    <w:rsid w:val="00D06F9A"/>
    <w:rsid w:val="00D072D3"/>
    <w:rsid w:val="00D072E6"/>
    <w:rsid w:val="00D07A14"/>
    <w:rsid w:val="00D07C83"/>
    <w:rsid w:val="00D10C2F"/>
    <w:rsid w:val="00D110B8"/>
    <w:rsid w:val="00D11DB9"/>
    <w:rsid w:val="00D11E34"/>
    <w:rsid w:val="00D11EAE"/>
    <w:rsid w:val="00D1228B"/>
    <w:rsid w:val="00D12AC0"/>
    <w:rsid w:val="00D12ECA"/>
    <w:rsid w:val="00D12EFE"/>
    <w:rsid w:val="00D135AB"/>
    <w:rsid w:val="00D135B4"/>
    <w:rsid w:val="00D140F9"/>
    <w:rsid w:val="00D14737"/>
    <w:rsid w:val="00D14916"/>
    <w:rsid w:val="00D14AF8"/>
    <w:rsid w:val="00D15011"/>
    <w:rsid w:val="00D1502B"/>
    <w:rsid w:val="00D153AF"/>
    <w:rsid w:val="00D15768"/>
    <w:rsid w:val="00D15D17"/>
    <w:rsid w:val="00D162F8"/>
    <w:rsid w:val="00D1633E"/>
    <w:rsid w:val="00D16410"/>
    <w:rsid w:val="00D16B76"/>
    <w:rsid w:val="00D16DCC"/>
    <w:rsid w:val="00D171B1"/>
    <w:rsid w:val="00D1774F"/>
    <w:rsid w:val="00D20462"/>
    <w:rsid w:val="00D2097F"/>
    <w:rsid w:val="00D20AA8"/>
    <w:rsid w:val="00D20ADB"/>
    <w:rsid w:val="00D20E48"/>
    <w:rsid w:val="00D2153E"/>
    <w:rsid w:val="00D21669"/>
    <w:rsid w:val="00D220B8"/>
    <w:rsid w:val="00D22E63"/>
    <w:rsid w:val="00D230F7"/>
    <w:rsid w:val="00D234D3"/>
    <w:rsid w:val="00D2397E"/>
    <w:rsid w:val="00D23DAF"/>
    <w:rsid w:val="00D248C5"/>
    <w:rsid w:val="00D24F68"/>
    <w:rsid w:val="00D25360"/>
    <w:rsid w:val="00D2556C"/>
    <w:rsid w:val="00D256AB"/>
    <w:rsid w:val="00D256DC"/>
    <w:rsid w:val="00D25743"/>
    <w:rsid w:val="00D25BCE"/>
    <w:rsid w:val="00D2686D"/>
    <w:rsid w:val="00D269FC"/>
    <w:rsid w:val="00D26EAA"/>
    <w:rsid w:val="00D27105"/>
    <w:rsid w:val="00D2761B"/>
    <w:rsid w:val="00D27797"/>
    <w:rsid w:val="00D2780C"/>
    <w:rsid w:val="00D307DB"/>
    <w:rsid w:val="00D3081F"/>
    <w:rsid w:val="00D30BC4"/>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B8E"/>
    <w:rsid w:val="00D40C59"/>
    <w:rsid w:val="00D41198"/>
    <w:rsid w:val="00D41BE5"/>
    <w:rsid w:val="00D41F8D"/>
    <w:rsid w:val="00D41FD9"/>
    <w:rsid w:val="00D42106"/>
    <w:rsid w:val="00D4227E"/>
    <w:rsid w:val="00D423AF"/>
    <w:rsid w:val="00D424F2"/>
    <w:rsid w:val="00D42BAC"/>
    <w:rsid w:val="00D42E0D"/>
    <w:rsid w:val="00D431BE"/>
    <w:rsid w:val="00D43FF3"/>
    <w:rsid w:val="00D44CE6"/>
    <w:rsid w:val="00D44ED3"/>
    <w:rsid w:val="00D45CC4"/>
    <w:rsid w:val="00D45F26"/>
    <w:rsid w:val="00D461DC"/>
    <w:rsid w:val="00D46448"/>
    <w:rsid w:val="00D46467"/>
    <w:rsid w:val="00D46559"/>
    <w:rsid w:val="00D4692B"/>
    <w:rsid w:val="00D4697D"/>
    <w:rsid w:val="00D4698B"/>
    <w:rsid w:val="00D46C0D"/>
    <w:rsid w:val="00D46F4C"/>
    <w:rsid w:val="00D47473"/>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4E"/>
    <w:rsid w:val="00D55757"/>
    <w:rsid w:val="00D5603E"/>
    <w:rsid w:val="00D561FC"/>
    <w:rsid w:val="00D568EE"/>
    <w:rsid w:val="00D56B3D"/>
    <w:rsid w:val="00D56DA7"/>
    <w:rsid w:val="00D57170"/>
    <w:rsid w:val="00D57538"/>
    <w:rsid w:val="00D575BD"/>
    <w:rsid w:val="00D6077D"/>
    <w:rsid w:val="00D60B2D"/>
    <w:rsid w:val="00D60C12"/>
    <w:rsid w:val="00D60E7F"/>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79"/>
    <w:rsid w:val="00D64788"/>
    <w:rsid w:val="00D64BF7"/>
    <w:rsid w:val="00D6526B"/>
    <w:rsid w:val="00D657C1"/>
    <w:rsid w:val="00D657E4"/>
    <w:rsid w:val="00D665FF"/>
    <w:rsid w:val="00D6663E"/>
    <w:rsid w:val="00D667B2"/>
    <w:rsid w:val="00D67079"/>
    <w:rsid w:val="00D67558"/>
    <w:rsid w:val="00D67A38"/>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E59"/>
    <w:rsid w:val="00D73EB4"/>
    <w:rsid w:val="00D741EC"/>
    <w:rsid w:val="00D7425E"/>
    <w:rsid w:val="00D742BA"/>
    <w:rsid w:val="00D744AA"/>
    <w:rsid w:val="00D74901"/>
    <w:rsid w:val="00D74FE0"/>
    <w:rsid w:val="00D7590B"/>
    <w:rsid w:val="00D75DDA"/>
    <w:rsid w:val="00D76340"/>
    <w:rsid w:val="00D76AA1"/>
    <w:rsid w:val="00D77524"/>
    <w:rsid w:val="00D7789B"/>
    <w:rsid w:val="00D77CEB"/>
    <w:rsid w:val="00D80225"/>
    <w:rsid w:val="00D80263"/>
    <w:rsid w:val="00D805F2"/>
    <w:rsid w:val="00D80957"/>
    <w:rsid w:val="00D80DC0"/>
    <w:rsid w:val="00D81035"/>
    <w:rsid w:val="00D812A2"/>
    <w:rsid w:val="00D813AD"/>
    <w:rsid w:val="00D813E8"/>
    <w:rsid w:val="00D81A0B"/>
    <w:rsid w:val="00D82023"/>
    <w:rsid w:val="00D82150"/>
    <w:rsid w:val="00D82788"/>
    <w:rsid w:val="00D828F6"/>
    <w:rsid w:val="00D82B15"/>
    <w:rsid w:val="00D833D5"/>
    <w:rsid w:val="00D838F2"/>
    <w:rsid w:val="00D83D0D"/>
    <w:rsid w:val="00D83D6D"/>
    <w:rsid w:val="00D83F10"/>
    <w:rsid w:val="00D841AA"/>
    <w:rsid w:val="00D845BB"/>
    <w:rsid w:val="00D8461E"/>
    <w:rsid w:val="00D846D9"/>
    <w:rsid w:val="00D84BDF"/>
    <w:rsid w:val="00D85123"/>
    <w:rsid w:val="00D85913"/>
    <w:rsid w:val="00D85BC3"/>
    <w:rsid w:val="00D865DC"/>
    <w:rsid w:val="00D866C6"/>
    <w:rsid w:val="00D86753"/>
    <w:rsid w:val="00D867CF"/>
    <w:rsid w:val="00D87B98"/>
    <w:rsid w:val="00D90075"/>
    <w:rsid w:val="00D90D36"/>
    <w:rsid w:val="00D90DB6"/>
    <w:rsid w:val="00D91D46"/>
    <w:rsid w:val="00D92331"/>
    <w:rsid w:val="00D92B4B"/>
    <w:rsid w:val="00D931ED"/>
    <w:rsid w:val="00D93535"/>
    <w:rsid w:val="00D93935"/>
    <w:rsid w:val="00D9433A"/>
    <w:rsid w:val="00D94D31"/>
    <w:rsid w:val="00D94EC6"/>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0825"/>
    <w:rsid w:val="00DA1BC9"/>
    <w:rsid w:val="00DA22B9"/>
    <w:rsid w:val="00DA235A"/>
    <w:rsid w:val="00DA2576"/>
    <w:rsid w:val="00DA2656"/>
    <w:rsid w:val="00DA2A6C"/>
    <w:rsid w:val="00DA2A8A"/>
    <w:rsid w:val="00DA36D9"/>
    <w:rsid w:val="00DA41F8"/>
    <w:rsid w:val="00DA43EA"/>
    <w:rsid w:val="00DA47B7"/>
    <w:rsid w:val="00DA48D6"/>
    <w:rsid w:val="00DA6058"/>
    <w:rsid w:val="00DA6E43"/>
    <w:rsid w:val="00DA7057"/>
    <w:rsid w:val="00DA732F"/>
    <w:rsid w:val="00DA7BA0"/>
    <w:rsid w:val="00DA7D01"/>
    <w:rsid w:val="00DB01B3"/>
    <w:rsid w:val="00DB0437"/>
    <w:rsid w:val="00DB0C74"/>
    <w:rsid w:val="00DB1308"/>
    <w:rsid w:val="00DB15C6"/>
    <w:rsid w:val="00DB1C86"/>
    <w:rsid w:val="00DB1E8A"/>
    <w:rsid w:val="00DB2BB8"/>
    <w:rsid w:val="00DB2CDB"/>
    <w:rsid w:val="00DB31BC"/>
    <w:rsid w:val="00DB32CC"/>
    <w:rsid w:val="00DB36E3"/>
    <w:rsid w:val="00DB4190"/>
    <w:rsid w:val="00DB43B0"/>
    <w:rsid w:val="00DB5877"/>
    <w:rsid w:val="00DB628A"/>
    <w:rsid w:val="00DB662B"/>
    <w:rsid w:val="00DB684C"/>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34A0"/>
    <w:rsid w:val="00DC3B59"/>
    <w:rsid w:val="00DC40EC"/>
    <w:rsid w:val="00DC4AA9"/>
    <w:rsid w:val="00DC4CEB"/>
    <w:rsid w:val="00DC57FC"/>
    <w:rsid w:val="00DC5F7E"/>
    <w:rsid w:val="00DC6911"/>
    <w:rsid w:val="00DC695D"/>
    <w:rsid w:val="00DC6C0E"/>
    <w:rsid w:val="00DC6D54"/>
    <w:rsid w:val="00DC73C6"/>
    <w:rsid w:val="00DD02FE"/>
    <w:rsid w:val="00DD072A"/>
    <w:rsid w:val="00DD0856"/>
    <w:rsid w:val="00DD0AEA"/>
    <w:rsid w:val="00DD0E74"/>
    <w:rsid w:val="00DD1010"/>
    <w:rsid w:val="00DD1438"/>
    <w:rsid w:val="00DD179D"/>
    <w:rsid w:val="00DD20B0"/>
    <w:rsid w:val="00DD24D7"/>
    <w:rsid w:val="00DD3696"/>
    <w:rsid w:val="00DD36BD"/>
    <w:rsid w:val="00DD3A13"/>
    <w:rsid w:val="00DD4353"/>
    <w:rsid w:val="00DD4968"/>
    <w:rsid w:val="00DD4BE3"/>
    <w:rsid w:val="00DD5364"/>
    <w:rsid w:val="00DD543E"/>
    <w:rsid w:val="00DD55E2"/>
    <w:rsid w:val="00DD599F"/>
    <w:rsid w:val="00DD6768"/>
    <w:rsid w:val="00DD685E"/>
    <w:rsid w:val="00DD6A7A"/>
    <w:rsid w:val="00DD727F"/>
    <w:rsid w:val="00DD7715"/>
    <w:rsid w:val="00DD7BAD"/>
    <w:rsid w:val="00DD7E41"/>
    <w:rsid w:val="00DE030E"/>
    <w:rsid w:val="00DE0AB4"/>
    <w:rsid w:val="00DE1D0D"/>
    <w:rsid w:val="00DE1EBA"/>
    <w:rsid w:val="00DE20F0"/>
    <w:rsid w:val="00DE24DF"/>
    <w:rsid w:val="00DE24E5"/>
    <w:rsid w:val="00DE31E4"/>
    <w:rsid w:val="00DE33A3"/>
    <w:rsid w:val="00DE35B3"/>
    <w:rsid w:val="00DE40E6"/>
    <w:rsid w:val="00DE4530"/>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BDD"/>
    <w:rsid w:val="00DF6141"/>
    <w:rsid w:val="00DF618F"/>
    <w:rsid w:val="00DF646C"/>
    <w:rsid w:val="00DF6838"/>
    <w:rsid w:val="00DF77B7"/>
    <w:rsid w:val="00DF7813"/>
    <w:rsid w:val="00DF79AF"/>
    <w:rsid w:val="00E004A9"/>
    <w:rsid w:val="00E00870"/>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309"/>
    <w:rsid w:val="00E06C20"/>
    <w:rsid w:val="00E07640"/>
    <w:rsid w:val="00E077CF"/>
    <w:rsid w:val="00E077E9"/>
    <w:rsid w:val="00E07C2F"/>
    <w:rsid w:val="00E07E48"/>
    <w:rsid w:val="00E07F9C"/>
    <w:rsid w:val="00E1052E"/>
    <w:rsid w:val="00E1067F"/>
    <w:rsid w:val="00E10783"/>
    <w:rsid w:val="00E10DB4"/>
    <w:rsid w:val="00E10DE3"/>
    <w:rsid w:val="00E11636"/>
    <w:rsid w:val="00E11A4D"/>
    <w:rsid w:val="00E11F88"/>
    <w:rsid w:val="00E120BA"/>
    <w:rsid w:val="00E122B7"/>
    <w:rsid w:val="00E122C8"/>
    <w:rsid w:val="00E12D2E"/>
    <w:rsid w:val="00E1319E"/>
    <w:rsid w:val="00E133B4"/>
    <w:rsid w:val="00E136CF"/>
    <w:rsid w:val="00E136E2"/>
    <w:rsid w:val="00E13857"/>
    <w:rsid w:val="00E1392B"/>
    <w:rsid w:val="00E13BD4"/>
    <w:rsid w:val="00E1404A"/>
    <w:rsid w:val="00E14299"/>
    <w:rsid w:val="00E1464B"/>
    <w:rsid w:val="00E14BE4"/>
    <w:rsid w:val="00E15FA2"/>
    <w:rsid w:val="00E1667A"/>
    <w:rsid w:val="00E16A38"/>
    <w:rsid w:val="00E16CCA"/>
    <w:rsid w:val="00E174A5"/>
    <w:rsid w:val="00E17CDF"/>
    <w:rsid w:val="00E2014D"/>
    <w:rsid w:val="00E20589"/>
    <w:rsid w:val="00E20DE8"/>
    <w:rsid w:val="00E211D0"/>
    <w:rsid w:val="00E21325"/>
    <w:rsid w:val="00E21593"/>
    <w:rsid w:val="00E21F99"/>
    <w:rsid w:val="00E2222B"/>
    <w:rsid w:val="00E231E3"/>
    <w:rsid w:val="00E246D1"/>
    <w:rsid w:val="00E25B95"/>
    <w:rsid w:val="00E25C5F"/>
    <w:rsid w:val="00E260F5"/>
    <w:rsid w:val="00E262DC"/>
    <w:rsid w:val="00E264CE"/>
    <w:rsid w:val="00E27B32"/>
    <w:rsid w:val="00E27CC0"/>
    <w:rsid w:val="00E302EB"/>
    <w:rsid w:val="00E30586"/>
    <w:rsid w:val="00E30C5B"/>
    <w:rsid w:val="00E30F0C"/>
    <w:rsid w:val="00E31230"/>
    <w:rsid w:val="00E31C41"/>
    <w:rsid w:val="00E31D3A"/>
    <w:rsid w:val="00E328D2"/>
    <w:rsid w:val="00E328D7"/>
    <w:rsid w:val="00E32C71"/>
    <w:rsid w:val="00E33273"/>
    <w:rsid w:val="00E334F1"/>
    <w:rsid w:val="00E33C03"/>
    <w:rsid w:val="00E355E6"/>
    <w:rsid w:val="00E35A1F"/>
    <w:rsid w:val="00E35A68"/>
    <w:rsid w:val="00E35D26"/>
    <w:rsid w:val="00E35DA1"/>
    <w:rsid w:val="00E36165"/>
    <w:rsid w:val="00E364A9"/>
    <w:rsid w:val="00E36874"/>
    <w:rsid w:val="00E36A5D"/>
    <w:rsid w:val="00E36C0E"/>
    <w:rsid w:val="00E36F9A"/>
    <w:rsid w:val="00E36FA6"/>
    <w:rsid w:val="00E370C2"/>
    <w:rsid w:val="00E372C4"/>
    <w:rsid w:val="00E373B7"/>
    <w:rsid w:val="00E40378"/>
    <w:rsid w:val="00E403B2"/>
    <w:rsid w:val="00E404A7"/>
    <w:rsid w:val="00E40552"/>
    <w:rsid w:val="00E413AF"/>
    <w:rsid w:val="00E41459"/>
    <w:rsid w:val="00E414DD"/>
    <w:rsid w:val="00E4151C"/>
    <w:rsid w:val="00E41596"/>
    <w:rsid w:val="00E416DF"/>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E26"/>
    <w:rsid w:val="00E4603D"/>
    <w:rsid w:val="00E462F9"/>
    <w:rsid w:val="00E47979"/>
    <w:rsid w:val="00E479A9"/>
    <w:rsid w:val="00E47C3B"/>
    <w:rsid w:val="00E47FBE"/>
    <w:rsid w:val="00E5018C"/>
    <w:rsid w:val="00E50A54"/>
    <w:rsid w:val="00E50B70"/>
    <w:rsid w:val="00E50FF4"/>
    <w:rsid w:val="00E51225"/>
    <w:rsid w:val="00E51614"/>
    <w:rsid w:val="00E517A8"/>
    <w:rsid w:val="00E519F6"/>
    <w:rsid w:val="00E52424"/>
    <w:rsid w:val="00E52926"/>
    <w:rsid w:val="00E53029"/>
    <w:rsid w:val="00E53061"/>
    <w:rsid w:val="00E532E1"/>
    <w:rsid w:val="00E53501"/>
    <w:rsid w:val="00E537E7"/>
    <w:rsid w:val="00E53802"/>
    <w:rsid w:val="00E548C6"/>
    <w:rsid w:val="00E55BD9"/>
    <w:rsid w:val="00E55D10"/>
    <w:rsid w:val="00E5618E"/>
    <w:rsid w:val="00E56312"/>
    <w:rsid w:val="00E566F2"/>
    <w:rsid w:val="00E567EE"/>
    <w:rsid w:val="00E56C2A"/>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4FEA"/>
    <w:rsid w:val="00E6500A"/>
    <w:rsid w:val="00E652C3"/>
    <w:rsid w:val="00E652CC"/>
    <w:rsid w:val="00E65D1A"/>
    <w:rsid w:val="00E65EB8"/>
    <w:rsid w:val="00E65EDC"/>
    <w:rsid w:val="00E66111"/>
    <w:rsid w:val="00E66208"/>
    <w:rsid w:val="00E66526"/>
    <w:rsid w:val="00E6660A"/>
    <w:rsid w:val="00E66C94"/>
    <w:rsid w:val="00E67054"/>
    <w:rsid w:val="00E6707E"/>
    <w:rsid w:val="00E67499"/>
    <w:rsid w:val="00E67C71"/>
    <w:rsid w:val="00E67F7A"/>
    <w:rsid w:val="00E70DA1"/>
    <w:rsid w:val="00E714A3"/>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AC3"/>
    <w:rsid w:val="00E73D93"/>
    <w:rsid w:val="00E742DC"/>
    <w:rsid w:val="00E7441F"/>
    <w:rsid w:val="00E74683"/>
    <w:rsid w:val="00E74FA2"/>
    <w:rsid w:val="00E753B4"/>
    <w:rsid w:val="00E753F1"/>
    <w:rsid w:val="00E7558B"/>
    <w:rsid w:val="00E7564A"/>
    <w:rsid w:val="00E756A7"/>
    <w:rsid w:val="00E75FD9"/>
    <w:rsid w:val="00E75FDA"/>
    <w:rsid w:val="00E76173"/>
    <w:rsid w:val="00E762E3"/>
    <w:rsid w:val="00E76458"/>
    <w:rsid w:val="00E76668"/>
    <w:rsid w:val="00E76DBC"/>
    <w:rsid w:val="00E77246"/>
    <w:rsid w:val="00E77432"/>
    <w:rsid w:val="00E77897"/>
    <w:rsid w:val="00E77A7F"/>
    <w:rsid w:val="00E803AD"/>
    <w:rsid w:val="00E803AE"/>
    <w:rsid w:val="00E80737"/>
    <w:rsid w:val="00E80F83"/>
    <w:rsid w:val="00E8136C"/>
    <w:rsid w:val="00E81394"/>
    <w:rsid w:val="00E81C62"/>
    <w:rsid w:val="00E82089"/>
    <w:rsid w:val="00E82D82"/>
    <w:rsid w:val="00E82E03"/>
    <w:rsid w:val="00E83352"/>
    <w:rsid w:val="00E845D1"/>
    <w:rsid w:val="00E84B38"/>
    <w:rsid w:val="00E84E3D"/>
    <w:rsid w:val="00E8562D"/>
    <w:rsid w:val="00E867BC"/>
    <w:rsid w:val="00E87827"/>
    <w:rsid w:val="00E878FF"/>
    <w:rsid w:val="00E90033"/>
    <w:rsid w:val="00E90AEF"/>
    <w:rsid w:val="00E90EB0"/>
    <w:rsid w:val="00E91BA1"/>
    <w:rsid w:val="00E92DF8"/>
    <w:rsid w:val="00E93FDF"/>
    <w:rsid w:val="00E942A0"/>
    <w:rsid w:val="00E94598"/>
    <w:rsid w:val="00E94ECF"/>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818"/>
    <w:rsid w:val="00EA302E"/>
    <w:rsid w:val="00EA31DA"/>
    <w:rsid w:val="00EA3BA2"/>
    <w:rsid w:val="00EA46D9"/>
    <w:rsid w:val="00EA47A8"/>
    <w:rsid w:val="00EA4AC1"/>
    <w:rsid w:val="00EA4C54"/>
    <w:rsid w:val="00EA4EB1"/>
    <w:rsid w:val="00EA4FEF"/>
    <w:rsid w:val="00EA56BA"/>
    <w:rsid w:val="00EA5717"/>
    <w:rsid w:val="00EA623C"/>
    <w:rsid w:val="00EA6721"/>
    <w:rsid w:val="00EA6D9B"/>
    <w:rsid w:val="00EA6E8D"/>
    <w:rsid w:val="00EA75BF"/>
    <w:rsid w:val="00EA7DC2"/>
    <w:rsid w:val="00EB02C3"/>
    <w:rsid w:val="00EB0E2D"/>
    <w:rsid w:val="00EB1034"/>
    <w:rsid w:val="00EB113D"/>
    <w:rsid w:val="00EB1290"/>
    <w:rsid w:val="00EB17D9"/>
    <w:rsid w:val="00EB17F6"/>
    <w:rsid w:val="00EB190E"/>
    <w:rsid w:val="00EB2217"/>
    <w:rsid w:val="00EB27C5"/>
    <w:rsid w:val="00EB28A0"/>
    <w:rsid w:val="00EB2E1B"/>
    <w:rsid w:val="00EB2F31"/>
    <w:rsid w:val="00EB3954"/>
    <w:rsid w:val="00EB3C4E"/>
    <w:rsid w:val="00EB3F34"/>
    <w:rsid w:val="00EB4739"/>
    <w:rsid w:val="00EB4C1C"/>
    <w:rsid w:val="00EB512A"/>
    <w:rsid w:val="00EB5454"/>
    <w:rsid w:val="00EB55A9"/>
    <w:rsid w:val="00EB5631"/>
    <w:rsid w:val="00EB5D8D"/>
    <w:rsid w:val="00EB5E1A"/>
    <w:rsid w:val="00EB6967"/>
    <w:rsid w:val="00EB72BA"/>
    <w:rsid w:val="00EB73A3"/>
    <w:rsid w:val="00EB7473"/>
    <w:rsid w:val="00EB7D9E"/>
    <w:rsid w:val="00EC0168"/>
    <w:rsid w:val="00EC0D0F"/>
    <w:rsid w:val="00EC13A1"/>
    <w:rsid w:val="00EC1D10"/>
    <w:rsid w:val="00EC293F"/>
    <w:rsid w:val="00EC29C5"/>
    <w:rsid w:val="00EC2A5C"/>
    <w:rsid w:val="00EC2A74"/>
    <w:rsid w:val="00EC2BE0"/>
    <w:rsid w:val="00EC2F37"/>
    <w:rsid w:val="00EC2FE0"/>
    <w:rsid w:val="00EC42BE"/>
    <w:rsid w:val="00EC4415"/>
    <w:rsid w:val="00EC49AE"/>
    <w:rsid w:val="00EC52FC"/>
    <w:rsid w:val="00EC5397"/>
    <w:rsid w:val="00EC54D4"/>
    <w:rsid w:val="00EC5A7E"/>
    <w:rsid w:val="00EC5BFF"/>
    <w:rsid w:val="00EC5EB9"/>
    <w:rsid w:val="00EC6E07"/>
    <w:rsid w:val="00EC6F25"/>
    <w:rsid w:val="00EC7392"/>
    <w:rsid w:val="00EC7AB8"/>
    <w:rsid w:val="00EC7B83"/>
    <w:rsid w:val="00ED04BF"/>
    <w:rsid w:val="00ED06C3"/>
    <w:rsid w:val="00ED07FA"/>
    <w:rsid w:val="00ED0B57"/>
    <w:rsid w:val="00ED17B8"/>
    <w:rsid w:val="00ED188D"/>
    <w:rsid w:val="00ED1E44"/>
    <w:rsid w:val="00ED20E9"/>
    <w:rsid w:val="00ED2176"/>
    <w:rsid w:val="00ED22AB"/>
    <w:rsid w:val="00ED2552"/>
    <w:rsid w:val="00ED2630"/>
    <w:rsid w:val="00ED3F52"/>
    <w:rsid w:val="00ED3FB6"/>
    <w:rsid w:val="00ED46C5"/>
    <w:rsid w:val="00ED607E"/>
    <w:rsid w:val="00ED620B"/>
    <w:rsid w:val="00ED71AF"/>
    <w:rsid w:val="00ED7202"/>
    <w:rsid w:val="00ED753E"/>
    <w:rsid w:val="00EE015C"/>
    <w:rsid w:val="00EE042A"/>
    <w:rsid w:val="00EE0841"/>
    <w:rsid w:val="00EE0EA9"/>
    <w:rsid w:val="00EE1037"/>
    <w:rsid w:val="00EE15F2"/>
    <w:rsid w:val="00EE17EA"/>
    <w:rsid w:val="00EE1ABD"/>
    <w:rsid w:val="00EE1DCD"/>
    <w:rsid w:val="00EE1F53"/>
    <w:rsid w:val="00EE2172"/>
    <w:rsid w:val="00EE313C"/>
    <w:rsid w:val="00EE3535"/>
    <w:rsid w:val="00EE39D2"/>
    <w:rsid w:val="00EE457C"/>
    <w:rsid w:val="00EE573B"/>
    <w:rsid w:val="00EE60C2"/>
    <w:rsid w:val="00EE633C"/>
    <w:rsid w:val="00EE6924"/>
    <w:rsid w:val="00EE7810"/>
    <w:rsid w:val="00EE7BA9"/>
    <w:rsid w:val="00EE7E66"/>
    <w:rsid w:val="00EF006A"/>
    <w:rsid w:val="00EF0070"/>
    <w:rsid w:val="00EF033F"/>
    <w:rsid w:val="00EF0BA8"/>
    <w:rsid w:val="00EF1DBE"/>
    <w:rsid w:val="00EF20B7"/>
    <w:rsid w:val="00EF22EF"/>
    <w:rsid w:val="00EF24E5"/>
    <w:rsid w:val="00EF2DD9"/>
    <w:rsid w:val="00EF2E68"/>
    <w:rsid w:val="00EF32B1"/>
    <w:rsid w:val="00EF3337"/>
    <w:rsid w:val="00EF34B9"/>
    <w:rsid w:val="00EF3F16"/>
    <w:rsid w:val="00EF3F91"/>
    <w:rsid w:val="00EF485F"/>
    <w:rsid w:val="00EF49DF"/>
    <w:rsid w:val="00EF4B20"/>
    <w:rsid w:val="00EF4F55"/>
    <w:rsid w:val="00EF5F9E"/>
    <w:rsid w:val="00EF60D4"/>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30F0"/>
    <w:rsid w:val="00F03131"/>
    <w:rsid w:val="00F03731"/>
    <w:rsid w:val="00F03739"/>
    <w:rsid w:val="00F0398B"/>
    <w:rsid w:val="00F04568"/>
    <w:rsid w:val="00F045A6"/>
    <w:rsid w:val="00F04642"/>
    <w:rsid w:val="00F051D2"/>
    <w:rsid w:val="00F057BB"/>
    <w:rsid w:val="00F05939"/>
    <w:rsid w:val="00F05E19"/>
    <w:rsid w:val="00F064BD"/>
    <w:rsid w:val="00F0770C"/>
    <w:rsid w:val="00F077AD"/>
    <w:rsid w:val="00F07935"/>
    <w:rsid w:val="00F1071A"/>
    <w:rsid w:val="00F109AB"/>
    <w:rsid w:val="00F10F88"/>
    <w:rsid w:val="00F11520"/>
    <w:rsid w:val="00F1165B"/>
    <w:rsid w:val="00F11914"/>
    <w:rsid w:val="00F120E3"/>
    <w:rsid w:val="00F1221E"/>
    <w:rsid w:val="00F1244C"/>
    <w:rsid w:val="00F127C3"/>
    <w:rsid w:val="00F12CFF"/>
    <w:rsid w:val="00F131EB"/>
    <w:rsid w:val="00F13365"/>
    <w:rsid w:val="00F13684"/>
    <w:rsid w:val="00F13AFA"/>
    <w:rsid w:val="00F13D55"/>
    <w:rsid w:val="00F13F16"/>
    <w:rsid w:val="00F1438D"/>
    <w:rsid w:val="00F1460A"/>
    <w:rsid w:val="00F14FC2"/>
    <w:rsid w:val="00F15803"/>
    <w:rsid w:val="00F158DF"/>
    <w:rsid w:val="00F1638A"/>
    <w:rsid w:val="00F164D4"/>
    <w:rsid w:val="00F169F3"/>
    <w:rsid w:val="00F16B97"/>
    <w:rsid w:val="00F16FA8"/>
    <w:rsid w:val="00F17039"/>
    <w:rsid w:val="00F17570"/>
    <w:rsid w:val="00F17ADC"/>
    <w:rsid w:val="00F20267"/>
    <w:rsid w:val="00F20A95"/>
    <w:rsid w:val="00F21EE9"/>
    <w:rsid w:val="00F22A5C"/>
    <w:rsid w:val="00F22BB1"/>
    <w:rsid w:val="00F22D60"/>
    <w:rsid w:val="00F22D71"/>
    <w:rsid w:val="00F22E8F"/>
    <w:rsid w:val="00F23573"/>
    <w:rsid w:val="00F23C58"/>
    <w:rsid w:val="00F23ED8"/>
    <w:rsid w:val="00F2409D"/>
    <w:rsid w:val="00F249C7"/>
    <w:rsid w:val="00F25B38"/>
    <w:rsid w:val="00F25CA3"/>
    <w:rsid w:val="00F25D98"/>
    <w:rsid w:val="00F25F31"/>
    <w:rsid w:val="00F264BA"/>
    <w:rsid w:val="00F265BC"/>
    <w:rsid w:val="00F26D9D"/>
    <w:rsid w:val="00F26EB0"/>
    <w:rsid w:val="00F26F13"/>
    <w:rsid w:val="00F270FC"/>
    <w:rsid w:val="00F2737C"/>
    <w:rsid w:val="00F27770"/>
    <w:rsid w:val="00F300FB"/>
    <w:rsid w:val="00F304E4"/>
    <w:rsid w:val="00F30810"/>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EF5"/>
    <w:rsid w:val="00F353D8"/>
    <w:rsid w:val="00F35552"/>
    <w:rsid w:val="00F35913"/>
    <w:rsid w:val="00F359F4"/>
    <w:rsid w:val="00F35CB4"/>
    <w:rsid w:val="00F36C5D"/>
    <w:rsid w:val="00F37677"/>
    <w:rsid w:val="00F379E9"/>
    <w:rsid w:val="00F37A5A"/>
    <w:rsid w:val="00F37ED4"/>
    <w:rsid w:val="00F40102"/>
    <w:rsid w:val="00F40C2B"/>
    <w:rsid w:val="00F41644"/>
    <w:rsid w:val="00F4167D"/>
    <w:rsid w:val="00F41C9F"/>
    <w:rsid w:val="00F42333"/>
    <w:rsid w:val="00F428BD"/>
    <w:rsid w:val="00F429B5"/>
    <w:rsid w:val="00F42B3D"/>
    <w:rsid w:val="00F42C5F"/>
    <w:rsid w:val="00F42D44"/>
    <w:rsid w:val="00F4312C"/>
    <w:rsid w:val="00F431BB"/>
    <w:rsid w:val="00F435D4"/>
    <w:rsid w:val="00F436AB"/>
    <w:rsid w:val="00F43B93"/>
    <w:rsid w:val="00F4420B"/>
    <w:rsid w:val="00F45882"/>
    <w:rsid w:val="00F45898"/>
    <w:rsid w:val="00F469DC"/>
    <w:rsid w:val="00F472EA"/>
    <w:rsid w:val="00F474F9"/>
    <w:rsid w:val="00F47561"/>
    <w:rsid w:val="00F47785"/>
    <w:rsid w:val="00F47C33"/>
    <w:rsid w:val="00F47DD5"/>
    <w:rsid w:val="00F47E44"/>
    <w:rsid w:val="00F504D0"/>
    <w:rsid w:val="00F50977"/>
    <w:rsid w:val="00F50F02"/>
    <w:rsid w:val="00F517EE"/>
    <w:rsid w:val="00F51BEC"/>
    <w:rsid w:val="00F52568"/>
    <w:rsid w:val="00F53390"/>
    <w:rsid w:val="00F538C8"/>
    <w:rsid w:val="00F5395E"/>
    <w:rsid w:val="00F53970"/>
    <w:rsid w:val="00F53E40"/>
    <w:rsid w:val="00F53F6F"/>
    <w:rsid w:val="00F53FF6"/>
    <w:rsid w:val="00F542D7"/>
    <w:rsid w:val="00F54D18"/>
    <w:rsid w:val="00F552BC"/>
    <w:rsid w:val="00F553A2"/>
    <w:rsid w:val="00F5555F"/>
    <w:rsid w:val="00F555E7"/>
    <w:rsid w:val="00F556D2"/>
    <w:rsid w:val="00F56366"/>
    <w:rsid w:val="00F56498"/>
    <w:rsid w:val="00F5665F"/>
    <w:rsid w:val="00F56C19"/>
    <w:rsid w:val="00F56CA8"/>
    <w:rsid w:val="00F56F8B"/>
    <w:rsid w:val="00F57556"/>
    <w:rsid w:val="00F57AAD"/>
    <w:rsid w:val="00F600F5"/>
    <w:rsid w:val="00F603E6"/>
    <w:rsid w:val="00F60573"/>
    <w:rsid w:val="00F611A0"/>
    <w:rsid w:val="00F61488"/>
    <w:rsid w:val="00F61D42"/>
    <w:rsid w:val="00F61EAC"/>
    <w:rsid w:val="00F6212C"/>
    <w:rsid w:val="00F6223A"/>
    <w:rsid w:val="00F622E5"/>
    <w:rsid w:val="00F627BC"/>
    <w:rsid w:val="00F6323A"/>
    <w:rsid w:val="00F6363A"/>
    <w:rsid w:val="00F63C74"/>
    <w:rsid w:val="00F63CF9"/>
    <w:rsid w:val="00F648EC"/>
    <w:rsid w:val="00F64ADA"/>
    <w:rsid w:val="00F65359"/>
    <w:rsid w:val="00F6548D"/>
    <w:rsid w:val="00F6548F"/>
    <w:rsid w:val="00F657B3"/>
    <w:rsid w:val="00F65D19"/>
    <w:rsid w:val="00F65E18"/>
    <w:rsid w:val="00F65EA7"/>
    <w:rsid w:val="00F65EE5"/>
    <w:rsid w:val="00F65FAE"/>
    <w:rsid w:val="00F660C1"/>
    <w:rsid w:val="00F66241"/>
    <w:rsid w:val="00F6653A"/>
    <w:rsid w:val="00F66BBF"/>
    <w:rsid w:val="00F66BCB"/>
    <w:rsid w:val="00F66D81"/>
    <w:rsid w:val="00F678A2"/>
    <w:rsid w:val="00F67A43"/>
    <w:rsid w:val="00F67B5F"/>
    <w:rsid w:val="00F67BCE"/>
    <w:rsid w:val="00F701C7"/>
    <w:rsid w:val="00F702D6"/>
    <w:rsid w:val="00F70753"/>
    <w:rsid w:val="00F70BAA"/>
    <w:rsid w:val="00F70E70"/>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4BAE"/>
    <w:rsid w:val="00F7502F"/>
    <w:rsid w:val="00F750D8"/>
    <w:rsid w:val="00F75758"/>
    <w:rsid w:val="00F75B91"/>
    <w:rsid w:val="00F76B7F"/>
    <w:rsid w:val="00F76C8C"/>
    <w:rsid w:val="00F77015"/>
    <w:rsid w:val="00F77711"/>
    <w:rsid w:val="00F77A39"/>
    <w:rsid w:val="00F77CE5"/>
    <w:rsid w:val="00F77F11"/>
    <w:rsid w:val="00F800AA"/>
    <w:rsid w:val="00F801B9"/>
    <w:rsid w:val="00F805D4"/>
    <w:rsid w:val="00F8068B"/>
    <w:rsid w:val="00F81644"/>
    <w:rsid w:val="00F816A3"/>
    <w:rsid w:val="00F8259C"/>
    <w:rsid w:val="00F82DEB"/>
    <w:rsid w:val="00F82E70"/>
    <w:rsid w:val="00F8377B"/>
    <w:rsid w:val="00F83C23"/>
    <w:rsid w:val="00F83CB8"/>
    <w:rsid w:val="00F83E01"/>
    <w:rsid w:val="00F84046"/>
    <w:rsid w:val="00F84210"/>
    <w:rsid w:val="00F84424"/>
    <w:rsid w:val="00F84BBE"/>
    <w:rsid w:val="00F854F0"/>
    <w:rsid w:val="00F856A0"/>
    <w:rsid w:val="00F8622B"/>
    <w:rsid w:val="00F865E8"/>
    <w:rsid w:val="00F90453"/>
    <w:rsid w:val="00F9052F"/>
    <w:rsid w:val="00F909E7"/>
    <w:rsid w:val="00F90C29"/>
    <w:rsid w:val="00F90C75"/>
    <w:rsid w:val="00F9187C"/>
    <w:rsid w:val="00F92692"/>
    <w:rsid w:val="00F9272D"/>
    <w:rsid w:val="00F92892"/>
    <w:rsid w:val="00F92A64"/>
    <w:rsid w:val="00F92D75"/>
    <w:rsid w:val="00F92EEF"/>
    <w:rsid w:val="00F93444"/>
    <w:rsid w:val="00F936C1"/>
    <w:rsid w:val="00F93909"/>
    <w:rsid w:val="00F93C56"/>
    <w:rsid w:val="00F943CD"/>
    <w:rsid w:val="00F9571E"/>
    <w:rsid w:val="00F95999"/>
    <w:rsid w:val="00F95C43"/>
    <w:rsid w:val="00F95F33"/>
    <w:rsid w:val="00F960D0"/>
    <w:rsid w:val="00F9692F"/>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A2B"/>
    <w:rsid w:val="00FA2CF7"/>
    <w:rsid w:val="00FA31CE"/>
    <w:rsid w:val="00FA324F"/>
    <w:rsid w:val="00FA3312"/>
    <w:rsid w:val="00FA37EB"/>
    <w:rsid w:val="00FA3CDE"/>
    <w:rsid w:val="00FA43CE"/>
    <w:rsid w:val="00FA44FA"/>
    <w:rsid w:val="00FA502A"/>
    <w:rsid w:val="00FA55D6"/>
    <w:rsid w:val="00FA5B01"/>
    <w:rsid w:val="00FA5BE4"/>
    <w:rsid w:val="00FA68FD"/>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0E"/>
    <w:rsid w:val="00FB1B6F"/>
    <w:rsid w:val="00FB1EE9"/>
    <w:rsid w:val="00FB2088"/>
    <w:rsid w:val="00FB3334"/>
    <w:rsid w:val="00FB3806"/>
    <w:rsid w:val="00FB3B3C"/>
    <w:rsid w:val="00FB3B6F"/>
    <w:rsid w:val="00FB437D"/>
    <w:rsid w:val="00FB44DC"/>
    <w:rsid w:val="00FB459C"/>
    <w:rsid w:val="00FB4A5E"/>
    <w:rsid w:val="00FB5A37"/>
    <w:rsid w:val="00FB5A87"/>
    <w:rsid w:val="00FB5ADC"/>
    <w:rsid w:val="00FB5C6B"/>
    <w:rsid w:val="00FB5C87"/>
    <w:rsid w:val="00FB61D8"/>
    <w:rsid w:val="00FB622D"/>
    <w:rsid w:val="00FB6386"/>
    <w:rsid w:val="00FB6F63"/>
    <w:rsid w:val="00FB73BD"/>
    <w:rsid w:val="00FB74F2"/>
    <w:rsid w:val="00FB7F50"/>
    <w:rsid w:val="00FC009F"/>
    <w:rsid w:val="00FC0116"/>
    <w:rsid w:val="00FC0319"/>
    <w:rsid w:val="00FC0992"/>
    <w:rsid w:val="00FC0C0B"/>
    <w:rsid w:val="00FC181C"/>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D65"/>
    <w:rsid w:val="00FC6289"/>
    <w:rsid w:val="00FC6878"/>
    <w:rsid w:val="00FC790C"/>
    <w:rsid w:val="00FD10E6"/>
    <w:rsid w:val="00FD15BB"/>
    <w:rsid w:val="00FD1CF1"/>
    <w:rsid w:val="00FD205F"/>
    <w:rsid w:val="00FD21C9"/>
    <w:rsid w:val="00FD2419"/>
    <w:rsid w:val="00FD24E2"/>
    <w:rsid w:val="00FD2523"/>
    <w:rsid w:val="00FD2CE7"/>
    <w:rsid w:val="00FD2D06"/>
    <w:rsid w:val="00FD3074"/>
    <w:rsid w:val="00FD32A7"/>
    <w:rsid w:val="00FD34FC"/>
    <w:rsid w:val="00FD35F2"/>
    <w:rsid w:val="00FD36A6"/>
    <w:rsid w:val="00FD379B"/>
    <w:rsid w:val="00FD3DC2"/>
    <w:rsid w:val="00FD421E"/>
    <w:rsid w:val="00FD4387"/>
    <w:rsid w:val="00FD5244"/>
    <w:rsid w:val="00FD5493"/>
    <w:rsid w:val="00FD560C"/>
    <w:rsid w:val="00FD59B4"/>
    <w:rsid w:val="00FD6655"/>
    <w:rsid w:val="00FD6A36"/>
    <w:rsid w:val="00FD6ABA"/>
    <w:rsid w:val="00FD6F85"/>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36E"/>
    <w:rsid w:val="00FE3394"/>
    <w:rsid w:val="00FE3671"/>
    <w:rsid w:val="00FE3A9C"/>
    <w:rsid w:val="00FE43E8"/>
    <w:rsid w:val="00FE4587"/>
    <w:rsid w:val="00FE47CA"/>
    <w:rsid w:val="00FE4A1F"/>
    <w:rsid w:val="00FE4C3E"/>
    <w:rsid w:val="00FE4FF8"/>
    <w:rsid w:val="00FE54F8"/>
    <w:rsid w:val="00FE578A"/>
    <w:rsid w:val="00FE5B49"/>
    <w:rsid w:val="00FE5D6F"/>
    <w:rsid w:val="00FE613E"/>
    <w:rsid w:val="00FE719F"/>
    <w:rsid w:val="00FE7AC2"/>
    <w:rsid w:val="00FE7DF1"/>
    <w:rsid w:val="00FE7ECF"/>
    <w:rsid w:val="00FF1103"/>
    <w:rsid w:val="00FF12CF"/>
    <w:rsid w:val="00FF1639"/>
    <w:rsid w:val="00FF1B89"/>
    <w:rsid w:val="00FF1CD5"/>
    <w:rsid w:val="00FF1D05"/>
    <w:rsid w:val="00FF1EDC"/>
    <w:rsid w:val="00FF1FA0"/>
    <w:rsid w:val="00FF24E0"/>
    <w:rsid w:val="00FF2551"/>
    <w:rsid w:val="00FF26B1"/>
    <w:rsid w:val="00FF2846"/>
    <w:rsid w:val="00FF28B3"/>
    <w:rsid w:val="00FF39F7"/>
    <w:rsid w:val="00FF451F"/>
    <w:rsid w:val="00FF4A71"/>
    <w:rsid w:val="00FF4C2D"/>
    <w:rsid w:val="00FF4E3C"/>
    <w:rsid w:val="00FF4EBA"/>
    <w:rsid w:val="00FF50BC"/>
    <w:rsid w:val="00FF52E7"/>
    <w:rsid w:val="00FF5AEA"/>
    <w:rsid w:val="00FF5E24"/>
    <w:rsid w:val="00FF5F2F"/>
    <w:rsid w:val="00FF6031"/>
    <w:rsid w:val="00FF65AF"/>
    <w:rsid w:val="00FF6655"/>
    <w:rsid w:val="00FF66D5"/>
    <w:rsid w:val="00FF68CF"/>
    <w:rsid w:val="00FF769D"/>
    <w:rsid w:val="00FF7AA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4DE50922-EB12-4C12-BC88-EB6664658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tabs>
        <w:tab w:val="num" w:pos="1069"/>
      </w:tabs>
      <w:spacing w:before="60" w:after="160" w:line="256" w:lineRule="auto"/>
      <w:ind w:left="1069"/>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7FD0862-734C-46F2-8A9C-81A4C44AE4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4.xml><?xml version="1.0" encoding="utf-8"?>
<ds:datastoreItem xmlns:ds="http://schemas.openxmlformats.org/officeDocument/2006/customXml" ds:itemID="{83149CC1-151F-4DC7-B46D-2736E30ED27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1010</Words>
  <Characters>5759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76</cp:revision>
  <dcterms:created xsi:type="dcterms:W3CDTF">2022-11-04T17:33:00Z</dcterms:created>
  <dcterms:modified xsi:type="dcterms:W3CDTF">2022-11-07T20:56:00Z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