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42691336"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0C77DC">
        <w:rPr>
          <w:rFonts w:ascii="Arial" w:hAnsi="Arial" w:cs="Arial"/>
          <w:b/>
          <w:sz w:val="24"/>
          <w:szCs w:val="28"/>
        </w:rPr>
        <w:t>5</w:t>
      </w:r>
      <w:r w:rsidRPr="007F3232">
        <w:rPr>
          <w:rFonts w:ascii="Arial" w:hAnsi="Arial" w:cs="Arial"/>
          <w:b/>
          <w:color w:val="FF0000"/>
          <w:sz w:val="24"/>
          <w:szCs w:val="28"/>
        </w:rPr>
        <w:t xml:space="preserve"> </w:t>
      </w:r>
      <w:r w:rsidRPr="004C1452">
        <w:rPr>
          <w:rFonts w:ascii="Arial" w:hAnsi="Arial" w:cs="Arial"/>
          <w:b/>
          <w:sz w:val="24"/>
          <w:szCs w:val="28"/>
        </w:rPr>
        <w:tab/>
      </w:r>
      <w:r w:rsidR="008A5A9A">
        <w:rPr>
          <w:rFonts w:ascii="Arial" w:hAnsi="Arial" w:cs="Arial"/>
          <w:b/>
          <w:sz w:val="24"/>
          <w:szCs w:val="28"/>
        </w:rPr>
        <w:t>R4-22199</w:t>
      </w:r>
      <w:r w:rsidR="008A5A9A">
        <w:rPr>
          <w:rFonts w:ascii="Arial" w:hAnsi="Arial" w:cs="Arial"/>
          <w:b/>
          <w:sz w:val="24"/>
          <w:szCs w:val="28"/>
        </w:rPr>
        <w:t>50</w:t>
      </w:r>
    </w:p>
    <w:p w14:paraId="20EDCCA8" w14:textId="08609327" w:rsidR="005F7DA3" w:rsidRPr="00AC35C5" w:rsidRDefault="00AC35C5" w:rsidP="005F7DA3">
      <w:pPr>
        <w:pStyle w:val="Header"/>
        <w:tabs>
          <w:tab w:val="right" w:pos="9781"/>
          <w:tab w:val="right" w:pos="13323"/>
        </w:tabs>
        <w:outlineLvl w:val="0"/>
        <w:rPr>
          <w:rFonts w:ascii="Arial" w:hAnsi="Arial" w:cs="Arial"/>
          <w:b/>
          <w:color w:val="FF0000"/>
          <w:sz w:val="24"/>
          <w:lang w:eastAsia="zh-CN"/>
        </w:rPr>
      </w:pPr>
      <w:r w:rsidRPr="002B5706">
        <w:rPr>
          <w:rFonts w:ascii="Arial" w:hAnsi="Arial" w:cs="Arial"/>
          <w:b/>
          <w:sz w:val="24"/>
          <w:szCs w:val="28"/>
          <w:lang w:eastAsia="zh-CN"/>
        </w:rPr>
        <w:t>Toulouse, France, November 14 – November 18, 2022</w:t>
      </w:r>
    </w:p>
    <w:p w14:paraId="5DD118D4" w14:textId="28BA793B" w:rsidR="00D80957" w:rsidRPr="00B33873" w:rsidRDefault="00D80957" w:rsidP="00CB3F45">
      <w:pPr>
        <w:tabs>
          <w:tab w:val="left" w:pos="1985"/>
        </w:tabs>
        <w:spacing w:before="240" w:after="0"/>
        <w:ind w:right="531"/>
        <w:jc w:val="both"/>
        <w:rPr>
          <w:rFonts w:ascii="Arial" w:hAnsi="Arial" w:cs="Arial"/>
          <w:bCs/>
          <w:sz w:val="22"/>
          <w:szCs w:val="22"/>
        </w:rPr>
      </w:pPr>
      <w:r w:rsidRPr="00B33873">
        <w:rPr>
          <w:rFonts w:ascii="Arial" w:hAnsi="Arial" w:cs="Arial"/>
          <w:b/>
          <w:sz w:val="22"/>
          <w:szCs w:val="22"/>
        </w:rPr>
        <w:t>Agenda Item:</w:t>
      </w:r>
      <w:r w:rsidRPr="00B33873">
        <w:rPr>
          <w:rFonts w:ascii="Arial" w:hAnsi="Arial" w:cs="Arial"/>
          <w:b/>
          <w:sz w:val="22"/>
          <w:szCs w:val="22"/>
        </w:rPr>
        <w:tab/>
      </w:r>
      <w:r w:rsidR="00AC35C5">
        <w:rPr>
          <w:rFonts w:ascii="Arial" w:hAnsi="Arial" w:cs="Arial"/>
          <w:bCs/>
          <w:sz w:val="22"/>
          <w:szCs w:val="22"/>
        </w:rPr>
        <w:t>8</w:t>
      </w:r>
      <w:r w:rsidR="00BE3CFE" w:rsidRPr="00B33873">
        <w:rPr>
          <w:rFonts w:ascii="Arial" w:hAnsi="Arial" w:cs="Arial"/>
          <w:bCs/>
          <w:sz w:val="22"/>
          <w:szCs w:val="22"/>
        </w:rPr>
        <w:t>.8.3.</w:t>
      </w:r>
      <w:r w:rsidR="00AC35C5">
        <w:rPr>
          <w:rFonts w:ascii="Arial" w:hAnsi="Arial" w:cs="Arial"/>
          <w:bCs/>
          <w:sz w:val="22"/>
          <w:szCs w:val="22"/>
        </w:rPr>
        <w:t>5</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98D7BA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E3CFE" w:rsidRPr="00BE3CFE">
        <w:rPr>
          <w:rFonts w:ascii="Arial" w:hAnsi="Arial" w:cs="Arial"/>
          <w:sz w:val="22"/>
          <w:szCs w:val="22"/>
        </w:rPr>
        <w:t xml:space="preserve">Discussion on active TCI state </w:t>
      </w:r>
      <w:r w:rsidR="00467727">
        <w:rPr>
          <w:rFonts w:ascii="Arial" w:hAnsi="Arial" w:cs="Arial"/>
          <w:sz w:val="22"/>
          <w:szCs w:val="22"/>
        </w:rPr>
        <w:t>requirements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20B99869"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B18B2DD" w14:textId="4B406892" w:rsidR="00EB7F8A" w:rsidRDefault="00EB7F8A" w:rsidP="00EB7F8A">
      <w:pPr>
        <w:overflowPunct w:val="0"/>
        <w:autoSpaceDE w:val="0"/>
        <w:autoSpaceDN w:val="0"/>
        <w:adjustRightInd w:val="0"/>
        <w:spacing w:after="0"/>
        <w:textAlignment w:val="baseline"/>
        <w:rPr>
          <w:sz w:val="22"/>
          <w:szCs w:val="22"/>
        </w:rPr>
      </w:pPr>
    </w:p>
    <w:p w14:paraId="00F8971D" w14:textId="4AA52DD1" w:rsidR="00DC4601" w:rsidRDefault="00DC4601" w:rsidP="00EB7F8A">
      <w:pPr>
        <w:overflowPunct w:val="0"/>
        <w:autoSpaceDE w:val="0"/>
        <w:autoSpaceDN w:val="0"/>
        <w:adjustRightInd w:val="0"/>
        <w:spacing w:after="0"/>
        <w:textAlignment w:val="baseline"/>
        <w:rPr>
          <w:sz w:val="22"/>
          <w:szCs w:val="22"/>
        </w:rPr>
      </w:pPr>
      <w:r>
        <w:rPr>
          <w:sz w:val="22"/>
          <w:szCs w:val="22"/>
        </w:rPr>
        <w:t>The agreed WF on RRM from RAN4#104-e is captured in [2].</w:t>
      </w:r>
    </w:p>
    <w:p w14:paraId="3DDB7FF8" w14:textId="28C92D27" w:rsidR="009E47F7" w:rsidRDefault="009E47F7" w:rsidP="00EB7F8A">
      <w:pPr>
        <w:overflowPunct w:val="0"/>
        <w:autoSpaceDE w:val="0"/>
        <w:autoSpaceDN w:val="0"/>
        <w:adjustRightInd w:val="0"/>
        <w:spacing w:after="0"/>
        <w:textAlignment w:val="baseline"/>
        <w:rPr>
          <w:sz w:val="22"/>
          <w:szCs w:val="22"/>
        </w:rPr>
      </w:pPr>
    </w:p>
    <w:p w14:paraId="55A7E673" w14:textId="77777777" w:rsidR="009E47F7" w:rsidRDefault="009E47F7" w:rsidP="009E47F7">
      <w:pPr>
        <w:overflowPunct w:val="0"/>
        <w:autoSpaceDE w:val="0"/>
        <w:autoSpaceDN w:val="0"/>
        <w:adjustRightInd w:val="0"/>
        <w:spacing w:after="0"/>
        <w:textAlignment w:val="baseline"/>
        <w:rPr>
          <w:sz w:val="22"/>
          <w:szCs w:val="22"/>
        </w:rPr>
      </w:pPr>
    </w:p>
    <w:p w14:paraId="2540B71A" w14:textId="77777777" w:rsidR="009E47F7" w:rsidRDefault="009E47F7" w:rsidP="009E47F7">
      <w:pPr>
        <w:overflowPunct w:val="0"/>
        <w:autoSpaceDE w:val="0"/>
        <w:autoSpaceDN w:val="0"/>
        <w:adjustRightInd w:val="0"/>
        <w:spacing w:after="0"/>
        <w:textAlignment w:val="baseline"/>
        <w:rPr>
          <w:sz w:val="22"/>
          <w:szCs w:val="22"/>
        </w:rPr>
      </w:pPr>
      <w:r w:rsidRPr="00D434F1">
        <w:rPr>
          <w:sz w:val="22"/>
          <w:szCs w:val="22"/>
        </w:rPr>
        <w:t xml:space="preserve">The agreed </w:t>
      </w:r>
      <w:r w:rsidRPr="00AE56B4">
        <w:rPr>
          <w:sz w:val="22"/>
          <w:szCs w:val="22"/>
          <w:u w:val="single"/>
        </w:rPr>
        <w:t>WF on general RRM aspects</w:t>
      </w:r>
      <w:r>
        <w:rPr>
          <w:sz w:val="22"/>
          <w:szCs w:val="22"/>
        </w:rPr>
        <w:t xml:space="preserve"> </w:t>
      </w:r>
      <w:r w:rsidRPr="00D434F1">
        <w:rPr>
          <w:sz w:val="22"/>
          <w:szCs w:val="22"/>
        </w:rPr>
        <w:t>from RAN4#104</w:t>
      </w:r>
      <w:r>
        <w:rPr>
          <w:sz w:val="22"/>
          <w:szCs w:val="22"/>
        </w:rPr>
        <w:t>bis</w:t>
      </w:r>
      <w:r w:rsidRPr="00D434F1">
        <w:rPr>
          <w:sz w:val="22"/>
          <w:szCs w:val="22"/>
        </w:rPr>
        <w:t>-e is captured in [</w:t>
      </w:r>
      <w:r>
        <w:rPr>
          <w:sz w:val="22"/>
          <w:szCs w:val="22"/>
        </w:rPr>
        <w:t>3</w:t>
      </w:r>
      <w:r w:rsidRPr="00D434F1">
        <w:rPr>
          <w:sz w:val="22"/>
          <w:szCs w:val="22"/>
        </w:rPr>
        <w:t>]</w:t>
      </w:r>
      <w:r>
        <w:rPr>
          <w:sz w:val="22"/>
          <w:szCs w:val="22"/>
        </w:rPr>
        <w:t>, with the following agreements:</w:t>
      </w:r>
    </w:p>
    <w:p w14:paraId="3EBD1472" w14:textId="77777777" w:rsidR="009E47F7" w:rsidRDefault="009E47F7" w:rsidP="009E47F7">
      <w:pPr>
        <w:overflowPunct w:val="0"/>
        <w:autoSpaceDE w:val="0"/>
        <w:autoSpaceDN w:val="0"/>
        <w:adjustRightInd w:val="0"/>
        <w:spacing w:after="0"/>
        <w:textAlignment w:val="baseline"/>
        <w:rPr>
          <w:sz w:val="22"/>
          <w:szCs w:val="22"/>
        </w:rPr>
      </w:pPr>
    </w:p>
    <w:p w14:paraId="76C6357F" w14:textId="77777777" w:rsidR="009E47F7" w:rsidRPr="00BF3A0A" w:rsidRDefault="009E47F7" w:rsidP="009E47F7">
      <w:pPr>
        <w:rPr>
          <w:b/>
          <w:bCs/>
        </w:rPr>
      </w:pPr>
      <w:r w:rsidRPr="00BF3A0A">
        <w:rPr>
          <w:b/>
          <w:bCs/>
        </w:rPr>
        <w:t>Sub-topic 1-1: Scope and scenarios</w:t>
      </w:r>
      <w:r>
        <w:rPr>
          <w:b/>
          <w:bCs/>
        </w:rPr>
        <w:t>:</w:t>
      </w:r>
    </w:p>
    <w:p w14:paraId="2CFF5268" w14:textId="77777777" w:rsidR="009E47F7" w:rsidRPr="00BB2D30" w:rsidRDefault="009E47F7" w:rsidP="009E47F7">
      <w:pPr>
        <w:pStyle w:val="ListParagraph"/>
        <w:numPr>
          <w:ilvl w:val="0"/>
          <w:numId w:val="37"/>
        </w:numPr>
        <w:spacing w:after="120"/>
        <w:ind w:left="720"/>
        <w:contextualSpacing w:val="0"/>
        <w:rPr>
          <w:szCs w:val="24"/>
          <w:lang w:eastAsia="zh-CN"/>
        </w:rPr>
      </w:pPr>
      <w:r w:rsidRPr="00BB2D30">
        <w:rPr>
          <w:szCs w:val="24"/>
          <w:lang w:eastAsia="zh-CN"/>
        </w:rPr>
        <w:t>Joint combination of multi-Rx chain with NR-U, RedCap and NTN are not in the scope of the WI.</w:t>
      </w:r>
    </w:p>
    <w:p w14:paraId="5A0930A1" w14:textId="77777777" w:rsidR="009E47F7" w:rsidRPr="00BB2D30" w:rsidRDefault="009E47F7" w:rsidP="009E47F7">
      <w:pPr>
        <w:pStyle w:val="ListParagraph"/>
        <w:numPr>
          <w:ilvl w:val="0"/>
          <w:numId w:val="37"/>
        </w:numPr>
        <w:spacing w:after="120"/>
        <w:ind w:left="720"/>
        <w:contextualSpacing w:val="0"/>
        <w:rPr>
          <w:szCs w:val="24"/>
          <w:lang w:eastAsia="zh-CN"/>
        </w:rPr>
      </w:pPr>
      <w:r w:rsidRPr="00BB2D30">
        <w:rPr>
          <w:szCs w:val="24"/>
          <w:lang w:eastAsia="zh-CN"/>
        </w:rPr>
        <w:t>RRM requirement discussion shall be focused on the case with different QCL TypeD RSs on a single component carrier.</w:t>
      </w:r>
    </w:p>
    <w:p w14:paraId="2D9B69F4" w14:textId="77777777" w:rsidR="009E47F7" w:rsidRPr="00BB2D30" w:rsidRDefault="009E47F7" w:rsidP="009E47F7">
      <w:pPr>
        <w:pStyle w:val="ListParagraph"/>
        <w:numPr>
          <w:ilvl w:val="1"/>
          <w:numId w:val="37"/>
        </w:numPr>
        <w:spacing w:after="120"/>
        <w:ind w:left="1656"/>
        <w:contextualSpacing w:val="0"/>
        <w:rPr>
          <w:szCs w:val="24"/>
          <w:lang w:eastAsia="zh-CN"/>
        </w:rPr>
      </w:pPr>
      <w:r w:rsidRPr="00BB2D30">
        <w:rPr>
          <w:rFonts w:hint="eastAsia"/>
          <w:szCs w:val="24"/>
          <w:lang w:eastAsia="zh-CN"/>
        </w:rPr>
        <w:t>F</w:t>
      </w:r>
      <w:r w:rsidRPr="00BB2D30">
        <w:rPr>
          <w:szCs w:val="24"/>
          <w:lang w:eastAsia="zh-CN"/>
        </w:rPr>
        <w:t>FS whether UE can be configured with multiple component carriers, including intra-band CCs and/or inter-band CCs, but multi-Rx chain is enabled on only one of the component carriers.</w:t>
      </w:r>
    </w:p>
    <w:p w14:paraId="3E3C8AD6" w14:textId="77777777" w:rsidR="009E47F7" w:rsidRPr="00BB2D30" w:rsidRDefault="009E47F7" w:rsidP="009E47F7">
      <w:pPr>
        <w:pStyle w:val="ListParagraph"/>
        <w:numPr>
          <w:ilvl w:val="0"/>
          <w:numId w:val="37"/>
        </w:numPr>
        <w:spacing w:after="120"/>
        <w:ind w:left="720"/>
        <w:contextualSpacing w:val="0"/>
        <w:rPr>
          <w:szCs w:val="24"/>
          <w:lang w:eastAsia="zh-CN"/>
        </w:rPr>
      </w:pPr>
      <w:r w:rsidRPr="00BB2D30">
        <w:rPr>
          <w:color w:val="000000" w:themeColor="text1"/>
          <w:szCs w:val="24"/>
          <w:lang w:eastAsia="zh-CN"/>
        </w:rPr>
        <w:lastRenderedPageBreak/>
        <w:t>Clarify the SSB and CSI-RS based simultaneous L1 measurement scenario before making conclusion</w:t>
      </w:r>
      <w:r w:rsidRPr="00BB2D30">
        <w:t xml:space="preserve"> on s</w:t>
      </w:r>
      <w:r w:rsidRPr="00BB2D30">
        <w:rPr>
          <w:color w:val="000000" w:themeColor="text1"/>
          <w:szCs w:val="24"/>
          <w:lang w:eastAsia="zh-CN"/>
        </w:rPr>
        <w:t>cenarios for Rel-18 multi-Rx DL reception, i.e., for simultaneous reception of different QCL type D RSs, what RSs combination(s) can be considered and which scenario(s) it is aimed at.</w:t>
      </w:r>
    </w:p>
    <w:p w14:paraId="33A6FB60" w14:textId="77777777" w:rsidR="009E47F7" w:rsidRPr="00BB2D30" w:rsidRDefault="009E47F7" w:rsidP="009E47F7">
      <w:pPr>
        <w:overflowPunct w:val="0"/>
        <w:autoSpaceDE w:val="0"/>
        <w:autoSpaceDN w:val="0"/>
        <w:adjustRightInd w:val="0"/>
        <w:spacing w:after="0"/>
        <w:textAlignment w:val="baseline"/>
        <w:rPr>
          <w:sz w:val="22"/>
          <w:szCs w:val="22"/>
          <w:lang w:val="x-none"/>
        </w:rPr>
      </w:pPr>
    </w:p>
    <w:p w14:paraId="28065E3B" w14:textId="77777777" w:rsidR="009E47F7" w:rsidRPr="00BB2D30" w:rsidRDefault="009E47F7" w:rsidP="009E47F7">
      <w:pPr>
        <w:rPr>
          <w:b/>
          <w:bCs/>
        </w:rPr>
      </w:pPr>
      <w:r w:rsidRPr="00BB2D30">
        <w:rPr>
          <w:b/>
          <w:bCs/>
        </w:rPr>
        <w:t>Sub-topic 1-2: General aspects</w:t>
      </w:r>
    </w:p>
    <w:p w14:paraId="1759B46F" w14:textId="77777777" w:rsidR="009E47F7" w:rsidRPr="00BB2D30" w:rsidRDefault="009E47F7" w:rsidP="009E47F7">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UE behaviour and capability of handling Rx signal level difference between two channels may be discussed in RF/demodulation session.</w:t>
      </w:r>
    </w:p>
    <w:p w14:paraId="676BC63C" w14:textId="77777777" w:rsidR="009E47F7" w:rsidRPr="00BB2D30" w:rsidRDefault="009E47F7" w:rsidP="009E47F7">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Enhanced RRM requirements for multi-Rx chain UE should maintain the existing accuracy requirements.</w:t>
      </w:r>
    </w:p>
    <w:p w14:paraId="2CA0E9AE" w14:textId="77777777" w:rsidR="009E47F7" w:rsidRPr="00BB2D30" w:rsidRDefault="009E47F7" w:rsidP="009E47F7">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Whether to define RRM requirements for activation delay from a single antenna panel to multi-antenna panels should be decided after RF conclusion.</w:t>
      </w:r>
    </w:p>
    <w:p w14:paraId="343171AF" w14:textId="77777777" w:rsidR="009E47F7" w:rsidRPr="00BB2D30" w:rsidRDefault="009E47F7" w:rsidP="009E47F7">
      <w:pPr>
        <w:rPr>
          <w:b/>
          <w:bCs/>
        </w:rPr>
      </w:pPr>
      <w:r w:rsidRPr="00BB2D30">
        <w:rPr>
          <w:b/>
          <w:bCs/>
        </w:rPr>
        <w:t>Sub-topic 1-3: Receive timing difference</w:t>
      </w:r>
    </w:p>
    <w:p w14:paraId="67E30643" w14:textId="77777777" w:rsidR="009E47F7" w:rsidRPr="00BB2D30" w:rsidRDefault="009E47F7" w:rsidP="009E47F7">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Not to discuss UL transmission in R18 FR2 multi-Rx WI.</w:t>
      </w:r>
    </w:p>
    <w:p w14:paraId="0B742151" w14:textId="77777777" w:rsidR="009E47F7" w:rsidRPr="00BB2D30" w:rsidRDefault="009E47F7" w:rsidP="009E47F7">
      <w:pPr>
        <w:rPr>
          <w:b/>
          <w:bCs/>
        </w:rPr>
      </w:pPr>
      <w:r w:rsidRPr="00BB2D30">
        <w:rPr>
          <w:b/>
          <w:bCs/>
        </w:rPr>
        <w:t>Sub-topic 1-4: Applicability and conditions</w:t>
      </w:r>
    </w:p>
    <w:p w14:paraId="012EE643" w14:textId="77777777" w:rsidR="009E47F7" w:rsidRPr="00BB2D30" w:rsidRDefault="009E47F7" w:rsidP="009E47F7">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RRM requirement of simultaneous DL reception from different directions shall be defined based on the applicable condition to be specified in UE RF session.</w:t>
      </w:r>
    </w:p>
    <w:p w14:paraId="7F4456E7" w14:textId="77777777" w:rsidR="009E47F7" w:rsidRPr="00BB2D30" w:rsidRDefault="009E47F7" w:rsidP="009E47F7">
      <w:pPr>
        <w:pStyle w:val="ListParagraph"/>
        <w:numPr>
          <w:ilvl w:val="1"/>
          <w:numId w:val="37"/>
        </w:numPr>
        <w:spacing w:after="120" w:line="259" w:lineRule="auto"/>
        <w:ind w:left="1656"/>
        <w:contextualSpacing w:val="0"/>
        <w:rPr>
          <w:color w:val="000000" w:themeColor="text1"/>
          <w:szCs w:val="24"/>
          <w:lang w:eastAsia="zh-CN"/>
        </w:rPr>
      </w:pPr>
      <w:r w:rsidRPr="00BB2D30">
        <w:rPr>
          <w:color w:val="000000" w:themeColor="text1"/>
          <w:szCs w:val="24"/>
          <w:lang w:eastAsia="zh-CN"/>
        </w:rPr>
        <w:t>FFS the relation between the applicability condition and RRM requirement impacts</w:t>
      </w:r>
    </w:p>
    <w:p w14:paraId="7BC6CF75" w14:textId="77777777" w:rsidR="009E47F7" w:rsidRPr="00BB2D30" w:rsidRDefault="009E47F7" w:rsidP="009E47F7">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To clarify the requirement in new section that R18 multi-Rx is applicable for FR2-1 only, i.e., no FR2-2.</w:t>
      </w:r>
    </w:p>
    <w:p w14:paraId="1511A455" w14:textId="77777777" w:rsidR="009E47F7" w:rsidRDefault="009E47F7" w:rsidP="009E47F7">
      <w:pPr>
        <w:overflowPunct w:val="0"/>
        <w:autoSpaceDE w:val="0"/>
        <w:autoSpaceDN w:val="0"/>
        <w:adjustRightInd w:val="0"/>
        <w:spacing w:after="0"/>
        <w:textAlignment w:val="baseline"/>
        <w:rPr>
          <w:sz w:val="22"/>
          <w:szCs w:val="22"/>
          <w:lang w:val="en-GB"/>
        </w:rPr>
      </w:pPr>
    </w:p>
    <w:p w14:paraId="60DA08D9" w14:textId="77777777" w:rsidR="009E47F7" w:rsidRPr="002B4713" w:rsidRDefault="009E47F7" w:rsidP="009E47F7">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279260F9" w14:textId="77777777" w:rsidR="009E47F7" w:rsidRDefault="009E47F7" w:rsidP="009E47F7">
      <w:pPr>
        <w:overflowPunct w:val="0"/>
        <w:autoSpaceDE w:val="0"/>
        <w:autoSpaceDN w:val="0"/>
        <w:adjustRightInd w:val="0"/>
        <w:spacing w:after="0"/>
        <w:textAlignment w:val="baseline"/>
        <w:rPr>
          <w:sz w:val="22"/>
          <w:szCs w:val="22"/>
          <w:lang w:val="x-none"/>
        </w:rPr>
      </w:pPr>
    </w:p>
    <w:p w14:paraId="359EF8C4" w14:textId="77777777" w:rsidR="009E47F7" w:rsidRPr="00BB2D30" w:rsidRDefault="009E47F7" w:rsidP="009E47F7">
      <w:pPr>
        <w:numPr>
          <w:ilvl w:val="0"/>
          <w:numId w:val="41"/>
        </w:numPr>
        <w:rPr>
          <w:lang w:eastAsia="zh-CN"/>
        </w:rPr>
      </w:pPr>
      <w:r w:rsidRPr="00BB2D30">
        <w:rPr>
          <w:lang w:eastAsia="zh-CN"/>
        </w:rPr>
        <w:t>L1 RSRP/SINR Measurements:</w:t>
      </w:r>
    </w:p>
    <w:p w14:paraId="2EBA358B" w14:textId="77777777" w:rsidR="009E47F7" w:rsidRPr="00BB2D30" w:rsidRDefault="009E47F7" w:rsidP="009E47F7">
      <w:pPr>
        <w:numPr>
          <w:ilvl w:val="1"/>
          <w:numId w:val="41"/>
        </w:numPr>
        <w:rPr>
          <w:lang w:eastAsia="zh-CN"/>
        </w:rPr>
      </w:pPr>
      <w:r w:rsidRPr="00BB2D30">
        <w:rPr>
          <w:lang w:eastAsia="zh-CN"/>
        </w:rPr>
        <w:t>The number of samples assumed to define the accuracy requirements should not be changed</w:t>
      </w:r>
    </w:p>
    <w:p w14:paraId="38A4F422" w14:textId="77777777" w:rsidR="009E47F7" w:rsidRPr="00BB2D30" w:rsidRDefault="009E47F7" w:rsidP="009E47F7">
      <w:pPr>
        <w:numPr>
          <w:ilvl w:val="0"/>
          <w:numId w:val="41"/>
        </w:numPr>
        <w:rPr>
          <w:lang w:eastAsia="zh-CN"/>
        </w:rPr>
      </w:pPr>
      <w:r w:rsidRPr="00BB2D30">
        <w:rPr>
          <w:lang w:eastAsia="zh-CN"/>
        </w:rPr>
        <w:t>BFD/BFR:</w:t>
      </w:r>
    </w:p>
    <w:p w14:paraId="2B367FA4" w14:textId="77777777" w:rsidR="009E47F7" w:rsidRPr="00BB2D30" w:rsidRDefault="009E47F7" w:rsidP="009E47F7">
      <w:pPr>
        <w:numPr>
          <w:ilvl w:val="1"/>
          <w:numId w:val="41"/>
        </w:numPr>
        <w:rPr>
          <w:lang w:eastAsia="zh-CN"/>
        </w:rPr>
      </w:pPr>
      <w:r w:rsidRPr="00BB2D30">
        <w:rPr>
          <w:lang w:eastAsia="zh-CN"/>
        </w:rPr>
        <w:t>CSI-RS based BFD/BFR is in the scope of the current WI</w:t>
      </w:r>
    </w:p>
    <w:p w14:paraId="64CB6E66" w14:textId="77777777" w:rsidR="009E47F7" w:rsidRPr="00BB2D30" w:rsidRDefault="009E47F7" w:rsidP="009E47F7">
      <w:pPr>
        <w:numPr>
          <w:ilvl w:val="0"/>
          <w:numId w:val="41"/>
        </w:numPr>
        <w:rPr>
          <w:lang w:eastAsia="zh-CN"/>
        </w:rPr>
      </w:pPr>
      <w:r w:rsidRPr="00BB2D30">
        <w:rPr>
          <w:lang w:eastAsia="zh-CN"/>
        </w:rPr>
        <w:t>Multi-Rx and other features:</w:t>
      </w:r>
    </w:p>
    <w:p w14:paraId="6B572541" w14:textId="77777777" w:rsidR="009E47F7" w:rsidRPr="00BB2D30" w:rsidRDefault="009E47F7" w:rsidP="009E47F7">
      <w:pPr>
        <w:numPr>
          <w:ilvl w:val="1"/>
          <w:numId w:val="41"/>
        </w:numPr>
        <w:rPr>
          <w:lang w:eastAsia="zh-CN"/>
        </w:rPr>
      </w:pPr>
      <w:r w:rsidRPr="00BB2D30">
        <w:rPr>
          <w:lang w:eastAsia="zh-CN"/>
        </w:rPr>
        <w:t xml:space="preserve">Do not discuss join requirements for multi-Rx and NR-U, </w:t>
      </w:r>
      <w:proofErr w:type="gramStart"/>
      <w:r w:rsidRPr="00BB2D30">
        <w:rPr>
          <w:lang w:eastAsia="zh-CN"/>
        </w:rPr>
        <w:t>NTN</w:t>
      </w:r>
      <w:proofErr w:type="gramEnd"/>
      <w:r w:rsidRPr="00BB2D30">
        <w:rPr>
          <w:lang w:eastAsia="zh-CN"/>
        </w:rPr>
        <w:t xml:space="preserve"> and RedCap at least until all the requirements for multi-Rx are finalized</w:t>
      </w:r>
    </w:p>
    <w:p w14:paraId="093D2587" w14:textId="77777777" w:rsidR="009E47F7" w:rsidRDefault="009E47F7" w:rsidP="009E47F7">
      <w:pPr>
        <w:overflowPunct w:val="0"/>
        <w:autoSpaceDE w:val="0"/>
        <w:autoSpaceDN w:val="0"/>
        <w:adjustRightInd w:val="0"/>
        <w:spacing w:after="0"/>
        <w:textAlignment w:val="baseline"/>
        <w:rPr>
          <w:sz w:val="22"/>
          <w:szCs w:val="22"/>
        </w:rPr>
      </w:pPr>
      <w:r>
        <w:rPr>
          <w:sz w:val="22"/>
          <w:szCs w:val="22"/>
        </w:rPr>
        <w:t xml:space="preserve">The agreed </w:t>
      </w:r>
      <w:r w:rsidRPr="00EE7F95">
        <w:rPr>
          <w:sz w:val="22"/>
          <w:szCs w:val="22"/>
          <w:u w:val="single"/>
        </w:rPr>
        <w:t>WF on TCI</w:t>
      </w:r>
      <w:r>
        <w:rPr>
          <w:sz w:val="22"/>
          <w:szCs w:val="22"/>
        </w:rPr>
        <w:t xml:space="preserve"> </w:t>
      </w:r>
      <w:r w:rsidRPr="00D434F1">
        <w:rPr>
          <w:sz w:val="22"/>
          <w:szCs w:val="22"/>
        </w:rPr>
        <w:t>from RAN4#104</w:t>
      </w:r>
      <w:r>
        <w:rPr>
          <w:sz w:val="22"/>
          <w:szCs w:val="22"/>
        </w:rPr>
        <w:t>bis</w:t>
      </w:r>
      <w:r w:rsidRPr="00D434F1">
        <w:rPr>
          <w:sz w:val="22"/>
          <w:szCs w:val="22"/>
        </w:rPr>
        <w:t xml:space="preserve">-e </w:t>
      </w:r>
      <w:r>
        <w:rPr>
          <w:sz w:val="22"/>
          <w:szCs w:val="22"/>
        </w:rPr>
        <w:t>is in [5], with the following agreements:</w:t>
      </w:r>
    </w:p>
    <w:p w14:paraId="09D569B6" w14:textId="77777777" w:rsidR="009E47F7" w:rsidRPr="00224CB9" w:rsidRDefault="009E47F7" w:rsidP="009E47F7">
      <w:pPr>
        <w:overflowPunct w:val="0"/>
        <w:autoSpaceDE w:val="0"/>
        <w:autoSpaceDN w:val="0"/>
        <w:adjustRightInd w:val="0"/>
        <w:textAlignment w:val="baseline"/>
        <w:rPr>
          <w:rFonts w:eastAsia="Times New Roman"/>
          <w:b/>
          <w:bCs/>
          <w:lang w:eastAsia="zh-CN"/>
        </w:rPr>
      </w:pPr>
      <w:bookmarkStart w:id="3" w:name="_Hlk116589252"/>
      <w:r w:rsidRPr="00224CB9">
        <w:rPr>
          <w:b/>
          <w:bCs/>
        </w:rPr>
        <w:t>Issue 1-1-1: Requirements to be defined</w:t>
      </w:r>
    </w:p>
    <w:p w14:paraId="5B453166" w14:textId="77777777" w:rsidR="009E47F7" w:rsidRPr="00224CB9" w:rsidRDefault="009E47F7" w:rsidP="009E47F7">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3"/>
      <w:r w:rsidRPr="00224CB9">
        <w:rPr>
          <w:rFonts w:eastAsia="Times New Roman"/>
          <w:i/>
          <w:lang w:eastAsia="zh-CN"/>
        </w:rPr>
        <w:t>.</w:t>
      </w:r>
    </w:p>
    <w:p w14:paraId="0884FE6F" w14:textId="77777777" w:rsidR="009E47F7" w:rsidRPr="00224CB9" w:rsidRDefault="009E47F7" w:rsidP="009E47F7">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71219CC5" w14:textId="77777777" w:rsidR="009E47F7" w:rsidRPr="00224CB9" w:rsidRDefault="009E47F7" w:rsidP="009E47F7">
      <w:pPr>
        <w:pStyle w:val="ListParagraph"/>
        <w:spacing w:line="259" w:lineRule="auto"/>
        <w:contextualSpacing w:val="0"/>
      </w:pPr>
      <w:r w:rsidRPr="00224CB9">
        <w:rPr>
          <w:rFonts w:eastAsia="Times New Roman"/>
          <w:i/>
          <w:lang w:eastAsia="zh-CN"/>
        </w:rPr>
        <w:t>Rel-15/Rel-16 TCI framework</w:t>
      </w:r>
    </w:p>
    <w:p w14:paraId="31883777" w14:textId="77777777" w:rsidR="009E47F7" w:rsidRPr="00224CB9" w:rsidRDefault="009E47F7" w:rsidP="009E47F7">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51C49A7C" w14:textId="77777777" w:rsidR="009E47F7" w:rsidRPr="00224CB9" w:rsidRDefault="009E47F7" w:rsidP="009E47F7">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7E67611B" w14:textId="77777777" w:rsidR="009E47F7" w:rsidRPr="00224CB9" w:rsidRDefault="009E47F7" w:rsidP="009E47F7">
      <w:pPr>
        <w:numPr>
          <w:ilvl w:val="1"/>
          <w:numId w:val="42"/>
        </w:numPr>
        <w:rPr>
          <w:rFonts w:eastAsia="Times New Roman"/>
          <w:i/>
          <w:lang w:eastAsia="zh-CN"/>
        </w:rPr>
      </w:pPr>
      <w:r w:rsidRPr="00224CB9">
        <w:rPr>
          <w:rFonts w:eastAsia="Times New Roman"/>
          <w:i/>
          <w:lang w:eastAsia="zh-CN"/>
        </w:rPr>
        <w:t>FFS on the definition/scope of “independency.”</w:t>
      </w:r>
    </w:p>
    <w:p w14:paraId="5F0555BF" w14:textId="77777777" w:rsidR="009E47F7" w:rsidRPr="00224CB9" w:rsidRDefault="009E47F7" w:rsidP="009E47F7">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6AB773D9" w14:textId="77777777" w:rsidR="009E47F7" w:rsidRPr="00224CB9" w:rsidRDefault="009E47F7" w:rsidP="009E47F7">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1AE44884" w14:textId="77777777" w:rsidR="009E47F7" w:rsidRPr="00224CB9" w:rsidRDefault="009E47F7" w:rsidP="009E47F7">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42BEAD05" w14:textId="77777777" w:rsidR="009E47F7" w:rsidRPr="00224CB9" w:rsidRDefault="009E47F7" w:rsidP="009E47F7">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28007415" w14:textId="77777777" w:rsidR="009E47F7" w:rsidRPr="00224CB9" w:rsidRDefault="009E47F7" w:rsidP="009E47F7">
      <w:pPr>
        <w:pStyle w:val="ListParagraph"/>
        <w:numPr>
          <w:ilvl w:val="1"/>
          <w:numId w:val="42"/>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3472063F" w14:textId="77777777" w:rsidR="009E47F7" w:rsidRPr="00224CB9" w:rsidRDefault="009E47F7" w:rsidP="009E47F7">
      <w:pPr>
        <w:overflowPunct w:val="0"/>
        <w:autoSpaceDE w:val="0"/>
        <w:autoSpaceDN w:val="0"/>
        <w:adjustRightInd w:val="0"/>
        <w:textAlignment w:val="baseline"/>
        <w:rPr>
          <w:b/>
          <w:bCs/>
        </w:rPr>
      </w:pPr>
      <w:r w:rsidRPr="00224CB9">
        <w:rPr>
          <w:b/>
          <w:bCs/>
        </w:rPr>
        <w:t>Issue 1-2-4-2: Does the cross-panel switch time needs to be defined:</w:t>
      </w:r>
    </w:p>
    <w:p w14:paraId="48D605C3" w14:textId="3FC73906" w:rsidR="009E47F7" w:rsidRPr="009E47F7" w:rsidRDefault="009E47F7" w:rsidP="009E47F7">
      <w:pPr>
        <w:spacing w:line="259" w:lineRule="auto"/>
        <w:ind w:left="720"/>
        <w:rPr>
          <w:rFonts w:eastAsia="Times New Roman"/>
          <w:i/>
          <w:lang w:eastAsia="zh-CN"/>
        </w:rPr>
      </w:pPr>
      <w:r w:rsidRPr="00224CB9">
        <w:rPr>
          <w:rFonts w:eastAsia="Times New Roman"/>
          <w:i/>
          <w:lang w:eastAsia="zh-CN"/>
        </w:rPr>
        <w:lastRenderedPageBreak/>
        <w:t xml:space="preserve">RRM not to define additional TCI state switching delay for cross panel TCI state switching. If RF session achieves a new conclusion on panels ON/OFF switch time, RRM session may revisit the issue if required. </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0326ADF0" w14:textId="2E16E98E" w:rsidR="004275F9" w:rsidRDefault="006A7CA1" w:rsidP="001C3C02">
      <w:pPr>
        <w:pStyle w:val="Heading2"/>
      </w:pPr>
      <w:r>
        <w:rPr>
          <w:lang w:val="en-GB"/>
        </w:rPr>
        <w:t xml:space="preserve">Dual </w:t>
      </w:r>
      <w:r w:rsidR="004275F9">
        <w:t xml:space="preserve">TCI </w:t>
      </w:r>
      <w:r w:rsidR="00DA12B9">
        <w:t xml:space="preserve">condition in </w:t>
      </w:r>
      <w:r w:rsidR="00D34EA1">
        <w:rPr>
          <w:lang w:val="en-GB"/>
        </w:rPr>
        <w:t>the</w:t>
      </w:r>
      <w:r w:rsidR="001C3C02">
        <w:t xml:space="preserve"> RRM requirements</w:t>
      </w:r>
      <w:r w:rsidR="00D34EA1">
        <w:rPr>
          <w:lang w:val="en-GB"/>
        </w:rPr>
        <w:t xml:space="preserve"> for simultaneous reception</w:t>
      </w:r>
    </w:p>
    <w:p w14:paraId="0D7F47F5" w14:textId="4027A4FC" w:rsidR="00B33873" w:rsidRDefault="00B33873" w:rsidP="00E244BE">
      <w:pPr>
        <w:jc w:val="both"/>
        <w:rPr>
          <w:sz w:val="22"/>
          <w:szCs w:val="22"/>
          <w:lang w:val="en-GB" w:eastAsia="x-none"/>
        </w:rPr>
      </w:pPr>
      <w:r>
        <w:rPr>
          <w:sz w:val="22"/>
          <w:szCs w:val="22"/>
          <w:lang w:val="en-GB" w:eastAsia="x-none"/>
        </w:rPr>
        <w:t>The new RRM requirements shall only be applicable</w:t>
      </w:r>
      <w:r w:rsidR="00BD6A5F">
        <w:rPr>
          <w:sz w:val="22"/>
          <w:szCs w:val="22"/>
          <w:lang w:val="en-GB" w:eastAsia="x-none"/>
        </w:rPr>
        <w:t xml:space="preserve"> for two simultaneously received </w:t>
      </w:r>
      <w:r w:rsidR="005B2F5C">
        <w:rPr>
          <w:sz w:val="22"/>
          <w:szCs w:val="22"/>
          <w:lang w:val="en-GB" w:eastAsia="x-none"/>
        </w:rPr>
        <w:t>RSs</w:t>
      </w:r>
      <w:r w:rsidR="00724CD0">
        <w:rPr>
          <w:sz w:val="22"/>
          <w:szCs w:val="22"/>
          <w:lang w:val="en-GB" w:eastAsia="x-none"/>
        </w:rPr>
        <w:t>, provided the</w:t>
      </w:r>
      <w:r w:rsidR="005B2F5C">
        <w:rPr>
          <w:sz w:val="22"/>
          <w:szCs w:val="22"/>
          <w:lang w:val="en-GB" w:eastAsia="x-none"/>
        </w:rPr>
        <w:t xml:space="preserve"> RS resources</w:t>
      </w:r>
      <w:r w:rsidR="00724CD0">
        <w:rPr>
          <w:sz w:val="22"/>
          <w:szCs w:val="22"/>
          <w:lang w:val="en-GB" w:eastAsia="x-none"/>
        </w:rPr>
        <w:t xml:space="preserve"> are configured in two active TCI states</w:t>
      </w:r>
      <w:r>
        <w:rPr>
          <w:sz w:val="22"/>
          <w:szCs w:val="22"/>
          <w:lang w:val="en-GB" w:eastAsia="x-none"/>
        </w:rPr>
        <w:t xml:space="preserve">, and </w:t>
      </w:r>
      <w:bookmarkStart w:id="4" w:name="_Hlk118407975"/>
      <w:r>
        <w:rPr>
          <w:sz w:val="22"/>
          <w:szCs w:val="22"/>
          <w:lang w:val="en-GB" w:eastAsia="x-none"/>
        </w:rPr>
        <w:t xml:space="preserve">the set </w:t>
      </w:r>
      <w:r w:rsidR="000B3D4F">
        <w:rPr>
          <w:sz w:val="22"/>
          <w:szCs w:val="22"/>
          <w:lang w:val="en-GB" w:eastAsia="x-none"/>
        </w:rPr>
        <w:t xml:space="preserve">of the two active TCI states </w:t>
      </w:r>
      <w:r>
        <w:rPr>
          <w:sz w:val="22"/>
          <w:szCs w:val="22"/>
          <w:lang w:val="en-GB" w:eastAsia="x-none"/>
        </w:rPr>
        <w:t xml:space="preserve">shall not change during the </w:t>
      </w:r>
      <w:r w:rsidR="00750E50">
        <w:rPr>
          <w:sz w:val="22"/>
          <w:szCs w:val="22"/>
          <w:lang w:val="en-GB" w:eastAsia="x-none"/>
        </w:rPr>
        <w:t xml:space="preserve">entire </w:t>
      </w:r>
      <w:r>
        <w:rPr>
          <w:sz w:val="22"/>
          <w:szCs w:val="22"/>
          <w:lang w:val="en-GB" w:eastAsia="x-none"/>
        </w:rPr>
        <w:t>period (e.g., measurement period, evaluation period, etc.)</w:t>
      </w:r>
      <w:bookmarkEnd w:id="4"/>
      <w:r>
        <w:rPr>
          <w:sz w:val="22"/>
          <w:szCs w:val="22"/>
          <w:lang w:val="en-GB" w:eastAsia="x-none"/>
        </w:rPr>
        <w:t xml:space="preserve">. </w:t>
      </w:r>
    </w:p>
    <w:p w14:paraId="1BFD77D5" w14:textId="064EBD8B" w:rsidR="00A56F52" w:rsidRDefault="00B33873" w:rsidP="00E244BE">
      <w:pPr>
        <w:numPr>
          <w:ilvl w:val="0"/>
          <w:numId w:val="28"/>
        </w:numPr>
        <w:jc w:val="both"/>
        <w:rPr>
          <w:i/>
          <w:iCs/>
          <w:sz w:val="22"/>
          <w:szCs w:val="22"/>
          <w:lang w:val="en-GB" w:eastAsia="x-none"/>
        </w:rPr>
      </w:pPr>
      <w:r w:rsidRPr="00E937F8">
        <w:rPr>
          <w:b/>
          <w:bCs/>
          <w:i/>
          <w:iCs/>
          <w:sz w:val="22"/>
          <w:szCs w:val="22"/>
          <w:u w:val="single"/>
          <w:lang w:val="en-GB" w:eastAsia="x-none"/>
        </w:rPr>
        <w:t>Proposal 1</w:t>
      </w:r>
      <w:r w:rsidRPr="00E937F8">
        <w:rPr>
          <w:i/>
          <w:iCs/>
          <w:sz w:val="22"/>
          <w:szCs w:val="22"/>
          <w:lang w:val="en-GB" w:eastAsia="x-none"/>
        </w:rPr>
        <w:t xml:space="preserve">: </w:t>
      </w:r>
      <w:r>
        <w:rPr>
          <w:i/>
          <w:iCs/>
          <w:sz w:val="22"/>
          <w:szCs w:val="22"/>
          <w:lang w:val="en-GB" w:eastAsia="x-none"/>
        </w:rPr>
        <w:t xml:space="preserve">The new </w:t>
      </w:r>
      <w:r w:rsidRPr="00E937F8">
        <w:rPr>
          <w:i/>
          <w:iCs/>
          <w:sz w:val="22"/>
          <w:szCs w:val="22"/>
          <w:lang w:val="en-GB" w:eastAsia="x-none"/>
        </w:rPr>
        <w:t xml:space="preserve">RRM requirements </w:t>
      </w:r>
      <w:r w:rsidR="0099242B">
        <w:rPr>
          <w:i/>
          <w:iCs/>
          <w:sz w:val="22"/>
          <w:szCs w:val="22"/>
          <w:lang w:val="en-GB" w:eastAsia="x-none"/>
        </w:rPr>
        <w:t xml:space="preserve">(e.g., measurement </w:t>
      </w:r>
      <w:r w:rsidR="00935298">
        <w:rPr>
          <w:i/>
          <w:iCs/>
          <w:sz w:val="22"/>
          <w:szCs w:val="22"/>
          <w:lang w:val="en-GB" w:eastAsia="x-none"/>
        </w:rPr>
        <w:t xml:space="preserve">or </w:t>
      </w:r>
      <w:r w:rsidR="001023AF">
        <w:rPr>
          <w:i/>
          <w:iCs/>
          <w:sz w:val="22"/>
          <w:szCs w:val="22"/>
          <w:lang w:val="en-GB" w:eastAsia="x-none"/>
        </w:rPr>
        <w:t xml:space="preserve">beam management </w:t>
      </w:r>
      <w:r w:rsidR="0099242B">
        <w:rPr>
          <w:i/>
          <w:iCs/>
          <w:sz w:val="22"/>
          <w:szCs w:val="22"/>
          <w:lang w:val="en-GB" w:eastAsia="x-none"/>
        </w:rPr>
        <w:t xml:space="preserve">requirements) </w:t>
      </w:r>
      <w:r w:rsidRPr="00E937F8">
        <w:rPr>
          <w:i/>
          <w:iCs/>
          <w:sz w:val="22"/>
          <w:szCs w:val="22"/>
          <w:lang w:val="en-GB" w:eastAsia="x-none"/>
        </w:rPr>
        <w:t xml:space="preserve">defined for simultaneous </w:t>
      </w:r>
      <w:r w:rsidR="00750E50">
        <w:rPr>
          <w:i/>
          <w:iCs/>
          <w:sz w:val="22"/>
          <w:szCs w:val="22"/>
          <w:lang w:val="en-GB" w:eastAsia="x-none"/>
        </w:rPr>
        <w:t>reception</w:t>
      </w:r>
      <w:r w:rsidRPr="00E937F8">
        <w:rPr>
          <w:i/>
          <w:iCs/>
          <w:sz w:val="22"/>
          <w:szCs w:val="22"/>
          <w:lang w:val="en-GB" w:eastAsia="x-none"/>
        </w:rPr>
        <w:t xml:space="preserve"> </w:t>
      </w:r>
      <w:r w:rsidR="0025467A">
        <w:rPr>
          <w:i/>
          <w:iCs/>
          <w:sz w:val="22"/>
          <w:szCs w:val="22"/>
          <w:lang w:val="en-GB" w:eastAsia="x-none"/>
        </w:rPr>
        <w:t>shall</w:t>
      </w:r>
      <w:r w:rsidRPr="00E937F8">
        <w:rPr>
          <w:i/>
          <w:iCs/>
          <w:sz w:val="22"/>
          <w:szCs w:val="22"/>
          <w:lang w:val="en-GB" w:eastAsia="x-none"/>
        </w:rPr>
        <w:t xml:space="preserve"> apply, provided</w:t>
      </w:r>
      <w:r w:rsidR="009B077A">
        <w:rPr>
          <w:i/>
          <w:iCs/>
          <w:sz w:val="22"/>
          <w:szCs w:val="22"/>
          <w:lang w:val="en-GB" w:eastAsia="x-none"/>
        </w:rPr>
        <w:t xml:space="preserve"> the following </w:t>
      </w:r>
      <w:r w:rsidR="00D8597B">
        <w:rPr>
          <w:i/>
          <w:iCs/>
          <w:sz w:val="22"/>
          <w:szCs w:val="22"/>
          <w:lang w:val="en-GB" w:eastAsia="x-none"/>
        </w:rPr>
        <w:t xml:space="preserve">TCI-related </w:t>
      </w:r>
      <w:r w:rsidR="009B077A">
        <w:rPr>
          <w:i/>
          <w:iCs/>
          <w:sz w:val="22"/>
          <w:szCs w:val="22"/>
          <w:lang w:val="en-GB" w:eastAsia="x-none"/>
        </w:rPr>
        <w:t xml:space="preserve">condition </w:t>
      </w:r>
      <w:r w:rsidR="004D6028">
        <w:rPr>
          <w:i/>
          <w:iCs/>
          <w:sz w:val="22"/>
          <w:szCs w:val="22"/>
          <w:lang w:val="en-GB" w:eastAsia="x-none"/>
        </w:rPr>
        <w:t>holds</w:t>
      </w:r>
      <w:r w:rsidR="00A56F52">
        <w:rPr>
          <w:i/>
          <w:iCs/>
          <w:sz w:val="22"/>
          <w:szCs w:val="22"/>
          <w:lang w:val="en-GB" w:eastAsia="x-none"/>
        </w:rPr>
        <w:t>:</w:t>
      </w:r>
    </w:p>
    <w:p w14:paraId="66F84536" w14:textId="3FEDD33A" w:rsidR="00B33873" w:rsidRDefault="0025467A" w:rsidP="00E244BE">
      <w:pPr>
        <w:numPr>
          <w:ilvl w:val="1"/>
          <w:numId w:val="28"/>
        </w:numPr>
        <w:jc w:val="both"/>
        <w:rPr>
          <w:i/>
          <w:iCs/>
          <w:sz w:val="22"/>
          <w:szCs w:val="22"/>
          <w:lang w:val="en-GB" w:eastAsia="x-none"/>
        </w:rPr>
      </w:pPr>
      <w:r>
        <w:rPr>
          <w:i/>
          <w:iCs/>
          <w:sz w:val="22"/>
          <w:szCs w:val="22"/>
          <w:lang w:val="en-GB" w:eastAsia="x-none"/>
        </w:rPr>
        <w:t xml:space="preserve">The RS resources </w:t>
      </w:r>
      <w:r w:rsidR="00501815">
        <w:rPr>
          <w:i/>
          <w:iCs/>
          <w:sz w:val="22"/>
          <w:szCs w:val="22"/>
          <w:lang w:val="en-GB" w:eastAsia="x-none"/>
        </w:rPr>
        <w:t>are configured in the two corresponding</w:t>
      </w:r>
      <w:r w:rsidR="00B33873" w:rsidRPr="00E937F8">
        <w:rPr>
          <w:i/>
          <w:iCs/>
          <w:sz w:val="22"/>
          <w:szCs w:val="22"/>
          <w:lang w:val="en-GB" w:eastAsia="x-none"/>
        </w:rPr>
        <w:t xml:space="preserve"> active TCI states</w:t>
      </w:r>
      <w:r w:rsidR="000262C5">
        <w:rPr>
          <w:i/>
          <w:iCs/>
          <w:sz w:val="22"/>
          <w:szCs w:val="22"/>
          <w:lang w:val="en-GB" w:eastAsia="x-none"/>
        </w:rPr>
        <w:t>,</w:t>
      </w:r>
      <w:r w:rsidR="00B33873" w:rsidRPr="00E937F8">
        <w:rPr>
          <w:i/>
          <w:iCs/>
          <w:sz w:val="22"/>
          <w:szCs w:val="22"/>
          <w:lang w:val="en-GB" w:eastAsia="x-none"/>
        </w:rPr>
        <w:t xml:space="preserve"> </w:t>
      </w:r>
      <w:r w:rsidR="00501815">
        <w:rPr>
          <w:i/>
          <w:iCs/>
          <w:sz w:val="22"/>
          <w:szCs w:val="22"/>
          <w:lang w:val="en-GB" w:eastAsia="x-none"/>
        </w:rPr>
        <w:t xml:space="preserve">and </w:t>
      </w:r>
      <w:r w:rsidR="000262C5" w:rsidRPr="000262C5">
        <w:rPr>
          <w:i/>
          <w:iCs/>
          <w:sz w:val="22"/>
          <w:szCs w:val="22"/>
          <w:lang w:val="en-GB" w:eastAsia="x-none"/>
        </w:rPr>
        <w:t xml:space="preserve">the set of the two active TCI states shall not change during the </w:t>
      </w:r>
      <w:r w:rsidR="000262C5" w:rsidRPr="00360B4E">
        <w:rPr>
          <w:i/>
          <w:iCs/>
          <w:sz w:val="22"/>
          <w:szCs w:val="22"/>
          <w:u w:val="single"/>
          <w:lang w:val="en-GB" w:eastAsia="x-none"/>
        </w:rPr>
        <w:t>entire</w:t>
      </w:r>
      <w:r w:rsidR="000262C5" w:rsidRPr="000262C5">
        <w:rPr>
          <w:i/>
          <w:iCs/>
          <w:sz w:val="22"/>
          <w:szCs w:val="22"/>
          <w:lang w:val="en-GB" w:eastAsia="x-none"/>
        </w:rPr>
        <w:t xml:space="preserve"> period (e.g., measurement period, evaluation period, etc.)</w:t>
      </w:r>
      <w:r w:rsidR="00B33873" w:rsidRPr="00E937F8">
        <w:rPr>
          <w:i/>
          <w:iCs/>
          <w:sz w:val="22"/>
          <w:szCs w:val="22"/>
          <w:lang w:val="en-GB" w:eastAsia="x-none"/>
        </w:rPr>
        <w:t>.</w:t>
      </w:r>
    </w:p>
    <w:p w14:paraId="21CD2673" w14:textId="31540634" w:rsidR="00B74066" w:rsidRDefault="00B74066" w:rsidP="00E244BE">
      <w:pPr>
        <w:numPr>
          <w:ilvl w:val="1"/>
          <w:numId w:val="28"/>
        </w:numPr>
        <w:jc w:val="both"/>
        <w:rPr>
          <w:i/>
          <w:iCs/>
          <w:sz w:val="22"/>
          <w:szCs w:val="22"/>
          <w:lang w:val="en-GB" w:eastAsia="x-none"/>
        </w:rPr>
      </w:pPr>
      <w:r>
        <w:rPr>
          <w:i/>
          <w:iCs/>
          <w:sz w:val="22"/>
          <w:szCs w:val="22"/>
          <w:lang w:val="en-GB" w:eastAsia="x-none"/>
        </w:rPr>
        <w:t>The condition is to be added in the respective requirements.</w:t>
      </w:r>
    </w:p>
    <w:p w14:paraId="692F7354" w14:textId="77777777" w:rsidR="006A7CA1" w:rsidRDefault="006A7CA1" w:rsidP="00641C37">
      <w:pPr>
        <w:jc w:val="both"/>
        <w:rPr>
          <w:sz w:val="22"/>
          <w:szCs w:val="22"/>
          <w:lang w:val="en-GB" w:eastAsia="x-none"/>
        </w:rPr>
      </w:pPr>
    </w:p>
    <w:p w14:paraId="23471F6B" w14:textId="72EF80DC" w:rsidR="00641C37" w:rsidRDefault="00641C37" w:rsidP="00641C37">
      <w:pPr>
        <w:jc w:val="both"/>
        <w:rPr>
          <w:sz w:val="22"/>
          <w:szCs w:val="22"/>
          <w:lang w:val="en-GB" w:eastAsia="x-none"/>
        </w:rPr>
      </w:pPr>
      <w:r>
        <w:rPr>
          <w:sz w:val="22"/>
          <w:szCs w:val="22"/>
          <w:lang w:val="en-GB" w:eastAsia="x-none"/>
        </w:rPr>
        <w:t xml:space="preserve">The </w:t>
      </w:r>
      <w:r w:rsidR="003937D6">
        <w:rPr>
          <w:sz w:val="22"/>
          <w:szCs w:val="22"/>
          <w:lang w:val="en-GB" w:eastAsia="x-none"/>
        </w:rPr>
        <w:t xml:space="preserve">current </w:t>
      </w:r>
      <w:r>
        <w:rPr>
          <w:sz w:val="22"/>
          <w:szCs w:val="22"/>
          <w:lang w:val="en-GB" w:eastAsia="x-none"/>
        </w:rPr>
        <w:t xml:space="preserve">set of active TCI states </w:t>
      </w:r>
      <w:r w:rsidR="00DC0BFC">
        <w:rPr>
          <w:sz w:val="22"/>
          <w:szCs w:val="22"/>
          <w:lang w:val="en-GB" w:eastAsia="x-none"/>
        </w:rPr>
        <w:t>associated with simultaneous reception of two RSs</w:t>
      </w:r>
      <w:r>
        <w:rPr>
          <w:sz w:val="22"/>
          <w:szCs w:val="22"/>
          <w:lang w:val="en-GB" w:eastAsia="x-none"/>
        </w:rPr>
        <w:t xml:space="preserve"> may change in different ways, e.g.:</w:t>
      </w:r>
    </w:p>
    <w:p w14:paraId="6F013ACF" w14:textId="0A7C007C" w:rsidR="00DB2717" w:rsidRDefault="00DB2717" w:rsidP="000E60FD">
      <w:pPr>
        <w:pStyle w:val="ListParagraph"/>
        <w:numPr>
          <w:ilvl w:val="0"/>
          <w:numId w:val="26"/>
        </w:numPr>
        <w:spacing w:after="0"/>
        <w:ind w:left="714" w:hanging="357"/>
        <w:contextualSpacing w:val="0"/>
        <w:jc w:val="both"/>
        <w:rPr>
          <w:sz w:val="22"/>
          <w:szCs w:val="22"/>
          <w:lang w:val="en-GB"/>
        </w:rPr>
      </w:pPr>
      <w:r>
        <w:rPr>
          <w:sz w:val="22"/>
          <w:szCs w:val="22"/>
          <w:lang w:val="en-GB"/>
        </w:rPr>
        <w:t>Going from single to the dual TCI case</w:t>
      </w:r>
      <w:r w:rsidR="0003296E">
        <w:rPr>
          <w:sz w:val="22"/>
          <w:szCs w:val="22"/>
          <w:lang w:val="en-GB"/>
        </w:rPr>
        <w:t>:</w:t>
      </w:r>
    </w:p>
    <w:p w14:paraId="705C7796" w14:textId="6C8832D6" w:rsidR="003D5C89" w:rsidRPr="003D5C89" w:rsidRDefault="00943B69" w:rsidP="003D5C89">
      <w:pPr>
        <w:pStyle w:val="ListParagraph"/>
        <w:numPr>
          <w:ilvl w:val="1"/>
          <w:numId w:val="26"/>
        </w:numPr>
        <w:contextualSpacing w:val="0"/>
        <w:jc w:val="both"/>
        <w:rPr>
          <w:sz w:val="22"/>
          <w:szCs w:val="22"/>
          <w:lang w:val="en-GB"/>
        </w:rPr>
      </w:pPr>
      <w:r>
        <w:rPr>
          <w:sz w:val="22"/>
          <w:szCs w:val="22"/>
          <w:lang w:val="en-GB"/>
        </w:rPr>
        <w:t>Addition of a new active TCI state</w:t>
      </w:r>
      <w:r w:rsidR="00A97A68">
        <w:rPr>
          <w:sz w:val="22"/>
          <w:szCs w:val="22"/>
          <w:lang w:val="en-GB"/>
        </w:rPr>
        <w:t xml:space="preserve"> </w:t>
      </w:r>
      <w:r>
        <w:rPr>
          <w:sz w:val="22"/>
          <w:szCs w:val="22"/>
          <w:lang w:val="en-GB"/>
        </w:rPr>
        <w:t>(</w:t>
      </w:r>
      <w:r w:rsidR="00A97A68">
        <w:rPr>
          <w:sz w:val="22"/>
          <w:szCs w:val="22"/>
          <w:lang w:val="en-GB"/>
        </w:rPr>
        <w:t>e.g., by means of sw</w:t>
      </w:r>
      <w:r w:rsidR="00E453D6">
        <w:rPr>
          <w:sz w:val="22"/>
          <w:szCs w:val="22"/>
          <w:lang w:val="en-GB"/>
        </w:rPr>
        <w:t>witch</w:t>
      </w:r>
      <w:r w:rsidR="00A97A68">
        <w:rPr>
          <w:sz w:val="22"/>
          <w:szCs w:val="22"/>
          <w:lang w:val="en-GB"/>
        </w:rPr>
        <w:t>ing</w:t>
      </w:r>
      <w:r w:rsidR="00E453D6">
        <w:rPr>
          <w:sz w:val="22"/>
          <w:szCs w:val="22"/>
          <w:lang w:val="en-GB"/>
        </w:rPr>
        <w:t xml:space="preserve"> from one code point to other code point</w:t>
      </w:r>
      <w:r w:rsidR="00871993">
        <w:rPr>
          <w:sz w:val="22"/>
          <w:szCs w:val="22"/>
          <w:lang w:val="en-GB"/>
        </w:rPr>
        <w:t xml:space="preserve"> to increase the number of active TCI states</w:t>
      </w:r>
      <w:r w:rsidR="00A97A68">
        <w:rPr>
          <w:sz w:val="22"/>
          <w:szCs w:val="22"/>
          <w:lang w:val="en-GB"/>
        </w:rPr>
        <w:t>)</w:t>
      </w:r>
      <w:r w:rsidR="00641C37">
        <w:rPr>
          <w:sz w:val="22"/>
          <w:szCs w:val="22"/>
          <w:lang w:val="en-GB"/>
        </w:rPr>
        <w:t>,</w:t>
      </w:r>
    </w:p>
    <w:p w14:paraId="3023293E" w14:textId="2B5ED6A0" w:rsidR="007F0D17" w:rsidRDefault="0003296E" w:rsidP="000E60FD">
      <w:pPr>
        <w:pStyle w:val="ListParagraph"/>
        <w:numPr>
          <w:ilvl w:val="0"/>
          <w:numId w:val="26"/>
        </w:numPr>
        <w:spacing w:after="0"/>
        <w:ind w:left="714" w:hanging="357"/>
        <w:contextualSpacing w:val="0"/>
        <w:jc w:val="both"/>
        <w:rPr>
          <w:sz w:val="22"/>
          <w:szCs w:val="22"/>
          <w:lang w:val="en-GB"/>
        </w:rPr>
      </w:pPr>
      <w:r>
        <w:rPr>
          <w:sz w:val="22"/>
          <w:szCs w:val="22"/>
          <w:lang w:val="en-GB"/>
        </w:rPr>
        <w:t xml:space="preserve">Going from the dual to </w:t>
      </w:r>
      <w:r w:rsidR="007F0D17">
        <w:rPr>
          <w:sz w:val="22"/>
          <w:szCs w:val="22"/>
          <w:lang w:val="en-GB"/>
        </w:rPr>
        <w:t>single TCI state</w:t>
      </w:r>
    </w:p>
    <w:p w14:paraId="72D57518" w14:textId="401323AB" w:rsidR="000F621E" w:rsidRPr="003D5C89" w:rsidRDefault="000448FA" w:rsidP="000F621E">
      <w:pPr>
        <w:pStyle w:val="ListParagraph"/>
        <w:numPr>
          <w:ilvl w:val="1"/>
          <w:numId w:val="26"/>
        </w:numPr>
        <w:contextualSpacing w:val="0"/>
        <w:jc w:val="both"/>
        <w:rPr>
          <w:sz w:val="22"/>
          <w:szCs w:val="22"/>
          <w:lang w:val="en-GB"/>
        </w:rPr>
      </w:pPr>
      <w:r>
        <w:rPr>
          <w:sz w:val="22"/>
          <w:szCs w:val="22"/>
          <w:lang w:val="en-GB"/>
        </w:rPr>
        <w:t>Removal an active TCI state from the set (e.g., by means of s</w:t>
      </w:r>
      <w:r w:rsidR="000F621E">
        <w:rPr>
          <w:sz w:val="22"/>
          <w:szCs w:val="22"/>
          <w:lang w:val="en-GB"/>
        </w:rPr>
        <w:t>witch</w:t>
      </w:r>
      <w:r>
        <w:rPr>
          <w:sz w:val="22"/>
          <w:szCs w:val="22"/>
          <w:lang w:val="en-GB"/>
        </w:rPr>
        <w:t>ing</w:t>
      </w:r>
      <w:r w:rsidR="000F621E">
        <w:rPr>
          <w:sz w:val="22"/>
          <w:szCs w:val="22"/>
          <w:lang w:val="en-GB"/>
        </w:rPr>
        <w:t xml:space="preserve"> from one code point to other code point</w:t>
      </w:r>
      <w:r w:rsidR="00061E62">
        <w:rPr>
          <w:sz w:val="22"/>
          <w:szCs w:val="22"/>
          <w:lang w:val="en-GB"/>
        </w:rPr>
        <w:t xml:space="preserve"> to reduce the </w:t>
      </w:r>
      <w:r w:rsidR="00871993">
        <w:rPr>
          <w:sz w:val="22"/>
          <w:szCs w:val="22"/>
          <w:lang w:val="en-GB"/>
        </w:rPr>
        <w:t>number of active TCI states</w:t>
      </w:r>
      <w:r>
        <w:rPr>
          <w:sz w:val="22"/>
          <w:szCs w:val="22"/>
          <w:lang w:val="en-GB"/>
        </w:rPr>
        <w:t>)</w:t>
      </w:r>
      <w:r w:rsidR="000F621E">
        <w:rPr>
          <w:sz w:val="22"/>
          <w:szCs w:val="22"/>
          <w:lang w:val="en-GB"/>
        </w:rPr>
        <w:t>,</w:t>
      </w:r>
    </w:p>
    <w:p w14:paraId="6CC80FC2" w14:textId="259A0A4A" w:rsidR="007F0D17" w:rsidRDefault="001E540D" w:rsidP="000E60FD">
      <w:pPr>
        <w:pStyle w:val="ListParagraph"/>
        <w:numPr>
          <w:ilvl w:val="0"/>
          <w:numId w:val="26"/>
        </w:numPr>
        <w:spacing w:before="120" w:after="0"/>
        <w:ind w:left="714" w:hanging="357"/>
        <w:contextualSpacing w:val="0"/>
        <w:jc w:val="both"/>
        <w:rPr>
          <w:sz w:val="22"/>
          <w:szCs w:val="22"/>
          <w:lang w:val="en-GB"/>
        </w:rPr>
      </w:pPr>
      <w:r>
        <w:rPr>
          <w:sz w:val="22"/>
          <w:szCs w:val="22"/>
          <w:lang w:val="en-GB"/>
        </w:rPr>
        <w:t>Switching</w:t>
      </w:r>
      <w:r w:rsidR="007F0D17">
        <w:rPr>
          <w:sz w:val="22"/>
          <w:szCs w:val="22"/>
          <w:lang w:val="en-GB"/>
        </w:rPr>
        <w:t xml:space="preserve"> one active TCI state while </w:t>
      </w:r>
      <w:proofErr w:type="gramStart"/>
      <w:r>
        <w:rPr>
          <w:sz w:val="22"/>
          <w:szCs w:val="22"/>
          <w:lang w:val="en-GB"/>
        </w:rPr>
        <w:t>still keeping</w:t>
      </w:r>
      <w:proofErr w:type="gramEnd"/>
      <w:r>
        <w:rPr>
          <w:sz w:val="22"/>
          <w:szCs w:val="22"/>
          <w:lang w:val="en-GB"/>
        </w:rPr>
        <w:t xml:space="preserve"> the same number of active TCI states</w:t>
      </w:r>
    </w:p>
    <w:p w14:paraId="0E77790A" w14:textId="76B63B14" w:rsidR="00641C37" w:rsidRDefault="00641C37" w:rsidP="003D5C89">
      <w:pPr>
        <w:pStyle w:val="ListParagraph"/>
        <w:numPr>
          <w:ilvl w:val="1"/>
          <w:numId w:val="26"/>
        </w:numPr>
        <w:contextualSpacing w:val="0"/>
        <w:jc w:val="both"/>
        <w:rPr>
          <w:sz w:val="22"/>
          <w:szCs w:val="22"/>
          <w:lang w:val="en-GB"/>
        </w:rPr>
      </w:pPr>
      <w:r>
        <w:rPr>
          <w:sz w:val="22"/>
          <w:szCs w:val="22"/>
          <w:lang w:val="en-GB"/>
        </w:rPr>
        <w:t xml:space="preserve">Switching/replacement of an active TCI state (i.e., one is </w:t>
      </w:r>
      <w:proofErr w:type="gramStart"/>
      <w:r>
        <w:rPr>
          <w:sz w:val="22"/>
          <w:szCs w:val="22"/>
          <w:lang w:val="en-GB"/>
        </w:rPr>
        <w:t>removed</w:t>
      </w:r>
      <w:proofErr w:type="gramEnd"/>
      <w:r>
        <w:rPr>
          <w:sz w:val="22"/>
          <w:szCs w:val="22"/>
          <w:lang w:val="en-GB"/>
        </w:rPr>
        <w:t xml:space="preserve"> and one is added instead)</w:t>
      </w:r>
    </w:p>
    <w:p w14:paraId="49D4A97E" w14:textId="07E42CF5" w:rsidR="001E3CBA" w:rsidRDefault="001E3CBA" w:rsidP="00AB4DEB">
      <w:pPr>
        <w:pStyle w:val="ListParagraph"/>
        <w:numPr>
          <w:ilvl w:val="0"/>
          <w:numId w:val="26"/>
        </w:numPr>
        <w:spacing w:before="120" w:after="0"/>
        <w:ind w:left="714" w:hanging="357"/>
        <w:contextualSpacing w:val="0"/>
        <w:jc w:val="both"/>
        <w:rPr>
          <w:sz w:val="22"/>
          <w:szCs w:val="22"/>
          <w:lang w:val="en-GB"/>
        </w:rPr>
      </w:pPr>
      <w:r>
        <w:rPr>
          <w:sz w:val="22"/>
          <w:szCs w:val="22"/>
          <w:lang w:val="en-GB"/>
        </w:rPr>
        <w:t>Switching both active TCI state</w:t>
      </w:r>
      <w:r w:rsidR="000A1530">
        <w:rPr>
          <w:sz w:val="22"/>
          <w:szCs w:val="22"/>
          <w:lang w:val="en-GB"/>
        </w:rPr>
        <w:t>s</w:t>
      </w:r>
      <w:r>
        <w:rPr>
          <w:sz w:val="22"/>
          <w:szCs w:val="22"/>
          <w:lang w:val="en-GB"/>
        </w:rPr>
        <w:t xml:space="preserve"> while </w:t>
      </w:r>
      <w:proofErr w:type="gramStart"/>
      <w:r>
        <w:rPr>
          <w:sz w:val="22"/>
          <w:szCs w:val="22"/>
          <w:lang w:val="en-GB"/>
        </w:rPr>
        <w:t>still keeping</w:t>
      </w:r>
      <w:proofErr w:type="gramEnd"/>
      <w:r>
        <w:rPr>
          <w:sz w:val="22"/>
          <w:szCs w:val="22"/>
          <w:lang w:val="en-GB"/>
        </w:rPr>
        <w:t xml:space="preserve"> the same number of active TCI states</w:t>
      </w:r>
    </w:p>
    <w:p w14:paraId="1C63D0A4" w14:textId="6DEC9FBA" w:rsidR="001E3CBA" w:rsidRPr="005A2FE6" w:rsidRDefault="001E3CBA" w:rsidP="003D5C89">
      <w:pPr>
        <w:pStyle w:val="ListParagraph"/>
        <w:numPr>
          <w:ilvl w:val="1"/>
          <w:numId w:val="26"/>
        </w:numPr>
        <w:contextualSpacing w:val="0"/>
        <w:jc w:val="both"/>
        <w:rPr>
          <w:sz w:val="22"/>
          <w:szCs w:val="22"/>
          <w:lang w:val="en-GB"/>
        </w:rPr>
      </w:pPr>
      <w:r>
        <w:rPr>
          <w:sz w:val="22"/>
          <w:szCs w:val="22"/>
          <w:lang w:val="en-GB"/>
        </w:rPr>
        <w:t xml:space="preserve">Switching/replacement of both active TCI state in the set (i.e., </w:t>
      </w:r>
      <w:r w:rsidR="002D4231">
        <w:rPr>
          <w:sz w:val="22"/>
          <w:szCs w:val="22"/>
          <w:lang w:val="en-GB"/>
        </w:rPr>
        <w:t>both</w:t>
      </w:r>
      <w:r>
        <w:rPr>
          <w:sz w:val="22"/>
          <w:szCs w:val="22"/>
          <w:lang w:val="en-GB"/>
        </w:rPr>
        <w:t xml:space="preserve"> </w:t>
      </w:r>
      <w:r w:rsidR="002D4231">
        <w:rPr>
          <w:sz w:val="22"/>
          <w:szCs w:val="22"/>
          <w:lang w:val="en-GB"/>
        </w:rPr>
        <w:t>are</w:t>
      </w:r>
      <w:r>
        <w:rPr>
          <w:sz w:val="22"/>
          <w:szCs w:val="22"/>
          <w:lang w:val="en-GB"/>
        </w:rPr>
        <w:t xml:space="preserve"> </w:t>
      </w:r>
      <w:proofErr w:type="gramStart"/>
      <w:r>
        <w:rPr>
          <w:sz w:val="22"/>
          <w:szCs w:val="22"/>
          <w:lang w:val="en-GB"/>
        </w:rPr>
        <w:t>removed</w:t>
      </w:r>
      <w:proofErr w:type="gramEnd"/>
      <w:r>
        <w:rPr>
          <w:sz w:val="22"/>
          <w:szCs w:val="22"/>
          <w:lang w:val="en-GB"/>
        </w:rPr>
        <w:t xml:space="preserve"> and </w:t>
      </w:r>
      <w:r w:rsidR="002D4231">
        <w:rPr>
          <w:sz w:val="22"/>
          <w:szCs w:val="22"/>
          <w:lang w:val="en-GB"/>
        </w:rPr>
        <w:t>both</w:t>
      </w:r>
      <w:r>
        <w:rPr>
          <w:sz w:val="22"/>
          <w:szCs w:val="22"/>
          <w:lang w:val="en-GB"/>
        </w:rPr>
        <w:t xml:space="preserve"> </w:t>
      </w:r>
      <w:r w:rsidR="002D4231">
        <w:rPr>
          <w:sz w:val="22"/>
          <w:szCs w:val="22"/>
          <w:lang w:val="en-GB"/>
        </w:rPr>
        <w:t>are</w:t>
      </w:r>
      <w:r>
        <w:rPr>
          <w:sz w:val="22"/>
          <w:szCs w:val="22"/>
          <w:lang w:val="en-GB"/>
        </w:rPr>
        <w:t xml:space="preserve"> added instead</w:t>
      </w:r>
      <w:r w:rsidR="002D4231">
        <w:rPr>
          <w:sz w:val="22"/>
          <w:szCs w:val="22"/>
          <w:lang w:val="en-GB"/>
        </w:rPr>
        <w:t xml:space="preserve"> to the set of active TCI states</w:t>
      </w:r>
      <w:r>
        <w:rPr>
          <w:sz w:val="22"/>
          <w:szCs w:val="22"/>
          <w:lang w:val="en-GB"/>
        </w:rPr>
        <w:t>)</w:t>
      </w:r>
    </w:p>
    <w:p w14:paraId="6240A56C" w14:textId="77777777" w:rsidR="00214AAE" w:rsidRDefault="00214AAE" w:rsidP="00214AAE">
      <w:pPr>
        <w:pStyle w:val="ListParagraph"/>
        <w:jc w:val="both"/>
        <w:rPr>
          <w:sz w:val="22"/>
          <w:szCs w:val="22"/>
          <w:lang w:val="en-GB"/>
        </w:rPr>
      </w:pPr>
    </w:p>
    <w:p w14:paraId="52540E54" w14:textId="3F032B2F" w:rsidR="00214AAE" w:rsidRPr="005F4CD1" w:rsidRDefault="00214AAE" w:rsidP="00214AAE">
      <w:pPr>
        <w:pStyle w:val="ListParagraph"/>
        <w:numPr>
          <w:ilvl w:val="0"/>
          <w:numId w:val="28"/>
        </w:numPr>
        <w:jc w:val="both"/>
        <w:rPr>
          <w:i/>
          <w:iCs/>
          <w:sz w:val="22"/>
          <w:szCs w:val="22"/>
          <w:lang w:val="en-GB"/>
        </w:rPr>
      </w:pPr>
      <w:r w:rsidRPr="005F4CD1">
        <w:rPr>
          <w:b/>
          <w:bCs/>
          <w:i/>
          <w:iCs/>
          <w:sz w:val="22"/>
          <w:szCs w:val="22"/>
          <w:u w:val="single"/>
          <w:lang w:val="en-GB"/>
        </w:rPr>
        <w:t>Proposal 2</w:t>
      </w:r>
      <w:r w:rsidRPr="005F4CD1">
        <w:rPr>
          <w:i/>
          <w:iCs/>
          <w:sz w:val="22"/>
          <w:szCs w:val="22"/>
          <w:lang w:val="en-GB"/>
        </w:rPr>
        <w:t xml:space="preserve">: The requirements do not apply when any change </w:t>
      </w:r>
      <w:r w:rsidR="00E90E1E" w:rsidRPr="005F4CD1">
        <w:rPr>
          <w:i/>
          <w:iCs/>
          <w:sz w:val="22"/>
          <w:szCs w:val="22"/>
          <w:lang w:val="en-GB"/>
        </w:rPr>
        <w:t xml:space="preserve">(e.g., switching or going </w:t>
      </w:r>
      <w:r w:rsidR="005F4CD1" w:rsidRPr="005F4CD1">
        <w:rPr>
          <w:i/>
          <w:iCs/>
          <w:sz w:val="22"/>
          <w:szCs w:val="22"/>
          <w:lang w:val="en-GB"/>
        </w:rPr>
        <w:t>to a single active TCI state</w:t>
      </w:r>
      <w:r w:rsidR="00E90E1E" w:rsidRPr="005F4CD1">
        <w:rPr>
          <w:i/>
          <w:iCs/>
          <w:sz w:val="22"/>
          <w:szCs w:val="22"/>
          <w:lang w:val="en-GB"/>
        </w:rPr>
        <w:t xml:space="preserve">) </w:t>
      </w:r>
      <w:r w:rsidRPr="005F4CD1">
        <w:rPr>
          <w:i/>
          <w:iCs/>
          <w:sz w:val="22"/>
          <w:szCs w:val="22"/>
          <w:lang w:val="en-GB"/>
        </w:rPr>
        <w:t>occur</w:t>
      </w:r>
      <w:r w:rsidR="00E90E1E" w:rsidRPr="005F4CD1">
        <w:rPr>
          <w:i/>
          <w:iCs/>
          <w:sz w:val="22"/>
          <w:szCs w:val="22"/>
          <w:lang w:val="en-GB"/>
        </w:rPr>
        <w:t>s</w:t>
      </w:r>
      <w:r w:rsidRPr="005F4CD1">
        <w:rPr>
          <w:i/>
          <w:iCs/>
          <w:sz w:val="22"/>
          <w:szCs w:val="22"/>
          <w:lang w:val="en-GB"/>
        </w:rPr>
        <w:t xml:space="preserve"> to the set of two active TCI states associated </w:t>
      </w:r>
      <w:r w:rsidR="0028033C">
        <w:rPr>
          <w:i/>
          <w:iCs/>
          <w:sz w:val="22"/>
          <w:szCs w:val="22"/>
          <w:lang w:val="en-GB"/>
        </w:rPr>
        <w:t xml:space="preserve">with a simultaneous reception </w:t>
      </w:r>
      <w:r w:rsidR="0010291D">
        <w:rPr>
          <w:i/>
          <w:iCs/>
          <w:sz w:val="22"/>
          <w:szCs w:val="22"/>
          <w:lang w:val="en-GB"/>
        </w:rPr>
        <w:t>of</w:t>
      </w:r>
      <w:r w:rsidRPr="005F4CD1">
        <w:rPr>
          <w:i/>
          <w:iCs/>
          <w:sz w:val="22"/>
          <w:szCs w:val="22"/>
          <w:lang w:val="en-GB"/>
        </w:rPr>
        <w:t xml:space="preserve"> two </w:t>
      </w:r>
      <w:r w:rsidR="0010291D">
        <w:rPr>
          <w:i/>
          <w:iCs/>
          <w:sz w:val="22"/>
          <w:szCs w:val="22"/>
          <w:lang w:val="en-GB"/>
        </w:rPr>
        <w:t>RSs</w:t>
      </w:r>
      <w:r w:rsidR="005F4CD1" w:rsidRPr="005F4CD1">
        <w:rPr>
          <w:i/>
          <w:iCs/>
          <w:sz w:val="22"/>
          <w:szCs w:val="22"/>
          <w:lang w:val="en-GB"/>
        </w:rPr>
        <w:t>.</w:t>
      </w:r>
    </w:p>
    <w:p w14:paraId="60C58647" w14:textId="4B213DFA" w:rsidR="00214AAE" w:rsidRDefault="00FE25AF" w:rsidP="00A4186A">
      <w:pPr>
        <w:pStyle w:val="Heading2"/>
      </w:pPr>
      <w:r>
        <w:t>UE behaviour</w:t>
      </w:r>
    </w:p>
    <w:p w14:paraId="186B28A3" w14:textId="0D3B8A07" w:rsidR="00641C37" w:rsidRDefault="00641C37" w:rsidP="00641C37">
      <w:pPr>
        <w:jc w:val="both"/>
        <w:rPr>
          <w:sz w:val="22"/>
          <w:szCs w:val="22"/>
          <w:lang w:val="en-GB" w:eastAsia="x-none"/>
        </w:rPr>
      </w:pPr>
      <w:r>
        <w:rPr>
          <w:sz w:val="22"/>
          <w:szCs w:val="22"/>
          <w:lang w:val="en-GB" w:eastAsia="x-none"/>
        </w:rPr>
        <w:t xml:space="preserve">The above changes impact differently the UE’s possibility to perform simultaneous reception of RSs and thus would also impact the corresponding measurement requirements. </w:t>
      </w:r>
      <w:r w:rsidR="00DA7058">
        <w:rPr>
          <w:sz w:val="22"/>
          <w:szCs w:val="22"/>
          <w:lang w:val="en-GB" w:eastAsia="x-none"/>
        </w:rPr>
        <w:t xml:space="preserve">The UE may not be able to complete the measurement due to </w:t>
      </w:r>
      <w:r w:rsidR="00E467BF">
        <w:rPr>
          <w:sz w:val="22"/>
          <w:szCs w:val="22"/>
          <w:lang w:val="en-GB" w:eastAsia="x-none"/>
        </w:rPr>
        <w:t xml:space="preserve">a change </w:t>
      </w:r>
      <w:r w:rsidR="008D3B7C" w:rsidRPr="008D3B7C">
        <w:rPr>
          <w:sz w:val="22"/>
          <w:szCs w:val="22"/>
          <w:lang w:val="en-GB" w:eastAsia="x-none"/>
        </w:rPr>
        <w:t>of one or both active TCI states during a measurement with simultaneous reception</w:t>
      </w:r>
      <w:r w:rsidR="00E467BF">
        <w:rPr>
          <w:sz w:val="22"/>
          <w:szCs w:val="22"/>
          <w:lang w:val="en-GB" w:eastAsia="x-none"/>
        </w:rPr>
        <w:t>. Hence, UE beha</w:t>
      </w:r>
      <w:r w:rsidR="00B821F4">
        <w:rPr>
          <w:sz w:val="22"/>
          <w:szCs w:val="22"/>
          <w:lang w:val="en-GB" w:eastAsia="x-none"/>
        </w:rPr>
        <w:t>viour may need to be clarified.</w:t>
      </w:r>
    </w:p>
    <w:p w14:paraId="0962CF7A" w14:textId="4816AC86" w:rsidR="00C3748F" w:rsidRDefault="00C3748F" w:rsidP="00803C9F">
      <w:pPr>
        <w:numPr>
          <w:ilvl w:val="0"/>
          <w:numId w:val="28"/>
        </w:numPr>
        <w:spacing w:after="60"/>
        <w:ind w:hanging="357"/>
        <w:jc w:val="both"/>
        <w:rPr>
          <w:i/>
          <w:iCs/>
          <w:sz w:val="22"/>
          <w:szCs w:val="22"/>
          <w:lang w:val="en-GB" w:eastAsia="x-none"/>
        </w:rPr>
      </w:pPr>
      <w:r>
        <w:rPr>
          <w:b/>
          <w:bCs/>
          <w:i/>
          <w:iCs/>
          <w:sz w:val="22"/>
          <w:szCs w:val="22"/>
          <w:u w:val="single"/>
          <w:lang w:val="en-GB" w:eastAsia="x-none"/>
        </w:rPr>
        <w:t xml:space="preserve">Proposal </w:t>
      </w:r>
      <w:r w:rsidR="00B821F4">
        <w:rPr>
          <w:b/>
          <w:bCs/>
          <w:i/>
          <w:iCs/>
          <w:sz w:val="22"/>
          <w:szCs w:val="22"/>
          <w:u w:val="single"/>
          <w:lang w:val="en-GB" w:eastAsia="x-none"/>
        </w:rPr>
        <w:t>3</w:t>
      </w:r>
      <w:r w:rsidRPr="00C3748F">
        <w:rPr>
          <w:i/>
          <w:iCs/>
          <w:sz w:val="22"/>
          <w:szCs w:val="22"/>
          <w:lang w:val="en-GB" w:eastAsia="x-none"/>
        </w:rPr>
        <w:t>:</w:t>
      </w:r>
      <w:r>
        <w:rPr>
          <w:i/>
          <w:iCs/>
          <w:sz w:val="22"/>
          <w:szCs w:val="22"/>
          <w:lang w:val="en-GB" w:eastAsia="x-none"/>
        </w:rPr>
        <w:t xml:space="preserve"> </w:t>
      </w:r>
      <w:r w:rsidR="005541C9">
        <w:rPr>
          <w:i/>
          <w:iCs/>
          <w:sz w:val="22"/>
          <w:szCs w:val="22"/>
          <w:lang w:val="en-GB" w:eastAsia="x-none"/>
        </w:rPr>
        <w:t xml:space="preserve">RAN4 to </w:t>
      </w:r>
      <w:r w:rsidR="005C70D7">
        <w:rPr>
          <w:i/>
          <w:iCs/>
          <w:sz w:val="22"/>
          <w:szCs w:val="22"/>
          <w:lang w:val="en-GB" w:eastAsia="x-none"/>
        </w:rPr>
        <w:t>define</w:t>
      </w:r>
      <w:r w:rsidR="0041329A">
        <w:rPr>
          <w:i/>
          <w:iCs/>
          <w:sz w:val="22"/>
          <w:szCs w:val="22"/>
          <w:lang w:val="en-GB" w:eastAsia="x-none"/>
        </w:rPr>
        <w:t xml:space="preserve"> </w:t>
      </w:r>
      <w:r w:rsidR="002D1BFF">
        <w:rPr>
          <w:i/>
          <w:iCs/>
          <w:sz w:val="22"/>
          <w:szCs w:val="22"/>
          <w:lang w:val="en-GB" w:eastAsia="x-none"/>
        </w:rPr>
        <w:t xml:space="preserve">the necessary </w:t>
      </w:r>
      <w:r w:rsidR="0041329A">
        <w:rPr>
          <w:i/>
          <w:iCs/>
          <w:sz w:val="22"/>
          <w:szCs w:val="22"/>
          <w:lang w:val="en-GB" w:eastAsia="x-none"/>
        </w:rPr>
        <w:t xml:space="preserve">UE behaviour </w:t>
      </w:r>
      <w:r w:rsidR="00E35210">
        <w:rPr>
          <w:i/>
          <w:iCs/>
          <w:sz w:val="22"/>
          <w:szCs w:val="22"/>
          <w:lang w:val="en-GB" w:eastAsia="x-none"/>
        </w:rPr>
        <w:t xml:space="preserve">(e.g., whether a measurement is to be dropped, restarted, </w:t>
      </w:r>
      <w:r w:rsidR="006E6788">
        <w:rPr>
          <w:i/>
          <w:iCs/>
          <w:sz w:val="22"/>
          <w:szCs w:val="22"/>
          <w:lang w:val="en-GB" w:eastAsia="x-none"/>
        </w:rPr>
        <w:t xml:space="preserve">or completed before the active TCI state change, </w:t>
      </w:r>
      <w:r w:rsidR="00E35210">
        <w:rPr>
          <w:i/>
          <w:iCs/>
          <w:sz w:val="22"/>
          <w:szCs w:val="22"/>
          <w:lang w:val="en-GB" w:eastAsia="x-none"/>
        </w:rPr>
        <w:t xml:space="preserve">etc.) </w:t>
      </w:r>
      <w:r w:rsidR="0041329A">
        <w:rPr>
          <w:i/>
          <w:iCs/>
          <w:sz w:val="22"/>
          <w:szCs w:val="22"/>
          <w:lang w:val="en-GB" w:eastAsia="x-none"/>
        </w:rPr>
        <w:t xml:space="preserve">and </w:t>
      </w:r>
      <w:r w:rsidR="0091217B">
        <w:rPr>
          <w:i/>
          <w:iCs/>
          <w:sz w:val="22"/>
          <w:szCs w:val="22"/>
          <w:lang w:val="en-GB" w:eastAsia="x-none"/>
        </w:rPr>
        <w:t xml:space="preserve">clarify the corresponding </w:t>
      </w:r>
      <w:r w:rsidR="000E759C">
        <w:rPr>
          <w:i/>
          <w:iCs/>
          <w:sz w:val="22"/>
          <w:szCs w:val="22"/>
          <w:lang w:val="en-GB" w:eastAsia="x-none"/>
        </w:rPr>
        <w:t xml:space="preserve">measurement </w:t>
      </w:r>
      <w:r w:rsidR="0041329A">
        <w:rPr>
          <w:i/>
          <w:iCs/>
          <w:sz w:val="22"/>
          <w:szCs w:val="22"/>
          <w:lang w:val="en-GB" w:eastAsia="x-none"/>
        </w:rPr>
        <w:t xml:space="preserve">requirements </w:t>
      </w:r>
      <w:r w:rsidR="00D84568">
        <w:rPr>
          <w:i/>
          <w:iCs/>
          <w:sz w:val="22"/>
          <w:szCs w:val="22"/>
          <w:lang w:val="en-GB" w:eastAsia="x-none"/>
        </w:rPr>
        <w:t xml:space="preserve">for simultaneous reception </w:t>
      </w:r>
      <w:r w:rsidR="0041329A">
        <w:rPr>
          <w:i/>
          <w:iCs/>
          <w:sz w:val="22"/>
          <w:szCs w:val="22"/>
          <w:lang w:val="en-GB" w:eastAsia="x-none"/>
        </w:rPr>
        <w:t xml:space="preserve">when the </w:t>
      </w:r>
      <w:r w:rsidR="00A36478">
        <w:rPr>
          <w:i/>
          <w:iCs/>
          <w:sz w:val="22"/>
          <w:szCs w:val="22"/>
          <w:lang w:val="en-GB" w:eastAsia="x-none"/>
        </w:rPr>
        <w:t xml:space="preserve">set of active TCI states </w:t>
      </w:r>
      <w:r w:rsidR="00B53E2B">
        <w:rPr>
          <w:i/>
          <w:iCs/>
          <w:sz w:val="22"/>
          <w:szCs w:val="22"/>
          <w:lang w:val="en-GB" w:eastAsia="x-none"/>
        </w:rPr>
        <w:t xml:space="preserve">associated with a simultaneous reception of two RSs </w:t>
      </w:r>
      <w:r w:rsidR="00A36478">
        <w:rPr>
          <w:i/>
          <w:iCs/>
          <w:sz w:val="22"/>
          <w:szCs w:val="22"/>
          <w:lang w:val="en-GB" w:eastAsia="x-none"/>
        </w:rPr>
        <w:t>changes during the</w:t>
      </w:r>
      <w:r w:rsidR="0010291D">
        <w:rPr>
          <w:i/>
          <w:iCs/>
          <w:sz w:val="22"/>
          <w:szCs w:val="22"/>
          <w:lang w:val="en-GB" w:eastAsia="x-none"/>
        </w:rPr>
        <w:t>ir</w:t>
      </w:r>
      <w:r w:rsidR="00A36478">
        <w:rPr>
          <w:i/>
          <w:iCs/>
          <w:sz w:val="22"/>
          <w:szCs w:val="22"/>
          <w:lang w:val="en-GB" w:eastAsia="x-none"/>
        </w:rPr>
        <w:t xml:space="preserve"> measurement </w:t>
      </w:r>
      <w:r w:rsidR="00552926">
        <w:rPr>
          <w:i/>
          <w:iCs/>
          <w:sz w:val="22"/>
          <w:szCs w:val="22"/>
          <w:lang w:val="en-GB" w:eastAsia="x-none"/>
        </w:rPr>
        <w:t xml:space="preserve">or evaluation </w:t>
      </w:r>
      <w:r w:rsidR="00A36478">
        <w:rPr>
          <w:i/>
          <w:iCs/>
          <w:sz w:val="22"/>
          <w:szCs w:val="22"/>
          <w:lang w:val="en-GB" w:eastAsia="x-none"/>
        </w:rPr>
        <w:t>period</w:t>
      </w:r>
      <w:r w:rsidR="00255B47">
        <w:rPr>
          <w:i/>
          <w:iCs/>
          <w:sz w:val="22"/>
          <w:szCs w:val="22"/>
          <w:lang w:val="en-GB" w:eastAsia="x-none"/>
        </w:rPr>
        <w:t>, e.g., when:</w:t>
      </w:r>
    </w:p>
    <w:p w14:paraId="52C224E6" w14:textId="220AAF2A" w:rsidR="00255B47" w:rsidRDefault="00803C9F" w:rsidP="00803C9F">
      <w:pPr>
        <w:numPr>
          <w:ilvl w:val="1"/>
          <w:numId w:val="28"/>
        </w:numPr>
        <w:spacing w:after="60"/>
        <w:ind w:hanging="357"/>
        <w:jc w:val="both"/>
        <w:rPr>
          <w:i/>
          <w:iCs/>
          <w:sz w:val="22"/>
          <w:szCs w:val="22"/>
          <w:lang w:val="en-GB" w:eastAsia="x-none"/>
        </w:rPr>
      </w:pPr>
      <w:r>
        <w:rPr>
          <w:i/>
          <w:iCs/>
          <w:sz w:val="22"/>
          <w:szCs w:val="22"/>
          <w:lang w:val="en-GB" w:eastAsia="x-none"/>
        </w:rPr>
        <w:t>Going from a single active TCI to the dual case</w:t>
      </w:r>
      <w:r w:rsidR="00AE5F2F">
        <w:rPr>
          <w:i/>
          <w:iCs/>
          <w:sz w:val="22"/>
          <w:szCs w:val="22"/>
          <w:lang w:val="en-GB" w:eastAsia="x-none"/>
        </w:rPr>
        <w:t>,</w:t>
      </w:r>
    </w:p>
    <w:p w14:paraId="55974936" w14:textId="0EEE94A9" w:rsidR="00AE5F2F" w:rsidRDefault="00803C9F" w:rsidP="00803C9F">
      <w:pPr>
        <w:numPr>
          <w:ilvl w:val="1"/>
          <w:numId w:val="28"/>
        </w:numPr>
        <w:spacing w:after="60"/>
        <w:ind w:hanging="357"/>
        <w:jc w:val="both"/>
        <w:rPr>
          <w:i/>
          <w:iCs/>
          <w:sz w:val="22"/>
          <w:szCs w:val="22"/>
          <w:lang w:val="en-GB" w:eastAsia="x-none"/>
        </w:rPr>
      </w:pPr>
      <w:r>
        <w:rPr>
          <w:i/>
          <w:iCs/>
          <w:sz w:val="22"/>
          <w:szCs w:val="22"/>
          <w:lang w:val="en-GB" w:eastAsia="x-none"/>
        </w:rPr>
        <w:t>Going from the dual case to a single active TCI state,</w:t>
      </w:r>
    </w:p>
    <w:p w14:paraId="0F09A73A" w14:textId="16D93C8B" w:rsidR="00366932" w:rsidRDefault="00803C9F" w:rsidP="00803C9F">
      <w:pPr>
        <w:numPr>
          <w:ilvl w:val="1"/>
          <w:numId w:val="28"/>
        </w:numPr>
        <w:spacing w:after="60"/>
        <w:ind w:hanging="357"/>
        <w:jc w:val="both"/>
        <w:rPr>
          <w:i/>
          <w:iCs/>
          <w:sz w:val="22"/>
          <w:szCs w:val="22"/>
          <w:lang w:val="en-GB" w:eastAsia="x-none"/>
        </w:rPr>
      </w:pPr>
      <w:r>
        <w:rPr>
          <w:i/>
          <w:iCs/>
          <w:sz w:val="22"/>
          <w:szCs w:val="22"/>
          <w:lang w:val="en-GB" w:eastAsia="x-none"/>
        </w:rPr>
        <w:t>S</w:t>
      </w:r>
      <w:r w:rsidR="00FD45D7">
        <w:rPr>
          <w:i/>
          <w:iCs/>
          <w:sz w:val="22"/>
          <w:szCs w:val="22"/>
          <w:lang w:val="en-GB" w:eastAsia="x-none"/>
        </w:rPr>
        <w:t>witch</w:t>
      </w:r>
      <w:r>
        <w:rPr>
          <w:i/>
          <w:iCs/>
          <w:sz w:val="22"/>
          <w:szCs w:val="22"/>
          <w:lang w:val="en-GB" w:eastAsia="x-none"/>
        </w:rPr>
        <w:t>ing of one of the two active TCI states,</w:t>
      </w:r>
    </w:p>
    <w:p w14:paraId="26F44DFB" w14:textId="2998AECC" w:rsidR="00803C9F" w:rsidRDefault="00803C9F" w:rsidP="00255B47">
      <w:pPr>
        <w:numPr>
          <w:ilvl w:val="1"/>
          <w:numId w:val="28"/>
        </w:numPr>
        <w:jc w:val="both"/>
        <w:rPr>
          <w:i/>
          <w:iCs/>
          <w:sz w:val="22"/>
          <w:szCs w:val="22"/>
          <w:lang w:val="en-GB" w:eastAsia="x-none"/>
        </w:rPr>
      </w:pPr>
      <w:r>
        <w:rPr>
          <w:i/>
          <w:iCs/>
          <w:sz w:val="22"/>
          <w:szCs w:val="22"/>
          <w:lang w:val="en-GB" w:eastAsia="x-none"/>
        </w:rPr>
        <w:t>Switching both active TCI states.</w:t>
      </w:r>
    </w:p>
    <w:p w14:paraId="38B63C0B" w14:textId="2C791DB8" w:rsidR="00FE25AF" w:rsidRDefault="00CD658C" w:rsidP="00CD658C">
      <w:pPr>
        <w:pStyle w:val="Heading2"/>
      </w:pPr>
      <w:r>
        <w:lastRenderedPageBreak/>
        <w:t xml:space="preserve">Active TCI </w:t>
      </w:r>
      <w:r w:rsidR="004213A0">
        <w:rPr>
          <w:lang w:val="en-GB"/>
        </w:rPr>
        <w:t xml:space="preserve">state </w:t>
      </w:r>
      <w:r>
        <w:t>change requirements</w:t>
      </w:r>
    </w:p>
    <w:p w14:paraId="2DFD2269" w14:textId="036B24C7" w:rsidR="00101765" w:rsidRDefault="00A05F9C" w:rsidP="00B837C0">
      <w:pPr>
        <w:rPr>
          <w:sz w:val="22"/>
          <w:szCs w:val="22"/>
          <w:lang w:val="en-GB"/>
        </w:rPr>
      </w:pPr>
      <w:r>
        <w:rPr>
          <w:sz w:val="22"/>
          <w:szCs w:val="22"/>
          <w:lang w:val="en-GB"/>
        </w:rPr>
        <w:t>Active TCI state list can contain list of TCI states which may include single TCI or Dual TCI mapped to a code point and based on the code point indicated</w:t>
      </w:r>
      <w:r w:rsidR="00753016">
        <w:rPr>
          <w:sz w:val="22"/>
          <w:szCs w:val="22"/>
          <w:lang w:val="en-GB"/>
        </w:rPr>
        <w:t>,</w:t>
      </w:r>
      <w:r>
        <w:rPr>
          <w:sz w:val="22"/>
          <w:szCs w:val="22"/>
          <w:lang w:val="en-GB"/>
        </w:rPr>
        <w:t xml:space="preserve"> UE can be switched from single TCI state to dual TCI state or from dual to single TCI state.</w:t>
      </w:r>
      <w:r w:rsidR="001A5526">
        <w:rPr>
          <w:sz w:val="22"/>
          <w:szCs w:val="22"/>
          <w:lang w:val="en-GB"/>
        </w:rPr>
        <w:t xml:space="preserve"> An example of the active TCI state list is shown in below table. </w:t>
      </w:r>
    </w:p>
    <w:tbl>
      <w:tblPr>
        <w:tblStyle w:val="TableGrid"/>
        <w:tblW w:w="0" w:type="auto"/>
        <w:tblLook w:val="04A0" w:firstRow="1" w:lastRow="0" w:firstColumn="1" w:lastColumn="0" w:noHBand="0" w:noVBand="1"/>
      </w:tblPr>
      <w:tblGrid>
        <w:gridCol w:w="1267"/>
        <w:gridCol w:w="1267"/>
        <w:gridCol w:w="1267"/>
        <w:gridCol w:w="1267"/>
        <w:gridCol w:w="1267"/>
        <w:gridCol w:w="1267"/>
        <w:gridCol w:w="1267"/>
        <w:gridCol w:w="1267"/>
      </w:tblGrid>
      <w:tr w:rsidR="006E5A96" w14:paraId="613CD660" w14:textId="77777777" w:rsidTr="00F40C33">
        <w:tc>
          <w:tcPr>
            <w:tcW w:w="1267" w:type="dxa"/>
          </w:tcPr>
          <w:p w14:paraId="45553B38" w14:textId="7EBC1DF0" w:rsidR="006E5A96" w:rsidRDefault="006E5A96" w:rsidP="006E5A96">
            <w:pPr>
              <w:rPr>
                <w:lang w:val="en-GB" w:eastAsia="x-none"/>
              </w:rPr>
            </w:pPr>
            <w:r>
              <w:rPr>
                <w:lang w:val="en-GB" w:eastAsia="x-none"/>
              </w:rPr>
              <w:t>Code point 0</w:t>
            </w:r>
          </w:p>
        </w:tc>
        <w:tc>
          <w:tcPr>
            <w:tcW w:w="1267" w:type="dxa"/>
          </w:tcPr>
          <w:p w14:paraId="71CDB7AC" w14:textId="11D576BA" w:rsidR="006E5A96" w:rsidRDefault="006E5A96" w:rsidP="006E5A96">
            <w:pPr>
              <w:rPr>
                <w:lang w:val="en-GB" w:eastAsia="x-none"/>
              </w:rPr>
            </w:pPr>
            <w:r>
              <w:rPr>
                <w:lang w:val="en-GB" w:eastAsia="x-none"/>
              </w:rPr>
              <w:t>Code point 1</w:t>
            </w:r>
          </w:p>
        </w:tc>
        <w:tc>
          <w:tcPr>
            <w:tcW w:w="1267" w:type="dxa"/>
          </w:tcPr>
          <w:p w14:paraId="7C0C23A3" w14:textId="45387ED5" w:rsidR="006E5A96" w:rsidRDefault="006E5A96" w:rsidP="006E5A96">
            <w:pPr>
              <w:rPr>
                <w:lang w:val="en-GB" w:eastAsia="x-none"/>
              </w:rPr>
            </w:pPr>
            <w:r>
              <w:rPr>
                <w:lang w:val="en-GB" w:eastAsia="x-none"/>
              </w:rPr>
              <w:t>Code point 2</w:t>
            </w:r>
          </w:p>
        </w:tc>
        <w:tc>
          <w:tcPr>
            <w:tcW w:w="1267" w:type="dxa"/>
          </w:tcPr>
          <w:p w14:paraId="78C0229E" w14:textId="2366933D" w:rsidR="006E5A96" w:rsidRDefault="006E5A96" w:rsidP="006E5A96">
            <w:pPr>
              <w:rPr>
                <w:lang w:val="en-GB" w:eastAsia="x-none"/>
              </w:rPr>
            </w:pPr>
            <w:r>
              <w:rPr>
                <w:lang w:val="en-GB" w:eastAsia="x-none"/>
              </w:rPr>
              <w:t>Code point 3</w:t>
            </w:r>
          </w:p>
        </w:tc>
        <w:tc>
          <w:tcPr>
            <w:tcW w:w="1267" w:type="dxa"/>
          </w:tcPr>
          <w:p w14:paraId="7DFCF1B8" w14:textId="312B472E" w:rsidR="006E5A96" w:rsidRDefault="006E5A96" w:rsidP="006E5A96">
            <w:pPr>
              <w:rPr>
                <w:lang w:val="en-GB" w:eastAsia="x-none"/>
              </w:rPr>
            </w:pPr>
            <w:r>
              <w:rPr>
                <w:lang w:val="en-GB" w:eastAsia="x-none"/>
              </w:rPr>
              <w:t>Code point 4</w:t>
            </w:r>
          </w:p>
        </w:tc>
        <w:tc>
          <w:tcPr>
            <w:tcW w:w="1267" w:type="dxa"/>
          </w:tcPr>
          <w:p w14:paraId="6BD21674" w14:textId="64567624" w:rsidR="006E5A96" w:rsidRDefault="006E5A96" w:rsidP="006E5A96">
            <w:pPr>
              <w:rPr>
                <w:lang w:val="en-GB" w:eastAsia="x-none"/>
              </w:rPr>
            </w:pPr>
            <w:r>
              <w:rPr>
                <w:lang w:val="en-GB" w:eastAsia="x-none"/>
              </w:rPr>
              <w:t>Code point 5</w:t>
            </w:r>
          </w:p>
        </w:tc>
        <w:tc>
          <w:tcPr>
            <w:tcW w:w="1267" w:type="dxa"/>
          </w:tcPr>
          <w:p w14:paraId="75B44EA8" w14:textId="63FF3963" w:rsidR="006E5A96" w:rsidRDefault="006E5A96" w:rsidP="006E5A96">
            <w:pPr>
              <w:rPr>
                <w:lang w:val="en-GB" w:eastAsia="x-none"/>
              </w:rPr>
            </w:pPr>
            <w:r>
              <w:rPr>
                <w:lang w:val="en-GB" w:eastAsia="x-none"/>
              </w:rPr>
              <w:t>Code point 6</w:t>
            </w:r>
          </w:p>
        </w:tc>
        <w:tc>
          <w:tcPr>
            <w:tcW w:w="1267" w:type="dxa"/>
          </w:tcPr>
          <w:p w14:paraId="3A01E46C" w14:textId="15209273" w:rsidR="006E5A96" w:rsidRDefault="006E5A96" w:rsidP="006E5A96">
            <w:pPr>
              <w:rPr>
                <w:lang w:val="en-GB" w:eastAsia="x-none"/>
              </w:rPr>
            </w:pPr>
            <w:r>
              <w:rPr>
                <w:lang w:val="en-GB" w:eastAsia="x-none"/>
              </w:rPr>
              <w:t>Code point 7</w:t>
            </w:r>
          </w:p>
        </w:tc>
      </w:tr>
      <w:tr w:rsidR="006E5A96" w14:paraId="36BA9958" w14:textId="77777777" w:rsidTr="00F40C33">
        <w:tc>
          <w:tcPr>
            <w:tcW w:w="1267" w:type="dxa"/>
          </w:tcPr>
          <w:p w14:paraId="17A68D8E" w14:textId="514983E6" w:rsidR="006E5A96" w:rsidRDefault="006E5A96" w:rsidP="006E5A96">
            <w:pPr>
              <w:rPr>
                <w:lang w:val="en-GB" w:eastAsia="x-none"/>
              </w:rPr>
            </w:pPr>
            <w:r>
              <w:rPr>
                <w:lang w:val="en-GB" w:eastAsia="x-none"/>
              </w:rPr>
              <w:t>TCI 1</w:t>
            </w:r>
          </w:p>
        </w:tc>
        <w:tc>
          <w:tcPr>
            <w:tcW w:w="1267" w:type="dxa"/>
          </w:tcPr>
          <w:p w14:paraId="6B914033" w14:textId="0C55EED7" w:rsidR="006E5A96" w:rsidRDefault="006E5A96" w:rsidP="006E5A96">
            <w:pPr>
              <w:rPr>
                <w:lang w:val="en-GB" w:eastAsia="x-none"/>
              </w:rPr>
            </w:pPr>
            <w:r>
              <w:rPr>
                <w:lang w:val="en-GB" w:eastAsia="x-none"/>
              </w:rPr>
              <w:t>TCI 1</w:t>
            </w:r>
          </w:p>
        </w:tc>
        <w:tc>
          <w:tcPr>
            <w:tcW w:w="1267" w:type="dxa"/>
          </w:tcPr>
          <w:p w14:paraId="3E58C689" w14:textId="57B8713D" w:rsidR="006E5A96" w:rsidRDefault="006E5A96" w:rsidP="006E5A96">
            <w:pPr>
              <w:rPr>
                <w:lang w:val="en-GB" w:eastAsia="x-none"/>
              </w:rPr>
            </w:pPr>
            <w:r>
              <w:rPr>
                <w:lang w:val="en-GB" w:eastAsia="x-none"/>
              </w:rPr>
              <w:t>TCI 2</w:t>
            </w:r>
          </w:p>
        </w:tc>
        <w:tc>
          <w:tcPr>
            <w:tcW w:w="1267" w:type="dxa"/>
          </w:tcPr>
          <w:p w14:paraId="6EC53FB9" w14:textId="59DD27C5" w:rsidR="006E5A96" w:rsidRDefault="006E5A96" w:rsidP="006E5A96">
            <w:pPr>
              <w:rPr>
                <w:lang w:val="en-GB" w:eastAsia="x-none"/>
              </w:rPr>
            </w:pPr>
            <w:r>
              <w:rPr>
                <w:lang w:val="en-GB" w:eastAsia="x-none"/>
              </w:rPr>
              <w:t>TCI 2</w:t>
            </w:r>
          </w:p>
        </w:tc>
        <w:tc>
          <w:tcPr>
            <w:tcW w:w="1267" w:type="dxa"/>
          </w:tcPr>
          <w:p w14:paraId="202A80C3" w14:textId="144B9F04" w:rsidR="006E5A96" w:rsidRDefault="006E5A96" w:rsidP="006E5A96">
            <w:pPr>
              <w:rPr>
                <w:lang w:val="en-GB" w:eastAsia="x-none"/>
              </w:rPr>
            </w:pPr>
            <w:r>
              <w:rPr>
                <w:lang w:val="en-GB" w:eastAsia="x-none"/>
              </w:rPr>
              <w:t>TCI 4</w:t>
            </w:r>
          </w:p>
        </w:tc>
        <w:tc>
          <w:tcPr>
            <w:tcW w:w="1267" w:type="dxa"/>
          </w:tcPr>
          <w:p w14:paraId="199A89B1" w14:textId="342005E4" w:rsidR="006E5A96" w:rsidRDefault="006E5A96" w:rsidP="006E5A96">
            <w:pPr>
              <w:rPr>
                <w:lang w:val="en-GB" w:eastAsia="x-none"/>
              </w:rPr>
            </w:pPr>
            <w:r>
              <w:rPr>
                <w:lang w:val="en-GB" w:eastAsia="x-none"/>
              </w:rPr>
              <w:t>TCI 5</w:t>
            </w:r>
          </w:p>
        </w:tc>
        <w:tc>
          <w:tcPr>
            <w:tcW w:w="1267" w:type="dxa"/>
          </w:tcPr>
          <w:p w14:paraId="58A0FE67" w14:textId="4B8EC076" w:rsidR="006E5A96" w:rsidRDefault="006E5A96" w:rsidP="006E5A96">
            <w:pPr>
              <w:rPr>
                <w:lang w:val="en-GB" w:eastAsia="x-none"/>
              </w:rPr>
            </w:pPr>
            <w:r>
              <w:rPr>
                <w:lang w:val="en-GB" w:eastAsia="x-none"/>
              </w:rPr>
              <w:t>TCI 6</w:t>
            </w:r>
          </w:p>
        </w:tc>
        <w:tc>
          <w:tcPr>
            <w:tcW w:w="1267" w:type="dxa"/>
          </w:tcPr>
          <w:p w14:paraId="75F9123D" w14:textId="79CBA060" w:rsidR="006E5A96" w:rsidRDefault="001A5526" w:rsidP="006E5A96">
            <w:pPr>
              <w:rPr>
                <w:lang w:val="en-GB" w:eastAsia="x-none"/>
              </w:rPr>
            </w:pPr>
            <w:r>
              <w:rPr>
                <w:lang w:val="en-GB" w:eastAsia="x-none"/>
              </w:rPr>
              <w:t>TCI 6</w:t>
            </w:r>
          </w:p>
        </w:tc>
      </w:tr>
      <w:tr w:rsidR="006E5A96" w14:paraId="1CBDEE0E" w14:textId="77777777" w:rsidTr="00F40C33">
        <w:tc>
          <w:tcPr>
            <w:tcW w:w="1267" w:type="dxa"/>
          </w:tcPr>
          <w:p w14:paraId="05822B52" w14:textId="3E7A5764" w:rsidR="006E5A96" w:rsidRDefault="006E5A96" w:rsidP="006E5A96">
            <w:pPr>
              <w:rPr>
                <w:lang w:val="en-GB" w:eastAsia="x-none"/>
              </w:rPr>
            </w:pPr>
            <w:r>
              <w:rPr>
                <w:lang w:val="en-GB" w:eastAsia="x-none"/>
              </w:rPr>
              <w:t>TCI 2</w:t>
            </w:r>
          </w:p>
        </w:tc>
        <w:tc>
          <w:tcPr>
            <w:tcW w:w="1267" w:type="dxa"/>
          </w:tcPr>
          <w:p w14:paraId="6DC4A8B3" w14:textId="77777777" w:rsidR="006E5A96" w:rsidRDefault="006E5A96" w:rsidP="006E5A96">
            <w:pPr>
              <w:rPr>
                <w:lang w:val="en-GB" w:eastAsia="x-none"/>
              </w:rPr>
            </w:pPr>
          </w:p>
        </w:tc>
        <w:tc>
          <w:tcPr>
            <w:tcW w:w="1267" w:type="dxa"/>
          </w:tcPr>
          <w:p w14:paraId="2C88D8E9" w14:textId="76778013" w:rsidR="006E5A96" w:rsidRDefault="006E5A96" w:rsidP="006E5A96">
            <w:pPr>
              <w:rPr>
                <w:lang w:val="en-GB" w:eastAsia="x-none"/>
              </w:rPr>
            </w:pPr>
            <w:r>
              <w:rPr>
                <w:lang w:val="en-GB" w:eastAsia="x-none"/>
              </w:rPr>
              <w:t>TCI 3</w:t>
            </w:r>
          </w:p>
        </w:tc>
        <w:tc>
          <w:tcPr>
            <w:tcW w:w="1267" w:type="dxa"/>
          </w:tcPr>
          <w:p w14:paraId="18F61C1E" w14:textId="77777777" w:rsidR="006E5A96" w:rsidRDefault="006E5A96" w:rsidP="006E5A96">
            <w:pPr>
              <w:rPr>
                <w:lang w:val="en-GB" w:eastAsia="x-none"/>
              </w:rPr>
            </w:pPr>
          </w:p>
        </w:tc>
        <w:tc>
          <w:tcPr>
            <w:tcW w:w="1267" w:type="dxa"/>
          </w:tcPr>
          <w:p w14:paraId="34A16A97" w14:textId="6179568E" w:rsidR="006E5A96" w:rsidRDefault="006E5A96" w:rsidP="006E5A96">
            <w:pPr>
              <w:rPr>
                <w:lang w:val="en-GB" w:eastAsia="x-none"/>
              </w:rPr>
            </w:pPr>
            <w:r>
              <w:rPr>
                <w:lang w:val="en-GB" w:eastAsia="x-none"/>
              </w:rPr>
              <w:t>TCI 5</w:t>
            </w:r>
          </w:p>
        </w:tc>
        <w:tc>
          <w:tcPr>
            <w:tcW w:w="1267" w:type="dxa"/>
          </w:tcPr>
          <w:p w14:paraId="2F82E578" w14:textId="77777777" w:rsidR="006E5A96" w:rsidRDefault="006E5A96" w:rsidP="006E5A96">
            <w:pPr>
              <w:rPr>
                <w:lang w:val="en-GB" w:eastAsia="x-none"/>
              </w:rPr>
            </w:pPr>
          </w:p>
        </w:tc>
        <w:tc>
          <w:tcPr>
            <w:tcW w:w="1267" w:type="dxa"/>
          </w:tcPr>
          <w:p w14:paraId="4BA9F26D" w14:textId="06FA76F5" w:rsidR="006E5A96" w:rsidRDefault="006E5A96" w:rsidP="006E5A96">
            <w:pPr>
              <w:rPr>
                <w:lang w:val="en-GB" w:eastAsia="x-none"/>
              </w:rPr>
            </w:pPr>
            <w:r>
              <w:rPr>
                <w:lang w:val="en-GB" w:eastAsia="x-none"/>
              </w:rPr>
              <w:t>TCI 7</w:t>
            </w:r>
          </w:p>
        </w:tc>
        <w:tc>
          <w:tcPr>
            <w:tcW w:w="1267" w:type="dxa"/>
          </w:tcPr>
          <w:p w14:paraId="2F99A434" w14:textId="19E51C7A" w:rsidR="006E5A96" w:rsidRDefault="006E5A96" w:rsidP="006E5A96">
            <w:pPr>
              <w:rPr>
                <w:lang w:val="en-GB" w:eastAsia="x-none"/>
              </w:rPr>
            </w:pPr>
          </w:p>
        </w:tc>
      </w:tr>
    </w:tbl>
    <w:p w14:paraId="73A97D4B" w14:textId="2A66349D" w:rsidR="0026193E" w:rsidRDefault="00B837C0" w:rsidP="00B837C0">
      <w:pPr>
        <w:rPr>
          <w:lang w:val="en-GB" w:eastAsia="x-none"/>
        </w:rPr>
      </w:pPr>
      <w:r>
        <w:rPr>
          <w:lang w:val="en-GB" w:eastAsia="x-none"/>
        </w:rPr>
        <w:t xml:space="preserve"> </w:t>
      </w:r>
    </w:p>
    <w:p w14:paraId="6C6D1EFD" w14:textId="4F27A012" w:rsidR="00753016" w:rsidRPr="003F4704" w:rsidRDefault="00753016" w:rsidP="00B837C0">
      <w:pPr>
        <w:rPr>
          <w:sz w:val="22"/>
          <w:szCs w:val="22"/>
          <w:lang w:val="en-GB" w:eastAsia="x-none"/>
        </w:rPr>
      </w:pPr>
      <w:r w:rsidRPr="003F4704">
        <w:rPr>
          <w:sz w:val="22"/>
          <w:szCs w:val="22"/>
          <w:lang w:val="en-GB" w:eastAsia="x-none"/>
        </w:rPr>
        <w:t xml:space="preserve">We think RAN4 need to define requirements for different </w:t>
      </w:r>
      <w:r w:rsidR="00091D13" w:rsidRPr="003F4704">
        <w:rPr>
          <w:sz w:val="22"/>
          <w:szCs w:val="22"/>
          <w:lang w:val="en-GB" w:eastAsia="x-none"/>
        </w:rPr>
        <w:t>possibilities,</w:t>
      </w:r>
      <w:r w:rsidR="00A40E5A" w:rsidRPr="003F4704">
        <w:rPr>
          <w:sz w:val="22"/>
          <w:szCs w:val="22"/>
          <w:lang w:val="en-GB" w:eastAsia="x-none"/>
        </w:rPr>
        <w:t xml:space="preserve"> and it should cover switching from single to dual active TCI states and Dual to single active TCI states.</w:t>
      </w:r>
    </w:p>
    <w:p w14:paraId="0D4457EE" w14:textId="77777777" w:rsidR="00784F25" w:rsidRDefault="00B33873" w:rsidP="00D309E3">
      <w:pPr>
        <w:numPr>
          <w:ilvl w:val="0"/>
          <w:numId w:val="28"/>
        </w:numPr>
        <w:spacing w:after="60"/>
        <w:ind w:left="714" w:hanging="357"/>
        <w:jc w:val="both"/>
        <w:rPr>
          <w:i/>
          <w:iCs/>
          <w:sz w:val="22"/>
          <w:szCs w:val="22"/>
          <w:lang w:val="en-GB" w:eastAsia="x-none"/>
        </w:rPr>
      </w:pPr>
      <w:r w:rsidRPr="00E937F8">
        <w:rPr>
          <w:b/>
          <w:bCs/>
          <w:i/>
          <w:iCs/>
          <w:sz w:val="22"/>
          <w:szCs w:val="22"/>
          <w:u w:val="single"/>
          <w:lang w:val="en-GB" w:eastAsia="x-none"/>
        </w:rPr>
        <w:t xml:space="preserve">Proposal </w:t>
      </w:r>
      <w:r w:rsidR="0074731F">
        <w:rPr>
          <w:b/>
          <w:bCs/>
          <w:i/>
          <w:iCs/>
          <w:sz w:val="22"/>
          <w:szCs w:val="22"/>
          <w:u w:val="single"/>
          <w:lang w:val="en-GB" w:eastAsia="x-none"/>
        </w:rPr>
        <w:t>4</w:t>
      </w:r>
      <w:r>
        <w:rPr>
          <w:i/>
          <w:iCs/>
          <w:sz w:val="22"/>
          <w:szCs w:val="22"/>
          <w:lang w:val="en-GB" w:eastAsia="x-none"/>
        </w:rPr>
        <w:t xml:space="preserve">: RAN4 to </w:t>
      </w:r>
      <w:r w:rsidR="00162635">
        <w:rPr>
          <w:i/>
          <w:iCs/>
          <w:sz w:val="22"/>
          <w:szCs w:val="22"/>
          <w:lang w:val="en-GB" w:eastAsia="x-none"/>
        </w:rPr>
        <w:t xml:space="preserve">define delay requirements </w:t>
      </w:r>
      <w:r w:rsidR="00784F25">
        <w:rPr>
          <w:i/>
          <w:iCs/>
          <w:sz w:val="22"/>
          <w:szCs w:val="22"/>
          <w:lang w:val="en-GB" w:eastAsia="x-none"/>
        </w:rPr>
        <w:t>for the following changes in the set of active TCI states:</w:t>
      </w:r>
    </w:p>
    <w:p w14:paraId="2674DB06" w14:textId="77777777" w:rsidR="004B264A" w:rsidRDefault="004B264A" w:rsidP="004B264A">
      <w:pPr>
        <w:numPr>
          <w:ilvl w:val="1"/>
          <w:numId w:val="28"/>
        </w:numPr>
        <w:spacing w:after="60"/>
        <w:ind w:hanging="357"/>
        <w:jc w:val="both"/>
        <w:rPr>
          <w:i/>
          <w:iCs/>
          <w:sz w:val="22"/>
          <w:szCs w:val="22"/>
          <w:lang w:val="en-GB" w:eastAsia="x-none"/>
        </w:rPr>
      </w:pPr>
      <w:r>
        <w:rPr>
          <w:i/>
          <w:iCs/>
          <w:sz w:val="22"/>
          <w:szCs w:val="22"/>
          <w:lang w:val="en-GB" w:eastAsia="x-none"/>
        </w:rPr>
        <w:t>Going from a single active TCI to the dual case,</w:t>
      </w:r>
    </w:p>
    <w:p w14:paraId="6C033ED5" w14:textId="77777777" w:rsidR="004B264A" w:rsidRDefault="004B264A" w:rsidP="004B264A">
      <w:pPr>
        <w:numPr>
          <w:ilvl w:val="1"/>
          <w:numId w:val="28"/>
        </w:numPr>
        <w:spacing w:after="60"/>
        <w:ind w:hanging="357"/>
        <w:jc w:val="both"/>
        <w:rPr>
          <w:i/>
          <w:iCs/>
          <w:sz w:val="22"/>
          <w:szCs w:val="22"/>
          <w:lang w:val="en-GB" w:eastAsia="x-none"/>
        </w:rPr>
      </w:pPr>
      <w:r>
        <w:rPr>
          <w:i/>
          <w:iCs/>
          <w:sz w:val="22"/>
          <w:szCs w:val="22"/>
          <w:lang w:val="en-GB" w:eastAsia="x-none"/>
        </w:rPr>
        <w:t>Going from the dual case to a single active TCI state,</w:t>
      </w:r>
    </w:p>
    <w:p w14:paraId="18A0F45F" w14:textId="0D4593D2" w:rsidR="002124D9" w:rsidRPr="002124D9" w:rsidRDefault="004B264A" w:rsidP="00447D9B">
      <w:pPr>
        <w:numPr>
          <w:ilvl w:val="1"/>
          <w:numId w:val="28"/>
        </w:numPr>
        <w:spacing w:after="60"/>
        <w:ind w:hanging="357"/>
        <w:jc w:val="both"/>
        <w:rPr>
          <w:i/>
          <w:iCs/>
          <w:sz w:val="22"/>
          <w:szCs w:val="22"/>
          <w:lang w:val="en-GB" w:eastAsia="x-none"/>
        </w:rPr>
      </w:pPr>
      <w:r w:rsidDel="00A40E5A">
        <w:rPr>
          <w:i/>
          <w:iCs/>
          <w:sz w:val="22"/>
          <w:szCs w:val="22"/>
          <w:lang w:val="en-GB" w:eastAsia="x-none"/>
        </w:rPr>
        <w:t>Switching</w:t>
      </w:r>
      <w:r w:rsidR="000D2970" w:rsidDel="00A40E5A">
        <w:rPr>
          <w:i/>
          <w:iCs/>
          <w:sz w:val="22"/>
          <w:szCs w:val="22"/>
          <w:lang w:val="en-GB" w:eastAsia="x-none"/>
        </w:rPr>
        <w:t>/replacing</w:t>
      </w:r>
      <w:r w:rsidDel="00A40E5A">
        <w:rPr>
          <w:i/>
          <w:iCs/>
          <w:sz w:val="22"/>
          <w:szCs w:val="22"/>
          <w:lang w:val="en-GB" w:eastAsia="x-none"/>
        </w:rPr>
        <w:t xml:space="preserve"> of one of the two active TCI states</w:t>
      </w:r>
      <w:r w:rsidR="00B45A3C">
        <w:rPr>
          <w:i/>
          <w:iCs/>
          <w:sz w:val="22"/>
          <w:szCs w:val="22"/>
          <w:lang w:val="en-GB" w:eastAsia="x-none"/>
        </w:rPr>
        <w:t xml:space="preserve"> (</w:t>
      </w:r>
      <w:r w:rsidR="004C0542">
        <w:rPr>
          <w:i/>
          <w:iCs/>
          <w:sz w:val="22"/>
          <w:szCs w:val="22"/>
          <w:lang w:val="en-GB" w:eastAsia="x-none"/>
        </w:rPr>
        <w:t>e.g., by means active TCI state list update</w:t>
      </w:r>
      <w:proofErr w:type="gramStart"/>
      <w:r w:rsidR="00B45A3C">
        <w:rPr>
          <w:i/>
          <w:iCs/>
          <w:sz w:val="22"/>
          <w:szCs w:val="22"/>
          <w:lang w:val="en-GB" w:eastAsia="x-none"/>
        </w:rPr>
        <w:t>)</w:t>
      </w:r>
      <w:r>
        <w:rPr>
          <w:i/>
          <w:iCs/>
          <w:sz w:val="22"/>
          <w:szCs w:val="22"/>
          <w:lang w:val="en-GB" w:eastAsia="x-none"/>
        </w:rPr>
        <w:t>,</w:t>
      </w:r>
      <w:r w:rsidRPr="002124D9">
        <w:rPr>
          <w:i/>
          <w:iCs/>
          <w:sz w:val="22"/>
          <w:szCs w:val="22"/>
          <w:lang w:val="en-GB" w:eastAsia="x-none"/>
        </w:rPr>
        <w:t>Switching</w:t>
      </w:r>
      <w:proofErr w:type="gramEnd"/>
      <w:r w:rsidR="000D2970" w:rsidRPr="002124D9">
        <w:rPr>
          <w:i/>
          <w:iCs/>
          <w:sz w:val="22"/>
          <w:szCs w:val="22"/>
          <w:lang w:val="en-GB" w:eastAsia="x-none"/>
        </w:rPr>
        <w:t>/replacing</w:t>
      </w:r>
      <w:r w:rsidRPr="002124D9">
        <w:rPr>
          <w:i/>
          <w:iCs/>
          <w:sz w:val="22"/>
          <w:szCs w:val="22"/>
          <w:lang w:val="en-GB" w:eastAsia="x-none"/>
        </w:rPr>
        <w:t xml:space="preserve"> both active TCI states</w:t>
      </w:r>
      <w:r w:rsidR="009C1F37">
        <w:rPr>
          <w:i/>
          <w:iCs/>
          <w:sz w:val="22"/>
          <w:szCs w:val="22"/>
          <w:lang w:val="en-GB" w:eastAsia="x-none"/>
        </w:rPr>
        <w:t xml:space="preserve"> </w:t>
      </w:r>
      <w:r w:rsidR="004C0542">
        <w:rPr>
          <w:i/>
          <w:iCs/>
          <w:sz w:val="22"/>
          <w:szCs w:val="22"/>
          <w:lang w:val="en-GB" w:eastAsia="x-none"/>
        </w:rPr>
        <w:t>(e.g., by means active TCI state list update</w:t>
      </w:r>
      <w:r w:rsidR="009C1F37">
        <w:rPr>
          <w:i/>
          <w:iCs/>
          <w:sz w:val="22"/>
          <w:szCs w:val="22"/>
          <w:lang w:val="en-GB" w:eastAsia="x-none"/>
        </w:rPr>
        <w:t>)</w:t>
      </w:r>
      <w:r w:rsidRPr="002124D9">
        <w:rPr>
          <w:i/>
          <w:iCs/>
          <w:sz w:val="22"/>
          <w:szCs w:val="22"/>
          <w:lang w:val="en-GB" w:eastAsia="x-none"/>
        </w:rPr>
        <w:t>.</w:t>
      </w:r>
    </w:p>
    <w:p w14:paraId="15BFD626" w14:textId="74A7F6FC" w:rsidR="00A40E5A" w:rsidRPr="00091D13" w:rsidRDefault="00A40E5A" w:rsidP="00091D13">
      <w:pPr>
        <w:jc w:val="both"/>
        <w:rPr>
          <w:sz w:val="22"/>
          <w:szCs w:val="22"/>
          <w:lang w:val="en-GB" w:eastAsia="x-none"/>
        </w:rPr>
      </w:pPr>
      <w:r>
        <w:rPr>
          <w:sz w:val="22"/>
          <w:szCs w:val="22"/>
          <w:lang w:val="en-GB" w:eastAsia="x-none"/>
        </w:rPr>
        <w:t xml:space="preserve">When NW need to replace a </w:t>
      </w:r>
      <w:r w:rsidR="00635DB1">
        <w:rPr>
          <w:sz w:val="22"/>
          <w:szCs w:val="22"/>
          <w:lang w:val="en-GB" w:eastAsia="x-none"/>
        </w:rPr>
        <w:t xml:space="preserve">TCI state list, </w:t>
      </w:r>
      <w:r w:rsidR="00F843FE">
        <w:rPr>
          <w:sz w:val="22"/>
          <w:szCs w:val="22"/>
          <w:lang w:val="en-GB" w:eastAsia="x-none"/>
        </w:rPr>
        <w:t xml:space="preserve">legacy TCI state list procedure can be </w:t>
      </w:r>
      <w:r w:rsidR="005F21B6">
        <w:rPr>
          <w:sz w:val="22"/>
          <w:szCs w:val="22"/>
          <w:lang w:val="en-GB" w:eastAsia="x-none"/>
        </w:rPr>
        <w:t>used,</w:t>
      </w:r>
      <w:r w:rsidR="00F843FE">
        <w:rPr>
          <w:sz w:val="22"/>
          <w:szCs w:val="22"/>
          <w:lang w:val="en-GB" w:eastAsia="x-none"/>
        </w:rPr>
        <w:t xml:space="preserve"> and we </w:t>
      </w:r>
      <w:r w:rsidR="00091D13">
        <w:rPr>
          <w:sz w:val="22"/>
          <w:szCs w:val="22"/>
          <w:lang w:val="en-GB" w:eastAsia="x-none"/>
        </w:rPr>
        <w:t>think</w:t>
      </w:r>
      <w:r w:rsidR="00F843FE">
        <w:rPr>
          <w:sz w:val="22"/>
          <w:szCs w:val="22"/>
          <w:lang w:val="en-GB" w:eastAsia="x-none"/>
        </w:rPr>
        <w:t xml:space="preserve"> same set of requirements can be applied. </w:t>
      </w:r>
    </w:p>
    <w:p w14:paraId="43C9F0DC" w14:textId="68B8591A" w:rsidR="004B264A" w:rsidRDefault="004B264A" w:rsidP="004B264A">
      <w:pPr>
        <w:numPr>
          <w:ilvl w:val="0"/>
          <w:numId w:val="28"/>
        </w:numPr>
        <w:jc w:val="both"/>
        <w:rPr>
          <w:i/>
          <w:iCs/>
          <w:sz w:val="22"/>
          <w:szCs w:val="22"/>
          <w:lang w:val="en-GB" w:eastAsia="x-none"/>
        </w:rPr>
      </w:pPr>
      <w:r w:rsidRPr="00BF5625">
        <w:rPr>
          <w:b/>
          <w:bCs/>
          <w:i/>
          <w:iCs/>
          <w:sz w:val="22"/>
          <w:szCs w:val="22"/>
          <w:u w:val="single"/>
          <w:lang w:val="en-GB" w:eastAsia="x-none"/>
        </w:rPr>
        <w:t xml:space="preserve">Proposal </w:t>
      </w:r>
      <w:r w:rsidR="000D2970" w:rsidRPr="00BF5625">
        <w:rPr>
          <w:b/>
          <w:bCs/>
          <w:i/>
          <w:iCs/>
          <w:sz w:val="22"/>
          <w:szCs w:val="22"/>
          <w:u w:val="single"/>
          <w:lang w:val="en-GB" w:eastAsia="x-none"/>
        </w:rPr>
        <w:t>5</w:t>
      </w:r>
      <w:r w:rsidR="000D2970">
        <w:rPr>
          <w:i/>
          <w:iCs/>
          <w:sz w:val="22"/>
          <w:szCs w:val="22"/>
          <w:lang w:val="en-GB" w:eastAsia="x-none"/>
        </w:rPr>
        <w:t>: For switching/replacing of one of the two active TCI states</w:t>
      </w:r>
      <w:r w:rsidR="00415A5F">
        <w:rPr>
          <w:i/>
          <w:iCs/>
          <w:sz w:val="22"/>
          <w:szCs w:val="22"/>
          <w:lang w:val="en-GB" w:eastAsia="x-none"/>
        </w:rPr>
        <w:t>, the existing requirements can be reused.</w:t>
      </w:r>
    </w:p>
    <w:p w14:paraId="11723D35" w14:textId="6AC8224E" w:rsidR="00701CBB" w:rsidRPr="00931623" w:rsidRDefault="00701CBB" w:rsidP="00931623">
      <w:pPr>
        <w:jc w:val="both"/>
        <w:rPr>
          <w:sz w:val="22"/>
          <w:szCs w:val="22"/>
          <w:lang w:val="en-GB" w:eastAsia="x-none"/>
        </w:rPr>
      </w:pPr>
    </w:p>
    <w:p w14:paraId="00FE6899" w14:textId="25004370" w:rsidR="004A4FF6" w:rsidRDefault="004A4FF6" w:rsidP="004A4FF6">
      <w:pPr>
        <w:pStyle w:val="Heading2"/>
      </w:pPr>
      <w:r>
        <w:rPr>
          <w:lang w:val="en-GB"/>
        </w:rPr>
        <w:t>Known and unkno</w:t>
      </w:r>
      <w:r w:rsidR="00701CBB">
        <w:rPr>
          <w:lang w:val="en-GB"/>
        </w:rPr>
        <w:t>wn conditions</w:t>
      </w:r>
    </w:p>
    <w:p w14:paraId="2EDD3A0B" w14:textId="5A828CF3" w:rsidR="009B6D7E" w:rsidRDefault="00AF7538" w:rsidP="004A4FF6">
      <w:pPr>
        <w:jc w:val="both"/>
        <w:rPr>
          <w:sz w:val="22"/>
          <w:szCs w:val="22"/>
          <w:lang w:val="en-GB" w:eastAsia="x-none"/>
        </w:rPr>
      </w:pPr>
      <w:r>
        <w:rPr>
          <w:sz w:val="22"/>
          <w:szCs w:val="22"/>
          <w:lang w:val="en-GB" w:eastAsia="x-none"/>
        </w:rPr>
        <w:t>Since simultaneous multi-RX is enabled</w:t>
      </w:r>
      <w:r w:rsidR="0089290A">
        <w:rPr>
          <w:sz w:val="22"/>
          <w:szCs w:val="22"/>
          <w:lang w:val="en-GB" w:eastAsia="x-none"/>
        </w:rPr>
        <w:t xml:space="preserve"> </w:t>
      </w:r>
      <w:r>
        <w:rPr>
          <w:sz w:val="22"/>
          <w:szCs w:val="22"/>
          <w:lang w:val="en-GB" w:eastAsia="x-none"/>
        </w:rPr>
        <w:t>base</w:t>
      </w:r>
      <w:r w:rsidR="0089290A">
        <w:rPr>
          <w:sz w:val="22"/>
          <w:szCs w:val="22"/>
          <w:lang w:val="en-GB" w:eastAsia="x-none"/>
        </w:rPr>
        <w:t>d</w:t>
      </w:r>
      <w:r>
        <w:rPr>
          <w:sz w:val="22"/>
          <w:szCs w:val="22"/>
          <w:lang w:val="en-GB" w:eastAsia="x-none"/>
        </w:rPr>
        <w:t xml:space="preserve"> on</w:t>
      </w:r>
      <w:r w:rsidR="0089290A">
        <w:rPr>
          <w:sz w:val="22"/>
          <w:szCs w:val="22"/>
          <w:lang w:val="en-GB" w:eastAsia="x-none"/>
        </w:rPr>
        <w:t xml:space="preserve"> </w:t>
      </w:r>
      <w:r w:rsidR="00C71D87">
        <w:rPr>
          <w:sz w:val="22"/>
          <w:szCs w:val="22"/>
          <w:lang w:val="en-GB" w:eastAsia="x-none"/>
        </w:rPr>
        <w:t>group-based</w:t>
      </w:r>
      <w:r w:rsidR="0089290A">
        <w:rPr>
          <w:sz w:val="22"/>
          <w:szCs w:val="22"/>
          <w:lang w:val="en-GB" w:eastAsia="x-none"/>
        </w:rPr>
        <w:t xml:space="preserve"> beam reporting</w:t>
      </w:r>
      <w:r w:rsidR="006F41CA">
        <w:rPr>
          <w:sz w:val="22"/>
          <w:szCs w:val="22"/>
          <w:lang w:val="en-GB" w:eastAsia="x-none"/>
        </w:rPr>
        <w:t>. Due to this</w:t>
      </w:r>
      <w:r w:rsidR="0089290A">
        <w:rPr>
          <w:sz w:val="22"/>
          <w:szCs w:val="22"/>
          <w:lang w:val="en-GB" w:eastAsia="x-none"/>
        </w:rPr>
        <w:t xml:space="preserve"> the dual TCI states that are going to be activated can be </w:t>
      </w:r>
      <w:r w:rsidR="006F41CA">
        <w:rPr>
          <w:sz w:val="22"/>
          <w:szCs w:val="22"/>
          <w:lang w:val="en-GB" w:eastAsia="x-none"/>
        </w:rPr>
        <w:t xml:space="preserve">either </w:t>
      </w:r>
      <w:r w:rsidR="0089290A">
        <w:rPr>
          <w:sz w:val="22"/>
          <w:szCs w:val="22"/>
          <w:lang w:val="en-GB" w:eastAsia="x-none"/>
        </w:rPr>
        <w:t xml:space="preserve">both known or both unknown. </w:t>
      </w:r>
      <w:r w:rsidR="00C461A2">
        <w:rPr>
          <w:sz w:val="22"/>
          <w:szCs w:val="22"/>
          <w:lang w:val="en-GB" w:eastAsia="x-none"/>
        </w:rPr>
        <w:t xml:space="preserve">Unless UE </w:t>
      </w:r>
      <w:r w:rsidR="002050F4">
        <w:rPr>
          <w:sz w:val="22"/>
          <w:szCs w:val="22"/>
          <w:lang w:val="en-GB" w:eastAsia="x-none"/>
        </w:rPr>
        <w:t xml:space="preserve">has sent </w:t>
      </w:r>
      <w:r w:rsidR="006F41CA">
        <w:rPr>
          <w:sz w:val="22"/>
          <w:szCs w:val="22"/>
          <w:lang w:val="en-GB" w:eastAsia="x-none"/>
        </w:rPr>
        <w:t>periodic</w:t>
      </w:r>
      <w:r w:rsidR="002050F4">
        <w:rPr>
          <w:sz w:val="22"/>
          <w:szCs w:val="22"/>
          <w:lang w:val="en-GB" w:eastAsia="x-none"/>
        </w:rPr>
        <w:t xml:space="preserve"> </w:t>
      </w:r>
      <w:r w:rsidR="006F41CA">
        <w:rPr>
          <w:sz w:val="22"/>
          <w:szCs w:val="22"/>
          <w:lang w:val="en-GB" w:eastAsia="x-none"/>
        </w:rPr>
        <w:t xml:space="preserve">group based </w:t>
      </w:r>
      <w:r w:rsidR="002050F4">
        <w:rPr>
          <w:sz w:val="22"/>
          <w:szCs w:val="22"/>
          <w:lang w:val="en-GB" w:eastAsia="x-none"/>
        </w:rPr>
        <w:t xml:space="preserve">L1-RSRP </w:t>
      </w:r>
      <w:r w:rsidR="00C461A2">
        <w:rPr>
          <w:sz w:val="22"/>
          <w:szCs w:val="22"/>
          <w:lang w:val="en-GB" w:eastAsia="x-none"/>
        </w:rPr>
        <w:t>report, NW do not know which TCI states UE can receive</w:t>
      </w:r>
      <w:r w:rsidR="00DF78E2">
        <w:rPr>
          <w:sz w:val="22"/>
          <w:szCs w:val="22"/>
          <w:lang w:val="en-GB" w:eastAsia="x-none"/>
        </w:rPr>
        <w:t xml:space="preserve"> simultaneously</w:t>
      </w:r>
      <w:r w:rsidR="007F183F">
        <w:rPr>
          <w:sz w:val="22"/>
          <w:szCs w:val="22"/>
          <w:lang w:val="en-GB" w:eastAsia="x-none"/>
        </w:rPr>
        <w:t xml:space="preserve">. </w:t>
      </w:r>
      <w:r w:rsidR="00116DB2">
        <w:rPr>
          <w:sz w:val="22"/>
          <w:szCs w:val="22"/>
          <w:lang w:val="en-GB" w:eastAsia="x-none"/>
        </w:rPr>
        <w:t xml:space="preserve">Since the beams UE can receive simultaneously change from time to time, without receiving a group-based reporting, NW may not be able to schedule a </w:t>
      </w:r>
      <w:r w:rsidR="00AD7BC9">
        <w:rPr>
          <w:sz w:val="22"/>
          <w:szCs w:val="22"/>
          <w:lang w:val="en-GB" w:eastAsia="x-none"/>
        </w:rPr>
        <w:t>dual TCI state switch based on old group-based report.</w:t>
      </w:r>
      <w:r w:rsidR="00DF78E2">
        <w:rPr>
          <w:sz w:val="22"/>
          <w:szCs w:val="22"/>
          <w:lang w:val="en-GB" w:eastAsia="x-none"/>
        </w:rPr>
        <w:t xml:space="preserve"> </w:t>
      </w:r>
      <w:r w:rsidR="00AD7BC9">
        <w:rPr>
          <w:sz w:val="22"/>
          <w:szCs w:val="22"/>
          <w:lang w:val="en-GB" w:eastAsia="x-none"/>
        </w:rPr>
        <w:t>T</w:t>
      </w:r>
      <w:r w:rsidR="00DF78E2">
        <w:rPr>
          <w:sz w:val="22"/>
          <w:szCs w:val="22"/>
          <w:lang w:val="en-GB" w:eastAsia="x-none"/>
        </w:rPr>
        <w:t xml:space="preserve">hat means </w:t>
      </w:r>
      <w:r w:rsidR="00AD7BC9">
        <w:rPr>
          <w:sz w:val="22"/>
          <w:szCs w:val="22"/>
          <w:lang w:val="en-GB" w:eastAsia="x-none"/>
        </w:rPr>
        <w:t xml:space="preserve">dual TCI state switching </w:t>
      </w:r>
      <w:r w:rsidR="00975571">
        <w:rPr>
          <w:sz w:val="22"/>
          <w:szCs w:val="22"/>
          <w:lang w:val="en-GB" w:eastAsia="x-none"/>
        </w:rPr>
        <w:t xml:space="preserve">can be only supported for </w:t>
      </w:r>
      <w:r w:rsidR="00DF78E2">
        <w:rPr>
          <w:sz w:val="22"/>
          <w:szCs w:val="22"/>
          <w:lang w:val="en-GB" w:eastAsia="x-none"/>
        </w:rPr>
        <w:t>known TCI state switch</w:t>
      </w:r>
      <w:r w:rsidR="00975571">
        <w:rPr>
          <w:sz w:val="22"/>
          <w:szCs w:val="22"/>
          <w:lang w:val="en-GB" w:eastAsia="x-none"/>
        </w:rPr>
        <w:t xml:space="preserve">. </w:t>
      </w:r>
    </w:p>
    <w:p w14:paraId="3DFA54D1" w14:textId="06AE5A20" w:rsidR="009B6D7E" w:rsidRPr="00CD121D" w:rsidRDefault="00E55B9F" w:rsidP="009A1106">
      <w:pPr>
        <w:numPr>
          <w:ilvl w:val="0"/>
          <w:numId w:val="28"/>
        </w:numPr>
        <w:jc w:val="both"/>
        <w:rPr>
          <w:i/>
          <w:iCs/>
          <w:sz w:val="22"/>
          <w:szCs w:val="22"/>
          <w:lang w:val="en-GB" w:eastAsia="x-none"/>
        </w:rPr>
      </w:pPr>
      <w:r w:rsidRPr="00CD121D">
        <w:rPr>
          <w:b/>
          <w:bCs/>
          <w:i/>
          <w:iCs/>
          <w:sz w:val="22"/>
          <w:szCs w:val="22"/>
          <w:lang w:val="en-GB" w:eastAsia="x-none"/>
        </w:rPr>
        <w:t>Proposal 6</w:t>
      </w:r>
      <w:r w:rsidRPr="00CD121D">
        <w:rPr>
          <w:i/>
          <w:iCs/>
          <w:sz w:val="22"/>
          <w:szCs w:val="22"/>
          <w:lang w:val="en-GB" w:eastAsia="x-none"/>
        </w:rPr>
        <w:t xml:space="preserve">: </w:t>
      </w:r>
      <w:r>
        <w:rPr>
          <w:i/>
          <w:iCs/>
          <w:sz w:val="22"/>
          <w:szCs w:val="22"/>
          <w:lang w:val="en-GB" w:eastAsia="x-none"/>
        </w:rPr>
        <w:t>F</w:t>
      </w:r>
      <w:r w:rsidRPr="00CD121D">
        <w:rPr>
          <w:i/>
          <w:iCs/>
          <w:sz w:val="22"/>
          <w:szCs w:val="22"/>
          <w:lang w:val="en-GB" w:eastAsia="x-none"/>
        </w:rPr>
        <w:t xml:space="preserve">or dual TCI state switching, both TCI states </w:t>
      </w:r>
      <w:r>
        <w:rPr>
          <w:i/>
          <w:iCs/>
          <w:sz w:val="22"/>
          <w:szCs w:val="22"/>
          <w:lang w:val="en-GB" w:eastAsia="x-none"/>
        </w:rPr>
        <w:t>can be</w:t>
      </w:r>
      <w:r w:rsidRPr="00CD121D">
        <w:rPr>
          <w:i/>
          <w:iCs/>
          <w:sz w:val="22"/>
          <w:szCs w:val="22"/>
          <w:lang w:val="en-GB" w:eastAsia="x-none"/>
        </w:rPr>
        <w:t xml:space="preserve"> known or </w:t>
      </w:r>
      <w:r>
        <w:rPr>
          <w:i/>
          <w:iCs/>
          <w:sz w:val="22"/>
          <w:szCs w:val="22"/>
          <w:lang w:val="en-GB" w:eastAsia="x-none"/>
        </w:rPr>
        <w:t xml:space="preserve">both TCI states can be </w:t>
      </w:r>
      <w:r w:rsidRPr="00CD121D">
        <w:rPr>
          <w:i/>
          <w:iCs/>
          <w:sz w:val="22"/>
          <w:szCs w:val="22"/>
          <w:lang w:val="en-GB" w:eastAsia="x-none"/>
        </w:rPr>
        <w:t>unknown</w:t>
      </w:r>
      <w:r>
        <w:rPr>
          <w:i/>
          <w:iCs/>
          <w:sz w:val="22"/>
          <w:szCs w:val="22"/>
          <w:lang w:val="en-GB" w:eastAsia="x-none"/>
        </w:rPr>
        <w:t xml:space="preserve">. </w:t>
      </w:r>
      <w:r w:rsidRPr="00CD121D">
        <w:rPr>
          <w:i/>
          <w:iCs/>
          <w:sz w:val="22"/>
          <w:szCs w:val="22"/>
          <w:lang w:val="en-GB" w:eastAsia="x-none"/>
        </w:rPr>
        <w:t xml:space="preserve">RAN4 to define </w:t>
      </w:r>
      <w:r w:rsidR="00DB4B41">
        <w:rPr>
          <w:i/>
          <w:iCs/>
          <w:sz w:val="22"/>
          <w:szCs w:val="22"/>
          <w:lang w:val="en-GB" w:eastAsia="x-none"/>
        </w:rPr>
        <w:t xml:space="preserve">all active TCI state switching related </w:t>
      </w:r>
      <w:r w:rsidRPr="00CD121D">
        <w:rPr>
          <w:i/>
          <w:iCs/>
          <w:sz w:val="22"/>
          <w:szCs w:val="22"/>
          <w:lang w:val="en-GB" w:eastAsia="x-none"/>
        </w:rPr>
        <w:t xml:space="preserve">requirements for </w:t>
      </w:r>
      <w:r w:rsidR="007133C7">
        <w:rPr>
          <w:i/>
          <w:iCs/>
          <w:sz w:val="22"/>
          <w:szCs w:val="22"/>
          <w:lang w:val="en-GB" w:eastAsia="x-none"/>
        </w:rPr>
        <w:t xml:space="preserve">the </w:t>
      </w:r>
      <w:r w:rsidRPr="00CD121D">
        <w:rPr>
          <w:i/>
          <w:iCs/>
          <w:sz w:val="22"/>
          <w:szCs w:val="22"/>
          <w:lang w:val="en-GB" w:eastAsia="x-none"/>
        </w:rPr>
        <w:t>known case only</w:t>
      </w:r>
      <w:r>
        <w:rPr>
          <w:i/>
          <w:iCs/>
          <w:sz w:val="22"/>
          <w:szCs w:val="22"/>
          <w:lang w:val="en-GB" w:eastAsia="x-none"/>
        </w:rPr>
        <w:t xml:space="preserve"> (both are known)</w:t>
      </w:r>
      <w:r w:rsidRPr="00CD121D">
        <w:rPr>
          <w:i/>
          <w:iCs/>
          <w:sz w:val="22"/>
          <w:szCs w:val="22"/>
          <w:lang w:val="en-GB" w:eastAsia="x-none"/>
        </w:rPr>
        <w:t>.</w:t>
      </w:r>
    </w:p>
    <w:p w14:paraId="0D63683F" w14:textId="06567605" w:rsidR="004A4FF6" w:rsidRPr="00AF7538" w:rsidRDefault="00DF78E2" w:rsidP="004A4FF6">
      <w:pPr>
        <w:jc w:val="both"/>
        <w:rPr>
          <w:sz w:val="22"/>
          <w:szCs w:val="22"/>
          <w:lang w:val="en-GB" w:eastAsia="x-none"/>
        </w:rPr>
      </w:pPr>
      <w:r>
        <w:rPr>
          <w:sz w:val="22"/>
          <w:szCs w:val="22"/>
          <w:lang w:val="en-GB" w:eastAsia="x-none"/>
        </w:rPr>
        <w:t xml:space="preserve"> </w:t>
      </w:r>
      <w:r w:rsidR="00C461A2">
        <w:rPr>
          <w:sz w:val="22"/>
          <w:szCs w:val="22"/>
          <w:lang w:val="en-GB" w:eastAsia="x-none"/>
        </w:rPr>
        <w:t xml:space="preserve">  </w:t>
      </w:r>
      <w:r w:rsidR="0089290A">
        <w:rPr>
          <w:sz w:val="22"/>
          <w:szCs w:val="22"/>
          <w:lang w:val="en-GB" w:eastAsia="x-none"/>
        </w:rPr>
        <w:t xml:space="preserve"> </w:t>
      </w:r>
      <w:r w:rsidR="00AF7538">
        <w:rPr>
          <w:sz w:val="22"/>
          <w:szCs w:val="22"/>
          <w:lang w:val="en-GB" w:eastAsia="x-none"/>
        </w:rPr>
        <w:t xml:space="preserve"> </w:t>
      </w:r>
    </w:p>
    <w:p w14:paraId="641D08FF" w14:textId="77777777" w:rsidR="00AD3201" w:rsidRDefault="00AD3201" w:rsidP="003F12BE">
      <w:pPr>
        <w:pStyle w:val="Heading1"/>
        <w:ind w:right="72"/>
        <w:rPr>
          <w:lang w:val="sv-SE"/>
        </w:rPr>
      </w:pPr>
      <w:r>
        <w:rPr>
          <w:lang w:val="sv-SE"/>
        </w:rPr>
        <w:t>Summary</w:t>
      </w:r>
    </w:p>
    <w:p w14:paraId="48EF0597" w14:textId="77777777" w:rsidR="0053722F" w:rsidRPr="00956181"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028BFC3B" w14:textId="7E7EFCDB" w:rsidR="00FE6FFD" w:rsidRDefault="00FE6FFD" w:rsidP="00FE6FFD">
      <w:pPr>
        <w:numPr>
          <w:ilvl w:val="0"/>
          <w:numId w:val="28"/>
        </w:numPr>
        <w:jc w:val="both"/>
        <w:rPr>
          <w:i/>
          <w:iCs/>
          <w:sz w:val="22"/>
          <w:szCs w:val="22"/>
          <w:lang w:val="en-GB" w:eastAsia="x-none"/>
        </w:rPr>
      </w:pPr>
      <w:r w:rsidRPr="00E937F8">
        <w:rPr>
          <w:b/>
          <w:bCs/>
          <w:i/>
          <w:iCs/>
          <w:sz w:val="22"/>
          <w:szCs w:val="22"/>
          <w:u w:val="single"/>
          <w:lang w:val="en-GB" w:eastAsia="x-none"/>
        </w:rPr>
        <w:t>Proposal 1</w:t>
      </w:r>
      <w:r w:rsidR="00DA0BE9">
        <w:rPr>
          <w:b/>
          <w:bCs/>
          <w:i/>
          <w:iCs/>
          <w:sz w:val="22"/>
          <w:szCs w:val="22"/>
          <w:u w:val="single"/>
          <w:lang w:val="en-GB" w:eastAsia="x-none"/>
        </w:rPr>
        <w:t xml:space="preserve"> (d</w:t>
      </w:r>
      <w:r w:rsidR="00DA0BE9" w:rsidRPr="00DA0BE9">
        <w:rPr>
          <w:b/>
          <w:bCs/>
          <w:i/>
          <w:iCs/>
          <w:sz w:val="22"/>
          <w:szCs w:val="22"/>
          <w:u w:val="single"/>
          <w:lang w:val="en-GB" w:eastAsia="x-none"/>
        </w:rPr>
        <w:t>ual TCI condition in the RRM requirements for simultaneous reception</w:t>
      </w:r>
      <w:r w:rsidR="00DA0BE9">
        <w:rPr>
          <w:b/>
          <w:bCs/>
          <w:i/>
          <w:iCs/>
          <w:sz w:val="22"/>
          <w:szCs w:val="22"/>
          <w:u w:val="single"/>
          <w:lang w:val="en-GB" w:eastAsia="x-none"/>
        </w:rPr>
        <w:t>)</w:t>
      </w:r>
      <w:r w:rsidRPr="00E937F8">
        <w:rPr>
          <w:i/>
          <w:iCs/>
          <w:sz w:val="22"/>
          <w:szCs w:val="22"/>
          <w:lang w:val="en-GB" w:eastAsia="x-none"/>
        </w:rPr>
        <w:t xml:space="preserve">: </w:t>
      </w:r>
      <w:r>
        <w:rPr>
          <w:i/>
          <w:iCs/>
          <w:sz w:val="22"/>
          <w:szCs w:val="22"/>
          <w:lang w:val="en-GB" w:eastAsia="x-none"/>
        </w:rPr>
        <w:t xml:space="preserve">The new </w:t>
      </w:r>
      <w:r w:rsidRPr="00E937F8">
        <w:rPr>
          <w:i/>
          <w:iCs/>
          <w:sz w:val="22"/>
          <w:szCs w:val="22"/>
          <w:lang w:val="en-GB" w:eastAsia="x-none"/>
        </w:rPr>
        <w:t xml:space="preserve">RRM requirements </w:t>
      </w:r>
      <w:r>
        <w:rPr>
          <w:i/>
          <w:iCs/>
          <w:sz w:val="22"/>
          <w:szCs w:val="22"/>
          <w:lang w:val="en-GB" w:eastAsia="x-none"/>
        </w:rPr>
        <w:t xml:space="preserve">(e.g., measurement or beam management requirements) </w:t>
      </w:r>
      <w:r w:rsidRPr="00E937F8">
        <w:rPr>
          <w:i/>
          <w:iCs/>
          <w:sz w:val="22"/>
          <w:szCs w:val="22"/>
          <w:lang w:val="en-GB" w:eastAsia="x-none"/>
        </w:rPr>
        <w:t xml:space="preserve">defined for simultaneous </w:t>
      </w:r>
      <w:r>
        <w:rPr>
          <w:i/>
          <w:iCs/>
          <w:sz w:val="22"/>
          <w:szCs w:val="22"/>
          <w:lang w:val="en-GB" w:eastAsia="x-none"/>
        </w:rPr>
        <w:t>reception</w:t>
      </w:r>
      <w:r w:rsidRPr="00E937F8">
        <w:rPr>
          <w:i/>
          <w:iCs/>
          <w:sz w:val="22"/>
          <w:szCs w:val="22"/>
          <w:lang w:val="en-GB" w:eastAsia="x-none"/>
        </w:rPr>
        <w:t xml:space="preserve"> </w:t>
      </w:r>
      <w:r>
        <w:rPr>
          <w:i/>
          <w:iCs/>
          <w:sz w:val="22"/>
          <w:szCs w:val="22"/>
          <w:lang w:val="en-GB" w:eastAsia="x-none"/>
        </w:rPr>
        <w:t>shall</w:t>
      </w:r>
      <w:r w:rsidRPr="00E937F8">
        <w:rPr>
          <w:i/>
          <w:iCs/>
          <w:sz w:val="22"/>
          <w:szCs w:val="22"/>
          <w:lang w:val="en-GB" w:eastAsia="x-none"/>
        </w:rPr>
        <w:t xml:space="preserve"> apply, provided</w:t>
      </w:r>
      <w:r>
        <w:rPr>
          <w:i/>
          <w:iCs/>
          <w:sz w:val="22"/>
          <w:szCs w:val="22"/>
          <w:lang w:val="en-GB" w:eastAsia="x-none"/>
        </w:rPr>
        <w:t xml:space="preserve"> the following TCI-related condition holds:</w:t>
      </w:r>
    </w:p>
    <w:p w14:paraId="0D874F4D" w14:textId="77777777" w:rsidR="007A6580" w:rsidRDefault="007A6580" w:rsidP="007A6580">
      <w:pPr>
        <w:numPr>
          <w:ilvl w:val="1"/>
          <w:numId w:val="28"/>
        </w:numPr>
        <w:jc w:val="both"/>
        <w:rPr>
          <w:i/>
          <w:iCs/>
          <w:sz w:val="22"/>
          <w:szCs w:val="22"/>
          <w:lang w:val="en-GB" w:eastAsia="x-none"/>
        </w:rPr>
      </w:pPr>
      <w:r>
        <w:rPr>
          <w:i/>
          <w:iCs/>
          <w:sz w:val="22"/>
          <w:szCs w:val="22"/>
          <w:lang w:val="en-GB" w:eastAsia="x-none"/>
        </w:rPr>
        <w:t>The RS resources are configured in the two corresponding</w:t>
      </w:r>
      <w:r w:rsidRPr="00E937F8">
        <w:rPr>
          <w:i/>
          <w:iCs/>
          <w:sz w:val="22"/>
          <w:szCs w:val="22"/>
          <w:lang w:val="en-GB" w:eastAsia="x-none"/>
        </w:rPr>
        <w:t xml:space="preserve"> active TCI states</w:t>
      </w:r>
      <w:r>
        <w:rPr>
          <w:i/>
          <w:iCs/>
          <w:sz w:val="22"/>
          <w:szCs w:val="22"/>
          <w:lang w:val="en-GB" w:eastAsia="x-none"/>
        </w:rPr>
        <w:t>,</w:t>
      </w:r>
      <w:r w:rsidRPr="00E937F8">
        <w:rPr>
          <w:i/>
          <w:iCs/>
          <w:sz w:val="22"/>
          <w:szCs w:val="22"/>
          <w:lang w:val="en-GB" w:eastAsia="x-none"/>
        </w:rPr>
        <w:t xml:space="preserve"> </w:t>
      </w:r>
      <w:r>
        <w:rPr>
          <w:i/>
          <w:iCs/>
          <w:sz w:val="22"/>
          <w:szCs w:val="22"/>
          <w:lang w:val="en-GB" w:eastAsia="x-none"/>
        </w:rPr>
        <w:t xml:space="preserve">and </w:t>
      </w:r>
      <w:r w:rsidRPr="000262C5">
        <w:rPr>
          <w:i/>
          <w:iCs/>
          <w:sz w:val="22"/>
          <w:szCs w:val="22"/>
          <w:lang w:val="en-GB" w:eastAsia="x-none"/>
        </w:rPr>
        <w:t xml:space="preserve">the set of the two active TCI states shall not change during the </w:t>
      </w:r>
      <w:r w:rsidRPr="00360B4E">
        <w:rPr>
          <w:i/>
          <w:iCs/>
          <w:sz w:val="22"/>
          <w:szCs w:val="22"/>
          <w:u w:val="single"/>
          <w:lang w:val="en-GB" w:eastAsia="x-none"/>
        </w:rPr>
        <w:t>entire</w:t>
      </w:r>
      <w:r w:rsidRPr="000262C5">
        <w:rPr>
          <w:i/>
          <w:iCs/>
          <w:sz w:val="22"/>
          <w:szCs w:val="22"/>
          <w:lang w:val="en-GB" w:eastAsia="x-none"/>
        </w:rPr>
        <w:t xml:space="preserve"> period (e.g., measurement period, evaluation period, etc.)</w:t>
      </w:r>
      <w:r w:rsidRPr="00E937F8">
        <w:rPr>
          <w:i/>
          <w:iCs/>
          <w:sz w:val="22"/>
          <w:szCs w:val="22"/>
          <w:lang w:val="en-GB" w:eastAsia="x-none"/>
        </w:rPr>
        <w:t>.</w:t>
      </w:r>
    </w:p>
    <w:p w14:paraId="1AF9E85C" w14:textId="77777777" w:rsidR="007A6580" w:rsidRDefault="007A6580" w:rsidP="007A6580">
      <w:pPr>
        <w:numPr>
          <w:ilvl w:val="1"/>
          <w:numId w:val="28"/>
        </w:numPr>
        <w:jc w:val="both"/>
        <w:rPr>
          <w:i/>
          <w:iCs/>
          <w:sz w:val="22"/>
          <w:szCs w:val="22"/>
          <w:lang w:val="en-GB" w:eastAsia="x-none"/>
        </w:rPr>
      </w:pPr>
      <w:r>
        <w:rPr>
          <w:i/>
          <w:iCs/>
          <w:sz w:val="22"/>
          <w:szCs w:val="22"/>
          <w:lang w:val="en-GB" w:eastAsia="x-none"/>
        </w:rPr>
        <w:t>The condition is to be added in the respective requirements.</w:t>
      </w:r>
    </w:p>
    <w:p w14:paraId="0B17AD21" w14:textId="77777777" w:rsidR="007A6580" w:rsidRDefault="007A6580" w:rsidP="007A6580">
      <w:pPr>
        <w:pStyle w:val="ListParagraph"/>
        <w:jc w:val="both"/>
        <w:rPr>
          <w:sz w:val="22"/>
          <w:szCs w:val="22"/>
          <w:lang w:val="en-GB"/>
        </w:rPr>
      </w:pPr>
    </w:p>
    <w:p w14:paraId="265979AC" w14:textId="439FF03E" w:rsidR="007A6580" w:rsidRPr="005F4CD1" w:rsidRDefault="007A6580" w:rsidP="007A6580">
      <w:pPr>
        <w:pStyle w:val="ListParagraph"/>
        <w:numPr>
          <w:ilvl w:val="0"/>
          <w:numId w:val="28"/>
        </w:numPr>
        <w:jc w:val="both"/>
        <w:rPr>
          <w:i/>
          <w:iCs/>
          <w:sz w:val="22"/>
          <w:szCs w:val="22"/>
          <w:lang w:val="en-GB"/>
        </w:rPr>
      </w:pPr>
      <w:r w:rsidRPr="005F4CD1">
        <w:rPr>
          <w:b/>
          <w:bCs/>
          <w:i/>
          <w:iCs/>
          <w:sz w:val="22"/>
          <w:szCs w:val="22"/>
          <w:u w:val="single"/>
          <w:lang w:val="en-GB"/>
        </w:rPr>
        <w:t>Proposal 2</w:t>
      </w:r>
      <w:r w:rsidR="00AB52C1">
        <w:rPr>
          <w:b/>
          <w:bCs/>
          <w:i/>
          <w:iCs/>
          <w:sz w:val="22"/>
          <w:szCs w:val="22"/>
          <w:u w:val="single"/>
          <w:lang w:val="en-GB"/>
        </w:rPr>
        <w:t xml:space="preserve"> (d</w:t>
      </w:r>
      <w:r w:rsidR="00AB52C1" w:rsidRPr="00DA0BE9">
        <w:rPr>
          <w:b/>
          <w:bCs/>
          <w:i/>
          <w:iCs/>
          <w:sz w:val="22"/>
          <w:szCs w:val="22"/>
          <w:u w:val="single"/>
          <w:lang w:val="en-GB"/>
        </w:rPr>
        <w:t>ual TCI condition in the RRM requirements for simultaneous reception</w:t>
      </w:r>
      <w:r w:rsidR="00AB52C1">
        <w:rPr>
          <w:b/>
          <w:bCs/>
          <w:i/>
          <w:iCs/>
          <w:sz w:val="22"/>
          <w:szCs w:val="22"/>
          <w:u w:val="single"/>
          <w:lang w:val="en-GB"/>
        </w:rPr>
        <w:t>)</w:t>
      </w:r>
      <w:r w:rsidRPr="005F4CD1">
        <w:rPr>
          <w:i/>
          <w:iCs/>
          <w:sz w:val="22"/>
          <w:szCs w:val="22"/>
          <w:lang w:val="en-GB"/>
        </w:rPr>
        <w:t xml:space="preserve">: The requirements do not apply when any change (e.g., switching or going to a single active TCI state) occurs to the set of two active TCI states associated </w:t>
      </w:r>
      <w:r>
        <w:rPr>
          <w:i/>
          <w:iCs/>
          <w:sz w:val="22"/>
          <w:szCs w:val="22"/>
          <w:lang w:val="en-GB"/>
        </w:rPr>
        <w:t>with a simultaneous reception of</w:t>
      </w:r>
      <w:r w:rsidRPr="005F4CD1">
        <w:rPr>
          <w:i/>
          <w:iCs/>
          <w:sz w:val="22"/>
          <w:szCs w:val="22"/>
          <w:lang w:val="en-GB"/>
        </w:rPr>
        <w:t xml:space="preserve"> two </w:t>
      </w:r>
      <w:r>
        <w:rPr>
          <w:i/>
          <w:iCs/>
          <w:sz w:val="22"/>
          <w:szCs w:val="22"/>
          <w:lang w:val="en-GB"/>
        </w:rPr>
        <w:t>RSs</w:t>
      </w:r>
      <w:r w:rsidRPr="005F4CD1">
        <w:rPr>
          <w:i/>
          <w:iCs/>
          <w:sz w:val="22"/>
          <w:szCs w:val="22"/>
          <w:lang w:val="en-GB"/>
        </w:rPr>
        <w:t>.</w:t>
      </w:r>
    </w:p>
    <w:p w14:paraId="7DBA9EF2" w14:textId="193B440C" w:rsidR="007A6580" w:rsidRDefault="007A6580" w:rsidP="007A6580">
      <w:pPr>
        <w:numPr>
          <w:ilvl w:val="0"/>
          <w:numId w:val="28"/>
        </w:numPr>
        <w:spacing w:after="60"/>
        <w:ind w:hanging="357"/>
        <w:jc w:val="both"/>
        <w:rPr>
          <w:i/>
          <w:iCs/>
          <w:sz w:val="22"/>
          <w:szCs w:val="22"/>
          <w:lang w:val="en-GB" w:eastAsia="x-none"/>
        </w:rPr>
      </w:pPr>
      <w:r>
        <w:rPr>
          <w:b/>
          <w:bCs/>
          <w:i/>
          <w:iCs/>
          <w:sz w:val="22"/>
          <w:szCs w:val="22"/>
          <w:u w:val="single"/>
          <w:lang w:val="en-GB" w:eastAsia="x-none"/>
        </w:rPr>
        <w:lastRenderedPageBreak/>
        <w:t>Proposal 3</w:t>
      </w:r>
      <w:r w:rsidR="00AB52C1">
        <w:rPr>
          <w:b/>
          <w:bCs/>
          <w:i/>
          <w:iCs/>
          <w:sz w:val="22"/>
          <w:szCs w:val="22"/>
          <w:u w:val="single"/>
          <w:lang w:val="en-GB" w:eastAsia="x-none"/>
        </w:rPr>
        <w:t xml:space="preserve"> (</w:t>
      </w:r>
      <w:r w:rsidR="00AB52C1" w:rsidRPr="00AB52C1">
        <w:rPr>
          <w:b/>
          <w:bCs/>
          <w:i/>
          <w:iCs/>
          <w:sz w:val="22"/>
          <w:szCs w:val="22"/>
          <w:u w:val="single"/>
          <w:lang w:val="en-GB" w:eastAsia="x-none"/>
        </w:rPr>
        <w:t>UE behaviour</w:t>
      </w:r>
      <w:r w:rsidR="00AB52C1">
        <w:rPr>
          <w:b/>
          <w:bCs/>
          <w:i/>
          <w:iCs/>
          <w:sz w:val="22"/>
          <w:szCs w:val="22"/>
          <w:u w:val="single"/>
          <w:lang w:val="en-GB" w:eastAsia="x-none"/>
        </w:rPr>
        <w:t>)</w:t>
      </w:r>
      <w:r w:rsidRPr="00C3748F">
        <w:rPr>
          <w:i/>
          <w:iCs/>
          <w:sz w:val="22"/>
          <w:szCs w:val="22"/>
          <w:lang w:val="en-GB" w:eastAsia="x-none"/>
        </w:rPr>
        <w:t>:</w:t>
      </w:r>
      <w:r>
        <w:rPr>
          <w:i/>
          <w:iCs/>
          <w:sz w:val="22"/>
          <w:szCs w:val="22"/>
          <w:lang w:val="en-GB" w:eastAsia="x-none"/>
        </w:rPr>
        <w:t xml:space="preserve"> RAN4 to define the necessary UE behaviour (e.g., whether a measurement is to be dropped, restarted, or completed before the active TCI state change, etc.) and clarify the corresponding measurement requirements for simultaneous reception when the set of active TCI states associated with a simultaneous reception of two RSs changes during their measurement or evaluation period, e.g., when:</w:t>
      </w:r>
    </w:p>
    <w:p w14:paraId="7B70973B" w14:textId="77777777" w:rsidR="007A6580" w:rsidRDefault="007A6580" w:rsidP="007A6580">
      <w:pPr>
        <w:numPr>
          <w:ilvl w:val="1"/>
          <w:numId w:val="28"/>
        </w:numPr>
        <w:spacing w:after="60"/>
        <w:ind w:hanging="357"/>
        <w:jc w:val="both"/>
        <w:rPr>
          <w:i/>
          <w:iCs/>
          <w:sz w:val="22"/>
          <w:szCs w:val="22"/>
          <w:lang w:val="en-GB" w:eastAsia="x-none"/>
        </w:rPr>
      </w:pPr>
      <w:r>
        <w:rPr>
          <w:i/>
          <w:iCs/>
          <w:sz w:val="22"/>
          <w:szCs w:val="22"/>
          <w:lang w:val="en-GB" w:eastAsia="x-none"/>
        </w:rPr>
        <w:t>Going from a single active TCI to the dual case,</w:t>
      </w:r>
    </w:p>
    <w:p w14:paraId="2966B33D" w14:textId="77777777" w:rsidR="007A6580" w:rsidRDefault="007A6580" w:rsidP="007A6580">
      <w:pPr>
        <w:numPr>
          <w:ilvl w:val="1"/>
          <w:numId w:val="28"/>
        </w:numPr>
        <w:spacing w:after="60"/>
        <w:ind w:hanging="357"/>
        <w:jc w:val="both"/>
        <w:rPr>
          <w:i/>
          <w:iCs/>
          <w:sz w:val="22"/>
          <w:szCs w:val="22"/>
          <w:lang w:val="en-GB" w:eastAsia="x-none"/>
        </w:rPr>
      </w:pPr>
      <w:r>
        <w:rPr>
          <w:i/>
          <w:iCs/>
          <w:sz w:val="22"/>
          <w:szCs w:val="22"/>
          <w:lang w:val="en-GB" w:eastAsia="x-none"/>
        </w:rPr>
        <w:t>Going from the dual case to a single active TCI state,</w:t>
      </w:r>
    </w:p>
    <w:p w14:paraId="63F6E7ED" w14:textId="77777777" w:rsidR="007A6580" w:rsidRDefault="007A6580" w:rsidP="007A6580">
      <w:pPr>
        <w:numPr>
          <w:ilvl w:val="1"/>
          <w:numId w:val="28"/>
        </w:numPr>
        <w:spacing w:after="60"/>
        <w:ind w:hanging="357"/>
        <w:jc w:val="both"/>
        <w:rPr>
          <w:i/>
          <w:iCs/>
          <w:sz w:val="22"/>
          <w:szCs w:val="22"/>
          <w:lang w:val="en-GB" w:eastAsia="x-none"/>
        </w:rPr>
      </w:pPr>
      <w:r>
        <w:rPr>
          <w:i/>
          <w:iCs/>
          <w:sz w:val="22"/>
          <w:szCs w:val="22"/>
          <w:lang w:val="en-GB" w:eastAsia="x-none"/>
        </w:rPr>
        <w:t>Switching of one of the two active TCI states,</w:t>
      </w:r>
    </w:p>
    <w:p w14:paraId="122C54DA" w14:textId="77777777" w:rsidR="007A6580" w:rsidRDefault="007A6580" w:rsidP="007A6580">
      <w:pPr>
        <w:numPr>
          <w:ilvl w:val="1"/>
          <w:numId w:val="28"/>
        </w:numPr>
        <w:jc w:val="both"/>
        <w:rPr>
          <w:i/>
          <w:iCs/>
          <w:sz w:val="22"/>
          <w:szCs w:val="22"/>
          <w:lang w:val="en-GB" w:eastAsia="x-none"/>
        </w:rPr>
      </w:pPr>
      <w:r>
        <w:rPr>
          <w:i/>
          <w:iCs/>
          <w:sz w:val="22"/>
          <w:szCs w:val="22"/>
          <w:lang w:val="en-GB" w:eastAsia="x-none"/>
        </w:rPr>
        <w:t>Switching both active TCI states.</w:t>
      </w:r>
    </w:p>
    <w:p w14:paraId="653EC5ED" w14:textId="46A52C70" w:rsidR="007A6580" w:rsidRDefault="007A6580" w:rsidP="007A6580">
      <w:pPr>
        <w:numPr>
          <w:ilvl w:val="0"/>
          <w:numId w:val="28"/>
        </w:numPr>
        <w:spacing w:after="60"/>
        <w:ind w:left="714" w:hanging="357"/>
        <w:jc w:val="both"/>
        <w:rPr>
          <w:i/>
          <w:iCs/>
          <w:sz w:val="22"/>
          <w:szCs w:val="22"/>
          <w:lang w:val="en-GB" w:eastAsia="x-none"/>
        </w:rPr>
      </w:pPr>
      <w:r w:rsidRPr="00E937F8">
        <w:rPr>
          <w:b/>
          <w:bCs/>
          <w:i/>
          <w:iCs/>
          <w:sz w:val="22"/>
          <w:szCs w:val="22"/>
          <w:u w:val="single"/>
          <w:lang w:val="en-GB" w:eastAsia="x-none"/>
        </w:rPr>
        <w:t xml:space="preserve">Proposal </w:t>
      </w:r>
      <w:r>
        <w:rPr>
          <w:b/>
          <w:bCs/>
          <w:i/>
          <w:iCs/>
          <w:sz w:val="22"/>
          <w:szCs w:val="22"/>
          <w:u w:val="single"/>
          <w:lang w:val="en-GB" w:eastAsia="x-none"/>
        </w:rPr>
        <w:t>4</w:t>
      </w:r>
      <w:r w:rsidR="00F56CFD">
        <w:rPr>
          <w:b/>
          <w:bCs/>
          <w:i/>
          <w:iCs/>
          <w:sz w:val="22"/>
          <w:szCs w:val="22"/>
          <w:u w:val="single"/>
          <w:lang w:val="en-GB" w:eastAsia="x-none"/>
        </w:rPr>
        <w:t xml:space="preserve"> (a</w:t>
      </w:r>
      <w:r w:rsidR="00F56CFD" w:rsidRPr="00F56CFD">
        <w:rPr>
          <w:b/>
          <w:bCs/>
          <w:i/>
          <w:iCs/>
          <w:sz w:val="22"/>
          <w:szCs w:val="22"/>
          <w:u w:val="single"/>
          <w:lang w:val="en-GB" w:eastAsia="x-none"/>
        </w:rPr>
        <w:t>ctive TCI state change requirements</w:t>
      </w:r>
      <w:r w:rsidR="00F56CFD">
        <w:rPr>
          <w:b/>
          <w:bCs/>
          <w:i/>
          <w:iCs/>
          <w:sz w:val="22"/>
          <w:szCs w:val="22"/>
          <w:u w:val="single"/>
          <w:lang w:val="en-GB" w:eastAsia="x-none"/>
        </w:rPr>
        <w:t>)</w:t>
      </w:r>
      <w:r>
        <w:rPr>
          <w:i/>
          <w:iCs/>
          <w:sz w:val="22"/>
          <w:szCs w:val="22"/>
          <w:lang w:val="en-GB" w:eastAsia="x-none"/>
        </w:rPr>
        <w:t>: RAN4 to define delay requirements for the following changes in the set of active TCI states:</w:t>
      </w:r>
    </w:p>
    <w:p w14:paraId="343BF887" w14:textId="77777777" w:rsidR="007A6580" w:rsidRDefault="007A6580" w:rsidP="007A6580">
      <w:pPr>
        <w:numPr>
          <w:ilvl w:val="1"/>
          <w:numId w:val="28"/>
        </w:numPr>
        <w:spacing w:after="60"/>
        <w:ind w:hanging="357"/>
        <w:jc w:val="both"/>
        <w:rPr>
          <w:i/>
          <w:iCs/>
          <w:sz w:val="22"/>
          <w:szCs w:val="22"/>
          <w:lang w:val="en-GB" w:eastAsia="x-none"/>
        </w:rPr>
      </w:pPr>
      <w:r>
        <w:rPr>
          <w:i/>
          <w:iCs/>
          <w:sz w:val="22"/>
          <w:szCs w:val="22"/>
          <w:lang w:val="en-GB" w:eastAsia="x-none"/>
        </w:rPr>
        <w:t>Going from a single active TCI to the dual case,</w:t>
      </w:r>
    </w:p>
    <w:p w14:paraId="7BBA2E4D" w14:textId="77777777" w:rsidR="007A6580" w:rsidRDefault="007A6580" w:rsidP="007A6580">
      <w:pPr>
        <w:numPr>
          <w:ilvl w:val="1"/>
          <w:numId w:val="28"/>
        </w:numPr>
        <w:spacing w:after="60"/>
        <w:ind w:hanging="357"/>
        <w:jc w:val="both"/>
        <w:rPr>
          <w:i/>
          <w:iCs/>
          <w:sz w:val="22"/>
          <w:szCs w:val="22"/>
          <w:lang w:val="en-GB" w:eastAsia="x-none"/>
        </w:rPr>
      </w:pPr>
      <w:r>
        <w:rPr>
          <w:i/>
          <w:iCs/>
          <w:sz w:val="22"/>
          <w:szCs w:val="22"/>
          <w:lang w:val="en-GB" w:eastAsia="x-none"/>
        </w:rPr>
        <w:t>Going from the dual case to a single active TCI state,</w:t>
      </w:r>
    </w:p>
    <w:p w14:paraId="26E9735E" w14:textId="77777777" w:rsidR="00E13467" w:rsidRDefault="00E13467" w:rsidP="00E13467">
      <w:pPr>
        <w:numPr>
          <w:ilvl w:val="1"/>
          <w:numId w:val="28"/>
        </w:numPr>
        <w:spacing w:after="60"/>
        <w:ind w:hanging="357"/>
        <w:jc w:val="both"/>
        <w:rPr>
          <w:i/>
          <w:iCs/>
          <w:sz w:val="22"/>
          <w:szCs w:val="22"/>
          <w:lang w:val="en-GB" w:eastAsia="x-none"/>
        </w:rPr>
      </w:pPr>
      <w:r>
        <w:rPr>
          <w:i/>
          <w:iCs/>
          <w:sz w:val="22"/>
          <w:szCs w:val="22"/>
          <w:lang w:val="en-GB" w:eastAsia="x-none"/>
        </w:rPr>
        <w:t>Switching/replacing of one of the two active TCI states (e.g., by means active TCI state list update),</w:t>
      </w:r>
    </w:p>
    <w:p w14:paraId="6BB9CC62" w14:textId="7F958A59" w:rsidR="00E13467" w:rsidRPr="002124D9" w:rsidRDefault="00E13467" w:rsidP="00E13467">
      <w:pPr>
        <w:numPr>
          <w:ilvl w:val="1"/>
          <w:numId w:val="28"/>
        </w:numPr>
        <w:spacing w:after="60"/>
        <w:ind w:hanging="357"/>
        <w:jc w:val="both"/>
        <w:rPr>
          <w:i/>
          <w:iCs/>
          <w:sz w:val="22"/>
          <w:szCs w:val="22"/>
          <w:lang w:val="en-GB" w:eastAsia="x-none"/>
        </w:rPr>
      </w:pPr>
      <w:r w:rsidRPr="002124D9">
        <w:rPr>
          <w:i/>
          <w:iCs/>
          <w:sz w:val="22"/>
          <w:szCs w:val="22"/>
          <w:lang w:val="en-GB" w:eastAsia="x-none"/>
        </w:rPr>
        <w:t>Switching/replacing both active TCI states</w:t>
      </w:r>
      <w:r>
        <w:rPr>
          <w:i/>
          <w:iCs/>
          <w:sz w:val="22"/>
          <w:szCs w:val="22"/>
          <w:lang w:val="en-GB" w:eastAsia="x-none"/>
        </w:rPr>
        <w:t xml:space="preserve"> (e.g., by means active TCI state list update)</w:t>
      </w:r>
      <w:r w:rsidRPr="002124D9">
        <w:rPr>
          <w:i/>
          <w:iCs/>
          <w:sz w:val="22"/>
          <w:szCs w:val="22"/>
          <w:lang w:val="en-GB" w:eastAsia="x-none"/>
        </w:rPr>
        <w:t>.</w:t>
      </w:r>
    </w:p>
    <w:p w14:paraId="14B63B5D" w14:textId="0471DF8D" w:rsidR="00CB7D1B" w:rsidRDefault="007A6580" w:rsidP="001E533A">
      <w:pPr>
        <w:numPr>
          <w:ilvl w:val="0"/>
          <w:numId w:val="28"/>
        </w:numPr>
        <w:jc w:val="both"/>
        <w:rPr>
          <w:i/>
          <w:iCs/>
          <w:sz w:val="22"/>
          <w:szCs w:val="22"/>
          <w:lang w:val="en-GB" w:eastAsia="x-none"/>
        </w:rPr>
      </w:pPr>
      <w:r w:rsidRPr="00BF5625">
        <w:rPr>
          <w:b/>
          <w:bCs/>
          <w:i/>
          <w:iCs/>
          <w:sz w:val="22"/>
          <w:szCs w:val="22"/>
          <w:u w:val="single"/>
          <w:lang w:val="en-GB" w:eastAsia="x-none"/>
        </w:rPr>
        <w:t>Proposal 5</w:t>
      </w:r>
      <w:r w:rsidR="00F56CFD">
        <w:rPr>
          <w:b/>
          <w:bCs/>
          <w:i/>
          <w:iCs/>
          <w:sz w:val="22"/>
          <w:szCs w:val="22"/>
          <w:u w:val="single"/>
          <w:lang w:val="en-GB" w:eastAsia="x-none"/>
        </w:rPr>
        <w:t xml:space="preserve"> (a</w:t>
      </w:r>
      <w:r w:rsidR="00F56CFD" w:rsidRPr="00F56CFD">
        <w:rPr>
          <w:b/>
          <w:bCs/>
          <w:i/>
          <w:iCs/>
          <w:sz w:val="22"/>
          <w:szCs w:val="22"/>
          <w:u w:val="single"/>
          <w:lang w:val="en-GB" w:eastAsia="x-none"/>
        </w:rPr>
        <w:t>ctive TCI state change requirements</w:t>
      </w:r>
      <w:r w:rsidR="00F56CFD">
        <w:rPr>
          <w:b/>
          <w:bCs/>
          <w:i/>
          <w:iCs/>
          <w:sz w:val="22"/>
          <w:szCs w:val="22"/>
          <w:u w:val="single"/>
          <w:lang w:val="en-GB" w:eastAsia="x-none"/>
        </w:rPr>
        <w:t>)</w:t>
      </w:r>
      <w:r>
        <w:rPr>
          <w:i/>
          <w:iCs/>
          <w:sz w:val="22"/>
          <w:szCs w:val="22"/>
          <w:lang w:val="en-GB" w:eastAsia="x-none"/>
        </w:rPr>
        <w:t>: For switching/replacing of one of the two active TCI states, the existing requirements can be reused.</w:t>
      </w:r>
    </w:p>
    <w:p w14:paraId="40151C39" w14:textId="696597E0" w:rsidR="00447D9B" w:rsidRDefault="00447D9B" w:rsidP="001E533A">
      <w:pPr>
        <w:numPr>
          <w:ilvl w:val="0"/>
          <w:numId w:val="28"/>
        </w:numPr>
        <w:jc w:val="both"/>
        <w:rPr>
          <w:i/>
          <w:iCs/>
          <w:sz w:val="22"/>
          <w:szCs w:val="22"/>
          <w:lang w:val="en-GB" w:eastAsia="x-none"/>
        </w:rPr>
      </w:pPr>
      <w:r w:rsidRPr="00CD121D">
        <w:rPr>
          <w:b/>
          <w:bCs/>
          <w:i/>
          <w:iCs/>
          <w:sz w:val="22"/>
          <w:szCs w:val="22"/>
          <w:lang w:val="en-GB" w:eastAsia="x-none"/>
        </w:rPr>
        <w:t>Proposal 6</w:t>
      </w:r>
      <w:r w:rsidRPr="00CD121D">
        <w:rPr>
          <w:i/>
          <w:iCs/>
          <w:sz w:val="22"/>
          <w:szCs w:val="22"/>
          <w:lang w:val="en-GB" w:eastAsia="x-none"/>
        </w:rPr>
        <w:t xml:space="preserve">: </w:t>
      </w:r>
      <w:r>
        <w:rPr>
          <w:i/>
          <w:iCs/>
          <w:sz w:val="22"/>
          <w:szCs w:val="22"/>
          <w:lang w:val="en-GB" w:eastAsia="x-none"/>
        </w:rPr>
        <w:t>F</w:t>
      </w:r>
      <w:r w:rsidRPr="00CD121D">
        <w:rPr>
          <w:i/>
          <w:iCs/>
          <w:sz w:val="22"/>
          <w:szCs w:val="22"/>
          <w:lang w:val="en-GB" w:eastAsia="x-none"/>
        </w:rPr>
        <w:t xml:space="preserve">or dual TCI state switching, both TCI states </w:t>
      </w:r>
      <w:r>
        <w:rPr>
          <w:i/>
          <w:iCs/>
          <w:sz w:val="22"/>
          <w:szCs w:val="22"/>
          <w:lang w:val="en-GB" w:eastAsia="x-none"/>
        </w:rPr>
        <w:t>can be</w:t>
      </w:r>
      <w:r w:rsidRPr="00CD121D">
        <w:rPr>
          <w:i/>
          <w:iCs/>
          <w:sz w:val="22"/>
          <w:szCs w:val="22"/>
          <w:lang w:val="en-GB" w:eastAsia="x-none"/>
        </w:rPr>
        <w:t xml:space="preserve"> known or </w:t>
      </w:r>
      <w:r>
        <w:rPr>
          <w:i/>
          <w:iCs/>
          <w:sz w:val="22"/>
          <w:szCs w:val="22"/>
          <w:lang w:val="en-GB" w:eastAsia="x-none"/>
        </w:rPr>
        <w:t xml:space="preserve">both TCI states can be </w:t>
      </w:r>
      <w:r w:rsidRPr="00CD121D">
        <w:rPr>
          <w:i/>
          <w:iCs/>
          <w:sz w:val="22"/>
          <w:szCs w:val="22"/>
          <w:lang w:val="en-GB" w:eastAsia="x-none"/>
        </w:rPr>
        <w:t>unknown</w:t>
      </w:r>
      <w:r>
        <w:rPr>
          <w:i/>
          <w:iCs/>
          <w:sz w:val="22"/>
          <w:szCs w:val="22"/>
          <w:lang w:val="en-GB" w:eastAsia="x-none"/>
        </w:rPr>
        <w:t xml:space="preserve">. </w:t>
      </w:r>
      <w:r w:rsidRPr="00CD121D">
        <w:rPr>
          <w:i/>
          <w:iCs/>
          <w:sz w:val="22"/>
          <w:szCs w:val="22"/>
          <w:lang w:val="en-GB" w:eastAsia="x-none"/>
        </w:rPr>
        <w:t xml:space="preserve">RAN4 to define </w:t>
      </w:r>
      <w:r>
        <w:rPr>
          <w:i/>
          <w:iCs/>
          <w:sz w:val="22"/>
          <w:szCs w:val="22"/>
          <w:lang w:val="en-GB" w:eastAsia="x-none"/>
        </w:rPr>
        <w:t xml:space="preserve">all active TCI state switching related </w:t>
      </w:r>
      <w:r w:rsidRPr="00CD121D">
        <w:rPr>
          <w:i/>
          <w:iCs/>
          <w:sz w:val="22"/>
          <w:szCs w:val="22"/>
          <w:lang w:val="en-GB" w:eastAsia="x-none"/>
        </w:rPr>
        <w:t xml:space="preserve">requirements for </w:t>
      </w:r>
      <w:r>
        <w:rPr>
          <w:i/>
          <w:iCs/>
          <w:sz w:val="22"/>
          <w:szCs w:val="22"/>
          <w:lang w:val="en-GB" w:eastAsia="x-none"/>
        </w:rPr>
        <w:t xml:space="preserve">the </w:t>
      </w:r>
      <w:r w:rsidRPr="00CD121D">
        <w:rPr>
          <w:i/>
          <w:iCs/>
          <w:sz w:val="22"/>
          <w:szCs w:val="22"/>
          <w:lang w:val="en-GB" w:eastAsia="x-none"/>
        </w:rPr>
        <w:t>known case only</w:t>
      </w:r>
      <w:r>
        <w:rPr>
          <w:i/>
          <w:iCs/>
          <w:sz w:val="22"/>
          <w:szCs w:val="22"/>
          <w:lang w:val="en-GB" w:eastAsia="x-none"/>
        </w:rPr>
        <w:t xml:space="preserve"> (both are known)</w:t>
      </w:r>
      <w:r w:rsidRPr="00CD121D">
        <w:rPr>
          <w:i/>
          <w:iCs/>
          <w:sz w:val="22"/>
          <w:szCs w:val="22"/>
          <w:lang w:val="en-GB" w:eastAsia="x-none"/>
        </w:rPr>
        <w:t>.</w:t>
      </w:r>
    </w:p>
    <w:p w14:paraId="2E101988" w14:textId="44B9FF5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159979E0" w14:textId="4F4DB21A" w:rsidR="0086761C" w:rsidRDefault="00BB0B89" w:rsidP="00504172">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p>
    <w:p w14:paraId="5E86DDEF" w14:textId="77777777" w:rsidR="00FA1463" w:rsidRDefault="00FA1463" w:rsidP="00FA1463">
      <w:pPr>
        <w:rPr>
          <w:lang w:eastAsia="x-none"/>
        </w:rPr>
      </w:pPr>
      <w:r>
        <w:rPr>
          <w:lang w:eastAsia="x-none"/>
        </w:rPr>
        <w:t>[3] R4-2217246, WF on RRM impacts and general aspects for multi-Rx, vivo, Oct. 2022.</w:t>
      </w:r>
    </w:p>
    <w:p w14:paraId="76FD0F62" w14:textId="77777777" w:rsidR="00FA1463" w:rsidRDefault="00FA1463" w:rsidP="00FA1463">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65442294" w14:textId="77777777" w:rsidR="00FA1463" w:rsidRDefault="00FA1463" w:rsidP="00FA1463">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2B6812F" w14:textId="77777777" w:rsidR="00FA1463" w:rsidRDefault="00FA1463" w:rsidP="00504172">
      <w:pPr>
        <w:rPr>
          <w:lang w:eastAsia="x-none"/>
        </w:rPr>
      </w:pPr>
    </w:p>
    <w:sectPr w:rsidR="00FA146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2669" w14:textId="77777777" w:rsidR="005B7FB1" w:rsidRDefault="005B7FB1">
      <w:r>
        <w:separator/>
      </w:r>
    </w:p>
  </w:endnote>
  <w:endnote w:type="continuationSeparator" w:id="0">
    <w:p w14:paraId="24BADF0C" w14:textId="77777777" w:rsidR="005B7FB1" w:rsidRDefault="005B7FB1">
      <w:r>
        <w:continuationSeparator/>
      </w:r>
    </w:p>
  </w:endnote>
  <w:endnote w:type="continuationNotice" w:id="1">
    <w:p w14:paraId="45D4EFD6" w14:textId="77777777" w:rsidR="005B7FB1" w:rsidRDefault="005B7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9FA4" w14:textId="77777777" w:rsidR="005B7FB1" w:rsidRDefault="005B7FB1">
      <w:r>
        <w:separator/>
      </w:r>
    </w:p>
  </w:footnote>
  <w:footnote w:type="continuationSeparator" w:id="0">
    <w:p w14:paraId="171386DB" w14:textId="77777777" w:rsidR="005B7FB1" w:rsidRDefault="005B7FB1">
      <w:r>
        <w:continuationSeparator/>
      </w:r>
    </w:p>
  </w:footnote>
  <w:footnote w:type="continuationNotice" w:id="1">
    <w:p w14:paraId="3DE859D5" w14:textId="77777777" w:rsidR="005B7FB1" w:rsidRDefault="005B7F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4"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7"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8"/>
  </w:num>
  <w:num w:numId="3">
    <w:abstractNumId w:val="35"/>
  </w:num>
  <w:num w:numId="4">
    <w:abstractNumId w:val="17"/>
  </w:num>
  <w:num w:numId="5">
    <w:abstractNumId w:val="19"/>
  </w:num>
  <w:num w:numId="6">
    <w:abstractNumId w:val="1"/>
  </w:num>
  <w:num w:numId="7">
    <w:abstractNumId w:val="0"/>
  </w:num>
  <w:num w:numId="8">
    <w:abstractNumId w:val="40"/>
  </w:num>
  <w:num w:numId="9">
    <w:abstractNumId w:val="7"/>
  </w:num>
  <w:num w:numId="10">
    <w:abstractNumId w:val="5"/>
  </w:num>
  <w:num w:numId="11">
    <w:abstractNumId w:val="30"/>
  </w:num>
  <w:num w:numId="12">
    <w:abstractNumId w:val="20"/>
  </w:num>
  <w:num w:numId="13">
    <w:abstractNumId w:val="3"/>
  </w:num>
  <w:num w:numId="14">
    <w:abstractNumId w:val="33"/>
  </w:num>
  <w:num w:numId="15">
    <w:abstractNumId w:val="31"/>
  </w:num>
  <w:num w:numId="16">
    <w:abstractNumId w:val="39"/>
  </w:num>
  <w:num w:numId="17">
    <w:abstractNumId w:val="4"/>
  </w:num>
  <w:num w:numId="18">
    <w:abstractNumId w:val="14"/>
  </w:num>
  <w:num w:numId="19">
    <w:abstractNumId w:val="32"/>
  </w:num>
  <w:num w:numId="20">
    <w:abstractNumId w:val="24"/>
  </w:num>
  <w:num w:numId="21">
    <w:abstractNumId w:val="2"/>
  </w:num>
  <w:num w:numId="22">
    <w:abstractNumId w:val="21"/>
  </w:num>
  <w:num w:numId="23">
    <w:abstractNumId w:val="13"/>
  </w:num>
  <w:num w:numId="24">
    <w:abstractNumId w:val="16"/>
  </w:num>
  <w:num w:numId="25">
    <w:abstractNumId w:val="10"/>
  </w:num>
  <w:num w:numId="26">
    <w:abstractNumId w:val="37"/>
  </w:num>
  <w:num w:numId="27">
    <w:abstractNumId w:val="29"/>
  </w:num>
  <w:num w:numId="28">
    <w:abstractNumId w:val="8"/>
  </w:num>
  <w:num w:numId="29">
    <w:abstractNumId w:val="11"/>
  </w:num>
  <w:num w:numId="30">
    <w:abstractNumId w:val="15"/>
  </w:num>
  <w:num w:numId="31">
    <w:abstractNumId w:val="16"/>
  </w:num>
  <w:num w:numId="32">
    <w:abstractNumId w:val="34"/>
  </w:num>
  <w:num w:numId="33">
    <w:abstractNumId w:val="23"/>
  </w:num>
  <w:num w:numId="34">
    <w:abstractNumId w:val="36"/>
  </w:num>
  <w:num w:numId="35">
    <w:abstractNumId w:val="6"/>
  </w:num>
  <w:num w:numId="36">
    <w:abstractNumId w:val="9"/>
  </w:num>
  <w:num w:numId="37">
    <w:abstractNumId w:val="26"/>
  </w:num>
  <w:num w:numId="38">
    <w:abstractNumId w:val="18"/>
  </w:num>
  <w:num w:numId="39">
    <w:abstractNumId w:val="22"/>
  </w:num>
  <w:num w:numId="40">
    <w:abstractNumId w:val="28"/>
  </w:num>
  <w:num w:numId="41">
    <w:abstractNumId w:val="12"/>
  </w:num>
  <w:num w:numId="4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4F4"/>
    <w:rsid w:val="00060670"/>
    <w:rsid w:val="000609FF"/>
    <w:rsid w:val="000618C0"/>
    <w:rsid w:val="00061E62"/>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13"/>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6F63"/>
    <w:rsid w:val="000976FD"/>
    <w:rsid w:val="000977A7"/>
    <w:rsid w:val="0009782E"/>
    <w:rsid w:val="00097F25"/>
    <w:rsid w:val="000A0359"/>
    <w:rsid w:val="000A070D"/>
    <w:rsid w:val="000A0A5F"/>
    <w:rsid w:val="000A0D70"/>
    <w:rsid w:val="000A153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59C"/>
    <w:rsid w:val="000E769B"/>
    <w:rsid w:val="000E7C1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743C"/>
    <w:rsid w:val="000F74D7"/>
    <w:rsid w:val="000F7B38"/>
    <w:rsid w:val="000F7EFA"/>
    <w:rsid w:val="001002EB"/>
    <w:rsid w:val="001005FC"/>
    <w:rsid w:val="0010067F"/>
    <w:rsid w:val="00101461"/>
    <w:rsid w:val="00101765"/>
    <w:rsid w:val="00101775"/>
    <w:rsid w:val="00101956"/>
    <w:rsid w:val="00101E01"/>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3ED"/>
    <w:rsid w:val="00115683"/>
    <w:rsid w:val="0011568F"/>
    <w:rsid w:val="00115A5D"/>
    <w:rsid w:val="00115AE6"/>
    <w:rsid w:val="00116327"/>
    <w:rsid w:val="001165E9"/>
    <w:rsid w:val="00116790"/>
    <w:rsid w:val="0011688D"/>
    <w:rsid w:val="00116DB2"/>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0F4"/>
    <w:rsid w:val="00205C67"/>
    <w:rsid w:val="00205D81"/>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32BC"/>
    <w:rsid w:val="002132CD"/>
    <w:rsid w:val="002136CB"/>
    <w:rsid w:val="00214A3E"/>
    <w:rsid w:val="00214AA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520D"/>
    <w:rsid w:val="0025520F"/>
    <w:rsid w:val="00255269"/>
    <w:rsid w:val="002558B7"/>
    <w:rsid w:val="00255B4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93E"/>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053"/>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102"/>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8D3"/>
    <w:rsid w:val="00402F27"/>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E81"/>
    <w:rsid w:val="0041304F"/>
    <w:rsid w:val="0041329A"/>
    <w:rsid w:val="004138E6"/>
    <w:rsid w:val="00413C10"/>
    <w:rsid w:val="00413E38"/>
    <w:rsid w:val="004140E3"/>
    <w:rsid w:val="00414601"/>
    <w:rsid w:val="0041495C"/>
    <w:rsid w:val="00414DCA"/>
    <w:rsid w:val="004156F4"/>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500A"/>
    <w:rsid w:val="005B570D"/>
    <w:rsid w:val="005B6078"/>
    <w:rsid w:val="005B6086"/>
    <w:rsid w:val="005B620D"/>
    <w:rsid w:val="005B62E4"/>
    <w:rsid w:val="005B643A"/>
    <w:rsid w:val="005B6554"/>
    <w:rsid w:val="005B751D"/>
    <w:rsid w:val="005B7FB1"/>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F5"/>
    <w:rsid w:val="005E106C"/>
    <w:rsid w:val="005E1CEA"/>
    <w:rsid w:val="005E1D6A"/>
    <w:rsid w:val="005E1E23"/>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5A96"/>
    <w:rsid w:val="006E6038"/>
    <w:rsid w:val="006E6788"/>
    <w:rsid w:val="006E6BC3"/>
    <w:rsid w:val="006E6BDE"/>
    <w:rsid w:val="006E6E9F"/>
    <w:rsid w:val="006E71CC"/>
    <w:rsid w:val="006E776B"/>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D2B"/>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1F"/>
    <w:rsid w:val="0074732E"/>
    <w:rsid w:val="007473B7"/>
    <w:rsid w:val="007479C7"/>
    <w:rsid w:val="00747BB6"/>
    <w:rsid w:val="00747BF7"/>
    <w:rsid w:val="00750561"/>
    <w:rsid w:val="007505B4"/>
    <w:rsid w:val="00750BBF"/>
    <w:rsid w:val="00750D0C"/>
    <w:rsid w:val="00750E50"/>
    <w:rsid w:val="007512E2"/>
    <w:rsid w:val="0075168C"/>
    <w:rsid w:val="00751AD9"/>
    <w:rsid w:val="00752187"/>
    <w:rsid w:val="00752398"/>
    <w:rsid w:val="0075251F"/>
    <w:rsid w:val="00753016"/>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9F"/>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8D2"/>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19"/>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70E"/>
    <w:rsid w:val="0085189A"/>
    <w:rsid w:val="00852477"/>
    <w:rsid w:val="008525FB"/>
    <w:rsid w:val="00852660"/>
    <w:rsid w:val="00852F32"/>
    <w:rsid w:val="008532AD"/>
    <w:rsid w:val="0085344E"/>
    <w:rsid w:val="0085399D"/>
    <w:rsid w:val="00853E17"/>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468A"/>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A9A"/>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4F9"/>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5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6D7E"/>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5C5"/>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B6B"/>
    <w:rsid w:val="00AF5D47"/>
    <w:rsid w:val="00AF61D6"/>
    <w:rsid w:val="00AF6266"/>
    <w:rsid w:val="00AF64CD"/>
    <w:rsid w:val="00AF67D0"/>
    <w:rsid w:val="00AF6D32"/>
    <w:rsid w:val="00AF7538"/>
    <w:rsid w:val="00AF7563"/>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066"/>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B6F"/>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1D87"/>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52"/>
    <w:rsid w:val="00CC14C8"/>
    <w:rsid w:val="00CC15E3"/>
    <w:rsid w:val="00CC1766"/>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4EA1"/>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90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3B0"/>
    <w:rsid w:val="00DB4B41"/>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3F6"/>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210"/>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3719"/>
    <w:rsid w:val="00E541C0"/>
    <w:rsid w:val="00E548C6"/>
    <w:rsid w:val="00E54D8C"/>
    <w:rsid w:val="00E54E02"/>
    <w:rsid w:val="00E55B9F"/>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FFD"/>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88C7A32-50AC-4800-87A1-4DB6450A7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5625</TotalTime>
  <Pages>5</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365</cp:revision>
  <cp:lastPrinted>2010-10-04T14:58:00Z</cp:lastPrinted>
  <dcterms:created xsi:type="dcterms:W3CDTF">2022-08-12T14:20:00Z</dcterms:created>
  <dcterms:modified xsi:type="dcterms:W3CDTF">2022-11-07T20:44:00Z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