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5538A" w14:textId="4B9EFE87"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6A3C11">
        <w:rPr>
          <w:rFonts w:ascii="Arial" w:eastAsia="SimSun" w:hAnsi="Arial" w:cs="Times New Roman"/>
          <w:b/>
          <w:sz w:val="24"/>
          <w:szCs w:val="20"/>
        </w:rPr>
        <w:t xml:space="preserve">5 </w:t>
      </w:r>
      <w:r w:rsidRPr="00EF698B">
        <w:rPr>
          <w:rFonts w:ascii="Arial" w:eastAsia="SimSun" w:hAnsi="Arial" w:cs="Times New Roman"/>
          <w:b/>
          <w:bCs/>
          <w:sz w:val="24"/>
          <w:szCs w:val="20"/>
        </w:rPr>
        <w:tab/>
      </w:r>
      <w:r w:rsidR="000D11F5" w:rsidRPr="000D11F5">
        <w:rPr>
          <w:rFonts w:ascii="Arial" w:eastAsia="SimSun" w:hAnsi="Arial" w:cs="Times New Roman"/>
          <w:b/>
          <w:bCs/>
          <w:sz w:val="24"/>
          <w:szCs w:val="20"/>
          <w:lang w:eastAsia="ja-JP"/>
        </w:rPr>
        <w:t>R4-2219483</w:t>
      </w:r>
    </w:p>
    <w:p w14:paraId="14C2B066" w14:textId="77777777" w:rsidR="00841BCD" w:rsidRPr="00EF698B" w:rsidRDefault="009B7C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0151EF">
        <w:rPr>
          <w:rFonts w:ascii="Arial" w:eastAsia="SimSun" w:hAnsi="Arial" w:cs="Times New Roman"/>
          <w:b/>
          <w:sz w:val="24"/>
          <w:szCs w:val="20"/>
        </w:rPr>
        <w:t>Toulouse</w:t>
      </w:r>
      <w:r w:rsidR="007626B7" w:rsidRPr="000151EF">
        <w:rPr>
          <w:rFonts w:ascii="Arial" w:eastAsia="SimSun" w:hAnsi="Arial" w:cs="Times New Roman"/>
          <w:b/>
          <w:sz w:val="24"/>
          <w:szCs w:val="20"/>
        </w:rPr>
        <w:t>, France</w:t>
      </w:r>
      <w:r w:rsidR="005C23A4" w:rsidRPr="000151EF">
        <w:rPr>
          <w:rFonts w:ascii="Arial" w:eastAsia="SimSun" w:hAnsi="Arial" w:cs="Times New Roman"/>
          <w:b/>
          <w:sz w:val="24"/>
          <w:szCs w:val="20"/>
        </w:rPr>
        <w:t xml:space="preserve">, </w:t>
      </w:r>
      <w:r w:rsidR="006A3C11"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E6D09" w:rsidRPr="000151EF">
        <w:rPr>
          <w:rFonts w:ascii="Arial" w:eastAsia="SimSun" w:hAnsi="Arial" w:cs="Times New Roman"/>
          <w:b/>
          <w:sz w:val="24"/>
          <w:szCs w:val="20"/>
        </w:rPr>
        <w:t>1</w:t>
      </w:r>
      <w:r w:rsidR="007B186C" w:rsidRPr="000151EF">
        <w:rPr>
          <w:rFonts w:ascii="Arial" w:eastAsia="SimSun" w:hAnsi="Arial" w:cs="Times New Roman"/>
          <w:b/>
          <w:sz w:val="24"/>
          <w:szCs w:val="20"/>
        </w:rPr>
        <w:t>4</w:t>
      </w:r>
      <w:r w:rsidR="00A04992" w:rsidRPr="000151EF">
        <w:rPr>
          <w:rFonts w:ascii="Arial" w:eastAsia="SimSun" w:hAnsi="Arial" w:cs="Times New Roman"/>
          <w:b/>
          <w:sz w:val="24"/>
          <w:szCs w:val="20"/>
        </w:rPr>
        <w:t xml:space="preserve"> – </w:t>
      </w:r>
      <w:r w:rsidR="007626B7"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147AA" w:rsidRPr="000151EF">
        <w:rPr>
          <w:rFonts w:ascii="Arial" w:eastAsia="SimSun" w:hAnsi="Arial" w:cs="Times New Roman"/>
          <w:b/>
          <w:sz w:val="24"/>
          <w:szCs w:val="20"/>
        </w:rPr>
        <w:t>1</w:t>
      </w:r>
      <w:r w:rsidR="007B186C" w:rsidRPr="000151EF">
        <w:rPr>
          <w:rFonts w:ascii="Arial" w:eastAsia="SimSun" w:hAnsi="Arial" w:cs="Times New Roman"/>
          <w:b/>
          <w:sz w:val="24"/>
          <w:szCs w:val="20"/>
        </w:rPr>
        <w:t>8</w:t>
      </w:r>
      <w:r w:rsidR="00A04992" w:rsidRPr="000151EF">
        <w:rPr>
          <w:rFonts w:ascii="Arial" w:eastAsia="SimSun" w:hAnsi="Arial" w:cs="Times New Roman"/>
          <w:b/>
          <w:sz w:val="24"/>
          <w:szCs w:val="20"/>
        </w:rPr>
        <w:t>, 2022</w:t>
      </w:r>
    </w:p>
    <w:bookmarkEnd w:id="0"/>
    <w:bookmarkEnd w:id="1"/>
    <w:p w14:paraId="0BF5F5AD"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5DE9F4C"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8922250" w14:textId="7299883F"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BB4E0A" w:rsidRPr="00BB4E0A">
        <w:rPr>
          <w:rFonts w:ascii="Arial" w:eastAsia="Calibri" w:hAnsi="Arial" w:cs="Arial"/>
          <w:b/>
          <w:bCs/>
          <w:sz w:val="24"/>
        </w:rPr>
        <w:t>Test Case Configuration for UE Transmit Timing</w:t>
      </w:r>
    </w:p>
    <w:p w14:paraId="193B5312" w14:textId="4F4078B5"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3F620E">
        <w:rPr>
          <w:rFonts w:ascii="Arial" w:eastAsia="MS Mincho" w:hAnsi="Arial" w:cs="Arial"/>
          <w:b/>
          <w:bCs/>
          <w:sz w:val="24"/>
          <w:szCs w:val="20"/>
        </w:rPr>
        <w:t>6.2.5.</w:t>
      </w:r>
      <w:r w:rsidR="0080686A">
        <w:rPr>
          <w:rFonts w:ascii="Arial" w:eastAsia="MS Mincho" w:hAnsi="Arial" w:cs="Arial"/>
          <w:b/>
          <w:bCs/>
          <w:sz w:val="24"/>
          <w:szCs w:val="20"/>
        </w:rPr>
        <w:t>5</w:t>
      </w:r>
    </w:p>
    <w:p w14:paraId="13EEA4B2" w14:textId="77777777"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4530FB42" w14:textId="77777777" w:rsidR="00841BCD" w:rsidRPr="00EF698B" w:rsidRDefault="00841BCD" w:rsidP="00A37002">
      <w:pPr>
        <w:pStyle w:val="RAN4H1"/>
        <w:rPr>
          <w:lang w:val="en-US"/>
        </w:rPr>
      </w:pPr>
      <w:bookmarkStart w:id="3" w:name="_Toc116995841"/>
      <w:bookmarkStart w:id="4" w:name="_Toc117684837"/>
      <w:bookmarkStart w:id="5" w:name="_Toc117775788"/>
      <w:bookmarkStart w:id="6" w:name="_Toc117775825"/>
      <w:r w:rsidRPr="00EF698B">
        <w:rPr>
          <w:lang w:val="en-US"/>
        </w:rPr>
        <w:t>Intro</w:t>
      </w:r>
      <w:r w:rsidRPr="00EF698B">
        <w:rPr>
          <w:rStyle w:val="RAN4H1Char"/>
          <w:lang w:val="en-US"/>
        </w:rPr>
        <w:t>ductio</w:t>
      </w:r>
      <w:r w:rsidRPr="00EF698B">
        <w:rPr>
          <w:lang w:val="en-US"/>
        </w:rPr>
        <w:t>n</w:t>
      </w:r>
      <w:bookmarkEnd w:id="3"/>
      <w:bookmarkEnd w:id="4"/>
      <w:bookmarkEnd w:id="5"/>
      <w:bookmarkEnd w:id="6"/>
    </w:p>
    <w:p w14:paraId="14801CC1" w14:textId="2D53BCD3" w:rsidR="00B542DA" w:rsidRDefault="00426814" w:rsidP="005C23A4">
      <w:r w:rsidRPr="00426814">
        <w:t xml:space="preserve">The WI description for RAN4 work related to NR over NTN was presented in </w:t>
      </w:r>
      <w:r>
        <w:fldChar w:fldCharType="begin"/>
      </w:r>
      <w:r>
        <w:instrText xml:space="preserve"> REF _Ref101429480 \r \h </w:instrText>
      </w:r>
      <w:r>
        <w:fldChar w:fldCharType="separate"/>
      </w:r>
      <w:r w:rsidR="002906B8">
        <w:t>[1]</w:t>
      </w:r>
      <w:r>
        <w:fldChar w:fldCharType="end"/>
      </w:r>
      <w:r>
        <w:t xml:space="preserve">. For the past meetings, RAN4 has made progress in developing core requirements for NTN new features, as well as creating the performance testing configuration and specification to test such requirements. In this WI we aim at providing clarifications and addressing possible inconsistencies in the UE requirements. In the past meeting, more progress was made, and the way forward was captured in </w:t>
      </w:r>
      <w:r>
        <w:fldChar w:fldCharType="begin"/>
      </w:r>
      <w:r>
        <w:instrText xml:space="preserve"> REF _Ref101434270 \r \h </w:instrText>
      </w:r>
      <w:r>
        <w:fldChar w:fldCharType="separate"/>
      </w:r>
      <w:r w:rsidR="002906B8">
        <w:t>[2]</w:t>
      </w:r>
      <w:r>
        <w:fldChar w:fldCharType="end"/>
      </w:r>
      <w:r>
        <w:t xml:space="preserve">, which includes definitions and agreements over specification text regarding the mobility of the UE in idle mode. </w:t>
      </w:r>
      <w:r w:rsidRPr="00426814">
        <w:t xml:space="preserve">  This contribution proposes further clarification for issues regarding the </w:t>
      </w:r>
      <w:r w:rsidR="004E194D">
        <w:t xml:space="preserve">performance requirements for timing related issues at the UE side. </w:t>
      </w:r>
    </w:p>
    <w:p w14:paraId="45BA07B2" w14:textId="77777777" w:rsidR="003B659E" w:rsidRPr="00EF698B" w:rsidRDefault="003B659E" w:rsidP="00AE56B1">
      <w:pPr>
        <w:pStyle w:val="RAN4H1"/>
        <w:rPr>
          <w:lang w:val="en-US"/>
        </w:rPr>
      </w:pPr>
      <w:bookmarkStart w:id="7" w:name="_Toc116995842"/>
      <w:bookmarkStart w:id="8" w:name="_Toc117684838"/>
      <w:bookmarkStart w:id="9" w:name="_Toc117775789"/>
      <w:bookmarkStart w:id="10" w:name="_Toc117775826"/>
      <w:r w:rsidRPr="00EF698B">
        <w:rPr>
          <w:lang w:val="en-US"/>
        </w:rPr>
        <w:t>Discussion</w:t>
      </w:r>
      <w:bookmarkEnd w:id="7"/>
      <w:bookmarkEnd w:id="8"/>
      <w:bookmarkEnd w:id="9"/>
      <w:bookmarkEnd w:id="10"/>
    </w:p>
    <w:p w14:paraId="7DA14A34" w14:textId="120820B5" w:rsidR="002D1B02" w:rsidRDefault="002D1B02" w:rsidP="00300956">
      <w:r>
        <w:t xml:space="preserve">In the past meeting, </w:t>
      </w:r>
      <w:r w:rsidR="00C30661">
        <w:t xml:space="preserve">the discussions amount performance requirements for UE transmit timing progressed, but nonetheless </w:t>
      </w:r>
      <w:r w:rsidR="00451678">
        <w:t xml:space="preserve">there are still some open issues that require RAN4 attention. In the WF provided in </w:t>
      </w:r>
      <w:r w:rsidR="00451678">
        <w:fldChar w:fldCharType="begin"/>
      </w:r>
      <w:r w:rsidR="00451678">
        <w:instrText xml:space="preserve"> REF _Ref117785389 \r \h </w:instrText>
      </w:r>
      <w:r w:rsidR="00451678">
        <w:fldChar w:fldCharType="separate"/>
      </w:r>
      <w:r w:rsidR="00451678">
        <w:t>[2]</w:t>
      </w:r>
      <w:r w:rsidR="00451678">
        <w:fldChar w:fldCharType="end"/>
      </w:r>
      <w:r w:rsidR="00451678">
        <w:t xml:space="preserve">, one of the open issues regards the test configuration for UE transmit timing. </w:t>
      </w:r>
    </w:p>
    <w:tbl>
      <w:tblPr>
        <w:tblStyle w:val="TableGrid"/>
        <w:tblW w:w="0" w:type="auto"/>
        <w:tblLook w:val="04A0" w:firstRow="1" w:lastRow="0" w:firstColumn="1" w:lastColumn="0" w:noHBand="0" w:noVBand="1"/>
      </w:tblPr>
      <w:tblGrid>
        <w:gridCol w:w="9617"/>
      </w:tblGrid>
      <w:tr w:rsidR="002D1B02" w14:paraId="482C1149" w14:textId="77777777" w:rsidTr="004C78F6">
        <w:tc>
          <w:tcPr>
            <w:tcW w:w="9617" w:type="dxa"/>
          </w:tcPr>
          <w:p w14:paraId="0DA73B8A" w14:textId="77777777" w:rsidR="00F90C78" w:rsidRDefault="00F90C78" w:rsidP="00F90C78">
            <w:pPr>
              <w:pStyle w:val="ListParagraph"/>
              <w:widowControl w:val="0"/>
              <w:numPr>
                <w:ilvl w:val="0"/>
                <w:numId w:val="30"/>
              </w:numPr>
              <w:spacing w:before="240"/>
              <w:contextualSpacing w:val="0"/>
              <w:jc w:val="both"/>
              <w:rPr>
                <w:rFonts w:eastAsia="SimSun" w:cs="Times New Roman"/>
                <w:szCs w:val="24"/>
              </w:rPr>
            </w:pPr>
            <w:r w:rsidRPr="00A84B53">
              <w:rPr>
                <w:rFonts w:eastAsia="SimSun" w:cs="Times New Roman"/>
                <w:szCs w:val="24"/>
              </w:rPr>
              <w:t>Issue 5-2: Acquisition of UE location in UE timing test cases</w:t>
            </w:r>
          </w:p>
          <w:p w14:paraId="63A3CF2F" w14:textId="77777777" w:rsidR="00F90C78" w:rsidRPr="00391BE7" w:rsidRDefault="00F90C78" w:rsidP="00F90C78">
            <w:pPr>
              <w:pStyle w:val="ListParagraph"/>
              <w:numPr>
                <w:ilvl w:val="1"/>
                <w:numId w:val="30"/>
              </w:numPr>
              <w:spacing w:after="120"/>
              <w:contextualSpacing w:val="0"/>
              <w:rPr>
                <w:rFonts w:eastAsia="SimSun" w:cs="Times New Roman"/>
                <w:szCs w:val="24"/>
              </w:rPr>
            </w:pPr>
            <w:r w:rsidRPr="00391BE7">
              <w:rPr>
                <w:rFonts w:eastAsia="SimSun" w:cs="Times New Roman"/>
                <w:szCs w:val="24"/>
              </w:rPr>
              <w:t>Open issue:</w:t>
            </w:r>
          </w:p>
          <w:p w14:paraId="1E5024CE" w14:textId="77777777" w:rsidR="00F90C78" w:rsidRPr="00391BE7" w:rsidRDefault="00F90C78" w:rsidP="00F90C78">
            <w:pPr>
              <w:pStyle w:val="ListParagraph"/>
              <w:numPr>
                <w:ilvl w:val="2"/>
                <w:numId w:val="30"/>
              </w:numPr>
              <w:spacing w:after="120"/>
              <w:contextualSpacing w:val="0"/>
              <w:rPr>
                <w:rFonts w:eastAsia="SimSun" w:cs="Times New Roman"/>
                <w:szCs w:val="24"/>
              </w:rPr>
            </w:pPr>
            <w:r w:rsidRPr="00391BE7">
              <w:rPr>
                <w:rFonts w:eastAsia="SimSun" w:cs="Times New Roman"/>
                <w:szCs w:val="24"/>
              </w:rPr>
              <w:t xml:space="preserve">Option 1: </w:t>
            </w:r>
          </w:p>
          <w:p w14:paraId="03A0A771" w14:textId="77777777" w:rsidR="00F90C78" w:rsidRPr="00391BE7" w:rsidRDefault="00F90C78" w:rsidP="00F90C78">
            <w:pPr>
              <w:pStyle w:val="ListParagraph"/>
              <w:numPr>
                <w:ilvl w:val="3"/>
                <w:numId w:val="30"/>
              </w:numPr>
              <w:spacing w:after="120"/>
              <w:contextualSpacing w:val="0"/>
              <w:rPr>
                <w:rFonts w:eastAsia="SimSun" w:cs="Times New Roman"/>
                <w:szCs w:val="24"/>
              </w:rPr>
            </w:pPr>
            <w:r w:rsidRPr="00391BE7">
              <w:rPr>
                <w:rFonts w:eastAsia="SimSun" w:cs="Times New Roman"/>
                <w:szCs w:val="24"/>
              </w:rPr>
              <w:t>UE location is acquired by GNSS positioning, and the test parameter for GNSS signal power levels defined in B.4.1 is reused.</w:t>
            </w:r>
          </w:p>
          <w:p w14:paraId="45443ACB" w14:textId="77777777" w:rsidR="00F90C78" w:rsidRPr="00391BE7" w:rsidRDefault="00F90C78" w:rsidP="00F90C78">
            <w:pPr>
              <w:pStyle w:val="ListParagraph"/>
              <w:numPr>
                <w:ilvl w:val="2"/>
                <w:numId w:val="30"/>
              </w:numPr>
              <w:spacing w:after="120"/>
              <w:contextualSpacing w:val="0"/>
              <w:rPr>
                <w:rFonts w:eastAsia="SimSun" w:cs="Times New Roman"/>
                <w:szCs w:val="24"/>
              </w:rPr>
            </w:pPr>
            <w:r w:rsidRPr="00391BE7">
              <w:rPr>
                <w:rFonts w:eastAsia="SimSun" w:cs="Times New Roman"/>
                <w:szCs w:val="24"/>
              </w:rPr>
              <w:t xml:space="preserve">Option 2: </w:t>
            </w:r>
          </w:p>
          <w:p w14:paraId="6590660B" w14:textId="77777777" w:rsidR="00F90C78" w:rsidRPr="00391BE7" w:rsidRDefault="00F90C78" w:rsidP="00F90C78">
            <w:pPr>
              <w:pStyle w:val="ListParagraph"/>
              <w:numPr>
                <w:ilvl w:val="3"/>
                <w:numId w:val="30"/>
              </w:numPr>
              <w:spacing w:after="120"/>
              <w:contextualSpacing w:val="0"/>
              <w:rPr>
                <w:rFonts w:eastAsia="SimSun" w:cs="Times New Roman"/>
                <w:szCs w:val="24"/>
              </w:rPr>
            </w:pPr>
            <w:r w:rsidRPr="00391BE7">
              <w:rPr>
                <w:rFonts w:eastAsia="SimSun" w:cs="Times New Roman"/>
                <w:szCs w:val="24"/>
              </w:rPr>
              <w:t>Use AT command approach to acquire UE location</w:t>
            </w:r>
          </w:p>
          <w:p w14:paraId="6FA7AE34" w14:textId="77777777" w:rsidR="00F90C78" w:rsidRPr="00391BE7" w:rsidRDefault="00F90C78" w:rsidP="00F90C78">
            <w:pPr>
              <w:pStyle w:val="ListParagraph"/>
              <w:numPr>
                <w:ilvl w:val="4"/>
                <w:numId w:val="30"/>
              </w:numPr>
              <w:spacing w:after="120"/>
              <w:contextualSpacing w:val="0"/>
              <w:rPr>
                <w:rFonts w:eastAsia="SimSun" w:cs="Times New Roman"/>
                <w:szCs w:val="24"/>
              </w:rPr>
            </w:pPr>
            <w:r w:rsidRPr="00391BE7">
              <w:rPr>
                <w:rFonts w:eastAsia="SimSun" w:cs="Times New Roman"/>
                <w:szCs w:val="24"/>
              </w:rPr>
              <w:t>AT command approach: Use existing defined AT command: “Update UE Location Information”, defined in TS 38.509 to provide the UE with location coordinates.</w:t>
            </w:r>
          </w:p>
          <w:p w14:paraId="0ED2E48C" w14:textId="77777777" w:rsidR="00F90C78" w:rsidRPr="00391BE7" w:rsidRDefault="00F90C78" w:rsidP="00F90C78">
            <w:pPr>
              <w:pStyle w:val="ListParagraph"/>
              <w:numPr>
                <w:ilvl w:val="3"/>
                <w:numId w:val="30"/>
              </w:numPr>
              <w:spacing w:after="120"/>
              <w:contextualSpacing w:val="0"/>
              <w:rPr>
                <w:rFonts w:eastAsia="SimSun" w:cs="Times New Roman"/>
                <w:szCs w:val="24"/>
              </w:rPr>
            </w:pPr>
            <w:r w:rsidRPr="00391BE7">
              <w:rPr>
                <w:rFonts w:eastAsia="SimSun" w:cs="Times New Roman"/>
                <w:szCs w:val="24"/>
              </w:rPr>
              <w:t>The exact UE position should be defined in such a way that the smallest elevation angle between the UE and satellite(s) is not smaller than 45 deg.</w:t>
            </w:r>
          </w:p>
          <w:p w14:paraId="5717D3FA" w14:textId="6446DD5E" w:rsidR="002D1B02" w:rsidRDefault="002D1B02" w:rsidP="004C78F6"/>
        </w:tc>
      </w:tr>
    </w:tbl>
    <w:p w14:paraId="0464DA63" w14:textId="2E3DF410" w:rsidR="003D52F4" w:rsidRDefault="003D52F4" w:rsidP="00F90C78">
      <w:pPr>
        <w:pStyle w:val="RAN4proposal"/>
        <w:numPr>
          <w:ilvl w:val="0"/>
          <w:numId w:val="0"/>
        </w:numPr>
      </w:pPr>
    </w:p>
    <w:p w14:paraId="74FE6103" w14:textId="4524651B" w:rsidR="00F90C78" w:rsidRDefault="009B7791" w:rsidP="00F90C78">
      <w:r>
        <w:t xml:space="preserve">The main difference between both options is that, whereas in Option 1 the UE </w:t>
      </w:r>
      <w:proofErr w:type="gramStart"/>
      <w:r>
        <w:t>has to</w:t>
      </w:r>
      <w:proofErr w:type="gramEnd"/>
      <w:r>
        <w:t xml:space="preserve"> perform GNSS positioning </w:t>
      </w:r>
      <w:r w:rsidR="00643708">
        <w:t xml:space="preserve">for estimating its own position, in the second one the UE is provided by the test equipment with the “UE reference position” for the test. </w:t>
      </w:r>
    </w:p>
    <w:p w14:paraId="4DBCED10" w14:textId="719F5BDC" w:rsidR="00643708" w:rsidRDefault="001D5F12" w:rsidP="00F90C78">
      <w:r>
        <w:t xml:space="preserve">From our point of view the option 2 does not satisfy the </w:t>
      </w:r>
      <w:r w:rsidR="00C00F19">
        <w:t xml:space="preserve">objectives of the present test. </w:t>
      </w:r>
      <w:r w:rsidR="00023737">
        <w:t xml:space="preserve">In special, </w:t>
      </w:r>
      <w:r w:rsidR="002C02E1">
        <w:t>regarding the following aspects:</w:t>
      </w:r>
      <w:r w:rsidR="00A723A3">
        <w:t xml:space="preserve"> </w:t>
      </w:r>
    </w:p>
    <w:p w14:paraId="44A144E7" w14:textId="1F7FCCC6" w:rsidR="00A723A3" w:rsidRDefault="00D932F6" w:rsidP="006038BC">
      <w:pPr>
        <w:pStyle w:val="ListParagraph"/>
        <w:numPr>
          <w:ilvl w:val="0"/>
          <w:numId w:val="33"/>
        </w:numPr>
      </w:pPr>
      <w:r w:rsidRPr="006B185A">
        <w:rPr>
          <w:b/>
          <w:bCs/>
        </w:rPr>
        <w:t>UE positioning for RRM purposes is a new functionality:</w:t>
      </w:r>
      <w:r>
        <w:t xml:space="preserve"> </w:t>
      </w:r>
      <w:r w:rsidR="00EC1300">
        <w:t xml:space="preserve">For some other </w:t>
      </w:r>
      <w:r w:rsidR="0077269E">
        <w:t>aspects</w:t>
      </w:r>
      <w:r w:rsidR="00EC1300">
        <w:t xml:space="preserve"> in NTN, the test cases were developed assuming the </w:t>
      </w:r>
      <w:r w:rsidR="001C75A6">
        <w:t>baseline legacy behavior of terrestrial UEs</w:t>
      </w:r>
      <w:r w:rsidR="0077269E">
        <w:t xml:space="preserve"> plus modifications regarding the specificities of the NTN scenario.</w:t>
      </w:r>
      <w:r w:rsidR="00A078D3">
        <w:t xml:space="preserve"> However, timing pre compensation should not be under similar assumption. In previous releases, there was no feature where the reliance of the Timing Advance procedure was solely at the UE side. Before, the timing advance was a closed-loop feature, controlled by network. In NTN, this is the first time the UE </w:t>
      </w:r>
      <w:proofErr w:type="gramStart"/>
      <w:r w:rsidR="00A078D3">
        <w:t>is in charge of</w:t>
      </w:r>
      <w:proofErr w:type="gramEnd"/>
      <w:r w:rsidR="00A078D3">
        <w:t xml:space="preserve"> calculating and implementing timing advance pre-compensation.</w:t>
      </w:r>
      <w:r w:rsidR="00CA258E">
        <w:t xml:space="preserve"> Moreover, </w:t>
      </w:r>
      <w:r w:rsidR="00CA258E">
        <w:lastRenderedPageBreak/>
        <w:t xml:space="preserve">the UE has first to acquire its own position, </w:t>
      </w:r>
      <w:r w:rsidR="00A439EB">
        <w:t xml:space="preserve">the satellite ephemeris, perform some calculations and </w:t>
      </w:r>
      <w:r w:rsidR="00CA258E">
        <w:t xml:space="preserve">share this information with the lower layers </w:t>
      </w:r>
      <w:r w:rsidR="00A439EB">
        <w:t xml:space="preserve">for timing pre-compensation. </w:t>
      </w:r>
      <w:r w:rsidR="004C7E8C">
        <w:t xml:space="preserve">This sort of functionality was not tested before, and it is a fundamental part of UE operation. </w:t>
      </w:r>
      <w:r w:rsidR="001B2EFF">
        <w:t xml:space="preserve"> </w:t>
      </w:r>
    </w:p>
    <w:p w14:paraId="4ACBDA56" w14:textId="448A87CF" w:rsidR="00D932F6" w:rsidRDefault="00D932F6" w:rsidP="002C02E1">
      <w:pPr>
        <w:pStyle w:val="ListParagraph"/>
        <w:numPr>
          <w:ilvl w:val="0"/>
          <w:numId w:val="33"/>
        </w:numPr>
      </w:pPr>
      <w:r w:rsidRPr="006B185A">
        <w:rPr>
          <w:b/>
          <w:bCs/>
        </w:rPr>
        <w:t>GNSS inaccuracy and relaxation of the requirements:</w:t>
      </w:r>
      <w:r>
        <w:t xml:space="preserve"> </w:t>
      </w:r>
      <w:r w:rsidR="00933B2F">
        <w:t>In RAN4 #101</w:t>
      </w:r>
      <w:r w:rsidR="00957CAA">
        <w:t xml:space="preserve"> </w:t>
      </w:r>
      <w:r w:rsidR="00887822">
        <w:fldChar w:fldCharType="begin"/>
      </w:r>
      <w:r w:rsidR="00887822">
        <w:instrText xml:space="preserve"> REF _Ref117873187 \r \h </w:instrText>
      </w:r>
      <w:r w:rsidR="00887822">
        <w:fldChar w:fldCharType="separate"/>
      </w:r>
      <w:r w:rsidR="00887822">
        <w:t>[3]</w:t>
      </w:r>
      <w:r w:rsidR="00887822">
        <w:fldChar w:fldCharType="end"/>
      </w:r>
      <w:r w:rsidR="00887822">
        <w:t xml:space="preserve">, companies have agreed </w:t>
      </w:r>
      <w:r w:rsidR="00AC5FFB">
        <w:t>to relax the</w:t>
      </w:r>
      <w:r w:rsidR="00887822">
        <w:t xml:space="preserve"> transmit timing accuracy requirement</w:t>
      </w:r>
      <w:r w:rsidR="00AC5FFB">
        <w:t xml:space="preserve">, on the grounds of the GNSS inaccuracy observed in NTN scenarios. </w:t>
      </w:r>
      <w:r w:rsidR="00FE233D">
        <w:t xml:space="preserve">This agreement shows the intention to </w:t>
      </w:r>
      <w:r w:rsidR="00BA47DF">
        <w:t>consider</w:t>
      </w:r>
      <w:r w:rsidR="00FE233D">
        <w:t xml:space="preserve"> th</w:t>
      </w:r>
      <w:r w:rsidR="00912E32">
        <w:t>e inaccuracy of GNSS positioning into NTN</w:t>
      </w:r>
      <w:r w:rsidR="00887822">
        <w:t xml:space="preserve"> </w:t>
      </w:r>
      <w:r w:rsidR="00BA47DF">
        <w:t xml:space="preserve">a relevant source of error for the UE procedure. </w:t>
      </w:r>
      <w:r w:rsidR="00E9042F">
        <w:t xml:space="preserve">If the exact UE position to be used in the test </w:t>
      </w:r>
      <w:r w:rsidR="00333788">
        <w:t xml:space="preserve">is conveyed to the UE, there </w:t>
      </w:r>
      <w:r w:rsidR="007A3519">
        <w:t xml:space="preserve">is no inaccuracy in the UE positioning, and therefore the reason for the timing accuracy relaxation is no longer present. </w:t>
      </w:r>
      <w:r w:rsidR="008E674D">
        <w:t xml:space="preserve">The relaxed requirement in this case would only allow a poorer UE implementation, on top of a new feature. </w:t>
      </w:r>
      <w:r w:rsidR="00422C5C">
        <w:t xml:space="preserve"> </w:t>
      </w:r>
      <w:r w:rsidR="00887822">
        <w:t xml:space="preserve"> </w:t>
      </w:r>
    </w:p>
    <w:p w14:paraId="7B70D2B9" w14:textId="59F9655E" w:rsidR="001D653A" w:rsidRDefault="001D653A" w:rsidP="002D1B02">
      <w:pPr>
        <w:pStyle w:val="ListParagraph"/>
        <w:numPr>
          <w:ilvl w:val="0"/>
          <w:numId w:val="33"/>
        </w:numPr>
      </w:pPr>
      <w:r w:rsidRPr="006B185A">
        <w:rPr>
          <w:b/>
          <w:bCs/>
        </w:rPr>
        <w:t>Test of UE implementation of the feature</w:t>
      </w:r>
      <w:r>
        <w:t xml:space="preserve">: In LTE (NB-IoT and </w:t>
      </w:r>
      <w:proofErr w:type="spellStart"/>
      <w:r>
        <w:t>eMTC</w:t>
      </w:r>
      <w:proofErr w:type="spellEnd"/>
      <w:r>
        <w:t xml:space="preserve">) discussions for NTN, there was an implementation of a validity timer for the GNSS fix of the UE in RAN1. The reason behind this decision is that </w:t>
      </w:r>
      <w:r w:rsidR="005145E1">
        <w:t xml:space="preserve">some UEs </w:t>
      </w:r>
      <w:r w:rsidR="009D2398">
        <w:t>may not have the capacity to update the reception of GNSS signals while monitoring the DL without gaps. We understand this is</w:t>
      </w:r>
      <w:r w:rsidR="007B2290">
        <w:t xml:space="preserve"> necessary</w:t>
      </w:r>
      <w:r w:rsidR="009D2398">
        <w:t xml:space="preserve"> due to th</w:t>
      </w:r>
      <w:r w:rsidR="007B2290">
        <w:t>e limited processing capabilities of IoT UEs. On the other hand, if the test setup provides the location for the UE</w:t>
      </w:r>
      <w:r w:rsidR="00B35E48">
        <w:t xml:space="preserve">, the UE with similar implementation  - </w:t>
      </w:r>
      <w:r w:rsidR="00537C23">
        <w:t xml:space="preserve"> which</w:t>
      </w:r>
      <w:r w:rsidR="00B35E48">
        <w:t xml:space="preserve"> is not expected under N</w:t>
      </w:r>
      <w:r w:rsidR="00537C23">
        <w:t>R over NTN –</w:t>
      </w:r>
      <w:r w:rsidR="007B2290">
        <w:t xml:space="preserve"> </w:t>
      </w:r>
      <w:r w:rsidR="00537C23">
        <w:t>may succeed the test, which may be prejudicial for the network performance.</w:t>
      </w:r>
    </w:p>
    <w:p w14:paraId="45433BD0" w14:textId="17C108E2" w:rsidR="00AA6D0E" w:rsidRDefault="00230C63" w:rsidP="002D1B02">
      <w:pPr>
        <w:pStyle w:val="ListParagraph"/>
        <w:numPr>
          <w:ilvl w:val="0"/>
          <w:numId w:val="33"/>
        </w:numPr>
      </w:pPr>
      <w:r w:rsidRPr="4225F287">
        <w:rPr>
          <w:b/>
          <w:bCs/>
        </w:rPr>
        <w:t>UE refresh rate of GNSS position</w:t>
      </w:r>
      <w:r w:rsidR="008E674D">
        <w:t xml:space="preserve">: </w:t>
      </w:r>
      <w:r w:rsidR="00CD1B8F">
        <w:t>There are no requirements</w:t>
      </w:r>
      <w:r w:rsidR="00861C76">
        <w:t xml:space="preserve"> about how often and how UEs acquire their GNSS position. However, NTN UEs need to be capable to update their position as the UE moves, </w:t>
      </w:r>
      <w:proofErr w:type="gramStart"/>
      <w:r w:rsidR="00861C76">
        <w:t>in order to</w:t>
      </w:r>
      <w:proofErr w:type="gramEnd"/>
      <w:r w:rsidR="00861C76">
        <w:t xml:space="preserve"> maintain a tight control of timing advance. If the UE position is informed by the test equipment, the test case loses the capacity to test if a moving UE is updating its GNSS position</w:t>
      </w:r>
      <w:r w:rsidR="00933792">
        <w:t xml:space="preserve">. Some UEs might pass the test case, even </w:t>
      </w:r>
      <w:r w:rsidR="00AA6D0E">
        <w:t xml:space="preserve">if their </w:t>
      </w:r>
      <w:r w:rsidR="00933792">
        <w:t>implementation do</w:t>
      </w:r>
      <w:r w:rsidR="008D917F">
        <w:t>es</w:t>
      </w:r>
      <w:r w:rsidR="00933792">
        <w:t xml:space="preserve"> not update GNSS position as </w:t>
      </w:r>
      <w:r w:rsidR="00AA6D0E">
        <w:t xml:space="preserve">often as necessary. </w:t>
      </w:r>
    </w:p>
    <w:p w14:paraId="4623B62F" w14:textId="06FD4157" w:rsidR="00AA6D0E" w:rsidRDefault="0042161E" w:rsidP="00AA6D0E">
      <w:r>
        <w:t xml:space="preserve">Based on </w:t>
      </w:r>
      <w:proofErr w:type="gramStart"/>
      <w:r>
        <w:t>the aforementioned</w:t>
      </w:r>
      <w:r w:rsidR="008B2843">
        <w:t>,</w:t>
      </w:r>
      <w:r>
        <w:t xml:space="preserve"> we</w:t>
      </w:r>
      <w:proofErr w:type="gramEnd"/>
      <w:r>
        <w:t xml:space="preserve"> then provide the following set of observations and proposals</w:t>
      </w:r>
    </w:p>
    <w:p w14:paraId="63DEE6E6" w14:textId="77777777" w:rsidR="00E72D56" w:rsidRDefault="00933792" w:rsidP="0042161E">
      <w:pPr>
        <w:pStyle w:val="RAN4observation0"/>
      </w:pPr>
      <w:r>
        <w:t xml:space="preserve"> </w:t>
      </w:r>
      <w:bookmarkStart w:id="11" w:name="_Toc117874534"/>
      <w:bookmarkStart w:id="12" w:name="_Toc118727978"/>
      <w:r w:rsidR="004A2B72">
        <w:t xml:space="preserve">For other RRM features, RAN4 has compromised </w:t>
      </w:r>
      <w:r w:rsidR="00E72D56">
        <w:t>developing test cases where the UE acquires its position from the test equipment.</w:t>
      </w:r>
      <w:bookmarkEnd w:id="11"/>
      <w:bookmarkEnd w:id="12"/>
      <w:r w:rsidR="00E72D56">
        <w:t xml:space="preserve"> </w:t>
      </w:r>
    </w:p>
    <w:p w14:paraId="186D3179" w14:textId="77777777" w:rsidR="00E72D56" w:rsidRPr="00E72D56" w:rsidRDefault="00E72D56" w:rsidP="00E72D56">
      <w:pPr>
        <w:rPr>
          <w:lang w:val="en-GB"/>
        </w:rPr>
      </w:pPr>
    </w:p>
    <w:p w14:paraId="29E6C088" w14:textId="77777777" w:rsidR="003E423A" w:rsidRDefault="004A2B72" w:rsidP="00FD5255">
      <w:pPr>
        <w:pStyle w:val="RAN4observation0"/>
      </w:pPr>
      <w:r>
        <w:t xml:space="preserve"> </w:t>
      </w:r>
      <w:bookmarkStart w:id="13" w:name="_Toc117874535"/>
      <w:bookmarkStart w:id="14" w:name="_Toc118727979"/>
      <w:r w:rsidR="00E72D56">
        <w:t xml:space="preserve">For </w:t>
      </w:r>
      <w:r w:rsidR="00A11EE9">
        <w:t xml:space="preserve">the transmit timing test, the usage of the AT command to convey UE position </w:t>
      </w:r>
      <w:r w:rsidR="003E423A">
        <w:t>does not fully test the new functionality introduced in NTN.</w:t>
      </w:r>
      <w:bookmarkEnd w:id="13"/>
      <w:bookmarkEnd w:id="14"/>
      <w:r w:rsidR="003E423A">
        <w:t xml:space="preserve"> </w:t>
      </w:r>
    </w:p>
    <w:p w14:paraId="658FC04D" w14:textId="77777777" w:rsidR="003E423A" w:rsidRDefault="003E423A" w:rsidP="003E423A">
      <w:pPr>
        <w:pStyle w:val="RAN4observation0"/>
        <w:numPr>
          <w:ilvl w:val="0"/>
          <w:numId w:val="0"/>
        </w:numPr>
      </w:pPr>
    </w:p>
    <w:p w14:paraId="2FEDF11B" w14:textId="35D9A54B" w:rsidR="006B185A" w:rsidRPr="006B185A" w:rsidRDefault="00A11EE9" w:rsidP="006B185A">
      <w:pPr>
        <w:pStyle w:val="RAN4proposal"/>
      </w:pPr>
      <w:r>
        <w:t xml:space="preserve"> </w:t>
      </w:r>
      <w:bookmarkStart w:id="15" w:name="_Toc117874536"/>
      <w:bookmarkStart w:id="16" w:name="_Toc118727980"/>
      <w:r w:rsidR="003E423A">
        <w:t xml:space="preserve">For the acquisition of UE </w:t>
      </w:r>
      <w:r w:rsidR="006B185A">
        <w:t xml:space="preserve">location in UE transmit timing test cases, we prefer Option 1: </w:t>
      </w:r>
      <w:r w:rsidR="006B185A" w:rsidRPr="006B185A">
        <w:t>UE location is acquired by GNSS positioning, and the test parameter for GNSS signal power levels defined in B.4.1 is reused.</w:t>
      </w:r>
      <w:bookmarkEnd w:id="15"/>
      <w:bookmarkEnd w:id="16"/>
    </w:p>
    <w:p w14:paraId="66A356FA" w14:textId="56475533" w:rsidR="0067576A" w:rsidRPr="0067576A" w:rsidRDefault="0067576A" w:rsidP="006B185A">
      <w:pPr>
        <w:pStyle w:val="RAN4proposal"/>
        <w:numPr>
          <w:ilvl w:val="0"/>
          <w:numId w:val="0"/>
        </w:numPr>
      </w:pPr>
    </w:p>
    <w:p w14:paraId="4D03A44E" w14:textId="3C218DCE" w:rsidR="0067576A" w:rsidRPr="0067576A" w:rsidRDefault="0067576A" w:rsidP="0067576A"/>
    <w:p w14:paraId="11A766EA" w14:textId="77777777" w:rsidR="00003E7B" w:rsidRPr="00003E7B" w:rsidRDefault="00003E7B" w:rsidP="00003E7B">
      <w:pPr>
        <w:rPr>
          <w:vertAlign w:val="subscript"/>
          <w:lang w:eastAsia="zh-CN"/>
        </w:rPr>
      </w:pPr>
    </w:p>
    <w:p w14:paraId="676FFBCB" w14:textId="678393D7" w:rsidR="004C78F6" w:rsidRPr="004C78F6" w:rsidRDefault="004C78F6" w:rsidP="007F6C0E">
      <w:pPr>
        <w:rPr>
          <w:vertAlign w:val="subscript"/>
          <w:lang w:eastAsia="zh-CN"/>
        </w:rPr>
      </w:pPr>
    </w:p>
    <w:p w14:paraId="26D5BAC6" w14:textId="77777777" w:rsidR="00CD7492" w:rsidRPr="00EF698B" w:rsidRDefault="00CD7492" w:rsidP="00A37002">
      <w:pPr>
        <w:pStyle w:val="RAN4H1"/>
        <w:rPr>
          <w:lang w:val="en-US"/>
        </w:rPr>
      </w:pPr>
      <w:bookmarkStart w:id="17" w:name="_Toc116995848"/>
      <w:bookmarkStart w:id="18" w:name="_Toc117684840"/>
      <w:bookmarkStart w:id="19" w:name="_Toc117775791"/>
      <w:bookmarkStart w:id="20" w:name="_Toc117775828"/>
      <w:r w:rsidRPr="00EF698B">
        <w:rPr>
          <w:lang w:val="en-US"/>
        </w:rPr>
        <w:t>Conclusion</w:t>
      </w:r>
      <w:bookmarkEnd w:id="17"/>
      <w:bookmarkEnd w:id="18"/>
      <w:bookmarkEnd w:id="19"/>
      <w:bookmarkEnd w:id="20"/>
    </w:p>
    <w:p w14:paraId="706B1764" w14:textId="6FE27A0F" w:rsidR="008B0961" w:rsidRDefault="002906B8" w:rsidP="005C23A4">
      <w:r>
        <w:t xml:space="preserve">In this paper we discussed aspects related to the </w:t>
      </w:r>
      <w:r w:rsidR="003D0D6F">
        <w:t xml:space="preserve">test configuration and performance requirements for the cell reselection procedures, regarding the acquisition of SIB19. </w:t>
      </w:r>
    </w:p>
    <w:p w14:paraId="576D52E2" w14:textId="77777777" w:rsidR="00E55751" w:rsidRPr="00592A86"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75BAE94D" w14:textId="77777777" w:rsidR="00D5270B" w:rsidRPr="000D0F93" w:rsidRDefault="00D5270B" w:rsidP="00936159">
      <w:pPr>
        <w:rPr>
          <w:highlight w:val="yellow"/>
        </w:rPr>
      </w:pPr>
    </w:p>
    <w:p w14:paraId="5E0D1EBC" w14:textId="77777777" w:rsidR="008B2843" w:rsidRDefault="00D30F15">
      <w:pPr>
        <w:pStyle w:val="TOC2"/>
        <w:tabs>
          <w:tab w:val="right" w:leader="dot" w:pos="9617"/>
        </w:tabs>
        <w:rPr>
          <w:rFonts w:asciiTheme="minorHAnsi" w:eastAsiaTheme="minorEastAsia" w:hAnsiTheme="minorHAnsi" w:cstheme="minorBidi"/>
          <w:b w:val="0"/>
          <w:bCs w:val="0"/>
          <w:noProof/>
          <w:szCs w:val="22"/>
          <w:lang w:val="en-GB" w:eastAsia="en-GB"/>
        </w:rPr>
      </w:pPr>
      <w:r w:rsidRPr="00812AE1">
        <w:rPr>
          <w:rFonts w:asciiTheme="minorHAnsi" w:hAnsiTheme="minorHAnsi"/>
          <w:b w:val="0"/>
          <w:bCs w:val="0"/>
          <w:noProof/>
          <w:sz w:val="24"/>
          <w:u w:val="single"/>
        </w:rPr>
        <w:fldChar w:fldCharType="begin"/>
      </w:r>
      <w:r w:rsidRPr="00812AE1">
        <w:rPr>
          <w:rFonts w:asciiTheme="minorHAnsi" w:hAnsiTheme="minorHAnsi"/>
          <w:b w:val="0"/>
          <w:bCs w:val="0"/>
          <w:noProof/>
          <w:sz w:val="24"/>
          <w:u w:val="single"/>
        </w:rPr>
        <w:instrText xml:space="preserve"> TOC \n \t "RAN4 proposal;2;RAN4 observation;2" </w:instrText>
      </w:r>
      <w:r w:rsidRPr="00812AE1">
        <w:rPr>
          <w:rFonts w:asciiTheme="minorHAnsi" w:hAnsiTheme="minorHAnsi"/>
          <w:b w:val="0"/>
          <w:bCs w:val="0"/>
          <w:noProof/>
          <w:sz w:val="24"/>
          <w:u w:val="single"/>
        </w:rPr>
        <w:fldChar w:fldCharType="separate"/>
      </w:r>
      <w:r w:rsidR="008B2843">
        <w:rPr>
          <w:noProof/>
        </w:rPr>
        <w:t>Observation 1: For other RRM features, RAN4 has compromised developing test cases where the UE acquires its position from the test equipment.</w:t>
      </w:r>
    </w:p>
    <w:p w14:paraId="3860F85A" w14:textId="77777777" w:rsidR="008B2843" w:rsidRDefault="008B2843">
      <w:pPr>
        <w:pStyle w:val="TOC2"/>
        <w:tabs>
          <w:tab w:val="right" w:leader="dot" w:pos="9617"/>
        </w:tabs>
        <w:rPr>
          <w:rFonts w:asciiTheme="minorHAnsi" w:eastAsiaTheme="minorEastAsia" w:hAnsiTheme="minorHAnsi" w:cstheme="minorBidi"/>
          <w:b w:val="0"/>
          <w:bCs w:val="0"/>
          <w:noProof/>
          <w:szCs w:val="22"/>
          <w:lang w:val="en-GB" w:eastAsia="en-GB"/>
        </w:rPr>
      </w:pPr>
      <w:r>
        <w:rPr>
          <w:noProof/>
        </w:rPr>
        <w:t>Observation 2: For the transmit timing test, the usage of the AT command to convey UE position does not fully test the new functionality introduced in NTN.</w:t>
      </w:r>
    </w:p>
    <w:p w14:paraId="7B24574E" w14:textId="77777777" w:rsidR="008B2843" w:rsidRDefault="008B2843">
      <w:pPr>
        <w:pStyle w:val="TOC2"/>
        <w:tabs>
          <w:tab w:val="right" w:leader="dot" w:pos="9617"/>
        </w:tabs>
        <w:rPr>
          <w:rFonts w:asciiTheme="minorHAnsi" w:eastAsiaTheme="minorEastAsia" w:hAnsiTheme="minorHAnsi" w:cstheme="minorBidi"/>
          <w:b w:val="0"/>
          <w:bCs w:val="0"/>
          <w:noProof/>
          <w:szCs w:val="22"/>
          <w:lang w:val="en-GB" w:eastAsia="en-GB"/>
        </w:rPr>
      </w:pPr>
      <w:r>
        <w:rPr>
          <w:noProof/>
        </w:rPr>
        <w:lastRenderedPageBreak/>
        <w:t>Proposal 1: For the acquisition of UE location in UE transmit timing test cases, we prefer Option 1: UE location is acquired by GNSS positioning, and the test parameter for GNSS signal power levels defined in B.4.1 is reused.</w:t>
      </w:r>
    </w:p>
    <w:p w14:paraId="35844447" w14:textId="3C363788" w:rsidR="00D30F15" w:rsidRDefault="00D30F15" w:rsidP="0078212B">
      <w:pPr>
        <w:rPr>
          <w:rFonts w:asciiTheme="minorHAnsi" w:hAnsiTheme="minorHAnsi" w:cstheme="minorHAnsi"/>
          <w:b/>
          <w:bCs/>
          <w:i/>
          <w:iCs/>
          <w:noProof/>
          <w:sz w:val="24"/>
          <w:szCs w:val="20"/>
          <w:u w:val="single"/>
        </w:rPr>
      </w:pPr>
      <w:r w:rsidRPr="00812AE1">
        <w:rPr>
          <w:rFonts w:asciiTheme="minorHAnsi" w:hAnsiTheme="minorHAnsi" w:cstheme="minorHAnsi"/>
          <w:b/>
          <w:bCs/>
          <w:noProof/>
          <w:sz w:val="24"/>
          <w:szCs w:val="20"/>
          <w:u w:val="single"/>
        </w:rPr>
        <w:fldChar w:fldCharType="end"/>
      </w:r>
    </w:p>
    <w:p w14:paraId="3476D8CB" w14:textId="77777777" w:rsidR="0084294C" w:rsidRDefault="0084294C" w:rsidP="0078212B">
      <w:pPr>
        <w:rPr>
          <w:rFonts w:asciiTheme="minorHAnsi" w:hAnsiTheme="minorHAnsi" w:cstheme="minorHAnsi"/>
          <w:b/>
          <w:bCs/>
          <w:i/>
          <w:iCs/>
          <w:noProof/>
          <w:sz w:val="24"/>
          <w:szCs w:val="20"/>
          <w:u w:val="single"/>
        </w:rPr>
      </w:pPr>
    </w:p>
    <w:p w14:paraId="6B7EA601" w14:textId="3832719C" w:rsidR="00404C4C" w:rsidRDefault="00404C4C">
      <w:pPr>
        <w:rPr>
          <w:rFonts w:ascii="Arial" w:eastAsia="SimSun" w:hAnsi="Arial" w:cs="Times New Roman"/>
          <w:sz w:val="36"/>
          <w:szCs w:val="20"/>
        </w:rPr>
      </w:pPr>
      <w:bookmarkStart w:id="21" w:name="_Toc116995849"/>
    </w:p>
    <w:p w14:paraId="74B36B6C" w14:textId="77777777" w:rsidR="003B659E" w:rsidRPr="00EF698B" w:rsidRDefault="003B659E" w:rsidP="005C23A4">
      <w:pPr>
        <w:pStyle w:val="RAN4H1"/>
        <w:numPr>
          <w:ilvl w:val="0"/>
          <w:numId w:val="0"/>
        </w:numPr>
        <w:ind w:left="360" w:hanging="360"/>
        <w:rPr>
          <w:lang w:val="en-US"/>
        </w:rPr>
      </w:pPr>
      <w:bookmarkStart w:id="22" w:name="_Toc117684841"/>
      <w:bookmarkStart w:id="23" w:name="_Toc117775792"/>
      <w:bookmarkStart w:id="24" w:name="_Toc117775829"/>
      <w:r w:rsidRPr="00EF698B">
        <w:rPr>
          <w:lang w:val="en-US"/>
        </w:rPr>
        <w:t>References</w:t>
      </w:r>
      <w:bookmarkEnd w:id="21"/>
      <w:bookmarkEnd w:id="22"/>
      <w:bookmarkEnd w:id="23"/>
      <w:bookmarkEnd w:id="24"/>
    </w:p>
    <w:p w14:paraId="44CE6E8D" w14:textId="77777777" w:rsidR="00426814" w:rsidRDefault="00426814" w:rsidP="00426814">
      <w:pPr>
        <w:numPr>
          <w:ilvl w:val="0"/>
          <w:numId w:val="21"/>
        </w:numPr>
        <w:overflowPunct w:val="0"/>
        <w:autoSpaceDE w:val="0"/>
        <w:autoSpaceDN w:val="0"/>
        <w:adjustRightInd w:val="0"/>
        <w:spacing w:after="0" w:line="240" w:lineRule="auto"/>
        <w:jc w:val="both"/>
        <w:textAlignment w:val="baseline"/>
      </w:pPr>
      <w:bookmarkStart w:id="25" w:name="_Ref114500673"/>
      <w:bookmarkStart w:id="26" w:name="_Ref54013899"/>
      <w:bookmarkStart w:id="27" w:name="_Ref101429480"/>
      <w:bookmarkStart w:id="28" w:name="_Hlk92129218"/>
      <w:bookmarkStart w:id="29" w:name="_Ref114761755"/>
      <w:bookmarkEnd w:id="25"/>
      <w:r w:rsidRPr="002B68B5">
        <w:t>RP-</w:t>
      </w:r>
      <w:bookmarkStart w:id="30" w:name="_Hlk92131811"/>
      <w:r w:rsidRPr="002B68B5">
        <w:t>213691</w:t>
      </w:r>
      <w:bookmarkEnd w:id="30"/>
      <w:r w:rsidRPr="00FF6B64">
        <w:t xml:space="preserve">, </w:t>
      </w:r>
      <w:bookmarkEnd w:id="26"/>
      <w:r w:rsidRPr="00426814">
        <w:rPr>
          <w:i/>
          <w:iCs/>
        </w:rPr>
        <w:t>Revised WID: Solutions for NR to support non-terrestrial networks (NTN),</w:t>
      </w:r>
      <w:r>
        <w:t xml:space="preserve"> Thales</w:t>
      </w:r>
      <w:bookmarkEnd w:id="27"/>
    </w:p>
    <w:p w14:paraId="3E73E992" w14:textId="00403B75" w:rsidR="00426814" w:rsidRDefault="00426814" w:rsidP="00426814">
      <w:pPr>
        <w:numPr>
          <w:ilvl w:val="0"/>
          <w:numId w:val="21"/>
        </w:numPr>
        <w:overflowPunct w:val="0"/>
        <w:autoSpaceDE w:val="0"/>
        <w:autoSpaceDN w:val="0"/>
        <w:adjustRightInd w:val="0"/>
        <w:spacing w:after="0" w:line="240" w:lineRule="auto"/>
        <w:jc w:val="both"/>
        <w:textAlignment w:val="baseline"/>
      </w:pPr>
      <w:bookmarkStart w:id="31" w:name="_Ref101434270"/>
      <w:bookmarkStart w:id="32" w:name="_Ref117785389"/>
      <w:bookmarkEnd w:id="28"/>
      <w:r w:rsidRPr="005078B7">
        <w:t xml:space="preserve">R4-2217185, </w:t>
      </w:r>
      <w:r w:rsidRPr="005078B7">
        <w:rPr>
          <w:i/>
          <w:iCs/>
        </w:rPr>
        <w:t>WF on performance part for NR, RAN4 #104-bis-e</w:t>
      </w:r>
      <w:r w:rsidRPr="005078B7">
        <w:t xml:space="preserve">, </w:t>
      </w:r>
      <w:bookmarkEnd w:id="31"/>
      <w:r w:rsidRPr="005078B7">
        <w:t>Xiaomi</w:t>
      </w:r>
      <w:bookmarkEnd w:id="32"/>
    </w:p>
    <w:p w14:paraId="203C588F" w14:textId="06C86318" w:rsidR="00957CAA" w:rsidRPr="005078B7" w:rsidRDefault="00957CAA" w:rsidP="00426814">
      <w:pPr>
        <w:numPr>
          <w:ilvl w:val="0"/>
          <w:numId w:val="21"/>
        </w:numPr>
        <w:overflowPunct w:val="0"/>
        <w:autoSpaceDE w:val="0"/>
        <w:autoSpaceDN w:val="0"/>
        <w:adjustRightInd w:val="0"/>
        <w:spacing w:after="0" w:line="240" w:lineRule="auto"/>
        <w:jc w:val="both"/>
        <w:textAlignment w:val="baseline"/>
      </w:pPr>
      <w:bookmarkStart w:id="33" w:name="_Ref117873187"/>
      <w:r w:rsidRPr="00957CAA">
        <w:t>R4-2120310</w:t>
      </w:r>
      <w:r>
        <w:t xml:space="preserve">, </w:t>
      </w:r>
      <w:r w:rsidR="00790A12" w:rsidRPr="00790A12">
        <w:rPr>
          <w:i/>
          <w:iCs/>
        </w:rPr>
        <w:t>WF on GNSS-related and timing requirements for NR NTN</w:t>
      </w:r>
      <w:r w:rsidR="00790A12">
        <w:rPr>
          <w:i/>
          <w:iCs/>
        </w:rPr>
        <w:t xml:space="preserve">, </w:t>
      </w:r>
      <w:r w:rsidR="00997EFF" w:rsidRPr="00997EFF">
        <w:t>Xiaomi</w:t>
      </w:r>
      <w:bookmarkEnd w:id="33"/>
    </w:p>
    <w:bookmarkEnd w:id="29"/>
    <w:p w14:paraId="0C2DDB76" w14:textId="77777777" w:rsidR="000040DC" w:rsidRPr="000040DC" w:rsidRDefault="000040DC" w:rsidP="000040DC">
      <w:pPr>
        <w:ind w:right="-22"/>
        <w:rPr>
          <w:highlight w:val="yellow"/>
        </w:rPr>
      </w:pPr>
    </w:p>
    <w:sectPr w:rsidR="000040DC" w:rsidRPr="000040D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7222E" w14:textId="77777777" w:rsidR="00275EB7" w:rsidRDefault="00275EB7" w:rsidP="00001C9B">
      <w:pPr>
        <w:spacing w:after="0" w:line="240" w:lineRule="auto"/>
      </w:pPr>
      <w:r>
        <w:separator/>
      </w:r>
    </w:p>
  </w:endnote>
  <w:endnote w:type="continuationSeparator" w:id="0">
    <w:p w14:paraId="580951DC" w14:textId="77777777" w:rsidR="00275EB7" w:rsidRDefault="00275EB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273CF" w14:textId="77777777" w:rsidR="00275EB7" w:rsidRDefault="00275EB7" w:rsidP="00001C9B">
      <w:pPr>
        <w:spacing w:after="0" w:line="240" w:lineRule="auto"/>
      </w:pPr>
      <w:r>
        <w:separator/>
      </w:r>
    </w:p>
  </w:footnote>
  <w:footnote w:type="continuationSeparator" w:id="0">
    <w:p w14:paraId="0D1DD124" w14:textId="77777777" w:rsidR="00275EB7" w:rsidRDefault="00275EB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2" type="#_x0000_t75" style="width:113.25pt;height:75pt" o:bullet="t">
        <v:imagedata r:id="rId1" o:title=""/>
      </v:shape>
    </w:pict>
  </w:numPicBullet>
  <w:abstractNum w:abstractNumId="0" w15:restartNumberingAfterBreak="0">
    <w:nsid w:val="04C22A32"/>
    <w:multiLevelType w:val="hybridMultilevel"/>
    <w:tmpl w:val="AEB00D50"/>
    <w:lvl w:ilvl="0" w:tplc="F1E0B7B4">
      <w:start w:val="1"/>
      <w:numFmt w:val="decimal"/>
      <w:pStyle w:val="Numbering"/>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1305F8"/>
    <w:multiLevelType w:val="hybridMultilevel"/>
    <w:tmpl w:val="3816F3C6"/>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8100AD"/>
    <w:multiLevelType w:val="hybridMultilevel"/>
    <w:tmpl w:val="4150EBFE"/>
    <w:lvl w:ilvl="0" w:tplc="0406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2839B8"/>
    <w:multiLevelType w:val="hybridMultilevel"/>
    <w:tmpl w:val="F078E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CB0AA4"/>
    <w:multiLevelType w:val="hybridMultilevel"/>
    <w:tmpl w:val="E8D27084"/>
    <w:lvl w:ilvl="0" w:tplc="C882A890">
      <w:start w:val="1"/>
      <w:numFmt w:val="decimal"/>
      <w:lvlText w:val="Observation %1:"/>
      <w:lvlJc w:val="left"/>
      <w:pPr>
        <w:ind w:left="360" w:hanging="360"/>
      </w:pPr>
      <w:rPr>
        <w:rFonts w:ascii="Times New Roman" w:hAnsi="Times New Roman" w:hint="default"/>
        <w:b/>
        <w:i w:val="0"/>
        <w:color w:val="auto"/>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917A5832"/>
    <w:lvl w:ilvl="0" w:tplc="F766998C">
      <w:start w:val="1"/>
      <w:numFmt w:val="decimal"/>
      <w:pStyle w:val="RAN4Observation"/>
      <w:suff w:val="space"/>
      <w:lvlText w:val="Observation %1:"/>
      <w:lvlJc w:val="left"/>
      <w:pPr>
        <w:ind w:left="928" w:hanging="360"/>
      </w:pPr>
      <w:rPr>
        <w:rFonts w:ascii="Times New Roman" w:hAnsi="Times New Roman" w:hint="default"/>
        <w:b/>
        <w:i w:val="0"/>
        <w:color w:val="auto"/>
        <w:sz w:val="2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28156B"/>
    <w:multiLevelType w:val="hybridMultilevel"/>
    <w:tmpl w:val="2DCC35D2"/>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685"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45C4668"/>
    <w:multiLevelType w:val="hybridMultilevel"/>
    <w:tmpl w:val="702827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71E7988"/>
    <w:multiLevelType w:val="hybridMultilevel"/>
    <w:tmpl w:val="782A6AA4"/>
    <w:lvl w:ilvl="0" w:tplc="C882A890">
      <w:start w:val="1"/>
      <w:numFmt w:val="decimal"/>
      <w:lvlText w:val="Observation %1:"/>
      <w:lvlJc w:val="left"/>
      <w:pPr>
        <w:ind w:left="360" w:hanging="360"/>
      </w:pPr>
      <w:rPr>
        <w:rFonts w:ascii="Times New Roman" w:hAnsi="Times New Roman"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13"/>
  </w:num>
  <w:num w:numId="4">
    <w:abstractNumId w:val="6"/>
  </w:num>
  <w:num w:numId="5">
    <w:abstractNumId w:val="17"/>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20"/>
  </w:num>
  <w:num w:numId="16">
    <w:abstractNumId w:val="5"/>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5"/>
  </w:num>
  <w:num w:numId="22">
    <w:abstractNumId w:val="11"/>
    <w:lvlOverride w:ilvl="0">
      <w:startOverride w:val="1"/>
    </w:lvlOverride>
  </w:num>
  <w:num w:numId="23">
    <w:abstractNumId w:val="12"/>
    <w:lvlOverride w:ilvl="0">
      <w:startOverride w:val="1"/>
    </w:lvlOverride>
  </w:num>
  <w:num w:numId="24">
    <w:abstractNumId w:val="4"/>
  </w:num>
  <w:num w:numId="25">
    <w:abstractNumId w:val="0"/>
  </w:num>
  <w:num w:numId="26">
    <w:abstractNumId w:val="0"/>
    <w:lvlOverride w:ilvl="0">
      <w:startOverride w:val="1"/>
    </w:lvlOverride>
  </w:num>
  <w:num w:numId="27">
    <w:abstractNumId w:val="8"/>
  </w:num>
  <w:num w:numId="28">
    <w:abstractNumId w:val="9"/>
  </w:num>
  <w:num w:numId="29">
    <w:abstractNumId w:val="19"/>
  </w:num>
  <w:num w:numId="30">
    <w:abstractNumId w:val="14"/>
  </w:num>
  <w:num w:numId="31">
    <w:abstractNumId w:val="18"/>
  </w:num>
  <w:num w:numId="32">
    <w:abstractNumId w:val="2"/>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mwqAUAWRiaBywAAAA="/>
  </w:docVars>
  <w:rsids>
    <w:rsidRoot w:val="007B0164"/>
    <w:rsid w:val="00001C9B"/>
    <w:rsid w:val="00003E7B"/>
    <w:rsid w:val="000040DC"/>
    <w:rsid w:val="000151EF"/>
    <w:rsid w:val="00023737"/>
    <w:rsid w:val="000239F5"/>
    <w:rsid w:val="0004661A"/>
    <w:rsid w:val="00060C3B"/>
    <w:rsid w:val="0008612A"/>
    <w:rsid w:val="00090E18"/>
    <w:rsid w:val="000A10BC"/>
    <w:rsid w:val="000B0056"/>
    <w:rsid w:val="000C3C7B"/>
    <w:rsid w:val="000D0F93"/>
    <w:rsid w:val="000D11F5"/>
    <w:rsid w:val="00106416"/>
    <w:rsid w:val="00110481"/>
    <w:rsid w:val="0011247F"/>
    <w:rsid w:val="001127C9"/>
    <w:rsid w:val="00115B88"/>
    <w:rsid w:val="00132F6A"/>
    <w:rsid w:val="00133913"/>
    <w:rsid w:val="00140221"/>
    <w:rsid w:val="001642FC"/>
    <w:rsid w:val="0016496B"/>
    <w:rsid w:val="001743E2"/>
    <w:rsid w:val="001745F8"/>
    <w:rsid w:val="001838CF"/>
    <w:rsid w:val="001868EE"/>
    <w:rsid w:val="001A3BA4"/>
    <w:rsid w:val="001A6D1F"/>
    <w:rsid w:val="001B2EFF"/>
    <w:rsid w:val="001C75A6"/>
    <w:rsid w:val="001D5F12"/>
    <w:rsid w:val="001D653A"/>
    <w:rsid w:val="001E30F6"/>
    <w:rsid w:val="00217EE5"/>
    <w:rsid w:val="00230C63"/>
    <w:rsid w:val="00235F5C"/>
    <w:rsid w:val="00275EB7"/>
    <w:rsid w:val="00277B56"/>
    <w:rsid w:val="00280CEC"/>
    <w:rsid w:val="002906B8"/>
    <w:rsid w:val="00294242"/>
    <w:rsid w:val="002A19F5"/>
    <w:rsid w:val="002B3573"/>
    <w:rsid w:val="002B4922"/>
    <w:rsid w:val="002C02E1"/>
    <w:rsid w:val="002C22C3"/>
    <w:rsid w:val="002C2D19"/>
    <w:rsid w:val="002D10FA"/>
    <w:rsid w:val="002D1B02"/>
    <w:rsid w:val="002D4C55"/>
    <w:rsid w:val="002E6DED"/>
    <w:rsid w:val="00300956"/>
    <w:rsid w:val="00317187"/>
    <w:rsid w:val="0032499A"/>
    <w:rsid w:val="00333788"/>
    <w:rsid w:val="003341F7"/>
    <w:rsid w:val="00356F45"/>
    <w:rsid w:val="00366B74"/>
    <w:rsid w:val="003A416A"/>
    <w:rsid w:val="003A710A"/>
    <w:rsid w:val="003B3D1F"/>
    <w:rsid w:val="003B659E"/>
    <w:rsid w:val="003C5296"/>
    <w:rsid w:val="003D0D6F"/>
    <w:rsid w:val="003D2555"/>
    <w:rsid w:val="003D52F4"/>
    <w:rsid w:val="003E423A"/>
    <w:rsid w:val="003E5F6D"/>
    <w:rsid w:val="003F620E"/>
    <w:rsid w:val="00404C4C"/>
    <w:rsid w:val="0041423F"/>
    <w:rsid w:val="00414F81"/>
    <w:rsid w:val="0042161E"/>
    <w:rsid w:val="00422C5C"/>
    <w:rsid w:val="00426814"/>
    <w:rsid w:val="004333A1"/>
    <w:rsid w:val="00436A0F"/>
    <w:rsid w:val="00437150"/>
    <w:rsid w:val="0043750A"/>
    <w:rsid w:val="00451678"/>
    <w:rsid w:val="004732E9"/>
    <w:rsid w:val="004854BB"/>
    <w:rsid w:val="00496606"/>
    <w:rsid w:val="004A2B72"/>
    <w:rsid w:val="004C78F6"/>
    <w:rsid w:val="004C7E8C"/>
    <w:rsid w:val="004E194D"/>
    <w:rsid w:val="004E5E66"/>
    <w:rsid w:val="004E7ADB"/>
    <w:rsid w:val="00503B4D"/>
    <w:rsid w:val="00504EE9"/>
    <w:rsid w:val="005078B7"/>
    <w:rsid w:val="005145E1"/>
    <w:rsid w:val="005250E6"/>
    <w:rsid w:val="00537C23"/>
    <w:rsid w:val="00542D23"/>
    <w:rsid w:val="0054442C"/>
    <w:rsid w:val="00550285"/>
    <w:rsid w:val="00562492"/>
    <w:rsid w:val="00572A20"/>
    <w:rsid w:val="005836F8"/>
    <w:rsid w:val="005918FA"/>
    <w:rsid w:val="00592A86"/>
    <w:rsid w:val="005B4801"/>
    <w:rsid w:val="005C23A4"/>
    <w:rsid w:val="005D1CDF"/>
    <w:rsid w:val="005D2BB7"/>
    <w:rsid w:val="005E61A8"/>
    <w:rsid w:val="005F6419"/>
    <w:rsid w:val="006104DD"/>
    <w:rsid w:val="006130B5"/>
    <w:rsid w:val="00617400"/>
    <w:rsid w:val="00632D29"/>
    <w:rsid w:val="00643708"/>
    <w:rsid w:val="006609E8"/>
    <w:rsid w:val="00664950"/>
    <w:rsid w:val="0067576A"/>
    <w:rsid w:val="00683220"/>
    <w:rsid w:val="00687FA0"/>
    <w:rsid w:val="006A3C11"/>
    <w:rsid w:val="006B185A"/>
    <w:rsid w:val="006B7010"/>
    <w:rsid w:val="006C3095"/>
    <w:rsid w:val="006E1151"/>
    <w:rsid w:val="006E6311"/>
    <w:rsid w:val="007134BB"/>
    <w:rsid w:val="007145FF"/>
    <w:rsid w:val="00715B2A"/>
    <w:rsid w:val="007450F1"/>
    <w:rsid w:val="00751515"/>
    <w:rsid w:val="007626B7"/>
    <w:rsid w:val="0077269E"/>
    <w:rsid w:val="0078212B"/>
    <w:rsid w:val="00784DF6"/>
    <w:rsid w:val="00785232"/>
    <w:rsid w:val="00790A12"/>
    <w:rsid w:val="007A3519"/>
    <w:rsid w:val="007B0164"/>
    <w:rsid w:val="007B186C"/>
    <w:rsid w:val="007B2290"/>
    <w:rsid w:val="007C1696"/>
    <w:rsid w:val="007C3ED0"/>
    <w:rsid w:val="007F54B9"/>
    <w:rsid w:val="007F6C0E"/>
    <w:rsid w:val="0080686A"/>
    <w:rsid w:val="00806A76"/>
    <w:rsid w:val="00811C9D"/>
    <w:rsid w:val="00812AE1"/>
    <w:rsid w:val="00816C80"/>
    <w:rsid w:val="008407F8"/>
    <w:rsid w:val="00841BCD"/>
    <w:rsid w:val="0084294C"/>
    <w:rsid w:val="00845FF3"/>
    <w:rsid w:val="00851A8E"/>
    <w:rsid w:val="0085365B"/>
    <w:rsid w:val="00861C76"/>
    <w:rsid w:val="008826C1"/>
    <w:rsid w:val="00887822"/>
    <w:rsid w:val="008932E0"/>
    <w:rsid w:val="008A1BF7"/>
    <w:rsid w:val="008A5B0E"/>
    <w:rsid w:val="008B0961"/>
    <w:rsid w:val="008B2843"/>
    <w:rsid w:val="008B5A3C"/>
    <w:rsid w:val="008D917F"/>
    <w:rsid w:val="008E674D"/>
    <w:rsid w:val="0090091A"/>
    <w:rsid w:val="009042BD"/>
    <w:rsid w:val="00912E32"/>
    <w:rsid w:val="00933792"/>
    <w:rsid w:val="00933B2F"/>
    <w:rsid w:val="00936159"/>
    <w:rsid w:val="00957CAA"/>
    <w:rsid w:val="00977E1D"/>
    <w:rsid w:val="00997EFF"/>
    <w:rsid w:val="009B0573"/>
    <w:rsid w:val="009B7791"/>
    <w:rsid w:val="009B7C21"/>
    <w:rsid w:val="009D2398"/>
    <w:rsid w:val="00A04992"/>
    <w:rsid w:val="00A078D3"/>
    <w:rsid w:val="00A11EE9"/>
    <w:rsid w:val="00A147AA"/>
    <w:rsid w:val="00A21D71"/>
    <w:rsid w:val="00A22B78"/>
    <w:rsid w:val="00A23D2A"/>
    <w:rsid w:val="00A25AE5"/>
    <w:rsid w:val="00A37002"/>
    <w:rsid w:val="00A4355E"/>
    <w:rsid w:val="00A439EB"/>
    <w:rsid w:val="00A723A3"/>
    <w:rsid w:val="00AA1B0E"/>
    <w:rsid w:val="00AA47B6"/>
    <w:rsid w:val="00AA6D0E"/>
    <w:rsid w:val="00AC163B"/>
    <w:rsid w:val="00AC5CA7"/>
    <w:rsid w:val="00AC5FFB"/>
    <w:rsid w:val="00AE2BA5"/>
    <w:rsid w:val="00AE56B1"/>
    <w:rsid w:val="00AE6D09"/>
    <w:rsid w:val="00AF7A7C"/>
    <w:rsid w:val="00B30E3F"/>
    <w:rsid w:val="00B31713"/>
    <w:rsid w:val="00B35E48"/>
    <w:rsid w:val="00B408B6"/>
    <w:rsid w:val="00B542DA"/>
    <w:rsid w:val="00B73862"/>
    <w:rsid w:val="00B73F43"/>
    <w:rsid w:val="00BA47DF"/>
    <w:rsid w:val="00BA5A43"/>
    <w:rsid w:val="00BA6B66"/>
    <w:rsid w:val="00BA6E48"/>
    <w:rsid w:val="00BB4E0A"/>
    <w:rsid w:val="00BE0AF6"/>
    <w:rsid w:val="00BE1F03"/>
    <w:rsid w:val="00BE58A7"/>
    <w:rsid w:val="00BE710D"/>
    <w:rsid w:val="00BF2218"/>
    <w:rsid w:val="00C00F19"/>
    <w:rsid w:val="00C0426B"/>
    <w:rsid w:val="00C045DF"/>
    <w:rsid w:val="00C26D43"/>
    <w:rsid w:val="00C30661"/>
    <w:rsid w:val="00C449E9"/>
    <w:rsid w:val="00C46548"/>
    <w:rsid w:val="00C50C29"/>
    <w:rsid w:val="00C574D5"/>
    <w:rsid w:val="00C73F32"/>
    <w:rsid w:val="00C87462"/>
    <w:rsid w:val="00CA180C"/>
    <w:rsid w:val="00CA258E"/>
    <w:rsid w:val="00CB22B2"/>
    <w:rsid w:val="00CB7AA1"/>
    <w:rsid w:val="00CC3EE2"/>
    <w:rsid w:val="00CD1B8F"/>
    <w:rsid w:val="00CD7492"/>
    <w:rsid w:val="00CE3A6B"/>
    <w:rsid w:val="00D00211"/>
    <w:rsid w:val="00D06309"/>
    <w:rsid w:val="00D30F15"/>
    <w:rsid w:val="00D351EA"/>
    <w:rsid w:val="00D40288"/>
    <w:rsid w:val="00D43403"/>
    <w:rsid w:val="00D5270B"/>
    <w:rsid w:val="00D62E71"/>
    <w:rsid w:val="00D6430D"/>
    <w:rsid w:val="00D66188"/>
    <w:rsid w:val="00D731F6"/>
    <w:rsid w:val="00D740CA"/>
    <w:rsid w:val="00D85728"/>
    <w:rsid w:val="00D932F6"/>
    <w:rsid w:val="00D9457B"/>
    <w:rsid w:val="00D95481"/>
    <w:rsid w:val="00DC7A13"/>
    <w:rsid w:val="00DF2997"/>
    <w:rsid w:val="00E047A1"/>
    <w:rsid w:val="00E10BC4"/>
    <w:rsid w:val="00E1415D"/>
    <w:rsid w:val="00E34018"/>
    <w:rsid w:val="00E36D4F"/>
    <w:rsid w:val="00E437D2"/>
    <w:rsid w:val="00E55751"/>
    <w:rsid w:val="00E72D56"/>
    <w:rsid w:val="00E9042F"/>
    <w:rsid w:val="00EA2311"/>
    <w:rsid w:val="00EC1300"/>
    <w:rsid w:val="00EC7BC3"/>
    <w:rsid w:val="00ED7600"/>
    <w:rsid w:val="00EF6073"/>
    <w:rsid w:val="00EF698B"/>
    <w:rsid w:val="00F1362C"/>
    <w:rsid w:val="00F414F1"/>
    <w:rsid w:val="00F508B8"/>
    <w:rsid w:val="00F8215E"/>
    <w:rsid w:val="00F824F5"/>
    <w:rsid w:val="00F86D12"/>
    <w:rsid w:val="00F90C78"/>
    <w:rsid w:val="00F9374D"/>
    <w:rsid w:val="00FC29B9"/>
    <w:rsid w:val="00FC6FD3"/>
    <w:rsid w:val="00FE233D"/>
    <w:rsid w:val="00FE305C"/>
    <w:rsid w:val="00FF0301"/>
    <w:rsid w:val="4225F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35A72255"/>
  <w15:docId w15:val="{6F9FBBCC-2DD2-4878-8AB4-156EE0C8B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E7B"/>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spacing w:before="360" w:after="0"/>
    </w:pPr>
    <w:rPr>
      <w:rFonts w:asciiTheme="majorHAnsi" w:hAnsiTheme="majorHAnsi" w:cstheme="majorHAnsi"/>
      <w:b/>
      <w:bCs/>
      <w:caps/>
      <w:sz w:val="24"/>
      <w:szCs w:val="24"/>
    </w:rPr>
  </w:style>
  <w:style w:type="paragraph" w:styleId="TOC2">
    <w:name w:val="toc 2"/>
    <w:basedOn w:val="Normal"/>
    <w:next w:val="Normal"/>
    <w:autoRedefine/>
    <w:uiPriority w:val="39"/>
    <w:unhideWhenUsed/>
    <w:rsid w:val="003C5296"/>
    <w:pPr>
      <w:spacing w:before="240" w:after="0"/>
    </w:pPr>
    <w:rPr>
      <w:rFonts w:cstheme="minorHAnsi"/>
      <w:b/>
      <w:bCs/>
      <w:sz w:val="22"/>
      <w:szCs w:val="20"/>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845FF3"/>
    <w:pPr>
      <w:ind w:left="0" w:firstLine="0"/>
    </w:pPr>
    <w:rPr>
      <w:b/>
    </w:rPr>
  </w:style>
  <w:style w:type="character" w:customStyle="1" w:styleId="RAN4observationChar0">
    <w:name w:val="RAN4 observation Char"/>
    <w:basedOn w:val="RAN4ObservationChar"/>
    <w:link w:val="RAN4observation0"/>
    <w:rsid w:val="00845FF3"/>
    <w:rPr>
      <w:rFonts w:ascii="Times New Roman" w:eastAsia="Calibri" w:hAnsi="Times New Roman" w:cs="Times New Roman"/>
      <w:b/>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0"/>
      <w:ind w:left="200"/>
    </w:pPr>
    <w:rPr>
      <w:rFonts w:asciiTheme="minorHAnsi" w:hAnsiTheme="minorHAnsi" w:cstheme="minorHAnsi"/>
      <w:szCs w:val="20"/>
    </w:r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0"/>
      <w:ind w:left="400"/>
    </w:pPr>
    <w:rPr>
      <w:rFonts w:asciiTheme="minorHAnsi" w:hAnsiTheme="minorHAnsi" w:cstheme="minorHAnsi"/>
      <w:szCs w:val="20"/>
    </w:rPr>
  </w:style>
  <w:style w:type="paragraph" w:styleId="TOC5">
    <w:name w:val="toc 5"/>
    <w:aliases w:val="Proposal"/>
    <w:basedOn w:val="Normal"/>
    <w:next w:val="Normal"/>
    <w:autoRedefine/>
    <w:uiPriority w:val="39"/>
    <w:unhideWhenUsed/>
    <w:rsid w:val="00A4355E"/>
    <w:pPr>
      <w:spacing w:after="0"/>
      <w:ind w:left="600"/>
    </w:pPr>
    <w:rPr>
      <w:rFonts w:asciiTheme="minorHAnsi" w:hAnsiTheme="minorHAnsi" w:cstheme="minorHAnsi"/>
      <w:szCs w:val="20"/>
    </w:rPr>
  </w:style>
  <w:style w:type="paragraph" w:styleId="TOC6">
    <w:name w:val="toc 6"/>
    <w:basedOn w:val="Normal"/>
    <w:next w:val="Normal"/>
    <w:autoRedefine/>
    <w:uiPriority w:val="39"/>
    <w:unhideWhenUsed/>
    <w:rsid w:val="00060C3B"/>
    <w:pPr>
      <w:spacing w:after="0"/>
      <w:ind w:left="800"/>
    </w:pPr>
    <w:rPr>
      <w:rFonts w:asciiTheme="minorHAnsi" w:hAnsiTheme="minorHAnsi" w:cstheme="minorHAnsi"/>
      <w:szCs w:val="20"/>
    </w:rPr>
  </w:style>
  <w:style w:type="paragraph" w:styleId="TOC7">
    <w:name w:val="toc 7"/>
    <w:basedOn w:val="Normal"/>
    <w:next w:val="Normal"/>
    <w:autoRedefine/>
    <w:uiPriority w:val="39"/>
    <w:unhideWhenUsed/>
    <w:rsid w:val="00060C3B"/>
    <w:pPr>
      <w:spacing w:after="0"/>
      <w:ind w:left="1000"/>
    </w:pPr>
    <w:rPr>
      <w:rFonts w:asciiTheme="minorHAnsi" w:hAnsiTheme="minorHAnsi" w:cstheme="minorHAnsi"/>
      <w:szCs w:val="20"/>
    </w:rPr>
  </w:style>
  <w:style w:type="paragraph" w:styleId="TOC8">
    <w:name w:val="toc 8"/>
    <w:basedOn w:val="Normal"/>
    <w:next w:val="Normal"/>
    <w:autoRedefine/>
    <w:uiPriority w:val="39"/>
    <w:unhideWhenUsed/>
    <w:rsid w:val="00060C3B"/>
    <w:pPr>
      <w:spacing w:after="0"/>
      <w:ind w:left="1200"/>
    </w:pPr>
    <w:rPr>
      <w:rFonts w:asciiTheme="minorHAnsi" w:hAnsiTheme="minorHAnsi" w:cstheme="minorHAnsi"/>
      <w:szCs w:val="20"/>
    </w:rPr>
  </w:style>
  <w:style w:type="paragraph" w:styleId="TOC9">
    <w:name w:val="toc 9"/>
    <w:basedOn w:val="Normal"/>
    <w:next w:val="Normal"/>
    <w:autoRedefine/>
    <w:uiPriority w:val="39"/>
    <w:unhideWhenUsed/>
    <w:rsid w:val="00060C3B"/>
    <w:pPr>
      <w:spacing w:after="0"/>
      <w:ind w:left="1400"/>
    </w:pPr>
    <w:rPr>
      <w:rFonts w:asciiTheme="minorHAnsi" w:hAnsiTheme="minorHAnsi" w:cstheme="minorHAnsi"/>
      <w:szCs w:val="20"/>
    </w:rPr>
  </w:style>
  <w:style w:type="character" w:customStyle="1" w:styleId="PLChar">
    <w:name w:val="PL Char"/>
    <w:link w:val="PL"/>
    <w:qFormat/>
    <w:locked/>
    <w:rsid w:val="003D52F4"/>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3D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3D52F4"/>
    <w:rPr>
      <w:rFonts w:ascii="Arial" w:eastAsia="Times New Roman" w:hAnsi="Arial" w:cs="Arial"/>
      <w:sz w:val="18"/>
      <w:lang w:val="en-GB" w:eastAsia="ja-JP"/>
    </w:rPr>
  </w:style>
  <w:style w:type="paragraph" w:customStyle="1" w:styleId="TAL">
    <w:name w:val="TAL"/>
    <w:basedOn w:val="Normal"/>
    <w:link w:val="TALCar"/>
    <w:qFormat/>
    <w:rsid w:val="003D52F4"/>
    <w:pPr>
      <w:keepNext/>
      <w:keepLines/>
      <w:overflowPunct w:val="0"/>
      <w:autoSpaceDE w:val="0"/>
      <w:autoSpaceDN w:val="0"/>
      <w:adjustRightInd w:val="0"/>
      <w:spacing w:after="0" w:line="240" w:lineRule="auto"/>
    </w:pPr>
    <w:rPr>
      <w:rFonts w:ascii="Arial" w:eastAsia="Times New Roman" w:hAnsi="Arial" w:cs="Arial"/>
      <w:sz w:val="18"/>
      <w:lang w:val="en-GB" w:eastAsia="ja-JP"/>
    </w:rPr>
  </w:style>
  <w:style w:type="paragraph" w:customStyle="1" w:styleId="paragraph">
    <w:name w:val="paragraph"/>
    <w:basedOn w:val="Normal"/>
    <w:rsid w:val="003D2555"/>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3D2555"/>
  </w:style>
  <w:style w:type="character" w:customStyle="1" w:styleId="B1Char1">
    <w:name w:val="B1 Char1"/>
    <w:link w:val="B1"/>
    <w:qFormat/>
    <w:locked/>
    <w:rsid w:val="003D2555"/>
    <w:rPr>
      <w:rFonts w:ascii="Times New Roman" w:eastAsia="Times New Roman" w:hAnsi="Times New Roman" w:cs="Times New Roman"/>
      <w:lang w:val="en-GB" w:eastAsia="ja-JP"/>
    </w:rPr>
  </w:style>
  <w:style w:type="paragraph" w:customStyle="1" w:styleId="B1">
    <w:name w:val="B1"/>
    <w:basedOn w:val="List"/>
    <w:link w:val="B1Char1"/>
    <w:qFormat/>
    <w:rsid w:val="003D2555"/>
    <w:pPr>
      <w:overflowPunct w:val="0"/>
      <w:autoSpaceDE w:val="0"/>
      <w:autoSpaceDN w:val="0"/>
      <w:adjustRightInd w:val="0"/>
      <w:spacing w:after="180" w:line="240" w:lineRule="auto"/>
      <w:ind w:left="568" w:hanging="284"/>
      <w:contextualSpacing w:val="0"/>
    </w:pPr>
    <w:rPr>
      <w:rFonts w:eastAsia="Times New Roman" w:cs="Times New Roman"/>
      <w:sz w:val="22"/>
      <w:lang w:val="en-GB" w:eastAsia="ja-JP"/>
    </w:rPr>
  </w:style>
  <w:style w:type="character" w:customStyle="1" w:styleId="B2Char">
    <w:name w:val="B2 Char"/>
    <w:link w:val="B2"/>
    <w:qFormat/>
    <w:locked/>
    <w:rsid w:val="003D2555"/>
    <w:rPr>
      <w:rFonts w:ascii="Times New Roman" w:eastAsia="Times New Roman" w:hAnsi="Times New Roman" w:cs="Times New Roman"/>
      <w:lang w:val="en-GB" w:eastAsia="ja-JP"/>
    </w:rPr>
  </w:style>
  <w:style w:type="paragraph" w:customStyle="1" w:styleId="B2">
    <w:name w:val="B2"/>
    <w:basedOn w:val="List2"/>
    <w:link w:val="B2Char"/>
    <w:qFormat/>
    <w:rsid w:val="003D2555"/>
    <w:pPr>
      <w:overflowPunct w:val="0"/>
      <w:autoSpaceDE w:val="0"/>
      <w:autoSpaceDN w:val="0"/>
      <w:adjustRightInd w:val="0"/>
      <w:spacing w:after="180" w:line="240" w:lineRule="auto"/>
      <w:ind w:left="851" w:hanging="284"/>
      <w:contextualSpacing w:val="0"/>
    </w:pPr>
    <w:rPr>
      <w:rFonts w:eastAsia="Times New Roman" w:cs="Times New Roman"/>
      <w:sz w:val="22"/>
      <w:lang w:val="en-GB" w:eastAsia="ja-JP"/>
    </w:rPr>
  </w:style>
  <w:style w:type="character" w:customStyle="1" w:styleId="B3Char2">
    <w:name w:val="B3 Char2"/>
    <w:link w:val="B3"/>
    <w:qFormat/>
    <w:locked/>
    <w:rsid w:val="003D2555"/>
    <w:rPr>
      <w:rFonts w:ascii="Times New Roman" w:eastAsia="Times New Roman" w:hAnsi="Times New Roman" w:cs="Times New Roman"/>
      <w:lang w:val="en-GB" w:eastAsia="ja-JP"/>
    </w:rPr>
  </w:style>
  <w:style w:type="paragraph" w:customStyle="1" w:styleId="B3">
    <w:name w:val="B3"/>
    <w:basedOn w:val="List3"/>
    <w:link w:val="B3Char2"/>
    <w:qFormat/>
    <w:rsid w:val="003D2555"/>
    <w:pPr>
      <w:overflowPunct w:val="0"/>
      <w:autoSpaceDE w:val="0"/>
      <w:autoSpaceDN w:val="0"/>
      <w:adjustRightInd w:val="0"/>
      <w:spacing w:after="180" w:line="240" w:lineRule="auto"/>
      <w:ind w:left="1135" w:hanging="284"/>
      <w:contextualSpacing w:val="0"/>
    </w:pPr>
    <w:rPr>
      <w:rFonts w:eastAsia="Times New Roman" w:cs="Times New Roman"/>
      <w:sz w:val="22"/>
      <w:lang w:val="en-GB" w:eastAsia="ja-JP"/>
    </w:rPr>
  </w:style>
  <w:style w:type="paragraph" w:styleId="List">
    <w:name w:val="List"/>
    <w:basedOn w:val="Normal"/>
    <w:uiPriority w:val="99"/>
    <w:semiHidden/>
    <w:unhideWhenUsed/>
    <w:rsid w:val="003D2555"/>
    <w:pPr>
      <w:ind w:left="283" w:hanging="283"/>
      <w:contextualSpacing/>
    </w:pPr>
  </w:style>
  <w:style w:type="paragraph" w:styleId="List2">
    <w:name w:val="List 2"/>
    <w:basedOn w:val="Normal"/>
    <w:uiPriority w:val="99"/>
    <w:semiHidden/>
    <w:unhideWhenUsed/>
    <w:rsid w:val="003D2555"/>
    <w:pPr>
      <w:ind w:left="566" w:hanging="283"/>
      <w:contextualSpacing/>
    </w:pPr>
  </w:style>
  <w:style w:type="paragraph" w:styleId="List3">
    <w:name w:val="List 3"/>
    <w:basedOn w:val="Normal"/>
    <w:uiPriority w:val="99"/>
    <w:semiHidden/>
    <w:unhideWhenUsed/>
    <w:rsid w:val="003D2555"/>
    <w:pPr>
      <w:ind w:left="849" w:hanging="283"/>
      <w:contextualSpacing/>
    </w:pPr>
  </w:style>
  <w:style w:type="character" w:customStyle="1" w:styleId="TAHCar">
    <w:name w:val="TAH Car"/>
    <w:link w:val="TAH"/>
    <w:qFormat/>
    <w:locked/>
    <w:rsid w:val="00003E7B"/>
    <w:rPr>
      <w:rFonts w:ascii="Arial" w:eastAsia="Times New Roman" w:hAnsi="Arial" w:cs="Arial"/>
      <w:b/>
      <w:sz w:val="18"/>
      <w:lang w:val="en-GB" w:eastAsia="ja-JP"/>
    </w:rPr>
  </w:style>
  <w:style w:type="paragraph" w:customStyle="1" w:styleId="TAH">
    <w:name w:val="TAH"/>
    <w:basedOn w:val="Normal"/>
    <w:link w:val="TAHCar"/>
    <w:qFormat/>
    <w:rsid w:val="00003E7B"/>
    <w:pPr>
      <w:keepNext/>
      <w:keepLines/>
      <w:overflowPunct w:val="0"/>
      <w:autoSpaceDE w:val="0"/>
      <w:autoSpaceDN w:val="0"/>
      <w:adjustRightInd w:val="0"/>
      <w:spacing w:after="0" w:line="240" w:lineRule="auto"/>
      <w:jc w:val="center"/>
    </w:pPr>
    <w:rPr>
      <w:rFonts w:ascii="Arial" w:eastAsia="Times New Roman" w:hAnsi="Arial" w:cs="Arial"/>
      <w:b/>
      <w:sz w:val="18"/>
      <w:lang w:val="en-GB" w:eastAsia="ja-JP"/>
    </w:rPr>
  </w:style>
  <w:style w:type="paragraph" w:customStyle="1" w:styleId="CRCoverPage">
    <w:name w:val="CR Cover Page"/>
    <w:link w:val="CRCoverPageChar"/>
    <w:qFormat/>
    <w:rsid w:val="005078B7"/>
    <w:pPr>
      <w:spacing w:after="120" w:line="240" w:lineRule="auto"/>
    </w:pPr>
    <w:rPr>
      <w:rFonts w:ascii="Arial" w:eastAsiaTheme="minorEastAsia" w:hAnsi="Arial" w:cs="Times New Roman"/>
      <w:sz w:val="20"/>
      <w:szCs w:val="20"/>
      <w:lang w:val="en-GB"/>
    </w:rPr>
  </w:style>
  <w:style w:type="character" w:customStyle="1" w:styleId="CRCoverPageChar">
    <w:name w:val="CR Cover Page Char"/>
    <w:link w:val="CRCoverPage"/>
    <w:qFormat/>
    <w:rsid w:val="005078B7"/>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52128">
      <w:bodyDiv w:val="1"/>
      <w:marLeft w:val="0"/>
      <w:marRight w:val="0"/>
      <w:marTop w:val="0"/>
      <w:marBottom w:val="0"/>
      <w:divBdr>
        <w:top w:val="none" w:sz="0" w:space="0" w:color="auto"/>
        <w:left w:val="none" w:sz="0" w:space="0" w:color="auto"/>
        <w:bottom w:val="none" w:sz="0" w:space="0" w:color="auto"/>
        <w:right w:val="none" w:sz="0" w:space="0" w:color="auto"/>
      </w:divBdr>
    </w:div>
    <w:div w:id="349453340">
      <w:bodyDiv w:val="1"/>
      <w:marLeft w:val="0"/>
      <w:marRight w:val="0"/>
      <w:marTop w:val="0"/>
      <w:marBottom w:val="0"/>
      <w:divBdr>
        <w:top w:val="none" w:sz="0" w:space="0" w:color="auto"/>
        <w:left w:val="none" w:sz="0" w:space="0" w:color="auto"/>
        <w:bottom w:val="none" w:sz="0" w:space="0" w:color="auto"/>
        <w:right w:val="none" w:sz="0" w:space="0" w:color="auto"/>
      </w:divBdr>
    </w:div>
    <w:div w:id="1082726174">
      <w:bodyDiv w:val="1"/>
      <w:marLeft w:val="0"/>
      <w:marRight w:val="0"/>
      <w:marTop w:val="0"/>
      <w:marBottom w:val="0"/>
      <w:divBdr>
        <w:top w:val="none" w:sz="0" w:space="0" w:color="auto"/>
        <w:left w:val="none" w:sz="0" w:space="0" w:color="auto"/>
        <w:bottom w:val="none" w:sz="0" w:space="0" w:color="auto"/>
        <w:right w:val="none" w:sz="0" w:space="0" w:color="auto"/>
      </w:divBdr>
    </w:div>
    <w:div w:id="18769610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5%20Toulouse\tdoc-template\3GPP_Paper_Template_RAN4_%231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5AIRPNAIUNRU-1328258698-18392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https://nokia.sharepoint.com/sites/c5g/5gradio/_layouts/15/DocIdRedir.aspx?ID=5AIRPNAIUNRU-1328258698-18392</Url>
      <Description>5AIRPNAIUNRU-1328258698-18392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3GPP_Paper_Template_RAN4_#105.dotx</Template>
  <TotalTime>0</TotalTime>
  <Pages>3</Pages>
  <Words>1003</Words>
  <Characters>5721</Characters>
  <Application>Microsoft Office Word</Application>
  <DocSecurity>0</DocSecurity>
  <Lines>47</Lines>
  <Paragraphs>13</Paragraphs>
  <ScaleCrop>false</ScaleCrop>
  <Company/>
  <LinksUpToDate>false</LinksUpToDate>
  <CharactersWithSpaces>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Rafhael - Nokia</dc:creator>
  <cp:keywords>3GPP;RAN4</cp:keywords>
  <dc:description/>
  <cp:lastModifiedBy>Rafhael - Nokia</cp:lastModifiedBy>
  <cp:revision>2</cp:revision>
  <dcterms:created xsi:type="dcterms:W3CDTF">2022-11-07T14:39:00Z</dcterms:created>
  <dcterms:modified xsi:type="dcterms:W3CDTF">2022-11-07T14:39:00Z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644eeaf9-1af9-4114-bc73-8479164edfd0</vt:lpwstr>
  </property>
  <property fmtid="{D5CDD505-2E9C-101B-9397-08002B2CF9AE}" pid="11" name="MediaServiceImageTags">
    <vt:lpwstr/>
  </property>
</Properties>
</file>