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658FF" w14:textId="1E39AF70" w:rsidR="004A61F3" w:rsidRPr="00425FD0" w:rsidRDefault="004A61F3" w:rsidP="004A61F3">
      <w:pPr>
        <w:tabs>
          <w:tab w:val="right" w:pos="9639"/>
        </w:tabs>
        <w:spacing w:after="0"/>
        <w:rPr>
          <w:rFonts w:ascii="Arial" w:eastAsia="宋体" w:hAnsi="Arial" w:cs="Arial"/>
          <w:b/>
          <w:sz w:val="24"/>
          <w:lang w:val="en-US" w:eastAsia="zh-CN"/>
        </w:rPr>
      </w:pPr>
      <w:bookmarkStart w:id="0" w:name="OLE_LINK64"/>
      <w:bookmarkStart w:id="1" w:name="OLE_LINK65"/>
      <w:bookmarkStart w:id="2" w:name="_GoBack"/>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r w:rsidRPr="00CF6FE8">
        <w:rPr>
          <w:rFonts w:ascii="Arial" w:eastAsia="宋体" w:hAnsi="Arial" w:cs="Arial"/>
          <w:b/>
          <w:sz w:val="24"/>
          <w:lang w:val="en-US" w:eastAsia="zh-CN"/>
        </w:rPr>
        <w:t>R4-221925</w:t>
      </w:r>
      <w:r>
        <w:rPr>
          <w:rFonts w:ascii="Arial" w:eastAsia="宋体" w:hAnsi="Arial" w:cs="Arial"/>
          <w:b/>
          <w:sz w:val="24"/>
          <w:lang w:val="en-US" w:eastAsia="zh-CN"/>
        </w:rPr>
        <w:t>5</w:t>
      </w:r>
    </w:p>
    <w:p w14:paraId="7310FA3D" w14:textId="77777777" w:rsidR="004A61F3" w:rsidRPr="00425FD0" w:rsidRDefault="004A61F3" w:rsidP="004A61F3">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bookmarkEnd w:id="2"/>
    <w:p w14:paraId="05625486" w14:textId="77777777" w:rsidR="00070561" w:rsidRPr="004A61F3" w:rsidRDefault="00070561" w:rsidP="00F90E24">
      <w:pPr>
        <w:pStyle w:val="a5"/>
        <w:jc w:val="both"/>
        <w:rPr>
          <w:noProof w:val="0"/>
        </w:rPr>
      </w:pPr>
    </w:p>
    <w:p w14:paraId="28513F45" w14:textId="5430F3DA"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B0F30" w:rsidRPr="006B0F30">
        <w:rPr>
          <w:rFonts w:ascii="Arial" w:eastAsia="宋体" w:hAnsi="Arial"/>
          <w:b/>
          <w:sz w:val="24"/>
          <w:lang w:val="en-US" w:eastAsia="zh-CN"/>
        </w:rPr>
        <w:t>Discussion on RRM impacts due to support intra-band non-collocated CA/DC</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2FDFC0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20086">
        <w:rPr>
          <w:rFonts w:ascii="Arial" w:eastAsia="宋体" w:hAnsi="Arial"/>
          <w:b/>
          <w:sz w:val="24"/>
          <w:lang w:val="en-US" w:eastAsia="zh-CN"/>
        </w:rPr>
        <w:t>8.11.3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E5E95A6" w14:textId="6F7E607C" w:rsidR="00291382" w:rsidRDefault="00291382" w:rsidP="0064026D">
      <w:pPr>
        <w:adjustRightInd w:val="0"/>
        <w:snapToGrid w:val="0"/>
        <w:spacing w:before="180" w:after="120"/>
        <w:rPr>
          <w:rFonts w:eastAsia="宋体"/>
          <w:sz w:val="22"/>
          <w:lang w:eastAsia="zh-CN"/>
        </w:rPr>
      </w:pPr>
      <w:r w:rsidRPr="00291382">
        <w:rPr>
          <w:rFonts w:eastAsia="宋体"/>
          <w:sz w:val="22"/>
          <w:lang w:eastAsia="zh-CN"/>
        </w:rPr>
        <w:t xml:space="preserve">In </w:t>
      </w:r>
      <w:r w:rsidR="00463030">
        <w:rPr>
          <w:rFonts w:eastAsia="宋体"/>
          <w:sz w:val="22"/>
          <w:lang w:eastAsia="zh-CN"/>
        </w:rPr>
        <w:t>R18</w:t>
      </w:r>
      <w:r w:rsidRPr="00291382">
        <w:rPr>
          <w:rFonts w:eastAsia="宋体"/>
          <w:sz w:val="22"/>
          <w:lang w:eastAsia="zh-CN"/>
        </w:rPr>
        <w:t xml:space="preserve">, </w:t>
      </w:r>
      <w:r w:rsidR="00463030">
        <w:rPr>
          <w:rFonts w:eastAsia="宋体"/>
          <w:sz w:val="22"/>
          <w:lang w:eastAsia="zh-CN"/>
        </w:rPr>
        <w:t>new</w:t>
      </w:r>
      <w:r w:rsidRPr="00291382">
        <w:rPr>
          <w:rFonts w:eastAsia="宋体"/>
          <w:sz w:val="22"/>
          <w:lang w:eastAsia="zh-CN"/>
        </w:rPr>
        <w:t xml:space="preserve"> WI </w:t>
      </w:r>
      <w:r w:rsidR="00463030">
        <w:rPr>
          <w:rFonts w:eastAsia="宋体"/>
          <w:sz w:val="22"/>
          <w:lang w:eastAsia="zh-CN"/>
        </w:rPr>
        <w:t xml:space="preserve">[1] </w:t>
      </w:r>
      <w:r w:rsidRPr="00291382">
        <w:rPr>
          <w:rFonts w:eastAsia="宋体"/>
          <w:sz w:val="22"/>
          <w:lang w:eastAsia="zh-CN"/>
        </w:rPr>
        <w:t xml:space="preserve">for </w:t>
      </w:r>
      <w:r w:rsidR="00463030">
        <w:rPr>
          <w:rFonts w:eastAsia="宋体"/>
          <w:sz w:val="22"/>
          <w:lang w:eastAsia="zh-CN"/>
        </w:rPr>
        <w:t>support</w:t>
      </w:r>
      <w:r w:rsidRPr="00291382">
        <w:rPr>
          <w:rFonts w:eastAsia="宋体"/>
          <w:sz w:val="22"/>
          <w:lang w:eastAsia="zh-CN"/>
        </w:rPr>
        <w:t xml:space="preserve"> of </w:t>
      </w:r>
      <w:r w:rsidR="00463030" w:rsidRPr="00463030">
        <w:rPr>
          <w:rFonts w:eastAsia="宋体"/>
          <w:sz w:val="22"/>
          <w:lang w:eastAsia="zh-CN"/>
        </w:rPr>
        <w:t>intra-band non-collocated EN-DC/NR-CA deployment</w:t>
      </w:r>
      <w:r w:rsidRPr="00291382">
        <w:rPr>
          <w:rFonts w:eastAsia="宋体"/>
          <w:sz w:val="22"/>
          <w:lang w:eastAsia="zh-CN"/>
        </w:rPr>
        <w:t xml:space="preserve"> was approved</w:t>
      </w:r>
      <w:r>
        <w:rPr>
          <w:rFonts w:eastAsia="宋体"/>
          <w:sz w:val="22"/>
          <w:lang w:eastAsia="zh-CN"/>
        </w:rPr>
        <w:t>, and t</w:t>
      </w:r>
      <w:r w:rsidRPr="00291382">
        <w:rPr>
          <w:rFonts w:eastAsia="宋体"/>
          <w:sz w:val="22"/>
          <w:lang w:eastAsia="zh-CN"/>
        </w:rPr>
        <w:t>he objectives</w:t>
      </w:r>
      <w:r>
        <w:rPr>
          <w:rFonts w:eastAsia="宋体"/>
          <w:sz w:val="22"/>
          <w:lang w:eastAsia="zh-CN"/>
        </w:rPr>
        <w:t xml:space="preserve"> of this</w:t>
      </w:r>
      <w:r w:rsidRPr="00291382">
        <w:rPr>
          <w:rFonts w:eastAsia="宋体"/>
          <w:sz w:val="22"/>
          <w:lang w:eastAsia="zh-CN"/>
        </w:rPr>
        <w:t xml:space="preserve"> WI are </w:t>
      </w:r>
      <w:r>
        <w:rPr>
          <w:rFonts w:eastAsia="宋体"/>
          <w:sz w:val="22"/>
          <w:lang w:eastAsia="zh-CN"/>
        </w:rPr>
        <w:t>described as follows:</w:t>
      </w:r>
    </w:p>
    <w:tbl>
      <w:tblPr>
        <w:tblStyle w:val="afa"/>
        <w:tblW w:w="0" w:type="auto"/>
        <w:tblLook w:val="04A0" w:firstRow="1" w:lastRow="0" w:firstColumn="1" w:lastColumn="0" w:noHBand="0" w:noVBand="1"/>
      </w:tblPr>
      <w:tblGrid>
        <w:gridCol w:w="9621"/>
      </w:tblGrid>
      <w:tr w:rsidR="00291382" w14:paraId="490B9AED" w14:textId="77777777" w:rsidTr="00291382">
        <w:tc>
          <w:tcPr>
            <w:tcW w:w="9621" w:type="dxa"/>
          </w:tcPr>
          <w:p w14:paraId="507105E7" w14:textId="77777777" w:rsidR="00463030" w:rsidRDefault="00463030" w:rsidP="00C5444C">
            <w:pPr>
              <w:widowControl w:val="0"/>
              <w:numPr>
                <w:ilvl w:val="0"/>
                <w:numId w:val="11"/>
              </w:numPr>
              <w:autoSpaceDN w:val="0"/>
              <w:spacing w:after="0"/>
              <w:jc w:val="both"/>
              <w:rPr>
                <w:kern w:val="2"/>
                <w:lang w:val="en-US" w:eastAsia="zh-CN"/>
              </w:rPr>
            </w:pPr>
            <w:r>
              <w:rPr>
                <w:kern w:val="2"/>
                <w:lang w:val="en-US" w:eastAsia="zh-CN"/>
              </w:rPr>
              <w:t>Phase I:</w:t>
            </w:r>
          </w:p>
          <w:p w14:paraId="1AFC4F21" w14:textId="5E733ED2" w:rsidR="00463030" w:rsidRDefault="00463030" w:rsidP="00C5444C">
            <w:pPr>
              <w:widowControl w:val="0"/>
              <w:numPr>
                <w:ilvl w:val="1"/>
                <w:numId w:val="11"/>
              </w:numPr>
              <w:autoSpaceDN w:val="0"/>
              <w:spacing w:after="0"/>
              <w:jc w:val="both"/>
              <w:rPr>
                <w:kern w:val="2"/>
                <w:lang w:val="en-US" w:eastAsia="zh-CN"/>
              </w:rPr>
            </w:pPr>
            <w:r w:rsidRPr="00ED0935">
              <w:rPr>
                <w:kern w:val="2"/>
                <w:lang w:val="en-US" w:eastAsia="zh-CN"/>
              </w:rPr>
              <w:t>Study the feasibility to support non-co-located scenario</w:t>
            </w:r>
            <w:r>
              <w:rPr>
                <w:rFonts w:hint="eastAsia"/>
                <w:kern w:val="2"/>
                <w:lang w:val="en-US"/>
              </w:rPr>
              <w:t>s</w:t>
            </w:r>
            <w:r w:rsidRPr="00ED0935">
              <w:rPr>
                <w:kern w:val="2"/>
                <w:lang w:val="en-US" w:eastAsia="zh-CN"/>
              </w:rPr>
              <w:t xml:space="preserve"> for</w:t>
            </w:r>
            <w:r>
              <w:rPr>
                <w:kern w:val="2"/>
                <w:lang w:val="en-US" w:eastAsia="zh-CN"/>
              </w:rPr>
              <w:t xml:space="preserve"> both</w:t>
            </w:r>
            <w:r w:rsidRPr="00ED0935">
              <w:rPr>
                <w:kern w:val="2"/>
                <w:lang w:val="en-US" w:eastAsia="zh-CN"/>
              </w:rPr>
              <w:t xml:space="preserve"> FR1</w:t>
            </w:r>
            <w:r>
              <w:rPr>
                <w:kern w:val="2"/>
                <w:lang w:val="en-US" w:eastAsia="zh-CN"/>
              </w:rPr>
              <w:t xml:space="preserve"> inter-band EN-DC with overlapping and FR1</w:t>
            </w:r>
            <w:r w:rsidRPr="00ED0935">
              <w:rPr>
                <w:kern w:val="2"/>
                <w:lang w:val="en-US" w:eastAsia="zh-CN"/>
              </w:rPr>
              <w:t xml:space="preserve"> intra-band NR-CA</w:t>
            </w:r>
            <w:r>
              <w:rPr>
                <w:kern w:val="2"/>
                <w:lang w:val="en-US" w:eastAsia="zh-CN"/>
              </w:rPr>
              <w:t>,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14:paraId="5C746127"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Investigate the tolerable power imbalance between carriers</w:t>
            </w:r>
          </w:p>
          <w:p w14:paraId="77C00FE6"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Investigate the required arrival time difference between CCs</w:t>
            </w:r>
          </w:p>
          <w:p w14:paraId="1E2ED8A0"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Evaluate the UE performance under the power imbalance and arrival time difference</w:t>
            </w:r>
          </w:p>
          <w:p w14:paraId="06394586" w14:textId="77777777" w:rsidR="00463030" w:rsidRDefault="00463030" w:rsidP="00C5444C">
            <w:pPr>
              <w:widowControl w:val="0"/>
              <w:numPr>
                <w:ilvl w:val="3"/>
                <w:numId w:val="11"/>
              </w:numPr>
              <w:autoSpaceDN w:val="0"/>
              <w:spacing w:after="0"/>
              <w:jc w:val="both"/>
              <w:rPr>
                <w:kern w:val="2"/>
                <w:lang w:val="en-US" w:eastAsia="zh-CN"/>
              </w:rPr>
            </w:pPr>
            <w:r>
              <w:rPr>
                <w:kern w:val="2"/>
                <w:lang w:val="en-US" w:eastAsia="zh-CN"/>
              </w:rPr>
              <w:t>Discuss and decide reference UE architecture considering the UE capability of interBandMRDC-WithOverlapDL-Bands-r16 for 2-layer MIMO case for NR-CA, and 4-layer MIMO case for both EN-DC/NR-CA</w:t>
            </w:r>
          </w:p>
          <w:p w14:paraId="5E2CDF86"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Work is limited to CA/EN-DC for EN-DC/NR-CA for bands 42, n77/n78</w:t>
            </w:r>
          </w:p>
          <w:p w14:paraId="7A87FA35"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Investigate whether the power imbalance should be explicitly (e.g. as an RF requirement) or implicitly specified (e.g. through a demodulation performance test). Specify the power imbalance based on the outcome of the investigation.</w:t>
            </w:r>
          </w:p>
          <w:p w14:paraId="4D96BDFC"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If any change in RAN1 or RAN2 spec is needed, it will be triggered by RAN4 LS</w:t>
            </w:r>
          </w:p>
          <w:p w14:paraId="2B035AC5"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NOTE: Revisit whether or not to study the feasibility for support of 4Rx chains with up to 4-layer MIMO at RAN#97. This 4-layer is only for DL in Rel-18.</w:t>
            </w:r>
          </w:p>
          <w:p w14:paraId="3ABDF276" w14:textId="77777777" w:rsidR="00463030" w:rsidRDefault="00463030" w:rsidP="00C5444C">
            <w:pPr>
              <w:widowControl w:val="0"/>
              <w:numPr>
                <w:ilvl w:val="2"/>
                <w:numId w:val="11"/>
              </w:numPr>
              <w:autoSpaceDN w:val="0"/>
              <w:spacing w:after="0"/>
              <w:jc w:val="both"/>
              <w:rPr>
                <w:kern w:val="2"/>
                <w:lang w:val="en-US" w:eastAsia="zh-CN"/>
              </w:rPr>
            </w:pPr>
            <w:r>
              <w:rPr>
                <w:kern w:val="2"/>
                <w:lang w:val="en-US" w:eastAsia="zh-CN"/>
              </w:rPr>
              <w:t xml:space="preserve">NOTE: Revisit whether or not to study the technical solutions can be applied to EN-DC case regardless of band contiguity at RAN#97. </w:t>
            </w:r>
          </w:p>
          <w:p w14:paraId="240B69DE" w14:textId="77777777" w:rsidR="00463030" w:rsidRDefault="00463030" w:rsidP="00C5444C">
            <w:pPr>
              <w:widowControl w:val="0"/>
              <w:numPr>
                <w:ilvl w:val="0"/>
                <w:numId w:val="11"/>
              </w:numPr>
              <w:autoSpaceDN w:val="0"/>
              <w:spacing w:after="0"/>
              <w:jc w:val="both"/>
              <w:rPr>
                <w:kern w:val="2"/>
                <w:lang w:val="en-US" w:eastAsia="zh-CN"/>
              </w:rPr>
            </w:pPr>
            <w:r>
              <w:rPr>
                <w:kern w:val="2"/>
                <w:lang w:val="en-US" w:eastAsia="zh-CN"/>
              </w:rPr>
              <w:t xml:space="preserve">Phase II: </w:t>
            </w:r>
          </w:p>
          <w:p w14:paraId="64E92AAF" w14:textId="77777777" w:rsidR="00463030" w:rsidRDefault="00463030" w:rsidP="00C5444C">
            <w:pPr>
              <w:widowControl w:val="0"/>
              <w:numPr>
                <w:ilvl w:val="1"/>
                <w:numId w:val="11"/>
              </w:numPr>
              <w:autoSpaceDN w:val="0"/>
              <w:spacing w:after="0"/>
              <w:jc w:val="both"/>
              <w:rPr>
                <w:kern w:val="2"/>
                <w:lang w:val="en-US" w:eastAsia="zh-CN"/>
              </w:rPr>
            </w:pPr>
            <w:r>
              <w:rPr>
                <w:kern w:val="2"/>
                <w:lang w:val="en-US" w:eastAsia="zh-CN"/>
              </w:rPr>
              <w:t>Phase II work will get started after the feasibility in phase I is confirmed</w:t>
            </w:r>
          </w:p>
          <w:p w14:paraId="60176EE3" w14:textId="77777777" w:rsidR="00463030" w:rsidRPr="00463030" w:rsidRDefault="00463030" w:rsidP="00C5444C">
            <w:pPr>
              <w:widowControl w:val="0"/>
              <w:numPr>
                <w:ilvl w:val="1"/>
                <w:numId w:val="11"/>
              </w:numPr>
              <w:autoSpaceDN w:val="0"/>
              <w:spacing w:after="0"/>
              <w:jc w:val="both"/>
              <w:rPr>
                <w:kern w:val="2"/>
                <w:highlight w:val="yellow"/>
                <w:lang w:val="en-US" w:eastAsia="zh-CN"/>
              </w:rPr>
            </w:pPr>
            <w:r w:rsidRPr="00463030">
              <w:rPr>
                <w:kern w:val="2"/>
                <w:highlight w:val="yellow"/>
                <w:lang w:val="en-US" w:eastAsia="zh-CN"/>
              </w:rPr>
              <w:t>Specify MRTD and MTTD requirements in non-collocated deployment</w:t>
            </w:r>
          </w:p>
          <w:p w14:paraId="2025110B" w14:textId="386A6242" w:rsidR="00291382" w:rsidRPr="00463030" w:rsidRDefault="00463030" w:rsidP="00C5444C">
            <w:pPr>
              <w:widowControl w:val="0"/>
              <w:numPr>
                <w:ilvl w:val="1"/>
                <w:numId w:val="11"/>
              </w:numPr>
              <w:autoSpaceDN w:val="0"/>
              <w:spacing w:after="0"/>
              <w:jc w:val="both"/>
              <w:rPr>
                <w:kern w:val="2"/>
                <w:lang w:val="en-US" w:eastAsia="zh-CN"/>
              </w:rPr>
            </w:pPr>
            <w:r>
              <w:rPr>
                <w:kern w:val="2"/>
                <w:lang w:val="en-US" w:eastAsia="zh-CN"/>
              </w:rPr>
              <w:t>Discuss and decide if the different requirements will be specified based on UE capability of interBandMRDC-WIthOverlapDL-Bands-r16.</w:t>
            </w:r>
          </w:p>
        </w:tc>
      </w:tr>
    </w:tbl>
    <w:p w14:paraId="4C019BC7" w14:textId="3781917E" w:rsidR="00AE50B2" w:rsidRDefault="00CC6B21" w:rsidP="0064026D">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92504D">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92504D">
        <w:rPr>
          <w:rFonts w:eastAsia="宋体"/>
          <w:sz w:val="22"/>
          <w:lang w:eastAsia="zh-CN"/>
        </w:rPr>
        <w:t>MRTD and MTTD requirements for FR1 intra-band EN-DC/NR-CA in</w:t>
      </w:r>
      <w:r w:rsidR="0092504D" w:rsidRPr="0092504D">
        <w:rPr>
          <w:rFonts w:eastAsia="宋体"/>
          <w:sz w:val="22"/>
          <w:lang w:eastAsia="zh-CN"/>
        </w:rPr>
        <w:t xml:space="preserve"> non-collocated deployment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A876045" w14:textId="77777777" w:rsidR="008177D1" w:rsidRDefault="0092504D" w:rsidP="00F646FB">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RAN4, the </w:t>
      </w:r>
      <w:r w:rsidRPr="0092504D">
        <w:rPr>
          <w:rFonts w:eastAsiaTheme="minorEastAsia"/>
          <w:sz w:val="22"/>
          <w:lang w:val="en-US" w:eastAsia="zh-CN"/>
        </w:rPr>
        <w:t>UE RF architecture</w:t>
      </w:r>
      <w:r>
        <w:rPr>
          <w:rFonts w:eastAsiaTheme="minorEastAsia"/>
          <w:sz w:val="22"/>
          <w:lang w:val="en-US" w:eastAsia="zh-CN"/>
        </w:rPr>
        <w:t xml:space="preserve"> for </w:t>
      </w:r>
      <w:r w:rsidRPr="0092504D">
        <w:rPr>
          <w:rFonts w:eastAsiaTheme="minorEastAsia"/>
          <w:sz w:val="22"/>
          <w:lang w:val="en-US" w:eastAsia="zh-CN"/>
        </w:rPr>
        <w:t>support</w:t>
      </w:r>
      <w:r>
        <w:rPr>
          <w:rFonts w:eastAsiaTheme="minorEastAsia"/>
          <w:sz w:val="22"/>
          <w:lang w:val="en-US" w:eastAsia="zh-CN"/>
        </w:rPr>
        <w:t>ing</w:t>
      </w:r>
      <w:r w:rsidRPr="0092504D">
        <w:rPr>
          <w:rFonts w:eastAsiaTheme="minorEastAsia"/>
          <w:sz w:val="22"/>
          <w:lang w:val="en-US" w:eastAsia="zh-CN"/>
        </w:rPr>
        <w:t xml:space="preserve"> intra-band EN-DC/NR-CA </w:t>
      </w:r>
      <w:r>
        <w:rPr>
          <w:rFonts w:eastAsiaTheme="minorEastAsia"/>
          <w:sz w:val="22"/>
          <w:lang w:val="en-US" w:eastAsia="zh-CN"/>
        </w:rPr>
        <w:t xml:space="preserve">in </w:t>
      </w:r>
      <w:r w:rsidRPr="0092504D">
        <w:rPr>
          <w:rFonts w:eastAsiaTheme="minorEastAsia"/>
          <w:sz w:val="22"/>
          <w:lang w:val="en-US" w:eastAsia="zh-CN"/>
        </w:rPr>
        <w:t>non-collocated deployment</w:t>
      </w:r>
      <w:r>
        <w:rPr>
          <w:rFonts w:eastAsiaTheme="minorEastAsia"/>
          <w:sz w:val="22"/>
          <w:lang w:val="en-US" w:eastAsia="zh-CN"/>
        </w:rPr>
        <w:t xml:space="preserve"> was discussed in RF session</w:t>
      </w:r>
      <w:r w:rsidR="00E17C88">
        <w:rPr>
          <w:rFonts w:eastAsiaTheme="minorEastAsia"/>
          <w:sz w:val="22"/>
          <w:lang w:val="en-US" w:eastAsia="zh-CN"/>
        </w:rPr>
        <w:t>.</w:t>
      </w:r>
    </w:p>
    <w:p w14:paraId="748AD80A" w14:textId="5B9FCF9B" w:rsidR="0092504D" w:rsidRDefault="00E17C88" w:rsidP="00F646FB">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2 </w:t>
      </w:r>
      <w:r w:rsidRPr="00E17C88">
        <w:rPr>
          <w:rFonts w:eastAsiaTheme="minorEastAsia"/>
          <w:sz w:val="22"/>
          <w:lang w:val="en-US" w:eastAsia="zh-CN"/>
        </w:rPr>
        <w:t>layer MIMO case</w:t>
      </w:r>
      <w:r>
        <w:rPr>
          <w:rFonts w:eastAsiaTheme="minorEastAsia" w:hint="eastAsia"/>
          <w:sz w:val="22"/>
          <w:lang w:val="en-US" w:eastAsia="zh-CN"/>
        </w:rPr>
        <w:t>,</w:t>
      </w:r>
      <w:r w:rsidR="0092504D">
        <w:rPr>
          <w:rFonts w:eastAsiaTheme="minorEastAsia"/>
          <w:sz w:val="22"/>
          <w:lang w:val="en-US" w:eastAsia="zh-CN"/>
        </w:rPr>
        <w:t xml:space="preserve"> the </w:t>
      </w:r>
      <w:r w:rsidR="001D1BE8">
        <w:rPr>
          <w:rFonts w:eastAsiaTheme="minorEastAsia"/>
          <w:sz w:val="22"/>
          <w:lang w:val="en-US" w:eastAsia="zh-CN"/>
        </w:rPr>
        <w:t>following agreements were captured in WF</w:t>
      </w:r>
      <w:r w:rsidR="008177D1">
        <w:rPr>
          <w:rFonts w:eastAsiaTheme="minorEastAsia"/>
          <w:sz w:val="22"/>
          <w:lang w:val="en-US" w:eastAsia="zh-CN"/>
        </w:rPr>
        <w:t xml:space="preserve"> [2]</w:t>
      </w:r>
    </w:p>
    <w:tbl>
      <w:tblPr>
        <w:tblStyle w:val="afa"/>
        <w:tblW w:w="0" w:type="auto"/>
        <w:tblLook w:val="04A0" w:firstRow="1" w:lastRow="0" w:firstColumn="1" w:lastColumn="0" w:noHBand="0" w:noVBand="1"/>
      </w:tblPr>
      <w:tblGrid>
        <w:gridCol w:w="9621"/>
      </w:tblGrid>
      <w:tr w:rsidR="00E17C88" w:rsidRPr="00E17C88" w14:paraId="583D050C" w14:textId="77777777" w:rsidTr="00E17C88">
        <w:tc>
          <w:tcPr>
            <w:tcW w:w="9621" w:type="dxa"/>
          </w:tcPr>
          <w:p w14:paraId="145E1CF9" w14:textId="77777777" w:rsidR="00E17C88" w:rsidRPr="00E17C88" w:rsidRDefault="00E17C88" w:rsidP="00E17C88">
            <w:pPr>
              <w:rPr>
                <w:lang w:val="en-US" w:eastAsia="ja-JP"/>
              </w:rPr>
            </w:pPr>
            <w:r w:rsidRPr="00E17C88">
              <w:rPr>
                <w:b/>
                <w:u w:val="single"/>
                <w:lang w:eastAsia="ko-KR"/>
              </w:rPr>
              <w:t>&lt;RAN4#104e&gt; Issue 2-2-1 (a): UE RF architecture</w:t>
            </w:r>
          </w:p>
          <w:p w14:paraId="798A47C2" w14:textId="77777777" w:rsidR="00E17C88" w:rsidRPr="00E17C88" w:rsidRDefault="00E17C88" w:rsidP="00E17C88">
            <w:pPr>
              <w:rPr>
                <w:b/>
                <w:lang w:eastAsia="ko-KR"/>
              </w:rPr>
            </w:pPr>
            <w:r w:rsidRPr="00E17C88">
              <w:rPr>
                <w:b/>
              </w:rPr>
              <w:t xml:space="preserve">Agreement: </w:t>
            </w:r>
          </w:p>
          <w:p w14:paraId="48EFCC5F" w14:textId="77777777" w:rsidR="00E17C88" w:rsidRPr="00E17C88" w:rsidRDefault="00E17C88" w:rsidP="00C5444C">
            <w:pPr>
              <w:pStyle w:val="afe"/>
              <w:numPr>
                <w:ilvl w:val="0"/>
                <w:numId w:val="12"/>
              </w:numPr>
              <w:spacing w:after="120"/>
              <w:contextualSpacing w:val="0"/>
              <w:rPr>
                <w:rFonts w:eastAsia="Yu Mincho"/>
                <w:sz w:val="20"/>
                <w:szCs w:val="20"/>
              </w:rPr>
            </w:pPr>
            <w:r w:rsidRPr="00E17C88">
              <w:rPr>
                <w:rFonts w:eastAsia="等线"/>
                <w:sz w:val="20"/>
                <w:szCs w:val="20"/>
              </w:rPr>
              <w:t>Total four RF antenna is assumed.</w:t>
            </w:r>
          </w:p>
          <w:p w14:paraId="1719EA45" w14:textId="582D55A5" w:rsidR="00E17C88" w:rsidRPr="00E17C88" w:rsidRDefault="00E17C88" w:rsidP="00C5444C">
            <w:pPr>
              <w:pStyle w:val="afe"/>
              <w:numPr>
                <w:ilvl w:val="0"/>
                <w:numId w:val="12"/>
              </w:numPr>
              <w:spacing w:after="120"/>
              <w:contextualSpacing w:val="0"/>
              <w:rPr>
                <w:rFonts w:eastAsia="Yu Mincho"/>
                <w:sz w:val="20"/>
                <w:szCs w:val="20"/>
              </w:rPr>
            </w:pPr>
            <w:r w:rsidRPr="00E17C88">
              <w:rPr>
                <w:rFonts w:eastAsia="Yu Mincho"/>
                <w:sz w:val="20"/>
                <w:szCs w:val="20"/>
              </w:rPr>
              <w:lastRenderedPageBreak/>
              <w:t>Reuse UE RF architecture of inter-band non-contiguous DC_42_n77/78 EN-DC Type-2 (i.e. 2 layer/2 Rx Chain per CC, total 4 Rx Chain) as the baseline.</w:t>
            </w:r>
          </w:p>
        </w:tc>
      </w:tr>
    </w:tbl>
    <w:p w14:paraId="3F05D3D0" w14:textId="114B3E4B" w:rsidR="008177D1" w:rsidRDefault="008177D1" w:rsidP="00F646FB">
      <w:pPr>
        <w:widowControl w:val="0"/>
        <w:adjustRightInd w:val="0"/>
        <w:snapToGrid w:val="0"/>
        <w:spacing w:before="180"/>
        <w:rPr>
          <w:rFonts w:eastAsiaTheme="minorEastAsia"/>
          <w:sz w:val="22"/>
          <w:lang w:val="x-none" w:eastAsia="zh-CN"/>
        </w:rPr>
      </w:pPr>
      <w:r>
        <w:rPr>
          <w:rFonts w:eastAsiaTheme="minorEastAsia" w:hint="eastAsia"/>
          <w:sz w:val="22"/>
          <w:lang w:val="x-none" w:eastAsia="zh-CN"/>
        </w:rPr>
        <w:lastRenderedPageBreak/>
        <w:t>I</w:t>
      </w:r>
      <w:r>
        <w:rPr>
          <w:rFonts w:eastAsiaTheme="minorEastAsia"/>
          <w:sz w:val="22"/>
          <w:lang w:val="x-none" w:eastAsia="zh-CN"/>
        </w:rPr>
        <w:t>t can be ob</w:t>
      </w:r>
      <w:r w:rsidR="00D85ADE">
        <w:rPr>
          <w:rFonts w:eastAsiaTheme="minorEastAsia"/>
          <w:sz w:val="22"/>
          <w:lang w:val="x-none" w:eastAsia="zh-CN"/>
        </w:rPr>
        <w:t>served</w:t>
      </w:r>
      <w:r>
        <w:rPr>
          <w:rFonts w:eastAsiaTheme="minorEastAsia"/>
          <w:sz w:val="22"/>
          <w:lang w:val="x-none" w:eastAsia="zh-CN"/>
        </w:rPr>
        <w:t xml:space="preserve"> that the </w:t>
      </w:r>
      <w:r w:rsidRPr="008177D1">
        <w:rPr>
          <w:rFonts w:eastAsiaTheme="minorEastAsia"/>
          <w:sz w:val="22"/>
          <w:lang w:val="x-none" w:eastAsia="zh-CN"/>
        </w:rPr>
        <w:t xml:space="preserve">UE RF architecture </w:t>
      </w:r>
      <w:r w:rsidR="00FB4387">
        <w:rPr>
          <w:rFonts w:eastAsiaTheme="minorEastAsia"/>
          <w:sz w:val="22"/>
          <w:lang w:val="x-none" w:eastAsia="zh-CN"/>
        </w:rPr>
        <w:t xml:space="preserve">of </w:t>
      </w:r>
      <w:r>
        <w:rPr>
          <w:rFonts w:eastAsiaTheme="minorEastAsia"/>
          <w:sz w:val="22"/>
          <w:lang w:val="x-none" w:eastAsia="zh-CN"/>
        </w:rPr>
        <w:t>Type 2 UE</w:t>
      </w:r>
      <w:r w:rsidR="00FB4387">
        <w:rPr>
          <w:rFonts w:eastAsiaTheme="minorEastAsia"/>
          <w:sz w:val="22"/>
          <w:lang w:val="x-none" w:eastAsia="zh-CN"/>
        </w:rPr>
        <w:t xml:space="preserve"> can be reused for </w:t>
      </w:r>
      <w:r w:rsidR="00FB4387" w:rsidRPr="0092504D">
        <w:rPr>
          <w:rFonts w:eastAsiaTheme="minorEastAsia"/>
          <w:sz w:val="22"/>
          <w:lang w:val="en-US" w:eastAsia="zh-CN"/>
        </w:rPr>
        <w:t>support</w:t>
      </w:r>
      <w:r w:rsidR="00FB4387">
        <w:rPr>
          <w:rFonts w:eastAsiaTheme="minorEastAsia"/>
          <w:sz w:val="22"/>
          <w:lang w:val="en-US" w:eastAsia="zh-CN"/>
        </w:rPr>
        <w:t>ing</w:t>
      </w:r>
      <w:r w:rsidR="00FB4387" w:rsidRPr="0092504D">
        <w:rPr>
          <w:rFonts w:eastAsiaTheme="minorEastAsia"/>
          <w:sz w:val="22"/>
          <w:lang w:val="en-US" w:eastAsia="zh-CN"/>
        </w:rPr>
        <w:t xml:space="preserve"> intra-band non-collocated EN-DC/NR-CA</w:t>
      </w:r>
      <w:r w:rsidR="00520086">
        <w:rPr>
          <w:rFonts w:eastAsiaTheme="minorEastAsia"/>
          <w:sz w:val="22"/>
          <w:lang w:val="en-US" w:eastAsia="zh-CN"/>
        </w:rPr>
        <w:t>, where</w:t>
      </w:r>
      <w:r w:rsidR="00520086" w:rsidRPr="00520086">
        <w:rPr>
          <w:rFonts w:eastAsiaTheme="minorEastAsia"/>
          <w:sz w:val="22"/>
          <w:lang w:val="x-none" w:eastAsia="zh-CN"/>
        </w:rPr>
        <w:t xml:space="preserve"> </w:t>
      </w:r>
      <w:r w:rsidR="00520086">
        <w:rPr>
          <w:rFonts w:eastAsiaTheme="minorEastAsia"/>
          <w:sz w:val="22"/>
          <w:lang w:val="x-none" w:eastAsia="zh-CN"/>
        </w:rPr>
        <w:t xml:space="preserve">Type 2 </w:t>
      </w:r>
      <w:r w:rsidR="00520086">
        <w:rPr>
          <w:rFonts w:eastAsiaTheme="minorEastAsia"/>
          <w:sz w:val="22"/>
          <w:lang w:val="en-US" w:eastAsia="zh-CN"/>
        </w:rPr>
        <w:t xml:space="preserve"> UE is assumed to have separate Rx chains for different CCs</w:t>
      </w:r>
      <w:r w:rsidR="00D266A9">
        <w:rPr>
          <w:rFonts w:eastAsiaTheme="minorEastAsia"/>
          <w:sz w:val="22"/>
          <w:lang w:val="en-US" w:eastAsia="zh-CN"/>
        </w:rPr>
        <w:t>.</w:t>
      </w:r>
    </w:p>
    <w:p w14:paraId="0D8EE84A" w14:textId="6B64AE9E" w:rsidR="0092504D" w:rsidRDefault="00E17C88" w:rsidP="00F646FB">
      <w:pPr>
        <w:widowControl w:val="0"/>
        <w:adjustRightInd w:val="0"/>
        <w:snapToGrid w:val="0"/>
        <w:spacing w:before="180"/>
        <w:rPr>
          <w:rFonts w:eastAsiaTheme="minorEastAsia"/>
          <w:sz w:val="22"/>
          <w:lang w:val="x-none" w:eastAsia="zh-CN"/>
        </w:rPr>
      </w:pPr>
      <w:r>
        <w:rPr>
          <w:rFonts w:eastAsiaTheme="minorEastAsia"/>
          <w:sz w:val="22"/>
          <w:lang w:val="x-none" w:eastAsia="zh-CN"/>
        </w:rPr>
        <w:t xml:space="preserve">For EN-DC band combination </w:t>
      </w:r>
      <w:r w:rsidRPr="00E17C88">
        <w:rPr>
          <w:rFonts w:eastAsiaTheme="minorEastAsia"/>
          <w:sz w:val="22"/>
          <w:lang w:val="x-none" w:eastAsia="zh-CN"/>
        </w:rPr>
        <w:t>DC_42_n77/78</w:t>
      </w:r>
      <w:r>
        <w:rPr>
          <w:rFonts w:eastAsiaTheme="minorEastAsia"/>
          <w:sz w:val="22"/>
          <w:lang w:val="x-none" w:eastAsia="zh-CN"/>
        </w:rPr>
        <w:t xml:space="preserve">, UE capability of </w:t>
      </w:r>
      <w:r w:rsidRPr="00E17C88">
        <w:rPr>
          <w:rFonts w:eastAsiaTheme="minorEastAsia"/>
          <w:sz w:val="22"/>
          <w:lang w:val="x-none" w:eastAsia="zh-CN"/>
        </w:rPr>
        <w:t>interBandMRDC-WithOverlapDL-Bands-r16</w:t>
      </w:r>
      <w:r>
        <w:rPr>
          <w:rFonts w:eastAsiaTheme="minorEastAsia"/>
          <w:sz w:val="22"/>
          <w:lang w:val="x-none" w:eastAsia="zh-CN"/>
        </w:rPr>
        <w:t xml:space="preserve"> is defined as </w:t>
      </w:r>
      <w:r w:rsidR="008177D1">
        <w:rPr>
          <w:rFonts w:eastAsiaTheme="minorEastAsia"/>
          <w:sz w:val="22"/>
          <w:lang w:val="x-none" w:eastAsia="zh-CN"/>
        </w:rPr>
        <w:t>follows in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77D1" w:rsidRPr="008177D1" w14:paraId="153C228A" w14:textId="77777777" w:rsidTr="00165D70">
        <w:trPr>
          <w:cantSplit/>
          <w:tblHeader/>
        </w:trPr>
        <w:tc>
          <w:tcPr>
            <w:tcW w:w="6917" w:type="dxa"/>
          </w:tcPr>
          <w:p w14:paraId="32060DB6" w14:textId="77777777" w:rsidR="008177D1" w:rsidRPr="008177D1" w:rsidRDefault="008177D1" w:rsidP="008177D1">
            <w:pPr>
              <w:keepNext/>
              <w:keepLines/>
              <w:overflowPunct w:val="0"/>
              <w:autoSpaceDE w:val="0"/>
              <w:autoSpaceDN w:val="0"/>
              <w:adjustRightInd w:val="0"/>
              <w:spacing w:after="0"/>
              <w:textAlignment w:val="baseline"/>
              <w:rPr>
                <w:rFonts w:ascii="Arial" w:eastAsia="Times New Roman" w:hAnsi="Arial"/>
                <w:sz w:val="18"/>
                <w:lang w:eastAsia="ja-JP"/>
              </w:rPr>
            </w:pPr>
            <w:r w:rsidRPr="008177D1">
              <w:rPr>
                <w:rFonts w:ascii="Arial" w:eastAsia="Times New Roman" w:hAnsi="Arial"/>
                <w:b/>
                <w:bCs/>
                <w:i/>
                <w:iCs/>
                <w:sz w:val="18"/>
                <w:lang w:eastAsia="ja-JP"/>
              </w:rPr>
              <w:t>interBandMRDC-WithOverlapDL-Bands-r16</w:t>
            </w:r>
          </w:p>
          <w:p w14:paraId="2D48BF8F" w14:textId="77777777" w:rsidR="008177D1" w:rsidRPr="008177D1" w:rsidRDefault="008177D1" w:rsidP="008177D1">
            <w:pPr>
              <w:keepNext/>
              <w:keepLines/>
              <w:overflowPunct w:val="0"/>
              <w:autoSpaceDE w:val="0"/>
              <w:autoSpaceDN w:val="0"/>
              <w:adjustRightInd w:val="0"/>
              <w:spacing w:after="0"/>
              <w:textAlignment w:val="baseline"/>
              <w:rPr>
                <w:rFonts w:ascii="Arial" w:eastAsia="Times New Roman" w:hAnsi="Arial"/>
                <w:sz w:val="18"/>
                <w:lang w:eastAsia="ja-JP"/>
              </w:rPr>
            </w:pPr>
            <w:r w:rsidRPr="008177D1">
              <w:rPr>
                <w:rFonts w:ascii="Arial" w:eastAsia="Times New Roman" w:hAnsi="Arial"/>
                <w:sz w:val="18"/>
                <w:lang w:eastAsia="ja-JP"/>
              </w:rPr>
              <w:t xml:space="preserve">Indicates the UE supports </w:t>
            </w:r>
            <w:r w:rsidRPr="008177D1">
              <w:rPr>
                <w:rFonts w:ascii="Arial" w:eastAsia="Times New Roman" w:hAnsi="Arial" w:cs="Arial"/>
                <w:sz w:val="18"/>
                <w:szCs w:val="18"/>
                <w:lang w:eastAsia="zh-CN"/>
              </w:rPr>
              <w:t xml:space="preserve">FDD-FDD or TDD-TDD inter-band (NG)EN-DC/NE-DC operation with overlapping or partially overlapping DL bands with an (NG)EN-DC/NE-DC </w:t>
            </w:r>
            <w:r w:rsidRPr="008177D1">
              <w:rPr>
                <w:rFonts w:ascii="Arial" w:eastAsia="Times New Roman" w:hAnsi="Arial" w:cs="Arial"/>
                <w:sz w:val="18"/>
                <w:szCs w:val="18"/>
                <w:highlight w:val="yellow"/>
                <w:lang w:eastAsia="zh-CN"/>
              </w:rPr>
              <w:t>MRTD according to clause 7.6.2/7.6.5 in 38.133 [5] and inter-band RF requirements (</w:t>
            </w:r>
            <w:proofErr w:type="spellStart"/>
            <w:r w:rsidRPr="008177D1">
              <w:rPr>
                <w:rFonts w:ascii="Arial" w:eastAsia="Times New Roman" w:hAnsi="Arial" w:cs="Arial"/>
                <w:sz w:val="18"/>
                <w:szCs w:val="18"/>
                <w:highlight w:val="yellow"/>
                <w:lang w:eastAsia="zh-CN"/>
              </w:rPr>
              <w:t>i.e</w:t>
            </w:r>
            <w:proofErr w:type="spellEnd"/>
            <w:r w:rsidRPr="008177D1">
              <w:rPr>
                <w:rFonts w:ascii="Arial" w:eastAsia="Times New Roman" w:hAnsi="Arial" w:cs="Arial"/>
                <w:sz w:val="18"/>
                <w:szCs w:val="18"/>
                <w:highlight w:val="yellow"/>
                <w:lang w:eastAsia="zh-CN"/>
              </w:rPr>
              <w:t xml:space="preserve"> Type 2 UE)</w:t>
            </w:r>
            <w:r w:rsidRPr="008177D1">
              <w:rPr>
                <w:rFonts w:ascii="Arial" w:eastAsia="Times New Roman" w:hAnsi="Arial" w:cs="Arial"/>
                <w:sz w:val="18"/>
                <w:szCs w:val="18"/>
                <w:lang w:eastAsia="zh-CN"/>
              </w:rPr>
              <w:t xml:space="preserve">. </w:t>
            </w:r>
            <w:r w:rsidRPr="008177D1">
              <w:rPr>
                <w:rFonts w:ascii="Arial" w:eastAsia="Times New Roman" w:hAnsi="Arial"/>
                <w:sz w:val="18"/>
                <w:lang w:eastAsia="ja-JP"/>
              </w:rPr>
              <w:t xml:space="preserve">If the capability is not reported, the UE </w:t>
            </w:r>
            <w:r w:rsidRPr="008177D1">
              <w:rPr>
                <w:rFonts w:ascii="Arial" w:eastAsia="Times New Roman"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5AE98C84" w14:textId="77777777" w:rsidR="008177D1" w:rsidRPr="008177D1" w:rsidRDefault="008177D1" w:rsidP="00817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77D1">
              <w:rPr>
                <w:rFonts w:ascii="Arial" w:eastAsia="Times New Roman" w:hAnsi="Arial"/>
                <w:sz w:val="18"/>
                <w:lang w:eastAsia="ja-JP"/>
              </w:rPr>
              <w:t>BC</w:t>
            </w:r>
          </w:p>
        </w:tc>
        <w:tc>
          <w:tcPr>
            <w:tcW w:w="567" w:type="dxa"/>
          </w:tcPr>
          <w:p w14:paraId="4CC08D4D" w14:textId="77777777" w:rsidR="008177D1" w:rsidRPr="008177D1" w:rsidRDefault="008177D1" w:rsidP="00817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177D1">
              <w:rPr>
                <w:rFonts w:ascii="Arial" w:eastAsia="Times New Roman" w:hAnsi="Arial"/>
                <w:sz w:val="18"/>
                <w:lang w:eastAsia="ja-JP"/>
              </w:rPr>
              <w:t>No</w:t>
            </w:r>
          </w:p>
        </w:tc>
        <w:tc>
          <w:tcPr>
            <w:tcW w:w="709" w:type="dxa"/>
          </w:tcPr>
          <w:p w14:paraId="11F9ABA7" w14:textId="77777777" w:rsidR="008177D1" w:rsidRPr="008177D1" w:rsidRDefault="008177D1" w:rsidP="00817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177D1">
              <w:rPr>
                <w:rFonts w:ascii="Arial" w:eastAsia="Times New Roman" w:hAnsi="Arial"/>
                <w:bCs/>
                <w:iCs/>
                <w:sz w:val="18"/>
                <w:lang w:eastAsia="ja-JP"/>
              </w:rPr>
              <w:t>N/A</w:t>
            </w:r>
          </w:p>
        </w:tc>
        <w:tc>
          <w:tcPr>
            <w:tcW w:w="728" w:type="dxa"/>
          </w:tcPr>
          <w:p w14:paraId="323ACFA1" w14:textId="77777777" w:rsidR="008177D1" w:rsidRPr="008177D1" w:rsidRDefault="008177D1" w:rsidP="00817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177D1">
              <w:rPr>
                <w:rFonts w:ascii="Arial" w:eastAsia="Times New Roman" w:hAnsi="Arial"/>
                <w:bCs/>
                <w:iCs/>
                <w:sz w:val="18"/>
                <w:lang w:eastAsia="ja-JP"/>
              </w:rPr>
              <w:t>FR1 only</w:t>
            </w:r>
          </w:p>
        </w:tc>
      </w:tr>
    </w:tbl>
    <w:p w14:paraId="108BD5BE" w14:textId="7C0DB35B" w:rsidR="008177D1" w:rsidRDefault="00FB4387" w:rsidP="00F646FB">
      <w:pPr>
        <w:widowControl w:val="0"/>
        <w:adjustRightInd w:val="0"/>
        <w:snapToGrid w:val="0"/>
        <w:spacing w:before="180"/>
        <w:rPr>
          <w:rFonts w:eastAsiaTheme="minorEastAsia"/>
          <w:sz w:val="22"/>
          <w:lang w:val="en-US" w:eastAsia="zh-CN"/>
        </w:rPr>
      </w:pPr>
      <w:r>
        <w:rPr>
          <w:rFonts w:eastAsiaTheme="minorEastAsia" w:hint="eastAsia"/>
          <w:sz w:val="22"/>
          <w:lang w:val="x-none" w:eastAsia="zh-CN"/>
        </w:rPr>
        <w:t>F</w:t>
      </w:r>
      <w:r>
        <w:rPr>
          <w:rFonts w:eastAsiaTheme="minorEastAsia"/>
          <w:sz w:val="22"/>
          <w:lang w:val="x-none" w:eastAsia="zh-CN"/>
        </w:rPr>
        <w:t xml:space="preserve">or Type 2 UE, the MRTD requirements defined </w:t>
      </w:r>
      <w:r w:rsidRPr="00FB4387">
        <w:rPr>
          <w:rFonts w:eastAsiaTheme="minorEastAsia"/>
          <w:sz w:val="22"/>
          <w:lang w:val="x-none" w:eastAsia="zh-CN"/>
        </w:rPr>
        <w:t>in 38.133</w:t>
      </w:r>
      <w:r>
        <w:rPr>
          <w:rFonts w:eastAsiaTheme="minorEastAsia"/>
          <w:sz w:val="22"/>
          <w:lang w:val="x-none" w:eastAsia="zh-CN"/>
        </w:rPr>
        <w:t xml:space="preserve"> for inter-band case shall be applied. With the </w:t>
      </w:r>
      <w:r w:rsidR="00D266A9">
        <w:rPr>
          <w:rFonts w:eastAsiaTheme="minorEastAsia"/>
          <w:sz w:val="22"/>
          <w:lang w:val="x-none" w:eastAsia="zh-CN"/>
        </w:rPr>
        <w:t xml:space="preserve">same </w:t>
      </w:r>
      <w:r w:rsidR="00D266A9" w:rsidRPr="008177D1">
        <w:rPr>
          <w:rFonts w:eastAsiaTheme="minorEastAsia"/>
          <w:sz w:val="22"/>
          <w:lang w:val="x-none" w:eastAsia="zh-CN"/>
        </w:rPr>
        <w:t>UE RF architecture</w:t>
      </w:r>
      <w:r w:rsidR="00520086">
        <w:rPr>
          <w:rFonts w:eastAsiaTheme="minorEastAsia"/>
          <w:sz w:val="22"/>
          <w:lang w:val="x-none" w:eastAsia="zh-CN"/>
        </w:rPr>
        <w:t xml:space="preserve">, the MRTD requirements defined </w:t>
      </w:r>
      <w:r w:rsidR="00520086" w:rsidRPr="00FB4387">
        <w:rPr>
          <w:rFonts w:eastAsiaTheme="minorEastAsia"/>
          <w:sz w:val="22"/>
          <w:lang w:val="x-none" w:eastAsia="zh-CN"/>
        </w:rPr>
        <w:t>in 38.133</w:t>
      </w:r>
      <w:r w:rsidR="00520086">
        <w:rPr>
          <w:rFonts w:eastAsiaTheme="minorEastAsia"/>
          <w:sz w:val="22"/>
          <w:lang w:val="x-none" w:eastAsia="zh-CN"/>
        </w:rPr>
        <w:t xml:space="preserve"> for inter-band case also can be reused </w:t>
      </w:r>
      <w:r w:rsidR="00D266A9">
        <w:rPr>
          <w:rFonts w:eastAsiaTheme="minorEastAsia"/>
          <w:sz w:val="22"/>
          <w:lang w:val="x-none" w:eastAsia="zh-CN"/>
        </w:rPr>
        <w:t xml:space="preserve">for </w:t>
      </w:r>
      <w:r w:rsidR="00D266A9" w:rsidRPr="0092504D">
        <w:rPr>
          <w:rFonts w:eastAsiaTheme="minorEastAsia"/>
          <w:sz w:val="22"/>
          <w:lang w:val="en-US" w:eastAsia="zh-CN"/>
        </w:rPr>
        <w:t>intra-band EN-DC/NR-CA</w:t>
      </w:r>
      <w:r w:rsidR="00520086">
        <w:rPr>
          <w:rFonts w:eastAsiaTheme="minorEastAsia"/>
          <w:sz w:val="22"/>
          <w:lang w:val="en-US" w:eastAsia="zh-CN"/>
        </w:rPr>
        <w:t xml:space="preserve"> in</w:t>
      </w:r>
      <w:r w:rsidR="00520086" w:rsidRPr="00520086">
        <w:rPr>
          <w:rFonts w:eastAsiaTheme="minorEastAsia"/>
          <w:sz w:val="22"/>
          <w:lang w:val="en-US" w:eastAsia="zh-CN"/>
        </w:rPr>
        <w:t xml:space="preserve"> </w:t>
      </w:r>
      <w:r w:rsidR="00520086" w:rsidRPr="0092504D">
        <w:rPr>
          <w:rFonts w:eastAsiaTheme="minorEastAsia"/>
          <w:sz w:val="22"/>
          <w:lang w:val="en-US" w:eastAsia="zh-CN"/>
        </w:rPr>
        <w:t>non-collocated</w:t>
      </w:r>
      <w:r w:rsidR="00520086">
        <w:rPr>
          <w:rFonts w:eastAsiaTheme="minorEastAsia"/>
          <w:sz w:val="22"/>
          <w:lang w:val="en-US" w:eastAsia="zh-CN"/>
        </w:rPr>
        <w:t xml:space="preserve"> deployment.</w:t>
      </w:r>
    </w:p>
    <w:p w14:paraId="3BFA9D57" w14:textId="38AC78CB" w:rsidR="008A22B3" w:rsidRPr="008A22B3" w:rsidRDefault="008A22B3" w:rsidP="00F646FB">
      <w:pPr>
        <w:widowControl w:val="0"/>
        <w:adjustRightInd w:val="0"/>
        <w:snapToGrid w:val="0"/>
        <w:spacing w:before="180"/>
        <w:rPr>
          <w:rFonts w:eastAsiaTheme="minorEastAsia"/>
          <w:b/>
          <w:i/>
          <w:sz w:val="22"/>
          <w:lang w:val="x-none" w:eastAsia="zh-CN"/>
        </w:rPr>
      </w:pPr>
      <w:r w:rsidRPr="008A22B3">
        <w:rPr>
          <w:rFonts w:eastAsiaTheme="minorEastAsia"/>
          <w:b/>
          <w:i/>
          <w:sz w:val="22"/>
          <w:lang w:val="en-US" w:eastAsia="zh-CN"/>
        </w:rPr>
        <w:t>Proposal 1:</w:t>
      </w:r>
      <w:r>
        <w:rPr>
          <w:rFonts w:eastAsiaTheme="minorEastAsia"/>
          <w:b/>
          <w:i/>
          <w:sz w:val="22"/>
          <w:lang w:val="en-US" w:eastAsia="zh-CN"/>
        </w:rPr>
        <w:t xml:space="preserve"> For </w:t>
      </w:r>
      <w:r w:rsidRPr="008A22B3">
        <w:rPr>
          <w:rFonts w:eastAsiaTheme="minorEastAsia"/>
          <w:b/>
          <w:i/>
          <w:sz w:val="22"/>
          <w:lang w:val="en-US" w:eastAsia="zh-CN"/>
        </w:rPr>
        <w:t>2 layer MIMO case</w:t>
      </w:r>
      <w:r>
        <w:rPr>
          <w:rFonts w:eastAsiaTheme="minorEastAsia"/>
          <w:b/>
          <w:i/>
          <w:sz w:val="22"/>
          <w:lang w:val="en-US" w:eastAsia="zh-CN"/>
        </w:rPr>
        <w:t xml:space="preserve">, the </w:t>
      </w:r>
      <w:r w:rsidR="004022D8">
        <w:rPr>
          <w:rFonts w:eastAsiaTheme="minorEastAsia"/>
          <w:b/>
          <w:i/>
          <w:sz w:val="22"/>
          <w:lang w:val="en-US" w:eastAsia="zh-CN"/>
        </w:rPr>
        <w:t xml:space="preserve">existing MRTD/MTTD requirements </w:t>
      </w:r>
      <w:r w:rsidR="00304B92" w:rsidRPr="00304B92">
        <w:rPr>
          <w:rFonts w:eastAsiaTheme="minorEastAsia"/>
          <w:b/>
          <w:i/>
          <w:sz w:val="22"/>
          <w:lang w:val="en-US" w:eastAsia="zh-CN"/>
        </w:rPr>
        <w:t>defined in 38.133 for inter-band case</w:t>
      </w:r>
      <w:r w:rsidR="00304B92">
        <w:rPr>
          <w:rFonts w:eastAsiaTheme="minorEastAsia"/>
          <w:b/>
          <w:i/>
          <w:sz w:val="22"/>
          <w:lang w:val="en-US" w:eastAsia="zh-CN"/>
        </w:rPr>
        <w:t xml:space="preserve"> </w:t>
      </w:r>
      <w:r w:rsidR="00304B92" w:rsidRPr="00304B92">
        <w:rPr>
          <w:rFonts w:eastAsiaTheme="minorEastAsia"/>
          <w:b/>
          <w:i/>
          <w:sz w:val="22"/>
          <w:lang w:val="en-US" w:eastAsia="zh-CN"/>
        </w:rPr>
        <w:t>can be reused for intra-band EN-DC/NR-CA in non-collocated deployment.</w:t>
      </w:r>
    </w:p>
    <w:p w14:paraId="65CC6E37" w14:textId="144EF954" w:rsidR="00520086" w:rsidRDefault="00520086" w:rsidP="00520086">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w:t>
      </w:r>
      <w:r w:rsidR="008A22B3">
        <w:rPr>
          <w:rFonts w:eastAsiaTheme="minorEastAsia"/>
          <w:sz w:val="22"/>
          <w:lang w:val="en-US" w:eastAsia="zh-CN"/>
        </w:rPr>
        <w:t>4</w:t>
      </w:r>
      <w:r>
        <w:rPr>
          <w:rFonts w:eastAsiaTheme="minorEastAsia"/>
          <w:sz w:val="22"/>
          <w:lang w:val="en-US" w:eastAsia="zh-CN"/>
        </w:rPr>
        <w:t xml:space="preserve"> </w:t>
      </w:r>
      <w:r w:rsidRPr="00E17C88">
        <w:rPr>
          <w:rFonts w:eastAsiaTheme="minorEastAsia"/>
          <w:sz w:val="22"/>
          <w:lang w:val="en-US" w:eastAsia="zh-CN"/>
        </w:rPr>
        <w:t>layer MIMO case</w:t>
      </w:r>
      <w:r>
        <w:rPr>
          <w:rFonts w:eastAsiaTheme="minorEastAsia" w:hint="eastAsia"/>
          <w:sz w:val="22"/>
          <w:lang w:val="en-US" w:eastAsia="zh-CN"/>
        </w:rPr>
        <w:t>,</w:t>
      </w:r>
      <w:r>
        <w:rPr>
          <w:rFonts w:eastAsiaTheme="minorEastAsia"/>
          <w:sz w:val="22"/>
          <w:lang w:val="en-US" w:eastAsia="zh-CN"/>
        </w:rPr>
        <w:t xml:space="preserve"> the following agreements were captured in WF [</w:t>
      </w:r>
      <w:r w:rsidR="00805A4C">
        <w:rPr>
          <w:rFonts w:eastAsiaTheme="minorEastAsia"/>
          <w:sz w:val="22"/>
          <w:lang w:val="en-US" w:eastAsia="zh-CN"/>
        </w:rPr>
        <w:t>3</w:t>
      </w:r>
      <w:r>
        <w:rPr>
          <w:rFonts w:eastAsiaTheme="minorEastAsia"/>
          <w:sz w:val="22"/>
          <w:lang w:val="en-US" w:eastAsia="zh-CN"/>
        </w:rPr>
        <w:t>]</w:t>
      </w:r>
    </w:p>
    <w:tbl>
      <w:tblPr>
        <w:tblStyle w:val="afa"/>
        <w:tblW w:w="0" w:type="auto"/>
        <w:tblLook w:val="04A0" w:firstRow="1" w:lastRow="0" w:firstColumn="1" w:lastColumn="0" w:noHBand="0" w:noVBand="1"/>
      </w:tblPr>
      <w:tblGrid>
        <w:gridCol w:w="9621"/>
      </w:tblGrid>
      <w:tr w:rsidR="000B0148" w14:paraId="35CCC0F9" w14:textId="77777777" w:rsidTr="000B0148">
        <w:tc>
          <w:tcPr>
            <w:tcW w:w="9621" w:type="dxa"/>
          </w:tcPr>
          <w:p w14:paraId="0CCD4820" w14:textId="77777777" w:rsidR="000B0148" w:rsidRPr="000B0148" w:rsidRDefault="000B0148" w:rsidP="000B0148">
            <w:pPr>
              <w:spacing w:after="120"/>
              <w:rPr>
                <w:rFonts w:eastAsia="Yu Mincho"/>
                <w:lang w:eastAsia="ja-JP"/>
              </w:rPr>
            </w:pPr>
            <w:r w:rsidRPr="000B0148">
              <w:rPr>
                <w:rFonts w:eastAsia="Yu Mincho" w:hint="eastAsia"/>
                <w:lang w:eastAsia="ja-JP"/>
              </w:rPr>
              <w:t>&lt;</w:t>
            </w:r>
            <w:r w:rsidRPr="000B0148">
              <w:rPr>
                <w:rFonts w:eastAsia="宋体"/>
              </w:rPr>
              <w:t xml:space="preserve"> </w:t>
            </w:r>
            <w:r w:rsidRPr="000B0148">
              <w:rPr>
                <w:rFonts w:eastAsia="Yu Mincho"/>
                <w:lang w:eastAsia="ja-JP"/>
              </w:rPr>
              <w:t>Issue 2-1-1: Possible UE RF architecture candidates on new Type UE&gt;</w:t>
            </w:r>
          </w:p>
          <w:p w14:paraId="3A54BBB5" w14:textId="77777777" w:rsidR="000B0148" w:rsidRPr="000B0148" w:rsidRDefault="000B0148" w:rsidP="000B0148">
            <w:pPr>
              <w:rPr>
                <w:rFonts w:eastAsia="Yu Mincho"/>
                <w:b/>
                <w:lang w:eastAsia="ko-KR"/>
              </w:rPr>
            </w:pPr>
            <w:r w:rsidRPr="000B0148">
              <w:rPr>
                <w:rFonts w:eastAsia="Yu Mincho"/>
                <w:b/>
              </w:rPr>
              <w:t xml:space="preserve">Agreement: </w:t>
            </w:r>
          </w:p>
          <w:p w14:paraId="5FB1EA0D" w14:textId="77777777" w:rsidR="000B0148" w:rsidRPr="000B0148" w:rsidRDefault="000B0148" w:rsidP="00C5444C">
            <w:pPr>
              <w:numPr>
                <w:ilvl w:val="0"/>
                <w:numId w:val="13"/>
              </w:numPr>
              <w:overflowPunct w:val="0"/>
              <w:autoSpaceDE w:val="0"/>
              <w:autoSpaceDN w:val="0"/>
              <w:adjustRightInd w:val="0"/>
              <w:textAlignment w:val="baseline"/>
              <w:rPr>
                <w:rFonts w:eastAsia="Yu Mincho"/>
                <w:lang w:eastAsia="zh-CN"/>
              </w:rPr>
            </w:pPr>
            <w:r w:rsidRPr="000B0148">
              <w:rPr>
                <w:rFonts w:eastAsia="Yu Mincho"/>
                <w:lang w:val="en-US" w:eastAsia="zh-CN"/>
              </w:rPr>
              <w:t>Agree the following table as UE RF architecture candidates on new Type UE for non-collocated non-contiguous intra-band NR-CA and inter-band EN-DC</w:t>
            </w:r>
          </w:p>
          <w:p w14:paraId="476CEE68" w14:textId="77777777" w:rsidR="000B0148" w:rsidRPr="000B0148" w:rsidRDefault="000B0148" w:rsidP="00C5444C">
            <w:pPr>
              <w:numPr>
                <w:ilvl w:val="1"/>
                <w:numId w:val="13"/>
              </w:numPr>
              <w:overflowPunct w:val="0"/>
              <w:autoSpaceDE w:val="0"/>
              <w:autoSpaceDN w:val="0"/>
              <w:adjustRightInd w:val="0"/>
              <w:textAlignment w:val="baseline"/>
              <w:rPr>
                <w:rFonts w:eastAsia="Yu Mincho"/>
                <w:lang w:eastAsia="zh-CN"/>
              </w:rPr>
            </w:pPr>
            <w:r w:rsidRPr="000B0148">
              <w:rPr>
                <w:rFonts w:eastAsia="Yu Mincho"/>
                <w:lang w:eastAsia="zh-CN"/>
              </w:rPr>
              <w:t>Check whether there are other restrictions except for power imbalance. If some other restrictions are found, moderator will add them to the table immediately</w:t>
            </w:r>
          </w:p>
          <w:p w14:paraId="3902E506" w14:textId="77777777" w:rsidR="000B0148" w:rsidRPr="000B0148" w:rsidRDefault="000B0148" w:rsidP="00C5444C">
            <w:pPr>
              <w:numPr>
                <w:ilvl w:val="0"/>
                <w:numId w:val="13"/>
              </w:numPr>
              <w:overflowPunct w:val="0"/>
              <w:autoSpaceDE w:val="0"/>
              <w:autoSpaceDN w:val="0"/>
              <w:adjustRightInd w:val="0"/>
              <w:textAlignment w:val="baseline"/>
              <w:rPr>
                <w:rFonts w:eastAsia="宋体"/>
                <w:lang w:val="en-US" w:eastAsia="zh-CN"/>
              </w:rPr>
            </w:pPr>
            <w:r w:rsidRPr="000B0148">
              <w:rPr>
                <w:rFonts w:eastAsia="Yu Mincho"/>
                <w:lang w:eastAsia="ja-JP"/>
              </w:rPr>
              <w:t>Prioritize Type 3a/3b discussion for 4MIMO layer in Rel-18.</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0B0148" w:rsidRPr="000B0148" w14:paraId="62D91A5F" w14:textId="77777777" w:rsidTr="00DF09CF">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3F18D778" w14:textId="77777777" w:rsidR="000B0148" w:rsidRPr="000B0148" w:rsidRDefault="000B0148" w:rsidP="000B0148">
                  <w:pPr>
                    <w:spacing w:after="0"/>
                    <w:rPr>
                      <w:rFonts w:ascii="Calibri" w:eastAsia="宋体" w:hAnsi="Calibri" w:cs="Calibri"/>
                      <w:b/>
                      <w:bCs/>
                      <w:color w:val="000000"/>
                      <w:sz w:val="14"/>
                      <w:szCs w:val="18"/>
                    </w:rPr>
                  </w:pPr>
                  <w:bookmarkStart w:id="4" w:name="_Hlk116987019"/>
                  <w:r w:rsidRPr="000B0148">
                    <w:rPr>
                      <w:rFonts w:ascii="Calibri" w:eastAsia="宋体" w:hAnsi="Calibri" w:cs="Calibri"/>
                      <w:b/>
                      <w:bCs/>
                      <w:color w:val="000000"/>
                      <w:sz w:val="14"/>
                      <w:szCs w:val="18"/>
                    </w:rPr>
                    <w:t>UE</w:t>
                  </w:r>
                </w:p>
                <w:p w14:paraId="370EEA97" w14:textId="77777777" w:rsidR="000B0148" w:rsidRPr="000B0148" w:rsidRDefault="000B0148" w:rsidP="000B0148">
                  <w:pPr>
                    <w:spacing w:after="0"/>
                    <w:rPr>
                      <w:rFonts w:ascii="Calibri" w:eastAsia="宋体" w:hAnsi="Calibri" w:cs="Calibri"/>
                      <w:b/>
                      <w:bCs/>
                      <w:color w:val="000000"/>
                      <w:sz w:val="14"/>
                      <w:szCs w:val="18"/>
                    </w:rPr>
                  </w:pPr>
                  <w:r w:rsidRPr="000B0148">
                    <w:rPr>
                      <w:rFonts w:ascii="Calibri" w:eastAsia="宋体"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524A6E15" w14:textId="77777777" w:rsidR="000B0148" w:rsidRPr="000B0148" w:rsidRDefault="000B0148" w:rsidP="000B0148">
                  <w:pPr>
                    <w:spacing w:after="0"/>
                    <w:rPr>
                      <w:rFonts w:ascii="Calibri" w:eastAsia="宋体" w:hAnsi="Calibri" w:cs="Calibri"/>
                      <w:b/>
                      <w:color w:val="000000"/>
                      <w:sz w:val="14"/>
                      <w:szCs w:val="18"/>
                    </w:rPr>
                  </w:pPr>
                </w:p>
                <w:p w14:paraId="0C6E038F" w14:textId="77777777" w:rsidR="000B0148" w:rsidRPr="000B0148" w:rsidRDefault="000B0148" w:rsidP="000B0148">
                  <w:pPr>
                    <w:spacing w:after="0"/>
                    <w:rPr>
                      <w:rFonts w:ascii="Calibri" w:eastAsia="宋体" w:hAnsi="Calibri" w:cs="Calibri"/>
                      <w:b/>
                      <w:color w:val="000000"/>
                      <w:sz w:val="14"/>
                      <w:szCs w:val="18"/>
                    </w:rPr>
                  </w:pPr>
                  <w:r w:rsidRPr="000B0148">
                    <w:rPr>
                      <w:rFonts w:ascii="Calibri" w:eastAsia="宋体"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738B35F3" w14:textId="77777777" w:rsidR="000B0148" w:rsidRPr="000B0148" w:rsidRDefault="000B0148" w:rsidP="000B0148">
                  <w:pPr>
                    <w:spacing w:after="0"/>
                    <w:jc w:val="center"/>
                    <w:rPr>
                      <w:rFonts w:ascii="Calibri" w:eastAsia="宋体" w:hAnsi="Calibri" w:cs="Calibri"/>
                      <w:b/>
                      <w:color w:val="000000"/>
                      <w:sz w:val="14"/>
                      <w:szCs w:val="18"/>
                    </w:rPr>
                  </w:pPr>
                  <w:r w:rsidRPr="000B0148">
                    <w:rPr>
                      <w:rFonts w:ascii="Calibri" w:eastAsia="宋体" w:hAnsi="Calibri" w:cs="Calibri"/>
                      <w:b/>
                      <w:color w:val="000000"/>
                      <w:sz w:val="14"/>
                      <w:szCs w:val="18"/>
                    </w:rPr>
                    <w:t>antenna</w:t>
                  </w:r>
                  <w:r w:rsidRPr="000B0148">
                    <w:rPr>
                      <w:rFonts w:ascii="Calibri" w:eastAsia="宋体"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EA1A38A" w14:textId="77777777" w:rsidR="000B0148" w:rsidRPr="000B0148" w:rsidRDefault="000B0148" w:rsidP="000B0148">
                  <w:pPr>
                    <w:spacing w:after="0"/>
                    <w:jc w:val="center"/>
                    <w:rPr>
                      <w:rFonts w:ascii="Calibri" w:eastAsia="宋体" w:hAnsi="Calibri" w:cs="Calibri"/>
                      <w:b/>
                      <w:color w:val="000000"/>
                      <w:sz w:val="14"/>
                      <w:szCs w:val="18"/>
                    </w:rPr>
                  </w:pPr>
                  <w:r w:rsidRPr="000B0148">
                    <w:rPr>
                      <w:rFonts w:ascii="Calibri" w:eastAsia="宋体"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5A0BAD23" w14:textId="77777777" w:rsidR="000B0148" w:rsidRPr="000B0148" w:rsidRDefault="000B0148" w:rsidP="000B0148">
                  <w:pPr>
                    <w:spacing w:after="0"/>
                    <w:jc w:val="center"/>
                    <w:rPr>
                      <w:rFonts w:ascii="Calibri" w:eastAsia="宋体" w:hAnsi="Calibri" w:cs="Calibri"/>
                      <w:b/>
                      <w:color w:val="000000"/>
                      <w:sz w:val="14"/>
                      <w:szCs w:val="18"/>
                    </w:rPr>
                  </w:pPr>
                  <w:r w:rsidRPr="000B0148">
                    <w:rPr>
                      <w:rFonts w:ascii="Calibri" w:eastAsia="宋体" w:hAnsi="Calibri" w:cs="Calibri"/>
                      <w:b/>
                      <w:color w:val="000000"/>
                      <w:sz w:val="14"/>
                      <w:szCs w:val="18"/>
                    </w:rPr>
                    <w:t>Analog</w:t>
                  </w:r>
                </w:p>
                <w:p w14:paraId="0CFE06E9" w14:textId="77777777" w:rsidR="000B0148" w:rsidRPr="000B0148" w:rsidRDefault="000B0148" w:rsidP="000B0148">
                  <w:pPr>
                    <w:spacing w:after="0"/>
                    <w:jc w:val="center"/>
                    <w:rPr>
                      <w:rFonts w:ascii="Calibri" w:eastAsia="宋体" w:hAnsi="Calibri" w:cs="Calibri"/>
                      <w:b/>
                      <w:color w:val="000000"/>
                      <w:sz w:val="14"/>
                      <w:szCs w:val="18"/>
                    </w:rPr>
                  </w:pPr>
                  <w:r w:rsidRPr="000B0148">
                    <w:rPr>
                      <w:rFonts w:ascii="Calibri" w:eastAsia="宋体"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085BE167" w14:textId="77777777" w:rsidR="000B0148" w:rsidRPr="000B0148" w:rsidRDefault="000B0148" w:rsidP="000B0148">
                  <w:pPr>
                    <w:spacing w:after="0"/>
                    <w:jc w:val="center"/>
                    <w:rPr>
                      <w:rFonts w:ascii="Calibri" w:eastAsia="宋体" w:hAnsi="Calibri" w:cs="Calibri"/>
                      <w:b/>
                      <w:color w:val="000000"/>
                      <w:sz w:val="14"/>
                      <w:szCs w:val="18"/>
                    </w:rPr>
                  </w:pPr>
                  <w:r w:rsidRPr="000B0148">
                    <w:rPr>
                      <w:rFonts w:ascii="Calibri" w:eastAsia="宋体"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7E2EE34" w14:textId="77777777" w:rsidR="000B0148" w:rsidRPr="000B0148" w:rsidRDefault="000B0148" w:rsidP="000B0148">
                  <w:pPr>
                    <w:spacing w:after="0"/>
                    <w:rPr>
                      <w:rFonts w:ascii="Calibri" w:eastAsia="宋体" w:hAnsi="Calibri" w:cs="Calibri"/>
                      <w:b/>
                      <w:color w:val="000000"/>
                      <w:sz w:val="14"/>
                      <w:szCs w:val="18"/>
                    </w:rPr>
                  </w:pPr>
                  <w:r w:rsidRPr="000B0148">
                    <w:rPr>
                      <w:rFonts w:ascii="Calibri" w:eastAsia="宋体" w:hAnsi="Calibri" w:cs="Calibri"/>
                      <w:b/>
                      <w:color w:val="000000"/>
                      <w:sz w:val="14"/>
                      <w:szCs w:val="18"/>
                    </w:rPr>
                    <w:t>Frequency</w:t>
                  </w:r>
                </w:p>
                <w:p w14:paraId="67D92D29" w14:textId="77777777" w:rsidR="000B0148" w:rsidRPr="000B0148" w:rsidRDefault="000B0148" w:rsidP="000B0148">
                  <w:pPr>
                    <w:spacing w:after="0"/>
                    <w:rPr>
                      <w:rFonts w:ascii="Calibri" w:eastAsia="宋体" w:hAnsi="Calibri" w:cs="Calibri"/>
                      <w:b/>
                      <w:color w:val="000000"/>
                      <w:sz w:val="14"/>
                      <w:szCs w:val="18"/>
                    </w:rPr>
                  </w:pPr>
                  <w:r w:rsidRPr="000B0148">
                    <w:rPr>
                      <w:rFonts w:ascii="Calibri" w:eastAsia="宋体" w:hAnsi="Calibri" w:cs="Calibri"/>
                      <w:b/>
                      <w:color w:val="000000"/>
                      <w:sz w:val="14"/>
                      <w:szCs w:val="18"/>
                    </w:rPr>
                    <w:t>Separation</w:t>
                  </w:r>
                </w:p>
                <w:p w14:paraId="11A669CB" w14:textId="77777777" w:rsidR="000B0148" w:rsidRPr="000B0148" w:rsidRDefault="000B0148" w:rsidP="000B0148">
                  <w:pPr>
                    <w:spacing w:after="0"/>
                    <w:rPr>
                      <w:rFonts w:ascii="Calibri" w:eastAsia="宋体" w:hAnsi="Calibri" w:cs="Calibri"/>
                      <w:b/>
                      <w:color w:val="000000"/>
                      <w:sz w:val="14"/>
                      <w:szCs w:val="18"/>
                    </w:rPr>
                  </w:pPr>
                  <w:r w:rsidRPr="000B0148">
                    <w:rPr>
                      <w:rFonts w:ascii="Calibri" w:eastAsia="宋体"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383559CD" w14:textId="77777777" w:rsidR="000B0148" w:rsidRPr="000B0148" w:rsidRDefault="000B0148" w:rsidP="000B0148">
                  <w:pPr>
                    <w:spacing w:after="0"/>
                    <w:rPr>
                      <w:rFonts w:ascii="Calibri" w:eastAsia="Yu Mincho" w:hAnsi="Calibri" w:cs="Calibri"/>
                      <w:b/>
                      <w:color w:val="000000"/>
                      <w:sz w:val="14"/>
                      <w:szCs w:val="18"/>
                      <w:lang w:eastAsia="ja-JP"/>
                    </w:rPr>
                  </w:pPr>
                  <w:r w:rsidRPr="000B0148">
                    <w:rPr>
                      <w:rFonts w:ascii="Calibri" w:eastAsia="Yu Mincho" w:hAnsi="Calibri" w:cs="Calibri" w:hint="eastAsia"/>
                      <w:b/>
                      <w:color w:val="000000"/>
                      <w:sz w:val="14"/>
                      <w:szCs w:val="18"/>
                      <w:lang w:eastAsia="ja-JP"/>
                    </w:rPr>
                    <w:t>NRCA/EN</w:t>
                  </w:r>
                  <w:r w:rsidRPr="000B0148">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71C2EB21" w14:textId="77777777" w:rsidR="000B0148" w:rsidRPr="000B0148" w:rsidRDefault="000B0148" w:rsidP="000B0148">
                  <w:pPr>
                    <w:spacing w:after="0"/>
                    <w:rPr>
                      <w:rFonts w:ascii="Calibri" w:eastAsia="Yu Mincho" w:hAnsi="Calibri" w:cs="Calibri"/>
                      <w:b/>
                      <w:color w:val="000000"/>
                      <w:sz w:val="14"/>
                      <w:szCs w:val="18"/>
                      <w:lang w:eastAsia="ja-JP"/>
                    </w:rPr>
                  </w:pPr>
                  <w:r w:rsidRPr="000B0148">
                    <w:rPr>
                      <w:rFonts w:ascii="Calibri" w:eastAsia="Yu Mincho" w:hAnsi="Calibri" w:cs="Calibri" w:hint="eastAsia"/>
                      <w:b/>
                      <w:color w:val="000000"/>
                      <w:sz w:val="14"/>
                      <w:szCs w:val="18"/>
                      <w:lang w:eastAsia="ja-JP"/>
                    </w:rPr>
                    <w:t>p</w:t>
                  </w:r>
                  <w:r w:rsidRPr="000B0148">
                    <w:rPr>
                      <w:rFonts w:ascii="Calibri" w:eastAsia="Yu Mincho" w:hAnsi="Calibri" w:cs="Calibri"/>
                      <w:b/>
                      <w:color w:val="000000"/>
                      <w:sz w:val="14"/>
                      <w:szCs w:val="18"/>
                      <w:lang w:eastAsia="ja-JP"/>
                    </w:rPr>
                    <w:t>ower</w:t>
                  </w:r>
                </w:p>
                <w:p w14:paraId="5DC35323" w14:textId="77777777" w:rsidR="000B0148" w:rsidRPr="000B0148" w:rsidRDefault="000B0148" w:rsidP="000B0148">
                  <w:pPr>
                    <w:spacing w:after="0"/>
                    <w:rPr>
                      <w:rFonts w:ascii="Calibri" w:eastAsia="宋体" w:hAnsi="Calibri" w:cs="Calibri"/>
                      <w:b/>
                      <w:color w:val="000000"/>
                      <w:sz w:val="14"/>
                      <w:szCs w:val="18"/>
                    </w:rPr>
                  </w:pPr>
                  <w:r w:rsidRPr="000B0148">
                    <w:rPr>
                      <w:rFonts w:ascii="Calibri" w:eastAsia="宋体"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29595330" w14:textId="77777777" w:rsidR="000B0148" w:rsidRPr="000B0148" w:rsidRDefault="000B0148" w:rsidP="000B0148">
                  <w:pPr>
                    <w:spacing w:after="0"/>
                    <w:rPr>
                      <w:rFonts w:ascii="Calibri" w:eastAsia="宋体" w:hAnsi="Calibri" w:cs="Calibri"/>
                      <w:b/>
                      <w:color w:val="000000"/>
                      <w:sz w:val="14"/>
                      <w:szCs w:val="18"/>
                    </w:rPr>
                  </w:pPr>
                  <w:r w:rsidRPr="000B0148">
                    <w:rPr>
                      <w:rFonts w:ascii="Calibri" w:eastAsia="宋体" w:hAnsi="Calibri" w:cs="Calibri"/>
                      <w:b/>
                      <w:color w:val="000000"/>
                      <w:sz w:val="14"/>
                      <w:szCs w:val="18"/>
                    </w:rPr>
                    <w:t>comment</w:t>
                  </w:r>
                </w:p>
              </w:tc>
            </w:tr>
            <w:tr w:rsidR="000B0148" w:rsidRPr="000B0148" w14:paraId="5BBBD867" w14:textId="77777777" w:rsidTr="00DF09CF">
              <w:trPr>
                <w:trHeight w:val="70"/>
                <w:jc w:val="center"/>
              </w:trPr>
              <w:tc>
                <w:tcPr>
                  <w:tcW w:w="498" w:type="dxa"/>
                  <w:vMerge w:val="restart"/>
                  <w:tcBorders>
                    <w:top w:val="nil"/>
                    <w:left w:val="single" w:sz="4" w:space="0" w:color="auto"/>
                    <w:right w:val="single" w:sz="4" w:space="0" w:color="auto"/>
                  </w:tcBorders>
                  <w:shd w:val="clear" w:color="auto" w:fill="BFBFBF"/>
                </w:tcPr>
                <w:p w14:paraId="3DD5A8B8" w14:textId="77777777" w:rsidR="000B0148" w:rsidRPr="000B0148" w:rsidRDefault="000B0148" w:rsidP="000B0148">
                  <w:pPr>
                    <w:spacing w:after="0"/>
                    <w:jc w:val="center"/>
                    <w:rPr>
                      <w:rFonts w:ascii="Calibri" w:eastAsia="宋体" w:hAnsi="Calibri" w:cs="Calibri"/>
                      <w:b/>
                      <w:bCs/>
                      <w:color w:val="000000"/>
                      <w:sz w:val="14"/>
                      <w:szCs w:val="18"/>
                    </w:rPr>
                  </w:pPr>
                  <w:r w:rsidRPr="000B0148">
                    <w:rPr>
                      <w:rFonts w:ascii="Calibri" w:eastAsia="宋体"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48B67E80"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1C1FBE4F"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r w:rsidRPr="000B0148">
                    <w:rPr>
                      <w:rFonts w:ascii="Calibri" w:eastAsia="宋体"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08D48CF5"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r w:rsidRPr="000B0148">
                    <w:rPr>
                      <w:rFonts w:ascii="Calibri" w:eastAsia="宋体"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5D304594"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r w:rsidRPr="000B0148">
                    <w:rPr>
                      <w:rFonts w:ascii="Calibri" w:eastAsia="宋体"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1FEA2FE9"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763CBBC2" w14:textId="77777777" w:rsidR="000B0148" w:rsidRPr="000B0148" w:rsidRDefault="000B0148" w:rsidP="000B0148">
                  <w:pPr>
                    <w:jc w:val="center"/>
                    <w:textAlignment w:val="bottom"/>
                    <w:rPr>
                      <w:rFonts w:ascii="Calibri" w:eastAsia="Yu Mincho" w:hAnsi="Calibri" w:cs="Calibri"/>
                      <w:sz w:val="12"/>
                      <w:szCs w:val="13"/>
                      <w:lang w:eastAsia="ja-JP"/>
                    </w:rPr>
                  </w:pPr>
                  <w:r w:rsidRPr="000B0148">
                    <w:rPr>
                      <w:rFonts w:ascii="Calibri" w:eastAsia="宋体"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12FBF193"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hint="eastAsia"/>
                      <w:color w:val="000000"/>
                      <w:sz w:val="14"/>
                      <w:szCs w:val="18"/>
                      <w:lang w:eastAsia="ja-JP"/>
                    </w:rPr>
                    <w:t>N</w:t>
                  </w:r>
                  <w:r w:rsidRPr="000B0148">
                    <w:rPr>
                      <w:rFonts w:ascii="Calibri" w:eastAsia="Yu Mincho" w:hAnsi="Calibri" w:cs="Calibri"/>
                      <w:color w:val="000000"/>
                      <w:sz w:val="14"/>
                      <w:szCs w:val="18"/>
                      <w:lang w:eastAsia="ja-JP"/>
                    </w:rPr>
                    <w:t>RCA,</w:t>
                  </w:r>
                  <w:r w:rsidRPr="000B0148">
                    <w:rPr>
                      <w:rFonts w:ascii="Calibri" w:eastAsia="Yu Mincho" w:hAnsi="Calibri" w:cs="Calibri" w:hint="eastAsia"/>
                      <w:color w:val="000000"/>
                      <w:sz w:val="14"/>
                      <w:szCs w:val="18"/>
                      <w:lang w:eastAsia="ja-JP"/>
                    </w:rPr>
                    <w:t>E</w:t>
                  </w:r>
                  <w:r w:rsidRPr="000B0148">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666F3DB0"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6dB</w:t>
                  </w:r>
                  <w:r w:rsidRPr="000B0148">
                    <w:rPr>
                      <w:rFonts w:ascii="Calibri" w:eastAsia="宋体"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549E65FF" w14:textId="77777777" w:rsidR="000B0148" w:rsidRPr="000B0148" w:rsidRDefault="000B0148" w:rsidP="000B0148">
                  <w:pPr>
                    <w:spacing w:after="0"/>
                    <w:rPr>
                      <w:rFonts w:ascii="Calibri" w:eastAsia="宋体" w:hAnsi="Calibri" w:cs="Calibri"/>
                      <w:color w:val="000000"/>
                      <w:sz w:val="14"/>
                      <w:szCs w:val="18"/>
                    </w:rPr>
                  </w:pPr>
                  <w:r w:rsidRPr="000B0148">
                    <w:rPr>
                      <w:rFonts w:ascii="Calibri" w:eastAsia="宋体" w:hAnsi="Calibri" w:cs="Calibri"/>
                      <w:color w:val="000000"/>
                      <w:sz w:val="14"/>
                      <w:szCs w:val="18"/>
                    </w:rPr>
                    <w:t>Baseline architecture (i.e. legacy architecture)</w:t>
                  </w:r>
                </w:p>
              </w:tc>
            </w:tr>
            <w:tr w:rsidR="000B0148" w:rsidRPr="000B0148" w14:paraId="13A2AB3A" w14:textId="77777777" w:rsidTr="00DF09CF">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5069CF6B" w14:textId="77777777" w:rsidR="000B0148" w:rsidRPr="000B0148" w:rsidRDefault="000B0148" w:rsidP="000B0148">
                  <w:pPr>
                    <w:spacing w:after="0"/>
                    <w:rPr>
                      <w:rFonts w:ascii="Calibri" w:eastAsia="宋体"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06471A36"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70C53107" w14:textId="77777777" w:rsidR="000B0148" w:rsidRPr="000B0148" w:rsidRDefault="000B0148" w:rsidP="000B0148">
                  <w:pPr>
                    <w:spacing w:after="0"/>
                    <w:rPr>
                      <w:rFonts w:ascii="Calibri" w:eastAsia="宋体"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57F6C836" w14:textId="77777777" w:rsidR="000B0148" w:rsidRPr="000B0148" w:rsidRDefault="000B0148" w:rsidP="000B0148">
                  <w:pPr>
                    <w:spacing w:after="0"/>
                    <w:rPr>
                      <w:rFonts w:ascii="Calibri" w:eastAsia="宋体"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316BA466" w14:textId="77777777" w:rsidR="000B0148" w:rsidRPr="000B0148" w:rsidRDefault="000B0148" w:rsidP="000B0148">
                  <w:pPr>
                    <w:spacing w:after="0"/>
                    <w:rPr>
                      <w:rFonts w:ascii="Calibri" w:eastAsia="宋体"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098E9C4C"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3F0ECEC6" w14:textId="77777777" w:rsidR="000B0148" w:rsidRPr="000B0148" w:rsidRDefault="000B0148" w:rsidP="000B0148">
                  <w:pPr>
                    <w:spacing w:after="0"/>
                    <w:rPr>
                      <w:rFonts w:ascii="Calibri" w:eastAsia="宋体"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361F607D" w14:textId="77777777" w:rsidR="000B0148" w:rsidRPr="000B0148" w:rsidRDefault="000B0148" w:rsidP="000B0148">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6CC57E17" w14:textId="77777777" w:rsidR="000B0148" w:rsidRPr="000B0148" w:rsidRDefault="000B0148" w:rsidP="000B0148">
                  <w:pPr>
                    <w:spacing w:after="0"/>
                    <w:rPr>
                      <w:rFonts w:ascii="Calibri" w:eastAsia="宋体"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6F831AA9" w14:textId="77777777" w:rsidR="000B0148" w:rsidRPr="000B0148" w:rsidRDefault="000B0148" w:rsidP="000B0148">
                  <w:pPr>
                    <w:spacing w:after="0"/>
                    <w:rPr>
                      <w:rFonts w:ascii="Calibri" w:eastAsia="宋体" w:hAnsi="Calibri" w:cs="Calibri"/>
                      <w:color w:val="000000"/>
                      <w:sz w:val="14"/>
                      <w:szCs w:val="18"/>
                    </w:rPr>
                  </w:pPr>
                </w:p>
              </w:tc>
            </w:tr>
            <w:tr w:rsidR="000B0148" w:rsidRPr="000B0148" w14:paraId="6732E697" w14:textId="77777777" w:rsidTr="00DF09CF">
              <w:trPr>
                <w:trHeight w:val="70"/>
                <w:jc w:val="center"/>
              </w:trPr>
              <w:tc>
                <w:tcPr>
                  <w:tcW w:w="498" w:type="dxa"/>
                  <w:vMerge w:val="restart"/>
                  <w:tcBorders>
                    <w:top w:val="nil"/>
                    <w:left w:val="single" w:sz="4" w:space="0" w:color="auto"/>
                    <w:right w:val="single" w:sz="4" w:space="0" w:color="auto"/>
                  </w:tcBorders>
                  <w:shd w:val="clear" w:color="auto" w:fill="BFBFBF"/>
                </w:tcPr>
                <w:p w14:paraId="628F7DDA" w14:textId="77777777" w:rsidR="000B0148" w:rsidRPr="000B0148" w:rsidRDefault="000B0148" w:rsidP="000B0148">
                  <w:pPr>
                    <w:spacing w:after="0"/>
                    <w:jc w:val="center"/>
                    <w:rPr>
                      <w:rFonts w:ascii="Calibri" w:eastAsia="宋体" w:hAnsi="Calibri" w:cs="Calibri"/>
                      <w:b/>
                      <w:bCs/>
                      <w:color w:val="000000"/>
                      <w:sz w:val="14"/>
                      <w:szCs w:val="18"/>
                    </w:rPr>
                  </w:pPr>
                  <w:r w:rsidRPr="000B0148">
                    <w:rPr>
                      <w:rFonts w:ascii="Calibri" w:eastAsia="宋体"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35DBED5C"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512DC21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37C5DEC"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color w:val="000000"/>
                      <w:sz w:val="14"/>
                      <w:szCs w:val="18"/>
                      <w:lang w:eastAsia="ja-JP"/>
                    </w:rPr>
                    <w:t>4</w:t>
                  </w:r>
                </w:p>
                <w:p w14:paraId="352C17F4"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779FB0B9"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44B952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2A6D5D0"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756546B4"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495665CB"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hint="eastAsia"/>
                      <w:color w:val="000000"/>
                      <w:sz w:val="14"/>
                      <w:szCs w:val="18"/>
                      <w:lang w:eastAsia="ja-JP"/>
                    </w:rPr>
                    <w:t>N</w:t>
                  </w:r>
                  <w:r w:rsidRPr="000B0148">
                    <w:rPr>
                      <w:rFonts w:ascii="Calibri" w:eastAsia="Yu Mincho" w:hAnsi="Calibri" w:cs="Calibri"/>
                      <w:color w:val="000000"/>
                      <w:sz w:val="14"/>
                      <w:szCs w:val="18"/>
                      <w:lang w:eastAsia="ja-JP"/>
                    </w:rPr>
                    <w:t>RCA,</w:t>
                  </w:r>
                  <w:r w:rsidRPr="000B0148">
                    <w:rPr>
                      <w:rFonts w:ascii="Calibri" w:eastAsia="Yu Mincho" w:hAnsi="Calibri" w:cs="Calibri" w:hint="eastAsia"/>
                      <w:color w:val="000000"/>
                      <w:sz w:val="14"/>
                      <w:szCs w:val="18"/>
                      <w:lang w:eastAsia="ja-JP"/>
                    </w:rPr>
                    <w:t>E</w:t>
                  </w:r>
                  <w:r w:rsidRPr="000B0148">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128C0713"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25dB</w:t>
                  </w:r>
                  <w:r w:rsidRPr="000B0148">
                    <w:rPr>
                      <w:rFonts w:ascii="Calibri" w:eastAsia="宋体"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20F80DB7" w14:textId="77777777" w:rsidR="000B0148" w:rsidRPr="000B0148" w:rsidRDefault="000B0148" w:rsidP="000B0148">
                  <w:pPr>
                    <w:spacing w:after="0"/>
                    <w:rPr>
                      <w:rFonts w:ascii="Calibri" w:eastAsia="宋体" w:hAnsi="Calibri" w:cs="Calibri"/>
                      <w:color w:val="000000"/>
                      <w:sz w:val="14"/>
                      <w:szCs w:val="18"/>
                    </w:rPr>
                  </w:pPr>
                  <w:r w:rsidRPr="000B0148">
                    <w:rPr>
                      <w:rFonts w:ascii="Calibri" w:eastAsia="宋体" w:hAnsi="Calibri" w:cs="Calibri"/>
                      <w:color w:val="000000"/>
                      <w:sz w:val="14"/>
                      <w:szCs w:val="18"/>
                    </w:rPr>
                    <w:t>Reuse of baseline architecture restricted to 2Rx/band but need 2LO frequencies</w:t>
                  </w:r>
                </w:p>
              </w:tc>
            </w:tr>
            <w:tr w:rsidR="000B0148" w:rsidRPr="000B0148" w14:paraId="244FC10D" w14:textId="77777777" w:rsidTr="00DF09CF">
              <w:trPr>
                <w:trHeight w:val="70"/>
                <w:jc w:val="center"/>
              </w:trPr>
              <w:tc>
                <w:tcPr>
                  <w:tcW w:w="498" w:type="dxa"/>
                  <w:vMerge/>
                  <w:tcBorders>
                    <w:left w:val="single" w:sz="4" w:space="0" w:color="auto"/>
                    <w:bottom w:val="single" w:sz="4" w:space="0" w:color="auto"/>
                    <w:right w:val="single" w:sz="4" w:space="0" w:color="auto"/>
                  </w:tcBorders>
                </w:tcPr>
                <w:p w14:paraId="26C52924" w14:textId="77777777" w:rsidR="000B0148" w:rsidRPr="000B0148" w:rsidRDefault="000B0148" w:rsidP="000B0148">
                  <w:pPr>
                    <w:spacing w:after="0"/>
                    <w:rPr>
                      <w:rFonts w:ascii="Calibri" w:eastAsia="宋体"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4C80E56"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39DAE54A"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D9B1F07" w14:textId="77777777" w:rsidR="000B0148" w:rsidRPr="000B0148" w:rsidRDefault="000B0148" w:rsidP="000B0148">
                  <w:pPr>
                    <w:spacing w:after="0"/>
                    <w:jc w:val="center"/>
                    <w:rPr>
                      <w:rFonts w:ascii="Calibri" w:eastAsia="宋体"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63020C88"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60A7B810"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1D4D24E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338DFC73" w14:textId="77777777" w:rsidR="000B0148" w:rsidRPr="000B0148" w:rsidRDefault="000B0148" w:rsidP="000B0148">
                  <w:pPr>
                    <w:spacing w:after="0"/>
                    <w:rPr>
                      <w:rFonts w:ascii="Calibri" w:eastAsia="宋体"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691AA0A4" w14:textId="77777777" w:rsidR="000B0148" w:rsidRPr="000B0148" w:rsidRDefault="000B0148" w:rsidP="000B0148">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3D919DC1" w14:textId="77777777" w:rsidR="000B0148" w:rsidRPr="000B0148" w:rsidRDefault="000B0148" w:rsidP="000B0148">
                  <w:pPr>
                    <w:spacing w:after="0"/>
                    <w:rPr>
                      <w:rFonts w:ascii="Calibri" w:eastAsia="宋体"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165DB75A" w14:textId="77777777" w:rsidR="000B0148" w:rsidRPr="000B0148" w:rsidRDefault="000B0148" w:rsidP="000B0148">
                  <w:pPr>
                    <w:spacing w:after="0"/>
                    <w:rPr>
                      <w:rFonts w:ascii="Calibri" w:eastAsia="宋体" w:hAnsi="Calibri" w:cs="Calibri"/>
                      <w:color w:val="000000"/>
                      <w:sz w:val="14"/>
                      <w:szCs w:val="18"/>
                    </w:rPr>
                  </w:pPr>
                </w:p>
              </w:tc>
            </w:tr>
            <w:tr w:rsidR="000B0148" w:rsidRPr="000B0148" w14:paraId="381E5B2B" w14:textId="77777777" w:rsidTr="00DF09CF">
              <w:trPr>
                <w:trHeight w:val="70"/>
                <w:jc w:val="center"/>
              </w:trPr>
              <w:tc>
                <w:tcPr>
                  <w:tcW w:w="498" w:type="dxa"/>
                  <w:vMerge w:val="restart"/>
                  <w:tcBorders>
                    <w:top w:val="nil"/>
                    <w:left w:val="single" w:sz="4" w:space="0" w:color="auto"/>
                    <w:right w:val="single" w:sz="4" w:space="0" w:color="auto"/>
                  </w:tcBorders>
                  <w:shd w:val="clear" w:color="auto" w:fill="FFFF00"/>
                </w:tcPr>
                <w:p w14:paraId="22ADE2E5" w14:textId="77777777" w:rsidR="000B0148" w:rsidRPr="000B0148" w:rsidRDefault="000B0148" w:rsidP="000B0148">
                  <w:pPr>
                    <w:spacing w:after="0"/>
                    <w:jc w:val="center"/>
                    <w:rPr>
                      <w:rFonts w:ascii="Calibri" w:eastAsia="宋体" w:hAnsi="Calibri" w:cs="Calibri"/>
                      <w:b/>
                      <w:bCs/>
                      <w:color w:val="000000"/>
                      <w:sz w:val="14"/>
                      <w:szCs w:val="18"/>
                    </w:rPr>
                  </w:pPr>
                  <w:r w:rsidRPr="000B0148">
                    <w:rPr>
                      <w:rFonts w:ascii="Calibri" w:eastAsia="宋体"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03E63680"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1C56EA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r w:rsidRPr="000B0148">
                    <w:rPr>
                      <w:rFonts w:ascii="Calibri" w:eastAsia="宋体"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7E33695D"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155E0D6C"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435ACC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2A32C94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79617BD7"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hint="eastAsia"/>
                      <w:color w:val="000000"/>
                      <w:sz w:val="14"/>
                      <w:szCs w:val="18"/>
                      <w:lang w:eastAsia="ja-JP"/>
                    </w:rPr>
                    <w:t>E</w:t>
                  </w:r>
                  <w:r w:rsidRPr="000B0148">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2BD8E463"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6&lt;P≤25dB</w:t>
                  </w:r>
                  <w:r w:rsidRPr="000B0148">
                    <w:rPr>
                      <w:rFonts w:ascii="Calibri" w:eastAsia="宋体"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3ABE786A" w14:textId="77777777" w:rsidR="000B0148" w:rsidRPr="000B0148" w:rsidRDefault="000B0148" w:rsidP="000B0148">
                  <w:pPr>
                    <w:spacing w:after="0"/>
                    <w:rPr>
                      <w:rFonts w:ascii="Calibri" w:eastAsia="宋体" w:hAnsi="Calibri" w:cs="Calibri"/>
                      <w:color w:val="000000"/>
                      <w:sz w:val="14"/>
                      <w:szCs w:val="18"/>
                    </w:rPr>
                  </w:pPr>
                  <w:r w:rsidRPr="000B0148">
                    <w:rPr>
                      <w:rFonts w:ascii="Calibri" w:eastAsia="宋体" w:hAnsi="Calibri" w:cs="Calibri"/>
                      <w:color w:val="000000"/>
                      <w:sz w:val="14"/>
                      <w:szCs w:val="18"/>
                    </w:rPr>
                    <w:t xml:space="preserve">Reuse of baseline RFFE architecture adding RF split after 2 LNAs + 1BB/Rx </w:t>
                  </w:r>
                  <w:r w:rsidRPr="000B0148">
                    <w:rPr>
                      <w:rFonts w:ascii="Calibri" w:eastAsia="宋体" w:hAnsi="Calibri" w:cs="Calibri"/>
                      <w:color w:val="000000"/>
                      <w:sz w:val="14"/>
                      <w:szCs w:val="18"/>
                    </w:rPr>
                    <w:br/>
                    <w:t>=&gt; common AGC on LNA =&gt; 25dB only for some range</w:t>
                  </w:r>
                </w:p>
              </w:tc>
            </w:tr>
            <w:tr w:rsidR="000B0148" w:rsidRPr="000B0148" w14:paraId="0BA83766" w14:textId="77777777" w:rsidTr="00DF09CF">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7F9C403B" w14:textId="77777777" w:rsidR="000B0148" w:rsidRPr="000B0148" w:rsidRDefault="000B0148" w:rsidP="000B0148">
                  <w:pPr>
                    <w:spacing w:after="0"/>
                    <w:rPr>
                      <w:rFonts w:ascii="Calibri" w:eastAsia="宋体"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28591FC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7E25EBC9" w14:textId="77777777" w:rsidR="000B0148" w:rsidRPr="000B0148" w:rsidRDefault="000B0148" w:rsidP="000B0148">
                  <w:pPr>
                    <w:spacing w:after="0"/>
                    <w:rPr>
                      <w:rFonts w:ascii="Calibri" w:eastAsia="宋体"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0FD388F1"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41393009"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49F4A2BC"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4913DB7D" w14:textId="77777777" w:rsidR="000B0148" w:rsidRPr="000B0148" w:rsidRDefault="000B0148" w:rsidP="000B0148">
                  <w:pPr>
                    <w:spacing w:after="0"/>
                    <w:rPr>
                      <w:rFonts w:ascii="Calibri" w:eastAsia="宋体"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19D83868" w14:textId="77777777" w:rsidR="000B0148" w:rsidRPr="000B0148" w:rsidRDefault="000B0148" w:rsidP="000B0148">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16F8BA23" w14:textId="77777777" w:rsidR="000B0148" w:rsidRPr="000B0148" w:rsidRDefault="000B0148" w:rsidP="000B0148">
                  <w:pPr>
                    <w:spacing w:after="0"/>
                    <w:rPr>
                      <w:rFonts w:ascii="Calibri" w:eastAsia="宋体"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5F0987B6" w14:textId="77777777" w:rsidR="000B0148" w:rsidRPr="000B0148" w:rsidRDefault="000B0148" w:rsidP="000B0148">
                  <w:pPr>
                    <w:spacing w:after="0"/>
                    <w:rPr>
                      <w:rFonts w:ascii="Calibri" w:eastAsia="宋体" w:hAnsi="Calibri" w:cs="Calibri"/>
                      <w:color w:val="000000"/>
                      <w:sz w:val="14"/>
                      <w:szCs w:val="18"/>
                    </w:rPr>
                  </w:pPr>
                </w:p>
              </w:tc>
            </w:tr>
            <w:tr w:rsidR="000B0148" w:rsidRPr="000B0148" w14:paraId="6F2C9675" w14:textId="77777777" w:rsidTr="00DF09CF">
              <w:trPr>
                <w:trHeight w:val="70"/>
                <w:jc w:val="center"/>
              </w:trPr>
              <w:tc>
                <w:tcPr>
                  <w:tcW w:w="498" w:type="dxa"/>
                  <w:vMerge w:val="restart"/>
                  <w:tcBorders>
                    <w:top w:val="nil"/>
                    <w:left w:val="single" w:sz="4" w:space="0" w:color="auto"/>
                    <w:right w:val="single" w:sz="4" w:space="0" w:color="auto"/>
                  </w:tcBorders>
                  <w:shd w:val="clear" w:color="auto" w:fill="FFFF00"/>
                </w:tcPr>
                <w:p w14:paraId="4F61F535" w14:textId="77777777" w:rsidR="000B0148" w:rsidRPr="000B0148" w:rsidRDefault="000B0148" w:rsidP="000B0148">
                  <w:pPr>
                    <w:spacing w:after="0"/>
                    <w:jc w:val="center"/>
                    <w:rPr>
                      <w:rFonts w:ascii="Calibri" w:eastAsia="宋体" w:hAnsi="Calibri" w:cs="Calibri"/>
                      <w:b/>
                      <w:bCs/>
                      <w:color w:val="000000"/>
                      <w:sz w:val="14"/>
                      <w:szCs w:val="18"/>
                    </w:rPr>
                  </w:pPr>
                  <w:r w:rsidRPr="000B0148">
                    <w:rPr>
                      <w:rFonts w:ascii="Calibri" w:eastAsia="宋体"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7C08D215"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9707C0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r w:rsidRPr="000B0148">
                    <w:rPr>
                      <w:rFonts w:ascii="Calibri" w:eastAsia="宋体"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6B539B1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0172C81C"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B73978A"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0C8959E9"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0C4AF748"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Yu Mincho" w:hAnsi="Calibri" w:cs="Calibri" w:hint="eastAsia"/>
                      <w:color w:val="000000"/>
                      <w:sz w:val="14"/>
                      <w:szCs w:val="18"/>
                      <w:lang w:eastAsia="ja-JP"/>
                    </w:rPr>
                    <w:t>N</w:t>
                  </w:r>
                  <w:r w:rsidRPr="000B0148">
                    <w:rPr>
                      <w:rFonts w:ascii="Calibri" w:eastAsia="Yu Mincho" w:hAnsi="Calibri" w:cs="Calibri"/>
                      <w:color w:val="000000"/>
                      <w:sz w:val="14"/>
                      <w:szCs w:val="18"/>
                      <w:lang w:eastAsia="ja-JP"/>
                    </w:rPr>
                    <w:t>RCA,</w:t>
                  </w:r>
                  <w:r w:rsidRPr="000B0148">
                    <w:rPr>
                      <w:rFonts w:ascii="Calibri" w:eastAsia="Yu Mincho" w:hAnsi="Calibri" w:cs="Calibri" w:hint="eastAsia"/>
                      <w:color w:val="000000"/>
                      <w:sz w:val="14"/>
                      <w:szCs w:val="18"/>
                      <w:lang w:eastAsia="ja-JP"/>
                    </w:rPr>
                    <w:t>E</w:t>
                  </w:r>
                  <w:r w:rsidRPr="000B0148">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32FD46C2"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6&lt;P≤25dB</w:t>
                  </w:r>
                  <w:r w:rsidRPr="000B0148">
                    <w:rPr>
                      <w:rFonts w:ascii="Calibri" w:eastAsia="宋体"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39904825" w14:textId="77777777" w:rsidR="000B0148" w:rsidRPr="000B0148" w:rsidRDefault="000B0148" w:rsidP="000B0148">
                  <w:pPr>
                    <w:spacing w:after="0"/>
                    <w:rPr>
                      <w:rFonts w:ascii="Calibri" w:eastAsia="宋体" w:hAnsi="Calibri" w:cs="Calibri"/>
                      <w:color w:val="000000"/>
                      <w:sz w:val="14"/>
                      <w:szCs w:val="18"/>
                    </w:rPr>
                  </w:pPr>
                  <w:r w:rsidRPr="000B0148">
                    <w:rPr>
                      <w:rFonts w:ascii="Calibri" w:eastAsia="宋体" w:hAnsi="Calibri" w:cs="Calibri"/>
                      <w:color w:val="000000"/>
                      <w:sz w:val="14"/>
                      <w:szCs w:val="18"/>
                    </w:rPr>
                    <w:t xml:space="preserve">Reuse of baseline RFFE architecture adding RF split after 2 LNAs + 1BB/Rx </w:t>
                  </w:r>
                  <w:r w:rsidRPr="000B0148">
                    <w:rPr>
                      <w:rFonts w:ascii="Calibri" w:eastAsia="宋体" w:hAnsi="Calibri" w:cs="Calibri"/>
                      <w:color w:val="000000"/>
                      <w:sz w:val="14"/>
                      <w:szCs w:val="18"/>
                    </w:rPr>
                    <w:br/>
                    <w:t>=&gt; common AGC on LNA =&gt; 25dB only for some range</w:t>
                  </w:r>
                </w:p>
              </w:tc>
            </w:tr>
            <w:tr w:rsidR="000B0148" w:rsidRPr="000B0148" w14:paraId="6D6AC3CF" w14:textId="77777777" w:rsidTr="00DF09CF">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1C94F4F3" w14:textId="77777777" w:rsidR="000B0148" w:rsidRPr="000B0148" w:rsidRDefault="000B0148" w:rsidP="000B0148">
                  <w:pPr>
                    <w:spacing w:after="0"/>
                    <w:rPr>
                      <w:rFonts w:ascii="Calibri" w:eastAsia="宋体"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1985DE3A"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3FAB29A4" w14:textId="77777777" w:rsidR="000B0148" w:rsidRPr="000B0148" w:rsidRDefault="000B0148" w:rsidP="000B0148">
                  <w:pPr>
                    <w:spacing w:after="0"/>
                    <w:rPr>
                      <w:rFonts w:ascii="Calibri" w:eastAsia="宋体"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246958DD"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882D96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EDBD47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62736133" w14:textId="77777777" w:rsidR="000B0148" w:rsidRPr="000B0148" w:rsidRDefault="000B0148" w:rsidP="000B0148">
                  <w:pPr>
                    <w:spacing w:after="0"/>
                    <w:rPr>
                      <w:rFonts w:ascii="Calibri" w:eastAsia="宋体"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7F64DEA7" w14:textId="77777777" w:rsidR="000B0148" w:rsidRPr="000B0148" w:rsidRDefault="000B0148" w:rsidP="000B0148">
                  <w:pPr>
                    <w:spacing w:after="0"/>
                    <w:jc w:val="center"/>
                    <w:rPr>
                      <w:rFonts w:ascii="Calibri" w:eastAsia="宋体"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BBEB9E8" w14:textId="77777777" w:rsidR="000B0148" w:rsidRPr="000B0148" w:rsidRDefault="000B0148" w:rsidP="000B0148">
                  <w:pPr>
                    <w:spacing w:after="0"/>
                    <w:rPr>
                      <w:rFonts w:ascii="Calibri" w:eastAsia="宋体"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3EEEE242" w14:textId="77777777" w:rsidR="000B0148" w:rsidRPr="000B0148" w:rsidRDefault="000B0148" w:rsidP="000B0148">
                  <w:pPr>
                    <w:spacing w:after="0"/>
                    <w:rPr>
                      <w:rFonts w:ascii="Calibri" w:eastAsia="宋体" w:hAnsi="Calibri" w:cs="Calibri"/>
                      <w:color w:val="000000"/>
                      <w:sz w:val="14"/>
                      <w:szCs w:val="18"/>
                    </w:rPr>
                  </w:pPr>
                </w:p>
              </w:tc>
            </w:tr>
            <w:tr w:rsidR="000B0148" w:rsidRPr="000B0148" w14:paraId="003B1E82" w14:textId="77777777" w:rsidTr="00DF09CF">
              <w:trPr>
                <w:trHeight w:val="70"/>
                <w:jc w:val="center"/>
              </w:trPr>
              <w:tc>
                <w:tcPr>
                  <w:tcW w:w="498" w:type="dxa"/>
                  <w:vMerge w:val="restart"/>
                  <w:tcBorders>
                    <w:top w:val="nil"/>
                    <w:left w:val="single" w:sz="4" w:space="0" w:color="auto"/>
                    <w:right w:val="single" w:sz="4" w:space="0" w:color="auto"/>
                  </w:tcBorders>
                  <w:shd w:val="clear" w:color="auto" w:fill="auto"/>
                </w:tcPr>
                <w:p w14:paraId="33E6C121" w14:textId="77777777" w:rsidR="000B0148" w:rsidRPr="000B0148" w:rsidRDefault="000B0148" w:rsidP="000B0148">
                  <w:pPr>
                    <w:spacing w:after="0"/>
                    <w:jc w:val="center"/>
                    <w:rPr>
                      <w:rFonts w:ascii="Calibri" w:eastAsia="宋体" w:hAnsi="Calibri" w:cs="Calibri"/>
                      <w:b/>
                      <w:bCs/>
                      <w:color w:val="000000"/>
                      <w:sz w:val="14"/>
                      <w:szCs w:val="18"/>
                    </w:rPr>
                  </w:pPr>
                  <w:r w:rsidRPr="000B0148">
                    <w:rPr>
                      <w:rFonts w:ascii="Calibri" w:eastAsia="宋体"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368BDC3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2E8CF46A"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708961B1"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hint="eastAsia"/>
                      <w:color w:val="000000"/>
                      <w:sz w:val="14"/>
                      <w:szCs w:val="18"/>
                      <w:lang w:eastAsia="ja-JP"/>
                    </w:rPr>
                    <w:t>6</w:t>
                  </w:r>
                </w:p>
                <w:p w14:paraId="6175C5AD"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E2D59C8"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2CDA48FD"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D2EEB26"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1BFFF775"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45C51780"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hint="eastAsia"/>
                      <w:color w:val="000000"/>
                      <w:sz w:val="14"/>
                      <w:szCs w:val="18"/>
                      <w:lang w:eastAsia="ja-JP"/>
                    </w:rPr>
                    <w:t>E</w:t>
                  </w:r>
                  <w:r w:rsidRPr="000B0148">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352354B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25dB</w:t>
                  </w:r>
                  <w:r w:rsidRPr="000B0148">
                    <w:rPr>
                      <w:rFonts w:ascii="Calibri" w:eastAsia="宋体"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27764B7F" w14:textId="77777777" w:rsidR="000B0148" w:rsidRPr="000B0148" w:rsidRDefault="000B0148" w:rsidP="000B0148">
                  <w:pPr>
                    <w:spacing w:after="0"/>
                    <w:rPr>
                      <w:rFonts w:ascii="Calibri" w:eastAsia="宋体" w:hAnsi="Calibri" w:cs="Calibri"/>
                      <w:color w:val="000000"/>
                      <w:sz w:val="14"/>
                      <w:szCs w:val="18"/>
                    </w:rPr>
                  </w:pPr>
                  <w:r w:rsidRPr="000B0148">
                    <w:rPr>
                      <w:rFonts w:ascii="Calibri" w:eastAsia="宋体" w:hAnsi="Calibri" w:cs="Calibri"/>
                      <w:color w:val="000000"/>
                      <w:sz w:val="14"/>
                      <w:szCs w:val="18"/>
                    </w:rPr>
                    <w:t>Requires 6 antennas and LNA =&gt; is it compatible with smartphone? (for which frequency range), FWA only</w:t>
                  </w:r>
                </w:p>
              </w:tc>
            </w:tr>
            <w:tr w:rsidR="000B0148" w:rsidRPr="000B0148" w14:paraId="25DD12A3" w14:textId="77777777" w:rsidTr="00DF09CF">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770E0CC2" w14:textId="77777777" w:rsidR="000B0148" w:rsidRPr="000B0148" w:rsidRDefault="000B0148" w:rsidP="000B0148">
                  <w:pPr>
                    <w:spacing w:after="0"/>
                    <w:rPr>
                      <w:rFonts w:ascii="Calibri" w:eastAsia="宋体"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10C5CC5"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024FE82F"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4E8AF4DE" w14:textId="77777777" w:rsidR="000B0148" w:rsidRPr="000B0148" w:rsidRDefault="000B0148" w:rsidP="000B0148">
                  <w:pPr>
                    <w:spacing w:after="0"/>
                    <w:jc w:val="center"/>
                    <w:rPr>
                      <w:rFonts w:ascii="Calibri" w:eastAsia="宋体"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43E0BF6B"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201C4364"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77520CCC"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21C1D42A" w14:textId="77777777" w:rsidR="000B0148" w:rsidRPr="000B0148" w:rsidRDefault="000B0148" w:rsidP="000B0148">
                  <w:pPr>
                    <w:spacing w:after="0"/>
                    <w:rPr>
                      <w:rFonts w:ascii="Calibri" w:eastAsia="宋体"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3F51205" w14:textId="77777777" w:rsidR="000B0148" w:rsidRPr="000B0148" w:rsidRDefault="000B0148" w:rsidP="000B0148">
                  <w:pPr>
                    <w:spacing w:after="0"/>
                    <w:jc w:val="center"/>
                    <w:rPr>
                      <w:rFonts w:ascii="Calibri" w:eastAsia="宋体"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0BC11D97" w14:textId="77777777" w:rsidR="000B0148" w:rsidRPr="000B0148" w:rsidRDefault="000B0148" w:rsidP="000B0148">
                  <w:pPr>
                    <w:spacing w:after="0"/>
                    <w:rPr>
                      <w:rFonts w:ascii="Calibri" w:eastAsia="宋体"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0A98E02F" w14:textId="77777777" w:rsidR="000B0148" w:rsidRPr="000B0148" w:rsidRDefault="000B0148" w:rsidP="000B0148">
                  <w:pPr>
                    <w:spacing w:after="0"/>
                    <w:rPr>
                      <w:rFonts w:ascii="Calibri" w:eastAsia="宋体" w:hAnsi="Calibri" w:cs="Calibri"/>
                      <w:color w:val="000000"/>
                      <w:sz w:val="14"/>
                      <w:szCs w:val="18"/>
                    </w:rPr>
                  </w:pPr>
                </w:p>
              </w:tc>
            </w:tr>
            <w:tr w:rsidR="000B0148" w:rsidRPr="000B0148" w14:paraId="50B56D2C" w14:textId="77777777" w:rsidTr="00DF09CF">
              <w:trPr>
                <w:trHeight w:val="70"/>
                <w:jc w:val="center"/>
              </w:trPr>
              <w:tc>
                <w:tcPr>
                  <w:tcW w:w="498" w:type="dxa"/>
                  <w:vMerge w:val="restart"/>
                  <w:tcBorders>
                    <w:top w:val="nil"/>
                    <w:left w:val="single" w:sz="4" w:space="0" w:color="auto"/>
                    <w:right w:val="single" w:sz="4" w:space="0" w:color="auto"/>
                  </w:tcBorders>
                  <w:shd w:val="clear" w:color="auto" w:fill="auto"/>
                </w:tcPr>
                <w:p w14:paraId="2D20CD75" w14:textId="77777777" w:rsidR="000B0148" w:rsidRPr="000B0148" w:rsidRDefault="000B0148" w:rsidP="000B0148">
                  <w:pPr>
                    <w:spacing w:after="0"/>
                    <w:jc w:val="center"/>
                    <w:rPr>
                      <w:rFonts w:ascii="Calibri" w:eastAsia="宋体" w:hAnsi="Calibri" w:cs="Calibri"/>
                      <w:b/>
                      <w:bCs/>
                      <w:color w:val="000000"/>
                      <w:sz w:val="14"/>
                      <w:szCs w:val="18"/>
                    </w:rPr>
                  </w:pPr>
                  <w:r w:rsidRPr="000B0148">
                    <w:rPr>
                      <w:rFonts w:ascii="Calibri" w:eastAsia="宋体"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5E76DDF7"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112E2C1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335F3724"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hint="eastAsia"/>
                      <w:color w:val="000000"/>
                      <w:sz w:val="14"/>
                      <w:szCs w:val="18"/>
                      <w:lang w:eastAsia="ja-JP"/>
                    </w:rPr>
                    <w:t>8</w:t>
                  </w:r>
                </w:p>
                <w:p w14:paraId="66D33B6A" w14:textId="77777777" w:rsidR="000B0148" w:rsidRPr="000B0148" w:rsidRDefault="000B0148" w:rsidP="000B0148">
                  <w:pPr>
                    <w:spacing w:after="0"/>
                    <w:jc w:val="center"/>
                    <w:rPr>
                      <w:rFonts w:ascii="Calibri" w:eastAsia="Yu Mincho" w:hAnsi="Calibri" w:cs="Calibri"/>
                      <w:color w:val="000000"/>
                      <w:sz w:val="14"/>
                      <w:szCs w:val="18"/>
                      <w:lang w:eastAsia="ja-JP"/>
                    </w:rPr>
                  </w:pPr>
                  <w:r w:rsidRPr="000B0148">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509B3B75"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E44CB32"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034393E"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4E84F7EF"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5E2861B1"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Yu Mincho" w:hAnsi="Calibri" w:cs="Calibri" w:hint="eastAsia"/>
                      <w:color w:val="000000"/>
                      <w:sz w:val="14"/>
                      <w:szCs w:val="18"/>
                      <w:lang w:eastAsia="ja-JP"/>
                    </w:rPr>
                    <w:t>N</w:t>
                  </w:r>
                  <w:r w:rsidRPr="000B0148">
                    <w:rPr>
                      <w:rFonts w:ascii="Calibri" w:eastAsia="Yu Mincho" w:hAnsi="Calibri" w:cs="Calibri"/>
                      <w:color w:val="000000"/>
                      <w:sz w:val="14"/>
                      <w:szCs w:val="18"/>
                      <w:lang w:eastAsia="ja-JP"/>
                    </w:rPr>
                    <w:t>RCA,</w:t>
                  </w:r>
                  <w:r w:rsidRPr="000B0148">
                    <w:rPr>
                      <w:rFonts w:ascii="Calibri" w:eastAsia="Yu Mincho" w:hAnsi="Calibri" w:cs="Calibri" w:hint="eastAsia"/>
                      <w:color w:val="000000"/>
                      <w:sz w:val="14"/>
                      <w:szCs w:val="18"/>
                      <w:lang w:eastAsia="ja-JP"/>
                    </w:rPr>
                    <w:t>E</w:t>
                  </w:r>
                  <w:r w:rsidRPr="000B0148">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4E38A349"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25dB</w:t>
                  </w:r>
                  <w:r w:rsidRPr="000B0148">
                    <w:rPr>
                      <w:rFonts w:ascii="Calibri" w:eastAsia="宋体"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6DDCF525" w14:textId="77777777" w:rsidR="000B0148" w:rsidRPr="000B0148" w:rsidRDefault="000B0148" w:rsidP="000B0148">
                  <w:pPr>
                    <w:spacing w:after="0"/>
                    <w:rPr>
                      <w:rFonts w:ascii="Calibri" w:eastAsia="宋体" w:hAnsi="Calibri" w:cs="Calibri"/>
                      <w:color w:val="000000"/>
                      <w:sz w:val="14"/>
                      <w:szCs w:val="18"/>
                    </w:rPr>
                  </w:pPr>
                  <w:r w:rsidRPr="000B0148">
                    <w:rPr>
                      <w:rFonts w:ascii="Calibri" w:eastAsia="宋体" w:hAnsi="Calibri" w:cs="Calibri"/>
                      <w:color w:val="000000"/>
                      <w:sz w:val="14"/>
                      <w:szCs w:val="18"/>
                    </w:rPr>
                    <w:t>Requires 8 antennas and LNA =&gt; is it compatible with smartphone? (for which frequency range), FWA only</w:t>
                  </w:r>
                </w:p>
              </w:tc>
            </w:tr>
            <w:tr w:rsidR="000B0148" w:rsidRPr="000B0148" w14:paraId="0462C0CB" w14:textId="77777777" w:rsidTr="00DF09CF">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B2A1E01" w14:textId="77777777" w:rsidR="000B0148" w:rsidRPr="000B0148" w:rsidRDefault="000B0148" w:rsidP="000B0148">
                  <w:pPr>
                    <w:spacing w:after="0"/>
                    <w:rPr>
                      <w:rFonts w:ascii="Calibri" w:eastAsia="宋体"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9CDF137"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6CABB78D"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2AD7DB5" w14:textId="77777777" w:rsidR="000B0148" w:rsidRPr="000B0148" w:rsidRDefault="000B0148" w:rsidP="000B0148">
                  <w:pPr>
                    <w:spacing w:after="0"/>
                    <w:jc w:val="center"/>
                    <w:rPr>
                      <w:rFonts w:ascii="Calibri" w:eastAsia="宋体"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24BC485F"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6312027"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5AB687D" w14:textId="77777777" w:rsidR="000B0148" w:rsidRPr="000B0148" w:rsidRDefault="000B0148" w:rsidP="000B0148">
                  <w:pPr>
                    <w:spacing w:after="0"/>
                    <w:jc w:val="center"/>
                    <w:rPr>
                      <w:rFonts w:ascii="Calibri" w:eastAsia="宋体" w:hAnsi="Calibri" w:cs="Calibri"/>
                      <w:color w:val="000000"/>
                      <w:sz w:val="14"/>
                      <w:szCs w:val="18"/>
                    </w:rPr>
                  </w:pPr>
                  <w:r w:rsidRPr="000B0148">
                    <w:rPr>
                      <w:rFonts w:ascii="Calibri" w:eastAsia="宋体"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1BD4419A" w14:textId="77777777" w:rsidR="000B0148" w:rsidRPr="000B0148" w:rsidRDefault="000B0148" w:rsidP="000B0148">
                  <w:pPr>
                    <w:spacing w:after="0"/>
                    <w:rPr>
                      <w:rFonts w:ascii="Calibri" w:eastAsia="宋体"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38E581A5" w14:textId="77777777" w:rsidR="000B0148" w:rsidRPr="000B0148" w:rsidRDefault="000B0148" w:rsidP="000B0148">
                  <w:pPr>
                    <w:spacing w:after="0"/>
                    <w:jc w:val="center"/>
                    <w:rPr>
                      <w:rFonts w:ascii="Calibri" w:eastAsia="宋体"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57AB6278" w14:textId="77777777" w:rsidR="000B0148" w:rsidRPr="000B0148" w:rsidRDefault="000B0148" w:rsidP="000B0148">
                  <w:pPr>
                    <w:spacing w:after="0"/>
                    <w:rPr>
                      <w:rFonts w:ascii="Calibri" w:eastAsia="宋体"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4ED7307" w14:textId="77777777" w:rsidR="000B0148" w:rsidRPr="000B0148" w:rsidRDefault="000B0148" w:rsidP="000B0148">
                  <w:pPr>
                    <w:spacing w:after="0"/>
                    <w:rPr>
                      <w:rFonts w:ascii="Calibri" w:eastAsia="宋体" w:hAnsi="Calibri" w:cs="Calibri"/>
                      <w:color w:val="000000"/>
                      <w:sz w:val="14"/>
                      <w:szCs w:val="18"/>
                    </w:rPr>
                  </w:pPr>
                </w:p>
              </w:tc>
            </w:tr>
          </w:tbl>
          <w:bookmarkEnd w:id="4"/>
          <w:p w14:paraId="7ECDBCB1" w14:textId="5E1F015E" w:rsidR="000B0148" w:rsidRPr="000B0148" w:rsidRDefault="000B0148" w:rsidP="000B0148">
            <w:pPr>
              <w:rPr>
                <w:rFonts w:eastAsia="宋体"/>
                <w:lang w:eastAsia="zh-CN"/>
              </w:rPr>
            </w:pPr>
            <w:r>
              <w:rPr>
                <w:rFonts w:eastAsia="宋体" w:hint="eastAsia"/>
                <w:lang w:eastAsia="zh-CN"/>
              </w:rPr>
              <w:t xml:space="preserve"> </w:t>
            </w:r>
          </w:p>
        </w:tc>
      </w:tr>
    </w:tbl>
    <w:p w14:paraId="232347CC" w14:textId="3D19CBC9" w:rsidR="000B0148" w:rsidRDefault="00D85ADE" w:rsidP="00520086">
      <w:pPr>
        <w:widowControl w:val="0"/>
        <w:adjustRightInd w:val="0"/>
        <w:snapToGrid w:val="0"/>
        <w:spacing w:before="180"/>
        <w:rPr>
          <w:rFonts w:eastAsiaTheme="minorEastAsia"/>
          <w:sz w:val="22"/>
          <w:lang w:val="en-US" w:eastAsia="zh-CN"/>
        </w:rPr>
      </w:pPr>
      <w:r w:rsidRPr="00D85ADE">
        <w:rPr>
          <w:rFonts w:eastAsiaTheme="minorEastAsia"/>
          <w:sz w:val="22"/>
          <w:lang w:val="x-none" w:eastAsia="zh-CN"/>
        </w:rPr>
        <w:t>Type 3a/3b</w:t>
      </w:r>
      <w:r w:rsidRPr="00D85ADE">
        <w:rPr>
          <w:rFonts w:eastAsiaTheme="minorEastAsia" w:hint="eastAsia"/>
          <w:sz w:val="22"/>
          <w:lang w:val="x-none" w:eastAsia="zh-CN"/>
        </w:rPr>
        <w:t xml:space="preserve"> </w:t>
      </w:r>
      <w:r>
        <w:rPr>
          <w:rFonts w:eastAsiaTheme="minorEastAsia"/>
          <w:sz w:val="22"/>
          <w:lang w:val="x-none" w:eastAsia="zh-CN"/>
        </w:rPr>
        <w:t>UE is p</w:t>
      </w:r>
      <w:r w:rsidRPr="00D85ADE">
        <w:rPr>
          <w:rFonts w:eastAsiaTheme="minorEastAsia"/>
          <w:sz w:val="22"/>
          <w:lang w:val="x-none" w:eastAsia="zh-CN"/>
        </w:rPr>
        <w:t>rioritize</w:t>
      </w:r>
      <w:r>
        <w:rPr>
          <w:rFonts w:eastAsiaTheme="minorEastAsia"/>
          <w:sz w:val="22"/>
          <w:lang w:val="x-none" w:eastAsia="zh-CN"/>
        </w:rPr>
        <w:t>d</w:t>
      </w:r>
      <w:r w:rsidRPr="00D85ADE">
        <w:rPr>
          <w:rFonts w:eastAsiaTheme="minorEastAsia" w:hint="eastAsia"/>
          <w:sz w:val="22"/>
          <w:lang w:val="x-none" w:eastAsia="zh-CN"/>
        </w:rPr>
        <w:t xml:space="preserve"> </w:t>
      </w:r>
      <w:r>
        <w:rPr>
          <w:rFonts w:eastAsiaTheme="minorEastAsia"/>
          <w:sz w:val="22"/>
          <w:lang w:val="x-none" w:eastAsia="zh-CN"/>
        </w:rPr>
        <w:t xml:space="preserve">for </w:t>
      </w:r>
      <w:r>
        <w:rPr>
          <w:rFonts w:eastAsiaTheme="minorEastAsia"/>
          <w:sz w:val="22"/>
          <w:lang w:val="en-US" w:eastAsia="zh-CN"/>
        </w:rPr>
        <w:t xml:space="preserve">4 </w:t>
      </w:r>
      <w:r w:rsidRPr="00E17C88">
        <w:rPr>
          <w:rFonts w:eastAsiaTheme="minorEastAsia"/>
          <w:sz w:val="22"/>
          <w:lang w:val="en-US" w:eastAsia="zh-CN"/>
        </w:rPr>
        <w:t>layer MIMO</w:t>
      </w:r>
      <w:r>
        <w:rPr>
          <w:rFonts w:eastAsiaTheme="minorEastAsia"/>
          <w:sz w:val="22"/>
          <w:lang w:val="en-US" w:eastAsia="zh-CN"/>
        </w:rPr>
        <w:t>.</w:t>
      </w:r>
      <w:r>
        <w:rPr>
          <w:rFonts w:eastAsiaTheme="minorEastAsia"/>
          <w:sz w:val="22"/>
          <w:lang w:val="x-none" w:eastAsia="zh-CN"/>
        </w:rPr>
        <w:t xml:space="preserve"> </w:t>
      </w:r>
      <w:r w:rsidR="00304B92">
        <w:rPr>
          <w:rFonts w:eastAsiaTheme="minorEastAsia" w:hint="eastAsia"/>
          <w:sz w:val="22"/>
          <w:lang w:val="x-none" w:eastAsia="zh-CN"/>
        </w:rPr>
        <w:t>I</w:t>
      </w:r>
      <w:r w:rsidR="00304B92">
        <w:rPr>
          <w:rFonts w:eastAsiaTheme="minorEastAsia"/>
          <w:sz w:val="22"/>
          <w:lang w:val="x-none" w:eastAsia="zh-CN"/>
        </w:rPr>
        <w:t xml:space="preserve">t can be </w:t>
      </w:r>
      <w:r>
        <w:rPr>
          <w:rFonts w:eastAsiaTheme="minorEastAsia"/>
          <w:sz w:val="22"/>
          <w:lang w:val="x-none" w:eastAsia="zh-CN"/>
        </w:rPr>
        <w:t xml:space="preserve">observed </w:t>
      </w:r>
      <w:r w:rsidR="00304B92">
        <w:rPr>
          <w:rFonts w:eastAsiaTheme="minorEastAsia"/>
          <w:sz w:val="22"/>
          <w:lang w:val="x-none" w:eastAsia="zh-CN"/>
        </w:rPr>
        <w:t xml:space="preserve">that the </w:t>
      </w:r>
      <w:r w:rsidR="00304B92" w:rsidRPr="008177D1">
        <w:rPr>
          <w:rFonts w:eastAsiaTheme="minorEastAsia"/>
          <w:sz w:val="22"/>
          <w:lang w:val="x-none" w:eastAsia="zh-CN"/>
        </w:rPr>
        <w:t xml:space="preserve">UE RF architecture </w:t>
      </w:r>
      <w:r w:rsidR="00304B92">
        <w:rPr>
          <w:rFonts w:eastAsiaTheme="minorEastAsia"/>
          <w:sz w:val="22"/>
          <w:lang w:val="x-none" w:eastAsia="zh-CN"/>
        </w:rPr>
        <w:t xml:space="preserve">of Type </w:t>
      </w:r>
      <w:r w:rsidRPr="00D85ADE">
        <w:rPr>
          <w:rFonts w:eastAsiaTheme="minorEastAsia"/>
          <w:sz w:val="22"/>
          <w:lang w:val="x-none" w:eastAsia="zh-CN"/>
        </w:rPr>
        <w:t>3a/3b</w:t>
      </w:r>
      <w:r w:rsidR="00304B92">
        <w:rPr>
          <w:rFonts w:eastAsiaTheme="minorEastAsia"/>
          <w:sz w:val="22"/>
          <w:lang w:val="x-none" w:eastAsia="zh-CN"/>
        </w:rPr>
        <w:t xml:space="preserve"> </w:t>
      </w:r>
      <w:r>
        <w:rPr>
          <w:rFonts w:eastAsiaTheme="minorEastAsia"/>
          <w:sz w:val="22"/>
          <w:lang w:val="x-none" w:eastAsia="zh-CN"/>
        </w:rPr>
        <w:t xml:space="preserve">UE </w:t>
      </w:r>
      <w:r w:rsidR="00304B92">
        <w:rPr>
          <w:rFonts w:eastAsiaTheme="minorEastAsia"/>
          <w:sz w:val="22"/>
          <w:lang w:val="en-US" w:eastAsia="zh-CN"/>
        </w:rPr>
        <w:t xml:space="preserve">have </w:t>
      </w:r>
      <w:r>
        <w:rPr>
          <w:rFonts w:eastAsiaTheme="minorEastAsia"/>
          <w:sz w:val="22"/>
          <w:lang w:val="en-US" w:eastAsia="zh-CN"/>
        </w:rPr>
        <w:t xml:space="preserve">partially </w:t>
      </w:r>
      <w:r w:rsidR="00304B92">
        <w:rPr>
          <w:rFonts w:eastAsiaTheme="minorEastAsia"/>
          <w:sz w:val="22"/>
          <w:lang w:val="en-US" w:eastAsia="zh-CN"/>
        </w:rPr>
        <w:t>separate R</w:t>
      </w:r>
      <w:r>
        <w:rPr>
          <w:rFonts w:eastAsiaTheme="minorEastAsia"/>
          <w:sz w:val="22"/>
          <w:lang w:val="en-US" w:eastAsia="zh-CN"/>
        </w:rPr>
        <w:t>F</w:t>
      </w:r>
      <w:r w:rsidR="00304B92">
        <w:rPr>
          <w:rFonts w:eastAsiaTheme="minorEastAsia"/>
          <w:sz w:val="22"/>
          <w:lang w:val="en-US" w:eastAsia="zh-CN"/>
        </w:rPr>
        <w:t xml:space="preserve"> chains for different CCs</w:t>
      </w:r>
      <w:r>
        <w:rPr>
          <w:rFonts w:eastAsiaTheme="minorEastAsia"/>
          <w:sz w:val="22"/>
          <w:lang w:val="en-US" w:eastAsia="zh-CN"/>
        </w:rPr>
        <w:t xml:space="preserve"> but with </w:t>
      </w:r>
      <w:r w:rsidR="002C4A7C">
        <w:rPr>
          <w:rFonts w:eastAsiaTheme="minorEastAsia"/>
          <w:sz w:val="22"/>
          <w:lang w:val="en-US" w:eastAsia="zh-CN"/>
        </w:rPr>
        <w:t xml:space="preserve">the </w:t>
      </w:r>
      <w:r>
        <w:rPr>
          <w:rFonts w:eastAsiaTheme="minorEastAsia"/>
          <w:sz w:val="22"/>
          <w:lang w:val="en-US" w:eastAsia="zh-CN"/>
        </w:rPr>
        <w:t xml:space="preserve">shared LNA. </w:t>
      </w:r>
      <w:r>
        <w:rPr>
          <w:rFonts w:eastAsiaTheme="minorEastAsia"/>
          <w:sz w:val="22"/>
          <w:lang w:val="x-none" w:eastAsia="zh-CN"/>
        </w:rPr>
        <w:t xml:space="preserve">Type </w:t>
      </w:r>
      <w:r w:rsidRPr="00D85ADE">
        <w:rPr>
          <w:rFonts w:eastAsiaTheme="minorEastAsia"/>
          <w:sz w:val="22"/>
          <w:lang w:val="x-none" w:eastAsia="zh-CN"/>
        </w:rPr>
        <w:t>3a/3b</w:t>
      </w:r>
      <w:r>
        <w:rPr>
          <w:rFonts w:eastAsiaTheme="minorEastAsia"/>
          <w:sz w:val="22"/>
          <w:lang w:val="x-none" w:eastAsia="zh-CN"/>
        </w:rPr>
        <w:t xml:space="preserve"> UE can be assumed to perform </w:t>
      </w:r>
      <w:r>
        <w:rPr>
          <w:rFonts w:eastAsiaTheme="minorEastAsia"/>
          <w:sz w:val="22"/>
          <w:lang w:val="en-US" w:eastAsia="zh-CN"/>
        </w:rPr>
        <w:t>separate time/frequency tracking for different CCs. However, the impact of larger RTD on the shared LNA needs to be further studied.</w:t>
      </w:r>
    </w:p>
    <w:p w14:paraId="7C169CE9" w14:textId="5D74714C" w:rsidR="00304B92" w:rsidRPr="008A22B3" w:rsidRDefault="00304B92" w:rsidP="00304B92">
      <w:pPr>
        <w:widowControl w:val="0"/>
        <w:adjustRightInd w:val="0"/>
        <w:snapToGrid w:val="0"/>
        <w:spacing w:before="180"/>
        <w:rPr>
          <w:rFonts w:eastAsiaTheme="minorEastAsia"/>
          <w:b/>
          <w:i/>
          <w:sz w:val="22"/>
          <w:lang w:val="x-none" w:eastAsia="zh-CN"/>
        </w:rPr>
      </w:pPr>
      <w:r w:rsidRPr="008A22B3">
        <w:rPr>
          <w:rFonts w:eastAsiaTheme="minorEastAsia"/>
          <w:b/>
          <w:i/>
          <w:sz w:val="22"/>
          <w:lang w:val="en-US" w:eastAsia="zh-CN"/>
        </w:rPr>
        <w:t xml:space="preserve">Proposal </w:t>
      </w:r>
      <w:r w:rsidR="00954A63">
        <w:rPr>
          <w:rFonts w:eastAsiaTheme="minorEastAsia"/>
          <w:b/>
          <w:i/>
          <w:sz w:val="22"/>
          <w:lang w:val="en-US" w:eastAsia="zh-CN"/>
        </w:rPr>
        <w:t>2</w:t>
      </w:r>
      <w:r w:rsidRPr="008A22B3">
        <w:rPr>
          <w:rFonts w:eastAsiaTheme="minorEastAsia"/>
          <w:b/>
          <w:i/>
          <w:sz w:val="22"/>
          <w:lang w:val="en-US" w:eastAsia="zh-CN"/>
        </w:rPr>
        <w:t>:</w:t>
      </w:r>
      <w:r>
        <w:rPr>
          <w:rFonts w:eastAsiaTheme="minorEastAsia"/>
          <w:b/>
          <w:i/>
          <w:sz w:val="22"/>
          <w:lang w:val="en-US" w:eastAsia="zh-CN"/>
        </w:rPr>
        <w:t xml:space="preserve"> For 4</w:t>
      </w:r>
      <w:r w:rsidRPr="008A22B3">
        <w:rPr>
          <w:rFonts w:eastAsiaTheme="minorEastAsia"/>
          <w:b/>
          <w:i/>
          <w:sz w:val="22"/>
          <w:lang w:val="en-US" w:eastAsia="zh-CN"/>
        </w:rPr>
        <w:t xml:space="preserve"> layer MIMO case</w:t>
      </w:r>
      <w:r>
        <w:rPr>
          <w:rFonts w:eastAsiaTheme="minorEastAsia"/>
          <w:b/>
          <w:i/>
          <w:sz w:val="22"/>
          <w:lang w:val="en-US" w:eastAsia="zh-CN"/>
        </w:rPr>
        <w:t xml:space="preserve">, RAN4 further study whether the existing MRTD/MTTD requirements </w:t>
      </w:r>
      <w:r w:rsidRPr="00304B92">
        <w:rPr>
          <w:rFonts w:eastAsiaTheme="minorEastAsia"/>
          <w:b/>
          <w:i/>
          <w:sz w:val="22"/>
          <w:lang w:val="en-US" w:eastAsia="zh-CN"/>
        </w:rPr>
        <w:t>defined in 38.133 for inter-band case</w:t>
      </w:r>
      <w:r>
        <w:rPr>
          <w:rFonts w:eastAsiaTheme="minorEastAsia"/>
          <w:b/>
          <w:i/>
          <w:sz w:val="22"/>
          <w:lang w:val="en-US" w:eastAsia="zh-CN"/>
        </w:rPr>
        <w:t xml:space="preserve"> </w:t>
      </w:r>
      <w:r w:rsidRPr="00304B92">
        <w:rPr>
          <w:rFonts w:eastAsiaTheme="minorEastAsia"/>
          <w:b/>
          <w:i/>
          <w:sz w:val="22"/>
          <w:lang w:val="en-US" w:eastAsia="zh-CN"/>
        </w:rPr>
        <w:t>can be reused for intra-band EN-DC/NR-CA in non-collocated deployment.</w:t>
      </w:r>
    </w:p>
    <w:p w14:paraId="0C3F8523" w14:textId="77777777" w:rsidR="001B0BA7" w:rsidRDefault="001B0BA7" w:rsidP="001B0BA7">
      <w:pPr>
        <w:pStyle w:val="1"/>
        <w:jc w:val="both"/>
        <w:rPr>
          <w:lang w:val="en-US"/>
        </w:rPr>
      </w:pPr>
      <w:r>
        <w:rPr>
          <w:lang w:val="en-US"/>
        </w:rPr>
        <w:lastRenderedPageBreak/>
        <w:t>Conclusions</w:t>
      </w:r>
    </w:p>
    <w:p w14:paraId="7BE33DCB" w14:textId="140FA85F"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initial analysis on </w:t>
      </w:r>
      <w:r w:rsidR="00954A63">
        <w:rPr>
          <w:rFonts w:eastAsia="宋体"/>
          <w:sz w:val="22"/>
          <w:lang w:eastAsia="zh-CN"/>
        </w:rPr>
        <w:t>MRTD/MTTD requirements</w:t>
      </w:r>
      <w:r w:rsidRPr="00291382">
        <w:rPr>
          <w:rFonts w:eastAsia="宋体"/>
          <w:sz w:val="22"/>
          <w:lang w:eastAsia="zh-CN"/>
        </w:rPr>
        <w:t xml:space="preserve"> </w:t>
      </w:r>
      <w:r w:rsidR="00954A63">
        <w:rPr>
          <w:rFonts w:eastAsia="宋体"/>
          <w:sz w:val="22"/>
          <w:lang w:eastAsia="zh-CN"/>
        </w:rPr>
        <w:t>for FR1 intra-band EN-DC/NR-CA in</w:t>
      </w:r>
      <w:r w:rsidR="00954A63" w:rsidRPr="0092504D">
        <w:rPr>
          <w:rFonts w:eastAsia="宋体"/>
          <w:sz w:val="22"/>
          <w:lang w:eastAsia="zh-CN"/>
        </w:rPr>
        <w:t xml:space="preserve"> non-collocated deployment</w:t>
      </w:r>
      <w:r w:rsidRPr="00291382">
        <w:rPr>
          <w:rFonts w:eastAsia="宋体"/>
          <w:sz w:val="22"/>
          <w:lang w:eastAsia="zh-CN"/>
        </w:rPr>
        <w:t>.</w:t>
      </w:r>
      <w:r w:rsidR="00954A63">
        <w:rPr>
          <w:rFonts w:eastAsia="宋体"/>
          <w:sz w:val="22"/>
          <w:lang w:eastAsia="zh-CN"/>
        </w:rPr>
        <w:t xml:space="preserve"> The followings are provided:</w:t>
      </w:r>
    </w:p>
    <w:p w14:paraId="1A6BB8F5" w14:textId="77777777" w:rsidR="00954A63" w:rsidRPr="008A22B3" w:rsidRDefault="00954A63" w:rsidP="00954A63">
      <w:pPr>
        <w:widowControl w:val="0"/>
        <w:adjustRightInd w:val="0"/>
        <w:snapToGrid w:val="0"/>
        <w:spacing w:before="180"/>
        <w:rPr>
          <w:rFonts w:eastAsiaTheme="minorEastAsia"/>
          <w:b/>
          <w:i/>
          <w:sz w:val="22"/>
          <w:lang w:val="x-none" w:eastAsia="zh-CN"/>
        </w:rPr>
      </w:pPr>
      <w:r w:rsidRPr="008A22B3">
        <w:rPr>
          <w:rFonts w:eastAsiaTheme="minorEastAsia"/>
          <w:b/>
          <w:i/>
          <w:sz w:val="22"/>
          <w:lang w:val="en-US" w:eastAsia="zh-CN"/>
        </w:rPr>
        <w:t>Proposal 1:</w:t>
      </w:r>
      <w:r>
        <w:rPr>
          <w:rFonts w:eastAsiaTheme="minorEastAsia"/>
          <w:b/>
          <w:i/>
          <w:sz w:val="22"/>
          <w:lang w:val="en-US" w:eastAsia="zh-CN"/>
        </w:rPr>
        <w:t xml:space="preserve"> For </w:t>
      </w:r>
      <w:r w:rsidRPr="008A22B3">
        <w:rPr>
          <w:rFonts w:eastAsiaTheme="minorEastAsia"/>
          <w:b/>
          <w:i/>
          <w:sz w:val="22"/>
          <w:lang w:val="en-US" w:eastAsia="zh-CN"/>
        </w:rPr>
        <w:t>2 layer MIMO case</w:t>
      </w:r>
      <w:r>
        <w:rPr>
          <w:rFonts w:eastAsiaTheme="minorEastAsia"/>
          <w:b/>
          <w:i/>
          <w:sz w:val="22"/>
          <w:lang w:val="en-US" w:eastAsia="zh-CN"/>
        </w:rPr>
        <w:t xml:space="preserve">, the existing MRTD/MTTD requirements </w:t>
      </w:r>
      <w:r w:rsidRPr="00304B92">
        <w:rPr>
          <w:rFonts w:eastAsiaTheme="minorEastAsia"/>
          <w:b/>
          <w:i/>
          <w:sz w:val="22"/>
          <w:lang w:val="en-US" w:eastAsia="zh-CN"/>
        </w:rPr>
        <w:t>defined in 38.133 for inter-band case</w:t>
      </w:r>
      <w:r>
        <w:rPr>
          <w:rFonts w:eastAsiaTheme="minorEastAsia"/>
          <w:b/>
          <w:i/>
          <w:sz w:val="22"/>
          <w:lang w:val="en-US" w:eastAsia="zh-CN"/>
        </w:rPr>
        <w:t xml:space="preserve"> </w:t>
      </w:r>
      <w:r w:rsidRPr="00304B92">
        <w:rPr>
          <w:rFonts w:eastAsiaTheme="minorEastAsia"/>
          <w:b/>
          <w:i/>
          <w:sz w:val="22"/>
          <w:lang w:val="en-US" w:eastAsia="zh-CN"/>
        </w:rPr>
        <w:t>can be reused for intra-band EN-DC/NR-CA in non-collocated deployment.</w:t>
      </w:r>
    </w:p>
    <w:p w14:paraId="61ACDE29" w14:textId="77777777" w:rsidR="00954A63" w:rsidRPr="008A22B3" w:rsidRDefault="00954A63" w:rsidP="00954A63">
      <w:pPr>
        <w:widowControl w:val="0"/>
        <w:adjustRightInd w:val="0"/>
        <w:snapToGrid w:val="0"/>
        <w:spacing w:before="180"/>
        <w:rPr>
          <w:rFonts w:eastAsiaTheme="minorEastAsia"/>
          <w:b/>
          <w:i/>
          <w:sz w:val="22"/>
          <w:lang w:val="x-none" w:eastAsia="zh-CN"/>
        </w:rPr>
      </w:pPr>
      <w:r w:rsidRPr="008A22B3">
        <w:rPr>
          <w:rFonts w:eastAsiaTheme="minorEastAsia"/>
          <w:b/>
          <w:i/>
          <w:sz w:val="22"/>
          <w:lang w:val="en-US" w:eastAsia="zh-CN"/>
        </w:rPr>
        <w:t xml:space="preserve">Proposal </w:t>
      </w:r>
      <w:r>
        <w:rPr>
          <w:rFonts w:eastAsiaTheme="minorEastAsia"/>
          <w:b/>
          <w:i/>
          <w:sz w:val="22"/>
          <w:lang w:val="en-US" w:eastAsia="zh-CN"/>
        </w:rPr>
        <w:t>2</w:t>
      </w:r>
      <w:r w:rsidRPr="008A22B3">
        <w:rPr>
          <w:rFonts w:eastAsiaTheme="minorEastAsia"/>
          <w:b/>
          <w:i/>
          <w:sz w:val="22"/>
          <w:lang w:val="en-US" w:eastAsia="zh-CN"/>
        </w:rPr>
        <w:t>:</w:t>
      </w:r>
      <w:r>
        <w:rPr>
          <w:rFonts w:eastAsiaTheme="minorEastAsia"/>
          <w:b/>
          <w:i/>
          <w:sz w:val="22"/>
          <w:lang w:val="en-US" w:eastAsia="zh-CN"/>
        </w:rPr>
        <w:t xml:space="preserve"> For 4</w:t>
      </w:r>
      <w:r w:rsidRPr="008A22B3">
        <w:rPr>
          <w:rFonts w:eastAsiaTheme="minorEastAsia"/>
          <w:b/>
          <w:i/>
          <w:sz w:val="22"/>
          <w:lang w:val="en-US" w:eastAsia="zh-CN"/>
        </w:rPr>
        <w:t xml:space="preserve"> layer MIMO case</w:t>
      </w:r>
      <w:r>
        <w:rPr>
          <w:rFonts w:eastAsiaTheme="minorEastAsia"/>
          <w:b/>
          <w:i/>
          <w:sz w:val="22"/>
          <w:lang w:val="en-US" w:eastAsia="zh-CN"/>
        </w:rPr>
        <w:t xml:space="preserve">, RAN4 further study whether the existing MRTD/MTTD requirements </w:t>
      </w:r>
      <w:r w:rsidRPr="00304B92">
        <w:rPr>
          <w:rFonts w:eastAsiaTheme="minorEastAsia"/>
          <w:b/>
          <w:i/>
          <w:sz w:val="22"/>
          <w:lang w:val="en-US" w:eastAsia="zh-CN"/>
        </w:rPr>
        <w:t>defined in 38.133 for inter-band case</w:t>
      </w:r>
      <w:r>
        <w:rPr>
          <w:rFonts w:eastAsiaTheme="minorEastAsia"/>
          <w:b/>
          <w:i/>
          <w:sz w:val="22"/>
          <w:lang w:val="en-US" w:eastAsia="zh-CN"/>
        </w:rPr>
        <w:t xml:space="preserve"> </w:t>
      </w:r>
      <w:r w:rsidRPr="00304B92">
        <w:rPr>
          <w:rFonts w:eastAsiaTheme="minorEastAsia"/>
          <w:b/>
          <w:i/>
          <w:sz w:val="22"/>
          <w:lang w:val="en-US" w:eastAsia="zh-CN"/>
        </w:rPr>
        <w:t>can be reused for intra-band EN-DC/NR-CA in non-collocated deployment.</w:t>
      </w:r>
    </w:p>
    <w:p w14:paraId="79FA4A5C" w14:textId="77777777" w:rsidR="00AB037F" w:rsidRPr="00954A63" w:rsidRDefault="00AB037F" w:rsidP="00EA6E51">
      <w:pPr>
        <w:widowControl w:val="0"/>
        <w:adjustRightInd w:val="0"/>
        <w:snapToGrid w:val="0"/>
        <w:spacing w:before="180"/>
        <w:rPr>
          <w:rFonts w:eastAsia="宋体"/>
          <w:b/>
          <w:i/>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48966B1E" w14:textId="1435F849" w:rsidR="00867766" w:rsidRDefault="00291382" w:rsidP="00463030">
      <w:pPr>
        <w:widowControl w:val="0"/>
        <w:numPr>
          <w:ilvl w:val="0"/>
          <w:numId w:val="5"/>
        </w:numPr>
        <w:tabs>
          <w:tab w:val="left" w:pos="426"/>
        </w:tabs>
        <w:rPr>
          <w:rFonts w:eastAsia="宋体"/>
          <w:sz w:val="22"/>
          <w:szCs w:val="22"/>
          <w:lang w:eastAsia="zh-CN"/>
        </w:rPr>
      </w:pPr>
      <w:r w:rsidRPr="00291382">
        <w:rPr>
          <w:rFonts w:eastAsia="宋体"/>
          <w:sz w:val="22"/>
          <w:szCs w:val="22"/>
          <w:lang w:eastAsia="zh-CN"/>
        </w:rPr>
        <w:t>RP-22</w:t>
      </w:r>
      <w:r w:rsidR="00463030">
        <w:rPr>
          <w:rFonts w:eastAsia="宋体"/>
          <w:sz w:val="22"/>
          <w:szCs w:val="22"/>
          <w:lang w:eastAsia="zh-CN"/>
        </w:rPr>
        <w:t>2309</w:t>
      </w:r>
      <w:r w:rsidR="00867766" w:rsidRPr="00867766">
        <w:rPr>
          <w:rFonts w:eastAsia="宋体"/>
          <w:sz w:val="22"/>
          <w:szCs w:val="22"/>
          <w:lang w:eastAsia="zh-CN"/>
        </w:rPr>
        <w:t>,  “</w:t>
      </w:r>
      <w:r w:rsidR="00463030" w:rsidRPr="00463030">
        <w:rPr>
          <w:rFonts w:eastAsia="宋体"/>
          <w:sz w:val="22"/>
          <w:szCs w:val="22"/>
          <w:lang w:eastAsia="zh-CN"/>
        </w:rPr>
        <w:t>New WID: Support of intra-band non-collocated EN-DC/NR-CA deployment</w:t>
      </w:r>
      <w:r w:rsidR="00867766" w:rsidRPr="00867766">
        <w:rPr>
          <w:rFonts w:eastAsia="宋体"/>
          <w:sz w:val="22"/>
          <w:szCs w:val="22"/>
          <w:lang w:eastAsia="zh-CN"/>
        </w:rPr>
        <w:t xml:space="preserve">”, </w:t>
      </w:r>
      <w:r w:rsidR="00463030" w:rsidRPr="00463030">
        <w:rPr>
          <w:rFonts w:eastAsia="宋体"/>
          <w:sz w:val="22"/>
          <w:szCs w:val="22"/>
          <w:lang w:eastAsia="zh-CN"/>
        </w:rPr>
        <w:t>KDDI</w:t>
      </w:r>
    </w:p>
    <w:p w14:paraId="2C5ECFA7" w14:textId="60344704" w:rsidR="001D1BE8" w:rsidRDefault="001D1BE8" w:rsidP="001D1BE8">
      <w:pPr>
        <w:widowControl w:val="0"/>
        <w:numPr>
          <w:ilvl w:val="0"/>
          <w:numId w:val="5"/>
        </w:numPr>
        <w:tabs>
          <w:tab w:val="left" w:pos="426"/>
        </w:tabs>
        <w:rPr>
          <w:rFonts w:eastAsia="宋体"/>
          <w:sz w:val="22"/>
          <w:szCs w:val="22"/>
          <w:lang w:eastAsia="zh-CN"/>
        </w:rPr>
      </w:pPr>
      <w:r w:rsidRPr="00291382">
        <w:rPr>
          <w:rFonts w:eastAsia="宋体"/>
          <w:sz w:val="22"/>
          <w:szCs w:val="22"/>
          <w:lang w:eastAsia="zh-CN"/>
        </w:rPr>
        <w:t>R</w:t>
      </w:r>
      <w:r>
        <w:rPr>
          <w:rFonts w:eastAsia="宋体"/>
          <w:sz w:val="22"/>
          <w:szCs w:val="22"/>
          <w:lang w:eastAsia="zh-CN"/>
        </w:rPr>
        <w:t>4</w:t>
      </w:r>
      <w:r w:rsidRPr="00291382">
        <w:rPr>
          <w:rFonts w:eastAsia="宋体"/>
          <w:sz w:val="22"/>
          <w:szCs w:val="22"/>
          <w:lang w:eastAsia="zh-CN"/>
        </w:rPr>
        <w:t>-22</w:t>
      </w:r>
      <w:r>
        <w:rPr>
          <w:rFonts w:eastAsia="宋体"/>
          <w:sz w:val="22"/>
          <w:szCs w:val="22"/>
          <w:lang w:eastAsia="zh-CN"/>
        </w:rPr>
        <w:t>17733, “</w:t>
      </w:r>
      <w:r w:rsidRPr="001D1BE8">
        <w:rPr>
          <w:rFonts w:eastAsia="宋体"/>
          <w:sz w:val="22"/>
          <w:szCs w:val="22"/>
          <w:lang w:eastAsia="zh-CN"/>
        </w:rPr>
        <w:t xml:space="preserve">WF on </w:t>
      </w:r>
      <w:proofErr w:type="spellStart"/>
      <w:r w:rsidRPr="001D1BE8">
        <w:rPr>
          <w:rFonts w:eastAsia="宋体"/>
          <w:sz w:val="22"/>
          <w:szCs w:val="22"/>
          <w:lang w:eastAsia="zh-CN"/>
        </w:rPr>
        <w:t>NonCol_intraB_ENDC_NR_CA</w:t>
      </w:r>
      <w:proofErr w:type="spellEnd"/>
      <w:r w:rsidRPr="001D1BE8">
        <w:rPr>
          <w:rFonts w:eastAsia="宋体"/>
          <w:sz w:val="22"/>
          <w:szCs w:val="22"/>
          <w:lang w:eastAsia="zh-CN"/>
        </w:rPr>
        <w:t xml:space="preserve"> for NR-CA Type-2 UE</w:t>
      </w:r>
      <w:r>
        <w:rPr>
          <w:rFonts w:eastAsia="宋体"/>
          <w:sz w:val="22"/>
          <w:szCs w:val="22"/>
          <w:lang w:eastAsia="zh-CN"/>
        </w:rPr>
        <w:t xml:space="preserve">”, </w:t>
      </w:r>
      <w:r w:rsidRPr="00463030">
        <w:rPr>
          <w:rFonts w:eastAsia="宋体"/>
          <w:sz w:val="22"/>
          <w:szCs w:val="22"/>
          <w:lang w:eastAsia="zh-CN"/>
        </w:rPr>
        <w:t>KDDI</w:t>
      </w:r>
    </w:p>
    <w:p w14:paraId="37BAFFA2" w14:textId="72DDB8AA" w:rsidR="00954A63" w:rsidRPr="00867766" w:rsidRDefault="00954A63" w:rsidP="00954A63">
      <w:pPr>
        <w:widowControl w:val="0"/>
        <w:numPr>
          <w:ilvl w:val="0"/>
          <w:numId w:val="5"/>
        </w:numPr>
        <w:tabs>
          <w:tab w:val="left" w:pos="426"/>
        </w:tabs>
        <w:rPr>
          <w:rFonts w:eastAsia="宋体"/>
          <w:sz w:val="22"/>
          <w:szCs w:val="22"/>
          <w:lang w:eastAsia="zh-CN"/>
        </w:rPr>
      </w:pPr>
      <w:r w:rsidRPr="00291382">
        <w:rPr>
          <w:rFonts w:eastAsia="宋体"/>
          <w:sz w:val="22"/>
          <w:szCs w:val="22"/>
          <w:lang w:eastAsia="zh-CN"/>
        </w:rPr>
        <w:t>R</w:t>
      </w:r>
      <w:r>
        <w:rPr>
          <w:rFonts w:eastAsia="宋体"/>
          <w:sz w:val="22"/>
          <w:szCs w:val="22"/>
          <w:lang w:eastAsia="zh-CN"/>
        </w:rPr>
        <w:t>4</w:t>
      </w:r>
      <w:r w:rsidRPr="00291382">
        <w:rPr>
          <w:rFonts w:eastAsia="宋体"/>
          <w:sz w:val="22"/>
          <w:szCs w:val="22"/>
          <w:lang w:eastAsia="zh-CN"/>
        </w:rPr>
        <w:t>-22</w:t>
      </w:r>
      <w:r>
        <w:rPr>
          <w:rFonts w:eastAsia="宋体"/>
          <w:sz w:val="22"/>
          <w:szCs w:val="22"/>
          <w:lang w:eastAsia="zh-CN"/>
        </w:rPr>
        <w:t>17733,</w:t>
      </w:r>
      <w:r w:rsidRPr="00954A63">
        <w:rPr>
          <w:rFonts w:eastAsia="宋体"/>
          <w:sz w:val="22"/>
          <w:szCs w:val="22"/>
          <w:lang w:eastAsia="zh-CN"/>
        </w:rPr>
        <w:t xml:space="preserve"> </w:t>
      </w:r>
      <w:r>
        <w:rPr>
          <w:rFonts w:eastAsia="宋体"/>
          <w:sz w:val="22"/>
          <w:szCs w:val="22"/>
          <w:lang w:eastAsia="zh-CN"/>
        </w:rPr>
        <w:t>“</w:t>
      </w:r>
      <w:r w:rsidRPr="00954A63">
        <w:rPr>
          <w:rFonts w:eastAsia="宋体"/>
          <w:sz w:val="22"/>
          <w:szCs w:val="22"/>
          <w:lang w:eastAsia="zh-CN"/>
        </w:rPr>
        <w:t xml:space="preserve">WF on </w:t>
      </w:r>
      <w:proofErr w:type="spellStart"/>
      <w:r w:rsidRPr="00954A63">
        <w:rPr>
          <w:rFonts w:eastAsia="宋体"/>
          <w:sz w:val="22"/>
          <w:szCs w:val="22"/>
          <w:lang w:eastAsia="zh-CN"/>
        </w:rPr>
        <w:t>NonCol_intraB_ENDC_NR_CA</w:t>
      </w:r>
      <w:proofErr w:type="spellEnd"/>
      <w:r w:rsidRPr="00954A63">
        <w:rPr>
          <w:rFonts w:eastAsia="宋体"/>
          <w:sz w:val="22"/>
          <w:szCs w:val="22"/>
          <w:lang w:eastAsia="zh-CN"/>
        </w:rPr>
        <w:t xml:space="preserve"> for New Type UE</w:t>
      </w:r>
      <w:r>
        <w:rPr>
          <w:rFonts w:eastAsia="宋体"/>
          <w:sz w:val="22"/>
          <w:szCs w:val="22"/>
          <w:lang w:eastAsia="zh-CN"/>
        </w:rPr>
        <w:t xml:space="preserve">”, </w:t>
      </w:r>
      <w:r w:rsidRPr="00463030">
        <w:rPr>
          <w:rFonts w:eastAsia="宋体"/>
          <w:sz w:val="22"/>
          <w:szCs w:val="22"/>
          <w:lang w:eastAsia="zh-CN"/>
        </w:rPr>
        <w:t>KDDI</w:t>
      </w:r>
    </w:p>
    <w:sectPr w:rsidR="00954A63"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24CA4" w14:textId="77777777" w:rsidR="00D735C1" w:rsidRDefault="00D735C1">
      <w:r>
        <w:separator/>
      </w:r>
    </w:p>
  </w:endnote>
  <w:endnote w:type="continuationSeparator" w:id="0">
    <w:p w14:paraId="6699726C" w14:textId="77777777" w:rsidR="00D735C1" w:rsidRDefault="00D7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B933EE" w:rsidRDefault="00B933E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B933EE" w:rsidRDefault="00B933E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B933EE" w:rsidRDefault="00B933E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2C4A7C">
      <w:rPr>
        <w:rStyle w:val="af6"/>
      </w:rPr>
      <w:t>2</w:t>
    </w:r>
    <w:r>
      <w:rPr>
        <w:rStyle w:val="af6"/>
      </w:rPr>
      <w:fldChar w:fldCharType="end"/>
    </w:r>
  </w:p>
  <w:p w14:paraId="53820B6B" w14:textId="77777777" w:rsidR="00B933EE" w:rsidRDefault="00B933E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93949" w14:textId="77777777" w:rsidR="00D735C1" w:rsidRDefault="00D735C1">
      <w:r>
        <w:separator/>
      </w:r>
    </w:p>
  </w:footnote>
  <w:footnote w:type="continuationSeparator" w:id="0">
    <w:p w14:paraId="14DCBF56" w14:textId="77777777" w:rsidR="00D735C1" w:rsidRDefault="00D73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2"/>
  </w:num>
  <w:num w:numId="4">
    <w:abstractNumId w:val="2"/>
  </w:num>
  <w:num w:numId="5">
    <w:abstractNumId w:val="4"/>
  </w:num>
  <w:num w:numId="6">
    <w:abstractNumId w:val="1"/>
  </w:num>
  <w:num w:numId="7">
    <w:abstractNumId w:val="8"/>
  </w:num>
  <w:num w:numId="8">
    <w:abstractNumId w:val="5"/>
  </w:num>
  <w:num w:numId="9">
    <w:abstractNumId w:val="7"/>
  </w:num>
  <w:num w:numId="10">
    <w:abstractNumId w:val="10"/>
  </w:num>
  <w:num w:numId="11">
    <w:abstractNumId w:val="3"/>
  </w:num>
  <w:num w:numId="12">
    <w:abstractNumId w:val="0"/>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148"/>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31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D70"/>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1BE8"/>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B92"/>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2D8"/>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030"/>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1F3"/>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8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0F30"/>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A4C"/>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7D1"/>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2B3"/>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04D"/>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A63"/>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51"/>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4C"/>
    <w:rsid w:val="00C544E7"/>
    <w:rsid w:val="00C54C38"/>
    <w:rsid w:val="00C55651"/>
    <w:rsid w:val="00C55893"/>
    <w:rsid w:val="00C558E7"/>
    <w:rsid w:val="00C55BEF"/>
    <w:rsid w:val="00C5670B"/>
    <w:rsid w:val="00C56821"/>
    <w:rsid w:val="00C571F6"/>
    <w:rsid w:val="00C5751B"/>
    <w:rsid w:val="00C579F3"/>
    <w:rsid w:val="00C57B5C"/>
    <w:rsid w:val="00C57C32"/>
    <w:rsid w:val="00C57FC7"/>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6A9"/>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5C1"/>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ADE"/>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88"/>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87"/>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33D2E11-19F5-4E58-A0B7-92C9C5F62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21587879">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2015995">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1053195">
      <w:bodyDiv w:val="1"/>
      <w:marLeft w:val="0"/>
      <w:marRight w:val="0"/>
      <w:marTop w:val="0"/>
      <w:marBottom w:val="0"/>
      <w:divBdr>
        <w:top w:val="none" w:sz="0" w:space="0" w:color="auto"/>
        <w:left w:val="none" w:sz="0" w:space="0" w:color="auto"/>
        <w:bottom w:val="none" w:sz="0" w:space="0" w:color="auto"/>
        <w:right w:val="none" w:sz="0" w:space="0" w:color="auto"/>
      </w:divBdr>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4D7E3B-DE80-4C08-B833-D3C85642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2022-11-07T14:33:00Z</dcterms:created>
  <dcterms:modified xsi:type="dcterms:W3CDTF">2022-11-07T14:39:00Z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(3)rAKEE0fzMsFI/xtsO1QDsPYqqGlRx7i3ONLqP3yd8zgPdOUe0PJcgoLR3okEKjSsq1KI+t9t
fWNggEPDgnJ2smw/cPLtmiso1WtCzBFHAsRxuVw8nNBvGj7FedTgNrpjPx9OkH4ZhUakpJw9
aq4FVBDDXfMFxupoQFQd0LOzGQ51Xyh7qeu+zsj4cs2ZVVS5d/VBuvSLn3AORBsyXJ6VBQvD
B0acFNGyvAIuiOJczR</vt:lpwstr>
  </property>
  <property fmtid="{D5CDD505-2E9C-101B-9397-08002B2CF9AE}" pid="17" name="_2015_ms_pID_725343_00">
    <vt:lpwstr>_2015_ms_pID_725343</vt:lpwstr>
  </property>
  <property fmtid="{D5CDD505-2E9C-101B-9397-08002B2CF9AE}" pid="18" name="_2015_ms_pID_7253431">
    <vt:lpwstr>FG4xn4Is5qbnWZZPFE3n6Qc0/HBpKOOjCYkqSST8S3At8lSarBVvxa
OHlINbAC6fMFeLfwgizv/5E2UmTHsTMmSRZA3uw5GcRmlTFw9XyoE6pPalzOpFFUJrogU3LX
Ep1gztA2n7OMXFMoRW5Wbo457cHUaueN7+EVpbH1lHtCZ1gSLVryNRDtzhBB7BjabSoiwlM5
q003Wq6kBBn64wtEkdIzKolnu/Tu/UkuRjrs</vt:lpwstr>
  </property>
  <property fmtid="{D5CDD505-2E9C-101B-9397-08002B2CF9AE}" pid="19" name="_2015_ms_pID_7253431_00">
    <vt:lpwstr>_2015_ms_pID_7253431</vt:lpwstr>
  </property>
  <property fmtid="{D5CDD505-2E9C-101B-9397-08002B2CF9AE}" pid="20" name="_2015_ms_pID_7253432">
    <vt:lpwstr>+CXk2uMxP3XmgS87fARN3zSbQc35qpAjmmij
EHLLZDMOsOAhlMbOwqpxtKlS6Cbvwhe0zQpTBXSzoHymCOdWJHk=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