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28790F">
        <w:rPr>
          <w:rFonts w:ascii="Arial" w:hAnsi="Arial" w:cs="Arial"/>
          <w:b/>
          <w:sz w:val="24"/>
          <w:szCs w:val="24"/>
        </w:rPr>
        <w:t>5</w:t>
      </w:r>
      <w:r w:rsidRPr="00F644CF">
        <w:rPr>
          <w:rFonts w:ascii="Arial" w:hAnsi="Arial" w:cs="Arial"/>
          <w:b/>
          <w:sz w:val="24"/>
          <w:szCs w:val="24"/>
        </w:rPr>
        <w:tab/>
      </w:r>
      <w:r w:rsidR="003A3FC2" w:rsidRPr="003A3FC2">
        <w:rPr>
          <w:rFonts w:ascii="Arial" w:hAnsi="Arial" w:cs="Arial"/>
          <w:b/>
          <w:sz w:val="24"/>
          <w:szCs w:val="24"/>
        </w:rPr>
        <w:t>R4-2218911</w:t>
      </w:r>
    </w:p>
    <w:p w:rsidR="00DE55A0" w:rsidRPr="00807EF6" w:rsidRDefault="007F73FB"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Toulouse, France</w:t>
      </w:r>
      <w:r w:rsidR="00CC736E">
        <w:rPr>
          <w:rFonts w:ascii="Arial" w:eastAsia="SimSun" w:hAnsi="Arial"/>
          <w:b/>
          <w:sz w:val="24"/>
          <w:szCs w:val="24"/>
          <w:lang w:eastAsia="zh-CN"/>
        </w:rPr>
        <w:t xml:space="preserve">, </w:t>
      </w:r>
      <w:r w:rsidR="00960D90">
        <w:rPr>
          <w:rFonts w:ascii="Arial" w:eastAsia="SimSun" w:hAnsi="Arial"/>
          <w:b/>
          <w:sz w:val="24"/>
          <w:szCs w:val="24"/>
          <w:lang w:eastAsia="zh-CN"/>
        </w:rPr>
        <w:t>November</w:t>
      </w:r>
      <w:r w:rsidR="00960D90" w:rsidRPr="004A029C">
        <w:rPr>
          <w:rFonts w:ascii="Arial" w:eastAsia="SimSun" w:hAnsi="Arial" w:cs="Arial"/>
          <w:b/>
          <w:sz w:val="24"/>
          <w:szCs w:val="24"/>
          <w:lang w:eastAsia="zh-CN"/>
        </w:rPr>
        <w:t xml:space="preserve"> </w:t>
      </w:r>
      <w:r w:rsidR="00960D90">
        <w:rPr>
          <w:rFonts w:ascii="Arial" w:eastAsia="SimSun" w:hAnsi="Arial" w:cs="Arial"/>
          <w:b/>
          <w:sz w:val="24"/>
          <w:szCs w:val="24"/>
          <w:lang w:eastAsia="zh-CN"/>
        </w:rPr>
        <w:t>14</w:t>
      </w:r>
      <w:r w:rsidR="00960D90" w:rsidRPr="004A029C">
        <w:rPr>
          <w:rFonts w:ascii="Arial" w:eastAsia="SimSun" w:hAnsi="Arial" w:cs="Arial"/>
          <w:b/>
          <w:sz w:val="24"/>
          <w:szCs w:val="24"/>
          <w:lang w:eastAsia="zh-CN"/>
        </w:rPr>
        <w:t xml:space="preserve"> – </w:t>
      </w:r>
      <w:r w:rsidR="00960D90">
        <w:rPr>
          <w:rFonts w:ascii="Arial" w:eastAsia="SimSun" w:hAnsi="Arial" w:cs="Arial"/>
          <w:b/>
          <w:sz w:val="24"/>
          <w:szCs w:val="24"/>
          <w:lang w:eastAsia="zh-CN"/>
        </w:rPr>
        <w:t>18</w:t>
      </w:r>
      <w:r w:rsidR="00292E94" w:rsidRPr="004A029C">
        <w:rPr>
          <w:rFonts w:ascii="Arial" w:eastAsia="SimSun" w:hAnsi="Arial" w:cs="Arial"/>
          <w:b/>
          <w:sz w:val="24"/>
          <w:szCs w:val="24"/>
          <w:lang w:eastAsia="zh-CN"/>
        </w:rPr>
        <w:t>,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B6655">
        <w:rPr>
          <w:rFonts w:ascii="Arial" w:hAnsi="Arial" w:cs="Arial"/>
          <w:lang w:val="en-US"/>
        </w:rPr>
        <w:t xml:space="preserve">Discussion on </w:t>
      </w:r>
      <w:r w:rsidR="0010108B">
        <w:rPr>
          <w:rFonts w:ascii="Arial" w:hAnsi="Arial" w:cs="Arial"/>
          <w:lang w:val="en-US"/>
        </w:rPr>
        <w:t>FR2 Scell/SCG setup/resume</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A4D1B">
        <w:rPr>
          <w:rFonts w:ascii="Arial" w:hAnsi="Arial" w:cs="Arial"/>
          <w:lang w:val="en-US" w:eastAsia="ko-KR"/>
        </w:rPr>
        <w:t>8</w:t>
      </w:r>
      <w:r w:rsidR="00831031">
        <w:rPr>
          <w:rFonts w:ascii="Arial" w:hAnsi="Arial" w:cs="Arial"/>
          <w:lang w:val="en-US" w:eastAsia="ko-KR"/>
        </w:rPr>
        <w:t>.</w:t>
      </w:r>
      <w:r w:rsidR="001F3758">
        <w:rPr>
          <w:rFonts w:ascii="Arial" w:hAnsi="Arial" w:cs="Arial"/>
          <w:lang w:val="en-US" w:eastAsia="ko-KR"/>
        </w:rPr>
        <w:t>21</w:t>
      </w:r>
      <w:r w:rsidR="00F82E94">
        <w:rPr>
          <w:rFonts w:ascii="Arial" w:hAnsi="Arial" w:cs="Arial"/>
          <w:lang w:val="en-US" w:eastAsia="ko-KR"/>
        </w:rPr>
        <w:t>.</w:t>
      </w:r>
      <w:r w:rsidR="003B6655">
        <w:rPr>
          <w:rFonts w:ascii="Arial" w:hAnsi="Arial" w:cs="Arial"/>
          <w:lang w:val="en-US" w:eastAsia="ko-KR"/>
        </w:rPr>
        <w:t>2</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I</w:t>
      </w:r>
      <w:r w:rsidR="0010108B">
        <w:rPr>
          <w:lang w:val="en-US" w:eastAsia="ko-KR"/>
        </w:rPr>
        <w:t>n this contribution, we provide our views on FR2</w:t>
      </w:r>
      <w:r w:rsidR="0010108B" w:rsidRPr="0010108B">
        <w:t xml:space="preserve"> </w:t>
      </w:r>
      <w:r w:rsidR="0010108B" w:rsidRPr="0010108B">
        <w:rPr>
          <w:lang w:val="en-US" w:eastAsia="ko-KR"/>
        </w:rPr>
        <w:t>Scell/SCG setup/resume</w:t>
      </w:r>
      <w:r w:rsidR="0010108B">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1C43F9" w:rsidRPr="00020D72" w:rsidRDefault="001C43F9" w:rsidP="002D41FF">
      <w:pPr>
        <w:pStyle w:val="a0"/>
        <w:jc w:val="both"/>
        <w:rPr>
          <w:b/>
          <w:sz w:val="24"/>
          <w:u w:val="single"/>
          <w:lang w:val="en-US" w:eastAsia="ko-KR"/>
        </w:rPr>
      </w:pPr>
      <w:r w:rsidRPr="00020D72">
        <w:rPr>
          <w:rFonts w:hint="eastAsia"/>
          <w:b/>
          <w:sz w:val="24"/>
          <w:u w:val="single"/>
          <w:lang w:val="en-US" w:eastAsia="ko-KR"/>
        </w:rPr>
        <w:t>EMR</w:t>
      </w:r>
      <w:r w:rsidR="00020D72" w:rsidRPr="00020D72">
        <w:rPr>
          <w:b/>
          <w:sz w:val="24"/>
          <w:u w:val="single"/>
          <w:lang w:val="en-US" w:eastAsia="ko-KR"/>
        </w:rPr>
        <w:t xml:space="preserve"> Enhancement</w:t>
      </w:r>
    </w:p>
    <w:tbl>
      <w:tblPr>
        <w:tblStyle w:val="a9"/>
        <w:tblW w:w="0" w:type="auto"/>
        <w:tblLook w:val="04A0" w:firstRow="1" w:lastRow="0" w:firstColumn="1" w:lastColumn="0" w:noHBand="0" w:noVBand="1"/>
      </w:tblPr>
      <w:tblGrid>
        <w:gridCol w:w="9855"/>
      </w:tblGrid>
      <w:tr w:rsidR="00020D72" w:rsidTr="00020D72">
        <w:tc>
          <w:tcPr>
            <w:tcW w:w="9855" w:type="dxa"/>
          </w:tcPr>
          <w:p w:rsidR="00020D72" w:rsidRPr="00273630" w:rsidRDefault="00020D72" w:rsidP="00020D72">
            <w:pPr>
              <w:rPr>
                <w:b/>
                <w:bCs/>
                <w:color w:val="000000"/>
                <w:u w:val="single"/>
                <w:lang w:eastAsia="ko-KR"/>
              </w:rPr>
            </w:pPr>
            <w:r w:rsidRPr="00273630">
              <w:rPr>
                <w:b/>
                <w:color w:val="000000"/>
                <w:u w:val="single"/>
                <w:lang w:eastAsia="ko-KR"/>
              </w:rPr>
              <w:t xml:space="preserve">Issue 1-1-4-1: </w:t>
            </w:r>
            <w:r w:rsidRPr="00273630">
              <w:rPr>
                <w:b/>
                <w:bCs/>
                <w:color w:val="000000"/>
                <w:u w:val="single"/>
                <w:lang w:eastAsia="ko-KR"/>
              </w:rPr>
              <w:t>whether to further enhance R16 EMR</w:t>
            </w:r>
          </w:p>
          <w:p w:rsidR="00020D72" w:rsidRPr="00273630" w:rsidRDefault="00020D72" w:rsidP="00020D72">
            <w:pPr>
              <w:rPr>
                <w:b/>
                <w:bCs/>
                <w:color w:val="000000"/>
                <w:u w:val="single"/>
                <w:lang w:eastAsia="ko-KR"/>
              </w:rPr>
            </w:pPr>
            <w:r w:rsidRPr="00273630">
              <w:rPr>
                <w:b/>
                <w:bCs/>
                <w:color w:val="000000"/>
                <w:u w:val="single"/>
                <w:lang w:eastAsia="ko-KR"/>
              </w:rPr>
              <w:t>Way forward:</w:t>
            </w:r>
          </w:p>
          <w:p w:rsidR="00020D72" w:rsidRPr="00273630" w:rsidRDefault="00020D72" w:rsidP="00020D72">
            <w:pPr>
              <w:pStyle w:val="ad"/>
              <w:numPr>
                <w:ilvl w:val="0"/>
                <w:numId w:val="3"/>
              </w:numPr>
              <w:spacing w:after="120"/>
              <w:ind w:leftChars="0" w:left="600"/>
              <w:rPr>
                <w:color w:val="000000"/>
                <w:szCs w:val="24"/>
                <w:lang w:eastAsia="zh-CN"/>
              </w:rPr>
            </w:pPr>
            <w:r w:rsidRPr="00273630">
              <w:rPr>
                <w:color w:val="000000"/>
                <w:szCs w:val="24"/>
                <w:lang w:eastAsia="zh-CN"/>
              </w:rPr>
              <w:t xml:space="preserve">Option 1: </w:t>
            </w:r>
          </w:p>
          <w:p w:rsidR="00020D72" w:rsidRPr="00273630" w:rsidRDefault="00020D72" w:rsidP="00020D72">
            <w:pPr>
              <w:pStyle w:val="ad"/>
              <w:numPr>
                <w:ilvl w:val="1"/>
                <w:numId w:val="3"/>
              </w:numPr>
              <w:spacing w:after="120"/>
              <w:ind w:leftChars="0" w:left="600"/>
              <w:rPr>
                <w:color w:val="000000"/>
                <w:szCs w:val="24"/>
                <w:lang w:eastAsia="zh-CN"/>
              </w:rPr>
            </w:pPr>
            <w:r w:rsidRPr="00273630">
              <w:rPr>
                <w:color w:val="000000"/>
                <w:szCs w:val="24"/>
                <w:lang w:eastAsia="zh-CN"/>
              </w:rPr>
              <w:t>Enhancement on measurement performed in idle/inactive mode before UE initiating access is out of scope.</w:t>
            </w:r>
          </w:p>
          <w:p w:rsidR="00020D72" w:rsidRPr="00273630" w:rsidRDefault="00020D72" w:rsidP="00020D72">
            <w:pPr>
              <w:pStyle w:val="ad"/>
              <w:numPr>
                <w:ilvl w:val="1"/>
                <w:numId w:val="3"/>
              </w:numPr>
              <w:spacing w:after="120"/>
              <w:ind w:leftChars="0" w:left="600"/>
              <w:rPr>
                <w:color w:val="000000"/>
                <w:szCs w:val="24"/>
                <w:lang w:eastAsia="zh-CN"/>
              </w:rPr>
            </w:pPr>
            <w:r w:rsidRPr="00273630">
              <w:rPr>
                <w:color w:val="000000"/>
                <w:szCs w:val="24"/>
                <w:lang w:eastAsia="zh-CN"/>
              </w:rPr>
              <w:t xml:space="preserve">Note: </w:t>
            </w:r>
            <w:r w:rsidRPr="00273630">
              <w:rPr>
                <w:iCs/>
                <w:color w:val="000000"/>
                <w:szCs w:val="24"/>
                <w:lang w:eastAsia="zh-CN"/>
              </w:rPr>
              <w:t>using the measurement results obtained during EMR for measurement during RRC connection procedure is not excluded.</w:t>
            </w:r>
            <w:r w:rsidRPr="00273630">
              <w:rPr>
                <w:color w:val="000000"/>
                <w:szCs w:val="24"/>
                <w:lang w:eastAsia="zh-CN"/>
              </w:rPr>
              <w:t xml:space="preserve"> </w:t>
            </w:r>
          </w:p>
          <w:p w:rsidR="00020D72" w:rsidRPr="00273630" w:rsidRDefault="00020D72" w:rsidP="00020D72">
            <w:pPr>
              <w:pStyle w:val="ad"/>
              <w:numPr>
                <w:ilvl w:val="0"/>
                <w:numId w:val="3"/>
              </w:numPr>
              <w:spacing w:after="120"/>
              <w:ind w:leftChars="0" w:left="600"/>
              <w:rPr>
                <w:color w:val="000000"/>
                <w:szCs w:val="24"/>
                <w:lang w:eastAsia="zh-CN"/>
              </w:rPr>
            </w:pPr>
            <w:r w:rsidRPr="00273630">
              <w:rPr>
                <w:color w:val="000000"/>
                <w:szCs w:val="24"/>
                <w:lang w:eastAsia="zh-CN"/>
              </w:rPr>
              <w:t xml:space="preserve">Option 2: </w:t>
            </w:r>
          </w:p>
          <w:p w:rsidR="00020D72" w:rsidRPr="00020D72" w:rsidRDefault="00020D72" w:rsidP="00020D72">
            <w:pPr>
              <w:pStyle w:val="ad"/>
              <w:numPr>
                <w:ilvl w:val="1"/>
                <w:numId w:val="3"/>
              </w:numPr>
              <w:spacing w:after="120"/>
              <w:ind w:leftChars="0" w:left="600"/>
              <w:rPr>
                <w:lang w:eastAsia="ko-KR"/>
              </w:rPr>
            </w:pPr>
            <w:r w:rsidRPr="00273630">
              <w:rPr>
                <w:color w:val="000000"/>
                <w:szCs w:val="24"/>
                <w:lang w:eastAsia="zh-CN"/>
              </w:rPr>
              <w:t>Enhancement on measurement performed in idle/inactive mode before UE initiating access is not excluded.</w:t>
            </w:r>
          </w:p>
        </w:tc>
      </w:tr>
    </w:tbl>
    <w:p w:rsidR="00020D72" w:rsidRDefault="00020D72" w:rsidP="00020D72">
      <w:pPr>
        <w:pStyle w:val="a0"/>
        <w:jc w:val="both"/>
        <w:rPr>
          <w:lang w:val="en-US" w:eastAsia="ko-KR"/>
        </w:rPr>
      </w:pPr>
    </w:p>
    <w:p w:rsidR="00DD5ECB" w:rsidRDefault="00DD5ECB" w:rsidP="00DD5ECB">
      <w:pPr>
        <w:pStyle w:val="a0"/>
        <w:jc w:val="both"/>
        <w:rPr>
          <w:lang w:val="en-US" w:eastAsia="ko-KR"/>
        </w:rPr>
      </w:pPr>
      <w:r>
        <w:rPr>
          <w:lang w:val="en-US" w:eastAsia="ko-KR"/>
        </w:rPr>
        <w:t>W</w:t>
      </w:r>
      <w:r w:rsidR="00020D72">
        <w:rPr>
          <w:lang w:val="en-US" w:eastAsia="ko-KR"/>
        </w:rPr>
        <w:t xml:space="preserve">e think enhancement of early measurement in idle mode should be considered together with </w:t>
      </w:r>
      <w:r>
        <w:rPr>
          <w:lang w:val="en-US" w:eastAsia="ko-KR"/>
        </w:rPr>
        <w:t xml:space="preserve">enhanced </w:t>
      </w:r>
      <w:r w:rsidR="00020D72">
        <w:rPr>
          <w:lang w:val="en-US" w:eastAsia="ko-KR"/>
        </w:rPr>
        <w:t>measurement during RRC connection</w:t>
      </w:r>
      <w:r>
        <w:rPr>
          <w:lang w:val="en-US" w:eastAsia="ko-KR"/>
        </w:rPr>
        <w:t>.</w:t>
      </w:r>
      <w:r w:rsidR="00020D72">
        <w:rPr>
          <w:lang w:val="en-US" w:eastAsia="ko-KR"/>
        </w:rPr>
        <w:t xml:space="preserve"> </w:t>
      </w:r>
      <w:r>
        <w:rPr>
          <w:lang w:val="en-US" w:eastAsia="ko-KR"/>
        </w:rPr>
        <w:t>T</w:t>
      </w:r>
      <w:r w:rsidRPr="00DD5ECB">
        <w:rPr>
          <w:lang w:val="en-US" w:eastAsia="ko-KR"/>
        </w:rPr>
        <w:t>he possibility of UE utilizing the early measurement results</w:t>
      </w:r>
      <w:r>
        <w:rPr>
          <w:lang w:val="en-US" w:eastAsia="ko-KR"/>
        </w:rPr>
        <w:t xml:space="preserve">, configuration and </w:t>
      </w:r>
      <w:r w:rsidRPr="00DD5ECB">
        <w:rPr>
          <w:lang w:val="en-US" w:eastAsia="ko-KR"/>
        </w:rPr>
        <w:t>prior information for the enhanced measurement can be considered.</w:t>
      </w:r>
      <w:r>
        <w:rPr>
          <w:lang w:val="en-US" w:eastAsia="ko-KR"/>
        </w:rPr>
        <w:t xml:space="preserve"> Also, we</w:t>
      </w:r>
      <w:r w:rsidRPr="00DD5ECB">
        <w:rPr>
          <w:lang w:val="en-US" w:eastAsia="ko-KR"/>
        </w:rPr>
        <w:t xml:space="preserve"> think the measurement validity issues need to be considered.</w:t>
      </w:r>
      <w:r>
        <w:rPr>
          <w:rFonts w:hint="eastAsia"/>
          <w:lang w:val="en-US" w:eastAsia="ko-KR"/>
        </w:rPr>
        <w:t xml:space="preserve"> </w:t>
      </w:r>
      <w:r w:rsidR="00020D72">
        <w:rPr>
          <w:lang w:val="en-US" w:eastAsia="ko-KR"/>
        </w:rPr>
        <w:t>Therefore, we think the en</w:t>
      </w:r>
      <w:r w:rsidR="00ED0EA4">
        <w:rPr>
          <w:lang w:val="en-US" w:eastAsia="ko-KR"/>
        </w:rPr>
        <w:t>hancement for EMR does not need</w:t>
      </w:r>
      <w:r w:rsidR="00020D72">
        <w:rPr>
          <w:lang w:val="en-US" w:eastAsia="ko-KR"/>
        </w:rPr>
        <w:t xml:space="preserve"> to be precluded in this WI and EMR enhancement can be considere</w:t>
      </w:r>
      <w:r>
        <w:rPr>
          <w:lang w:val="en-US" w:eastAsia="ko-KR"/>
        </w:rPr>
        <w:t>d together with enhanced measurement during RRC connection</w:t>
      </w:r>
    </w:p>
    <w:p w:rsidR="00020D72" w:rsidRDefault="00DD5ECB" w:rsidP="00D85809">
      <w:pPr>
        <w:pStyle w:val="a0"/>
        <w:numPr>
          <w:ilvl w:val="0"/>
          <w:numId w:val="21"/>
        </w:numPr>
        <w:jc w:val="both"/>
        <w:rPr>
          <w:lang w:val="en-US" w:eastAsia="ko-KR"/>
        </w:rPr>
      </w:pPr>
      <w:r w:rsidRPr="0010108B">
        <w:rPr>
          <w:b/>
          <w:i/>
          <w:lang w:val="en-US" w:eastAsia="ko-KR"/>
        </w:rPr>
        <w:t>Proposal 1</w:t>
      </w:r>
      <w:r>
        <w:rPr>
          <w:lang w:val="en-US" w:eastAsia="ko-KR"/>
        </w:rPr>
        <w:t>. E</w:t>
      </w:r>
      <w:r w:rsidR="00020D72">
        <w:rPr>
          <w:lang w:val="en-US" w:eastAsia="ko-KR"/>
        </w:rPr>
        <w:t>n</w:t>
      </w:r>
      <w:r w:rsidR="008C595D">
        <w:rPr>
          <w:lang w:val="en-US" w:eastAsia="ko-KR"/>
        </w:rPr>
        <w:t>hancement for EMR does not need</w:t>
      </w:r>
      <w:r w:rsidR="00020D72">
        <w:rPr>
          <w:lang w:val="en-US" w:eastAsia="ko-KR"/>
        </w:rPr>
        <w:t xml:space="preserve"> to be precluded in this WI and EMR enhancement can be considered together with measurement in RRC connection. </w:t>
      </w:r>
    </w:p>
    <w:p w:rsidR="001C43F9" w:rsidRPr="00020D72" w:rsidRDefault="001C43F9" w:rsidP="002D41FF">
      <w:pPr>
        <w:pStyle w:val="a0"/>
        <w:jc w:val="both"/>
        <w:rPr>
          <w:lang w:val="en-US" w:eastAsia="ko-KR"/>
        </w:rPr>
      </w:pPr>
    </w:p>
    <w:p w:rsidR="001C43F9" w:rsidRPr="00926F44" w:rsidRDefault="001C43F9" w:rsidP="002D41FF">
      <w:pPr>
        <w:pStyle w:val="a0"/>
        <w:jc w:val="both"/>
        <w:rPr>
          <w:b/>
          <w:sz w:val="24"/>
          <w:u w:val="single"/>
          <w:lang w:val="en-US" w:eastAsia="ko-KR"/>
        </w:rPr>
      </w:pPr>
      <w:r w:rsidRPr="00926F44">
        <w:rPr>
          <w:b/>
          <w:sz w:val="24"/>
          <w:u w:val="single"/>
          <w:lang w:val="en-US" w:eastAsia="ko-KR"/>
        </w:rPr>
        <w:t>EMR capable</w:t>
      </w:r>
    </w:p>
    <w:tbl>
      <w:tblPr>
        <w:tblStyle w:val="a9"/>
        <w:tblW w:w="0" w:type="auto"/>
        <w:tblLook w:val="04A0" w:firstRow="1" w:lastRow="0" w:firstColumn="1" w:lastColumn="0" w:noHBand="0" w:noVBand="1"/>
      </w:tblPr>
      <w:tblGrid>
        <w:gridCol w:w="9855"/>
      </w:tblGrid>
      <w:tr w:rsidR="00020D72" w:rsidTr="00020D72">
        <w:tc>
          <w:tcPr>
            <w:tcW w:w="9855" w:type="dxa"/>
          </w:tcPr>
          <w:p w:rsidR="00020D72" w:rsidRPr="00273630" w:rsidRDefault="00020D72" w:rsidP="00020D72">
            <w:pPr>
              <w:rPr>
                <w:b/>
                <w:bCs/>
                <w:color w:val="000000"/>
                <w:u w:val="single"/>
                <w:lang w:val="en-US" w:eastAsia="ko-KR"/>
              </w:rPr>
            </w:pPr>
            <w:r w:rsidRPr="00273630">
              <w:rPr>
                <w:b/>
                <w:color w:val="000000"/>
                <w:u w:val="single"/>
                <w:lang w:eastAsia="ko-KR"/>
              </w:rPr>
              <w:t xml:space="preserve">Issue 1-1-4-2: </w:t>
            </w:r>
            <w:r w:rsidRPr="00273630">
              <w:rPr>
                <w:b/>
                <w:bCs/>
                <w:color w:val="000000"/>
                <w:u w:val="single"/>
                <w:lang w:eastAsia="ko-KR"/>
              </w:rPr>
              <w:t xml:space="preserve">whether </w:t>
            </w:r>
            <w:r w:rsidRPr="00273630">
              <w:rPr>
                <w:b/>
                <w:bCs/>
                <w:color w:val="000000"/>
                <w:u w:val="single"/>
                <w:lang w:val="en-US" w:eastAsia="ko-KR"/>
              </w:rPr>
              <w:t>support of Rel-16 EMR is a prerequisite for study of enhanced measurement</w:t>
            </w:r>
          </w:p>
          <w:p w:rsidR="00020D72" w:rsidRPr="00273630" w:rsidRDefault="00020D72" w:rsidP="00020D72">
            <w:pPr>
              <w:rPr>
                <w:b/>
                <w:bCs/>
                <w:color w:val="000000"/>
                <w:u w:val="single"/>
                <w:lang w:eastAsia="ko-KR"/>
              </w:rPr>
            </w:pPr>
            <w:r w:rsidRPr="00273630">
              <w:rPr>
                <w:b/>
                <w:bCs/>
                <w:color w:val="000000"/>
                <w:u w:val="single"/>
                <w:lang w:eastAsia="ko-KR"/>
              </w:rPr>
              <w:t>Way forward:</w:t>
            </w:r>
          </w:p>
          <w:p w:rsidR="00020D72" w:rsidRPr="00273630" w:rsidRDefault="00020D72" w:rsidP="00020D72">
            <w:pPr>
              <w:pStyle w:val="ad"/>
              <w:numPr>
                <w:ilvl w:val="0"/>
                <w:numId w:val="3"/>
              </w:numPr>
              <w:spacing w:after="120"/>
              <w:ind w:leftChars="0" w:left="600"/>
              <w:rPr>
                <w:color w:val="000000"/>
                <w:szCs w:val="24"/>
                <w:lang w:eastAsia="zh-CN"/>
              </w:rPr>
            </w:pPr>
            <w:r w:rsidRPr="00273630">
              <w:rPr>
                <w:color w:val="000000"/>
                <w:szCs w:val="24"/>
                <w:lang w:eastAsia="zh-CN"/>
              </w:rPr>
              <w:t>Option 1: No. Support of Rel-16 EMR is NOT a prerequisite for study of enhanced measurement</w:t>
            </w:r>
          </w:p>
          <w:p w:rsidR="00020D72" w:rsidRPr="00020D72" w:rsidRDefault="00020D72" w:rsidP="00020D72">
            <w:pPr>
              <w:pStyle w:val="ad"/>
              <w:numPr>
                <w:ilvl w:val="0"/>
                <w:numId w:val="3"/>
              </w:numPr>
              <w:spacing w:after="120"/>
              <w:ind w:leftChars="0" w:left="600"/>
              <w:rPr>
                <w:lang w:eastAsia="ko-KR"/>
              </w:rPr>
            </w:pPr>
            <w:r w:rsidRPr="00273630">
              <w:rPr>
                <w:color w:val="000000"/>
                <w:szCs w:val="24"/>
                <w:lang w:eastAsia="zh-CN"/>
              </w:rPr>
              <w:t>Option 2: instead of discussing whether support of Rel-16 EMR is a prerequisite for study of enhanced measurement, RAN4 shall discuss whether enhancement will support EMR capable and non-EMR users.</w:t>
            </w:r>
          </w:p>
        </w:tc>
      </w:tr>
    </w:tbl>
    <w:p w:rsidR="001C43F9" w:rsidRDefault="001C43F9" w:rsidP="002D41FF">
      <w:pPr>
        <w:pStyle w:val="a0"/>
        <w:jc w:val="both"/>
        <w:rPr>
          <w:lang w:val="en-US" w:eastAsia="ko-KR"/>
        </w:rPr>
      </w:pPr>
    </w:p>
    <w:p w:rsidR="00926F44" w:rsidRDefault="00926F44" w:rsidP="002D41FF">
      <w:pPr>
        <w:pStyle w:val="a0"/>
        <w:jc w:val="both"/>
        <w:rPr>
          <w:lang w:val="en-US" w:eastAsia="ko-KR"/>
        </w:rPr>
      </w:pPr>
      <w:r>
        <w:rPr>
          <w:rFonts w:hint="eastAsia"/>
          <w:lang w:val="en-US" w:eastAsia="ko-KR"/>
        </w:rPr>
        <w:t xml:space="preserve">We think </w:t>
      </w:r>
      <w:r>
        <w:rPr>
          <w:lang w:val="en-US" w:eastAsia="ko-KR"/>
        </w:rPr>
        <w:t xml:space="preserve">the enhanced measurement in this WI shall support both EMR and non-EMR capable UEs. </w:t>
      </w:r>
    </w:p>
    <w:p w:rsidR="00926F44" w:rsidRDefault="00926F44" w:rsidP="00D85809">
      <w:pPr>
        <w:pStyle w:val="a0"/>
        <w:numPr>
          <w:ilvl w:val="0"/>
          <w:numId w:val="21"/>
        </w:numPr>
        <w:jc w:val="both"/>
        <w:rPr>
          <w:lang w:val="en-US" w:eastAsia="ko-KR"/>
        </w:rPr>
      </w:pPr>
      <w:r w:rsidRPr="0010108B">
        <w:rPr>
          <w:b/>
          <w:i/>
          <w:lang w:val="en-US" w:eastAsia="ko-KR"/>
        </w:rPr>
        <w:t>Proposal 2</w:t>
      </w:r>
      <w:r>
        <w:rPr>
          <w:lang w:val="en-US" w:eastAsia="ko-KR"/>
        </w:rPr>
        <w:t xml:space="preserve">. The enhanced measurement in this WI shall support both EMR and non-EMR capable UEs. </w:t>
      </w:r>
      <w:r w:rsidR="008D7552">
        <w:rPr>
          <w:lang w:val="en-US" w:eastAsia="ko-KR"/>
        </w:rPr>
        <w:t>Tw</w:t>
      </w:r>
      <w:r w:rsidR="003C174B">
        <w:rPr>
          <w:lang w:val="en-US" w:eastAsia="ko-KR"/>
        </w:rPr>
        <w:t xml:space="preserve">o </w:t>
      </w:r>
      <w:r w:rsidR="00C56CA8">
        <w:rPr>
          <w:lang w:val="en-US" w:eastAsia="ko-KR"/>
        </w:rPr>
        <w:t>d</w:t>
      </w:r>
      <w:r>
        <w:rPr>
          <w:lang w:val="en-US" w:eastAsia="ko-KR"/>
        </w:rPr>
        <w:t>ifferent approaches can be considered for enhanced measurement i.e. enhanced measurement for EMR capable UE and enhanced measurement for non-EMR capable UE.</w:t>
      </w:r>
    </w:p>
    <w:p w:rsidR="00926F44" w:rsidRPr="00926F44" w:rsidRDefault="00926F44" w:rsidP="002D41FF">
      <w:pPr>
        <w:pStyle w:val="a0"/>
        <w:jc w:val="both"/>
        <w:rPr>
          <w:lang w:val="en-US" w:eastAsia="ko-KR"/>
        </w:rPr>
      </w:pPr>
    </w:p>
    <w:p w:rsidR="001C43F9" w:rsidRPr="00D85809" w:rsidRDefault="001C43F9" w:rsidP="002D41FF">
      <w:pPr>
        <w:pStyle w:val="a0"/>
        <w:jc w:val="both"/>
        <w:rPr>
          <w:b/>
          <w:sz w:val="24"/>
          <w:u w:val="single"/>
          <w:lang w:val="en-US" w:eastAsia="ko-KR"/>
        </w:rPr>
      </w:pPr>
      <w:r w:rsidRPr="00D85809">
        <w:rPr>
          <w:b/>
          <w:sz w:val="24"/>
          <w:u w:val="single"/>
          <w:lang w:val="en-US" w:eastAsia="ko-KR"/>
        </w:rPr>
        <w:t>Validity</w:t>
      </w:r>
    </w:p>
    <w:tbl>
      <w:tblPr>
        <w:tblStyle w:val="a9"/>
        <w:tblW w:w="0" w:type="auto"/>
        <w:tblLook w:val="04A0" w:firstRow="1" w:lastRow="0" w:firstColumn="1" w:lastColumn="0" w:noHBand="0" w:noVBand="1"/>
      </w:tblPr>
      <w:tblGrid>
        <w:gridCol w:w="9855"/>
      </w:tblGrid>
      <w:tr w:rsidR="00020D72" w:rsidTr="00020D72">
        <w:tc>
          <w:tcPr>
            <w:tcW w:w="9855" w:type="dxa"/>
          </w:tcPr>
          <w:p w:rsidR="00020D72" w:rsidRPr="00273630" w:rsidRDefault="00020D72" w:rsidP="00020D72">
            <w:pPr>
              <w:rPr>
                <w:b/>
                <w:bCs/>
                <w:color w:val="000000"/>
                <w:u w:val="single"/>
                <w:lang w:val="en-US" w:eastAsia="ko-KR"/>
              </w:rPr>
            </w:pPr>
            <w:r w:rsidRPr="00273630">
              <w:rPr>
                <w:b/>
                <w:color w:val="000000"/>
                <w:u w:val="single"/>
                <w:lang w:eastAsia="ko-KR"/>
              </w:rPr>
              <w:lastRenderedPageBreak/>
              <w:t xml:space="preserve">Issue 1-1-5-1: </w:t>
            </w:r>
            <w:r w:rsidRPr="00273630">
              <w:rPr>
                <w:b/>
                <w:bCs/>
                <w:color w:val="000000"/>
                <w:u w:val="single"/>
                <w:lang w:eastAsia="ko-KR"/>
              </w:rPr>
              <w:t xml:space="preserve">availability and validation of EMR measurement results </w:t>
            </w:r>
          </w:p>
          <w:p w:rsidR="00020D72" w:rsidRPr="00273630" w:rsidRDefault="00020D72" w:rsidP="00020D72">
            <w:pPr>
              <w:rPr>
                <w:b/>
                <w:bCs/>
                <w:color w:val="000000"/>
                <w:u w:val="single"/>
                <w:lang w:eastAsia="ko-KR"/>
              </w:rPr>
            </w:pPr>
            <w:r w:rsidRPr="00273630">
              <w:rPr>
                <w:b/>
                <w:bCs/>
                <w:color w:val="000000"/>
                <w:u w:val="single"/>
                <w:lang w:eastAsia="ko-KR"/>
              </w:rPr>
              <w:t>Way forward:</w:t>
            </w:r>
          </w:p>
          <w:p w:rsidR="00020D72" w:rsidRPr="00273630" w:rsidRDefault="00020D72" w:rsidP="00020D72">
            <w:pPr>
              <w:pStyle w:val="ad"/>
              <w:numPr>
                <w:ilvl w:val="0"/>
                <w:numId w:val="3"/>
              </w:numPr>
              <w:spacing w:after="120"/>
              <w:ind w:leftChars="0" w:left="600"/>
              <w:rPr>
                <w:color w:val="000000"/>
                <w:szCs w:val="24"/>
                <w:lang w:eastAsia="zh-CN"/>
              </w:rPr>
            </w:pPr>
            <w:r w:rsidRPr="00273630">
              <w:rPr>
                <w:color w:val="000000"/>
                <w:szCs w:val="24"/>
                <w:lang w:eastAsia="zh-CN"/>
              </w:rPr>
              <w:t xml:space="preserve">Option 1: </w:t>
            </w:r>
          </w:p>
          <w:p w:rsidR="00020D72" w:rsidRPr="00273630" w:rsidRDefault="00020D72" w:rsidP="00020D72">
            <w:pPr>
              <w:pStyle w:val="ad"/>
              <w:numPr>
                <w:ilvl w:val="1"/>
                <w:numId w:val="3"/>
              </w:numPr>
              <w:spacing w:after="120"/>
              <w:ind w:leftChars="0" w:left="600"/>
              <w:rPr>
                <w:color w:val="000000"/>
                <w:szCs w:val="24"/>
                <w:lang w:eastAsia="zh-CN"/>
              </w:rPr>
            </w:pPr>
            <w:r w:rsidRPr="00273630">
              <w:rPr>
                <w:color w:val="000000"/>
                <w:szCs w:val="24"/>
                <w:lang w:eastAsia="zh-CN"/>
              </w:rPr>
              <w:t xml:space="preserve">The UE measurement validity conditions are currently no handled in EMR and could be considered in this study. </w:t>
            </w:r>
          </w:p>
          <w:p w:rsidR="00020D72" w:rsidRPr="00273630" w:rsidRDefault="00020D72" w:rsidP="00020D72">
            <w:pPr>
              <w:pStyle w:val="ad"/>
              <w:numPr>
                <w:ilvl w:val="0"/>
                <w:numId w:val="3"/>
              </w:numPr>
              <w:spacing w:after="120"/>
              <w:ind w:leftChars="0" w:left="600"/>
              <w:rPr>
                <w:color w:val="000000"/>
                <w:szCs w:val="24"/>
                <w:lang w:eastAsia="zh-CN"/>
              </w:rPr>
            </w:pPr>
            <w:r w:rsidRPr="00273630">
              <w:rPr>
                <w:color w:val="000000"/>
                <w:szCs w:val="24"/>
                <w:lang w:eastAsia="zh-CN"/>
              </w:rPr>
              <w:t xml:space="preserve">Option 1a: </w:t>
            </w:r>
          </w:p>
          <w:p w:rsidR="00020D72" w:rsidRPr="00273630" w:rsidRDefault="00020D72" w:rsidP="00020D72">
            <w:pPr>
              <w:pStyle w:val="ad"/>
              <w:numPr>
                <w:ilvl w:val="1"/>
                <w:numId w:val="3"/>
              </w:numPr>
              <w:spacing w:after="120"/>
              <w:ind w:leftChars="0" w:left="600"/>
              <w:rPr>
                <w:color w:val="000000"/>
                <w:szCs w:val="24"/>
                <w:lang w:eastAsia="zh-CN"/>
              </w:rPr>
            </w:pPr>
            <w:r w:rsidRPr="00273630">
              <w:rPr>
                <w:color w:val="000000"/>
                <w:szCs w:val="24"/>
                <w:lang w:eastAsia="zh-CN"/>
              </w:rPr>
              <w:t xml:space="preserve">RAN4 shall agree with a way forward how to solve the measurement validity issue to make sure the measurement is useful and beneficial for both network and UE. </w:t>
            </w:r>
          </w:p>
          <w:p w:rsidR="00020D72" w:rsidRPr="00273630" w:rsidRDefault="00020D72" w:rsidP="00020D72">
            <w:pPr>
              <w:pStyle w:val="ad"/>
              <w:numPr>
                <w:ilvl w:val="0"/>
                <w:numId w:val="3"/>
              </w:numPr>
              <w:spacing w:after="120"/>
              <w:ind w:leftChars="0" w:left="600"/>
              <w:rPr>
                <w:color w:val="000000"/>
                <w:szCs w:val="24"/>
                <w:lang w:eastAsia="zh-CN"/>
              </w:rPr>
            </w:pPr>
            <w:r w:rsidRPr="00273630">
              <w:rPr>
                <w:color w:val="000000"/>
                <w:szCs w:val="24"/>
                <w:lang w:eastAsia="zh-CN"/>
              </w:rPr>
              <w:t xml:space="preserve">Option 1b: </w:t>
            </w:r>
          </w:p>
          <w:p w:rsidR="00020D72" w:rsidRPr="00273630" w:rsidRDefault="00020D72" w:rsidP="00020D72">
            <w:pPr>
              <w:pStyle w:val="ad"/>
              <w:numPr>
                <w:ilvl w:val="1"/>
                <w:numId w:val="3"/>
              </w:numPr>
              <w:spacing w:after="120"/>
              <w:ind w:leftChars="0" w:left="600"/>
              <w:rPr>
                <w:color w:val="000000"/>
                <w:szCs w:val="24"/>
                <w:lang w:eastAsia="zh-CN"/>
              </w:rPr>
            </w:pPr>
            <w:r w:rsidRPr="00273630">
              <w:rPr>
                <w:color w:val="000000"/>
                <w:szCs w:val="24"/>
                <w:lang w:eastAsia="zh-CN"/>
              </w:rPr>
              <w:t xml:space="preserve">RAN4 to consider a verification procedure for a report of Idle/Inactive mode measurement results, which can be based on an amount of variation in the measurement results of intra-frequency cells and/or higher priority inter-frequency layers from T331 expiry to the report of Idle/Inactive measurements. </w:t>
            </w:r>
          </w:p>
          <w:p w:rsidR="00020D72" w:rsidRDefault="00020D72" w:rsidP="00020D72">
            <w:pPr>
              <w:pStyle w:val="ad"/>
              <w:numPr>
                <w:ilvl w:val="0"/>
                <w:numId w:val="3"/>
              </w:numPr>
              <w:spacing w:after="120"/>
              <w:ind w:leftChars="0" w:left="600"/>
              <w:rPr>
                <w:color w:val="000000"/>
                <w:szCs w:val="24"/>
                <w:lang w:eastAsia="zh-CN"/>
              </w:rPr>
            </w:pPr>
            <w:r>
              <w:rPr>
                <w:color w:val="000000"/>
                <w:szCs w:val="24"/>
                <w:lang w:eastAsia="zh-CN"/>
              </w:rPr>
              <w:t xml:space="preserve">Option 2: </w:t>
            </w:r>
          </w:p>
          <w:p w:rsidR="00020D72" w:rsidRDefault="00020D72" w:rsidP="00020D72">
            <w:pPr>
              <w:pStyle w:val="ad"/>
              <w:numPr>
                <w:ilvl w:val="1"/>
                <w:numId w:val="3"/>
              </w:numPr>
              <w:spacing w:after="120"/>
              <w:ind w:leftChars="0" w:left="600"/>
              <w:rPr>
                <w:color w:val="000000"/>
                <w:szCs w:val="24"/>
                <w:lang w:eastAsia="zh-CN"/>
              </w:rPr>
            </w:pPr>
            <w:r>
              <w:rPr>
                <w:color w:val="000000"/>
                <w:szCs w:val="24"/>
                <w:lang w:eastAsia="zh-CN"/>
              </w:rPr>
              <w:t>Definition of ‘available’ and ‘valid’</w:t>
            </w:r>
          </w:p>
          <w:p w:rsidR="00020D72" w:rsidRPr="00020D72" w:rsidRDefault="00020D72" w:rsidP="00020D72">
            <w:pPr>
              <w:pStyle w:val="ad"/>
              <w:numPr>
                <w:ilvl w:val="2"/>
                <w:numId w:val="3"/>
              </w:numPr>
              <w:spacing w:after="120"/>
              <w:ind w:leftChars="0" w:left="600"/>
              <w:rPr>
                <w:lang w:eastAsia="ko-KR"/>
              </w:rPr>
            </w:pPr>
            <w:r>
              <w:rPr>
                <w:color w:val="00000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tc>
      </w:tr>
    </w:tbl>
    <w:p w:rsidR="001C43F9" w:rsidRDefault="001C43F9" w:rsidP="002D41FF">
      <w:pPr>
        <w:pStyle w:val="a0"/>
        <w:jc w:val="both"/>
        <w:rPr>
          <w:lang w:val="en-US" w:eastAsia="ko-KR"/>
        </w:rPr>
      </w:pPr>
    </w:p>
    <w:p w:rsidR="00D85809" w:rsidRDefault="00D85809" w:rsidP="002D41FF">
      <w:pPr>
        <w:pStyle w:val="a0"/>
        <w:jc w:val="both"/>
        <w:rPr>
          <w:lang w:val="en-US" w:eastAsia="ko-KR"/>
        </w:rPr>
      </w:pPr>
      <w:r w:rsidRPr="00D85809">
        <w:rPr>
          <w:lang w:val="en-US" w:eastAsia="ko-KR"/>
        </w:rPr>
        <w:t>We think validity o</w:t>
      </w:r>
      <w:r>
        <w:rPr>
          <w:lang w:val="en-US" w:eastAsia="ko-KR"/>
        </w:rPr>
        <w:t>f EMR result needs to be identified since validity condition and procedures are defined in current specification. And we think reduced samples can considered for validity condition. Thus, UE</w:t>
      </w:r>
      <w:r w:rsidR="000E3CD9">
        <w:rPr>
          <w:lang w:val="en-US" w:eastAsia="ko-KR"/>
        </w:rPr>
        <w:t xml:space="preserve"> additionally measures the reduced</w:t>
      </w:r>
      <w:r>
        <w:rPr>
          <w:lang w:val="en-US" w:eastAsia="ko-KR"/>
        </w:rPr>
        <w:t xml:space="preserve"> number of measurement sample during RRC connection to check validity condition.</w:t>
      </w:r>
    </w:p>
    <w:p w:rsidR="00D85809" w:rsidRDefault="00D85809" w:rsidP="00D85809">
      <w:pPr>
        <w:pStyle w:val="a0"/>
        <w:numPr>
          <w:ilvl w:val="0"/>
          <w:numId w:val="21"/>
        </w:numPr>
        <w:jc w:val="both"/>
        <w:rPr>
          <w:lang w:val="en-US" w:eastAsia="ko-KR"/>
        </w:rPr>
      </w:pPr>
      <w:r w:rsidRPr="0010108B">
        <w:rPr>
          <w:b/>
          <w:i/>
          <w:lang w:val="en-US" w:eastAsia="ko-KR"/>
        </w:rPr>
        <w:t>Proposal 3</w:t>
      </w:r>
      <w:r>
        <w:rPr>
          <w:lang w:val="en-US" w:eastAsia="ko-KR"/>
        </w:rPr>
        <w:t>. V</w:t>
      </w:r>
      <w:r w:rsidRPr="00D85809">
        <w:rPr>
          <w:lang w:val="en-US" w:eastAsia="ko-KR"/>
        </w:rPr>
        <w:t>alidity o</w:t>
      </w:r>
      <w:r>
        <w:rPr>
          <w:lang w:val="en-US" w:eastAsia="ko-KR"/>
        </w:rPr>
        <w:t>f EMR results needs to be identified</w:t>
      </w:r>
    </w:p>
    <w:p w:rsidR="00D85809" w:rsidRDefault="00D85809" w:rsidP="00D85809">
      <w:pPr>
        <w:pStyle w:val="a0"/>
        <w:numPr>
          <w:ilvl w:val="0"/>
          <w:numId w:val="21"/>
        </w:numPr>
        <w:jc w:val="both"/>
        <w:rPr>
          <w:lang w:val="en-US" w:eastAsia="ko-KR"/>
        </w:rPr>
      </w:pPr>
      <w:r w:rsidRPr="0010108B">
        <w:rPr>
          <w:b/>
          <w:i/>
          <w:lang w:val="en-US" w:eastAsia="ko-KR"/>
        </w:rPr>
        <w:t>Proposal 4</w:t>
      </w:r>
      <w:r>
        <w:rPr>
          <w:lang w:val="en-US" w:eastAsia="ko-KR"/>
        </w:rPr>
        <w:t>. C</w:t>
      </w:r>
      <w:r w:rsidRPr="00D85809">
        <w:rPr>
          <w:lang w:val="en-US" w:eastAsia="ko-KR"/>
        </w:rPr>
        <w:t xml:space="preserve">onsider the </w:t>
      </w:r>
      <w:r w:rsidR="000E3CD9">
        <w:rPr>
          <w:lang w:val="en-US" w:eastAsia="ko-KR"/>
        </w:rPr>
        <w:t>reduced</w:t>
      </w:r>
      <w:r w:rsidRPr="00D85809">
        <w:rPr>
          <w:lang w:val="en-US" w:eastAsia="ko-KR"/>
        </w:rPr>
        <w:t xml:space="preserve"> number of measurement samples to check the validity condition</w:t>
      </w:r>
      <w:r>
        <w:rPr>
          <w:lang w:val="en-US" w:eastAsia="ko-KR"/>
        </w:rPr>
        <w:t xml:space="preserve"> in measurement during RRC setup.</w:t>
      </w:r>
    </w:p>
    <w:p w:rsidR="001C43F9" w:rsidRPr="00A43259" w:rsidRDefault="001C43F9" w:rsidP="002D41FF">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w:t>
      </w:r>
      <w:r w:rsidR="000A27C2">
        <w:rPr>
          <w:lang w:val="en-US" w:eastAsia="ko-KR"/>
        </w:rPr>
        <w:t>on</w:t>
      </w:r>
      <w:r w:rsidR="00D43D06" w:rsidRPr="00D43D06">
        <w:rPr>
          <w:lang w:val="en-US" w:eastAsia="ko-KR"/>
        </w:rPr>
        <w:t xml:space="preserve"> </w:t>
      </w:r>
      <w:r w:rsidR="00D43D06">
        <w:rPr>
          <w:lang w:val="en-US" w:eastAsia="ko-KR"/>
        </w:rPr>
        <w:t>RRM core issues for ATG UE</w:t>
      </w:r>
      <w:r w:rsidR="00611378">
        <w:rPr>
          <w:lang w:val="en-US" w:eastAsia="ko-KR"/>
        </w:rPr>
        <w:t>, and we propose</w:t>
      </w:r>
    </w:p>
    <w:p w:rsidR="0010108B" w:rsidRDefault="0010108B" w:rsidP="0010108B">
      <w:pPr>
        <w:pStyle w:val="a0"/>
        <w:numPr>
          <w:ilvl w:val="0"/>
          <w:numId w:val="21"/>
        </w:numPr>
        <w:jc w:val="both"/>
        <w:rPr>
          <w:lang w:val="en-US" w:eastAsia="ko-KR"/>
        </w:rPr>
      </w:pPr>
      <w:r w:rsidRPr="0010108B">
        <w:rPr>
          <w:b/>
          <w:i/>
          <w:lang w:val="en-US" w:eastAsia="ko-KR"/>
        </w:rPr>
        <w:t>Proposal 1</w:t>
      </w:r>
      <w:r>
        <w:rPr>
          <w:lang w:val="en-US" w:eastAsia="ko-KR"/>
        </w:rPr>
        <w:t>. En</w:t>
      </w:r>
      <w:r w:rsidR="00AA22D7">
        <w:rPr>
          <w:lang w:val="en-US" w:eastAsia="ko-KR"/>
        </w:rPr>
        <w:t>hancement for EMR does not need</w:t>
      </w:r>
      <w:r>
        <w:rPr>
          <w:lang w:val="en-US" w:eastAsia="ko-KR"/>
        </w:rPr>
        <w:t xml:space="preserve"> to be precluded in this WI and EMR enhancement can be considered together with measurement in RRC connection. </w:t>
      </w:r>
    </w:p>
    <w:p w:rsidR="0010108B" w:rsidRDefault="0010108B" w:rsidP="0010108B">
      <w:pPr>
        <w:pStyle w:val="a0"/>
        <w:numPr>
          <w:ilvl w:val="0"/>
          <w:numId w:val="21"/>
        </w:numPr>
        <w:jc w:val="both"/>
        <w:rPr>
          <w:lang w:val="en-US" w:eastAsia="ko-KR"/>
        </w:rPr>
      </w:pPr>
      <w:r w:rsidRPr="0010108B">
        <w:rPr>
          <w:b/>
          <w:i/>
          <w:lang w:val="en-US" w:eastAsia="ko-KR"/>
        </w:rPr>
        <w:t>Proposal 2</w:t>
      </w:r>
      <w:r>
        <w:rPr>
          <w:lang w:val="en-US" w:eastAsia="ko-KR"/>
        </w:rPr>
        <w:t xml:space="preserve">. The enhanced measurement in this WI shall support both EMR and non-EMR capable UEs. </w:t>
      </w:r>
      <w:r w:rsidR="008937F0">
        <w:rPr>
          <w:lang w:val="en-US" w:eastAsia="ko-KR"/>
        </w:rPr>
        <w:t>Tw</w:t>
      </w:r>
      <w:r>
        <w:rPr>
          <w:lang w:val="en-US" w:eastAsia="ko-KR"/>
        </w:rPr>
        <w:t xml:space="preserve"> different approaches can be considered for enhanced measurement i.e. enhanced measurement for EMR capable UE and enhanced measurement for non-EMR capable UE.</w:t>
      </w:r>
    </w:p>
    <w:p w:rsidR="0010108B" w:rsidRDefault="0010108B" w:rsidP="0010108B">
      <w:pPr>
        <w:pStyle w:val="a0"/>
        <w:numPr>
          <w:ilvl w:val="0"/>
          <w:numId w:val="21"/>
        </w:numPr>
        <w:jc w:val="both"/>
        <w:rPr>
          <w:lang w:val="en-US" w:eastAsia="ko-KR"/>
        </w:rPr>
      </w:pPr>
      <w:r w:rsidRPr="0010108B">
        <w:rPr>
          <w:b/>
          <w:i/>
          <w:lang w:val="en-US" w:eastAsia="ko-KR"/>
        </w:rPr>
        <w:t>Proposal 3</w:t>
      </w:r>
      <w:r>
        <w:rPr>
          <w:lang w:val="en-US" w:eastAsia="ko-KR"/>
        </w:rPr>
        <w:t>. V</w:t>
      </w:r>
      <w:r w:rsidRPr="00D85809">
        <w:rPr>
          <w:lang w:val="en-US" w:eastAsia="ko-KR"/>
        </w:rPr>
        <w:t>alidity o</w:t>
      </w:r>
      <w:r w:rsidR="005C4350">
        <w:rPr>
          <w:lang w:val="en-US" w:eastAsia="ko-KR"/>
        </w:rPr>
        <w:t>f EMR result</w:t>
      </w:r>
      <w:r w:rsidR="005762B9">
        <w:rPr>
          <w:rFonts w:hint="eastAsia"/>
          <w:lang w:val="en-US" w:eastAsia="ko-KR"/>
        </w:rPr>
        <w:t>s</w:t>
      </w:r>
      <w:bookmarkStart w:id="0" w:name="_GoBack"/>
      <w:bookmarkEnd w:id="0"/>
      <w:r w:rsidR="005C4350">
        <w:rPr>
          <w:lang w:val="en-US" w:eastAsia="ko-KR"/>
        </w:rPr>
        <w:t xml:space="preserve"> </w:t>
      </w:r>
      <w:r>
        <w:rPr>
          <w:lang w:val="en-US" w:eastAsia="ko-KR"/>
        </w:rPr>
        <w:t>needs to be identified</w:t>
      </w:r>
    </w:p>
    <w:p w:rsidR="00CD3D0A" w:rsidRPr="00BD0871" w:rsidRDefault="0010108B" w:rsidP="006114E0">
      <w:pPr>
        <w:pStyle w:val="a0"/>
        <w:numPr>
          <w:ilvl w:val="1"/>
          <w:numId w:val="17"/>
        </w:numPr>
        <w:jc w:val="both"/>
        <w:rPr>
          <w:lang w:eastAsia="zh-CN"/>
        </w:rPr>
      </w:pPr>
      <w:r w:rsidRPr="0010108B">
        <w:rPr>
          <w:b/>
          <w:i/>
          <w:lang w:val="en-US" w:eastAsia="ko-KR"/>
        </w:rPr>
        <w:t>Proposal 4</w:t>
      </w:r>
      <w:r w:rsidRPr="0010108B">
        <w:rPr>
          <w:lang w:val="en-US" w:eastAsia="ko-KR"/>
        </w:rPr>
        <w:t xml:space="preserve">. Consider the </w:t>
      </w:r>
      <w:r w:rsidR="00903EFD">
        <w:rPr>
          <w:lang w:val="en-US" w:eastAsia="ko-KR"/>
        </w:rPr>
        <w:t>reduced</w:t>
      </w:r>
      <w:r w:rsidRPr="0010108B">
        <w:rPr>
          <w:lang w:val="en-US" w:eastAsia="ko-KR"/>
        </w:rPr>
        <w:t xml:space="preserve"> number of measurement samples to check the validity condition in measurement during RRC setup.</w:t>
      </w:r>
    </w:p>
    <w:sectPr w:rsidR="00CD3D0A" w:rsidRPr="00BD0871"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E5C" w:rsidRDefault="00774E5C" w:rsidP="00D306DF">
      <w:r>
        <w:separator/>
      </w:r>
    </w:p>
  </w:endnote>
  <w:endnote w:type="continuationSeparator" w:id="0">
    <w:p w:rsidR="00774E5C" w:rsidRDefault="00774E5C"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E5C" w:rsidRDefault="00774E5C" w:rsidP="00D306DF">
      <w:r>
        <w:separator/>
      </w:r>
    </w:p>
  </w:footnote>
  <w:footnote w:type="continuationSeparator" w:id="0">
    <w:p w:rsidR="00774E5C" w:rsidRDefault="00774E5C"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3C79E6"/>
    <w:multiLevelType w:val="hybridMultilevel"/>
    <w:tmpl w:val="AB24089A"/>
    <w:lvl w:ilvl="0" w:tplc="B170B0C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CBD6824"/>
    <w:multiLevelType w:val="hybridMultilevel"/>
    <w:tmpl w:val="FBDCC76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CA40B1"/>
    <w:multiLevelType w:val="hybridMultilevel"/>
    <w:tmpl w:val="1EB6A768"/>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D0583DDC">
      <w:numFmt w:val="bullet"/>
      <w:lvlText w:val="•"/>
      <w:lvlJc w:val="left"/>
      <w:pPr>
        <w:ind w:left="2880" w:hanging="360"/>
      </w:pPr>
      <w:rPr>
        <w:rFonts w:ascii="맑은 고딕" w:eastAsia="맑은 고딕" w:hAnsi="맑은 고딕" w:cs="Times New Roman" w:hint="eastAsia"/>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1A2ADB"/>
    <w:multiLevelType w:val="hybridMultilevel"/>
    <w:tmpl w:val="852AFC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E9C48F1"/>
    <w:multiLevelType w:val="hybridMultilevel"/>
    <w:tmpl w:val="ED2067F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84B5336"/>
    <w:multiLevelType w:val="hybridMultilevel"/>
    <w:tmpl w:val="36969B54"/>
    <w:lvl w:ilvl="0" w:tplc="BA805C74">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BA805C74">
      <w:start w:val="1"/>
      <w:numFmt w:val="bullet"/>
      <w:lvlText w:val="•"/>
      <w:lvlJc w:val="left"/>
      <w:pPr>
        <w:ind w:left="3484" w:hanging="400"/>
      </w:pPr>
      <w:rPr>
        <w:rFonts w:ascii="Arial" w:hAnsi="Arial"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8" w15:restartNumberingAfterBreak="0">
    <w:nsid w:val="70302BF6"/>
    <w:multiLevelType w:val="hybridMultilevel"/>
    <w:tmpl w:val="68BA3326"/>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13"/>
  </w:num>
  <w:num w:numId="4">
    <w:abstractNumId w:val="7"/>
  </w:num>
  <w:num w:numId="5">
    <w:abstractNumId w:val="4"/>
  </w:num>
  <w:num w:numId="6">
    <w:abstractNumId w:val="14"/>
  </w:num>
  <w:num w:numId="7">
    <w:abstractNumId w:val="11"/>
  </w:num>
  <w:num w:numId="8">
    <w:abstractNumId w:val="0"/>
  </w:num>
  <w:num w:numId="9">
    <w:abstractNumId w:val="20"/>
  </w:num>
  <w:num w:numId="10">
    <w:abstractNumId w:val="2"/>
  </w:num>
  <w:num w:numId="11">
    <w:abstractNumId w:val="16"/>
  </w:num>
  <w:num w:numId="12">
    <w:abstractNumId w:val="19"/>
  </w:num>
  <w:num w:numId="13">
    <w:abstractNumId w:val="6"/>
  </w:num>
  <w:num w:numId="14">
    <w:abstractNumId w:val="8"/>
  </w:num>
  <w:num w:numId="15">
    <w:abstractNumId w:val="12"/>
  </w:num>
  <w:num w:numId="16">
    <w:abstractNumId w:val="15"/>
  </w:num>
  <w:num w:numId="17">
    <w:abstractNumId w:val="9"/>
  </w:num>
  <w:num w:numId="18">
    <w:abstractNumId w:val="17"/>
  </w:num>
  <w:num w:numId="19">
    <w:abstractNumId w:val="10"/>
  </w:num>
  <w:num w:numId="20">
    <w:abstractNumId w:val="3"/>
  </w:num>
  <w:num w:numId="2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sqgFABchzFAtAAAA"/>
  </w:docVars>
  <w:rsids>
    <w:rsidRoot w:val="001171FA"/>
    <w:rsid w:val="0000173F"/>
    <w:rsid w:val="0000216D"/>
    <w:rsid w:val="000036D4"/>
    <w:rsid w:val="00003B1D"/>
    <w:rsid w:val="000053F0"/>
    <w:rsid w:val="00005524"/>
    <w:rsid w:val="00005935"/>
    <w:rsid w:val="00005C1F"/>
    <w:rsid w:val="000065BD"/>
    <w:rsid w:val="0000665E"/>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0D72"/>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0CCA"/>
    <w:rsid w:val="00081326"/>
    <w:rsid w:val="0008292C"/>
    <w:rsid w:val="00083360"/>
    <w:rsid w:val="00084D7C"/>
    <w:rsid w:val="0008510F"/>
    <w:rsid w:val="0008671B"/>
    <w:rsid w:val="00086F58"/>
    <w:rsid w:val="000870EB"/>
    <w:rsid w:val="0008728E"/>
    <w:rsid w:val="00090E02"/>
    <w:rsid w:val="0009367E"/>
    <w:rsid w:val="00094295"/>
    <w:rsid w:val="00095853"/>
    <w:rsid w:val="00095AE5"/>
    <w:rsid w:val="00095E62"/>
    <w:rsid w:val="0009603C"/>
    <w:rsid w:val="0009604A"/>
    <w:rsid w:val="000960CE"/>
    <w:rsid w:val="0009687E"/>
    <w:rsid w:val="0009709C"/>
    <w:rsid w:val="00097364"/>
    <w:rsid w:val="0009737D"/>
    <w:rsid w:val="00097910"/>
    <w:rsid w:val="000A0153"/>
    <w:rsid w:val="000A0293"/>
    <w:rsid w:val="000A0D87"/>
    <w:rsid w:val="000A116F"/>
    <w:rsid w:val="000A2678"/>
    <w:rsid w:val="000A27C2"/>
    <w:rsid w:val="000A3154"/>
    <w:rsid w:val="000A447B"/>
    <w:rsid w:val="000A4992"/>
    <w:rsid w:val="000A52D2"/>
    <w:rsid w:val="000A63FA"/>
    <w:rsid w:val="000A6A66"/>
    <w:rsid w:val="000A7B8C"/>
    <w:rsid w:val="000B15B8"/>
    <w:rsid w:val="000B17F6"/>
    <w:rsid w:val="000B1964"/>
    <w:rsid w:val="000B2503"/>
    <w:rsid w:val="000B26BE"/>
    <w:rsid w:val="000B36F2"/>
    <w:rsid w:val="000B3E6D"/>
    <w:rsid w:val="000B55B1"/>
    <w:rsid w:val="000B7771"/>
    <w:rsid w:val="000B799B"/>
    <w:rsid w:val="000C15D6"/>
    <w:rsid w:val="000C19FB"/>
    <w:rsid w:val="000C1B7F"/>
    <w:rsid w:val="000C62E1"/>
    <w:rsid w:val="000C71C8"/>
    <w:rsid w:val="000D0030"/>
    <w:rsid w:val="000D0D95"/>
    <w:rsid w:val="000D1C1B"/>
    <w:rsid w:val="000D28A2"/>
    <w:rsid w:val="000D3113"/>
    <w:rsid w:val="000D39B2"/>
    <w:rsid w:val="000D4C31"/>
    <w:rsid w:val="000D563E"/>
    <w:rsid w:val="000E05E0"/>
    <w:rsid w:val="000E060B"/>
    <w:rsid w:val="000E0755"/>
    <w:rsid w:val="000E07E1"/>
    <w:rsid w:val="000E0CE9"/>
    <w:rsid w:val="000E126C"/>
    <w:rsid w:val="000E1AC3"/>
    <w:rsid w:val="000E1C2A"/>
    <w:rsid w:val="000E1C8B"/>
    <w:rsid w:val="000E2407"/>
    <w:rsid w:val="000E34D2"/>
    <w:rsid w:val="000E37BB"/>
    <w:rsid w:val="000E3CA0"/>
    <w:rsid w:val="000E3CD9"/>
    <w:rsid w:val="000E4B62"/>
    <w:rsid w:val="000E5BE2"/>
    <w:rsid w:val="000E6451"/>
    <w:rsid w:val="000E783E"/>
    <w:rsid w:val="000F1FFD"/>
    <w:rsid w:val="000F6274"/>
    <w:rsid w:val="000F665D"/>
    <w:rsid w:val="000F696C"/>
    <w:rsid w:val="000F6B9B"/>
    <w:rsid w:val="000F6E61"/>
    <w:rsid w:val="001004C5"/>
    <w:rsid w:val="0010061A"/>
    <w:rsid w:val="0010108B"/>
    <w:rsid w:val="0010118F"/>
    <w:rsid w:val="00103EF5"/>
    <w:rsid w:val="001043A6"/>
    <w:rsid w:val="00104AC0"/>
    <w:rsid w:val="0010506A"/>
    <w:rsid w:val="00106238"/>
    <w:rsid w:val="001068F8"/>
    <w:rsid w:val="0010779B"/>
    <w:rsid w:val="00107D58"/>
    <w:rsid w:val="001101D9"/>
    <w:rsid w:val="00110298"/>
    <w:rsid w:val="00111C28"/>
    <w:rsid w:val="00112017"/>
    <w:rsid w:val="00112609"/>
    <w:rsid w:val="00115BB4"/>
    <w:rsid w:val="001171FA"/>
    <w:rsid w:val="00117767"/>
    <w:rsid w:val="0011785D"/>
    <w:rsid w:val="00117963"/>
    <w:rsid w:val="00117ADB"/>
    <w:rsid w:val="00121DFB"/>
    <w:rsid w:val="0012269A"/>
    <w:rsid w:val="00122FB4"/>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7D3"/>
    <w:rsid w:val="00134809"/>
    <w:rsid w:val="00134D2C"/>
    <w:rsid w:val="00135CF7"/>
    <w:rsid w:val="00137B00"/>
    <w:rsid w:val="00140686"/>
    <w:rsid w:val="00140C88"/>
    <w:rsid w:val="00140E41"/>
    <w:rsid w:val="00141799"/>
    <w:rsid w:val="001422FC"/>
    <w:rsid w:val="0014247C"/>
    <w:rsid w:val="0014373C"/>
    <w:rsid w:val="00144C5C"/>
    <w:rsid w:val="00145ADC"/>
    <w:rsid w:val="00145B4F"/>
    <w:rsid w:val="0014612B"/>
    <w:rsid w:val="0014655C"/>
    <w:rsid w:val="0014668E"/>
    <w:rsid w:val="00146E9C"/>
    <w:rsid w:val="00147373"/>
    <w:rsid w:val="00147934"/>
    <w:rsid w:val="001503EA"/>
    <w:rsid w:val="001546BD"/>
    <w:rsid w:val="001547D0"/>
    <w:rsid w:val="001566ED"/>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1BC5"/>
    <w:rsid w:val="001720B8"/>
    <w:rsid w:val="00172E89"/>
    <w:rsid w:val="001741D2"/>
    <w:rsid w:val="0017611B"/>
    <w:rsid w:val="00177ACA"/>
    <w:rsid w:val="00180586"/>
    <w:rsid w:val="00182C2C"/>
    <w:rsid w:val="00183372"/>
    <w:rsid w:val="001839C8"/>
    <w:rsid w:val="00183F83"/>
    <w:rsid w:val="0018563A"/>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3F9"/>
    <w:rsid w:val="001C47CE"/>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A22"/>
    <w:rsid w:val="001D7D7F"/>
    <w:rsid w:val="001E015F"/>
    <w:rsid w:val="001E02A6"/>
    <w:rsid w:val="001E0541"/>
    <w:rsid w:val="001E1C95"/>
    <w:rsid w:val="001E2C58"/>
    <w:rsid w:val="001E455F"/>
    <w:rsid w:val="001E5FBD"/>
    <w:rsid w:val="001E6A2E"/>
    <w:rsid w:val="001E70DA"/>
    <w:rsid w:val="001E7157"/>
    <w:rsid w:val="001F01CC"/>
    <w:rsid w:val="001F20DB"/>
    <w:rsid w:val="001F2F4F"/>
    <w:rsid w:val="001F304D"/>
    <w:rsid w:val="001F3758"/>
    <w:rsid w:val="001F3ECB"/>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20A6"/>
    <w:rsid w:val="00233D0E"/>
    <w:rsid w:val="002341AB"/>
    <w:rsid w:val="00234BF9"/>
    <w:rsid w:val="00234DFB"/>
    <w:rsid w:val="00236A2A"/>
    <w:rsid w:val="00237561"/>
    <w:rsid w:val="0023778A"/>
    <w:rsid w:val="0024041D"/>
    <w:rsid w:val="00240ED9"/>
    <w:rsid w:val="00241772"/>
    <w:rsid w:val="0024187F"/>
    <w:rsid w:val="00241A94"/>
    <w:rsid w:val="00241F9E"/>
    <w:rsid w:val="0024208B"/>
    <w:rsid w:val="00243353"/>
    <w:rsid w:val="00243A09"/>
    <w:rsid w:val="002462B8"/>
    <w:rsid w:val="00250168"/>
    <w:rsid w:val="00250186"/>
    <w:rsid w:val="00250C07"/>
    <w:rsid w:val="002519F4"/>
    <w:rsid w:val="00253F9A"/>
    <w:rsid w:val="00255C49"/>
    <w:rsid w:val="0025609E"/>
    <w:rsid w:val="0025661B"/>
    <w:rsid w:val="0025674D"/>
    <w:rsid w:val="00256FF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58D2"/>
    <w:rsid w:val="0027681A"/>
    <w:rsid w:val="00283068"/>
    <w:rsid w:val="002838AD"/>
    <w:rsid w:val="00283E4A"/>
    <w:rsid w:val="0028430C"/>
    <w:rsid w:val="00284C4B"/>
    <w:rsid w:val="002858EE"/>
    <w:rsid w:val="002865BB"/>
    <w:rsid w:val="0028667B"/>
    <w:rsid w:val="00286F92"/>
    <w:rsid w:val="0028790F"/>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396A"/>
    <w:rsid w:val="002A3BBA"/>
    <w:rsid w:val="002A4B6E"/>
    <w:rsid w:val="002A4D1B"/>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71A"/>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299"/>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9BC"/>
    <w:rsid w:val="00385B7B"/>
    <w:rsid w:val="00385B86"/>
    <w:rsid w:val="0038695A"/>
    <w:rsid w:val="00386DD4"/>
    <w:rsid w:val="00387D74"/>
    <w:rsid w:val="00387D9D"/>
    <w:rsid w:val="00390599"/>
    <w:rsid w:val="00391C07"/>
    <w:rsid w:val="003934C6"/>
    <w:rsid w:val="00394884"/>
    <w:rsid w:val="00394909"/>
    <w:rsid w:val="00394DDF"/>
    <w:rsid w:val="003A1090"/>
    <w:rsid w:val="003A1A77"/>
    <w:rsid w:val="003A24E7"/>
    <w:rsid w:val="003A250E"/>
    <w:rsid w:val="003A297D"/>
    <w:rsid w:val="003A310C"/>
    <w:rsid w:val="003A3FC2"/>
    <w:rsid w:val="003A459E"/>
    <w:rsid w:val="003A4A4C"/>
    <w:rsid w:val="003A6C11"/>
    <w:rsid w:val="003A70C8"/>
    <w:rsid w:val="003B1B55"/>
    <w:rsid w:val="003B209D"/>
    <w:rsid w:val="003B25CC"/>
    <w:rsid w:val="003B2C73"/>
    <w:rsid w:val="003B2DB8"/>
    <w:rsid w:val="003B3224"/>
    <w:rsid w:val="003B3929"/>
    <w:rsid w:val="003B519E"/>
    <w:rsid w:val="003B5AAB"/>
    <w:rsid w:val="003B62C6"/>
    <w:rsid w:val="003B6655"/>
    <w:rsid w:val="003B6C59"/>
    <w:rsid w:val="003C1275"/>
    <w:rsid w:val="003C158C"/>
    <w:rsid w:val="003C174B"/>
    <w:rsid w:val="003C18BE"/>
    <w:rsid w:val="003C21B3"/>
    <w:rsid w:val="003C247A"/>
    <w:rsid w:val="003C26B2"/>
    <w:rsid w:val="003C2F53"/>
    <w:rsid w:val="003C43BE"/>
    <w:rsid w:val="003C483D"/>
    <w:rsid w:val="003C50BD"/>
    <w:rsid w:val="003C5363"/>
    <w:rsid w:val="003C546B"/>
    <w:rsid w:val="003C67A3"/>
    <w:rsid w:val="003C7686"/>
    <w:rsid w:val="003C7C29"/>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41E"/>
    <w:rsid w:val="003F4E31"/>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C3E"/>
    <w:rsid w:val="00426639"/>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36F97"/>
    <w:rsid w:val="00440ABC"/>
    <w:rsid w:val="00441BB7"/>
    <w:rsid w:val="00442151"/>
    <w:rsid w:val="0044291D"/>
    <w:rsid w:val="00444B72"/>
    <w:rsid w:val="004450F0"/>
    <w:rsid w:val="00446B46"/>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631"/>
    <w:rsid w:val="00475726"/>
    <w:rsid w:val="004814AC"/>
    <w:rsid w:val="004818BC"/>
    <w:rsid w:val="00481D86"/>
    <w:rsid w:val="00481F00"/>
    <w:rsid w:val="0048230F"/>
    <w:rsid w:val="00482570"/>
    <w:rsid w:val="00482F4A"/>
    <w:rsid w:val="00483623"/>
    <w:rsid w:val="004838B7"/>
    <w:rsid w:val="00485B25"/>
    <w:rsid w:val="0049218E"/>
    <w:rsid w:val="00492640"/>
    <w:rsid w:val="00492EA4"/>
    <w:rsid w:val="00494285"/>
    <w:rsid w:val="00494941"/>
    <w:rsid w:val="004961B0"/>
    <w:rsid w:val="004A06BF"/>
    <w:rsid w:val="004A16CD"/>
    <w:rsid w:val="004A3660"/>
    <w:rsid w:val="004A6182"/>
    <w:rsid w:val="004A61DC"/>
    <w:rsid w:val="004A7C71"/>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5942"/>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BC4"/>
    <w:rsid w:val="00541F2D"/>
    <w:rsid w:val="005420FF"/>
    <w:rsid w:val="00543075"/>
    <w:rsid w:val="005453D0"/>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3E9A"/>
    <w:rsid w:val="005746F4"/>
    <w:rsid w:val="00574B24"/>
    <w:rsid w:val="005762B9"/>
    <w:rsid w:val="005763A9"/>
    <w:rsid w:val="00577E77"/>
    <w:rsid w:val="005801FB"/>
    <w:rsid w:val="00585052"/>
    <w:rsid w:val="00585859"/>
    <w:rsid w:val="00585F9D"/>
    <w:rsid w:val="0058657D"/>
    <w:rsid w:val="00587FFD"/>
    <w:rsid w:val="005914D9"/>
    <w:rsid w:val="00591650"/>
    <w:rsid w:val="005929D7"/>
    <w:rsid w:val="00594692"/>
    <w:rsid w:val="00594A62"/>
    <w:rsid w:val="00594AE6"/>
    <w:rsid w:val="0059549F"/>
    <w:rsid w:val="00595C6B"/>
    <w:rsid w:val="005978B2"/>
    <w:rsid w:val="005A043D"/>
    <w:rsid w:val="005A10F7"/>
    <w:rsid w:val="005A1A74"/>
    <w:rsid w:val="005A217B"/>
    <w:rsid w:val="005A2FAF"/>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4E92"/>
    <w:rsid w:val="005B5162"/>
    <w:rsid w:val="005B6795"/>
    <w:rsid w:val="005B6AAA"/>
    <w:rsid w:val="005B6C62"/>
    <w:rsid w:val="005B7459"/>
    <w:rsid w:val="005C142E"/>
    <w:rsid w:val="005C1457"/>
    <w:rsid w:val="005C1967"/>
    <w:rsid w:val="005C282D"/>
    <w:rsid w:val="005C3093"/>
    <w:rsid w:val="005C4350"/>
    <w:rsid w:val="005C43BE"/>
    <w:rsid w:val="005C537B"/>
    <w:rsid w:val="005C5B56"/>
    <w:rsid w:val="005C7C13"/>
    <w:rsid w:val="005C7FF4"/>
    <w:rsid w:val="005D0A72"/>
    <w:rsid w:val="005D0EF5"/>
    <w:rsid w:val="005D1D63"/>
    <w:rsid w:val="005D2187"/>
    <w:rsid w:val="005D41CE"/>
    <w:rsid w:val="005D4277"/>
    <w:rsid w:val="005D5439"/>
    <w:rsid w:val="005D571D"/>
    <w:rsid w:val="005D67AD"/>
    <w:rsid w:val="005D6E1B"/>
    <w:rsid w:val="005D6E69"/>
    <w:rsid w:val="005D788B"/>
    <w:rsid w:val="005E021A"/>
    <w:rsid w:val="005E1796"/>
    <w:rsid w:val="005E2E31"/>
    <w:rsid w:val="005E3050"/>
    <w:rsid w:val="005E31BE"/>
    <w:rsid w:val="005E449D"/>
    <w:rsid w:val="005E5619"/>
    <w:rsid w:val="005E7EFD"/>
    <w:rsid w:val="005E7F9C"/>
    <w:rsid w:val="005F1C17"/>
    <w:rsid w:val="005F1EC5"/>
    <w:rsid w:val="005F2232"/>
    <w:rsid w:val="005F4ACA"/>
    <w:rsid w:val="005F4AE4"/>
    <w:rsid w:val="005F57EC"/>
    <w:rsid w:val="005F7CAB"/>
    <w:rsid w:val="00600939"/>
    <w:rsid w:val="006023F6"/>
    <w:rsid w:val="00602BB4"/>
    <w:rsid w:val="00603094"/>
    <w:rsid w:val="00606790"/>
    <w:rsid w:val="00606E40"/>
    <w:rsid w:val="0061001D"/>
    <w:rsid w:val="00610FD0"/>
    <w:rsid w:val="00611378"/>
    <w:rsid w:val="00612FCC"/>
    <w:rsid w:val="00615CAC"/>
    <w:rsid w:val="0061698E"/>
    <w:rsid w:val="00616EF3"/>
    <w:rsid w:val="006173F6"/>
    <w:rsid w:val="0061749B"/>
    <w:rsid w:val="00617E4F"/>
    <w:rsid w:val="006204E9"/>
    <w:rsid w:val="00620ACB"/>
    <w:rsid w:val="00620C85"/>
    <w:rsid w:val="00620E9E"/>
    <w:rsid w:val="00621498"/>
    <w:rsid w:val="00622C87"/>
    <w:rsid w:val="00622DB2"/>
    <w:rsid w:val="00622DBC"/>
    <w:rsid w:val="00622EC0"/>
    <w:rsid w:val="00623B1B"/>
    <w:rsid w:val="00623E0A"/>
    <w:rsid w:val="0062492A"/>
    <w:rsid w:val="00625812"/>
    <w:rsid w:val="00625E84"/>
    <w:rsid w:val="00625FA9"/>
    <w:rsid w:val="0062633C"/>
    <w:rsid w:val="006266D0"/>
    <w:rsid w:val="00626734"/>
    <w:rsid w:val="006269E9"/>
    <w:rsid w:val="0062745A"/>
    <w:rsid w:val="00627BF8"/>
    <w:rsid w:val="006310C1"/>
    <w:rsid w:val="006331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17D7"/>
    <w:rsid w:val="0067203F"/>
    <w:rsid w:val="006746DD"/>
    <w:rsid w:val="0067596C"/>
    <w:rsid w:val="00675D98"/>
    <w:rsid w:val="00676803"/>
    <w:rsid w:val="006778B6"/>
    <w:rsid w:val="0068010D"/>
    <w:rsid w:val="00680F95"/>
    <w:rsid w:val="00681D1B"/>
    <w:rsid w:val="006833AA"/>
    <w:rsid w:val="00684790"/>
    <w:rsid w:val="00684DF9"/>
    <w:rsid w:val="00685C8A"/>
    <w:rsid w:val="00685E1A"/>
    <w:rsid w:val="00685F5B"/>
    <w:rsid w:val="0068689F"/>
    <w:rsid w:val="006903D2"/>
    <w:rsid w:val="006907A9"/>
    <w:rsid w:val="00691220"/>
    <w:rsid w:val="006931B0"/>
    <w:rsid w:val="0069435A"/>
    <w:rsid w:val="00695164"/>
    <w:rsid w:val="00696241"/>
    <w:rsid w:val="006A05A9"/>
    <w:rsid w:val="006A231A"/>
    <w:rsid w:val="006A236A"/>
    <w:rsid w:val="006A2A20"/>
    <w:rsid w:val="006A3115"/>
    <w:rsid w:val="006A31DD"/>
    <w:rsid w:val="006A39E5"/>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69E"/>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212"/>
    <w:rsid w:val="006F0097"/>
    <w:rsid w:val="006F0478"/>
    <w:rsid w:val="006F195D"/>
    <w:rsid w:val="006F1989"/>
    <w:rsid w:val="006F1E5D"/>
    <w:rsid w:val="006F2B36"/>
    <w:rsid w:val="006F40E8"/>
    <w:rsid w:val="006F4583"/>
    <w:rsid w:val="006F750C"/>
    <w:rsid w:val="006F7562"/>
    <w:rsid w:val="00700A2E"/>
    <w:rsid w:val="0070110D"/>
    <w:rsid w:val="0070143E"/>
    <w:rsid w:val="00701B06"/>
    <w:rsid w:val="007022B4"/>
    <w:rsid w:val="007043CE"/>
    <w:rsid w:val="007060E3"/>
    <w:rsid w:val="00710705"/>
    <w:rsid w:val="00710ECD"/>
    <w:rsid w:val="00711095"/>
    <w:rsid w:val="0071117C"/>
    <w:rsid w:val="00713847"/>
    <w:rsid w:val="00713C04"/>
    <w:rsid w:val="00714238"/>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EF4"/>
    <w:rsid w:val="00762FCA"/>
    <w:rsid w:val="00764486"/>
    <w:rsid w:val="007647A3"/>
    <w:rsid w:val="0076571A"/>
    <w:rsid w:val="00765819"/>
    <w:rsid w:val="00766159"/>
    <w:rsid w:val="00767728"/>
    <w:rsid w:val="00767759"/>
    <w:rsid w:val="007700BB"/>
    <w:rsid w:val="00770381"/>
    <w:rsid w:val="007705AD"/>
    <w:rsid w:val="00771E97"/>
    <w:rsid w:val="0077212C"/>
    <w:rsid w:val="00773546"/>
    <w:rsid w:val="00773AF6"/>
    <w:rsid w:val="00774729"/>
    <w:rsid w:val="00774E5C"/>
    <w:rsid w:val="00774F1E"/>
    <w:rsid w:val="00777145"/>
    <w:rsid w:val="00780C1B"/>
    <w:rsid w:val="00781A23"/>
    <w:rsid w:val="00781C9D"/>
    <w:rsid w:val="00781DD7"/>
    <w:rsid w:val="0078248F"/>
    <w:rsid w:val="0078285C"/>
    <w:rsid w:val="00782E7B"/>
    <w:rsid w:val="00783675"/>
    <w:rsid w:val="00784CE3"/>
    <w:rsid w:val="0078535C"/>
    <w:rsid w:val="007855C2"/>
    <w:rsid w:val="00786695"/>
    <w:rsid w:val="00786C37"/>
    <w:rsid w:val="00786D89"/>
    <w:rsid w:val="00787113"/>
    <w:rsid w:val="007901FE"/>
    <w:rsid w:val="007910B5"/>
    <w:rsid w:val="0079163E"/>
    <w:rsid w:val="007917C4"/>
    <w:rsid w:val="00791FFC"/>
    <w:rsid w:val="0079273E"/>
    <w:rsid w:val="00794173"/>
    <w:rsid w:val="00794397"/>
    <w:rsid w:val="00794963"/>
    <w:rsid w:val="0079630A"/>
    <w:rsid w:val="00796E11"/>
    <w:rsid w:val="00797004"/>
    <w:rsid w:val="007972C3"/>
    <w:rsid w:val="007A02A5"/>
    <w:rsid w:val="007A0E74"/>
    <w:rsid w:val="007A1528"/>
    <w:rsid w:val="007A1677"/>
    <w:rsid w:val="007A1987"/>
    <w:rsid w:val="007A1A00"/>
    <w:rsid w:val="007A2490"/>
    <w:rsid w:val="007A374E"/>
    <w:rsid w:val="007A5081"/>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5E32"/>
    <w:rsid w:val="007F6FDB"/>
    <w:rsid w:val="007F73FB"/>
    <w:rsid w:val="007F7C57"/>
    <w:rsid w:val="00800781"/>
    <w:rsid w:val="008012A9"/>
    <w:rsid w:val="00802752"/>
    <w:rsid w:val="00803DD0"/>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1031"/>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AE4"/>
    <w:rsid w:val="00874B2F"/>
    <w:rsid w:val="0087549D"/>
    <w:rsid w:val="00876336"/>
    <w:rsid w:val="00877DA1"/>
    <w:rsid w:val="008808CE"/>
    <w:rsid w:val="00880D51"/>
    <w:rsid w:val="00880F56"/>
    <w:rsid w:val="008811BC"/>
    <w:rsid w:val="008824D3"/>
    <w:rsid w:val="00882CF0"/>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37F0"/>
    <w:rsid w:val="00894354"/>
    <w:rsid w:val="00895177"/>
    <w:rsid w:val="00895375"/>
    <w:rsid w:val="00895860"/>
    <w:rsid w:val="00895D94"/>
    <w:rsid w:val="00895EFE"/>
    <w:rsid w:val="0089639E"/>
    <w:rsid w:val="00897653"/>
    <w:rsid w:val="00897DA3"/>
    <w:rsid w:val="00897DE1"/>
    <w:rsid w:val="008A018A"/>
    <w:rsid w:val="008A1DD7"/>
    <w:rsid w:val="008A2DB3"/>
    <w:rsid w:val="008A3A3D"/>
    <w:rsid w:val="008A4170"/>
    <w:rsid w:val="008A5227"/>
    <w:rsid w:val="008A5A4E"/>
    <w:rsid w:val="008A6382"/>
    <w:rsid w:val="008A6603"/>
    <w:rsid w:val="008A6E03"/>
    <w:rsid w:val="008A7ADB"/>
    <w:rsid w:val="008B0190"/>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5173"/>
    <w:rsid w:val="008C595D"/>
    <w:rsid w:val="008C627A"/>
    <w:rsid w:val="008C725F"/>
    <w:rsid w:val="008C7D76"/>
    <w:rsid w:val="008D179B"/>
    <w:rsid w:val="008D2EA1"/>
    <w:rsid w:val="008D2EC1"/>
    <w:rsid w:val="008D3001"/>
    <w:rsid w:val="008D40B0"/>
    <w:rsid w:val="008D4540"/>
    <w:rsid w:val="008D53BF"/>
    <w:rsid w:val="008D6D66"/>
    <w:rsid w:val="008D6E4E"/>
    <w:rsid w:val="008D7552"/>
    <w:rsid w:val="008D7F47"/>
    <w:rsid w:val="008E00E6"/>
    <w:rsid w:val="008E05EA"/>
    <w:rsid w:val="008E05F5"/>
    <w:rsid w:val="008E0A0C"/>
    <w:rsid w:val="008E3E85"/>
    <w:rsid w:val="008E43ED"/>
    <w:rsid w:val="008E6039"/>
    <w:rsid w:val="008E67B7"/>
    <w:rsid w:val="008E7139"/>
    <w:rsid w:val="008E779F"/>
    <w:rsid w:val="008F0658"/>
    <w:rsid w:val="008F102C"/>
    <w:rsid w:val="008F1796"/>
    <w:rsid w:val="008F3622"/>
    <w:rsid w:val="008F4CB1"/>
    <w:rsid w:val="008F5D41"/>
    <w:rsid w:val="008F6F4B"/>
    <w:rsid w:val="008F6F90"/>
    <w:rsid w:val="008F7E84"/>
    <w:rsid w:val="00901BF6"/>
    <w:rsid w:val="00903EFD"/>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F44"/>
    <w:rsid w:val="0092731E"/>
    <w:rsid w:val="00927C82"/>
    <w:rsid w:val="00930767"/>
    <w:rsid w:val="009315C8"/>
    <w:rsid w:val="00931AEF"/>
    <w:rsid w:val="009340AE"/>
    <w:rsid w:val="00934323"/>
    <w:rsid w:val="00935843"/>
    <w:rsid w:val="00936170"/>
    <w:rsid w:val="00936446"/>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0D90"/>
    <w:rsid w:val="009614CF"/>
    <w:rsid w:val="00962C14"/>
    <w:rsid w:val="00962FEA"/>
    <w:rsid w:val="009633AA"/>
    <w:rsid w:val="009654CC"/>
    <w:rsid w:val="00965A07"/>
    <w:rsid w:val="009668C6"/>
    <w:rsid w:val="00966B96"/>
    <w:rsid w:val="00967628"/>
    <w:rsid w:val="009676DA"/>
    <w:rsid w:val="009709B1"/>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2D9"/>
    <w:rsid w:val="009B4345"/>
    <w:rsid w:val="009B47F0"/>
    <w:rsid w:val="009B5077"/>
    <w:rsid w:val="009B5E05"/>
    <w:rsid w:val="009B76B5"/>
    <w:rsid w:val="009C0C6F"/>
    <w:rsid w:val="009C0D55"/>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6F9B"/>
    <w:rsid w:val="00A3730E"/>
    <w:rsid w:val="00A37FBB"/>
    <w:rsid w:val="00A40B20"/>
    <w:rsid w:val="00A40F9B"/>
    <w:rsid w:val="00A41C9D"/>
    <w:rsid w:val="00A4212C"/>
    <w:rsid w:val="00A424F0"/>
    <w:rsid w:val="00A42662"/>
    <w:rsid w:val="00A43149"/>
    <w:rsid w:val="00A43259"/>
    <w:rsid w:val="00A4406D"/>
    <w:rsid w:val="00A44F5A"/>
    <w:rsid w:val="00A452B3"/>
    <w:rsid w:val="00A47244"/>
    <w:rsid w:val="00A47253"/>
    <w:rsid w:val="00A4731A"/>
    <w:rsid w:val="00A47C21"/>
    <w:rsid w:val="00A5151A"/>
    <w:rsid w:val="00A52427"/>
    <w:rsid w:val="00A54680"/>
    <w:rsid w:val="00A5745A"/>
    <w:rsid w:val="00A60FFF"/>
    <w:rsid w:val="00A61C7A"/>
    <w:rsid w:val="00A62339"/>
    <w:rsid w:val="00A6303D"/>
    <w:rsid w:val="00A6329A"/>
    <w:rsid w:val="00A632AA"/>
    <w:rsid w:val="00A63B58"/>
    <w:rsid w:val="00A64644"/>
    <w:rsid w:val="00A64FF4"/>
    <w:rsid w:val="00A65F88"/>
    <w:rsid w:val="00A660C5"/>
    <w:rsid w:val="00A668EA"/>
    <w:rsid w:val="00A675BA"/>
    <w:rsid w:val="00A7016B"/>
    <w:rsid w:val="00A701FD"/>
    <w:rsid w:val="00A708A5"/>
    <w:rsid w:val="00A709E8"/>
    <w:rsid w:val="00A70FD3"/>
    <w:rsid w:val="00A71143"/>
    <w:rsid w:val="00A71F6A"/>
    <w:rsid w:val="00A71F8B"/>
    <w:rsid w:val="00A72354"/>
    <w:rsid w:val="00A72439"/>
    <w:rsid w:val="00A7321E"/>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22D7"/>
    <w:rsid w:val="00AA3B24"/>
    <w:rsid w:val="00AA3F43"/>
    <w:rsid w:val="00AA43AE"/>
    <w:rsid w:val="00AA4C3C"/>
    <w:rsid w:val="00AA54FE"/>
    <w:rsid w:val="00AA5A33"/>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0622D"/>
    <w:rsid w:val="00B110FA"/>
    <w:rsid w:val="00B12589"/>
    <w:rsid w:val="00B14DA7"/>
    <w:rsid w:val="00B15B0A"/>
    <w:rsid w:val="00B16A83"/>
    <w:rsid w:val="00B17217"/>
    <w:rsid w:val="00B17359"/>
    <w:rsid w:val="00B173BF"/>
    <w:rsid w:val="00B20DD1"/>
    <w:rsid w:val="00B21AC0"/>
    <w:rsid w:val="00B21C56"/>
    <w:rsid w:val="00B221DF"/>
    <w:rsid w:val="00B230F1"/>
    <w:rsid w:val="00B237FB"/>
    <w:rsid w:val="00B23D0B"/>
    <w:rsid w:val="00B24DAA"/>
    <w:rsid w:val="00B2517E"/>
    <w:rsid w:val="00B258DA"/>
    <w:rsid w:val="00B2692E"/>
    <w:rsid w:val="00B27CD9"/>
    <w:rsid w:val="00B27E1E"/>
    <w:rsid w:val="00B30331"/>
    <w:rsid w:val="00B314C8"/>
    <w:rsid w:val="00B31A2A"/>
    <w:rsid w:val="00B325B6"/>
    <w:rsid w:val="00B3303A"/>
    <w:rsid w:val="00B342EE"/>
    <w:rsid w:val="00B34F14"/>
    <w:rsid w:val="00B358DB"/>
    <w:rsid w:val="00B35EA0"/>
    <w:rsid w:val="00B42BA1"/>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0BF3"/>
    <w:rsid w:val="00B71B4F"/>
    <w:rsid w:val="00B728D1"/>
    <w:rsid w:val="00B72D70"/>
    <w:rsid w:val="00B73CC6"/>
    <w:rsid w:val="00B744BC"/>
    <w:rsid w:val="00B75020"/>
    <w:rsid w:val="00B752F8"/>
    <w:rsid w:val="00B76670"/>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46B"/>
    <w:rsid w:val="00B936D4"/>
    <w:rsid w:val="00B94023"/>
    <w:rsid w:val="00B94D95"/>
    <w:rsid w:val="00B964C8"/>
    <w:rsid w:val="00BA2760"/>
    <w:rsid w:val="00BA295F"/>
    <w:rsid w:val="00BA39CB"/>
    <w:rsid w:val="00BA4A52"/>
    <w:rsid w:val="00BA51DE"/>
    <w:rsid w:val="00BA747B"/>
    <w:rsid w:val="00BA771A"/>
    <w:rsid w:val="00BA7DD0"/>
    <w:rsid w:val="00BA7ED9"/>
    <w:rsid w:val="00BB24E7"/>
    <w:rsid w:val="00BB26B7"/>
    <w:rsid w:val="00BB3B14"/>
    <w:rsid w:val="00BB4421"/>
    <w:rsid w:val="00BB550D"/>
    <w:rsid w:val="00BB6A81"/>
    <w:rsid w:val="00BB74F3"/>
    <w:rsid w:val="00BB79BD"/>
    <w:rsid w:val="00BB7DFE"/>
    <w:rsid w:val="00BC05AF"/>
    <w:rsid w:val="00BC0F2B"/>
    <w:rsid w:val="00BC14F0"/>
    <w:rsid w:val="00BC1EF9"/>
    <w:rsid w:val="00BC22BE"/>
    <w:rsid w:val="00BC3EA4"/>
    <w:rsid w:val="00BC4D9B"/>
    <w:rsid w:val="00BC6BBB"/>
    <w:rsid w:val="00BD02EE"/>
    <w:rsid w:val="00BD0871"/>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E7C26"/>
    <w:rsid w:val="00BF02F3"/>
    <w:rsid w:val="00BF1CF2"/>
    <w:rsid w:val="00BF1D46"/>
    <w:rsid w:val="00BF4117"/>
    <w:rsid w:val="00BF41BE"/>
    <w:rsid w:val="00BF4550"/>
    <w:rsid w:val="00BF6304"/>
    <w:rsid w:val="00BF796D"/>
    <w:rsid w:val="00BF7CA7"/>
    <w:rsid w:val="00BF7DE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525"/>
    <w:rsid w:val="00C32B44"/>
    <w:rsid w:val="00C32D58"/>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1F68"/>
    <w:rsid w:val="00C5279B"/>
    <w:rsid w:val="00C52A64"/>
    <w:rsid w:val="00C52F69"/>
    <w:rsid w:val="00C53B0C"/>
    <w:rsid w:val="00C53C3F"/>
    <w:rsid w:val="00C53DC8"/>
    <w:rsid w:val="00C54915"/>
    <w:rsid w:val="00C54FDE"/>
    <w:rsid w:val="00C56063"/>
    <w:rsid w:val="00C562F2"/>
    <w:rsid w:val="00C56AE9"/>
    <w:rsid w:val="00C56CA8"/>
    <w:rsid w:val="00C56F66"/>
    <w:rsid w:val="00C57187"/>
    <w:rsid w:val="00C5787D"/>
    <w:rsid w:val="00C613AE"/>
    <w:rsid w:val="00C61592"/>
    <w:rsid w:val="00C6187C"/>
    <w:rsid w:val="00C632E6"/>
    <w:rsid w:val="00C633AB"/>
    <w:rsid w:val="00C65043"/>
    <w:rsid w:val="00C65738"/>
    <w:rsid w:val="00C65C31"/>
    <w:rsid w:val="00C66531"/>
    <w:rsid w:val="00C66F03"/>
    <w:rsid w:val="00C70A0F"/>
    <w:rsid w:val="00C70A76"/>
    <w:rsid w:val="00C71318"/>
    <w:rsid w:val="00C71B51"/>
    <w:rsid w:val="00C71CE7"/>
    <w:rsid w:val="00C72C8B"/>
    <w:rsid w:val="00C72E79"/>
    <w:rsid w:val="00C73A6D"/>
    <w:rsid w:val="00C74457"/>
    <w:rsid w:val="00C75F39"/>
    <w:rsid w:val="00C7729C"/>
    <w:rsid w:val="00C77769"/>
    <w:rsid w:val="00C80F6F"/>
    <w:rsid w:val="00C8115E"/>
    <w:rsid w:val="00C81BBC"/>
    <w:rsid w:val="00C82EBE"/>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0390"/>
    <w:rsid w:val="00CA233A"/>
    <w:rsid w:val="00CA26E8"/>
    <w:rsid w:val="00CA280F"/>
    <w:rsid w:val="00CA340A"/>
    <w:rsid w:val="00CA3FB3"/>
    <w:rsid w:val="00CA452C"/>
    <w:rsid w:val="00CA54CC"/>
    <w:rsid w:val="00CA5508"/>
    <w:rsid w:val="00CA5895"/>
    <w:rsid w:val="00CA64B9"/>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4770"/>
    <w:rsid w:val="00CC5AB1"/>
    <w:rsid w:val="00CC5F9E"/>
    <w:rsid w:val="00CC6B07"/>
    <w:rsid w:val="00CC736E"/>
    <w:rsid w:val="00CC7893"/>
    <w:rsid w:val="00CC7CD3"/>
    <w:rsid w:val="00CD07B0"/>
    <w:rsid w:val="00CD0965"/>
    <w:rsid w:val="00CD0AD0"/>
    <w:rsid w:val="00CD2E16"/>
    <w:rsid w:val="00CD33C4"/>
    <w:rsid w:val="00CD362B"/>
    <w:rsid w:val="00CD3D0A"/>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08DC"/>
    <w:rsid w:val="00CF2690"/>
    <w:rsid w:val="00CF2A12"/>
    <w:rsid w:val="00CF4679"/>
    <w:rsid w:val="00CF475C"/>
    <w:rsid w:val="00CF511B"/>
    <w:rsid w:val="00CF52CC"/>
    <w:rsid w:val="00CF671F"/>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2536"/>
    <w:rsid w:val="00D13AE1"/>
    <w:rsid w:val="00D14705"/>
    <w:rsid w:val="00D16294"/>
    <w:rsid w:val="00D17124"/>
    <w:rsid w:val="00D2178D"/>
    <w:rsid w:val="00D21831"/>
    <w:rsid w:val="00D21FEC"/>
    <w:rsid w:val="00D22765"/>
    <w:rsid w:val="00D2431E"/>
    <w:rsid w:val="00D25889"/>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3D06"/>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667"/>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63"/>
    <w:rsid w:val="00D85809"/>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A042B"/>
    <w:rsid w:val="00DA0F66"/>
    <w:rsid w:val="00DA1D4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755"/>
    <w:rsid w:val="00DB59CA"/>
    <w:rsid w:val="00DB5CED"/>
    <w:rsid w:val="00DB5D85"/>
    <w:rsid w:val="00DB6DE8"/>
    <w:rsid w:val="00DC044E"/>
    <w:rsid w:val="00DC0F43"/>
    <w:rsid w:val="00DC10B4"/>
    <w:rsid w:val="00DC1161"/>
    <w:rsid w:val="00DC1171"/>
    <w:rsid w:val="00DC2A79"/>
    <w:rsid w:val="00DC32C1"/>
    <w:rsid w:val="00DC45EA"/>
    <w:rsid w:val="00DC6544"/>
    <w:rsid w:val="00DC6E13"/>
    <w:rsid w:val="00DD06E2"/>
    <w:rsid w:val="00DD11BC"/>
    <w:rsid w:val="00DD3F41"/>
    <w:rsid w:val="00DD40A7"/>
    <w:rsid w:val="00DD47E1"/>
    <w:rsid w:val="00DD5D17"/>
    <w:rsid w:val="00DD5E53"/>
    <w:rsid w:val="00DD5ECB"/>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5C2D"/>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3CE0"/>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11A3"/>
    <w:rsid w:val="00E325FC"/>
    <w:rsid w:val="00E32CE2"/>
    <w:rsid w:val="00E33ACD"/>
    <w:rsid w:val="00E3550E"/>
    <w:rsid w:val="00E35679"/>
    <w:rsid w:val="00E35B60"/>
    <w:rsid w:val="00E35BD2"/>
    <w:rsid w:val="00E37FA5"/>
    <w:rsid w:val="00E37FFB"/>
    <w:rsid w:val="00E40960"/>
    <w:rsid w:val="00E4110C"/>
    <w:rsid w:val="00E41763"/>
    <w:rsid w:val="00E422B0"/>
    <w:rsid w:val="00E42727"/>
    <w:rsid w:val="00E4343F"/>
    <w:rsid w:val="00E4422C"/>
    <w:rsid w:val="00E44819"/>
    <w:rsid w:val="00E45249"/>
    <w:rsid w:val="00E456F6"/>
    <w:rsid w:val="00E4679C"/>
    <w:rsid w:val="00E47121"/>
    <w:rsid w:val="00E4793D"/>
    <w:rsid w:val="00E47F76"/>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3551"/>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4BA"/>
    <w:rsid w:val="00EC1CE7"/>
    <w:rsid w:val="00EC2C45"/>
    <w:rsid w:val="00EC3F6B"/>
    <w:rsid w:val="00EC51F8"/>
    <w:rsid w:val="00EC5840"/>
    <w:rsid w:val="00EC6240"/>
    <w:rsid w:val="00EC692C"/>
    <w:rsid w:val="00EC6AD2"/>
    <w:rsid w:val="00EC6BA8"/>
    <w:rsid w:val="00EC7AFE"/>
    <w:rsid w:val="00EC7D1C"/>
    <w:rsid w:val="00ED0C00"/>
    <w:rsid w:val="00ED0EA4"/>
    <w:rsid w:val="00ED1808"/>
    <w:rsid w:val="00ED2181"/>
    <w:rsid w:val="00ED34DB"/>
    <w:rsid w:val="00ED392A"/>
    <w:rsid w:val="00ED3D56"/>
    <w:rsid w:val="00ED43FB"/>
    <w:rsid w:val="00ED5BC7"/>
    <w:rsid w:val="00EE011E"/>
    <w:rsid w:val="00EE1017"/>
    <w:rsid w:val="00EE1DAA"/>
    <w:rsid w:val="00EE3C05"/>
    <w:rsid w:val="00EE403F"/>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5E9"/>
    <w:rsid w:val="00F40BBA"/>
    <w:rsid w:val="00F41928"/>
    <w:rsid w:val="00F41D41"/>
    <w:rsid w:val="00F41EF1"/>
    <w:rsid w:val="00F44DB3"/>
    <w:rsid w:val="00F457B2"/>
    <w:rsid w:val="00F47940"/>
    <w:rsid w:val="00F509D0"/>
    <w:rsid w:val="00F50B22"/>
    <w:rsid w:val="00F51130"/>
    <w:rsid w:val="00F513E3"/>
    <w:rsid w:val="00F51D7A"/>
    <w:rsid w:val="00F534FD"/>
    <w:rsid w:val="00F54A39"/>
    <w:rsid w:val="00F55E1F"/>
    <w:rsid w:val="00F5684D"/>
    <w:rsid w:val="00F56B46"/>
    <w:rsid w:val="00F5733C"/>
    <w:rsid w:val="00F5793D"/>
    <w:rsid w:val="00F61486"/>
    <w:rsid w:val="00F616B3"/>
    <w:rsid w:val="00F631BB"/>
    <w:rsid w:val="00F64004"/>
    <w:rsid w:val="00F64DE9"/>
    <w:rsid w:val="00F65655"/>
    <w:rsid w:val="00F707F1"/>
    <w:rsid w:val="00F722AD"/>
    <w:rsid w:val="00F72C97"/>
    <w:rsid w:val="00F737DC"/>
    <w:rsid w:val="00F742A4"/>
    <w:rsid w:val="00F750F4"/>
    <w:rsid w:val="00F75B01"/>
    <w:rsid w:val="00F760E5"/>
    <w:rsid w:val="00F76ACC"/>
    <w:rsid w:val="00F77977"/>
    <w:rsid w:val="00F80916"/>
    <w:rsid w:val="00F811CB"/>
    <w:rsid w:val="00F81B7D"/>
    <w:rsid w:val="00F81C57"/>
    <w:rsid w:val="00F82357"/>
    <w:rsid w:val="00F82683"/>
    <w:rsid w:val="00F82AAE"/>
    <w:rsid w:val="00F82E94"/>
    <w:rsid w:val="00F8397D"/>
    <w:rsid w:val="00F85338"/>
    <w:rsid w:val="00F858B7"/>
    <w:rsid w:val="00F86D34"/>
    <w:rsid w:val="00F9157F"/>
    <w:rsid w:val="00F921C7"/>
    <w:rsid w:val="00F92A58"/>
    <w:rsid w:val="00F9439C"/>
    <w:rsid w:val="00F95026"/>
    <w:rsid w:val="00F956C2"/>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751C"/>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BCC"/>
    <w:rsid w:val="00FF47E2"/>
    <w:rsid w:val="00FF4B61"/>
    <w:rsid w:val="00FF5638"/>
    <w:rsid w:val="00FF5ED9"/>
    <w:rsid w:val="00FF7A73"/>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列表段落11"/>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customStyle="1" w:styleId="B3">
    <w:name w:val="B3"/>
    <w:basedOn w:val="30"/>
    <w:link w:val="B3Char"/>
    <w:rsid w:val="003B62C6"/>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3B62C6"/>
    <w:rPr>
      <w:rFonts w:ascii="Times New Roman" w:eastAsia="Times New Roman" w:hAnsi="Times New Roman"/>
      <w:lang w:val="en-GB" w:eastAsia="en-GB"/>
    </w:rPr>
  </w:style>
  <w:style w:type="paragraph" w:styleId="30">
    <w:name w:val="List 3"/>
    <w:basedOn w:val="a"/>
    <w:uiPriority w:val="99"/>
    <w:semiHidden/>
    <w:unhideWhenUsed/>
    <w:rsid w:val="003B62C6"/>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29F74-16FA-4B10-A3FE-D06C9F373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2</Pages>
  <Words>662</Words>
  <Characters>3775</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JinWoong Park</cp:lastModifiedBy>
  <cp:revision>111</cp:revision>
  <dcterms:created xsi:type="dcterms:W3CDTF">2022-07-27T06:17:00Z</dcterms:created>
  <dcterms:modified xsi:type="dcterms:W3CDTF">2022-11-07T09:57:00Z</dcterms:modified>
</cp:coreProperties>
</file>