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3BB31" w14:textId="5D14A56A" w:rsidR="00BE2267" w:rsidRPr="00FE4F3E" w:rsidRDefault="00BE2267" w:rsidP="00BE2267">
      <w:pPr>
        <w:pStyle w:val="CRCoverPage"/>
        <w:tabs>
          <w:tab w:val="right" w:pos="9639"/>
        </w:tabs>
        <w:spacing w:after="0"/>
        <w:rPr>
          <w:b/>
          <w:noProof/>
          <w:sz w:val="28"/>
        </w:rPr>
      </w:pPr>
      <w:bookmarkStart w:id="0" w:name="_Hlk98921038"/>
      <w:bookmarkStart w:id="1" w:name="_Ref399006623"/>
      <w:bookmarkStart w:id="2" w:name="_Toc92513360"/>
      <w:r>
        <w:rPr>
          <w:b/>
          <w:noProof/>
          <w:sz w:val="24"/>
        </w:rPr>
        <w:t>3GPP TSG-RAN4 Meeting #105</w:t>
      </w:r>
      <w:r>
        <w:rPr>
          <w:b/>
          <w:i/>
          <w:noProof/>
          <w:sz w:val="28"/>
        </w:rPr>
        <w:tab/>
      </w:r>
      <w:r w:rsidR="00FE4F3E" w:rsidRPr="00FE4F3E">
        <w:rPr>
          <w:b/>
          <w:noProof/>
          <w:sz w:val="28"/>
        </w:rPr>
        <w:t>R4-2218860</w:t>
      </w:r>
    </w:p>
    <w:p w14:paraId="23311960" w14:textId="0FB02E68" w:rsidR="00BE2267" w:rsidRDefault="001467F0" w:rsidP="00BE2267">
      <w:pPr>
        <w:pStyle w:val="CRCoverPage"/>
        <w:outlineLvl w:val="0"/>
        <w:rPr>
          <w:b/>
          <w:noProof/>
          <w:sz w:val="24"/>
        </w:rPr>
      </w:pPr>
      <w:hyperlink r:id="rId8" w:history="1">
        <w:r w:rsidR="00BE2267" w:rsidRPr="00974DA7">
          <w:rPr>
            <w:b/>
            <w:noProof/>
            <w:sz w:val="24"/>
          </w:rPr>
          <w:t>Toulouse</w:t>
        </w:r>
      </w:hyperlink>
      <w:r w:rsidR="00BE2267">
        <w:rPr>
          <w:b/>
          <w:noProof/>
          <w:sz w:val="24"/>
        </w:rPr>
        <w:t xml:space="preserve">, France, </w:t>
      </w:r>
      <w:r w:rsidR="00BE2267">
        <w:rPr>
          <w:rFonts w:hint="eastAsia"/>
          <w:b/>
          <w:noProof/>
          <w:sz w:val="24"/>
          <w:lang w:eastAsia="zh-CN"/>
        </w:rPr>
        <w:t>No</w:t>
      </w:r>
      <w:r w:rsidR="00BE2267">
        <w:rPr>
          <w:b/>
          <w:noProof/>
          <w:sz w:val="24"/>
        </w:rPr>
        <w:t>v</w:t>
      </w:r>
      <w:r w:rsidR="00BE2267">
        <w:rPr>
          <w:b/>
          <w:noProof/>
          <w:sz w:val="24"/>
          <w:lang w:eastAsia="zh-CN"/>
        </w:rPr>
        <w:t>ember</w:t>
      </w:r>
      <w:r w:rsidR="00BE2267">
        <w:rPr>
          <w:b/>
          <w:noProof/>
          <w:sz w:val="24"/>
        </w:rPr>
        <w:t xml:space="preserve"> 14</w:t>
      </w:r>
      <w:r w:rsidR="00BE2267" w:rsidRPr="00974DA7">
        <w:rPr>
          <w:b/>
          <w:noProof/>
          <w:sz w:val="24"/>
          <w:vertAlign w:val="superscript"/>
        </w:rPr>
        <w:t>th</w:t>
      </w:r>
      <w:r w:rsidR="00BE2267">
        <w:rPr>
          <w:b/>
          <w:noProof/>
          <w:sz w:val="24"/>
        </w:rPr>
        <w:t xml:space="preserve"> - 1</w:t>
      </w:r>
      <w:r w:rsidR="00DE31B7">
        <w:rPr>
          <w:b/>
          <w:noProof/>
          <w:sz w:val="24"/>
        </w:rPr>
        <w:t>8</w:t>
      </w:r>
      <w:r w:rsidR="00BE2267" w:rsidRPr="00974DA7">
        <w:rPr>
          <w:b/>
          <w:noProof/>
          <w:sz w:val="24"/>
          <w:vertAlign w:val="superscript"/>
        </w:rPr>
        <w:t>th</w:t>
      </w:r>
      <w:r w:rsidR="00BE2267">
        <w:rPr>
          <w:b/>
          <w:noProof/>
          <w:sz w:val="24"/>
        </w:rPr>
        <w:t>, 2022</w:t>
      </w:r>
    </w:p>
    <w:bookmarkEnd w:id="0"/>
    <w:p w14:paraId="2F3010A3" w14:textId="77777777" w:rsidR="00027C14" w:rsidRPr="00BE2267"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3EE49B23"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E2267" w:rsidRPr="00BE2267">
        <w:rPr>
          <w:rFonts w:ascii="Arial" w:hAnsi="Arial" w:cs="Arial"/>
          <w:sz w:val="22"/>
        </w:rPr>
        <w:t>Further discussion on 4Tx UE RF requirements</w:t>
      </w:r>
    </w:p>
    <w:p w14:paraId="20128F93" w14:textId="498AEDC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E2267" w:rsidRPr="00BE2267">
        <w:rPr>
          <w:rFonts w:ascii="Arial" w:hAnsi="Arial" w:cs="Arial"/>
          <w:sz w:val="22"/>
          <w:lang w:val="en-US"/>
        </w:rPr>
        <w:t>8.6.2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A98EE3A" w14:textId="1E909A08" w:rsidR="00327208" w:rsidRDefault="004B525F" w:rsidP="00CB1257">
      <w:pPr>
        <w:rPr>
          <w:rFonts w:eastAsia="宋体"/>
          <w:sz w:val="21"/>
          <w:lang w:eastAsia="zh-CN"/>
        </w:rPr>
      </w:pPr>
      <w:r>
        <w:rPr>
          <w:rFonts w:eastAsia="宋体"/>
          <w:sz w:val="21"/>
          <w:lang w:eastAsia="zh-CN"/>
        </w:rPr>
        <w:t xml:space="preserve">The WI of </w:t>
      </w:r>
      <w:r w:rsidR="00211ACF" w:rsidRPr="00211ACF">
        <w:rPr>
          <w:rFonts w:eastAsia="宋体"/>
          <w:sz w:val="21"/>
          <w:lang w:val="en-US" w:eastAsia="zh-CN"/>
        </w:rPr>
        <w:t xml:space="preserve">on </w:t>
      </w:r>
      <w:r w:rsidR="00211ACF" w:rsidRPr="00211ACF">
        <w:rPr>
          <w:rFonts w:eastAsia="宋体" w:hint="eastAsia"/>
          <w:sz w:val="21"/>
          <w:lang w:val="en-US" w:eastAsia="zh-CN"/>
        </w:rPr>
        <w:t xml:space="preserve">Further </w:t>
      </w:r>
      <w:r w:rsidR="00211ACF" w:rsidRPr="00211ACF">
        <w:rPr>
          <w:rFonts w:eastAsia="宋体"/>
          <w:sz w:val="21"/>
          <w:lang w:val="en-US" w:eastAsia="zh-CN"/>
        </w:rPr>
        <w:t xml:space="preserve">RF requirements enhancement for NR and EN-DC in </w:t>
      </w:r>
      <w:r w:rsidR="00211ACF">
        <w:rPr>
          <w:rFonts w:eastAsia="宋体"/>
          <w:sz w:val="21"/>
          <w:lang w:val="en-US" w:eastAsia="zh-CN"/>
        </w:rPr>
        <w:t>FR1</w:t>
      </w:r>
      <w:r>
        <w:rPr>
          <w:rFonts w:eastAsia="宋体"/>
          <w:sz w:val="21"/>
          <w:lang w:eastAsia="zh-CN"/>
        </w:rPr>
        <w:t xml:space="preserve"> has been </w:t>
      </w:r>
      <w:r w:rsidR="00A17351">
        <w:rPr>
          <w:rFonts w:eastAsia="宋体" w:hint="eastAsia"/>
          <w:sz w:val="21"/>
          <w:lang w:eastAsia="zh-CN"/>
        </w:rPr>
        <w:t>agreed</w:t>
      </w:r>
      <w:r w:rsidR="00327208">
        <w:rPr>
          <w:rFonts w:eastAsia="宋体"/>
          <w:sz w:val="21"/>
          <w:lang w:eastAsia="zh-CN"/>
        </w:rPr>
        <w:t xml:space="preserve"> and the latest version is in [</w:t>
      </w:r>
      <w:r w:rsidR="00876E84">
        <w:rPr>
          <w:rFonts w:eastAsia="宋体"/>
          <w:sz w:val="21"/>
          <w:lang w:eastAsia="zh-CN"/>
        </w:rPr>
        <w:t>1</w:t>
      </w:r>
      <w:r w:rsidR="00327208">
        <w:rPr>
          <w:rFonts w:eastAsia="宋体"/>
          <w:sz w:val="21"/>
          <w:lang w:eastAsia="zh-CN"/>
        </w:rPr>
        <w:t>]</w:t>
      </w:r>
      <w:r w:rsidR="00A17351">
        <w:rPr>
          <w:rFonts w:eastAsia="宋体"/>
          <w:sz w:val="21"/>
          <w:lang w:eastAsia="zh-CN"/>
        </w:rPr>
        <w:t xml:space="preserve">. </w:t>
      </w:r>
      <w:r w:rsidR="008E2974">
        <w:rPr>
          <w:rFonts w:eastAsia="宋体"/>
          <w:sz w:val="21"/>
          <w:lang w:eastAsia="zh-CN"/>
        </w:rPr>
        <w:t xml:space="preserve">There have been two way forward agreed in last two meetings in </w:t>
      </w:r>
      <w:r w:rsidR="008E2974">
        <w:rPr>
          <w:rFonts w:eastAsia="宋体" w:hint="eastAsia"/>
          <w:sz w:val="21"/>
          <w:lang w:eastAsia="zh-CN"/>
        </w:rPr>
        <w:t>[</w:t>
      </w:r>
      <w:r w:rsidR="00FE4F3E">
        <w:rPr>
          <w:rFonts w:eastAsia="宋体"/>
          <w:sz w:val="21"/>
          <w:lang w:val="en-US" w:eastAsia="zh-CN"/>
        </w:rPr>
        <w:t>2</w:t>
      </w:r>
      <w:r w:rsidR="008E2974">
        <w:rPr>
          <w:rFonts w:eastAsia="宋体"/>
          <w:sz w:val="21"/>
          <w:lang w:eastAsia="zh-CN"/>
        </w:rPr>
        <w:t xml:space="preserve">] and </w:t>
      </w:r>
      <w:r w:rsidR="008E2974" w:rsidRPr="008E2974">
        <w:rPr>
          <w:rFonts w:eastAsia="宋体"/>
          <w:sz w:val="21"/>
          <w:lang w:val="en-US" w:eastAsia="zh-CN"/>
        </w:rPr>
        <w:t>[</w:t>
      </w:r>
      <w:r w:rsidR="00FE4F3E">
        <w:rPr>
          <w:rFonts w:eastAsia="宋体"/>
          <w:sz w:val="21"/>
          <w:lang w:val="en-US" w:eastAsia="zh-CN"/>
        </w:rPr>
        <w:t>3</w:t>
      </w:r>
      <w:r w:rsidR="008E2974" w:rsidRPr="008E2974">
        <w:rPr>
          <w:rFonts w:eastAsia="宋体"/>
          <w:sz w:val="21"/>
          <w:lang w:val="en-US" w:eastAsia="zh-CN"/>
        </w:rPr>
        <w:t>].</w:t>
      </w:r>
      <w:r w:rsidR="00C2612E">
        <w:rPr>
          <w:rFonts w:eastAsia="宋体"/>
          <w:sz w:val="21"/>
          <w:lang w:val="en-US" w:eastAsia="zh-CN"/>
        </w:rPr>
        <w:t xml:space="preserve"> The last meeting’s summary can reference to [</w:t>
      </w:r>
      <w:r w:rsidR="00FE4F3E">
        <w:rPr>
          <w:rFonts w:eastAsia="宋体"/>
          <w:sz w:val="21"/>
          <w:lang w:val="en-US" w:eastAsia="zh-CN"/>
        </w:rPr>
        <w:t>4</w:t>
      </w:r>
      <w:r w:rsidR="00C2612E">
        <w:rPr>
          <w:rFonts w:eastAsia="宋体"/>
          <w:sz w:val="21"/>
          <w:lang w:val="en-US" w:eastAsia="zh-CN"/>
        </w:rPr>
        <w:t>].</w:t>
      </w:r>
    </w:p>
    <w:p w14:paraId="0D01327A" w14:textId="0FE48CCC" w:rsidR="00CB1257" w:rsidRDefault="00CB1257" w:rsidP="00CB1257">
      <w:pPr>
        <w:overflowPunct/>
        <w:autoSpaceDE/>
        <w:autoSpaceDN/>
        <w:adjustRightInd/>
        <w:jc w:val="both"/>
        <w:textAlignment w:val="auto"/>
        <w:rPr>
          <w:rFonts w:eastAsia="宋体"/>
          <w:sz w:val="21"/>
          <w:lang w:eastAsia="zh-CN"/>
        </w:rPr>
      </w:pPr>
      <w:r>
        <w:t xml:space="preserve">In this paper, </w:t>
      </w:r>
      <w:r w:rsidR="008E2974">
        <w:t>we further discuss some issues</w:t>
      </w:r>
      <w:r w:rsidR="009C7D09">
        <w:t>.</w:t>
      </w:r>
    </w:p>
    <w:p w14:paraId="74A7A623" w14:textId="4AB41DFD" w:rsidR="00601BDC" w:rsidRDefault="00FD75DD" w:rsidP="00601BDC">
      <w:pPr>
        <w:pStyle w:val="1"/>
        <w:rPr>
          <w:rFonts w:eastAsia="宋体"/>
          <w:lang w:eastAsia="zh-CN"/>
        </w:rPr>
      </w:pPr>
      <w:r w:rsidRPr="00E14F5F">
        <w:rPr>
          <w:rFonts w:eastAsia="宋体"/>
          <w:lang w:eastAsia="zh-CN"/>
        </w:rPr>
        <w:t>Discussion</w:t>
      </w:r>
    </w:p>
    <w:p w14:paraId="71DEC761" w14:textId="7599919B" w:rsidR="00DE31B7" w:rsidRPr="00C40B13" w:rsidRDefault="00DE31B7" w:rsidP="00DE31B7">
      <w:pPr>
        <w:rPr>
          <w:rFonts w:eastAsiaTheme="minorEastAsia"/>
          <w:b/>
          <w:u w:val="single"/>
          <w:lang w:eastAsia="zh-CN"/>
        </w:rPr>
      </w:pPr>
      <w:r w:rsidRPr="00DE31B7">
        <w:rPr>
          <w:rFonts w:eastAsiaTheme="minorEastAsia"/>
          <w:b/>
          <w:u w:val="single"/>
          <w:lang w:eastAsia="zh-CN"/>
        </w:rPr>
        <w:t>RF parts</w:t>
      </w:r>
      <w:r w:rsidRPr="00DE31B7">
        <w:rPr>
          <w:rFonts w:eastAsiaTheme="minorEastAsia" w:hint="eastAsia"/>
          <w:b/>
          <w:u w:val="single"/>
          <w:lang w:eastAsia="zh-CN"/>
        </w:rPr>
        <w:t>/</w:t>
      </w:r>
      <w:r w:rsidRPr="00DE31B7">
        <w:rPr>
          <w:rFonts w:eastAsiaTheme="minorEastAsia"/>
          <w:b/>
          <w:u w:val="single"/>
          <w:lang w:eastAsia="zh-CN"/>
        </w:rPr>
        <w:t>performance</w:t>
      </w:r>
    </w:p>
    <w:p w14:paraId="0A93D20C" w14:textId="27057396" w:rsidR="00DE31B7" w:rsidRDefault="00DE31B7" w:rsidP="00DE31B7">
      <w:pPr>
        <w:rPr>
          <w:rFonts w:eastAsia="宋体"/>
          <w:sz w:val="21"/>
          <w:lang w:eastAsia="zh-CN"/>
        </w:rPr>
      </w:pPr>
      <w:r>
        <w:rPr>
          <w:rFonts w:eastAsia="宋体"/>
          <w:sz w:val="21"/>
          <w:lang w:eastAsia="zh-CN"/>
        </w:rPr>
        <w:t xml:space="preserve">In the </w:t>
      </w:r>
      <w:proofErr w:type="gramStart"/>
      <w:r>
        <w:rPr>
          <w:rFonts w:eastAsia="宋体"/>
          <w:sz w:val="21"/>
          <w:lang w:eastAsia="zh-CN"/>
        </w:rPr>
        <w:t>WF[</w:t>
      </w:r>
      <w:proofErr w:type="gramEnd"/>
      <w:r w:rsidR="00FE4F3E">
        <w:rPr>
          <w:rFonts w:eastAsia="宋体"/>
          <w:sz w:val="21"/>
          <w:lang w:eastAsia="zh-CN"/>
        </w:rPr>
        <w:t>3</w:t>
      </w:r>
      <w:r>
        <w:rPr>
          <w:rFonts w:eastAsia="宋体"/>
          <w:sz w:val="21"/>
          <w:lang w:eastAsia="zh-CN"/>
        </w:rPr>
        <w:t>], there is following agreement:</w:t>
      </w:r>
    </w:p>
    <w:p w14:paraId="233D4429" w14:textId="77777777" w:rsidR="00DE31B7" w:rsidRPr="00DE31B7" w:rsidRDefault="00DE31B7" w:rsidP="00DE31B7">
      <w:pPr>
        <w:ind w:leftChars="200" w:left="400"/>
        <w:rPr>
          <w:rFonts w:eastAsia="等线"/>
          <w:b/>
          <w:i/>
          <w:shd w:val="pct15" w:color="auto" w:fill="FFFFFF"/>
          <w:lang w:eastAsia="zh-CN"/>
        </w:rPr>
      </w:pPr>
      <w:r w:rsidRPr="00DE31B7">
        <w:rPr>
          <w:rFonts w:eastAsia="等线" w:hint="eastAsia"/>
          <w:b/>
          <w:i/>
          <w:shd w:val="pct15" w:color="auto" w:fill="FFFFFF"/>
          <w:lang w:eastAsia="zh-CN"/>
        </w:rPr>
        <w:t>Agreement</w:t>
      </w:r>
      <w:r w:rsidRPr="00DE31B7">
        <w:rPr>
          <w:rFonts w:eastAsia="等线"/>
          <w:b/>
          <w:i/>
          <w:shd w:val="pct15" w:color="auto" w:fill="FFFFFF"/>
          <w:lang w:eastAsia="zh-CN"/>
        </w:rPr>
        <w:t xml:space="preserve"> (GTW)</w:t>
      </w:r>
      <w:r w:rsidRPr="00DE31B7">
        <w:rPr>
          <w:rFonts w:eastAsia="等线" w:hint="eastAsia"/>
          <w:b/>
          <w:i/>
          <w:shd w:val="pct15" w:color="auto" w:fill="FFFFFF"/>
          <w:lang w:eastAsia="zh-CN"/>
        </w:rPr>
        <w:t>:</w:t>
      </w:r>
    </w:p>
    <w:p w14:paraId="006C912B" w14:textId="77777777" w:rsidR="00DE31B7" w:rsidRPr="00DE31B7" w:rsidRDefault="00DE31B7" w:rsidP="00DE31B7">
      <w:pPr>
        <w:numPr>
          <w:ilvl w:val="0"/>
          <w:numId w:val="27"/>
        </w:numPr>
        <w:overflowPunct/>
        <w:autoSpaceDE/>
        <w:autoSpaceDN/>
        <w:adjustRightInd/>
        <w:ind w:leftChars="200" w:left="820"/>
        <w:textAlignment w:val="auto"/>
        <w:rPr>
          <w:i/>
          <w:szCs w:val="24"/>
          <w:shd w:val="pct15" w:color="auto" w:fill="FFFFFF"/>
          <w:lang w:eastAsia="zh-CN"/>
        </w:rPr>
      </w:pPr>
      <w:r w:rsidRPr="00DE31B7">
        <w:rPr>
          <w:i/>
          <w:szCs w:val="24"/>
          <w:shd w:val="pct15" w:color="auto" w:fill="FFFFFF"/>
          <w:lang w:eastAsia="zh-CN"/>
        </w:rPr>
        <w:t>For both 4Tx and 8Rx</w:t>
      </w:r>
    </w:p>
    <w:p w14:paraId="6009E1E8" w14:textId="77777777" w:rsidR="00DE31B7" w:rsidRPr="00DE31B7" w:rsidRDefault="00DE31B7" w:rsidP="00DE31B7">
      <w:pPr>
        <w:numPr>
          <w:ilvl w:val="1"/>
          <w:numId w:val="27"/>
        </w:numPr>
        <w:overflowPunct/>
        <w:autoSpaceDE/>
        <w:autoSpaceDN/>
        <w:adjustRightInd/>
        <w:ind w:leftChars="410" w:left="1240"/>
        <w:textAlignment w:val="auto"/>
        <w:rPr>
          <w:i/>
          <w:szCs w:val="24"/>
          <w:shd w:val="pct15" w:color="auto" w:fill="FFFFFF"/>
          <w:lang w:eastAsia="zh-CN"/>
        </w:rPr>
      </w:pPr>
      <w:r w:rsidRPr="00DE31B7">
        <w:rPr>
          <w:i/>
          <w:szCs w:val="24"/>
          <w:shd w:val="pct15" w:color="auto" w:fill="FFFFFF"/>
          <w:lang w:eastAsia="zh-CN"/>
        </w:rPr>
        <w:t>Reuse existing component assumptions for handheld UE unless otherwise stated;</w:t>
      </w:r>
    </w:p>
    <w:p w14:paraId="762C5F77" w14:textId="77777777" w:rsidR="00DE31B7" w:rsidRPr="00DE31B7" w:rsidRDefault="00DE31B7" w:rsidP="00DE31B7">
      <w:pPr>
        <w:numPr>
          <w:ilvl w:val="1"/>
          <w:numId w:val="27"/>
        </w:numPr>
        <w:overflowPunct/>
        <w:autoSpaceDE/>
        <w:autoSpaceDN/>
        <w:adjustRightInd/>
        <w:ind w:leftChars="410" w:left="1240"/>
        <w:textAlignment w:val="auto"/>
        <w:rPr>
          <w:rFonts w:eastAsia="等线"/>
          <w:i/>
          <w:shd w:val="pct15" w:color="auto" w:fill="FFFFFF"/>
          <w:lang w:eastAsia="zh-CN"/>
        </w:rPr>
      </w:pPr>
      <w:r w:rsidRPr="00DE31B7">
        <w:rPr>
          <w:i/>
          <w:szCs w:val="24"/>
          <w:shd w:val="pct15" w:color="auto" w:fill="FFFFFF"/>
          <w:lang w:eastAsia="zh-CN"/>
        </w:rPr>
        <w:t>No differentiation of CPE/FWA;</w:t>
      </w:r>
    </w:p>
    <w:p w14:paraId="1F5749E6" w14:textId="77777777" w:rsidR="00DE31B7" w:rsidRPr="00DE31B7" w:rsidRDefault="00DE31B7" w:rsidP="00DE31B7">
      <w:pPr>
        <w:numPr>
          <w:ilvl w:val="1"/>
          <w:numId w:val="27"/>
        </w:numPr>
        <w:overflowPunct/>
        <w:autoSpaceDE/>
        <w:autoSpaceDN/>
        <w:adjustRightInd/>
        <w:ind w:leftChars="410" w:left="1240"/>
        <w:textAlignment w:val="auto"/>
        <w:rPr>
          <w:rFonts w:eastAsia="等线"/>
          <w:i/>
          <w:shd w:val="pct15" w:color="auto" w:fill="FFFFFF"/>
          <w:lang w:eastAsia="zh-CN"/>
        </w:rPr>
      </w:pPr>
      <w:r w:rsidRPr="00DE31B7">
        <w:rPr>
          <w:rFonts w:eastAsia="等线" w:hint="eastAsia"/>
          <w:i/>
          <w:shd w:val="pct15" w:color="auto" w:fill="FFFFFF"/>
          <w:lang w:eastAsia="zh-CN"/>
        </w:rPr>
        <w:t xml:space="preserve">FFS </w:t>
      </w:r>
      <w:r w:rsidRPr="00DE31B7">
        <w:rPr>
          <w:rFonts w:eastAsia="等线"/>
          <w:i/>
          <w:shd w:val="pct15" w:color="auto" w:fill="FFFFFF"/>
          <w:lang w:eastAsia="zh-CN"/>
        </w:rPr>
        <w:t>on</w:t>
      </w:r>
    </w:p>
    <w:p w14:paraId="72BAC528" w14:textId="77777777" w:rsidR="00DE31B7" w:rsidRPr="00DE31B7" w:rsidRDefault="00DE31B7" w:rsidP="00DE31B7">
      <w:pPr>
        <w:numPr>
          <w:ilvl w:val="2"/>
          <w:numId w:val="27"/>
        </w:numPr>
        <w:overflowPunct/>
        <w:autoSpaceDE/>
        <w:autoSpaceDN/>
        <w:adjustRightInd/>
        <w:ind w:leftChars="620" w:left="1660"/>
        <w:textAlignment w:val="auto"/>
        <w:rPr>
          <w:rFonts w:eastAsia="等线"/>
          <w:i/>
          <w:shd w:val="pct15" w:color="auto" w:fill="FFFFFF"/>
          <w:lang w:eastAsia="zh-CN"/>
        </w:rPr>
      </w:pPr>
      <w:r w:rsidRPr="00DE31B7">
        <w:rPr>
          <w:rFonts w:eastAsia="等线"/>
          <w:i/>
          <w:shd w:val="pct15" w:color="auto" w:fill="FFFFFF"/>
          <w:lang w:eastAsia="zh-CN"/>
        </w:rPr>
        <w:t>Option 1:</w:t>
      </w:r>
    </w:p>
    <w:p w14:paraId="022A901D" w14:textId="77777777" w:rsidR="00DE31B7" w:rsidRPr="00DE31B7" w:rsidRDefault="00DE31B7" w:rsidP="00DE31B7">
      <w:pPr>
        <w:numPr>
          <w:ilvl w:val="3"/>
          <w:numId w:val="27"/>
        </w:numPr>
        <w:overflowPunct/>
        <w:autoSpaceDE/>
        <w:autoSpaceDN/>
        <w:adjustRightInd/>
        <w:ind w:leftChars="830" w:left="2080"/>
        <w:textAlignment w:val="auto"/>
        <w:rPr>
          <w:rFonts w:eastAsia="等线"/>
          <w:i/>
          <w:shd w:val="pct15" w:color="auto" w:fill="FFFFFF"/>
          <w:lang w:eastAsia="zh-CN"/>
        </w:rPr>
      </w:pPr>
      <w:r w:rsidRPr="00DE31B7">
        <w:rPr>
          <w:rFonts w:eastAsia="等线"/>
          <w:i/>
          <w:shd w:val="pct15" w:color="auto" w:fill="FFFFFF"/>
          <w:lang w:eastAsia="zh-CN"/>
        </w:rPr>
        <w:t xml:space="preserve">Vehicular UE should have high antenna isolation characteristics similar to CPE and FWA </w:t>
      </w:r>
    </w:p>
    <w:p w14:paraId="35E75053" w14:textId="77777777" w:rsidR="00DE31B7" w:rsidRPr="00DE31B7" w:rsidRDefault="00DE31B7" w:rsidP="00DE31B7">
      <w:pPr>
        <w:numPr>
          <w:ilvl w:val="3"/>
          <w:numId w:val="27"/>
        </w:numPr>
        <w:overflowPunct/>
        <w:autoSpaceDE/>
        <w:autoSpaceDN/>
        <w:adjustRightInd/>
        <w:ind w:leftChars="830" w:left="2080"/>
        <w:textAlignment w:val="auto"/>
        <w:rPr>
          <w:rFonts w:eastAsia="等线"/>
          <w:i/>
          <w:shd w:val="pct15" w:color="auto" w:fill="FFFFFF"/>
          <w:lang w:eastAsia="zh-CN"/>
        </w:rPr>
      </w:pPr>
      <w:r w:rsidRPr="00DE31B7">
        <w:rPr>
          <w:rFonts w:eastAsia="等线"/>
          <w:i/>
          <w:shd w:val="pct15" w:color="auto" w:fill="FFFFFF"/>
          <w:lang w:eastAsia="zh-CN"/>
        </w:rPr>
        <w:t>One set of requirements for CPE/FWA/vehicle/industrial devices;</w:t>
      </w:r>
    </w:p>
    <w:p w14:paraId="060144F1" w14:textId="77777777" w:rsidR="00DE31B7" w:rsidRPr="00DE31B7" w:rsidRDefault="00DE31B7" w:rsidP="00DE31B7">
      <w:pPr>
        <w:numPr>
          <w:ilvl w:val="2"/>
          <w:numId w:val="27"/>
        </w:numPr>
        <w:overflowPunct/>
        <w:autoSpaceDE/>
        <w:autoSpaceDN/>
        <w:adjustRightInd/>
        <w:ind w:leftChars="620" w:left="1660"/>
        <w:textAlignment w:val="auto"/>
        <w:rPr>
          <w:rFonts w:eastAsia="等线"/>
          <w:i/>
          <w:shd w:val="pct15" w:color="auto" w:fill="FFFFFF"/>
          <w:lang w:eastAsia="zh-CN"/>
        </w:rPr>
      </w:pPr>
      <w:r w:rsidRPr="00DE31B7">
        <w:rPr>
          <w:rFonts w:eastAsia="等线"/>
          <w:i/>
          <w:shd w:val="pct15" w:color="auto" w:fill="FFFFFF"/>
          <w:lang w:eastAsia="zh-CN"/>
        </w:rPr>
        <w:t>Option 2:</w:t>
      </w:r>
    </w:p>
    <w:p w14:paraId="79BE9249" w14:textId="77777777" w:rsidR="00DE31B7" w:rsidRPr="00DE31B7" w:rsidRDefault="00DE31B7" w:rsidP="00DE31B7">
      <w:pPr>
        <w:numPr>
          <w:ilvl w:val="3"/>
          <w:numId w:val="27"/>
        </w:numPr>
        <w:overflowPunct/>
        <w:autoSpaceDE/>
        <w:autoSpaceDN/>
        <w:adjustRightInd/>
        <w:ind w:leftChars="830" w:left="2080"/>
        <w:textAlignment w:val="auto"/>
        <w:rPr>
          <w:rFonts w:eastAsia="等线"/>
          <w:i/>
          <w:shd w:val="pct15" w:color="auto" w:fill="FFFFFF"/>
          <w:lang w:eastAsia="zh-CN"/>
        </w:rPr>
      </w:pPr>
      <w:r w:rsidRPr="00DE31B7">
        <w:rPr>
          <w:rFonts w:eastAsia="等线"/>
          <w:i/>
          <w:shd w:val="pct15" w:color="auto" w:fill="FFFFFF"/>
          <w:lang w:eastAsia="zh-CN"/>
        </w:rPr>
        <w:t>Vehicular UE has same antenna isolation as handheld UE (Previous agreement)</w:t>
      </w:r>
    </w:p>
    <w:p w14:paraId="1EFEF854" w14:textId="77777777" w:rsidR="00DE31B7" w:rsidRPr="00DE31B7" w:rsidRDefault="00DE31B7" w:rsidP="00DE31B7">
      <w:pPr>
        <w:numPr>
          <w:ilvl w:val="3"/>
          <w:numId w:val="27"/>
        </w:numPr>
        <w:overflowPunct/>
        <w:autoSpaceDE/>
        <w:autoSpaceDN/>
        <w:adjustRightInd/>
        <w:ind w:leftChars="830" w:left="2080"/>
        <w:textAlignment w:val="auto"/>
        <w:rPr>
          <w:rFonts w:eastAsia="等线"/>
          <w:i/>
          <w:shd w:val="pct15" w:color="auto" w:fill="FFFFFF"/>
          <w:lang w:eastAsia="zh-CN"/>
        </w:rPr>
      </w:pPr>
      <w:r w:rsidRPr="00DE31B7">
        <w:rPr>
          <w:rFonts w:eastAsia="等线"/>
          <w:i/>
          <w:shd w:val="pct15" w:color="auto" w:fill="FFFFFF"/>
          <w:lang w:eastAsia="zh-CN"/>
        </w:rPr>
        <w:t>Two set of requirements for CPE/FWA/vehicle/industrial devices;</w:t>
      </w:r>
    </w:p>
    <w:p w14:paraId="361D9BB9" w14:textId="74CF766D" w:rsidR="00DE31B7" w:rsidRDefault="003C0127" w:rsidP="00DE31B7">
      <w:pPr>
        <w:rPr>
          <w:rFonts w:eastAsia="宋体"/>
          <w:sz w:val="21"/>
          <w:lang w:eastAsia="zh-CN"/>
        </w:rPr>
      </w:pPr>
      <w:r>
        <w:rPr>
          <w:rFonts w:eastAsia="宋体"/>
          <w:sz w:val="21"/>
          <w:lang w:eastAsia="zh-CN"/>
        </w:rPr>
        <w:t xml:space="preserve">Currently the main controversial issue is whether </w:t>
      </w:r>
      <w:r w:rsidR="00CB1E34">
        <w:rPr>
          <w:rFonts w:eastAsia="宋体"/>
          <w:sz w:val="21"/>
          <w:lang w:eastAsia="zh-CN"/>
        </w:rPr>
        <w:t xml:space="preserve">the antenna isolation parameter </w:t>
      </w:r>
      <w:r w:rsidR="00A64546">
        <w:rPr>
          <w:rFonts w:eastAsia="宋体"/>
          <w:sz w:val="21"/>
          <w:lang w:eastAsia="zh-CN"/>
        </w:rPr>
        <w:t xml:space="preserve">for </w:t>
      </w:r>
      <w:r w:rsidR="00011F01">
        <w:rPr>
          <w:rFonts w:eastAsia="宋体"/>
          <w:sz w:val="21"/>
          <w:lang w:eastAsia="zh-CN"/>
        </w:rPr>
        <w:t xml:space="preserve">vehicular UE </w:t>
      </w:r>
      <w:r w:rsidR="00A64546">
        <w:rPr>
          <w:rFonts w:eastAsia="宋体"/>
          <w:sz w:val="21"/>
          <w:lang w:eastAsia="zh-CN"/>
        </w:rPr>
        <w:t xml:space="preserve">should be similar to </w:t>
      </w:r>
      <w:r w:rsidR="00011F01">
        <w:rPr>
          <w:rFonts w:eastAsia="宋体"/>
          <w:sz w:val="21"/>
          <w:lang w:eastAsia="zh-CN"/>
        </w:rPr>
        <w:t>handheld UE</w:t>
      </w:r>
      <w:r w:rsidR="00A64546">
        <w:rPr>
          <w:rFonts w:eastAsia="宋体"/>
          <w:sz w:val="21"/>
          <w:lang w:eastAsia="zh-CN"/>
        </w:rPr>
        <w:t xml:space="preserve"> or other types such as CPE/FWA etc. This may lead to one/two set of requirements in the end.</w:t>
      </w:r>
    </w:p>
    <w:p w14:paraId="55FF1D05" w14:textId="6514CAA4" w:rsidR="00A64546" w:rsidRDefault="00A64546" w:rsidP="00DE31B7">
      <w:pPr>
        <w:rPr>
          <w:rFonts w:eastAsia="宋体"/>
          <w:sz w:val="21"/>
          <w:lang w:eastAsia="zh-CN"/>
        </w:rPr>
      </w:pPr>
      <w:r>
        <w:rPr>
          <w:rFonts w:eastAsia="宋体"/>
          <w:sz w:val="21"/>
          <w:lang w:eastAsia="zh-CN"/>
        </w:rPr>
        <w:t xml:space="preserve">Admittedly, there were previous agreements that vehicular UE </w:t>
      </w:r>
      <w:r w:rsidRPr="00A64546">
        <w:rPr>
          <w:rFonts w:eastAsia="宋体"/>
          <w:sz w:val="21"/>
          <w:lang w:eastAsia="zh-CN"/>
        </w:rPr>
        <w:t>has same antenna isolation as handheld UE</w:t>
      </w:r>
      <w:r>
        <w:rPr>
          <w:rFonts w:eastAsia="宋体"/>
          <w:sz w:val="21"/>
          <w:lang w:eastAsia="zh-CN"/>
        </w:rPr>
        <w:t>. However, considering the possible simplicity of unified requirements, it may be worthwhile to do some re-consideration. Though there might be different implementation for vehicular UE, and the actual form factor may be comparable to a handheld device, this is anyway carried by a vehicle, thus should be more flexible compared to handheld device in the form factor. It might be unnecessary to have different requirements.</w:t>
      </w:r>
    </w:p>
    <w:p w14:paraId="69AEF1A8" w14:textId="4850E189" w:rsidR="00A64546" w:rsidRDefault="00A64546" w:rsidP="00DE31B7">
      <w:pPr>
        <w:rPr>
          <w:rFonts w:eastAsia="宋体"/>
          <w:sz w:val="21"/>
          <w:lang w:eastAsia="zh-CN"/>
        </w:rPr>
      </w:pPr>
      <w:r>
        <w:rPr>
          <w:rFonts w:eastAsia="宋体"/>
          <w:sz w:val="21"/>
          <w:lang w:eastAsia="zh-CN"/>
        </w:rPr>
        <w:lastRenderedPageBreak/>
        <w:t>I</w:t>
      </w:r>
      <w:r>
        <w:rPr>
          <w:rFonts w:eastAsia="宋体" w:hint="eastAsia"/>
          <w:sz w:val="21"/>
          <w:lang w:eastAsia="zh-CN"/>
        </w:rPr>
        <w:t>n</w:t>
      </w:r>
      <w:r>
        <w:rPr>
          <w:rFonts w:eastAsia="宋体"/>
          <w:sz w:val="21"/>
          <w:lang w:eastAsia="zh-CN"/>
        </w:rPr>
        <w:t xml:space="preserve"> addition, it is still not fully clear the extent and scope of the </w:t>
      </w:r>
      <w:r w:rsidR="00D91180">
        <w:rPr>
          <w:rFonts w:eastAsia="宋体"/>
          <w:sz w:val="21"/>
          <w:lang w:eastAsia="zh-CN"/>
        </w:rPr>
        <w:t>possible impact of this antenna isolation assumption to the final RF requirements. It might be also possible to postpone the decision while developing requirements considering both assumptions, and make further decision when more requirements impact is clear.</w:t>
      </w:r>
    </w:p>
    <w:p w14:paraId="798622B3" w14:textId="77777777" w:rsidR="00295726" w:rsidRPr="00295726" w:rsidRDefault="00295726" w:rsidP="00DE31B7">
      <w:pPr>
        <w:rPr>
          <w:rFonts w:eastAsia="宋体"/>
          <w:b/>
          <w:sz w:val="21"/>
          <w:lang w:eastAsia="zh-CN"/>
        </w:rPr>
      </w:pPr>
      <w:r w:rsidRPr="00295726">
        <w:rPr>
          <w:rFonts w:eastAsia="宋体" w:hint="eastAsia"/>
          <w:b/>
          <w:sz w:val="21"/>
          <w:lang w:eastAsia="zh-CN"/>
        </w:rPr>
        <w:t>O</w:t>
      </w:r>
      <w:r w:rsidRPr="00295726">
        <w:rPr>
          <w:rFonts w:eastAsia="宋体"/>
          <w:b/>
          <w:sz w:val="21"/>
          <w:lang w:eastAsia="zh-CN"/>
        </w:rPr>
        <w:t>bservation 1: Vehicular UE seems have more flexibility in UE form factor and implementation compared to handheld UE.</w:t>
      </w:r>
    </w:p>
    <w:p w14:paraId="61E91E02" w14:textId="41DD7C11" w:rsidR="00295726" w:rsidRPr="00295726" w:rsidRDefault="00295726" w:rsidP="00DE31B7">
      <w:pPr>
        <w:rPr>
          <w:rFonts w:eastAsia="宋体"/>
          <w:b/>
          <w:sz w:val="21"/>
          <w:lang w:eastAsia="zh-CN"/>
        </w:rPr>
      </w:pPr>
      <w:r w:rsidRPr="00295726">
        <w:rPr>
          <w:rFonts w:eastAsia="宋体"/>
          <w:b/>
          <w:sz w:val="21"/>
          <w:lang w:eastAsia="zh-CN"/>
        </w:rPr>
        <w:t>Observation 2:  The requirements impact is still not that clear with different assumptions.</w:t>
      </w:r>
    </w:p>
    <w:p w14:paraId="47D3EF88" w14:textId="72C6456A" w:rsidR="00A64546" w:rsidRPr="00D91180" w:rsidRDefault="00A64546" w:rsidP="00DE31B7">
      <w:pPr>
        <w:rPr>
          <w:rFonts w:eastAsia="宋体"/>
          <w:b/>
          <w:sz w:val="21"/>
          <w:lang w:eastAsia="zh-CN"/>
        </w:rPr>
      </w:pPr>
      <w:r w:rsidRPr="00D91180">
        <w:rPr>
          <w:rFonts w:eastAsia="宋体" w:hint="eastAsia"/>
          <w:b/>
          <w:sz w:val="21"/>
          <w:lang w:eastAsia="zh-CN"/>
        </w:rPr>
        <w:t>P</w:t>
      </w:r>
      <w:r w:rsidRPr="00D91180">
        <w:rPr>
          <w:rFonts w:eastAsia="宋体"/>
          <w:b/>
          <w:sz w:val="21"/>
          <w:lang w:eastAsia="zh-CN"/>
        </w:rPr>
        <w:t xml:space="preserve">roposal 1: Slightly prefer to have unified assumptions and requirements target for vehicular UE with CPE/FWA. If no consensus can </w:t>
      </w:r>
      <w:r w:rsidR="00C2612E">
        <w:rPr>
          <w:rFonts w:eastAsia="宋体"/>
          <w:b/>
          <w:sz w:val="21"/>
          <w:lang w:eastAsia="zh-CN"/>
        </w:rPr>
        <w:t xml:space="preserve">be </w:t>
      </w:r>
      <w:r w:rsidRPr="00D91180">
        <w:rPr>
          <w:rFonts w:eastAsia="宋体"/>
          <w:b/>
          <w:sz w:val="21"/>
          <w:lang w:eastAsia="zh-CN"/>
        </w:rPr>
        <w:t xml:space="preserve">reached, the decision may also be </w:t>
      </w:r>
      <w:r w:rsidR="00D91180" w:rsidRPr="00D91180">
        <w:rPr>
          <w:rFonts w:eastAsia="宋体"/>
          <w:b/>
          <w:sz w:val="21"/>
          <w:lang w:eastAsia="zh-CN"/>
        </w:rPr>
        <w:t>postponed to the stage after the evaluation of both assumptions to see the impact of requirements.</w:t>
      </w:r>
    </w:p>
    <w:p w14:paraId="798B77B6" w14:textId="24337B4F" w:rsidR="00DE31B7" w:rsidRDefault="00DE31B7" w:rsidP="00DE31B7">
      <w:pPr>
        <w:rPr>
          <w:rFonts w:eastAsia="宋体"/>
          <w:sz w:val="21"/>
          <w:lang w:eastAsia="zh-CN"/>
        </w:rPr>
      </w:pPr>
    </w:p>
    <w:p w14:paraId="660E38F3" w14:textId="4AABA568" w:rsidR="00011F01" w:rsidRDefault="00011F01" w:rsidP="00DE31B7">
      <w:pPr>
        <w:rPr>
          <w:rFonts w:eastAsia="宋体"/>
          <w:sz w:val="21"/>
          <w:lang w:eastAsia="zh-CN"/>
        </w:rPr>
      </w:pPr>
    </w:p>
    <w:p w14:paraId="4C08899D" w14:textId="0A008C7B" w:rsidR="00011F01" w:rsidRPr="00C40B13" w:rsidRDefault="00011F01" w:rsidP="00011F01">
      <w:pPr>
        <w:rPr>
          <w:rFonts w:eastAsiaTheme="minorEastAsia"/>
          <w:b/>
          <w:u w:val="single"/>
          <w:lang w:eastAsia="zh-CN"/>
        </w:rPr>
      </w:pPr>
      <w:r>
        <w:rPr>
          <w:rFonts w:eastAsiaTheme="minorEastAsia" w:hint="eastAsia"/>
          <w:b/>
          <w:u w:val="single"/>
          <w:lang w:eastAsia="zh-CN"/>
        </w:rPr>
        <w:t>SAR</w:t>
      </w:r>
      <w:r>
        <w:rPr>
          <w:rFonts w:eastAsiaTheme="minorEastAsia"/>
          <w:b/>
          <w:u w:val="single"/>
          <w:lang w:eastAsia="zh-CN"/>
        </w:rPr>
        <w:t xml:space="preserve"> </w:t>
      </w:r>
      <w:r>
        <w:rPr>
          <w:rFonts w:eastAsiaTheme="minorEastAsia" w:hint="eastAsia"/>
          <w:b/>
          <w:u w:val="single"/>
          <w:lang w:eastAsia="zh-CN"/>
        </w:rPr>
        <w:t>compliance</w:t>
      </w:r>
    </w:p>
    <w:p w14:paraId="35F56C89" w14:textId="244D5D80" w:rsidR="00011F01" w:rsidRDefault="00D91180" w:rsidP="00DE31B7">
      <w:pPr>
        <w:rPr>
          <w:rFonts w:eastAsia="宋体"/>
          <w:sz w:val="21"/>
          <w:lang w:eastAsia="zh-CN"/>
        </w:rPr>
      </w:pPr>
      <w:r>
        <w:rPr>
          <w:rFonts w:eastAsia="宋体" w:hint="eastAsia"/>
          <w:sz w:val="21"/>
          <w:lang w:eastAsia="zh-CN"/>
        </w:rPr>
        <w:t>T</w:t>
      </w:r>
      <w:r>
        <w:rPr>
          <w:rFonts w:eastAsia="宋体"/>
          <w:sz w:val="21"/>
          <w:lang w:eastAsia="zh-CN"/>
        </w:rPr>
        <w:t>he following WF was agreed:</w:t>
      </w:r>
    </w:p>
    <w:p w14:paraId="63A11AD5" w14:textId="77777777" w:rsidR="00D91180" w:rsidRPr="00D91180" w:rsidRDefault="00D91180" w:rsidP="00D91180">
      <w:pPr>
        <w:widowControl w:val="0"/>
        <w:numPr>
          <w:ilvl w:val="1"/>
          <w:numId w:val="28"/>
        </w:numPr>
        <w:tabs>
          <w:tab w:val="left" w:pos="484"/>
          <w:tab w:val="left" w:pos="709"/>
          <w:tab w:val="left" w:pos="1701"/>
        </w:tabs>
        <w:overflowPunct/>
        <w:autoSpaceDE/>
        <w:autoSpaceDN/>
        <w:adjustRightInd/>
        <w:snapToGrid w:val="0"/>
        <w:spacing w:after="100"/>
        <w:ind w:leftChars="413" w:left="1109" w:hanging="283"/>
        <w:textAlignment w:val="auto"/>
        <w:rPr>
          <w:i/>
          <w:szCs w:val="24"/>
          <w:shd w:val="pct15" w:color="auto" w:fill="FFFFFF"/>
          <w:lang w:eastAsia="zh-CN"/>
        </w:rPr>
      </w:pPr>
      <w:r w:rsidRPr="00D91180">
        <w:rPr>
          <w:i/>
          <w:szCs w:val="24"/>
          <w:shd w:val="pct15" w:color="auto" w:fill="FFFFFF"/>
          <w:lang w:eastAsia="zh-CN"/>
        </w:rPr>
        <w:t>Option 1: Only consider P-MPR approach for</w:t>
      </w:r>
      <w:r w:rsidRPr="00D91180">
        <w:rPr>
          <w:i/>
          <w:shd w:val="pct15" w:color="auto" w:fill="FFFFFF"/>
          <w:lang w:eastAsia="zh-CN"/>
        </w:rPr>
        <w:t xml:space="preserve"> CPE/FWA/vehicle/industrial devices (OPPO, Xiaomi, Huawei, ZTE, Intel, T-Mobile USA)</w:t>
      </w:r>
    </w:p>
    <w:p w14:paraId="368F3B31" w14:textId="77777777" w:rsidR="00D91180" w:rsidRPr="00D91180" w:rsidRDefault="00D91180" w:rsidP="00D91180">
      <w:pPr>
        <w:widowControl w:val="0"/>
        <w:numPr>
          <w:ilvl w:val="1"/>
          <w:numId w:val="28"/>
        </w:numPr>
        <w:tabs>
          <w:tab w:val="left" w:pos="484"/>
          <w:tab w:val="left" w:pos="709"/>
          <w:tab w:val="left" w:pos="1701"/>
        </w:tabs>
        <w:overflowPunct/>
        <w:autoSpaceDE/>
        <w:autoSpaceDN/>
        <w:adjustRightInd/>
        <w:snapToGrid w:val="0"/>
        <w:spacing w:after="100"/>
        <w:ind w:leftChars="413" w:left="1109" w:hanging="283"/>
        <w:textAlignment w:val="auto"/>
        <w:rPr>
          <w:i/>
          <w:szCs w:val="24"/>
          <w:shd w:val="pct15" w:color="auto" w:fill="FFFFFF"/>
          <w:lang w:eastAsia="zh-CN"/>
        </w:rPr>
      </w:pPr>
      <w:r w:rsidRPr="00D91180">
        <w:rPr>
          <w:i/>
          <w:szCs w:val="24"/>
          <w:shd w:val="pct15" w:color="auto" w:fill="FFFFFF"/>
          <w:lang w:eastAsia="zh-CN"/>
        </w:rPr>
        <w:t xml:space="preserve">Option 2: Confirm existing solutions including P-MPR and UL </w:t>
      </w:r>
      <w:proofErr w:type="spellStart"/>
      <w:r w:rsidRPr="00D91180">
        <w:rPr>
          <w:i/>
          <w:szCs w:val="24"/>
          <w:shd w:val="pct15" w:color="auto" w:fill="FFFFFF"/>
          <w:lang w:eastAsia="zh-CN"/>
        </w:rPr>
        <w:t>dutycycle</w:t>
      </w:r>
      <w:proofErr w:type="spellEnd"/>
      <w:r w:rsidRPr="00D91180">
        <w:rPr>
          <w:i/>
          <w:szCs w:val="24"/>
          <w:shd w:val="pct15" w:color="auto" w:fill="FFFFFF"/>
          <w:lang w:eastAsia="zh-CN"/>
        </w:rPr>
        <w:t xml:space="preserve"> scheme for </w:t>
      </w:r>
      <w:r w:rsidRPr="00D91180">
        <w:rPr>
          <w:i/>
          <w:shd w:val="pct15" w:color="auto" w:fill="FFFFFF"/>
          <w:lang w:eastAsia="zh-CN"/>
        </w:rPr>
        <w:t xml:space="preserve">CPE/FWA/vehicle/industrial devices since P-MPR number is flexible and </w:t>
      </w:r>
      <w:proofErr w:type="spellStart"/>
      <w:r w:rsidRPr="00D91180">
        <w:rPr>
          <w:i/>
          <w:shd w:val="pct15" w:color="auto" w:fill="FFFFFF"/>
          <w:lang w:eastAsia="zh-CN"/>
        </w:rPr>
        <w:t>dutycycle</w:t>
      </w:r>
      <w:proofErr w:type="spellEnd"/>
      <w:r w:rsidRPr="00D91180">
        <w:rPr>
          <w:i/>
          <w:shd w:val="pct15" w:color="auto" w:fill="FFFFFF"/>
          <w:lang w:eastAsia="zh-CN"/>
        </w:rPr>
        <w:t xml:space="preserve"> is or optional. (</w:t>
      </w:r>
      <w:r w:rsidRPr="00D91180">
        <w:rPr>
          <w:rFonts w:eastAsia="等线" w:hint="eastAsia"/>
          <w:i/>
          <w:shd w:val="pct15" w:color="auto" w:fill="FFFFFF"/>
          <w:lang w:eastAsia="zh-CN"/>
        </w:rPr>
        <w:t>[</w:t>
      </w:r>
      <w:r w:rsidRPr="00D91180">
        <w:rPr>
          <w:rFonts w:eastAsia="等线"/>
          <w:i/>
          <w:shd w:val="pct15" w:color="auto" w:fill="FFFFFF"/>
          <w:lang w:eastAsia="zh-CN"/>
        </w:rPr>
        <w:t>Nokia], NTT Docomo, CMCC, CHTTL, vivo</w:t>
      </w:r>
      <w:r w:rsidRPr="00D91180">
        <w:rPr>
          <w:i/>
          <w:shd w:val="pct15" w:color="auto" w:fill="FFFFFF"/>
          <w:lang w:eastAsia="zh-CN"/>
        </w:rPr>
        <w:t>)</w:t>
      </w:r>
    </w:p>
    <w:p w14:paraId="2FDE8A2A" w14:textId="77777777" w:rsidR="00D91180" w:rsidRPr="00D91180" w:rsidRDefault="00D91180" w:rsidP="00D91180">
      <w:pPr>
        <w:numPr>
          <w:ilvl w:val="0"/>
          <w:numId w:val="26"/>
        </w:numPr>
        <w:overflowPunct/>
        <w:autoSpaceDE/>
        <w:autoSpaceDN/>
        <w:adjustRightInd/>
        <w:spacing w:afterLines="50" w:after="120"/>
        <w:ind w:leftChars="200" w:left="820"/>
        <w:textAlignment w:val="auto"/>
        <w:rPr>
          <w:i/>
          <w:shd w:val="pct15" w:color="auto" w:fill="FFFFFF"/>
          <w:lang w:eastAsia="zh-CN"/>
        </w:rPr>
      </w:pPr>
      <w:r w:rsidRPr="00D91180">
        <w:rPr>
          <w:rFonts w:eastAsia="等线"/>
          <w:i/>
          <w:shd w:val="pct15" w:color="auto" w:fill="FFFFFF"/>
          <w:lang w:val="en-US" w:eastAsia="zh-CN"/>
        </w:rPr>
        <w:t>A</w:t>
      </w:r>
      <w:r w:rsidRPr="00D91180">
        <w:rPr>
          <w:rFonts w:eastAsia="等线" w:hint="eastAsia"/>
          <w:i/>
          <w:shd w:val="pct15" w:color="auto" w:fill="FFFFFF"/>
          <w:lang w:val="en-US" w:eastAsia="zh-CN"/>
        </w:rPr>
        <w:t>greements:</w:t>
      </w:r>
    </w:p>
    <w:p w14:paraId="07672C0D" w14:textId="77777777" w:rsidR="00D91180" w:rsidRPr="00D91180" w:rsidRDefault="00D91180" w:rsidP="00D91180">
      <w:pPr>
        <w:ind w:leftChars="410" w:left="820"/>
        <w:rPr>
          <w:rFonts w:eastAsia="等线"/>
          <w:i/>
          <w:shd w:val="pct15" w:color="auto" w:fill="FFFFFF"/>
          <w:lang w:val="en-US" w:eastAsia="zh-CN"/>
        </w:rPr>
      </w:pPr>
      <w:r w:rsidRPr="00D91180">
        <w:rPr>
          <w:rFonts w:eastAsia="等线"/>
          <w:i/>
          <w:shd w:val="pct15" w:color="auto" w:fill="FFFFFF"/>
          <w:lang w:val="en-US" w:eastAsia="zh-CN"/>
        </w:rPr>
        <w:t xml:space="preserve">FFS. </w:t>
      </w:r>
      <w:r w:rsidRPr="00D91180">
        <w:rPr>
          <w:rFonts w:eastAsia="等线" w:hint="eastAsia"/>
          <w:i/>
          <w:shd w:val="pct15" w:color="auto" w:fill="FFFFFF"/>
          <w:lang w:val="en-US" w:eastAsia="zh-CN"/>
        </w:rPr>
        <w:t>D</w:t>
      </w:r>
      <w:r w:rsidRPr="00D91180">
        <w:rPr>
          <w:rFonts w:eastAsia="等线"/>
          <w:i/>
          <w:shd w:val="pct15" w:color="auto" w:fill="FFFFFF"/>
          <w:lang w:val="en-US" w:eastAsia="zh-CN"/>
        </w:rPr>
        <w:t>iscuss if the current duty cycle capability can be allowed to report or not.</w:t>
      </w:r>
    </w:p>
    <w:p w14:paraId="1BAAE008" w14:textId="483A68F1" w:rsidR="00D91180" w:rsidRDefault="00FE4F3E" w:rsidP="00D91180">
      <w:pPr>
        <w:ind w:left="105" w:hangingChars="50" w:hanging="105"/>
        <w:rPr>
          <w:rFonts w:eastAsia="宋体"/>
          <w:sz w:val="21"/>
          <w:lang w:eastAsia="zh-CN"/>
        </w:rPr>
      </w:pPr>
      <w:r>
        <w:rPr>
          <w:rFonts w:eastAsia="宋体"/>
          <w:sz w:val="21"/>
          <w:lang w:eastAsia="zh-CN"/>
        </w:rPr>
        <w:t>Actually,</w:t>
      </w:r>
      <w:r w:rsidR="00D91180">
        <w:rPr>
          <w:rFonts w:eastAsia="宋体"/>
          <w:sz w:val="21"/>
          <w:lang w:eastAsia="zh-CN"/>
        </w:rPr>
        <w:t xml:space="preserve"> there were still ambiguities in the understanding of whether a </w:t>
      </w:r>
      <w:proofErr w:type="spellStart"/>
      <w:r w:rsidR="00D91180">
        <w:rPr>
          <w:rFonts w:eastAsia="宋体"/>
          <w:sz w:val="21"/>
          <w:lang w:eastAsia="zh-CN"/>
        </w:rPr>
        <w:t>dutycycle</w:t>
      </w:r>
      <w:proofErr w:type="spellEnd"/>
      <w:r w:rsidR="00D91180">
        <w:rPr>
          <w:rFonts w:eastAsia="宋体"/>
          <w:sz w:val="21"/>
          <w:lang w:eastAsia="zh-CN"/>
        </w:rPr>
        <w:t xml:space="preserve"> </w:t>
      </w:r>
      <w:r w:rsidR="00295726">
        <w:rPr>
          <w:rFonts w:eastAsia="宋体"/>
          <w:sz w:val="21"/>
          <w:lang w:eastAsia="zh-CN"/>
        </w:rPr>
        <w:t>scheme</w:t>
      </w:r>
      <w:r w:rsidR="00D91180">
        <w:rPr>
          <w:rFonts w:eastAsia="宋体"/>
          <w:sz w:val="21"/>
          <w:lang w:eastAsia="zh-CN"/>
        </w:rPr>
        <w:t xml:space="preserve"> is considered or not. Specifically, the reporting of duty cycle is always optional among different scenarios developed in different WIs, and there is no mandatory case for a UE should report a duty cycle. </w:t>
      </w:r>
    </w:p>
    <w:p w14:paraId="0B890B8A" w14:textId="7DE0D875" w:rsidR="00295726" w:rsidRPr="00295726" w:rsidRDefault="00295726" w:rsidP="00D91180">
      <w:pPr>
        <w:ind w:left="105" w:hangingChars="50" w:hanging="105"/>
        <w:rPr>
          <w:rFonts w:eastAsia="宋体"/>
          <w:b/>
          <w:sz w:val="21"/>
          <w:lang w:eastAsia="zh-CN"/>
        </w:rPr>
      </w:pPr>
      <w:r w:rsidRPr="00295726">
        <w:rPr>
          <w:rFonts w:eastAsia="宋体" w:hint="eastAsia"/>
          <w:b/>
          <w:sz w:val="21"/>
          <w:lang w:eastAsia="zh-CN"/>
        </w:rPr>
        <w:t>Observ</w:t>
      </w:r>
      <w:r w:rsidRPr="00295726">
        <w:rPr>
          <w:rFonts w:eastAsia="宋体"/>
          <w:b/>
          <w:sz w:val="21"/>
          <w:lang w:eastAsia="zh-CN"/>
        </w:rPr>
        <w:t xml:space="preserve">ation 3: The reporting of </w:t>
      </w:r>
      <w:proofErr w:type="spellStart"/>
      <w:r w:rsidRPr="00295726">
        <w:rPr>
          <w:rFonts w:eastAsia="宋体"/>
          <w:b/>
          <w:sz w:val="21"/>
          <w:lang w:eastAsia="zh-CN"/>
        </w:rPr>
        <w:t>dutycycle</w:t>
      </w:r>
      <w:proofErr w:type="spellEnd"/>
      <w:r w:rsidRPr="00295726">
        <w:rPr>
          <w:rFonts w:eastAsia="宋体"/>
          <w:b/>
          <w:sz w:val="21"/>
          <w:lang w:eastAsia="zh-CN"/>
        </w:rPr>
        <w:t xml:space="preserve"> by a UE is always optional for all the related</w:t>
      </w:r>
      <w:r>
        <w:rPr>
          <w:rFonts w:eastAsia="宋体"/>
          <w:b/>
          <w:sz w:val="21"/>
          <w:lang w:eastAsia="zh-CN"/>
        </w:rPr>
        <w:t xml:space="preserve"> scenarios</w:t>
      </w:r>
      <w:r w:rsidRPr="00295726">
        <w:rPr>
          <w:rFonts w:eastAsia="宋体"/>
          <w:b/>
          <w:sz w:val="21"/>
          <w:lang w:eastAsia="zh-CN"/>
        </w:rPr>
        <w:t>.</w:t>
      </w:r>
    </w:p>
    <w:p w14:paraId="43DBFF31" w14:textId="31ECB6F1" w:rsidR="00D91180" w:rsidRDefault="00D91180" w:rsidP="00D91180">
      <w:pPr>
        <w:ind w:left="105" w:hangingChars="50" w:hanging="105"/>
        <w:rPr>
          <w:rFonts w:eastAsia="宋体"/>
          <w:sz w:val="21"/>
          <w:lang w:eastAsia="zh-CN"/>
        </w:rPr>
      </w:pPr>
      <w:r>
        <w:rPr>
          <w:rFonts w:eastAsia="宋体"/>
          <w:sz w:val="21"/>
          <w:lang w:eastAsia="zh-CN"/>
        </w:rPr>
        <w:t xml:space="preserve">However, the default behaviour without duty cycle reporting is somewhat different among different cases. In many cases, the “default” behaviour with no </w:t>
      </w:r>
      <w:proofErr w:type="spellStart"/>
      <w:r>
        <w:rPr>
          <w:rFonts w:eastAsia="宋体"/>
          <w:sz w:val="21"/>
          <w:lang w:eastAsia="zh-CN"/>
        </w:rPr>
        <w:t>dutycycle</w:t>
      </w:r>
      <w:proofErr w:type="spellEnd"/>
      <w:r>
        <w:rPr>
          <w:rFonts w:eastAsia="宋体"/>
          <w:sz w:val="21"/>
          <w:lang w:eastAsia="zh-CN"/>
        </w:rPr>
        <w:t xml:space="preserve"> reported, is a default </w:t>
      </w:r>
      <w:proofErr w:type="spellStart"/>
      <w:r>
        <w:rPr>
          <w:rFonts w:eastAsia="宋体"/>
          <w:sz w:val="21"/>
          <w:lang w:eastAsia="zh-CN"/>
        </w:rPr>
        <w:t>dutycyle</w:t>
      </w:r>
      <w:proofErr w:type="spellEnd"/>
      <w:r>
        <w:rPr>
          <w:rFonts w:eastAsia="宋体"/>
          <w:sz w:val="21"/>
          <w:lang w:eastAsia="zh-CN"/>
        </w:rPr>
        <w:t xml:space="preserve"> would be used, such has basic PC2 SA UE behaviour to use 50% as default </w:t>
      </w:r>
      <w:proofErr w:type="spellStart"/>
      <w:r>
        <w:rPr>
          <w:rFonts w:eastAsia="宋体"/>
          <w:sz w:val="21"/>
          <w:lang w:eastAsia="zh-CN"/>
        </w:rPr>
        <w:t>dutycycle</w:t>
      </w:r>
      <w:proofErr w:type="spellEnd"/>
      <w:r>
        <w:rPr>
          <w:rFonts w:eastAsia="宋体"/>
          <w:sz w:val="21"/>
          <w:lang w:eastAsia="zh-CN"/>
        </w:rPr>
        <w:t xml:space="preserve"> </w:t>
      </w:r>
      <w:proofErr w:type="spellStart"/>
      <w:r>
        <w:rPr>
          <w:rFonts w:eastAsia="宋体"/>
          <w:sz w:val="21"/>
          <w:lang w:eastAsia="zh-CN"/>
        </w:rPr>
        <w:t>incase</w:t>
      </w:r>
      <w:proofErr w:type="spellEnd"/>
      <w:r>
        <w:rPr>
          <w:rFonts w:eastAsia="宋体"/>
          <w:sz w:val="21"/>
          <w:lang w:eastAsia="zh-CN"/>
        </w:rPr>
        <w:t xml:space="preserve"> UE has no reporting, while in FDD-TDD EN-DC case the default behaviour is only P-MPR is considered with no restriction of </w:t>
      </w:r>
      <w:proofErr w:type="spellStart"/>
      <w:r>
        <w:rPr>
          <w:rFonts w:eastAsia="宋体"/>
          <w:sz w:val="21"/>
          <w:lang w:eastAsia="zh-CN"/>
        </w:rPr>
        <w:t>dutycycle</w:t>
      </w:r>
      <w:proofErr w:type="spellEnd"/>
      <w:r>
        <w:rPr>
          <w:rFonts w:eastAsia="宋体"/>
          <w:sz w:val="21"/>
          <w:lang w:eastAsia="zh-CN"/>
        </w:rPr>
        <w:t>.</w:t>
      </w:r>
      <w:r w:rsidR="00295726">
        <w:rPr>
          <w:rFonts w:eastAsia="宋体"/>
          <w:sz w:val="21"/>
          <w:lang w:eastAsia="zh-CN"/>
        </w:rPr>
        <w:t xml:space="preserve"> The following specs were also referenced here:</w:t>
      </w:r>
    </w:p>
    <w:p w14:paraId="61330547" w14:textId="2171B0D1" w:rsidR="00295726" w:rsidRPr="00295726" w:rsidRDefault="00295726" w:rsidP="00295726">
      <w:pPr>
        <w:ind w:leftChars="300" w:left="705" w:hangingChars="50" w:hanging="105"/>
        <w:rPr>
          <w:rFonts w:eastAsia="宋体"/>
          <w:b/>
          <w:sz w:val="21"/>
          <w:shd w:val="pct15" w:color="auto" w:fill="FFFFFF"/>
          <w:lang w:eastAsia="zh-CN"/>
        </w:rPr>
      </w:pPr>
      <w:r>
        <w:rPr>
          <w:rFonts w:eastAsia="宋体"/>
          <w:b/>
          <w:sz w:val="21"/>
          <w:shd w:val="pct15" w:color="auto" w:fill="FFFFFF"/>
          <w:lang w:eastAsia="zh-CN"/>
        </w:rPr>
        <w:t xml:space="preserve">Case 1: </w:t>
      </w:r>
      <w:proofErr w:type="spellStart"/>
      <w:r>
        <w:rPr>
          <w:rFonts w:eastAsia="宋体"/>
          <w:b/>
          <w:sz w:val="21"/>
          <w:shd w:val="pct15" w:color="auto" w:fill="FFFFFF"/>
          <w:lang w:eastAsia="zh-CN"/>
        </w:rPr>
        <w:t>Dutycycle</w:t>
      </w:r>
      <w:proofErr w:type="spellEnd"/>
      <w:r>
        <w:rPr>
          <w:rFonts w:eastAsia="宋体"/>
          <w:b/>
          <w:sz w:val="21"/>
          <w:shd w:val="pct15" w:color="auto" w:fill="FFFFFF"/>
          <w:lang w:eastAsia="zh-CN"/>
        </w:rPr>
        <w:t xml:space="preserve"> always used as default even without reporting. E.g.</w:t>
      </w:r>
      <w:r w:rsidRPr="00295726">
        <w:rPr>
          <w:rFonts w:eastAsia="宋体" w:hint="eastAsia"/>
          <w:b/>
          <w:sz w:val="21"/>
          <w:shd w:val="pct15" w:color="auto" w:fill="FFFFFF"/>
          <w:lang w:eastAsia="zh-CN"/>
        </w:rPr>
        <w:t>PC</w:t>
      </w:r>
      <w:r w:rsidRPr="00295726">
        <w:rPr>
          <w:rFonts w:eastAsia="宋体"/>
          <w:b/>
          <w:sz w:val="21"/>
          <w:shd w:val="pct15" w:color="auto" w:fill="FFFFFF"/>
          <w:lang w:eastAsia="zh-CN"/>
        </w:rPr>
        <w:t xml:space="preserve">2 </w:t>
      </w:r>
      <w:r w:rsidRPr="00295726">
        <w:rPr>
          <w:rFonts w:eastAsia="宋体" w:hint="eastAsia"/>
          <w:b/>
          <w:sz w:val="21"/>
          <w:shd w:val="pct15" w:color="auto" w:fill="FFFFFF"/>
          <w:lang w:eastAsia="zh-CN"/>
        </w:rPr>
        <w:t>HPUE</w:t>
      </w:r>
      <w:r w:rsidRPr="00295726">
        <w:rPr>
          <w:rFonts w:eastAsia="宋体"/>
          <w:b/>
          <w:sz w:val="21"/>
          <w:shd w:val="pct15" w:color="auto" w:fill="FFFFFF"/>
          <w:lang w:eastAsia="zh-CN"/>
        </w:rPr>
        <w:t>(Rel-15)</w:t>
      </w:r>
      <w:r w:rsidRPr="00295726">
        <w:rPr>
          <w:rFonts w:eastAsia="宋体" w:hint="eastAsia"/>
          <w:b/>
          <w:sz w:val="21"/>
          <w:shd w:val="pct15" w:color="auto" w:fill="FFFFFF"/>
          <w:lang w:eastAsia="zh-CN"/>
        </w:rPr>
        <w:t>:</w:t>
      </w:r>
    </w:p>
    <w:p w14:paraId="4D2747CD" w14:textId="77777777" w:rsidR="00295726" w:rsidRPr="00295726" w:rsidRDefault="00295726" w:rsidP="00295726">
      <w:pPr>
        <w:ind w:leftChars="300" w:left="600"/>
        <w:rPr>
          <w:shd w:val="pct15" w:color="auto" w:fill="FFFFFF"/>
        </w:rPr>
      </w:pPr>
      <w:bookmarkStart w:id="3" w:name="_Hlk494452010"/>
      <w:r w:rsidRPr="00295726">
        <w:rPr>
          <w:shd w:val="pct15" w:color="auto" w:fill="FFFFFF"/>
        </w:rPr>
        <w:t xml:space="preserve">If a UE supports a different power class than the default </w:t>
      </w:r>
      <w:r w:rsidRPr="00295726">
        <w:rPr>
          <w:rFonts w:eastAsia="MS Mincho"/>
          <w:shd w:val="pct15" w:color="auto" w:fill="FFFFFF"/>
        </w:rPr>
        <w:t xml:space="preserve">UE </w:t>
      </w:r>
      <w:r w:rsidRPr="00295726">
        <w:rPr>
          <w:shd w:val="pct15" w:color="auto" w:fill="FFFFFF"/>
        </w:rPr>
        <w:t>power class for the band and the supported power class enables the higher maximum output power than that of the default power class:</w:t>
      </w:r>
    </w:p>
    <w:p w14:paraId="76FA5704" w14:textId="77777777" w:rsidR="00295726" w:rsidRPr="00295726" w:rsidRDefault="00295726" w:rsidP="00295726">
      <w:pPr>
        <w:pStyle w:val="B1"/>
        <w:ind w:leftChars="442" w:left="1338" w:hanging="454"/>
        <w:rPr>
          <w:shd w:val="pct15" w:color="auto" w:fill="FFFFFF"/>
        </w:rPr>
      </w:pPr>
      <w:r w:rsidRPr="00295726">
        <w:rPr>
          <w:shd w:val="pct15" w:color="auto" w:fill="FFFFFF"/>
        </w:rPr>
        <w:t>-</w:t>
      </w:r>
      <w:r w:rsidRPr="00295726">
        <w:rPr>
          <w:shd w:val="pct15" w:color="auto" w:fill="FFFFFF"/>
        </w:rPr>
        <w:tab/>
        <w:t xml:space="preserve">if the field of UE capability </w:t>
      </w:r>
      <w:r w:rsidRPr="00295726">
        <w:rPr>
          <w:i/>
          <w:shd w:val="pct15" w:color="auto" w:fill="FFFFFF"/>
        </w:rPr>
        <w:t>maxUplinkDutyCycle-PC2-FR1</w:t>
      </w:r>
      <w:r w:rsidRPr="00295726">
        <w:rPr>
          <w:shd w:val="pct15" w:color="auto" w:fill="FFFFFF"/>
        </w:rPr>
        <w:t xml:space="preserve"> is absent and the percentage of uplink symbols transmitted in a certain evaluation period is larger than 50% (The exact evaluation period is no less than one radio frame); or</w:t>
      </w:r>
    </w:p>
    <w:p w14:paraId="7CE92298" w14:textId="29DEA31F" w:rsidR="00295726" w:rsidRPr="00295726" w:rsidRDefault="00295726" w:rsidP="00295726">
      <w:pPr>
        <w:pStyle w:val="B1"/>
        <w:ind w:leftChars="442" w:left="1338" w:hanging="454"/>
        <w:rPr>
          <w:shd w:val="pct15" w:color="auto" w:fill="FFFFFF"/>
        </w:rPr>
      </w:pPr>
      <w:r w:rsidRPr="00295726">
        <w:rPr>
          <w:shd w:val="pct15" w:color="auto" w:fill="FFFFFF"/>
        </w:rPr>
        <w:t>-</w:t>
      </w:r>
      <w:r w:rsidRPr="00295726">
        <w:rPr>
          <w:shd w:val="pct15" w:color="auto" w:fill="FFFFFF"/>
        </w:rPr>
        <w:tab/>
      </w:r>
      <w:r w:rsidRPr="00295726">
        <w:rPr>
          <w:shd w:val="pct15" w:color="auto" w:fill="FFFFFF"/>
          <w:lang w:eastAsia="zh-CN"/>
        </w:rPr>
        <w:t>…</w:t>
      </w:r>
    </w:p>
    <w:p w14:paraId="55E2FCF2" w14:textId="77777777" w:rsidR="00295726" w:rsidRPr="00295726" w:rsidRDefault="00295726" w:rsidP="00295726">
      <w:pPr>
        <w:pStyle w:val="B1"/>
        <w:ind w:leftChars="442" w:left="1168"/>
        <w:rPr>
          <w:shd w:val="pct15" w:color="auto" w:fill="FFFFFF"/>
        </w:rPr>
      </w:pPr>
      <w:r w:rsidRPr="00295726">
        <w:rPr>
          <w:shd w:val="pct15" w:color="auto" w:fill="FFFFFF"/>
        </w:rPr>
        <w:t>-</w:t>
      </w:r>
      <w:r w:rsidRPr="00295726">
        <w:rPr>
          <w:shd w:val="pct15" w:color="auto" w:fill="FFFFFF"/>
        </w:rPr>
        <w:tab/>
        <w:t>shall apply all requirements for the default power class to the supported power class and set the configured transmitted power as specified in clause 6.2.4;</w:t>
      </w:r>
    </w:p>
    <w:p w14:paraId="000EB5AC" w14:textId="46FAE59D" w:rsidR="00295726" w:rsidRPr="00295726" w:rsidRDefault="00295726" w:rsidP="00295726">
      <w:pPr>
        <w:pStyle w:val="B1"/>
        <w:ind w:leftChars="442" w:left="1338" w:hanging="454"/>
        <w:rPr>
          <w:shd w:val="pct15" w:color="auto" w:fill="FFFFFF"/>
        </w:rPr>
      </w:pPr>
      <w:r w:rsidRPr="00295726">
        <w:rPr>
          <w:shd w:val="pct15" w:color="auto" w:fill="FFFFFF"/>
        </w:rPr>
        <w:t>-</w:t>
      </w:r>
      <w:r w:rsidRPr="00295726">
        <w:rPr>
          <w:shd w:val="pct15" w:color="auto" w:fill="FFFFFF"/>
        </w:rPr>
        <w:tab/>
      </w:r>
      <w:r w:rsidRPr="00295726">
        <w:rPr>
          <w:shd w:val="pct15" w:color="auto" w:fill="FFFFFF"/>
          <w:lang w:eastAsia="zh-CN"/>
        </w:rPr>
        <w:t>…</w:t>
      </w:r>
    </w:p>
    <w:p w14:paraId="4F5C2E39" w14:textId="58F5BF54" w:rsidR="00295726" w:rsidRPr="00295726" w:rsidRDefault="00295726" w:rsidP="00295726">
      <w:pPr>
        <w:pStyle w:val="B1"/>
        <w:ind w:leftChars="442" w:left="1338" w:hanging="454"/>
        <w:rPr>
          <w:shd w:val="pct15" w:color="auto" w:fill="FFFFFF"/>
        </w:rPr>
      </w:pPr>
      <w:r w:rsidRPr="00295726">
        <w:rPr>
          <w:shd w:val="pct15" w:color="auto" w:fill="FFFFFF"/>
        </w:rPr>
        <w:lastRenderedPageBreak/>
        <w:t>-</w:t>
      </w:r>
      <w:r w:rsidRPr="00295726">
        <w:rPr>
          <w:shd w:val="pct15" w:color="auto" w:fill="FFFFFF"/>
        </w:rPr>
        <w:tab/>
      </w:r>
      <w:r w:rsidRPr="00295726">
        <w:rPr>
          <w:shd w:val="pct15" w:color="auto" w:fill="FFFFFF"/>
          <w:lang w:eastAsia="zh-CN"/>
        </w:rPr>
        <w:t>…</w:t>
      </w:r>
      <w:r w:rsidRPr="00295726">
        <w:rPr>
          <w:shd w:val="pct15" w:color="auto" w:fill="FFFFFF"/>
        </w:rPr>
        <w:t xml:space="preserve"> and the percentage of uplink symbols transmitted in a certain evaluation period is less than or equal to 50% when </w:t>
      </w:r>
      <w:r w:rsidRPr="00295726">
        <w:rPr>
          <w:i/>
          <w:shd w:val="pct15" w:color="auto" w:fill="FFFFFF"/>
        </w:rPr>
        <w:t>maxUplinkDutyCycle-PC2-FR1</w:t>
      </w:r>
      <w:r w:rsidRPr="00295726">
        <w:rPr>
          <w:shd w:val="pct15" w:color="auto" w:fill="FFFFFF"/>
        </w:rPr>
        <w:t xml:space="preserve"> is absent. (The exact evaluation period is no less than one radio frame):</w:t>
      </w:r>
    </w:p>
    <w:p w14:paraId="25AC72EA" w14:textId="66B9DDEB" w:rsidR="00295726" w:rsidRPr="00295726" w:rsidRDefault="00295726" w:rsidP="00295726">
      <w:pPr>
        <w:pStyle w:val="B1"/>
        <w:ind w:leftChars="442" w:left="1338" w:hanging="454"/>
        <w:rPr>
          <w:sz w:val="21"/>
          <w:shd w:val="pct15" w:color="auto" w:fill="FFFFFF"/>
          <w:lang w:eastAsia="zh-CN"/>
        </w:rPr>
      </w:pPr>
      <w:r w:rsidRPr="00295726">
        <w:rPr>
          <w:shd w:val="pct15" w:color="auto" w:fill="FFFFFF"/>
        </w:rPr>
        <w:t>-</w:t>
      </w:r>
      <w:r w:rsidRPr="00295726">
        <w:rPr>
          <w:shd w:val="pct15" w:color="auto" w:fill="FFFFFF"/>
        </w:rPr>
        <w:tab/>
        <w:t>shall apply all requirements for the supported power class and set the configured transmitted power as specified in clause 6.2.4.</w:t>
      </w:r>
      <w:bookmarkEnd w:id="3"/>
    </w:p>
    <w:p w14:paraId="33B4C62C" w14:textId="77777777" w:rsidR="00295726" w:rsidRDefault="00295726" w:rsidP="00D91180">
      <w:pPr>
        <w:ind w:left="105" w:hangingChars="50" w:hanging="105"/>
        <w:rPr>
          <w:rFonts w:eastAsia="宋体"/>
          <w:sz w:val="21"/>
          <w:lang w:eastAsia="zh-CN"/>
        </w:rPr>
      </w:pPr>
    </w:p>
    <w:p w14:paraId="2A343DE6" w14:textId="2D3BD09D" w:rsidR="00295726" w:rsidRPr="00295726" w:rsidRDefault="00295726" w:rsidP="00295726">
      <w:pPr>
        <w:ind w:leftChars="300" w:left="705" w:hangingChars="50" w:hanging="105"/>
        <w:rPr>
          <w:rFonts w:eastAsia="宋体"/>
          <w:b/>
          <w:sz w:val="21"/>
          <w:shd w:val="pct15" w:color="auto" w:fill="FFFFFF"/>
          <w:lang w:eastAsia="zh-CN"/>
        </w:rPr>
      </w:pPr>
      <w:r>
        <w:rPr>
          <w:rFonts w:eastAsia="宋体"/>
          <w:b/>
          <w:sz w:val="21"/>
          <w:shd w:val="pct15" w:color="auto" w:fill="FFFFFF"/>
          <w:lang w:eastAsia="zh-CN"/>
        </w:rPr>
        <w:t xml:space="preserve">Case </w:t>
      </w:r>
      <w:r w:rsidR="00FE4F3E">
        <w:rPr>
          <w:rFonts w:eastAsia="宋体"/>
          <w:b/>
          <w:sz w:val="21"/>
          <w:shd w:val="pct15" w:color="auto" w:fill="FFFFFF"/>
          <w:lang w:eastAsia="zh-CN"/>
        </w:rPr>
        <w:t>2</w:t>
      </w:r>
      <w:r>
        <w:rPr>
          <w:rFonts w:eastAsia="宋体"/>
          <w:b/>
          <w:sz w:val="21"/>
          <w:shd w:val="pct15" w:color="auto" w:fill="FFFFFF"/>
          <w:lang w:eastAsia="zh-CN"/>
        </w:rPr>
        <w:t xml:space="preserve">: </w:t>
      </w:r>
      <w:proofErr w:type="spellStart"/>
      <w:r>
        <w:rPr>
          <w:rFonts w:eastAsia="宋体"/>
          <w:b/>
          <w:sz w:val="21"/>
          <w:shd w:val="pct15" w:color="auto" w:fill="FFFFFF"/>
          <w:lang w:eastAsia="zh-CN"/>
        </w:rPr>
        <w:t>Dutycycle</w:t>
      </w:r>
      <w:proofErr w:type="spellEnd"/>
      <w:r>
        <w:rPr>
          <w:rFonts w:eastAsia="宋体"/>
          <w:b/>
          <w:sz w:val="21"/>
          <w:shd w:val="pct15" w:color="auto" w:fill="FFFFFF"/>
          <w:lang w:eastAsia="zh-CN"/>
        </w:rPr>
        <w:t xml:space="preserve"> not used as default without reporting. E</w:t>
      </w:r>
      <w:r>
        <w:rPr>
          <w:rFonts w:eastAsia="宋体" w:hint="eastAsia"/>
          <w:b/>
          <w:sz w:val="21"/>
          <w:shd w:val="pct15" w:color="auto" w:fill="FFFFFF"/>
          <w:lang w:eastAsia="zh-CN"/>
        </w:rPr>
        <w:t>.g</w:t>
      </w:r>
      <w:r>
        <w:rPr>
          <w:rFonts w:eastAsia="宋体"/>
          <w:b/>
          <w:sz w:val="21"/>
          <w:shd w:val="pct15" w:color="auto" w:fill="FFFFFF"/>
          <w:lang w:eastAsia="zh-CN"/>
        </w:rPr>
        <w:t xml:space="preserve">. </w:t>
      </w:r>
      <w:r w:rsidRPr="00295726">
        <w:rPr>
          <w:rFonts w:eastAsia="宋体"/>
          <w:b/>
          <w:sz w:val="21"/>
          <w:shd w:val="pct15" w:color="auto" w:fill="FFFFFF"/>
          <w:lang w:eastAsia="zh-CN"/>
        </w:rPr>
        <w:t xml:space="preserve">LTE </w:t>
      </w:r>
      <w:r w:rsidRPr="00295726">
        <w:rPr>
          <w:rFonts w:eastAsia="宋体" w:hint="eastAsia"/>
          <w:b/>
          <w:sz w:val="21"/>
          <w:shd w:val="pct15" w:color="auto" w:fill="FFFFFF"/>
          <w:lang w:eastAsia="zh-CN"/>
        </w:rPr>
        <w:t>F</w:t>
      </w:r>
      <w:r w:rsidRPr="00295726">
        <w:rPr>
          <w:rFonts w:eastAsia="宋体"/>
          <w:b/>
          <w:sz w:val="21"/>
          <w:shd w:val="pct15" w:color="auto" w:fill="FFFFFF"/>
          <w:lang w:eastAsia="zh-CN"/>
        </w:rPr>
        <w:t>DD – NR TDD EN-DC:</w:t>
      </w:r>
    </w:p>
    <w:p w14:paraId="41520F1E" w14:textId="77777777" w:rsidR="00295726" w:rsidRPr="00295726" w:rsidRDefault="00295726" w:rsidP="00295726">
      <w:pPr>
        <w:pStyle w:val="B2"/>
        <w:ind w:leftChars="500" w:left="1400" w:hangingChars="200" w:hanging="400"/>
        <w:rPr>
          <w:shd w:val="pct15" w:color="auto" w:fill="FFFFFF"/>
        </w:rPr>
      </w:pPr>
      <w:r w:rsidRPr="00295726">
        <w:rPr>
          <w:shd w:val="pct15" w:color="auto" w:fill="FFFFFF"/>
        </w:rPr>
        <w:t>If UE indicating the two capabilities</w:t>
      </w:r>
      <w:r w:rsidRPr="00295726">
        <w:rPr>
          <w:rFonts w:hint="eastAsia"/>
          <w:shd w:val="pct15" w:color="auto" w:fill="FFFFFF"/>
          <w:lang w:val="en-US" w:eastAsia="zh-CN"/>
        </w:rPr>
        <w:t xml:space="preserve"> </w:t>
      </w:r>
      <w:r w:rsidRPr="00295726">
        <w:rPr>
          <w:rFonts w:cs="Arial"/>
          <w:i/>
          <w:szCs w:val="18"/>
          <w:shd w:val="pct15" w:color="auto" w:fill="FFFFFF"/>
          <w:lang w:eastAsia="ko-KR"/>
        </w:rPr>
        <w:t>maxUplinkDutyCycle</w:t>
      </w:r>
      <w:r w:rsidRPr="00295726">
        <w:rPr>
          <w:rFonts w:cs="Arial"/>
          <w:i/>
          <w:szCs w:val="18"/>
          <w:shd w:val="pct15" w:color="auto" w:fill="FFFFFF"/>
          <w:lang w:eastAsia="zh-CN"/>
        </w:rPr>
        <w:t>-FDD-TDD-EN-DC1</w:t>
      </w:r>
      <w:r w:rsidRPr="00295726">
        <w:rPr>
          <w:shd w:val="pct15" w:color="auto" w:fill="FFFFFF"/>
        </w:rPr>
        <w:t xml:space="preserve"> and </w:t>
      </w:r>
      <w:proofErr w:type="spellStart"/>
      <w:r w:rsidRPr="00295726">
        <w:rPr>
          <w:rFonts w:cs="Arial"/>
          <w:i/>
          <w:szCs w:val="18"/>
          <w:shd w:val="pct15" w:color="auto" w:fill="FFFFFF"/>
          <w:lang w:eastAsia="ko-KR"/>
        </w:rPr>
        <w:t>maxUplinkDutyCycle</w:t>
      </w:r>
      <w:proofErr w:type="spellEnd"/>
      <w:r w:rsidRPr="00295726">
        <w:rPr>
          <w:rFonts w:cs="Arial"/>
          <w:i/>
          <w:szCs w:val="18"/>
          <w:shd w:val="pct15" w:color="auto" w:fill="FFFFFF"/>
          <w:lang w:eastAsia="zh-CN"/>
        </w:rPr>
        <w:t>-FDD-TDD-EN-DC</w:t>
      </w:r>
      <w:r w:rsidRPr="00295726">
        <w:rPr>
          <w:rFonts w:cs="Arial" w:hint="eastAsia"/>
          <w:i/>
          <w:szCs w:val="18"/>
          <w:shd w:val="pct15" w:color="auto" w:fill="FFFFFF"/>
          <w:lang w:val="en-US" w:eastAsia="zh-CN"/>
        </w:rPr>
        <w:t>2</w:t>
      </w:r>
      <w:r w:rsidRPr="00295726">
        <w:rPr>
          <w:shd w:val="pct15" w:color="auto" w:fill="FFFFFF"/>
        </w:rPr>
        <w:t>:</w:t>
      </w:r>
    </w:p>
    <w:p w14:paraId="041AC705" w14:textId="7EE5715A" w:rsidR="00295726" w:rsidRPr="00295726" w:rsidRDefault="00295726" w:rsidP="00295726">
      <w:pPr>
        <w:pStyle w:val="B2"/>
        <w:ind w:leftChars="583" w:left="1450"/>
        <w:rPr>
          <w:shd w:val="pct15" w:color="auto" w:fill="FFFFFF"/>
          <w:lang w:eastAsia="zh-CN"/>
        </w:rPr>
      </w:pPr>
      <w:r w:rsidRPr="00295726">
        <w:rPr>
          <w:shd w:val="pct15" w:color="auto" w:fill="FFFFFF"/>
        </w:rPr>
        <w:t>–</w:t>
      </w:r>
      <w:r w:rsidRPr="00295726">
        <w:rPr>
          <w:shd w:val="pct15" w:color="auto" w:fill="FFFFFF"/>
        </w:rPr>
        <w:tab/>
      </w:r>
      <w:r w:rsidRPr="00295726">
        <w:rPr>
          <w:rFonts w:asciiTheme="minorEastAsia" w:eastAsiaTheme="minorEastAsia" w:hAnsiTheme="minorEastAsia"/>
          <w:shd w:val="pct15" w:color="auto" w:fill="FFFFFF"/>
          <w:lang w:eastAsia="zh-CN"/>
        </w:rPr>
        <w:t>…</w:t>
      </w:r>
    </w:p>
    <w:p w14:paraId="7E14E7DE" w14:textId="77777777" w:rsidR="00295726" w:rsidRPr="00295726" w:rsidRDefault="00295726" w:rsidP="00295726">
      <w:pPr>
        <w:pStyle w:val="B2"/>
        <w:ind w:leftChars="500" w:left="1400" w:hangingChars="200" w:hanging="400"/>
        <w:rPr>
          <w:shd w:val="pct15" w:color="auto" w:fill="FFFFFF"/>
        </w:rPr>
      </w:pPr>
      <w:r w:rsidRPr="00295726">
        <w:rPr>
          <w:shd w:val="pct15" w:color="auto" w:fill="FFFFFF"/>
        </w:rPr>
        <w:t>else</w:t>
      </w:r>
    </w:p>
    <w:p w14:paraId="031033FA" w14:textId="77777777" w:rsidR="00295726" w:rsidRPr="00295726" w:rsidRDefault="00295726" w:rsidP="00295726">
      <w:pPr>
        <w:pStyle w:val="B3"/>
        <w:ind w:leftChars="725" w:left="1734"/>
        <w:rPr>
          <w:shd w:val="pct15" w:color="auto" w:fill="FFFFFF"/>
        </w:rPr>
      </w:pPr>
      <w:r w:rsidRPr="00295726">
        <w:rPr>
          <w:shd w:val="pct15" w:color="auto" w:fill="FFFFFF"/>
        </w:rPr>
        <w:t>–</w:t>
      </w:r>
      <w:r w:rsidRPr="00295726">
        <w:rPr>
          <w:shd w:val="pct15" w:color="auto" w:fill="FFFFFF"/>
        </w:rPr>
        <w:tab/>
        <w:t>shall apply all requirements for the supported power class and set the configured transmitted power as specified sub-clause 6.2B.4;</w:t>
      </w:r>
    </w:p>
    <w:p w14:paraId="3C6B9CE3" w14:textId="01B24D34" w:rsidR="00295726" w:rsidRDefault="00295726" w:rsidP="00D91180">
      <w:pPr>
        <w:ind w:left="105" w:hangingChars="50" w:hanging="105"/>
        <w:rPr>
          <w:rFonts w:eastAsia="宋体"/>
          <w:sz w:val="21"/>
          <w:lang w:eastAsia="zh-CN"/>
        </w:rPr>
      </w:pPr>
      <w:r>
        <w:rPr>
          <w:rFonts w:eastAsia="宋体" w:hint="eastAsia"/>
          <w:sz w:val="21"/>
          <w:lang w:eastAsia="zh-CN"/>
        </w:rPr>
        <w:t>I</w:t>
      </w:r>
      <w:r>
        <w:rPr>
          <w:rFonts w:eastAsia="宋体"/>
          <w:sz w:val="21"/>
          <w:lang w:eastAsia="zh-CN"/>
        </w:rPr>
        <w:t xml:space="preserve">n addition, it seems there are also relating on-going HPUE discussion for other cases such as </w:t>
      </w:r>
      <w:r>
        <w:rPr>
          <w:rFonts w:eastAsia="宋体" w:hint="eastAsia"/>
          <w:sz w:val="21"/>
          <w:lang w:eastAsia="zh-CN"/>
        </w:rPr>
        <w:t>dis</w:t>
      </w:r>
      <w:r>
        <w:rPr>
          <w:rFonts w:eastAsia="宋体"/>
          <w:sz w:val="21"/>
          <w:lang w:eastAsia="zh-CN"/>
        </w:rPr>
        <w:t xml:space="preserve">cussed in </w:t>
      </w:r>
      <w:r w:rsidRPr="00FE4F3E">
        <w:rPr>
          <w:rFonts w:eastAsia="宋体"/>
          <w:sz w:val="21"/>
          <w:lang w:eastAsia="zh-CN"/>
        </w:rPr>
        <w:t>[</w:t>
      </w:r>
      <w:r w:rsidR="00FE4F3E">
        <w:rPr>
          <w:rFonts w:eastAsia="宋体"/>
          <w:sz w:val="21"/>
          <w:lang w:eastAsia="zh-CN"/>
        </w:rPr>
        <w:t>5</w:t>
      </w:r>
      <w:r w:rsidRPr="00FE4F3E">
        <w:rPr>
          <w:rFonts w:eastAsia="宋体"/>
          <w:sz w:val="21"/>
          <w:lang w:eastAsia="zh-CN"/>
        </w:rPr>
        <w:t>]</w:t>
      </w:r>
      <w:r w:rsidR="00FE4F3E" w:rsidRPr="00FE4F3E">
        <w:rPr>
          <w:rFonts w:eastAsia="宋体"/>
          <w:sz w:val="21"/>
          <w:lang w:eastAsia="zh-CN"/>
        </w:rPr>
        <w:t xml:space="preserve"> </w:t>
      </w:r>
      <w:r w:rsidR="00FE4F3E">
        <w:rPr>
          <w:rFonts w:eastAsia="宋体"/>
          <w:sz w:val="21"/>
          <w:lang w:eastAsia="zh-CN"/>
        </w:rPr>
        <w:t>in this meeting</w:t>
      </w:r>
      <w:r>
        <w:rPr>
          <w:rFonts w:eastAsia="宋体"/>
          <w:sz w:val="21"/>
          <w:lang w:eastAsia="zh-CN"/>
        </w:rPr>
        <w:t xml:space="preserve">. It is believed that the </w:t>
      </w:r>
    </w:p>
    <w:p w14:paraId="676A7C22" w14:textId="2ADF6BD2" w:rsidR="00295726" w:rsidRDefault="00295726" w:rsidP="00D91180">
      <w:pPr>
        <w:ind w:left="105" w:hangingChars="50" w:hanging="105"/>
        <w:rPr>
          <w:rFonts w:eastAsia="宋体"/>
          <w:b/>
          <w:sz w:val="21"/>
          <w:lang w:eastAsia="zh-CN"/>
        </w:rPr>
      </w:pPr>
      <w:r w:rsidRPr="00295726">
        <w:rPr>
          <w:rFonts w:eastAsia="宋体" w:hint="eastAsia"/>
          <w:b/>
          <w:sz w:val="21"/>
          <w:lang w:eastAsia="zh-CN"/>
        </w:rPr>
        <w:t>O</w:t>
      </w:r>
      <w:r w:rsidRPr="00295726">
        <w:rPr>
          <w:rFonts w:eastAsia="宋体"/>
          <w:b/>
          <w:sz w:val="21"/>
          <w:lang w:eastAsia="zh-CN"/>
        </w:rPr>
        <w:t>bservation 4. There are different cases for behaviour</w:t>
      </w:r>
      <w:r>
        <w:rPr>
          <w:rFonts w:eastAsia="宋体"/>
          <w:b/>
          <w:sz w:val="21"/>
          <w:lang w:eastAsia="zh-CN"/>
        </w:rPr>
        <w:t xml:space="preserve"> without </w:t>
      </w:r>
      <w:proofErr w:type="spellStart"/>
      <w:r>
        <w:rPr>
          <w:rFonts w:eastAsia="宋体"/>
          <w:b/>
          <w:sz w:val="21"/>
          <w:lang w:eastAsia="zh-CN"/>
        </w:rPr>
        <w:t>dutycycle</w:t>
      </w:r>
      <w:proofErr w:type="spellEnd"/>
      <w:r>
        <w:rPr>
          <w:rFonts w:eastAsia="宋体"/>
          <w:b/>
          <w:sz w:val="21"/>
          <w:lang w:eastAsia="zh-CN"/>
        </w:rPr>
        <w:t xml:space="preserve"> reporting</w:t>
      </w:r>
      <w:r w:rsidRPr="00295726">
        <w:rPr>
          <w:rFonts w:eastAsia="宋体"/>
          <w:b/>
          <w:sz w:val="21"/>
          <w:lang w:eastAsia="zh-CN"/>
        </w:rPr>
        <w:t xml:space="preserve">, with some consider a default </w:t>
      </w:r>
      <w:proofErr w:type="spellStart"/>
      <w:r w:rsidRPr="00295726">
        <w:rPr>
          <w:rFonts w:eastAsia="宋体"/>
          <w:b/>
          <w:sz w:val="21"/>
          <w:lang w:eastAsia="zh-CN"/>
        </w:rPr>
        <w:t>dutycycle</w:t>
      </w:r>
      <w:proofErr w:type="spellEnd"/>
      <w:r>
        <w:rPr>
          <w:rFonts w:eastAsia="宋体"/>
          <w:b/>
          <w:sz w:val="21"/>
          <w:lang w:eastAsia="zh-CN"/>
        </w:rPr>
        <w:t xml:space="preserve"> and use it</w:t>
      </w:r>
      <w:r w:rsidRPr="00295726">
        <w:rPr>
          <w:rFonts w:eastAsia="宋体"/>
          <w:b/>
          <w:sz w:val="21"/>
          <w:lang w:eastAsia="zh-CN"/>
        </w:rPr>
        <w:t xml:space="preserve">, while others not </w:t>
      </w:r>
      <w:r>
        <w:rPr>
          <w:rFonts w:eastAsia="宋体"/>
          <w:b/>
          <w:sz w:val="21"/>
          <w:lang w:eastAsia="zh-CN"/>
        </w:rPr>
        <w:t xml:space="preserve">using </w:t>
      </w:r>
      <w:proofErr w:type="spellStart"/>
      <w:r>
        <w:rPr>
          <w:rFonts w:eastAsia="宋体"/>
          <w:b/>
          <w:sz w:val="21"/>
          <w:lang w:eastAsia="zh-CN"/>
        </w:rPr>
        <w:t>dutycyle</w:t>
      </w:r>
      <w:proofErr w:type="spellEnd"/>
      <w:r>
        <w:rPr>
          <w:rFonts w:eastAsia="宋体"/>
          <w:b/>
          <w:sz w:val="21"/>
          <w:lang w:eastAsia="zh-CN"/>
        </w:rPr>
        <w:t xml:space="preserve"> at all.</w:t>
      </w:r>
    </w:p>
    <w:p w14:paraId="06EA6D7F" w14:textId="5CBB1369" w:rsidR="00C2612E" w:rsidRDefault="00295726" w:rsidP="00C2612E">
      <w:pPr>
        <w:ind w:left="105" w:hangingChars="50" w:hanging="105"/>
        <w:rPr>
          <w:rFonts w:eastAsia="宋体"/>
          <w:sz w:val="21"/>
          <w:lang w:eastAsia="zh-CN"/>
        </w:rPr>
      </w:pPr>
      <w:r>
        <w:rPr>
          <w:rFonts w:eastAsia="宋体"/>
          <w:sz w:val="21"/>
          <w:lang w:eastAsia="zh-CN"/>
        </w:rPr>
        <w:t>The wording “</w:t>
      </w:r>
      <w:proofErr w:type="spellStart"/>
      <w:r>
        <w:rPr>
          <w:rFonts w:eastAsia="宋体"/>
          <w:sz w:val="21"/>
          <w:lang w:eastAsia="zh-CN"/>
        </w:rPr>
        <w:t>dutycycle</w:t>
      </w:r>
      <w:proofErr w:type="spellEnd"/>
      <w:r>
        <w:rPr>
          <w:rFonts w:eastAsia="宋体"/>
          <w:sz w:val="21"/>
          <w:lang w:eastAsia="zh-CN"/>
        </w:rPr>
        <w:t xml:space="preserve"> solution” should be more clearly defined, and w</w:t>
      </w:r>
      <w:r w:rsidRPr="00295726">
        <w:rPr>
          <w:rFonts w:eastAsia="宋体"/>
          <w:sz w:val="21"/>
          <w:lang w:eastAsia="zh-CN"/>
        </w:rPr>
        <w:t xml:space="preserve">e </w:t>
      </w:r>
      <w:r>
        <w:rPr>
          <w:rFonts w:eastAsia="宋体"/>
          <w:sz w:val="21"/>
          <w:lang w:eastAsia="zh-CN"/>
        </w:rPr>
        <w:t xml:space="preserve">propose to clearly define it in two points: whether to allow duty cycle reporting, and clarify </w:t>
      </w:r>
      <w:r w:rsidR="00C2612E">
        <w:rPr>
          <w:rFonts w:eastAsia="宋体"/>
          <w:sz w:val="21"/>
          <w:lang w:eastAsia="zh-CN"/>
        </w:rPr>
        <w:t xml:space="preserve">whether </w:t>
      </w:r>
      <w:r>
        <w:rPr>
          <w:rFonts w:eastAsia="宋体"/>
          <w:sz w:val="21"/>
          <w:lang w:eastAsia="zh-CN"/>
        </w:rPr>
        <w:t xml:space="preserve">the default </w:t>
      </w:r>
      <w:r w:rsidR="00C2612E">
        <w:rPr>
          <w:rFonts w:eastAsia="宋体"/>
          <w:sz w:val="21"/>
          <w:lang w:eastAsia="zh-CN"/>
        </w:rPr>
        <w:t>behaviour would utilize a default behaviour or not.</w:t>
      </w:r>
      <w:r w:rsidR="00C2612E">
        <w:rPr>
          <w:rFonts w:eastAsia="宋体" w:hint="eastAsia"/>
          <w:sz w:val="21"/>
          <w:lang w:eastAsia="zh-CN"/>
        </w:rPr>
        <w:t xml:space="preserve"> </w:t>
      </w:r>
    </w:p>
    <w:p w14:paraId="2F986FDF" w14:textId="548CD8A7" w:rsidR="00295726" w:rsidRPr="00C2612E" w:rsidRDefault="00295726" w:rsidP="00D91180">
      <w:pPr>
        <w:ind w:left="105" w:hangingChars="50" w:hanging="105"/>
        <w:rPr>
          <w:rFonts w:eastAsia="宋体"/>
          <w:b/>
          <w:sz w:val="21"/>
          <w:lang w:eastAsia="zh-CN"/>
        </w:rPr>
      </w:pPr>
      <w:r w:rsidRPr="00C2612E">
        <w:rPr>
          <w:rFonts w:eastAsia="宋体" w:hint="eastAsia"/>
          <w:b/>
          <w:sz w:val="21"/>
          <w:lang w:eastAsia="zh-CN"/>
        </w:rPr>
        <w:t>P</w:t>
      </w:r>
      <w:r w:rsidRPr="00C2612E">
        <w:rPr>
          <w:rFonts w:eastAsia="宋体"/>
          <w:b/>
          <w:sz w:val="21"/>
          <w:lang w:eastAsia="zh-CN"/>
        </w:rPr>
        <w:t xml:space="preserve">roposal 2: </w:t>
      </w:r>
      <w:r w:rsidR="00C2612E" w:rsidRPr="00C2612E">
        <w:rPr>
          <w:rFonts w:eastAsia="宋体"/>
          <w:b/>
          <w:sz w:val="21"/>
          <w:lang w:eastAsia="zh-CN"/>
        </w:rPr>
        <w:t>Further c</w:t>
      </w:r>
      <w:r w:rsidRPr="00C2612E">
        <w:rPr>
          <w:rFonts w:eastAsia="宋体"/>
          <w:b/>
          <w:sz w:val="21"/>
          <w:lang w:eastAsia="zh-CN"/>
        </w:rPr>
        <w:t xml:space="preserve">larify </w:t>
      </w:r>
      <w:r w:rsidR="00C2612E" w:rsidRPr="00C2612E">
        <w:rPr>
          <w:rFonts w:eastAsia="宋体"/>
          <w:b/>
          <w:sz w:val="21"/>
          <w:lang w:eastAsia="zh-CN"/>
        </w:rPr>
        <w:t>“</w:t>
      </w:r>
      <w:proofErr w:type="spellStart"/>
      <w:r w:rsidR="00C2612E" w:rsidRPr="00C2612E">
        <w:rPr>
          <w:rFonts w:eastAsia="宋体"/>
          <w:b/>
          <w:sz w:val="21"/>
          <w:lang w:eastAsia="zh-CN"/>
        </w:rPr>
        <w:t>dutycycle</w:t>
      </w:r>
      <w:proofErr w:type="spellEnd"/>
      <w:r w:rsidR="00C2612E" w:rsidRPr="00C2612E">
        <w:rPr>
          <w:rFonts w:eastAsia="宋体"/>
          <w:b/>
          <w:sz w:val="21"/>
          <w:lang w:eastAsia="zh-CN"/>
        </w:rPr>
        <w:t xml:space="preserve"> solution” on the capability reporting and default behaviour without reporting.</w:t>
      </w:r>
    </w:p>
    <w:p w14:paraId="3F9EC48C" w14:textId="77777777" w:rsidR="00C135AF" w:rsidRPr="00DE31B7" w:rsidRDefault="00C135AF" w:rsidP="00816C8E">
      <w:pPr>
        <w:overflowPunct/>
        <w:autoSpaceDE/>
        <w:autoSpaceDN/>
        <w:adjustRightInd/>
        <w:jc w:val="both"/>
        <w:textAlignment w:val="auto"/>
        <w:rPr>
          <w:rFonts w:eastAsia="宋体"/>
          <w:sz w:val="21"/>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478EC48A" w14:textId="36600BC0" w:rsidR="009C7D09" w:rsidRDefault="00A9680B" w:rsidP="009C7D09">
      <w:pPr>
        <w:overflowPunct/>
        <w:autoSpaceDE/>
        <w:autoSpaceDN/>
        <w:adjustRightInd/>
        <w:jc w:val="both"/>
        <w:textAlignment w:val="auto"/>
      </w:pPr>
      <w:r>
        <w:t>In this pape</w:t>
      </w:r>
      <w:r w:rsidR="00C2612E">
        <w:t>r, some issues were discussed</w:t>
      </w:r>
      <w:r w:rsidR="009C7D09">
        <w:t xml:space="preserve"> and a number of observations and proposals are provided.</w:t>
      </w:r>
    </w:p>
    <w:p w14:paraId="53208AF2" w14:textId="77777777" w:rsidR="00C2612E" w:rsidRPr="00295726" w:rsidRDefault="00C2612E" w:rsidP="00C2612E">
      <w:pPr>
        <w:rPr>
          <w:rFonts w:eastAsia="宋体"/>
          <w:b/>
          <w:sz w:val="21"/>
          <w:lang w:eastAsia="zh-CN"/>
        </w:rPr>
      </w:pPr>
      <w:r w:rsidRPr="00295726">
        <w:rPr>
          <w:rFonts w:eastAsia="宋体" w:hint="eastAsia"/>
          <w:b/>
          <w:sz w:val="21"/>
          <w:lang w:eastAsia="zh-CN"/>
        </w:rPr>
        <w:t>O</w:t>
      </w:r>
      <w:r w:rsidRPr="00295726">
        <w:rPr>
          <w:rFonts w:eastAsia="宋体"/>
          <w:b/>
          <w:sz w:val="21"/>
          <w:lang w:eastAsia="zh-CN"/>
        </w:rPr>
        <w:t xml:space="preserve">bservation 1: </w:t>
      </w:r>
      <w:r w:rsidRPr="00C2612E">
        <w:rPr>
          <w:rFonts w:eastAsia="宋体"/>
          <w:sz w:val="21"/>
          <w:lang w:eastAsia="zh-CN"/>
        </w:rPr>
        <w:t>Vehicular UE seems have more flexibility in UE form factor and implementation compared to handheld UE.</w:t>
      </w:r>
    </w:p>
    <w:p w14:paraId="227F442D" w14:textId="12A514C5" w:rsidR="00C2612E" w:rsidRPr="00295726" w:rsidRDefault="00C2612E" w:rsidP="00C2612E">
      <w:pPr>
        <w:rPr>
          <w:rFonts w:eastAsia="宋体"/>
          <w:b/>
          <w:sz w:val="21"/>
          <w:lang w:eastAsia="zh-CN"/>
        </w:rPr>
      </w:pPr>
      <w:r w:rsidRPr="00295726">
        <w:rPr>
          <w:rFonts w:eastAsia="宋体"/>
          <w:b/>
          <w:sz w:val="21"/>
          <w:lang w:eastAsia="zh-CN"/>
        </w:rPr>
        <w:t xml:space="preserve">Observation 2: </w:t>
      </w:r>
      <w:r w:rsidRPr="00C2612E">
        <w:rPr>
          <w:rFonts w:eastAsia="宋体"/>
          <w:sz w:val="21"/>
          <w:lang w:eastAsia="zh-CN"/>
        </w:rPr>
        <w:t>The requirements impact is still not that clear with different assumptions.</w:t>
      </w:r>
    </w:p>
    <w:p w14:paraId="07673929" w14:textId="0ED3A394" w:rsidR="00C2612E" w:rsidRPr="00D91180" w:rsidRDefault="00C2612E" w:rsidP="00C2612E">
      <w:pPr>
        <w:rPr>
          <w:rFonts w:eastAsia="宋体"/>
          <w:b/>
          <w:sz w:val="21"/>
          <w:lang w:eastAsia="zh-CN"/>
        </w:rPr>
      </w:pPr>
      <w:r w:rsidRPr="00D91180">
        <w:rPr>
          <w:rFonts w:eastAsia="宋体" w:hint="eastAsia"/>
          <w:b/>
          <w:sz w:val="21"/>
          <w:lang w:eastAsia="zh-CN"/>
        </w:rPr>
        <w:t>P</w:t>
      </w:r>
      <w:r w:rsidRPr="00D91180">
        <w:rPr>
          <w:rFonts w:eastAsia="宋体"/>
          <w:b/>
          <w:sz w:val="21"/>
          <w:lang w:eastAsia="zh-CN"/>
        </w:rPr>
        <w:t xml:space="preserve">roposal 1: </w:t>
      </w:r>
      <w:r w:rsidRPr="00C2612E">
        <w:rPr>
          <w:rFonts w:eastAsia="宋体"/>
          <w:sz w:val="21"/>
          <w:lang w:eastAsia="zh-CN"/>
        </w:rPr>
        <w:t xml:space="preserve">Slightly prefer to have unified assumptions and requirements target for vehicular UE with CPE/FWA. If no consensus can </w:t>
      </w:r>
      <w:r>
        <w:rPr>
          <w:rFonts w:eastAsia="宋体"/>
          <w:sz w:val="21"/>
          <w:lang w:eastAsia="zh-CN"/>
        </w:rPr>
        <w:t xml:space="preserve">be </w:t>
      </w:r>
      <w:r w:rsidRPr="00C2612E">
        <w:rPr>
          <w:rFonts w:eastAsia="宋体"/>
          <w:sz w:val="21"/>
          <w:lang w:eastAsia="zh-CN"/>
        </w:rPr>
        <w:t>reached, the decision may also be postponed to the stage after the evaluation of both assumptions to see the impact of requirements.</w:t>
      </w:r>
    </w:p>
    <w:p w14:paraId="4721BE55" w14:textId="77777777" w:rsidR="00C2612E" w:rsidRPr="00295726" w:rsidRDefault="00C2612E" w:rsidP="00C2612E">
      <w:pPr>
        <w:ind w:left="105" w:hangingChars="50" w:hanging="105"/>
        <w:rPr>
          <w:rFonts w:eastAsia="宋体"/>
          <w:b/>
          <w:sz w:val="21"/>
          <w:lang w:eastAsia="zh-CN"/>
        </w:rPr>
      </w:pPr>
      <w:r w:rsidRPr="00295726">
        <w:rPr>
          <w:rFonts w:eastAsia="宋体" w:hint="eastAsia"/>
          <w:b/>
          <w:sz w:val="21"/>
          <w:lang w:eastAsia="zh-CN"/>
        </w:rPr>
        <w:t>Observ</w:t>
      </w:r>
      <w:r w:rsidRPr="00295726">
        <w:rPr>
          <w:rFonts w:eastAsia="宋体"/>
          <w:b/>
          <w:sz w:val="21"/>
          <w:lang w:eastAsia="zh-CN"/>
        </w:rPr>
        <w:t xml:space="preserve">ation 3: </w:t>
      </w:r>
      <w:r w:rsidRPr="00C2612E">
        <w:rPr>
          <w:rFonts w:eastAsia="宋体"/>
          <w:sz w:val="21"/>
          <w:lang w:eastAsia="zh-CN"/>
        </w:rPr>
        <w:t xml:space="preserve">The reporting of </w:t>
      </w:r>
      <w:proofErr w:type="spellStart"/>
      <w:r w:rsidRPr="00C2612E">
        <w:rPr>
          <w:rFonts w:eastAsia="宋体"/>
          <w:sz w:val="21"/>
          <w:lang w:eastAsia="zh-CN"/>
        </w:rPr>
        <w:t>dutycycle</w:t>
      </w:r>
      <w:proofErr w:type="spellEnd"/>
      <w:r w:rsidRPr="00C2612E">
        <w:rPr>
          <w:rFonts w:eastAsia="宋体"/>
          <w:sz w:val="21"/>
          <w:lang w:eastAsia="zh-CN"/>
        </w:rPr>
        <w:t xml:space="preserve"> by a UE is always optional for all the related scenarios.</w:t>
      </w:r>
    </w:p>
    <w:p w14:paraId="45BB2229" w14:textId="77777777" w:rsidR="00C2612E" w:rsidRDefault="00C2612E" w:rsidP="00C2612E">
      <w:pPr>
        <w:ind w:left="105" w:hangingChars="50" w:hanging="105"/>
        <w:rPr>
          <w:rFonts w:eastAsia="宋体"/>
          <w:b/>
          <w:sz w:val="21"/>
          <w:lang w:eastAsia="zh-CN"/>
        </w:rPr>
      </w:pPr>
      <w:r w:rsidRPr="00295726">
        <w:rPr>
          <w:rFonts w:eastAsia="宋体" w:hint="eastAsia"/>
          <w:b/>
          <w:sz w:val="21"/>
          <w:lang w:eastAsia="zh-CN"/>
        </w:rPr>
        <w:t>O</w:t>
      </w:r>
      <w:r w:rsidRPr="00295726">
        <w:rPr>
          <w:rFonts w:eastAsia="宋体"/>
          <w:b/>
          <w:sz w:val="21"/>
          <w:lang w:eastAsia="zh-CN"/>
        </w:rPr>
        <w:t xml:space="preserve">bservation 4. </w:t>
      </w:r>
      <w:r w:rsidRPr="00C2612E">
        <w:rPr>
          <w:rFonts w:eastAsia="宋体"/>
          <w:sz w:val="21"/>
          <w:lang w:eastAsia="zh-CN"/>
        </w:rPr>
        <w:t xml:space="preserve">There are different cases for behaviour without </w:t>
      </w:r>
      <w:proofErr w:type="spellStart"/>
      <w:r w:rsidRPr="00C2612E">
        <w:rPr>
          <w:rFonts w:eastAsia="宋体"/>
          <w:sz w:val="21"/>
          <w:lang w:eastAsia="zh-CN"/>
        </w:rPr>
        <w:t>dutycycle</w:t>
      </w:r>
      <w:proofErr w:type="spellEnd"/>
      <w:r w:rsidRPr="00C2612E">
        <w:rPr>
          <w:rFonts w:eastAsia="宋体"/>
          <w:sz w:val="21"/>
          <w:lang w:eastAsia="zh-CN"/>
        </w:rPr>
        <w:t xml:space="preserve"> reporting, with some consider a default </w:t>
      </w:r>
      <w:proofErr w:type="spellStart"/>
      <w:r w:rsidRPr="00C2612E">
        <w:rPr>
          <w:rFonts w:eastAsia="宋体"/>
          <w:sz w:val="21"/>
          <w:lang w:eastAsia="zh-CN"/>
        </w:rPr>
        <w:t>dutycycle</w:t>
      </w:r>
      <w:proofErr w:type="spellEnd"/>
      <w:r w:rsidRPr="00C2612E">
        <w:rPr>
          <w:rFonts w:eastAsia="宋体"/>
          <w:sz w:val="21"/>
          <w:lang w:eastAsia="zh-CN"/>
        </w:rPr>
        <w:t xml:space="preserve"> and use it, while others not using </w:t>
      </w:r>
      <w:proofErr w:type="spellStart"/>
      <w:r w:rsidRPr="00C2612E">
        <w:rPr>
          <w:rFonts w:eastAsia="宋体"/>
          <w:sz w:val="21"/>
          <w:lang w:eastAsia="zh-CN"/>
        </w:rPr>
        <w:t>dutycyle</w:t>
      </w:r>
      <w:proofErr w:type="spellEnd"/>
      <w:r w:rsidRPr="00C2612E">
        <w:rPr>
          <w:rFonts w:eastAsia="宋体"/>
          <w:sz w:val="21"/>
          <w:lang w:eastAsia="zh-CN"/>
        </w:rPr>
        <w:t xml:space="preserve"> at all.</w:t>
      </w:r>
    </w:p>
    <w:p w14:paraId="092CB193" w14:textId="77777777" w:rsidR="00C2612E" w:rsidRPr="00C2612E" w:rsidRDefault="00C2612E" w:rsidP="00C2612E">
      <w:pPr>
        <w:ind w:left="105" w:hangingChars="50" w:hanging="105"/>
        <w:rPr>
          <w:rFonts w:eastAsia="宋体"/>
          <w:b/>
          <w:sz w:val="21"/>
          <w:lang w:eastAsia="zh-CN"/>
        </w:rPr>
      </w:pPr>
      <w:r w:rsidRPr="00C2612E">
        <w:rPr>
          <w:rFonts w:eastAsia="宋体" w:hint="eastAsia"/>
          <w:b/>
          <w:sz w:val="21"/>
          <w:lang w:eastAsia="zh-CN"/>
        </w:rPr>
        <w:t>P</w:t>
      </w:r>
      <w:r w:rsidRPr="00C2612E">
        <w:rPr>
          <w:rFonts w:eastAsia="宋体"/>
          <w:b/>
          <w:sz w:val="21"/>
          <w:lang w:eastAsia="zh-CN"/>
        </w:rPr>
        <w:t xml:space="preserve">roposal 2: </w:t>
      </w:r>
      <w:r w:rsidRPr="00C2612E">
        <w:rPr>
          <w:rFonts w:eastAsia="宋体"/>
          <w:sz w:val="21"/>
          <w:lang w:eastAsia="zh-CN"/>
        </w:rPr>
        <w:t>Further clarify “</w:t>
      </w:r>
      <w:proofErr w:type="spellStart"/>
      <w:r w:rsidRPr="00C2612E">
        <w:rPr>
          <w:rFonts w:eastAsia="宋体"/>
          <w:sz w:val="21"/>
          <w:lang w:eastAsia="zh-CN"/>
        </w:rPr>
        <w:t>dutycycle</w:t>
      </w:r>
      <w:proofErr w:type="spellEnd"/>
      <w:r w:rsidRPr="00C2612E">
        <w:rPr>
          <w:rFonts w:eastAsia="宋体"/>
          <w:sz w:val="21"/>
          <w:lang w:eastAsia="zh-CN"/>
        </w:rPr>
        <w:t xml:space="preserve"> solution” on the capability reporting and default behaviour without reporting.</w:t>
      </w:r>
    </w:p>
    <w:p w14:paraId="2DAE2945" w14:textId="77777777" w:rsidR="009F7000" w:rsidRPr="00C2612E" w:rsidRDefault="009F7000" w:rsidP="00E75D0A">
      <w:pPr>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464B9284" w14:textId="3E78A187" w:rsidR="003B260A" w:rsidRPr="00211ACF" w:rsidRDefault="006B7B6B" w:rsidP="003177A3">
      <w:pPr>
        <w:pStyle w:val="25"/>
        <w:ind w:leftChars="-10" w:left="264"/>
        <w:rPr>
          <w:rFonts w:eastAsia="宋体"/>
          <w:sz w:val="21"/>
          <w:lang w:val="en-US" w:eastAsia="zh-CN"/>
        </w:rPr>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9C7D09" w:rsidRPr="00211ACF">
        <w:rPr>
          <w:rFonts w:eastAsia="宋体" w:hint="eastAsia"/>
          <w:sz w:val="21"/>
          <w:lang w:val="en-US" w:eastAsia="zh-CN"/>
        </w:rPr>
        <w:t>R</w:t>
      </w:r>
      <w:r w:rsidR="009C7D09" w:rsidRPr="00211ACF">
        <w:rPr>
          <w:rFonts w:eastAsia="宋体"/>
          <w:sz w:val="21"/>
          <w:lang w:val="en-US" w:eastAsia="zh-CN"/>
        </w:rPr>
        <w:t>P-221</w:t>
      </w:r>
      <w:r w:rsidR="00211ACF">
        <w:rPr>
          <w:rFonts w:eastAsia="宋体"/>
          <w:sz w:val="21"/>
          <w:lang w:val="en-US" w:eastAsia="zh-CN"/>
        </w:rPr>
        <w:t>496</w:t>
      </w:r>
      <w:r w:rsidR="00F73106" w:rsidRPr="00F73106">
        <w:rPr>
          <w:rFonts w:eastAsia="宋体"/>
          <w:sz w:val="21"/>
          <w:lang w:val="en-US" w:eastAsia="zh-CN"/>
        </w:rPr>
        <w:t xml:space="preserve">, </w:t>
      </w:r>
      <w:r w:rsidR="00211ACF" w:rsidRPr="00211ACF">
        <w:rPr>
          <w:rFonts w:eastAsia="宋体"/>
          <w:sz w:val="21"/>
          <w:lang w:val="en-US" w:eastAsia="zh-CN"/>
        </w:rPr>
        <w:t xml:space="preserve">Revised WID on </w:t>
      </w:r>
      <w:r w:rsidR="00211ACF" w:rsidRPr="00211ACF">
        <w:rPr>
          <w:rFonts w:eastAsia="宋体" w:hint="eastAsia"/>
          <w:sz w:val="21"/>
          <w:lang w:val="en-US" w:eastAsia="zh-CN"/>
        </w:rPr>
        <w:t xml:space="preserve">Further </w:t>
      </w:r>
      <w:r w:rsidR="00211ACF" w:rsidRPr="00211ACF">
        <w:rPr>
          <w:rFonts w:eastAsia="宋体"/>
          <w:sz w:val="21"/>
          <w:lang w:val="en-US" w:eastAsia="zh-CN"/>
        </w:rPr>
        <w:t>RF requirements enhancement for NR and EN-DC in frequency range 1 (FR1),</w:t>
      </w:r>
      <w:r w:rsidR="009C7D09" w:rsidRPr="00211ACF">
        <w:rPr>
          <w:rFonts w:eastAsia="宋体"/>
          <w:sz w:val="21"/>
          <w:lang w:val="en-US" w:eastAsia="zh-CN"/>
        </w:rPr>
        <w:t xml:space="preserve"> </w:t>
      </w:r>
      <w:r w:rsidR="00F73106" w:rsidRPr="00F73106">
        <w:rPr>
          <w:rFonts w:eastAsia="宋体"/>
          <w:sz w:val="21"/>
          <w:lang w:val="en-US" w:eastAsia="zh-CN"/>
        </w:rPr>
        <w:t>RAN#96</w:t>
      </w:r>
      <w:bookmarkStart w:id="4" w:name="_GoBack"/>
      <w:bookmarkEnd w:id="4"/>
    </w:p>
    <w:p w14:paraId="71F11F75" w14:textId="28B0B716" w:rsidR="00F73106" w:rsidRDefault="00F73106" w:rsidP="003177A3">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2]</w:t>
      </w:r>
      <w:r w:rsidRPr="00F73106">
        <w:rPr>
          <w:rFonts w:eastAsia="宋体"/>
          <w:sz w:val="21"/>
          <w:lang w:val="en-US" w:eastAsia="zh-CN"/>
        </w:rPr>
        <w:t xml:space="preserve"> </w:t>
      </w:r>
      <w:r w:rsidR="00FE4F3E" w:rsidRPr="00FE4F3E">
        <w:rPr>
          <w:rFonts w:eastAsia="宋体"/>
          <w:sz w:val="21"/>
          <w:lang w:val="en-US" w:eastAsia="zh-CN"/>
        </w:rPr>
        <w:t>R4-2214450, WF on FR1 4Tx UE RF requirements</w:t>
      </w:r>
      <w:r w:rsidR="00FE4F3E">
        <w:rPr>
          <w:rFonts w:eastAsia="宋体"/>
          <w:sz w:val="21"/>
          <w:lang w:val="en-US" w:eastAsia="zh-CN"/>
        </w:rPr>
        <w:t>, vivo, RAN4#104-e</w:t>
      </w:r>
    </w:p>
    <w:p w14:paraId="580BA3A7" w14:textId="19C6DE62" w:rsidR="00FE4F3E" w:rsidRDefault="00C2612E" w:rsidP="003177A3">
      <w:pPr>
        <w:pStyle w:val="25"/>
        <w:ind w:leftChars="-10" w:left="264"/>
        <w:rPr>
          <w:rFonts w:eastAsia="宋体"/>
          <w:sz w:val="21"/>
          <w:lang w:val="en-US" w:eastAsia="zh-CN"/>
        </w:rPr>
      </w:pPr>
      <w:r w:rsidRPr="00FE4F3E">
        <w:rPr>
          <w:rFonts w:eastAsia="宋体" w:hint="eastAsia"/>
          <w:sz w:val="21"/>
          <w:lang w:val="en-US" w:eastAsia="zh-CN"/>
        </w:rPr>
        <w:t>[</w:t>
      </w:r>
      <w:r w:rsidRPr="00FE4F3E">
        <w:rPr>
          <w:rFonts w:eastAsia="宋体"/>
          <w:sz w:val="21"/>
          <w:lang w:val="en-US" w:eastAsia="zh-CN"/>
        </w:rPr>
        <w:t>3]</w:t>
      </w:r>
      <w:r w:rsidR="00FE4F3E" w:rsidRPr="00FE4F3E">
        <w:rPr>
          <w:rFonts w:eastAsia="宋体"/>
          <w:sz w:val="21"/>
          <w:lang w:val="en-US" w:eastAsia="zh-CN"/>
        </w:rPr>
        <w:t xml:space="preserve"> </w:t>
      </w:r>
      <w:r w:rsidR="00FE4F3E" w:rsidRPr="008E2974">
        <w:rPr>
          <w:rFonts w:eastAsia="宋体"/>
          <w:sz w:val="21"/>
          <w:lang w:val="en-US" w:eastAsia="zh-CN"/>
        </w:rPr>
        <w:t>R4-2217725</w:t>
      </w:r>
      <w:r w:rsidR="00FE4F3E">
        <w:rPr>
          <w:rFonts w:eastAsia="宋体"/>
          <w:sz w:val="21"/>
          <w:lang w:val="en-US" w:eastAsia="zh-CN"/>
        </w:rPr>
        <w:t>,</w:t>
      </w:r>
      <w:r w:rsidR="00FE4F3E" w:rsidRPr="00FE4F3E">
        <w:rPr>
          <w:rFonts w:eastAsia="宋体"/>
          <w:sz w:val="21"/>
          <w:lang w:val="en-US" w:eastAsia="zh-CN"/>
        </w:rPr>
        <w:t xml:space="preserve"> WF on FR1 4Tx UE RF requirements</w:t>
      </w:r>
      <w:r w:rsidR="00FE4F3E">
        <w:rPr>
          <w:rFonts w:eastAsia="宋体"/>
          <w:sz w:val="21"/>
          <w:lang w:val="en-US" w:eastAsia="zh-CN"/>
        </w:rPr>
        <w:t>, vivo, RAN4#104</w:t>
      </w:r>
      <w:r w:rsidR="00FE4F3E">
        <w:rPr>
          <w:rFonts w:eastAsia="宋体"/>
          <w:sz w:val="21"/>
          <w:lang w:val="en-US" w:eastAsia="zh-CN"/>
        </w:rPr>
        <w:t>bis</w:t>
      </w:r>
      <w:r w:rsidR="00FE4F3E">
        <w:rPr>
          <w:rFonts w:eastAsia="宋体"/>
          <w:sz w:val="21"/>
          <w:lang w:val="en-US" w:eastAsia="zh-CN"/>
        </w:rPr>
        <w:t>-e</w:t>
      </w:r>
    </w:p>
    <w:p w14:paraId="2D66FEBB" w14:textId="6ABEE40F" w:rsidR="00C2612E" w:rsidRDefault="00FE4F3E" w:rsidP="003177A3">
      <w:pPr>
        <w:pStyle w:val="25"/>
        <w:ind w:leftChars="-10" w:left="264"/>
        <w:rPr>
          <w:rFonts w:eastAsia="宋体"/>
          <w:sz w:val="21"/>
          <w:lang w:val="en-US" w:eastAsia="zh-CN"/>
        </w:rPr>
      </w:pPr>
      <w:r w:rsidRPr="00FE4F3E">
        <w:rPr>
          <w:rFonts w:eastAsia="宋体"/>
          <w:sz w:val="21"/>
          <w:lang w:val="en-US" w:eastAsia="zh-CN"/>
        </w:rPr>
        <w:t xml:space="preserve">[4] </w:t>
      </w:r>
      <w:r>
        <w:rPr>
          <w:rFonts w:eastAsia="宋体"/>
          <w:sz w:val="21"/>
          <w:lang w:val="en-US" w:eastAsia="zh-CN"/>
        </w:rPr>
        <w:t>R4-2217780</w:t>
      </w:r>
      <w:r>
        <w:rPr>
          <w:rFonts w:eastAsia="宋体"/>
          <w:sz w:val="21"/>
          <w:lang w:val="en-US" w:eastAsia="zh-CN"/>
        </w:rPr>
        <w:t xml:space="preserve">, </w:t>
      </w:r>
      <w:r w:rsidRPr="00FE4F3E">
        <w:rPr>
          <w:rFonts w:eastAsia="宋体"/>
          <w:sz w:val="21"/>
          <w:lang w:val="en-US" w:eastAsia="zh-CN"/>
        </w:rPr>
        <w:t>Email discussion summary for [104-bis-</w:t>
      </w:r>
      <w:proofErr w:type="gramStart"/>
      <w:r w:rsidRPr="00FE4F3E">
        <w:rPr>
          <w:rFonts w:eastAsia="宋体"/>
          <w:sz w:val="21"/>
          <w:lang w:val="en-US" w:eastAsia="zh-CN"/>
        </w:rPr>
        <w:t>e][</w:t>
      </w:r>
      <w:proofErr w:type="gramEnd"/>
      <w:r w:rsidRPr="00FE4F3E">
        <w:rPr>
          <w:rFonts w:eastAsia="宋体"/>
          <w:sz w:val="21"/>
          <w:lang w:val="en-US" w:eastAsia="zh-CN"/>
        </w:rPr>
        <w:t>128] FR1_enh2_part2</w:t>
      </w:r>
      <w:r w:rsidRPr="00FE4F3E">
        <w:rPr>
          <w:rFonts w:eastAsia="宋体"/>
          <w:sz w:val="21"/>
          <w:lang w:val="en-US" w:eastAsia="zh-CN"/>
        </w:rPr>
        <w:t xml:space="preserve">, </w:t>
      </w:r>
      <w:r w:rsidRPr="00FE4F3E">
        <w:rPr>
          <w:rFonts w:eastAsia="宋体"/>
          <w:sz w:val="21"/>
          <w:lang w:val="en-US" w:eastAsia="zh-CN"/>
        </w:rPr>
        <w:t>Moderator (vivo)</w:t>
      </w:r>
      <w:r w:rsidRPr="00FE4F3E">
        <w:rPr>
          <w:rFonts w:eastAsia="宋体"/>
          <w:sz w:val="21"/>
          <w:lang w:val="en-US" w:eastAsia="zh-CN"/>
        </w:rPr>
        <w:t xml:space="preserve"> </w:t>
      </w:r>
      <w:r>
        <w:rPr>
          <w:rFonts w:eastAsia="宋体"/>
          <w:sz w:val="21"/>
          <w:lang w:val="en-US" w:eastAsia="zh-CN"/>
        </w:rPr>
        <w:t>, RAN4#104bis-e</w:t>
      </w:r>
    </w:p>
    <w:p w14:paraId="3840092A" w14:textId="4E158B67" w:rsidR="00FE4F3E" w:rsidRPr="00FE4F3E" w:rsidRDefault="00FE4F3E" w:rsidP="003177A3">
      <w:pPr>
        <w:pStyle w:val="25"/>
        <w:ind w:leftChars="-10" w:left="264"/>
        <w:rPr>
          <w:rFonts w:eastAsia="宋体" w:hint="eastAsia"/>
          <w:sz w:val="21"/>
          <w:lang w:val="en-US" w:eastAsia="zh-CN"/>
        </w:rPr>
      </w:pPr>
      <w:r>
        <w:rPr>
          <w:rFonts w:eastAsia="宋体" w:hint="eastAsia"/>
          <w:sz w:val="21"/>
          <w:lang w:val="en-US" w:eastAsia="zh-CN"/>
        </w:rPr>
        <w:t>[</w:t>
      </w:r>
      <w:r>
        <w:rPr>
          <w:rFonts w:eastAsia="宋体"/>
          <w:sz w:val="21"/>
          <w:lang w:val="en-US" w:eastAsia="zh-CN"/>
        </w:rPr>
        <w:t xml:space="preserve">5] </w:t>
      </w:r>
      <w:r w:rsidRPr="00FE4F3E">
        <w:rPr>
          <w:rFonts w:eastAsia="宋体"/>
          <w:sz w:val="21"/>
          <w:lang w:eastAsia="zh-CN"/>
        </w:rPr>
        <w:t>R4-2218880</w:t>
      </w:r>
      <w:r>
        <w:rPr>
          <w:rFonts w:eastAsia="宋体"/>
          <w:sz w:val="21"/>
          <w:lang w:eastAsia="zh-CN"/>
        </w:rPr>
        <w:t xml:space="preserve">, </w:t>
      </w:r>
      <w:r w:rsidRPr="00FE4F3E">
        <w:rPr>
          <w:rFonts w:eastAsia="宋体"/>
          <w:sz w:val="21"/>
          <w:lang w:eastAsia="zh-CN"/>
        </w:rPr>
        <w:t xml:space="preserve">Further discussion on the </w:t>
      </w:r>
      <w:proofErr w:type="spellStart"/>
      <w:r w:rsidRPr="00FE4F3E">
        <w:rPr>
          <w:rFonts w:eastAsia="宋体"/>
          <w:sz w:val="21"/>
          <w:lang w:eastAsia="zh-CN"/>
        </w:rPr>
        <w:t>dutycycle</w:t>
      </w:r>
      <w:proofErr w:type="spellEnd"/>
      <w:r w:rsidRPr="00FE4F3E">
        <w:rPr>
          <w:rFonts w:eastAsia="宋体"/>
          <w:sz w:val="21"/>
          <w:lang w:eastAsia="zh-CN"/>
        </w:rPr>
        <w:t xml:space="preserve"> of </w:t>
      </w:r>
      <w:proofErr w:type="gramStart"/>
      <w:r w:rsidRPr="00FE4F3E">
        <w:rPr>
          <w:rFonts w:eastAsia="宋体"/>
          <w:sz w:val="21"/>
          <w:lang w:eastAsia="zh-CN"/>
        </w:rPr>
        <w:t>High power</w:t>
      </w:r>
      <w:proofErr w:type="gramEnd"/>
      <w:r w:rsidRPr="00FE4F3E">
        <w:rPr>
          <w:rFonts w:eastAsia="宋体"/>
          <w:sz w:val="21"/>
          <w:lang w:eastAsia="zh-CN"/>
        </w:rPr>
        <w:t xml:space="preserve"> UE</w:t>
      </w:r>
      <w:r>
        <w:rPr>
          <w:rFonts w:eastAsia="宋体"/>
          <w:sz w:val="21"/>
          <w:lang w:eastAsia="zh-CN"/>
        </w:rPr>
        <w:t xml:space="preserve">, vivo, </w:t>
      </w:r>
      <w:r>
        <w:rPr>
          <w:rFonts w:eastAsia="宋体"/>
          <w:sz w:val="21"/>
          <w:lang w:val="en-US" w:eastAsia="zh-CN"/>
        </w:rPr>
        <w:t>RAN4#10</w:t>
      </w:r>
      <w:r>
        <w:rPr>
          <w:rFonts w:eastAsia="宋体"/>
          <w:sz w:val="21"/>
          <w:lang w:val="en-US" w:eastAsia="zh-CN"/>
        </w:rPr>
        <w:t>5</w:t>
      </w:r>
    </w:p>
    <w:sectPr w:rsidR="00FE4F3E" w:rsidRPr="00FE4F3E"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48A6E" w14:textId="77777777" w:rsidR="001467F0" w:rsidRDefault="001467F0">
      <w:r>
        <w:separator/>
      </w:r>
    </w:p>
  </w:endnote>
  <w:endnote w:type="continuationSeparator" w:id="0">
    <w:p w14:paraId="7F3C64C1" w14:textId="77777777" w:rsidR="001467F0" w:rsidRDefault="0014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862DDF" w:rsidRDefault="00862DDF" w:rsidP="002D07B9">
    <w:pPr>
      <w:pStyle w:val="a5"/>
    </w:pPr>
  </w:p>
  <w:p w14:paraId="48F44392" w14:textId="77777777" w:rsidR="00862DDF" w:rsidRDefault="00862DDF" w:rsidP="002D07B9"/>
  <w:p w14:paraId="5DD10703" w14:textId="77777777" w:rsidR="00862DDF" w:rsidRDefault="00862DDF" w:rsidP="002D07B9">
    <w:pPr>
      <w:pStyle w:val="a7"/>
    </w:pPr>
  </w:p>
  <w:p w14:paraId="3706E92A" w14:textId="77777777" w:rsidR="00862DDF" w:rsidRDefault="00862DDF" w:rsidP="002D07B9"/>
  <w:p w14:paraId="1F2BB964" w14:textId="77777777" w:rsidR="00862DDF" w:rsidRDefault="00862DD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862DDF" w:rsidRPr="002D07B9" w:rsidRDefault="00862DD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1D19B" w14:textId="77777777" w:rsidR="001467F0" w:rsidRDefault="001467F0">
      <w:r>
        <w:separator/>
      </w:r>
    </w:p>
  </w:footnote>
  <w:footnote w:type="continuationSeparator" w:id="0">
    <w:p w14:paraId="599B0F17" w14:textId="77777777" w:rsidR="001467F0" w:rsidRDefault="00146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3D7A01"/>
    <w:multiLevelType w:val="multilevel"/>
    <w:tmpl w:val="033D7A01"/>
    <w:lvl w:ilvl="0">
      <w:start w:val="100"/>
      <w:numFmt w:val="bullet"/>
      <w:lvlText w:val="-"/>
      <w:lvlJc w:val="left"/>
      <w:pPr>
        <w:ind w:left="928" w:hanging="360"/>
      </w:pPr>
      <w:rPr>
        <w:rFonts w:ascii="Times New Roman" w:eastAsia="Times New Roman" w:hAnsi="Times New Roman" w:cs="Times New Roman" w:hint="default"/>
      </w:rPr>
    </w:lvl>
    <w:lvl w:ilvl="1">
      <w:start w:val="1"/>
      <w:numFmt w:val="bullet"/>
      <w:lvlText w:val=""/>
      <w:lvlJc w:val="left"/>
      <w:pPr>
        <w:ind w:left="1648" w:hanging="360"/>
      </w:pPr>
      <w:rPr>
        <w:rFonts w:ascii="Wingdings" w:hAnsi="Wingdings"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A5F0B"/>
    <w:multiLevelType w:val="hybridMultilevel"/>
    <w:tmpl w:val="CD00F5BC"/>
    <w:lvl w:ilvl="0" w:tplc="AFBE926C">
      <w:start w:val="1"/>
      <w:numFmt w:val="bullet"/>
      <w:lvlText w:val="•"/>
      <w:lvlJc w:val="left"/>
      <w:pPr>
        <w:tabs>
          <w:tab w:val="num" w:pos="720"/>
        </w:tabs>
        <w:ind w:left="720" w:hanging="360"/>
      </w:pPr>
      <w:rPr>
        <w:rFonts w:ascii="Arial" w:hAnsi="Arial" w:hint="default"/>
      </w:rPr>
    </w:lvl>
    <w:lvl w:ilvl="1" w:tplc="D93E9E8A">
      <w:start w:val="1"/>
      <w:numFmt w:val="bullet"/>
      <w:lvlText w:val="•"/>
      <w:lvlJc w:val="left"/>
      <w:pPr>
        <w:tabs>
          <w:tab w:val="num" w:pos="1440"/>
        </w:tabs>
        <w:ind w:left="1440" w:hanging="360"/>
      </w:pPr>
      <w:rPr>
        <w:rFonts w:ascii="Arial" w:hAnsi="Arial" w:hint="default"/>
      </w:rPr>
    </w:lvl>
    <w:lvl w:ilvl="2" w:tplc="BDB0B612">
      <w:start w:val="1"/>
      <w:numFmt w:val="bullet"/>
      <w:lvlText w:val="•"/>
      <w:lvlJc w:val="left"/>
      <w:pPr>
        <w:tabs>
          <w:tab w:val="num" w:pos="2160"/>
        </w:tabs>
        <w:ind w:left="2160" w:hanging="360"/>
      </w:pPr>
      <w:rPr>
        <w:rFonts w:ascii="Arial" w:hAnsi="Arial" w:hint="default"/>
      </w:rPr>
    </w:lvl>
    <w:lvl w:ilvl="3" w:tplc="4DB47EC4">
      <w:numFmt w:val="bullet"/>
      <w:lvlText w:val="•"/>
      <w:lvlJc w:val="left"/>
      <w:pPr>
        <w:tabs>
          <w:tab w:val="num" w:pos="2880"/>
        </w:tabs>
        <w:ind w:left="2880" w:hanging="360"/>
      </w:pPr>
      <w:rPr>
        <w:rFonts w:ascii="Arial" w:hAnsi="Arial" w:hint="default"/>
      </w:rPr>
    </w:lvl>
    <w:lvl w:ilvl="4" w:tplc="831899B6">
      <w:numFmt w:val="bullet"/>
      <w:lvlText w:val="•"/>
      <w:lvlJc w:val="left"/>
      <w:pPr>
        <w:tabs>
          <w:tab w:val="num" w:pos="3600"/>
        </w:tabs>
        <w:ind w:left="3600" w:hanging="360"/>
      </w:pPr>
      <w:rPr>
        <w:rFonts w:ascii="Arial" w:hAnsi="Arial" w:hint="default"/>
      </w:rPr>
    </w:lvl>
    <w:lvl w:ilvl="5" w:tplc="6D6099D4" w:tentative="1">
      <w:start w:val="1"/>
      <w:numFmt w:val="bullet"/>
      <w:lvlText w:val="•"/>
      <w:lvlJc w:val="left"/>
      <w:pPr>
        <w:tabs>
          <w:tab w:val="num" w:pos="4320"/>
        </w:tabs>
        <w:ind w:left="4320" w:hanging="360"/>
      </w:pPr>
      <w:rPr>
        <w:rFonts w:ascii="Arial" w:hAnsi="Arial" w:hint="default"/>
      </w:rPr>
    </w:lvl>
    <w:lvl w:ilvl="6" w:tplc="FE440184" w:tentative="1">
      <w:start w:val="1"/>
      <w:numFmt w:val="bullet"/>
      <w:lvlText w:val="•"/>
      <w:lvlJc w:val="left"/>
      <w:pPr>
        <w:tabs>
          <w:tab w:val="num" w:pos="5040"/>
        </w:tabs>
        <w:ind w:left="5040" w:hanging="360"/>
      </w:pPr>
      <w:rPr>
        <w:rFonts w:ascii="Arial" w:hAnsi="Arial" w:hint="default"/>
      </w:rPr>
    </w:lvl>
    <w:lvl w:ilvl="7" w:tplc="8CDC4F16" w:tentative="1">
      <w:start w:val="1"/>
      <w:numFmt w:val="bullet"/>
      <w:lvlText w:val="•"/>
      <w:lvlJc w:val="left"/>
      <w:pPr>
        <w:tabs>
          <w:tab w:val="num" w:pos="5760"/>
        </w:tabs>
        <w:ind w:left="5760" w:hanging="360"/>
      </w:pPr>
      <w:rPr>
        <w:rFonts w:ascii="Arial" w:hAnsi="Arial" w:hint="default"/>
      </w:rPr>
    </w:lvl>
    <w:lvl w:ilvl="8" w:tplc="4F1C39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CD2DC0"/>
    <w:multiLevelType w:val="hybridMultilevel"/>
    <w:tmpl w:val="D07CA52A"/>
    <w:lvl w:ilvl="0" w:tplc="A92A5D4A">
      <w:start w:val="1"/>
      <w:numFmt w:val="bullet"/>
      <w:lvlText w:val="•"/>
      <w:lvlJc w:val="left"/>
      <w:pPr>
        <w:tabs>
          <w:tab w:val="num" w:pos="720"/>
        </w:tabs>
        <w:ind w:left="720" w:hanging="360"/>
      </w:pPr>
      <w:rPr>
        <w:rFonts w:ascii="Arial" w:hAnsi="Arial" w:hint="default"/>
      </w:rPr>
    </w:lvl>
    <w:lvl w:ilvl="1" w:tplc="5F444114" w:tentative="1">
      <w:start w:val="1"/>
      <w:numFmt w:val="bullet"/>
      <w:lvlText w:val="•"/>
      <w:lvlJc w:val="left"/>
      <w:pPr>
        <w:tabs>
          <w:tab w:val="num" w:pos="1440"/>
        </w:tabs>
        <w:ind w:left="1440" w:hanging="360"/>
      </w:pPr>
      <w:rPr>
        <w:rFonts w:ascii="Arial" w:hAnsi="Arial" w:hint="default"/>
      </w:rPr>
    </w:lvl>
    <w:lvl w:ilvl="2" w:tplc="F4004E22" w:tentative="1">
      <w:start w:val="1"/>
      <w:numFmt w:val="bullet"/>
      <w:lvlText w:val="•"/>
      <w:lvlJc w:val="left"/>
      <w:pPr>
        <w:tabs>
          <w:tab w:val="num" w:pos="2160"/>
        </w:tabs>
        <w:ind w:left="2160" w:hanging="360"/>
      </w:pPr>
      <w:rPr>
        <w:rFonts w:ascii="Arial" w:hAnsi="Arial" w:hint="default"/>
      </w:rPr>
    </w:lvl>
    <w:lvl w:ilvl="3" w:tplc="EEB2A274">
      <w:start w:val="1"/>
      <w:numFmt w:val="bullet"/>
      <w:lvlText w:val="•"/>
      <w:lvlJc w:val="left"/>
      <w:pPr>
        <w:tabs>
          <w:tab w:val="num" w:pos="2880"/>
        </w:tabs>
        <w:ind w:left="2880" w:hanging="360"/>
      </w:pPr>
      <w:rPr>
        <w:rFonts w:ascii="Arial" w:hAnsi="Arial" w:hint="default"/>
      </w:rPr>
    </w:lvl>
    <w:lvl w:ilvl="4" w:tplc="B1465F18" w:tentative="1">
      <w:start w:val="1"/>
      <w:numFmt w:val="bullet"/>
      <w:lvlText w:val="•"/>
      <w:lvlJc w:val="left"/>
      <w:pPr>
        <w:tabs>
          <w:tab w:val="num" w:pos="3600"/>
        </w:tabs>
        <w:ind w:left="3600" w:hanging="360"/>
      </w:pPr>
      <w:rPr>
        <w:rFonts w:ascii="Arial" w:hAnsi="Arial" w:hint="default"/>
      </w:rPr>
    </w:lvl>
    <w:lvl w:ilvl="5" w:tplc="84181BC6" w:tentative="1">
      <w:start w:val="1"/>
      <w:numFmt w:val="bullet"/>
      <w:lvlText w:val="•"/>
      <w:lvlJc w:val="left"/>
      <w:pPr>
        <w:tabs>
          <w:tab w:val="num" w:pos="4320"/>
        </w:tabs>
        <w:ind w:left="4320" w:hanging="360"/>
      </w:pPr>
      <w:rPr>
        <w:rFonts w:ascii="Arial" w:hAnsi="Arial" w:hint="default"/>
      </w:rPr>
    </w:lvl>
    <w:lvl w:ilvl="6" w:tplc="0408FE9A" w:tentative="1">
      <w:start w:val="1"/>
      <w:numFmt w:val="bullet"/>
      <w:lvlText w:val="•"/>
      <w:lvlJc w:val="left"/>
      <w:pPr>
        <w:tabs>
          <w:tab w:val="num" w:pos="5040"/>
        </w:tabs>
        <w:ind w:left="5040" w:hanging="360"/>
      </w:pPr>
      <w:rPr>
        <w:rFonts w:ascii="Arial" w:hAnsi="Arial" w:hint="default"/>
      </w:rPr>
    </w:lvl>
    <w:lvl w:ilvl="7" w:tplc="207EC7E0" w:tentative="1">
      <w:start w:val="1"/>
      <w:numFmt w:val="bullet"/>
      <w:lvlText w:val="•"/>
      <w:lvlJc w:val="left"/>
      <w:pPr>
        <w:tabs>
          <w:tab w:val="num" w:pos="5760"/>
        </w:tabs>
        <w:ind w:left="5760" w:hanging="360"/>
      </w:pPr>
      <w:rPr>
        <w:rFonts w:ascii="Arial" w:hAnsi="Arial" w:hint="default"/>
      </w:rPr>
    </w:lvl>
    <w:lvl w:ilvl="8" w:tplc="6BE0E1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A94F4C"/>
    <w:multiLevelType w:val="hybridMultilevel"/>
    <w:tmpl w:val="F27E88D2"/>
    <w:lvl w:ilvl="0" w:tplc="7B503AFE">
      <w:numFmt w:val="bullet"/>
      <w:lvlText w:val="-"/>
      <w:lvlJc w:val="left"/>
      <w:pPr>
        <w:ind w:left="704" w:hanging="420"/>
      </w:pPr>
      <w:rPr>
        <w:rFonts w:ascii="Arial" w:eastAsia="MS Mincho" w:hAnsi="Arial" w:cs="Arial" w:hint="default"/>
        <w:color w:val="000080"/>
        <w:sz w:val="20"/>
      </w:rPr>
    </w:lvl>
    <w:lvl w:ilvl="1" w:tplc="ABE06020">
      <w:start w:val="1"/>
      <w:numFmt w:val="bullet"/>
      <w:lvlText w:val="•"/>
      <w:lvlJc w:val="left"/>
      <w:pPr>
        <w:ind w:left="1124" w:hanging="420"/>
      </w:pPr>
      <w:rPr>
        <w:rFonts w:ascii="Arial" w:hAnsi="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404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9AA6672"/>
    <w:multiLevelType w:val="hybridMultilevel"/>
    <w:tmpl w:val="D42885A6"/>
    <w:lvl w:ilvl="0" w:tplc="ABE06020">
      <w:start w:val="1"/>
      <w:numFmt w:val="bullet"/>
      <w:lvlText w:val="•"/>
      <w:lvlJc w:val="left"/>
      <w:pPr>
        <w:tabs>
          <w:tab w:val="num" w:pos="928"/>
        </w:tabs>
        <w:ind w:left="928" w:hanging="360"/>
      </w:pPr>
      <w:rPr>
        <w:rFonts w:ascii="Arial" w:hAnsi="Arial" w:hint="default"/>
      </w:rPr>
    </w:lvl>
    <w:lvl w:ilvl="1" w:tplc="1B841710">
      <w:start w:val="1"/>
      <w:numFmt w:val="bullet"/>
      <w:lvlText w:val="•"/>
      <w:lvlJc w:val="left"/>
      <w:pPr>
        <w:tabs>
          <w:tab w:val="num" w:pos="1648"/>
        </w:tabs>
        <w:ind w:left="1648" w:hanging="360"/>
      </w:pPr>
      <w:rPr>
        <w:rFonts w:ascii="Arial" w:hAnsi="Arial" w:hint="default"/>
      </w:rPr>
    </w:lvl>
    <w:lvl w:ilvl="2" w:tplc="44721D72">
      <w:numFmt w:val="bullet"/>
      <w:lvlText w:val="•"/>
      <w:lvlJc w:val="left"/>
      <w:pPr>
        <w:tabs>
          <w:tab w:val="num" w:pos="2368"/>
        </w:tabs>
        <w:ind w:left="2368" w:hanging="360"/>
      </w:pPr>
      <w:rPr>
        <w:rFonts w:ascii="Arial" w:hAnsi="Arial" w:hint="default"/>
      </w:rPr>
    </w:lvl>
    <w:lvl w:ilvl="3" w:tplc="E0F00D6E">
      <w:numFmt w:val="bullet"/>
      <w:lvlText w:val="–"/>
      <w:lvlJc w:val="left"/>
      <w:pPr>
        <w:tabs>
          <w:tab w:val="num" w:pos="3088"/>
        </w:tabs>
        <w:ind w:left="3088" w:hanging="360"/>
      </w:pPr>
      <w:rPr>
        <w:rFonts w:ascii="Arial" w:hAnsi="Arial" w:hint="default"/>
      </w:rPr>
    </w:lvl>
    <w:lvl w:ilvl="4" w:tplc="766459E8">
      <w:numFmt w:val="bullet"/>
      <w:lvlText w:val="»"/>
      <w:lvlJc w:val="left"/>
      <w:pPr>
        <w:tabs>
          <w:tab w:val="num" w:pos="3808"/>
        </w:tabs>
        <w:ind w:left="3808" w:hanging="360"/>
      </w:pPr>
      <w:rPr>
        <w:rFonts w:ascii="Arial" w:hAnsi="Arial" w:hint="default"/>
      </w:rPr>
    </w:lvl>
    <w:lvl w:ilvl="5" w:tplc="8A3243E0" w:tentative="1">
      <w:start w:val="1"/>
      <w:numFmt w:val="bullet"/>
      <w:lvlText w:val="•"/>
      <w:lvlJc w:val="left"/>
      <w:pPr>
        <w:tabs>
          <w:tab w:val="num" w:pos="4528"/>
        </w:tabs>
        <w:ind w:left="4528" w:hanging="360"/>
      </w:pPr>
      <w:rPr>
        <w:rFonts w:ascii="Arial" w:hAnsi="Arial" w:hint="default"/>
      </w:rPr>
    </w:lvl>
    <w:lvl w:ilvl="6" w:tplc="7332BDD4" w:tentative="1">
      <w:start w:val="1"/>
      <w:numFmt w:val="bullet"/>
      <w:lvlText w:val="•"/>
      <w:lvlJc w:val="left"/>
      <w:pPr>
        <w:tabs>
          <w:tab w:val="num" w:pos="5248"/>
        </w:tabs>
        <w:ind w:left="5248" w:hanging="360"/>
      </w:pPr>
      <w:rPr>
        <w:rFonts w:ascii="Arial" w:hAnsi="Arial" w:hint="default"/>
      </w:rPr>
    </w:lvl>
    <w:lvl w:ilvl="7" w:tplc="113A2B70" w:tentative="1">
      <w:start w:val="1"/>
      <w:numFmt w:val="bullet"/>
      <w:lvlText w:val="•"/>
      <w:lvlJc w:val="left"/>
      <w:pPr>
        <w:tabs>
          <w:tab w:val="num" w:pos="5968"/>
        </w:tabs>
        <w:ind w:left="5968" w:hanging="360"/>
      </w:pPr>
      <w:rPr>
        <w:rFonts w:ascii="Arial" w:hAnsi="Arial" w:hint="default"/>
      </w:rPr>
    </w:lvl>
    <w:lvl w:ilvl="8" w:tplc="CAF6BEEE" w:tentative="1">
      <w:start w:val="1"/>
      <w:numFmt w:val="bullet"/>
      <w:lvlText w:val="•"/>
      <w:lvlJc w:val="left"/>
      <w:pPr>
        <w:tabs>
          <w:tab w:val="num" w:pos="6688"/>
        </w:tabs>
        <w:ind w:left="6688" w:hanging="360"/>
      </w:pPr>
      <w:rPr>
        <w:rFonts w:ascii="Arial" w:hAnsi="Arial"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4" w15:restartNumberingAfterBreak="0">
    <w:nsid w:val="3EAC0151"/>
    <w:multiLevelType w:val="hybridMultilevel"/>
    <w:tmpl w:val="38FA3E52"/>
    <w:lvl w:ilvl="0" w:tplc="AB8EDB4E">
      <w:start w:val="990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BE6B17"/>
    <w:multiLevelType w:val="multilevel"/>
    <w:tmpl w:val="40BE6B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4"/>
      <w:numFmt w:val="bullet"/>
      <w:lvlText w:val="-"/>
      <w:lvlJc w:val="left"/>
      <w:pPr>
        <w:ind w:left="2040" w:hanging="360"/>
      </w:pPr>
      <w:rPr>
        <w:rFonts w:ascii="Times New Roman" w:eastAsia="Malgun Gothic"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5"/>
        </w:tabs>
        <w:ind w:left="2845"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8D12FB6"/>
    <w:multiLevelType w:val="hybridMultilevel"/>
    <w:tmpl w:val="31C851F6"/>
    <w:lvl w:ilvl="0" w:tplc="ADDA33DC">
      <w:start w:val="1"/>
      <w:numFmt w:val="bullet"/>
      <w:lvlText w:val="•"/>
      <w:lvlJc w:val="left"/>
      <w:pPr>
        <w:tabs>
          <w:tab w:val="num" w:pos="720"/>
        </w:tabs>
        <w:ind w:left="720" w:hanging="360"/>
      </w:pPr>
      <w:rPr>
        <w:rFonts w:ascii="Arial" w:hAnsi="Arial" w:hint="default"/>
      </w:rPr>
    </w:lvl>
    <w:lvl w:ilvl="1" w:tplc="CDAE0AE4" w:tentative="1">
      <w:start w:val="1"/>
      <w:numFmt w:val="bullet"/>
      <w:lvlText w:val="•"/>
      <w:lvlJc w:val="left"/>
      <w:pPr>
        <w:tabs>
          <w:tab w:val="num" w:pos="1440"/>
        </w:tabs>
        <w:ind w:left="1440" w:hanging="360"/>
      </w:pPr>
      <w:rPr>
        <w:rFonts w:ascii="Arial" w:hAnsi="Arial" w:hint="default"/>
      </w:rPr>
    </w:lvl>
    <w:lvl w:ilvl="2" w:tplc="1542FAAC" w:tentative="1">
      <w:start w:val="1"/>
      <w:numFmt w:val="bullet"/>
      <w:lvlText w:val="•"/>
      <w:lvlJc w:val="left"/>
      <w:pPr>
        <w:tabs>
          <w:tab w:val="num" w:pos="2160"/>
        </w:tabs>
        <w:ind w:left="2160" w:hanging="360"/>
      </w:pPr>
      <w:rPr>
        <w:rFonts w:ascii="Arial" w:hAnsi="Arial" w:hint="default"/>
      </w:rPr>
    </w:lvl>
    <w:lvl w:ilvl="3" w:tplc="2E445514">
      <w:start w:val="1"/>
      <w:numFmt w:val="bullet"/>
      <w:lvlText w:val="•"/>
      <w:lvlJc w:val="left"/>
      <w:pPr>
        <w:tabs>
          <w:tab w:val="num" w:pos="2880"/>
        </w:tabs>
        <w:ind w:left="2880" w:hanging="360"/>
      </w:pPr>
      <w:rPr>
        <w:rFonts w:ascii="Arial" w:hAnsi="Arial" w:hint="default"/>
      </w:rPr>
    </w:lvl>
    <w:lvl w:ilvl="4" w:tplc="696A82AE">
      <w:numFmt w:val="bullet"/>
      <w:lvlText w:val="•"/>
      <w:lvlJc w:val="left"/>
      <w:pPr>
        <w:tabs>
          <w:tab w:val="num" w:pos="3600"/>
        </w:tabs>
        <w:ind w:left="3600" w:hanging="360"/>
      </w:pPr>
      <w:rPr>
        <w:rFonts w:ascii="Arial" w:hAnsi="Arial" w:hint="default"/>
      </w:rPr>
    </w:lvl>
    <w:lvl w:ilvl="5" w:tplc="C4D0D800" w:tentative="1">
      <w:start w:val="1"/>
      <w:numFmt w:val="bullet"/>
      <w:lvlText w:val="•"/>
      <w:lvlJc w:val="left"/>
      <w:pPr>
        <w:tabs>
          <w:tab w:val="num" w:pos="4320"/>
        </w:tabs>
        <w:ind w:left="4320" w:hanging="360"/>
      </w:pPr>
      <w:rPr>
        <w:rFonts w:ascii="Arial" w:hAnsi="Arial" w:hint="default"/>
      </w:rPr>
    </w:lvl>
    <w:lvl w:ilvl="6" w:tplc="0E0EB40E" w:tentative="1">
      <w:start w:val="1"/>
      <w:numFmt w:val="bullet"/>
      <w:lvlText w:val="•"/>
      <w:lvlJc w:val="left"/>
      <w:pPr>
        <w:tabs>
          <w:tab w:val="num" w:pos="5040"/>
        </w:tabs>
        <w:ind w:left="5040" w:hanging="360"/>
      </w:pPr>
      <w:rPr>
        <w:rFonts w:ascii="Arial" w:hAnsi="Arial" w:hint="default"/>
      </w:rPr>
    </w:lvl>
    <w:lvl w:ilvl="7" w:tplc="EFC4F47C" w:tentative="1">
      <w:start w:val="1"/>
      <w:numFmt w:val="bullet"/>
      <w:lvlText w:val="•"/>
      <w:lvlJc w:val="left"/>
      <w:pPr>
        <w:tabs>
          <w:tab w:val="num" w:pos="5760"/>
        </w:tabs>
        <w:ind w:left="5760" w:hanging="360"/>
      </w:pPr>
      <w:rPr>
        <w:rFonts w:ascii="Arial" w:hAnsi="Arial" w:hint="default"/>
      </w:rPr>
    </w:lvl>
    <w:lvl w:ilvl="8" w:tplc="CC7C45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F6009B"/>
    <w:multiLevelType w:val="hybridMultilevel"/>
    <w:tmpl w:val="D2942228"/>
    <w:lvl w:ilvl="0" w:tplc="E2882AB8">
      <w:start w:val="1"/>
      <w:numFmt w:val="bullet"/>
      <w:lvlText w:val="•"/>
      <w:lvlJc w:val="left"/>
      <w:pPr>
        <w:tabs>
          <w:tab w:val="num" w:pos="720"/>
        </w:tabs>
        <w:ind w:left="720" w:hanging="360"/>
      </w:pPr>
      <w:rPr>
        <w:rFonts w:ascii="Arial" w:hAnsi="Arial" w:hint="default"/>
      </w:rPr>
    </w:lvl>
    <w:lvl w:ilvl="1" w:tplc="182CC90C">
      <w:start w:val="1"/>
      <w:numFmt w:val="bullet"/>
      <w:lvlText w:val="•"/>
      <w:lvlJc w:val="left"/>
      <w:pPr>
        <w:tabs>
          <w:tab w:val="num" w:pos="1440"/>
        </w:tabs>
        <w:ind w:left="1440" w:hanging="360"/>
      </w:pPr>
      <w:rPr>
        <w:rFonts w:ascii="Arial" w:hAnsi="Arial" w:hint="default"/>
      </w:rPr>
    </w:lvl>
    <w:lvl w:ilvl="2" w:tplc="7A429DE8">
      <w:numFmt w:val="bullet"/>
      <w:lvlText w:val="•"/>
      <w:lvlJc w:val="left"/>
      <w:pPr>
        <w:tabs>
          <w:tab w:val="num" w:pos="2160"/>
        </w:tabs>
        <w:ind w:left="2160" w:hanging="360"/>
      </w:pPr>
      <w:rPr>
        <w:rFonts w:ascii="Arial" w:hAnsi="Arial" w:hint="default"/>
      </w:rPr>
    </w:lvl>
    <w:lvl w:ilvl="3" w:tplc="4D8C4A48" w:tentative="1">
      <w:start w:val="1"/>
      <w:numFmt w:val="bullet"/>
      <w:lvlText w:val="•"/>
      <w:lvlJc w:val="left"/>
      <w:pPr>
        <w:tabs>
          <w:tab w:val="num" w:pos="2880"/>
        </w:tabs>
        <w:ind w:left="2880" w:hanging="360"/>
      </w:pPr>
      <w:rPr>
        <w:rFonts w:ascii="Arial" w:hAnsi="Arial" w:hint="default"/>
      </w:rPr>
    </w:lvl>
    <w:lvl w:ilvl="4" w:tplc="2FE85DD0" w:tentative="1">
      <w:start w:val="1"/>
      <w:numFmt w:val="bullet"/>
      <w:lvlText w:val="•"/>
      <w:lvlJc w:val="left"/>
      <w:pPr>
        <w:tabs>
          <w:tab w:val="num" w:pos="3600"/>
        </w:tabs>
        <w:ind w:left="3600" w:hanging="360"/>
      </w:pPr>
      <w:rPr>
        <w:rFonts w:ascii="Arial" w:hAnsi="Arial" w:hint="default"/>
      </w:rPr>
    </w:lvl>
    <w:lvl w:ilvl="5" w:tplc="6EA2D984" w:tentative="1">
      <w:start w:val="1"/>
      <w:numFmt w:val="bullet"/>
      <w:lvlText w:val="•"/>
      <w:lvlJc w:val="left"/>
      <w:pPr>
        <w:tabs>
          <w:tab w:val="num" w:pos="4320"/>
        </w:tabs>
        <w:ind w:left="4320" w:hanging="360"/>
      </w:pPr>
      <w:rPr>
        <w:rFonts w:ascii="Arial" w:hAnsi="Arial" w:hint="default"/>
      </w:rPr>
    </w:lvl>
    <w:lvl w:ilvl="6" w:tplc="515A6ED4" w:tentative="1">
      <w:start w:val="1"/>
      <w:numFmt w:val="bullet"/>
      <w:lvlText w:val="•"/>
      <w:lvlJc w:val="left"/>
      <w:pPr>
        <w:tabs>
          <w:tab w:val="num" w:pos="5040"/>
        </w:tabs>
        <w:ind w:left="5040" w:hanging="360"/>
      </w:pPr>
      <w:rPr>
        <w:rFonts w:ascii="Arial" w:hAnsi="Arial" w:hint="default"/>
      </w:rPr>
    </w:lvl>
    <w:lvl w:ilvl="7" w:tplc="2298AA42" w:tentative="1">
      <w:start w:val="1"/>
      <w:numFmt w:val="bullet"/>
      <w:lvlText w:val="•"/>
      <w:lvlJc w:val="left"/>
      <w:pPr>
        <w:tabs>
          <w:tab w:val="num" w:pos="5760"/>
        </w:tabs>
        <w:ind w:left="5760" w:hanging="360"/>
      </w:pPr>
      <w:rPr>
        <w:rFonts w:ascii="Arial" w:hAnsi="Arial" w:hint="default"/>
      </w:rPr>
    </w:lvl>
    <w:lvl w:ilvl="8" w:tplc="47002A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83CD4"/>
    <w:multiLevelType w:val="hybridMultilevel"/>
    <w:tmpl w:val="A1BC4DBE"/>
    <w:lvl w:ilvl="0" w:tplc="5F5E32B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7"/>
  </w:num>
  <w:num w:numId="4">
    <w:abstractNumId w:val="27"/>
  </w:num>
  <w:num w:numId="5">
    <w:abstractNumId w:val="10"/>
  </w:num>
  <w:num w:numId="6">
    <w:abstractNumId w:val="6"/>
  </w:num>
  <w:num w:numId="7">
    <w:abstractNumId w:val="18"/>
  </w:num>
  <w:num w:numId="8">
    <w:abstractNumId w:val="0"/>
  </w:num>
  <w:num w:numId="9">
    <w:abstractNumId w:val="2"/>
  </w:num>
  <w:num w:numId="10">
    <w:abstractNumId w:val="26"/>
  </w:num>
  <w:num w:numId="11">
    <w:abstractNumId w:val="9"/>
  </w:num>
  <w:num w:numId="12">
    <w:abstractNumId w:val="23"/>
  </w:num>
  <w:num w:numId="13">
    <w:abstractNumId w:val="25"/>
  </w:num>
  <w:num w:numId="14">
    <w:abstractNumId w:val="20"/>
  </w:num>
  <w:num w:numId="15">
    <w:abstractNumId w:val="14"/>
  </w:num>
  <w:num w:numId="16">
    <w:abstractNumId w:val="24"/>
  </w:num>
  <w:num w:numId="17">
    <w:abstractNumId w:val="11"/>
  </w:num>
  <w:num w:numId="18">
    <w:abstractNumId w:val="22"/>
  </w:num>
  <w:num w:numId="19">
    <w:abstractNumId w:val="3"/>
  </w:num>
  <w:num w:numId="20">
    <w:abstractNumId w:val="19"/>
  </w:num>
  <w:num w:numId="21">
    <w:abstractNumId w:val="4"/>
  </w:num>
  <w:num w:numId="22">
    <w:abstractNumId w:val="5"/>
  </w:num>
  <w:num w:numId="23">
    <w:abstractNumId w:val="1"/>
  </w:num>
  <w:num w:numId="24">
    <w:abstractNumId w:val="13"/>
  </w:num>
  <w:num w:numId="25">
    <w:abstractNumId w:val="21"/>
  </w:num>
  <w:num w:numId="26">
    <w:abstractNumId w:val="15"/>
  </w:num>
  <w:num w:numId="27">
    <w:abstractNumId w:val="16"/>
  </w:num>
  <w:num w:numId="2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5CC1"/>
    <w:rsid w:val="000063C5"/>
    <w:rsid w:val="00006F04"/>
    <w:rsid w:val="00007ADA"/>
    <w:rsid w:val="00007FFB"/>
    <w:rsid w:val="000103B9"/>
    <w:rsid w:val="00010E18"/>
    <w:rsid w:val="00010F2C"/>
    <w:rsid w:val="0001164C"/>
    <w:rsid w:val="000116BD"/>
    <w:rsid w:val="00011F01"/>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87D"/>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18C"/>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CD"/>
    <w:rsid w:val="00077E1B"/>
    <w:rsid w:val="00077F33"/>
    <w:rsid w:val="00080C3A"/>
    <w:rsid w:val="00080E4F"/>
    <w:rsid w:val="00081D13"/>
    <w:rsid w:val="00082230"/>
    <w:rsid w:val="0008285B"/>
    <w:rsid w:val="00082A7D"/>
    <w:rsid w:val="000834ED"/>
    <w:rsid w:val="00083DF5"/>
    <w:rsid w:val="000848C0"/>
    <w:rsid w:val="00085AC1"/>
    <w:rsid w:val="00085B28"/>
    <w:rsid w:val="00085C18"/>
    <w:rsid w:val="000860C0"/>
    <w:rsid w:val="000862E5"/>
    <w:rsid w:val="0008649C"/>
    <w:rsid w:val="0008706B"/>
    <w:rsid w:val="0008727B"/>
    <w:rsid w:val="0008742B"/>
    <w:rsid w:val="00087852"/>
    <w:rsid w:val="00087B9A"/>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04D"/>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00C"/>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8C2"/>
    <w:rsid w:val="0012277C"/>
    <w:rsid w:val="00123389"/>
    <w:rsid w:val="00123816"/>
    <w:rsid w:val="0012407B"/>
    <w:rsid w:val="001245DE"/>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25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7F0"/>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FBF"/>
    <w:rsid w:val="00155826"/>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13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75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3EF"/>
    <w:rsid w:val="001F7792"/>
    <w:rsid w:val="001F7C4D"/>
    <w:rsid w:val="00200262"/>
    <w:rsid w:val="002003D6"/>
    <w:rsid w:val="002003F6"/>
    <w:rsid w:val="002004D3"/>
    <w:rsid w:val="002006E3"/>
    <w:rsid w:val="00201225"/>
    <w:rsid w:val="00201F0E"/>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CF"/>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6CCA"/>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40C"/>
    <w:rsid w:val="00253C2B"/>
    <w:rsid w:val="00254146"/>
    <w:rsid w:val="002542C8"/>
    <w:rsid w:val="0025430D"/>
    <w:rsid w:val="00254398"/>
    <w:rsid w:val="00254B95"/>
    <w:rsid w:val="00255226"/>
    <w:rsid w:val="00255B5C"/>
    <w:rsid w:val="00255B8D"/>
    <w:rsid w:val="00255D10"/>
    <w:rsid w:val="002575D7"/>
    <w:rsid w:val="002575EB"/>
    <w:rsid w:val="00257D9C"/>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0873"/>
    <w:rsid w:val="00270DAE"/>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A0C"/>
    <w:rsid w:val="00287BD2"/>
    <w:rsid w:val="00287D9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726"/>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BAC"/>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7208"/>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3DB"/>
    <w:rsid w:val="003348DB"/>
    <w:rsid w:val="00334B74"/>
    <w:rsid w:val="00334E15"/>
    <w:rsid w:val="00334E5B"/>
    <w:rsid w:val="0033529C"/>
    <w:rsid w:val="00335D0B"/>
    <w:rsid w:val="00335F7A"/>
    <w:rsid w:val="00335F81"/>
    <w:rsid w:val="0033686C"/>
    <w:rsid w:val="00336A6D"/>
    <w:rsid w:val="00336A98"/>
    <w:rsid w:val="00336F70"/>
    <w:rsid w:val="003372EC"/>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67A"/>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127"/>
    <w:rsid w:val="003C0C25"/>
    <w:rsid w:val="003C0CC8"/>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C37"/>
    <w:rsid w:val="003D638C"/>
    <w:rsid w:val="003D6447"/>
    <w:rsid w:val="003D758F"/>
    <w:rsid w:val="003D7736"/>
    <w:rsid w:val="003D795F"/>
    <w:rsid w:val="003D7AB4"/>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17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80"/>
    <w:rsid w:val="004246C0"/>
    <w:rsid w:val="004246F4"/>
    <w:rsid w:val="0042485A"/>
    <w:rsid w:val="004249AE"/>
    <w:rsid w:val="004257EF"/>
    <w:rsid w:val="00425AD1"/>
    <w:rsid w:val="00425D16"/>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33B"/>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6D0"/>
    <w:rsid w:val="00495749"/>
    <w:rsid w:val="00495A00"/>
    <w:rsid w:val="00495E61"/>
    <w:rsid w:val="004963DE"/>
    <w:rsid w:val="00496443"/>
    <w:rsid w:val="00496A8A"/>
    <w:rsid w:val="00497132"/>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25F"/>
    <w:rsid w:val="004B544F"/>
    <w:rsid w:val="004B55BB"/>
    <w:rsid w:val="004B5BB1"/>
    <w:rsid w:val="004B5E9B"/>
    <w:rsid w:val="004B6081"/>
    <w:rsid w:val="004B60BF"/>
    <w:rsid w:val="004B65E7"/>
    <w:rsid w:val="004B678E"/>
    <w:rsid w:val="004B6883"/>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19E5"/>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048"/>
    <w:rsid w:val="00541579"/>
    <w:rsid w:val="005424BE"/>
    <w:rsid w:val="0054466D"/>
    <w:rsid w:val="005447C4"/>
    <w:rsid w:val="00544A75"/>
    <w:rsid w:val="00544AA3"/>
    <w:rsid w:val="005452E2"/>
    <w:rsid w:val="00545C9D"/>
    <w:rsid w:val="00545F72"/>
    <w:rsid w:val="005466AB"/>
    <w:rsid w:val="005468DA"/>
    <w:rsid w:val="005468EB"/>
    <w:rsid w:val="00547080"/>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67C08"/>
    <w:rsid w:val="0057035C"/>
    <w:rsid w:val="005703F7"/>
    <w:rsid w:val="00570AF5"/>
    <w:rsid w:val="005710F8"/>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4F1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2E7"/>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D5E"/>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6AE"/>
    <w:rsid w:val="00650700"/>
    <w:rsid w:val="00650995"/>
    <w:rsid w:val="00651140"/>
    <w:rsid w:val="00651465"/>
    <w:rsid w:val="00651625"/>
    <w:rsid w:val="006520CC"/>
    <w:rsid w:val="006525A8"/>
    <w:rsid w:val="006528BD"/>
    <w:rsid w:val="00652C94"/>
    <w:rsid w:val="00653279"/>
    <w:rsid w:val="006533F5"/>
    <w:rsid w:val="0065392B"/>
    <w:rsid w:val="00653AED"/>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524F"/>
    <w:rsid w:val="00665EB1"/>
    <w:rsid w:val="00666169"/>
    <w:rsid w:val="006661C3"/>
    <w:rsid w:val="00666514"/>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1ED"/>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0CD"/>
    <w:rsid w:val="006A46A7"/>
    <w:rsid w:val="006A46DD"/>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15C"/>
    <w:rsid w:val="00781254"/>
    <w:rsid w:val="007819C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FFA"/>
    <w:rsid w:val="007F1254"/>
    <w:rsid w:val="007F1C15"/>
    <w:rsid w:val="007F2773"/>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19EE"/>
    <w:rsid w:val="008628A0"/>
    <w:rsid w:val="00862B09"/>
    <w:rsid w:val="00862CC7"/>
    <w:rsid w:val="00862DDF"/>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436"/>
    <w:rsid w:val="008735B8"/>
    <w:rsid w:val="008735F8"/>
    <w:rsid w:val="00874211"/>
    <w:rsid w:val="00874987"/>
    <w:rsid w:val="00874F1A"/>
    <w:rsid w:val="008752FB"/>
    <w:rsid w:val="00875455"/>
    <w:rsid w:val="00875966"/>
    <w:rsid w:val="00876440"/>
    <w:rsid w:val="00876456"/>
    <w:rsid w:val="00876A06"/>
    <w:rsid w:val="00876C98"/>
    <w:rsid w:val="00876E84"/>
    <w:rsid w:val="00876FFF"/>
    <w:rsid w:val="008770C3"/>
    <w:rsid w:val="00877764"/>
    <w:rsid w:val="00877A19"/>
    <w:rsid w:val="00877BF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81"/>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1C3"/>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74"/>
    <w:rsid w:val="008E2994"/>
    <w:rsid w:val="008E2A5F"/>
    <w:rsid w:val="008E2E7C"/>
    <w:rsid w:val="008E3501"/>
    <w:rsid w:val="008E38CE"/>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3B"/>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552"/>
    <w:rsid w:val="00911671"/>
    <w:rsid w:val="0091187C"/>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BC0"/>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9D5"/>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4F69"/>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5750"/>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09"/>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000"/>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32A"/>
    <w:rsid w:val="00A104B6"/>
    <w:rsid w:val="00A10A06"/>
    <w:rsid w:val="00A10AFE"/>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51"/>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0970"/>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66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46"/>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80B"/>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8C"/>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ADA"/>
    <w:rsid w:val="00B63BAB"/>
    <w:rsid w:val="00B63FC6"/>
    <w:rsid w:val="00B641DC"/>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295"/>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7CB"/>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88D"/>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267"/>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70E"/>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97B"/>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4E1D"/>
    <w:rsid w:val="00C250F2"/>
    <w:rsid w:val="00C25825"/>
    <w:rsid w:val="00C259EB"/>
    <w:rsid w:val="00C25A42"/>
    <w:rsid w:val="00C25BBF"/>
    <w:rsid w:val="00C2612E"/>
    <w:rsid w:val="00C26717"/>
    <w:rsid w:val="00C269F1"/>
    <w:rsid w:val="00C27621"/>
    <w:rsid w:val="00C2787E"/>
    <w:rsid w:val="00C27CAA"/>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1412"/>
    <w:rsid w:val="00C416A5"/>
    <w:rsid w:val="00C418EF"/>
    <w:rsid w:val="00C41D95"/>
    <w:rsid w:val="00C42372"/>
    <w:rsid w:val="00C42386"/>
    <w:rsid w:val="00C42657"/>
    <w:rsid w:val="00C4283F"/>
    <w:rsid w:val="00C4291D"/>
    <w:rsid w:val="00C42BCF"/>
    <w:rsid w:val="00C4337F"/>
    <w:rsid w:val="00C433B9"/>
    <w:rsid w:val="00C437F1"/>
    <w:rsid w:val="00C4392F"/>
    <w:rsid w:val="00C43D1B"/>
    <w:rsid w:val="00C44625"/>
    <w:rsid w:val="00C44854"/>
    <w:rsid w:val="00C455EF"/>
    <w:rsid w:val="00C459C3"/>
    <w:rsid w:val="00C45A95"/>
    <w:rsid w:val="00C4683F"/>
    <w:rsid w:val="00C46D24"/>
    <w:rsid w:val="00C47179"/>
    <w:rsid w:val="00C47625"/>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E3F"/>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4D4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94"/>
    <w:rsid w:val="00CA73EE"/>
    <w:rsid w:val="00CA78BB"/>
    <w:rsid w:val="00CA7927"/>
    <w:rsid w:val="00CA7A66"/>
    <w:rsid w:val="00CA7B95"/>
    <w:rsid w:val="00CB0431"/>
    <w:rsid w:val="00CB0608"/>
    <w:rsid w:val="00CB06C8"/>
    <w:rsid w:val="00CB06DD"/>
    <w:rsid w:val="00CB0E08"/>
    <w:rsid w:val="00CB0EC8"/>
    <w:rsid w:val="00CB1080"/>
    <w:rsid w:val="00CB1101"/>
    <w:rsid w:val="00CB1257"/>
    <w:rsid w:val="00CB1E34"/>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2"/>
    <w:rsid w:val="00CE72B9"/>
    <w:rsid w:val="00CE752E"/>
    <w:rsid w:val="00CE783C"/>
    <w:rsid w:val="00CE79A2"/>
    <w:rsid w:val="00CE7CC9"/>
    <w:rsid w:val="00CF0CC0"/>
    <w:rsid w:val="00CF1099"/>
    <w:rsid w:val="00CF1292"/>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33C"/>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652"/>
    <w:rsid w:val="00D41A63"/>
    <w:rsid w:val="00D41C0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180"/>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779"/>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1B7"/>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358"/>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4C"/>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7C6"/>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31"/>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57F"/>
    <w:rsid w:val="00F67AC3"/>
    <w:rsid w:val="00F7027D"/>
    <w:rsid w:val="00F703A4"/>
    <w:rsid w:val="00F703D1"/>
    <w:rsid w:val="00F70418"/>
    <w:rsid w:val="00F707CE"/>
    <w:rsid w:val="00F70D1C"/>
    <w:rsid w:val="00F7117D"/>
    <w:rsid w:val="00F7118D"/>
    <w:rsid w:val="00F716E5"/>
    <w:rsid w:val="00F71B15"/>
    <w:rsid w:val="00F72BAA"/>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7227"/>
    <w:rsid w:val="00F873A4"/>
    <w:rsid w:val="00F873C2"/>
    <w:rsid w:val="00F87874"/>
    <w:rsid w:val="00F90075"/>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4A07"/>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39F"/>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1FFD"/>
    <w:rsid w:val="00FE21E4"/>
    <w:rsid w:val="00FE22EE"/>
    <w:rsid w:val="00FE25A2"/>
    <w:rsid w:val="00FE289D"/>
    <w:rsid w:val="00FE332C"/>
    <w:rsid w:val="00FE363E"/>
    <w:rsid w:val="00FE3968"/>
    <w:rsid w:val="00FE3F17"/>
    <w:rsid w:val="00FE4A53"/>
    <w:rsid w:val="00FE4A80"/>
    <w:rsid w:val="00FE4F3E"/>
    <w:rsid w:val="00FE4F71"/>
    <w:rsid w:val="00FE52F2"/>
    <w:rsid w:val="00FE5766"/>
    <w:rsid w:val="00FE5B13"/>
    <w:rsid w:val="00FE5D9E"/>
    <w:rsid w:val="00FE6C0D"/>
    <w:rsid w:val="00FE6C70"/>
    <w:rsid w:val="00FE6F47"/>
    <w:rsid w:val="00FE72B2"/>
    <w:rsid w:val="00FE72CD"/>
    <w:rsid w:val="00FE7461"/>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7"/>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261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cap1,cap2,cap11,label,C"/>
    <w:basedOn w:val="a1"/>
    <w:next w:val="a1"/>
    <w:link w:val="af0"/>
    <w:uiPriority w:val="35"/>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Char4">
    <w:name w:val="题注 Char"/>
    <w:aliases w:val="cap Char1,cap Char Char,Caption Char Char,Caption Char1 Char Char,cap Char Char1 Char,Caption Char Char1 Char Char,cap Char2 Char Char,Ca Char,条目 Char,cap Char Char Char Char Char Char Char Char,Caption Char2 Char,Caption Char Char Char Char"/>
    <w:uiPriority w:val="35"/>
    <w:rsid w:val="00B63ADA"/>
    <w:rPr>
      <w:rFonts w:ascii="Times New Roman" w:eastAsia="Times New Roman" w:hAnsi="Times New Roman" w:cs="Times New Roman"/>
      <w:b/>
      <w:kern w:val="0"/>
      <w:sz w:val="20"/>
      <w:szCs w:val="20"/>
      <w:lang w:val="en-GB" w:eastAsia="en-US"/>
    </w:rPr>
  </w:style>
  <w:style w:type="character" w:customStyle="1" w:styleId="B3Char">
    <w:name w:val="B3 Char"/>
    <w:qFormat/>
    <w:rsid w:val="0029572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19312625">
      <w:bodyDiv w:val="1"/>
      <w:marLeft w:val="0"/>
      <w:marRight w:val="0"/>
      <w:marTop w:val="0"/>
      <w:marBottom w:val="0"/>
      <w:divBdr>
        <w:top w:val="none" w:sz="0" w:space="0" w:color="auto"/>
        <w:left w:val="none" w:sz="0" w:space="0" w:color="auto"/>
        <w:bottom w:val="none" w:sz="0" w:space="0" w:color="auto"/>
        <w:right w:val="none" w:sz="0" w:space="0" w:color="auto"/>
      </w:divBdr>
      <w:divsChild>
        <w:div w:id="913664902">
          <w:marLeft w:val="2693"/>
          <w:marRight w:val="0"/>
          <w:marTop w:val="240"/>
          <w:marBottom w:val="0"/>
          <w:divBdr>
            <w:top w:val="none" w:sz="0" w:space="0" w:color="auto"/>
            <w:left w:val="none" w:sz="0" w:space="0" w:color="auto"/>
            <w:bottom w:val="none" w:sz="0" w:space="0" w:color="auto"/>
            <w:right w:val="none" w:sz="0" w:space="0" w:color="auto"/>
          </w:divBdr>
        </w:div>
        <w:div w:id="435293839">
          <w:marLeft w:val="2693"/>
          <w:marRight w:val="0"/>
          <w:marTop w:val="240"/>
          <w:marBottom w:val="0"/>
          <w:divBdr>
            <w:top w:val="none" w:sz="0" w:space="0" w:color="auto"/>
            <w:left w:val="none" w:sz="0" w:space="0" w:color="auto"/>
            <w:bottom w:val="none" w:sz="0" w:space="0" w:color="auto"/>
            <w:right w:val="none" w:sz="0" w:space="0" w:color="auto"/>
          </w:divBdr>
        </w:div>
        <w:div w:id="441151463">
          <w:marLeft w:val="3413"/>
          <w:marRight w:val="0"/>
          <w:marTop w:val="240"/>
          <w:marBottom w:val="0"/>
          <w:divBdr>
            <w:top w:val="none" w:sz="0" w:space="0" w:color="auto"/>
            <w:left w:val="none" w:sz="0" w:space="0" w:color="auto"/>
            <w:bottom w:val="none" w:sz="0" w:space="0" w:color="auto"/>
            <w:right w:val="none" w:sz="0" w:space="0" w:color="auto"/>
          </w:divBdr>
        </w:div>
        <w:div w:id="1074939169">
          <w:marLeft w:val="2693"/>
          <w:marRight w:val="0"/>
          <w:marTop w:val="240"/>
          <w:marBottom w:val="0"/>
          <w:divBdr>
            <w:top w:val="none" w:sz="0" w:space="0" w:color="auto"/>
            <w:left w:val="none" w:sz="0" w:space="0" w:color="auto"/>
            <w:bottom w:val="none" w:sz="0" w:space="0" w:color="auto"/>
            <w:right w:val="none" w:sz="0" w:space="0" w:color="auto"/>
          </w:divBdr>
        </w:div>
      </w:divsChild>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3426251">
      <w:bodyDiv w:val="1"/>
      <w:marLeft w:val="0"/>
      <w:marRight w:val="0"/>
      <w:marTop w:val="0"/>
      <w:marBottom w:val="0"/>
      <w:divBdr>
        <w:top w:val="none" w:sz="0" w:space="0" w:color="auto"/>
        <w:left w:val="none" w:sz="0" w:space="0" w:color="auto"/>
        <w:bottom w:val="none" w:sz="0" w:space="0" w:color="auto"/>
        <w:right w:val="none" w:sz="0" w:space="0" w:color="auto"/>
      </w:divBdr>
      <w:divsChild>
        <w:div w:id="1983726340">
          <w:marLeft w:val="1267"/>
          <w:marRight w:val="0"/>
          <w:marTop w:val="240"/>
          <w:marBottom w:val="0"/>
          <w:divBdr>
            <w:top w:val="none" w:sz="0" w:space="0" w:color="auto"/>
            <w:left w:val="none" w:sz="0" w:space="0" w:color="auto"/>
            <w:bottom w:val="none" w:sz="0" w:space="0" w:color="auto"/>
            <w:right w:val="none" w:sz="0" w:space="0" w:color="auto"/>
          </w:divBdr>
        </w:div>
        <w:div w:id="2629072">
          <w:marLeft w:val="1973"/>
          <w:marRight w:val="0"/>
          <w:marTop w:val="240"/>
          <w:marBottom w:val="0"/>
          <w:divBdr>
            <w:top w:val="none" w:sz="0" w:space="0" w:color="auto"/>
            <w:left w:val="none" w:sz="0" w:space="0" w:color="auto"/>
            <w:bottom w:val="none" w:sz="0" w:space="0" w:color="auto"/>
            <w:right w:val="none" w:sz="0" w:space="0" w:color="auto"/>
          </w:divBdr>
        </w:div>
        <w:div w:id="195310938">
          <w:marLeft w:val="1973"/>
          <w:marRight w:val="0"/>
          <w:marTop w:val="240"/>
          <w:marBottom w:val="0"/>
          <w:divBdr>
            <w:top w:val="none" w:sz="0" w:space="0" w:color="auto"/>
            <w:left w:val="none" w:sz="0" w:space="0" w:color="auto"/>
            <w:bottom w:val="none" w:sz="0" w:space="0" w:color="auto"/>
            <w:right w:val="none" w:sz="0" w:space="0" w:color="auto"/>
          </w:divBdr>
        </w:div>
        <w:div w:id="420957801">
          <w:marLeft w:val="1973"/>
          <w:marRight w:val="0"/>
          <w:marTop w:val="24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1319549">
      <w:bodyDiv w:val="1"/>
      <w:marLeft w:val="0"/>
      <w:marRight w:val="0"/>
      <w:marTop w:val="0"/>
      <w:marBottom w:val="0"/>
      <w:divBdr>
        <w:top w:val="none" w:sz="0" w:space="0" w:color="auto"/>
        <w:left w:val="none" w:sz="0" w:space="0" w:color="auto"/>
        <w:bottom w:val="none" w:sz="0" w:space="0" w:color="auto"/>
        <w:right w:val="none" w:sz="0" w:space="0" w:color="auto"/>
      </w:divBdr>
      <w:divsChild>
        <w:div w:id="1384477509">
          <w:marLeft w:val="1973"/>
          <w:marRight w:val="0"/>
          <w:marTop w:val="240"/>
          <w:marBottom w:val="0"/>
          <w:divBdr>
            <w:top w:val="none" w:sz="0" w:space="0" w:color="auto"/>
            <w:left w:val="none" w:sz="0" w:space="0" w:color="auto"/>
            <w:bottom w:val="none" w:sz="0" w:space="0" w:color="auto"/>
            <w:right w:val="none" w:sz="0" w:space="0" w:color="auto"/>
          </w:divBdr>
        </w:div>
        <w:div w:id="1960332854">
          <w:marLeft w:val="1973"/>
          <w:marRight w:val="0"/>
          <w:marTop w:val="240"/>
          <w:marBottom w:val="0"/>
          <w:divBdr>
            <w:top w:val="none" w:sz="0" w:space="0" w:color="auto"/>
            <w:left w:val="none" w:sz="0" w:space="0" w:color="auto"/>
            <w:bottom w:val="none" w:sz="0" w:space="0" w:color="auto"/>
            <w:right w:val="none" w:sz="0" w:space="0" w:color="auto"/>
          </w:divBdr>
        </w:div>
        <w:div w:id="1862628309">
          <w:marLeft w:val="2693"/>
          <w:marRight w:val="0"/>
          <w:marTop w:val="240"/>
          <w:marBottom w:val="0"/>
          <w:divBdr>
            <w:top w:val="none" w:sz="0" w:space="0" w:color="auto"/>
            <w:left w:val="none" w:sz="0" w:space="0" w:color="auto"/>
            <w:bottom w:val="none" w:sz="0" w:space="0" w:color="auto"/>
            <w:right w:val="none" w:sz="0" w:space="0" w:color="auto"/>
          </w:divBdr>
        </w:div>
        <w:div w:id="241257413">
          <w:marLeft w:val="3413"/>
          <w:marRight w:val="0"/>
          <w:marTop w:val="240"/>
          <w:marBottom w:val="0"/>
          <w:divBdr>
            <w:top w:val="none" w:sz="0" w:space="0" w:color="auto"/>
            <w:left w:val="none" w:sz="0" w:space="0" w:color="auto"/>
            <w:bottom w:val="none" w:sz="0" w:space="0" w:color="auto"/>
            <w:right w:val="none" w:sz="0" w:space="0" w:color="auto"/>
          </w:divBdr>
        </w:div>
        <w:div w:id="1257400858">
          <w:marLeft w:val="3413"/>
          <w:marRight w:val="0"/>
          <w:marTop w:val="240"/>
          <w:marBottom w:val="0"/>
          <w:divBdr>
            <w:top w:val="none" w:sz="0" w:space="0" w:color="auto"/>
            <w:left w:val="none" w:sz="0" w:space="0" w:color="auto"/>
            <w:bottom w:val="none" w:sz="0" w:space="0" w:color="auto"/>
            <w:right w:val="none" w:sz="0" w:space="0" w:color="auto"/>
          </w:divBdr>
        </w:div>
        <w:div w:id="1854028800">
          <w:marLeft w:val="3413"/>
          <w:marRight w:val="0"/>
          <w:marTop w:val="240"/>
          <w:marBottom w:val="0"/>
          <w:divBdr>
            <w:top w:val="none" w:sz="0" w:space="0" w:color="auto"/>
            <w:left w:val="none" w:sz="0" w:space="0" w:color="auto"/>
            <w:bottom w:val="none" w:sz="0" w:space="0" w:color="auto"/>
            <w:right w:val="none" w:sz="0" w:space="0" w:color="auto"/>
          </w:divBdr>
        </w:div>
        <w:div w:id="1156261037">
          <w:marLeft w:val="2693"/>
          <w:marRight w:val="0"/>
          <w:marTop w:val="240"/>
          <w:marBottom w:val="0"/>
          <w:divBdr>
            <w:top w:val="none" w:sz="0" w:space="0" w:color="auto"/>
            <w:left w:val="none" w:sz="0" w:space="0" w:color="auto"/>
            <w:bottom w:val="none" w:sz="0" w:space="0" w:color="auto"/>
            <w:right w:val="none" w:sz="0" w:space="0" w:color="auto"/>
          </w:divBdr>
        </w:div>
        <w:div w:id="773985871">
          <w:marLeft w:val="2693"/>
          <w:marRight w:val="0"/>
          <w:marTop w:val="24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sChild>
        <w:div w:id="182791818">
          <w:marLeft w:val="2693"/>
          <w:marRight w:val="0"/>
          <w:marTop w:val="24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oulouse-visi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6B7E0-A014-4B89-BD15-60FA395F4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2804</TotalTime>
  <Pages>4</Pages>
  <Words>1119</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7485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87</cp:revision>
  <cp:lastPrinted>2010-01-07T02:23:00Z</cp:lastPrinted>
  <dcterms:created xsi:type="dcterms:W3CDTF">2022-08-04T09:34:00Z</dcterms:created>
  <dcterms:modified xsi:type="dcterms:W3CDTF">2022-11-07T15:50:00Z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