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BAAEE" w14:textId="1B390CA7" w:rsidR="00A139B5" w:rsidRPr="00606755" w:rsidRDefault="00A139B5" w:rsidP="00A139B5">
      <w:pPr>
        <w:pStyle w:val="CRCoverPage"/>
        <w:tabs>
          <w:tab w:val="right" w:pos="9639"/>
        </w:tabs>
        <w:spacing w:after="0"/>
        <w:rPr>
          <w:b/>
          <w:noProof/>
          <w:sz w:val="28"/>
        </w:rPr>
      </w:pPr>
      <w:bookmarkStart w:id="0" w:name="_Hlk98921038"/>
      <w:bookmarkStart w:id="1" w:name="_Ref399006623"/>
      <w:bookmarkStart w:id="2" w:name="_Toc92513360"/>
      <w:r>
        <w:rPr>
          <w:b/>
          <w:noProof/>
          <w:sz w:val="24"/>
        </w:rPr>
        <w:t>3GPP TSG-RAN4 Meeting #105</w:t>
      </w:r>
      <w:r>
        <w:rPr>
          <w:b/>
          <w:i/>
          <w:noProof/>
          <w:sz w:val="28"/>
        </w:rPr>
        <w:tab/>
      </w:r>
      <w:r w:rsidRPr="00606755">
        <w:rPr>
          <w:b/>
          <w:noProof/>
          <w:sz w:val="28"/>
        </w:rPr>
        <w:t>R4-221885</w:t>
      </w:r>
      <w:r>
        <w:rPr>
          <w:b/>
          <w:noProof/>
          <w:sz w:val="28"/>
        </w:rPr>
        <w:t>9</w:t>
      </w:r>
    </w:p>
    <w:p w14:paraId="4D4953C9" w14:textId="77777777" w:rsidR="00A139B5" w:rsidRDefault="0080362B" w:rsidP="00A139B5">
      <w:pPr>
        <w:pStyle w:val="CRCoverPage"/>
        <w:outlineLvl w:val="0"/>
        <w:rPr>
          <w:b/>
          <w:noProof/>
          <w:sz w:val="24"/>
        </w:rPr>
      </w:pPr>
      <w:hyperlink r:id="rId8" w:history="1">
        <w:r w:rsidR="00A139B5" w:rsidRPr="00974DA7">
          <w:rPr>
            <w:b/>
            <w:noProof/>
            <w:sz w:val="24"/>
          </w:rPr>
          <w:t>Toulouse</w:t>
        </w:r>
      </w:hyperlink>
      <w:r w:rsidR="00A139B5">
        <w:rPr>
          <w:b/>
          <w:noProof/>
          <w:sz w:val="24"/>
        </w:rPr>
        <w:t xml:space="preserve">, France, </w:t>
      </w:r>
      <w:r w:rsidR="00A139B5">
        <w:rPr>
          <w:rFonts w:hint="eastAsia"/>
          <w:b/>
          <w:noProof/>
          <w:sz w:val="24"/>
          <w:lang w:eastAsia="zh-CN"/>
        </w:rPr>
        <w:t>No</w:t>
      </w:r>
      <w:r w:rsidR="00A139B5">
        <w:rPr>
          <w:b/>
          <w:noProof/>
          <w:sz w:val="24"/>
        </w:rPr>
        <w:t>v</w:t>
      </w:r>
      <w:r w:rsidR="00A139B5">
        <w:rPr>
          <w:b/>
          <w:noProof/>
          <w:sz w:val="24"/>
          <w:lang w:eastAsia="zh-CN"/>
        </w:rPr>
        <w:t>ember</w:t>
      </w:r>
      <w:r w:rsidR="00A139B5">
        <w:rPr>
          <w:b/>
          <w:noProof/>
          <w:sz w:val="24"/>
        </w:rPr>
        <w:t xml:space="preserve"> 14</w:t>
      </w:r>
      <w:r w:rsidR="00A139B5" w:rsidRPr="00974DA7">
        <w:rPr>
          <w:b/>
          <w:noProof/>
          <w:sz w:val="24"/>
          <w:vertAlign w:val="superscript"/>
        </w:rPr>
        <w:t>th</w:t>
      </w:r>
      <w:r w:rsidR="00A139B5">
        <w:rPr>
          <w:b/>
          <w:noProof/>
          <w:sz w:val="24"/>
        </w:rPr>
        <w:t xml:space="preserve"> - 18</w:t>
      </w:r>
      <w:r w:rsidR="00A139B5" w:rsidRPr="00974DA7">
        <w:rPr>
          <w:b/>
          <w:noProof/>
          <w:sz w:val="24"/>
          <w:vertAlign w:val="superscript"/>
        </w:rPr>
        <w:t>th</w:t>
      </w:r>
      <w:r w:rsidR="00A139B5">
        <w:rPr>
          <w:b/>
          <w:noProof/>
          <w:sz w:val="24"/>
        </w:rPr>
        <w:t>, 2022</w:t>
      </w:r>
    </w:p>
    <w:bookmarkEnd w:id="0"/>
    <w:p w14:paraId="2F3010A3" w14:textId="77777777" w:rsidR="00027C14" w:rsidRPr="00A139B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E5A0DA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139B5" w:rsidRPr="00A139B5">
        <w:rPr>
          <w:rFonts w:ascii="Arial" w:hAnsi="Arial" w:cs="Arial"/>
          <w:sz w:val="22"/>
        </w:rPr>
        <w:t>Further study of signalling on Lower MSD</w:t>
      </w:r>
    </w:p>
    <w:p w14:paraId="20128F93" w14:textId="03AC964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139B5">
        <w:rPr>
          <w:rFonts w:ascii="Arial" w:hAnsi="Arial" w:cs="Arial"/>
          <w:sz w:val="22"/>
          <w:lang w:val="en-US"/>
        </w:rPr>
        <w:t>8</w:t>
      </w:r>
      <w:r w:rsidR="00116882" w:rsidRPr="00116882">
        <w:rPr>
          <w:rFonts w:ascii="Arial" w:hAnsi="Arial" w:cs="Arial"/>
          <w:sz w:val="22"/>
          <w:lang w:val="en-US"/>
        </w:rPr>
        <w:t>.6.4.</w:t>
      </w:r>
      <w:r w:rsidR="00B13E8F">
        <w:rPr>
          <w:rFonts w:ascii="Arial" w:hAnsi="Arial" w:cs="Arial"/>
          <w:sz w:val="22"/>
          <w:lang w:val="en-US"/>
        </w:rPr>
        <w:t>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70DA382" w14:textId="77777777" w:rsidR="00D57FCB" w:rsidRDefault="009E6BA1" w:rsidP="00815C3C">
      <w:pPr>
        <w:rPr>
          <w:rFonts w:eastAsiaTheme="minorEastAsia"/>
          <w:lang w:eastAsia="zh-CN"/>
        </w:rPr>
      </w:pPr>
      <w:r>
        <w:rPr>
          <w:rFonts w:eastAsia="宋体" w:hint="eastAsia"/>
          <w:sz w:val="21"/>
          <w:lang w:eastAsia="zh-CN"/>
        </w:rPr>
        <w:t>I</w:t>
      </w:r>
      <w:r>
        <w:rPr>
          <w:rFonts w:eastAsia="宋体"/>
          <w:sz w:val="21"/>
          <w:lang w:eastAsia="zh-CN"/>
        </w:rPr>
        <w:t xml:space="preserve">n </w:t>
      </w:r>
      <w:r w:rsidR="00362087">
        <w:rPr>
          <w:rFonts w:eastAsia="宋体"/>
          <w:sz w:val="21"/>
          <w:lang w:eastAsia="zh-CN"/>
        </w:rPr>
        <w:t xml:space="preserve">RAN#96 meeting, the WI </w:t>
      </w:r>
      <w:r w:rsidR="00CB1257">
        <w:rPr>
          <w:rFonts w:eastAsia="宋体"/>
          <w:sz w:val="21"/>
          <w:lang w:eastAsia="zh-CN"/>
        </w:rPr>
        <w:t>“</w:t>
      </w:r>
      <w:r w:rsidR="00362087">
        <w:rPr>
          <w:rFonts w:hint="eastAsia"/>
          <w:lang w:eastAsia="zh-CN"/>
        </w:rPr>
        <w:t xml:space="preserve">Further </w:t>
      </w:r>
      <w:r w:rsidR="00362087">
        <w:t>RF requirements enhancement for NR frequency range 1</w:t>
      </w:r>
      <w:r w:rsidR="00CB1257">
        <w:t>” was agreed in [</w:t>
      </w:r>
      <w:r w:rsidR="00B90A4B">
        <w:t>1</w:t>
      </w:r>
      <w:r w:rsidR="00CB1257">
        <w:t>].</w:t>
      </w:r>
      <w:r w:rsidR="00CB6391">
        <w:t xml:space="preserve"> </w:t>
      </w:r>
      <w:r w:rsidR="00116882">
        <w:rPr>
          <w:rFonts w:eastAsiaTheme="minorEastAsia" w:hint="eastAsia"/>
          <w:lang w:eastAsia="zh-CN"/>
        </w:rPr>
        <w:t>I</w:t>
      </w:r>
      <w:r w:rsidR="00116882">
        <w:rPr>
          <w:rFonts w:eastAsiaTheme="minorEastAsia"/>
          <w:lang w:eastAsia="zh-CN"/>
        </w:rPr>
        <w:t>n RAN4#104-e,</w:t>
      </w:r>
      <w:r w:rsidR="00EA75E1">
        <w:rPr>
          <w:rFonts w:eastAsiaTheme="minorEastAsia"/>
          <w:lang w:eastAsia="zh-CN"/>
        </w:rPr>
        <w:t xml:space="preserve"> a </w:t>
      </w:r>
      <w:r w:rsidR="00116882">
        <w:rPr>
          <w:rFonts w:eastAsiaTheme="minorEastAsia"/>
          <w:lang w:eastAsia="zh-CN"/>
        </w:rPr>
        <w:t xml:space="preserve">comprehensive </w:t>
      </w:r>
      <w:r w:rsidR="00EA75E1">
        <w:rPr>
          <w:rFonts w:eastAsiaTheme="minorEastAsia"/>
          <w:lang w:eastAsia="zh-CN"/>
        </w:rPr>
        <w:t>discussion paper was submitted in [</w:t>
      </w:r>
      <w:hyperlink r:id="rId9" w:history="1">
        <w:r w:rsidR="00D17C8F">
          <w:rPr>
            <w:rFonts w:eastAsiaTheme="minorEastAsia"/>
            <w:lang w:eastAsia="zh-CN"/>
          </w:rPr>
          <w:t>2</w:t>
        </w:r>
      </w:hyperlink>
      <w:r w:rsidR="00EA75E1">
        <w:rPr>
          <w:rFonts w:eastAsiaTheme="minorEastAsia"/>
          <w:lang w:eastAsia="zh-CN"/>
        </w:rPr>
        <w:t xml:space="preserve">]. The </w:t>
      </w:r>
      <w:r w:rsidR="00D17C8F">
        <w:rPr>
          <w:rFonts w:eastAsiaTheme="minorEastAsia" w:hint="eastAsia"/>
          <w:lang w:eastAsia="zh-CN"/>
        </w:rPr>
        <w:t>overa</w:t>
      </w:r>
      <w:r w:rsidR="00D17C8F">
        <w:rPr>
          <w:rFonts w:eastAsiaTheme="minorEastAsia"/>
          <w:lang w:eastAsia="zh-CN"/>
        </w:rPr>
        <w:t xml:space="preserve">ll </w:t>
      </w:r>
      <w:r w:rsidR="00EA75E1">
        <w:rPr>
          <w:rFonts w:eastAsiaTheme="minorEastAsia"/>
          <w:lang w:eastAsia="zh-CN"/>
        </w:rPr>
        <w:t xml:space="preserve">discussion </w:t>
      </w:r>
      <w:r w:rsidR="00116882">
        <w:rPr>
          <w:rFonts w:eastAsiaTheme="minorEastAsia"/>
          <w:lang w:eastAsia="zh-CN"/>
        </w:rPr>
        <w:t>process was documented in the summary [</w:t>
      </w:r>
      <w:r w:rsidR="00D17C8F">
        <w:rPr>
          <w:rFonts w:eastAsiaTheme="minorEastAsia"/>
          <w:lang w:eastAsia="zh-CN"/>
        </w:rPr>
        <w:t>3</w:t>
      </w:r>
      <w:r w:rsidR="00116882">
        <w:rPr>
          <w:rFonts w:eastAsiaTheme="minorEastAsia"/>
          <w:lang w:eastAsia="zh-CN"/>
        </w:rPr>
        <w:t>]</w:t>
      </w:r>
      <w:r w:rsidR="00EA75E1">
        <w:rPr>
          <w:rFonts w:eastAsiaTheme="minorEastAsia"/>
          <w:lang w:eastAsia="zh-CN"/>
        </w:rPr>
        <w:t>, and a</w:t>
      </w:r>
      <w:r w:rsidR="00116882">
        <w:rPr>
          <w:rFonts w:eastAsiaTheme="minorEastAsia"/>
          <w:lang w:eastAsia="zh-CN"/>
        </w:rPr>
        <w:t xml:space="preserve"> WF </w:t>
      </w:r>
      <w:r w:rsidR="00EA75E1">
        <w:rPr>
          <w:rFonts w:eastAsiaTheme="minorEastAsia"/>
          <w:lang w:eastAsia="zh-CN"/>
        </w:rPr>
        <w:t>was</w:t>
      </w:r>
      <w:r w:rsidR="00116882">
        <w:rPr>
          <w:rFonts w:eastAsiaTheme="minorEastAsia"/>
          <w:lang w:eastAsia="zh-CN"/>
        </w:rPr>
        <w:t xml:space="preserve"> also agreed in [</w:t>
      </w:r>
      <w:r w:rsidR="00845A4E">
        <w:rPr>
          <w:rFonts w:eastAsiaTheme="minorEastAsia"/>
          <w:lang w:eastAsia="zh-CN"/>
        </w:rPr>
        <w:t>4</w:t>
      </w:r>
      <w:r w:rsidR="00116882">
        <w:rPr>
          <w:rFonts w:eastAsiaTheme="minorEastAsia"/>
          <w:lang w:eastAsia="zh-CN"/>
        </w:rPr>
        <w:t>]</w:t>
      </w:r>
      <w:r w:rsidR="00D57FCB">
        <w:rPr>
          <w:rFonts w:eastAsiaTheme="minorEastAsia"/>
          <w:lang w:eastAsia="zh-CN"/>
        </w:rPr>
        <w:t>.</w:t>
      </w:r>
    </w:p>
    <w:p w14:paraId="5B60E489" w14:textId="6AC70BA9" w:rsidR="00D57FCB" w:rsidRPr="00116882" w:rsidRDefault="00D57FCB" w:rsidP="00D57FCB">
      <w:pPr>
        <w:rPr>
          <w:rFonts w:eastAsiaTheme="minorEastAsia"/>
          <w:lang w:eastAsia="zh-CN"/>
        </w:rPr>
      </w:pPr>
      <w:r>
        <w:rPr>
          <w:rFonts w:eastAsiaTheme="minorEastAsia" w:hint="eastAsia"/>
          <w:lang w:eastAsia="zh-CN"/>
        </w:rPr>
        <w:t>I</w:t>
      </w:r>
      <w:r>
        <w:rPr>
          <w:rFonts w:eastAsiaTheme="minorEastAsia"/>
          <w:lang w:eastAsia="zh-CN"/>
        </w:rPr>
        <w:t>n RAN4#104-bis-e,</w:t>
      </w:r>
      <w:r w:rsidR="00722216">
        <w:rPr>
          <w:rFonts w:eastAsiaTheme="minorEastAsia"/>
          <w:lang w:eastAsia="zh-CN"/>
        </w:rPr>
        <w:t xml:space="preserve"> a paper was submitted in [7],</w:t>
      </w:r>
      <w:r>
        <w:rPr>
          <w:rFonts w:eastAsiaTheme="minorEastAsia"/>
          <w:lang w:eastAsia="zh-CN"/>
        </w:rPr>
        <w:t xml:space="preserve"> further discussion was documented in the summary [5] and a WF has been agreed in [6].</w:t>
      </w:r>
    </w:p>
    <w:p w14:paraId="0D01327A" w14:textId="01ED64ED" w:rsidR="00CB1257" w:rsidRDefault="00CB1257" w:rsidP="00497485">
      <w:pPr>
        <w:rPr>
          <w:rFonts w:eastAsia="宋体"/>
          <w:sz w:val="21"/>
          <w:lang w:eastAsia="zh-CN"/>
        </w:rPr>
      </w:pPr>
      <w:r w:rsidRPr="00497485">
        <w:rPr>
          <w:rFonts w:eastAsia="宋体"/>
          <w:sz w:val="21"/>
          <w:lang w:eastAsia="zh-CN"/>
        </w:rPr>
        <w:t xml:space="preserve">In this paper, </w:t>
      </w:r>
      <w:r w:rsidR="002F7C43">
        <w:rPr>
          <w:rFonts w:eastAsia="宋体"/>
          <w:sz w:val="21"/>
          <w:lang w:eastAsia="zh-CN"/>
        </w:rPr>
        <w:t xml:space="preserve">some of the </w:t>
      </w:r>
      <w:r w:rsidR="002F7C43">
        <w:rPr>
          <w:rFonts w:eastAsia="宋体"/>
          <w:sz w:val="21"/>
          <w:lang w:eastAsia="zh-CN"/>
        </w:rPr>
        <w:t xml:space="preserve">basic </w:t>
      </w:r>
      <w:r w:rsidR="002F7C43">
        <w:rPr>
          <w:rFonts w:eastAsia="宋体"/>
          <w:sz w:val="21"/>
          <w:lang w:eastAsia="zh-CN"/>
        </w:rPr>
        <w:t xml:space="preserve">views </w:t>
      </w:r>
      <w:r w:rsidR="00722216">
        <w:rPr>
          <w:rFonts w:eastAsia="宋体"/>
          <w:sz w:val="21"/>
          <w:lang w:eastAsia="zh-CN"/>
        </w:rPr>
        <w:t xml:space="preserve">related to signalling </w:t>
      </w:r>
      <w:r w:rsidR="00815C3C">
        <w:rPr>
          <w:rFonts w:eastAsia="宋体"/>
          <w:sz w:val="21"/>
          <w:lang w:eastAsia="zh-CN"/>
        </w:rPr>
        <w:t xml:space="preserve">were </w:t>
      </w:r>
      <w:r w:rsidR="002F7C43">
        <w:rPr>
          <w:rFonts w:eastAsia="宋体"/>
          <w:sz w:val="21"/>
          <w:lang w:eastAsia="zh-CN"/>
        </w:rPr>
        <w:t>re-submitted</w:t>
      </w:r>
      <w:r w:rsidR="00815C3C">
        <w:rPr>
          <w:rFonts w:eastAsia="宋体"/>
          <w:sz w:val="21"/>
          <w:lang w:eastAsia="zh-CN"/>
        </w:rPr>
        <w:t>.</w:t>
      </w:r>
    </w:p>
    <w:p w14:paraId="16C1E361" w14:textId="7C601666" w:rsidR="00B13E8F" w:rsidRPr="00815C3C" w:rsidRDefault="00FD75DD" w:rsidP="000E040C">
      <w:pPr>
        <w:pStyle w:val="1"/>
        <w:spacing w:afterLines="30" w:after="72"/>
        <w:rPr>
          <w:lang w:val="en-US" w:eastAsia="zh-CN"/>
        </w:rPr>
      </w:pPr>
      <w:r w:rsidRPr="00E14F5F">
        <w:rPr>
          <w:rFonts w:eastAsia="宋体"/>
          <w:lang w:eastAsia="zh-CN"/>
        </w:rPr>
        <w:t>Discussion</w:t>
      </w:r>
    </w:p>
    <w:p w14:paraId="79B7E381" w14:textId="77777777" w:rsidR="00D97E06" w:rsidRDefault="00D97E06" w:rsidP="00FA5567">
      <w:pPr>
        <w:rPr>
          <w:rFonts w:eastAsiaTheme="minorEastAsia"/>
          <w:b/>
          <w:u w:val="single"/>
          <w:lang w:eastAsia="zh-CN"/>
        </w:rPr>
      </w:pPr>
    </w:p>
    <w:p w14:paraId="2D50C0F0" w14:textId="24AC1BEC" w:rsidR="00722216" w:rsidRPr="00722216" w:rsidRDefault="00722216" w:rsidP="00FA5567">
      <w:pPr>
        <w:rPr>
          <w:rFonts w:eastAsiaTheme="minorEastAsia"/>
          <w:b/>
          <w:u w:val="single"/>
          <w:lang w:eastAsia="zh-CN"/>
        </w:rPr>
      </w:pPr>
      <w:proofErr w:type="spellStart"/>
      <w:r w:rsidRPr="00722216">
        <w:rPr>
          <w:rFonts w:eastAsiaTheme="minorEastAsia" w:hint="eastAsia"/>
          <w:b/>
          <w:u w:val="single"/>
          <w:lang w:eastAsia="zh-CN"/>
        </w:rPr>
        <w:t>B</w:t>
      </w:r>
      <w:r w:rsidRPr="00722216">
        <w:rPr>
          <w:rFonts w:eastAsiaTheme="minorEastAsia"/>
          <w:b/>
          <w:u w:val="single"/>
          <w:lang w:eastAsia="zh-CN"/>
        </w:rPr>
        <w:t>ackgroud</w:t>
      </w:r>
      <w:proofErr w:type="spellEnd"/>
    </w:p>
    <w:p w14:paraId="219B6506" w14:textId="7ED0AE91" w:rsidR="00722216" w:rsidRDefault="00722216" w:rsidP="00FA5567">
      <w:pPr>
        <w:rPr>
          <w:rFonts w:eastAsiaTheme="minorEastAsia"/>
          <w:lang w:eastAsia="zh-CN"/>
        </w:rPr>
      </w:pPr>
      <w:r>
        <w:rPr>
          <w:rFonts w:eastAsiaTheme="minorEastAsia" w:hint="eastAsia"/>
          <w:lang w:eastAsia="zh-CN"/>
        </w:rPr>
        <w:t>T</w:t>
      </w:r>
      <w:r>
        <w:rPr>
          <w:rFonts w:eastAsiaTheme="minorEastAsia"/>
          <w:lang w:eastAsia="zh-CN"/>
        </w:rPr>
        <w:t>he signalling part is quite diverse, with many detailed topics. In last meeting WF [6], only very limited and basic agreements were made:</w:t>
      </w:r>
    </w:p>
    <w:p w14:paraId="5B4375BF" w14:textId="77777777" w:rsidR="0033603E" w:rsidRPr="0033603E" w:rsidRDefault="0033603E" w:rsidP="0033603E">
      <w:pPr>
        <w:pStyle w:val="40"/>
        <w:numPr>
          <w:ilvl w:val="0"/>
          <w:numId w:val="0"/>
        </w:numPr>
        <w:tabs>
          <w:tab w:val="left" w:pos="432"/>
        </w:tabs>
        <w:spacing w:before="0" w:after="240"/>
        <w:ind w:leftChars="200" w:left="1264" w:hanging="864"/>
        <w:rPr>
          <w:rFonts w:ascii="Times New Roman" w:hAnsi="Times New Roman"/>
          <w:b/>
          <w:i/>
          <w:sz w:val="20"/>
          <w:u w:val="single"/>
          <w:shd w:val="pct15" w:color="auto" w:fill="FFFFFF"/>
          <w:lang w:val="en-US" w:eastAsia="ko-KR"/>
        </w:rPr>
      </w:pPr>
      <w:r w:rsidRPr="0033603E">
        <w:rPr>
          <w:rFonts w:ascii="Times New Roman" w:hAnsi="Times New Roman"/>
          <w:b/>
          <w:i/>
          <w:sz w:val="20"/>
          <w:u w:val="single"/>
          <w:shd w:val="pct15" w:color="auto" w:fill="FFFFFF"/>
          <w:lang w:val="en-US" w:eastAsia="ko-KR"/>
        </w:rPr>
        <w:t>Issue 3-2-1: Whether to introduce the optional lower MSD UE capability based on the feasibility study of MSD improvement?</w:t>
      </w:r>
    </w:p>
    <w:p w14:paraId="77412912" w14:textId="77777777" w:rsidR="0033603E" w:rsidRPr="0033603E" w:rsidRDefault="0033603E" w:rsidP="0033603E">
      <w:pPr>
        <w:spacing w:afterLines="50" w:after="120"/>
        <w:ind w:leftChars="200" w:left="400"/>
        <w:rPr>
          <w:shd w:val="pct15" w:color="auto" w:fill="FFFFFF"/>
          <w:lang w:eastAsia="zh-CN"/>
        </w:rPr>
      </w:pPr>
      <w:r w:rsidRPr="0033603E">
        <w:rPr>
          <w:b/>
          <w:highlight w:val="green"/>
          <w:shd w:val="pct15" w:color="auto" w:fill="FFFFFF"/>
          <w:lang w:eastAsia="zh-CN"/>
        </w:rPr>
        <w:t>&lt;Agreement in GTW_Oct-14&gt;</w:t>
      </w:r>
      <w:r w:rsidRPr="0033603E">
        <w:rPr>
          <w:highlight w:val="green"/>
          <w:shd w:val="pct15" w:color="auto" w:fill="FFFFFF"/>
          <w:lang w:eastAsia="zh-CN"/>
        </w:rPr>
        <w:t>:</w:t>
      </w:r>
      <w:r w:rsidRPr="0033603E">
        <w:rPr>
          <w:shd w:val="pct15" w:color="auto" w:fill="FFFFFF"/>
          <w:lang w:eastAsia="zh-CN"/>
        </w:rPr>
        <w:t xml:space="preserve"> </w:t>
      </w:r>
    </w:p>
    <w:p w14:paraId="19D1974B" w14:textId="77777777" w:rsidR="0033603E" w:rsidRPr="0033603E" w:rsidRDefault="0033603E" w:rsidP="0033603E">
      <w:pPr>
        <w:numPr>
          <w:ilvl w:val="0"/>
          <w:numId w:val="19"/>
        </w:numPr>
        <w:overflowPunct/>
        <w:autoSpaceDE/>
        <w:autoSpaceDN/>
        <w:adjustRightInd/>
        <w:spacing w:afterLines="50" w:after="120"/>
        <w:ind w:leftChars="200" w:left="820"/>
        <w:textAlignment w:val="auto"/>
        <w:rPr>
          <w:shd w:val="pct15" w:color="auto" w:fill="FFFFFF"/>
          <w:lang w:eastAsia="zh-CN"/>
        </w:rPr>
      </w:pPr>
      <w:r w:rsidRPr="0033603E">
        <w:rPr>
          <w:shd w:val="pct15" w:color="auto" w:fill="FFFFFF"/>
          <w:lang w:eastAsia="zh-CN"/>
        </w:rPr>
        <w:t>Optional lower MSD UE capability conditioned on what is intended for the signalling</w:t>
      </w:r>
    </w:p>
    <w:p w14:paraId="18A5E68D" w14:textId="77777777" w:rsidR="0033603E" w:rsidRPr="0033603E" w:rsidRDefault="0033603E" w:rsidP="0033603E">
      <w:pPr>
        <w:numPr>
          <w:ilvl w:val="1"/>
          <w:numId w:val="19"/>
        </w:numPr>
        <w:overflowPunct/>
        <w:autoSpaceDE/>
        <w:autoSpaceDN/>
        <w:adjustRightInd/>
        <w:spacing w:afterLines="50" w:after="120"/>
        <w:ind w:leftChars="410" w:left="1240"/>
        <w:textAlignment w:val="auto"/>
        <w:rPr>
          <w:shd w:val="pct15" w:color="auto" w:fill="FFFFFF"/>
          <w:lang w:eastAsia="zh-CN"/>
        </w:rPr>
      </w:pPr>
      <w:r w:rsidRPr="0033603E">
        <w:rPr>
          <w:rFonts w:hint="eastAsia"/>
          <w:shd w:val="pct15" w:color="auto" w:fill="FFFFFF"/>
          <w:lang w:eastAsia="zh-CN"/>
        </w:rPr>
        <w:t>FFS on design of signalling</w:t>
      </w:r>
      <w:r w:rsidRPr="0033603E">
        <w:rPr>
          <w:shd w:val="pct15" w:color="auto" w:fill="FFFFFF"/>
          <w:lang w:eastAsia="zh-CN"/>
        </w:rPr>
        <w:t>, including</w:t>
      </w:r>
    </w:p>
    <w:p w14:paraId="2F8A5B95" w14:textId="77777777" w:rsidR="0033603E" w:rsidRPr="0033603E" w:rsidRDefault="0033603E" w:rsidP="0033603E">
      <w:pPr>
        <w:numPr>
          <w:ilvl w:val="2"/>
          <w:numId w:val="19"/>
        </w:numPr>
        <w:overflowPunct/>
        <w:autoSpaceDE/>
        <w:autoSpaceDN/>
        <w:adjustRightInd/>
        <w:spacing w:afterLines="50" w:after="120"/>
        <w:ind w:leftChars="620" w:left="1660"/>
        <w:textAlignment w:val="auto"/>
        <w:rPr>
          <w:shd w:val="pct15" w:color="auto" w:fill="FFFFFF"/>
          <w:lang w:eastAsia="zh-CN"/>
        </w:rPr>
      </w:pPr>
      <w:r w:rsidRPr="0033603E">
        <w:rPr>
          <w:shd w:val="pct15" w:color="auto" w:fill="FFFFFF"/>
          <w:lang w:eastAsia="zh-CN"/>
        </w:rPr>
        <w:t>Function of signalling</w:t>
      </w:r>
    </w:p>
    <w:p w14:paraId="69E82AFC" w14:textId="77777777" w:rsidR="0033603E" w:rsidRPr="0033603E" w:rsidRDefault="0033603E" w:rsidP="0033603E">
      <w:pPr>
        <w:numPr>
          <w:ilvl w:val="2"/>
          <w:numId w:val="19"/>
        </w:numPr>
        <w:overflowPunct/>
        <w:autoSpaceDE/>
        <w:autoSpaceDN/>
        <w:adjustRightInd/>
        <w:spacing w:afterLines="50" w:after="120"/>
        <w:ind w:leftChars="620" w:left="1660"/>
        <w:textAlignment w:val="auto"/>
        <w:rPr>
          <w:shd w:val="pct15" w:color="auto" w:fill="FFFFFF"/>
          <w:lang w:eastAsia="zh-CN"/>
        </w:rPr>
      </w:pPr>
      <w:r w:rsidRPr="0033603E">
        <w:rPr>
          <w:shd w:val="pct15" w:color="auto" w:fill="FFFFFF"/>
          <w:lang w:eastAsia="zh-CN"/>
        </w:rPr>
        <w:t>Granularity of signalling</w:t>
      </w:r>
    </w:p>
    <w:p w14:paraId="2BABF49C" w14:textId="77777777" w:rsidR="0033603E" w:rsidRPr="0033603E" w:rsidRDefault="0033603E" w:rsidP="0033603E">
      <w:pPr>
        <w:pStyle w:val="40"/>
        <w:numPr>
          <w:ilvl w:val="0"/>
          <w:numId w:val="0"/>
        </w:numPr>
        <w:tabs>
          <w:tab w:val="left" w:pos="432"/>
        </w:tabs>
        <w:spacing w:before="0" w:after="240"/>
        <w:ind w:leftChars="200" w:left="1264" w:hanging="864"/>
        <w:rPr>
          <w:rFonts w:ascii="Times New Roman" w:hAnsi="Times New Roman"/>
          <w:b/>
          <w:i/>
          <w:sz w:val="20"/>
          <w:u w:val="single"/>
          <w:shd w:val="pct15" w:color="auto" w:fill="FFFFFF"/>
          <w:lang w:val="en-US" w:eastAsia="ko-KR"/>
        </w:rPr>
      </w:pPr>
      <w:bookmarkStart w:id="3" w:name="OLE_LINK7"/>
      <w:r w:rsidRPr="0033603E">
        <w:rPr>
          <w:rFonts w:ascii="Times New Roman" w:hAnsi="Times New Roman"/>
          <w:b/>
          <w:i/>
          <w:sz w:val="20"/>
          <w:u w:val="single"/>
          <w:shd w:val="pct15" w:color="auto" w:fill="FFFFFF"/>
          <w:lang w:val="en-US" w:eastAsia="ko-KR"/>
        </w:rPr>
        <w:t>Issue 3-2-2: Granularity of the optional lower MSD UE capability</w:t>
      </w:r>
    </w:p>
    <w:bookmarkEnd w:id="3"/>
    <w:p w14:paraId="5FADCCC9" w14:textId="77777777" w:rsidR="0033603E" w:rsidRPr="0033603E" w:rsidRDefault="0033603E" w:rsidP="0033603E">
      <w:pPr>
        <w:spacing w:afterLines="50" w:after="120"/>
        <w:ind w:leftChars="200" w:left="400"/>
        <w:rPr>
          <w:b/>
          <w:highlight w:val="green"/>
          <w:shd w:val="pct15" w:color="auto" w:fill="FFFFFF"/>
          <w:lang w:val="en-US" w:eastAsia="zh-CN"/>
        </w:rPr>
      </w:pPr>
      <w:r w:rsidRPr="0033603E">
        <w:rPr>
          <w:b/>
          <w:highlight w:val="green"/>
          <w:shd w:val="pct15" w:color="auto" w:fill="FFFFFF"/>
          <w:lang w:eastAsia="zh-CN"/>
        </w:rPr>
        <w:t>&lt;Agreement in GTW_Oct-19&gt;</w:t>
      </w:r>
    </w:p>
    <w:p w14:paraId="29961190" w14:textId="77777777" w:rsidR="0033603E" w:rsidRPr="0033603E" w:rsidRDefault="0033603E" w:rsidP="0033603E">
      <w:pPr>
        <w:numPr>
          <w:ilvl w:val="0"/>
          <w:numId w:val="20"/>
        </w:numPr>
        <w:overflowPunct/>
        <w:autoSpaceDE/>
        <w:autoSpaceDN/>
        <w:adjustRightInd/>
        <w:spacing w:afterLines="50" w:after="120"/>
        <w:ind w:leftChars="300" w:left="1020"/>
        <w:textAlignment w:val="auto"/>
        <w:rPr>
          <w:shd w:val="pct15" w:color="auto" w:fill="FFFFFF"/>
          <w:lang w:val="en-US" w:eastAsia="zh-CN"/>
        </w:rPr>
      </w:pPr>
      <w:r w:rsidRPr="0033603E">
        <w:rPr>
          <w:shd w:val="pct15" w:color="auto" w:fill="FFFFFF"/>
          <w:lang w:val="en-US" w:eastAsia="zh-CN"/>
        </w:rPr>
        <w:t>Use the following bullet as the starting point</w:t>
      </w:r>
      <w:r w:rsidRPr="0033603E">
        <w:rPr>
          <w:rFonts w:hint="eastAsia"/>
          <w:shd w:val="pct15" w:color="auto" w:fill="FFFFFF"/>
          <w:lang w:val="en-US" w:eastAsia="zh-CN"/>
        </w:rPr>
        <w:t xml:space="preserve"> for granularity of the optional lower MSD UE </w:t>
      </w:r>
      <w:r w:rsidRPr="0033603E">
        <w:rPr>
          <w:shd w:val="pct15" w:color="auto" w:fill="FFFFFF"/>
          <w:lang w:val="en-US" w:eastAsia="zh-CN"/>
        </w:rPr>
        <w:t>capability</w:t>
      </w:r>
    </w:p>
    <w:p w14:paraId="7D2C9348" w14:textId="77777777" w:rsidR="0033603E" w:rsidRPr="0033603E" w:rsidRDefault="0033603E" w:rsidP="0033603E">
      <w:pPr>
        <w:numPr>
          <w:ilvl w:val="1"/>
          <w:numId w:val="20"/>
        </w:numPr>
        <w:overflowPunct/>
        <w:autoSpaceDE/>
        <w:autoSpaceDN/>
        <w:adjustRightInd/>
        <w:spacing w:afterLines="50" w:after="120"/>
        <w:ind w:leftChars="510" w:left="1440"/>
        <w:textAlignment w:val="auto"/>
        <w:rPr>
          <w:shd w:val="pct15" w:color="auto" w:fill="FFFFFF"/>
          <w:lang w:val="en-US" w:eastAsia="zh-CN"/>
        </w:rPr>
      </w:pPr>
      <w:r w:rsidRPr="0033603E">
        <w:rPr>
          <w:shd w:val="pct15" w:color="auto" w:fill="FFFFFF"/>
        </w:rPr>
        <w:t>per victim band per MSD type per band combination</w:t>
      </w:r>
    </w:p>
    <w:p w14:paraId="2E751B37" w14:textId="77777777" w:rsidR="0033603E" w:rsidRPr="0033603E" w:rsidRDefault="0033603E" w:rsidP="0033603E">
      <w:pPr>
        <w:pStyle w:val="40"/>
        <w:numPr>
          <w:ilvl w:val="0"/>
          <w:numId w:val="0"/>
        </w:numPr>
        <w:tabs>
          <w:tab w:val="left" w:pos="432"/>
        </w:tabs>
        <w:spacing w:before="0" w:after="240"/>
        <w:ind w:leftChars="200" w:left="1264" w:hanging="864"/>
        <w:rPr>
          <w:rFonts w:ascii="Times New Roman" w:hAnsi="Times New Roman"/>
          <w:b/>
          <w:i/>
          <w:sz w:val="20"/>
          <w:u w:val="single"/>
          <w:shd w:val="pct15" w:color="auto" w:fill="FFFFFF"/>
          <w:lang w:val="en-US" w:eastAsia="ko-KR"/>
        </w:rPr>
      </w:pPr>
      <w:r w:rsidRPr="0033603E">
        <w:rPr>
          <w:rFonts w:ascii="Times New Roman" w:hAnsi="Times New Roman"/>
          <w:b/>
          <w:i/>
          <w:sz w:val="20"/>
          <w:u w:val="single"/>
          <w:shd w:val="pct15" w:color="auto" w:fill="FFFFFF"/>
          <w:lang w:val="en-US" w:eastAsia="ko-KR"/>
        </w:rPr>
        <w:t>Issue 3-4-3: Commonality of the lower MSD capability</w:t>
      </w:r>
    </w:p>
    <w:p w14:paraId="5DA1C613" w14:textId="77777777" w:rsidR="0033603E" w:rsidRPr="0033603E" w:rsidRDefault="0033603E" w:rsidP="0033603E">
      <w:pPr>
        <w:ind w:leftChars="200" w:left="400"/>
        <w:rPr>
          <w:rFonts w:eastAsia="等线"/>
          <w:i/>
          <w:shd w:val="pct15" w:color="auto" w:fill="FFFFFF"/>
          <w:lang w:val="en-US" w:eastAsia="zh-CN"/>
        </w:rPr>
      </w:pPr>
      <w:r w:rsidRPr="0033603E">
        <w:rPr>
          <w:rFonts w:eastAsia="等线" w:hint="eastAsia"/>
          <w:i/>
          <w:shd w:val="pct15" w:color="auto" w:fill="FFFFFF"/>
          <w:lang w:val="en-US" w:eastAsia="zh-CN"/>
        </w:rPr>
        <w:t>A</w:t>
      </w:r>
      <w:r w:rsidRPr="0033603E">
        <w:rPr>
          <w:rFonts w:eastAsia="等线"/>
          <w:i/>
          <w:shd w:val="pct15" w:color="auto" w:fill="FFFFFF"/>
          <w:lang w:val="en-US" w:eastAsia="zh-CN"/>
        </w:rPr>
        <w:t xml:space="preserve">ll companies are ok with the proposal. </w:t>
      </w:r>
    </w:p>
    <w:p w14:paraId="2238B07A" w14:textId="77777777" w:rsidR="0033603E" w:rsidRPr="0033603E" w:rsidRDefault="0033603E" w:rsidP="0033603E">
      <w:pPr>
        <w:spacing w:afterLines="50" w:after="120"/>
        <w:ind w:leftChars="200" w:left="400"/>
        <w:rPr>
          <w:shd w:val="pct15" w:color="auto" w:fill="FFFFFF"/>
          <w:lang w:eastAsia="zh-CN"/>
        </w:rPr>
      </w:pPr>
      <w:r w:rsidRPr="0033603E">
        <w:rPr>
          <w:b/>
          <w:highlight w:val="green"/>
          <w:shd w:val="pct15" w:color="auto" w:fill="FFFFFF"/>
          <w:lang w:eastAsia="zh-CN"/>
        </w:rPr>
        <w:t>&lt;Agreement&gt;</w:t>
      </w:r>
      <w:r w:rsidRPr="0033603E">
        <w:rPr>
          <w:shd w:val="pct15" w:color="auto" w:fill="FFFFFF"/>
          <w:lang w:eastAsia="zh-CN"/>
        </w:rPr>
        <w:t xml:space="preserve">: </w:t>
      </w:r>
    </w:p>
    <w:p w14:paraId="73D70F89" w14:textId="77777777" w:rsidR="0033603E" w:rsidRPr="0033603E" w:rsidRDefault="0033603E" w:rsidP="0033603E">
      <w:pPr>
        <w:ind w:leftChars="200" w:left="400"/>
        <w:rPr>
          <w:rFonts w:eastAsia="等线"/>
          <w:i/>
          <w:shd w:val="pct15" w:color="auto" w:fill="FFFFFF"/>
          <w:lang w:val="en-US" w:eastAsia="zh-CN"/>
        </w:rPr>
      </w:pPr>
      <w:r w:rsidRPr="0033603E">
        <w:rPr>
          <w:rFonts w:eastAsia="等线"/>
          <w:i/>
          <w:shd w:val="pct15" w:color="auto" w:fill="FFFFFF"/>
          <w:lang w:val="en-US" w:eastAsia="zh-CN"/>
        </w:rPr>
        <w:lastRenderedPageBreak/>
        <w:t>One common capability report scheme should apply for all band combinations rather than only example BC.</w:t>
      </w:r>
    </w:p>
    <w:p w14:paraId="65343DD5" w14:textId="339B2BA1" w:rsidR="0033603E" w:rsidRDefault="0033603E" w:rsidP="00FA5567">
      <w:pPr>
        <w:rPr>
          <w:rFonts w:eastAsiaTheme="minorEastAsia"/>
          <w:lang w:val="en-US" w:eastAsia="zh-CN"/>
        </w:rPr>
      </w:pPr>
      <w:r>
        <w:rPr>
          <w:rFonts w:eastAsiaTheme="minorEastAsia" w:hint="eastAsia"/>
          <w:lang w:val="en-US" w:eastAsia="zh-CN"/>
        </w:rPr>
        <w:t>F</w:t>
      </w:r>
      <w:r>
        <w:rPr>
          <w:rFonts w:eastAsiaTheme="minorEastAsia"/>
          <w:lang w:val="en-US" w:eastAsia="zh-CN"/>
        </w:rPr>
        <w:t>or others, there already many topics that need to be addressed:</w:t>
      </w:r>
    </w:p>
    <w:p w14:paraId="62E59042" w14:textId="3B8E5FE9" w:rsidR="0033603E" w:rsidRDefault="0033603E" w:rsidP="00FA5567">
      <w:pPr>
        <w:rPr>
          <w:rFonts w:eastAsiaTheme="minorEastAsia"/>
          <w:lang w:val="en-US" w:eastAsia="zh-CN"/>
        </w:rPr>
      </w:pPr>
    </w:p>
    <w:p w14:paraId="657180C6" w14:textId="69395C41" w:rsidR="0033603E" w:rsidRPr="002F7C43" w:rsidRDefault="0033603E" w:rsidP="0033603E">
      <w:pPr>
        <w:pStyle w:val="40"/>
        <w:numPr>
          <w:ilvl w:val="0"/>
          <w:numId w:val="0"/>
        </w:numPr>
        <w:tabs>
          <w:tab w:val="left" w:pos="432"/>
        </w:tabs>
        <w:spacing w:before="0" w:after="240"/>
        <w:ind w:left="864" w:hanging="864"/>
        <w:rPr>
          <w:rFonts w:ascii="Times New Roman" w:hAnsi="Times New Roman"/>
          <w:b/>
          <w:sz w:val="20"/>
          <w:u w:val="single"/>
          <w:lang w:val="en-US" w:eastAsia="ko-KR"/>
        </w:rPr>
      </w:pPr>
      <w:bookmarkStart w:id="4" w:name="OLE_LINK6"/>
      <w:r w:rsidRPr="002F7C43">
        <w:rPr>
          <w:rFonts w:ascii="Times New Roman" w:hAnsi="Times New Roman"/>
          <w:b/>
          <w:sz w:val="20"/>
          <w:u w:val="single"/>
          <w:lang w:val="en-US" w:eastAsia="ko-KR"/>
        </w:rPr>
        <w:t xml:space="preserve">Network </w:t>
      </w:r>
      <w:proofErr w:type="spellStart"/>
      <w:r w:rsidRPr="002F7C43">
        <w:rPr>
          <w:rFonts w:ascii="Times New Roman" w:hAnsi="Times New Roman"/>
          <w:b/>
          <w:sz w:val="20"/>
          <w:u w:val="single"/>
          <w:lang w:val="en-US" w:eastAsia="ko-KR"/>
        </w:rPr>
        <w:t>behaviour</w:t>
      </w:r>
      <w:proofErr w:type="spellEnd"/>
      <w:r w:rsidRPr="002F7C43">
        <w:rPr>
          <w:rFonts w:ascii="Times New Roman" w:hAnsi="Times New Roman"/>
          <w:b/>
          <w:sz w:val="20"/>
          <w:u w:val="single"/>
          <w:lang w:val="en-US" w:eastAsia="ko-KR"/>
        </w:rPr>
        <w:t xml:space="preserve"> for the lower MSD</w:t>
      </w:r>
    </w:p>
    <w:bookmarkEnd w:id="4"/>
    <w:p w14:paraId="67517EB7" w14:textId="68F18ED7" w:rsidR="0033603E" w:rsidRDefault="0033603E" w:rsidP="0033603E">
      <w:pPr>
        <w:spacing w:after="120"/>
        <w:rPr>
          <w:rFonts w:eastAsiaTheme="minorEastAsia"/>
          <w:lang w:val="en-US" w:eastAsia="zh-CN"/>
        </w:rPr>
      </w:pPr>
      <w:r>
        <w:rPr>
          <w:rFonts w:eastAsiaTheme="minorEastAsia"/>
          <w:lang w:val="en-US" w:eastAsia="zh-CN"/>
        </w:rPr>
        <w:t xml:space="preserve">This issue had already been discussed for more than one </w:t>
      </w:r>
      <w:proofErr w:type="gramStart"/>
      <w:r>
        <w:rPr>
          <w:rFonts w:eastAsiaTheme="minorEastAsia"/>
          <w:lang w:val="en-US" w:eastAsia="zh-CN"/>
        </w:rPr>
        <w:t>meetings</w:t>
      </w:r>
      <w:proofErr w:type="gramEnd"/>
      <w:r>
        <w:rPr>
          <w:rFonts w:eastAsiaTheme="minorEastAsia"/>
          <w:lang w:val="en-US" w:eastAsia="zh-CN"/>
        </w:rPr>
        <w:t xml:space="preserve">. It would be good to </w:t>
      </w:r>
      <w:r w:rsidRPr="0033603E">
        <w:rPr>
          <w:rFonts w:eastAsiaTheme="minorEastAsia"/>
          <w:lang w:val="en-US" w:eastAsia="zh-CN"/>
        </w:rPr>
        <w:t xml:space="preserve">have more guidance from network side about the tentative behaviors for </w:t>
      </w:r>
      <w:r>
        <w:rPr>
          <w:rFonts w:eastAsiaTheme="minorEastAsia" w:hint="eastAsia"/>
          <w:lang w:val="en-US" w:eastAsia="zh-CN"/>
        </w:rPr>
        <w:t>UE</w:t>
      </w:r>
      <w:r>
        <w:rPr>
          <w:rFonts w:eastAsiaTheme="minorEastAsia"/>
          <w:lang w:val="en-US" w:eastAsia="zh-CN"/>
        </w:rPr>
        <w:t xml:space="preserve"> with </w:t>
      </w:r>
      <w:r w:rsidRPr="0033603E">
        <w:rPr>
          <w:rFonts w:eastAsiaTheme="minorEastAsia"/>
          <w:lang w:val="en-US" w:eastAsia="zh-CN"/>
        </w:rPr>
        <w:t>low MSD values. However, it seems difficult to align thi</w:t>
      </w:r>
      <w:r w:rsidRPr="0033603E">
        <w:rPr>
          <w:rFonts w:eastAsiaTheme="minorEastAsia" w:hint="eastAsia"/>
          <w:lang w:val="en-US" w:eastAsia="zh-CN"/>
        </w:rPr>
        <w:t>s</w:t>
      </w:r>
      <w:r w:rsidRPr="0033603E">
        <w:rPr>
          <w:rFonts w:eastAsiaTheme="minorEastAsia"/>
          <w:lang w:val="en-US" w:eastAsia="zh-CN"/>
        </w:rPr>
        <w:t xml:space="preserve"> network behavior, </w:t>
      </w:r>
      <w:r>
        <w:rPr>
          <w:rFonts w:eastAsiaTheme="minorEastAsia"/>
          <w:lang w:val="en-US" w:eastAsia="zh-CN"/>
        </w:rPr>
        <w:t xml:space="preserve">and a vast majority company would prefer option 2, that </w:t>
      </w:r>
      <w:r w:rsidRPr="0033603E">
        <w:rPr>
          <w:rFonts w:eastAsiaTheme="minorEastAsia"/>
          <w:lang w:val="en-US" w:eastAsia="zh-CN"/>
        </w:rPr>
        <w:t>NW handle the band combination configuration based on the MSD capability reporting is up to NW implementation.</w:t>
      </w:r>
    </w:p>
    <w:p w14:paraId="489D0EF2" w14:textId="53B55AAA" w:rsidR="0033603E" w:rsidRPr="0033603E" w:rsidRDefault="0033603E" w:rsidP="0033603E">
      <w:pPr>
        <w:spacing w:after="120"/>
        <w:rPr>
          <w:rFonts w:eastAsiaTheme="minorEastAsia"/>
          <w:b/>
          <w:lang w:val="en-US" w:eastAsia="zh-CN"/>
        </w:rPr>
      </w:pPr>
      <w:r w:rsidRPr="0033603E">
        <w:rPr>
          <w:rFonts w:eastAsiaTheme="minorEastAsia" w:hint="eastAsia"/>
          <w:b/>
          <w:lang w:val="en-US" w:eastAsia="zh-CN"/>
        </w:rPr>
        <w:t>P</w:t>
      </w:r>
      <w:r w:rsidRPr="0033603E">
        <w:rPr>
          <w:rFonts w:eastAsiaTheme="minorEastAsia"/>
          <w:b/>
          <w:lang w:val="en-US" w:eastAsia="zh-CN"/>
        </w:rPr>
        <w:t>roposal 1: NW handle the band combination configuration based on the MSD capability reporting is up to NW implementation.</w:t>
      </w:r>
    </w:p>
    <w:p w14:paraId="50F17CA0" w14:textId="0B459B3D" w:rsidR="0033603E" w:rsidRDefault="0033603E" w:rsidP="00FA5567">
      <w:pPr>
        <w:rPr>
          <w:rFonts w:eastAsiaTheme="minorEastAsia"/>
          <w:lang w:val="en-US" w:eastAsia="zh-CN"/>
        </w:rPr>
      </w:pPr>
    </w:p>
    <w:p w14:paraId="08611D0D" w14:textId="03188BD6" w:rsidR="002F7C43" w:rsidRPr="002F7C43" w:rsidRDefault="002F7C43" w:rsidP="00FA5567">
      <w:pPr>
        <w:rPr>
          <w:rFonts w:eastAsiaTheme="minorEastAsia" w:hint="eastAsia"/>
          <w:b/>
          <w:u w:val="single"/>
          <w:lang w:val="en-US" w:eastAsia="zh-CN"/>
        </w:rPr>
      </w:pPr>
      <w:r w:rsidRPr="002F7C43">
        <w:rPr>
          <w:rFonts w:eastAsiaTheme="minorEastAsia" w:hint="eastAsia"/>
          <w:b/>
          <w:u w:val="single"/>
          <w:lang w:val="en-US" w:eastAsia="zh-CN"/>
        </w:rPr>
        <w:t>O</w:t>
      </w:r>
      <w:r w:rsidRPr="002F7C43">
        <w:rPr>
          <w:rFonts w:eastAsiaTheme="minorEastAsia"/>
          <w:b/>
          <w:u w:val="single"/>
          <w:lang w:val="en-US" w:eastAsia="zh-CN"/>
        </w:rPr>
        <w:t xml:space="preserve">thers </w:t>
      </w:r>
    </w:p>
    <w:p w14:paraId="721FA89C" w14:textId="6B489506" w:rsidR="00D97E06" w:rsidRDefault="00D97E06" w:rsidP="00FA556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other issues, the views have been raised </w:t>
      </w:r>
      <w:r w:rsidR="002F7C43">
        <w:rPr>
          <w:rFonts w:eastAsiaTheme="minorEastAsia"/>
          <w:lang w:val="en-US" w:eastAsia="zh-CN"/>
        </w:rPr>
        <w:t>before and even more than one time</w:t>
      </w:r>
      <w:r>
        <w:rPr>
          <w:rFonts w:eastAsiaTheme="minorEastAsia"/>
          <w:lang w:val="en-US" w:eastAsia="zh-CN"/>
        </w:rPr>
        <w:t>, so we chose to simply re-submit some of the basic views, and try to have some consensus on these basic points and then make more way forward.</w:t>
      </w:r>
    </w:p>
    <w:p w14:paraId="436FC433" w14:textId="2AAEE715" w:rsidR="00D97E06" w:rsidRPr="00D97E06" w:rsidRDefault="00D97E06" w:rsidP="00FA5567">
      <w:pPr>
        <w:rPr>
          <w:rFonts w:eastAsiaTheme="minorEastAsia"/>
          <w:b/>
          <w:lang w:val="en-US" w:eastAsia="zh-CN"/>
        </w:rPr>
      </w:pPr>
      <w:r w:rsidRPr="00D97E06">
        <w:rPr>
          <w:rFonts w:eastAsiaTheme="minorEastAsia"/>
          <w:b/>
          <w:lang w:val="en-US" w:eastAsia="zh-CN"/>
        </w:rPr>
        <w:t>Proposal 2: Resubmit views for some basic points</w:t>
      </w:r>
      <w:r w:rsidR="00997D63">
        <w:rPr>
          <w:rFonts w:eastAsiaTheme="minorEastAsia"/>
          <w:b/>
          <w:lang w:val="en-US" w:eastAsia="zh-CN"/>
        </w:rPr>
        <w:t>:</w:t>
      </w:r>
    </w:p>
    <w:p w14:paraId="6BC7EE89" w14:textId="7016E3BF" w:rsidR="0033603E" w:rsidRPr="0033603E" w:rsidRDefault="0033603E" w:rsidP="00997D63">
      <w:pPr>
        <w:pStyle w:val="40"/>
        <w:numPr>
          <w:ilvl w:val="0"/>
          <w:numId w:val="31"/>
        </w:numPr>
        <w:tabs>
          <w:tab w:val="left" w:pos="432"/>
        </w:tabs>
        <w:spacing w:before="0" w:after="240"/>
        <w:rPr>
          <w:rFonts w:ascii="Times New Roman" w:hAnsi="Times New Roman"/>
          <w:b/>
          <w:sz w:val="20"/>
          <w:lang w:val="en-US" w:eastAsia="ko-KR"/>
        </w:rPr>
      </w:pPr>
      <w:r w:rsidRPr="0033603E">
        <w:rPr>
          <w:rFonts w:ascii="Times New Roman" w:hAnsi="Times New Roman"/>
          <w:b/>
          <w:sz w:val="20"/>
          <w:lang w:val="en-US" w:eastAsia="ko-KR"/>
        </w:rPr>
        <w:t>MSD capability</w:t>
      </w:r>
    </w:p>
    <w:p w14:paraId="5050DD35" w14:textId="49431CDC" w:rsidR="002C4957" w:rsidRPr="00997D63" w:rsidRDefault="002C4957"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How to report the lower MSD capability for a BC with same MSD type but different orders</w:t>
      </w:r>
    </w:p>
    <w:p w14:paraId="25BF71E2" w14:textId="28F5446D" w:rsidR="0033603E" w:rsidRDefault="00F56295" w:rsidP="00997D63">
      <w:pPr>
        <w:ind w:leftChars="600" w:left="1200"/>
        <w:rPr>
          <w:rFonts w:eastAsiaTheme="minorEastAsia"/>
          <w:lang w:val="en-US" w:eastAsia="zh-CN"/>
        </w:rPr>
      </w:pPr>
      <w:r>
        <w:rPr>
          <w:i/>
        </w:rPr>
        <w:t>For IMD, only the lowest order is considered when the victim band within the band combination suffers more than one orders of IMD.</w:t>
      </w:r>
    </w:p>
    <w:p w14:paraId="20939432" w14:textId="18DEC935" w:rsidR="00F56295" w:rsidRPr="00997D63" w:rsidRDefault="00F56295"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Dynamic MSD reporting</w:t>
      </w:r>
    </w:p>
    <w:p w14:paraId="6999D209" w14:textId="7845F531" w:rsidR="00F56295" w:rsidRPr="00997D63" w:rsidRDefault="00F56295" w:rsidP="00997D63">
      <w:pPr>
        <w:ind w:leftChars="600" w:left="1200"/>
        <w:rPr>
          <w:i/>
        </w:rPr>
      </w:pPr>
      <w:r w:rsidRPr="00997D63">
        <w:rPr>
          <w:i/>
        </w:rPr>
        <w:t>Do not consider.</w:t>
      </w:r>
    </w:p>
    <w:p w14:paraId="19E21409" w14:textId="77777777" w:rsidR="00F56295" w:rsidRPr="00F56295" w:rsidRDefault="00F56295" w:rsidP="00997D63">
      <w:pPr>
        <w:pStyle w:val="40"/>
        <w:numPr>
          <w:ilvl w:val="0"/>
          <w:numId w:val="31"/>
        </w:numPr>
        <w:tabs>
          <w:tab w:val="left" w:pos="432"/>
        </w:tabs>
        <w:spacing w:before="0" w:after="240"/>
        <w:rPr>
          <w:rFonts w:ascii="Times New Roman" w:hAnsi="Times New Roman"/>
          <w:b/>
          <w:sz w:val="20"/>
          <w:lang w:val="en-US" w:eastAsia="ko-KR"/>
        </w:rPr>
      </w:pPr>
      <w:r w:rsidRPr="00F56295">
        <w:rPr>
          <w:rFonts w:ascii="Times New Roman" w:hAnsi="Times New Roman"/>
          <w:b/>
          <w:sz w:val="20"/>
          <w:lang w:val="en-US" w:eastAsia="ko-KR"/>
        </w:rPr>
        <w:t>Lower MSD threshold(s)</w:t>
      </w:r>
    </w:p>
    <w:p w14:paraId="1893E271" w14:textId="40765BAF" w:rsidR="00F56295" w:rsidRPr="00997D63" w:rsidRDefault="00F56295"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Absolute MSD value/threshold(s) or relative threshold(s)</w:t>
      </w:r>
    </w:p>
    <w:p w14:paraId="7737270D" w14:textId="31F386C5" w:rsidR="00F56295" w:rsidRPr="00997D63" w:rsidRDefault="00F56295" w:rsidP="00997D63">
      <w:pPr>
        <w:ind w:leftChars="600" w:left="1200"/>
        <w:rPr>
          <w:i/>
        </w:rPr>
      </w:pPr>
      <w:r>
        <w:rPr>
          <w:i/>
        </w:rPr>
        <w:t>define exact absolute Lower MSD threshold(s).</w:t>
      </w:r>
    </w:p>
    <w:p w14:paraId="08DD2919" w14:textId="7E67BA21" w:rsidR="00F56295" w:rsidRPr="00997D63" w:rsidRDefault="00F56295"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hint="eastAsia"/>
          <w:sz w:val="20"/>
          <w:u w:val="single"/>
          <w:lang w:val="en-US" w:eastAsia="ko-KR"/>
        </w:rPr>
        <w:t>Single</w:t>
      </w:r>
      <w:r w:rsidRPr="00997D63">
        <w:rPr>
          <w:rFonts w:ascii="Times New Roman" w:hAnsi="Times New Roman"/>
          <w:sz w:val="20"/>
          <w:u w:val="single"/>
          <w:lang w:val="en-US" w:eastAsia="ko-KR"/>
        </w:rPr>
        <w:t xml:space="preserve"> value/threshold or multiple threshold</w:t>
      </w:r>
      <w:r w:rsidRPr="00997D63">
        <w:rPr>
          <w:rFonts w:ascii="Times New Roman" w:hAnsi="Times New Roman" w:hint="eastAsia"/>
          <w:sz w:val="20"/>
          <w:u w:val="single"/>
          <w:lang w:val="en-US" w:eastAsia="ko-KR"/>
        </w:rPr>
        <w:t>s</w:t>
      </w:r>
    </w:p>
    <w:p w14:paraId="4616A3D9" w14:textId="1E65A880" w:rsidR="00F56295" w:rsidRPr="00997D63" w:rsidRDefault="00F56295" w:rsidP="00997D63">
      <w:pPr>
        <w:ind w:leftChars="600" w:left="1200"/>
        <w:rPr>
          <w:i/>
        </w:rPr>
      </w:pPr>
      <w:r>
        <w:rPr>
          <w:i/>
        </w:rPr>
        <w:t>Single threshold</w:t>
      </w:r>
    </w:p>
    <w:p w14:paraId="59431ACB" w14:textId="27D66702" w:rsidR="00F56295" w:rsidRPr="00997D63" w:rsidRDefault="00D97E06"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Whether same lower MSD threshold(s) for different MSD types</w:t>
      </w:r>
    </w:p>
    <w:p w14:paraId="673A7E28" w14:textId="02702E18" w:rsidR="00D97E06" w:rsidRPr="00997D63" w:rsidRDefault="00D97E06" w:rsidP="00997D63">
      <w:pPr>
        <w:ind w:leftChars="600" w:left="1200"/>
        <w:rPr>
          <w:i/>
        </w:rPr>
      </w:pPr>
      <w:r>
        <w:rPr>
          <w:i/>
        </w:rPr>
        <w:t>identical Lower MSD threshold(s) for different interference type could be considered.</w:t>
      </w:r>
    </w:p>
    <w:p w14:paraId="7F3AC309" w14:textId="01ECEFED" w:rsidR="00D97E06" w:rsidRPr="00997D63" w:rsidRDefault="00D97E06"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Predefined or NW configurable thresholds</w:t>
      </w:r>
    </w:p>
    <w:p w14:paraId="559C9895" w14:textId="1D39840F" w:rsidR="00D97E06" w:rsidRPr="00997D63" w:rsidRDefault="00D97E06" w:rsidP="00997D63">
      <w:pPr>
        <w:ind w:leftChars="600" w:left="1200"/>
        <w:rPr>
          <w:i/>
        </w:rPr>
      </w:pPr>
      <w:r>
        <w:rPr>
          <w:i/>
        </w:rPr>
        <w:t>The MSD thresholds can be predefined</w:t>
      </w:r>
    </w:p>
    <w:p w14:paraId="4A849566" w14:textId="5B644ADC" w:rsidR="00CB6391" w:rsidRPr="00D17C8F" w:rsidRDefault="00CB6391" w:rsidP="00FA5567">
      <w:pPr>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508AAB29" w14:textId="1AB0C73A" w:rsidR="005B312C" w:rsidRDefault="005B312C" w:rsidP="005B312C">
      <w:pPr>
        <w:overflowPunct/>
        <w:autoSpaceDE/>
        <w:autoSpaceDN/>
        <w:adjustRightInd/>
        <w:jc w:val="both"/>
        <w:textAlignment w:val="auto"/>
      </w:pPr>
      <w:r>
        <w:t>In this paper,</w:t>
      </w:r>
      <w:r w:rsidR="008F3C89">
        <w:t xml:space="preserve"> some</w:t>
      </w:r>
      <w:r>
        <w:t xml:space="preserve"> proposal</w:t>
      </w:r>
      <w:r w:rsidR="00D10C94">
        <w:t>s</w:t>
      </w:r>
      <w:bookmarkStart w:id="5" w:name="_GoBack"/>
      <w:bookmarkEnd w:id="5"/>
      <w:r>
        <w:t xml:space="preserve"> </w:t>
      </w:r>
      <w:r w:rsidR="00001749">
        <w:t xml:space="preserve">on </w:t>
      </w:r>
      <w:r w:rsidR="000E5341">
        <w:t>signalling</w:t>
      </w:r>
      <w:r w:rsidR="00001749">
        <w:t xml:space="preserve"> </w:t>
      </w:r>
      <w:r>
        <w:t>are</w:t>
      </w:r>
      <w:r w:rsidR="00001749">
        <w:t xml:space="preserve"> </w:t>
      </w:r>
      <w:r w:rsidR="00997D63">
        <w:t>re-submitted</w:t>
      </w:r>
      <w:r w:rsidR="00001749">
        <w:t xml:space="preserve"> based on last meeting’s WF:</w:t>
      </w:r>
    </w:p>
    <w:p w14:paraId="1B192D90" w14:textId="77777777" w:rsidR="00997D63" w:rsidRPr="0033603E" w:rsidRDefault="00997D63" w:rsidP="00997D63">
      <w:pPr>
        <w:spacing w:after="120"/>
        <w:rPr>
          <w:rFonts w:eastAsiaTheme="minorEastAsia"/>
          <w:b/>
          <w:lang w:val="en-US" w:eastAsia="zh-CN"/>
        </w:rPr>
      </w:pPr>
      <w:r w:rsidRPr="0033603E">
        <w:rPr>
          <w:rFonts w:eastAsiaTheme="minorEastAsia" w:hint="eastAsia"/>
          <w:b/>
          <w:lang w:val="en-US" w:eastAsia="zh-CN"/>
        </w:rPr>
        <w:t>P</w:t>
      </w:r>
      <w:r w:rsidRPr="0033603E">
        <w:rPr>
          <w:rFonts w:eastAsiaTheme="minorEastAsia"/>
          <w:b/>
          <w:lang w:val="en-US" w:eastAsia="zh-CN"/>
        </w:rPr>
        <w:t xml:space="preserve">roposal 1: </w:t>
      </w:r>
      <w:r w:rsidRPr="00997D63">
        <w:rPr>
          <w:rFonts w:eastAsiaTheme="minorEastAsia"/>
          <w:lang w:val="en-US" w:eastAsia="zh-CN"/>
        </w:rPr>
        <w:t>NW handle the band combination configuration based on the MSD capability reporting is up to NW implementation.</w:t>
      </w:r>
    </w:p>
    <w:p w14:paraId="1EF8BBAE" w14:textId="77777777" w:rsidR="00997D63" w:rsidRPr="00D97E06" w:rsidRDefault="00997D63" w:rsidP="00997D63">
      <w:pPr>
        <w:rPr>
          <w:rFonts w:eastAsiaTheme="minorEastAsia"/>
          <w:b/>
          <w:lang w:val="en-US" w:eastAsia="zh-CN"/>
        </w:rPr>
      </w:pPr>
      <w:r w:rsidRPr="00D97E06">
        <w:rPr>
          <w:rFonts w:eastAsiaTheme="minorEastAsia"/>
          <w:b/>
          <w:lang w:val="en-US" w:eastAsia="zh-CN"/>
        </w:rPr>
        <w:t xml:space="preserve">Proposal 2: </w:t>
      </w:r>
      <w:r w:rsidRPr="00997D63">
        <w:rPr>
          <w:rFonts w:eastAsiaTheme="minorEastAsia"/>
          <w:lang w:val="en-US" w:eastAsia="zh-CN"/>
        </w:rPr>
        <w:t>Resubmit views for some basic points:</w:t>
      </w:r>
    </w:p>
    <w:p w14:paraId="4744D4C8" w14:textId="77777777" w:rsidR="00997D63" w:rsidRPr="00997D63" w:rsidRDefault="00997D63" w:rsidP="00997D63">
      <w:pPr>
        <w:pStyle w:val="40"/>
        <w:numPr>
          <w:ilvl w:val="0"/>
          <w:numId w:val="31"/>
        </w:numPr>
        <w:tabs>
          <w:tab w:val="left" w:pos="432"/>
        </w:tabs>
        <w:spacing w:before="0" w:after="240"/>
        <w:rPr>
          <w:rFonts w:ascii="Times New Roman" w:hAnsi="Times New Roman"/>
          <w:sz w:val="20"/>
          <w:lang w:val="en-US" w:eastAsia="ko-KR"/>
        </w:rPr>
      </w:pPr>
      <w:r w:rsidRPr="00997D63">
        <w:rPr>
          <w:rFonts w:ascii="Times New Roman" w:hAnsi="Times New Roman"/>
          <w:sz w:val="20"/>
          <w:lang w:val="en-US" w:eastAsia="ko-KR"/>
        </w:rPr>
        <w:t>MSD capability</w:t>
      </w:r>
    </w:p>
    <w:p w14:paraId="36A3DCF1" w14:textId="77777777" w:rsidR="00997D63" w:rsidRPr="00997D63" w:rsidRDefault="00997D63"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How to report the lower MSD capability for a BC with same MSD type but different orders</w:t>
      </w:r>
    </w:p>
    <w:p w14:paraId="475FCCB0" w14:textId="77777777" w:rsidR="00997D63" w:rsidRDefault="00997D63" w:rsidP="00997D63">
      <w:pPr>
        <w:ind w:leftChars="600" w:left="1200"/>
        <w:rPr>
          <w:rFonts w:eastAsiaTheme="minorEastAsia"/>
          <w:lang w:val="en-US" w:eastAsia="zh-CN"/>
        </w:rPr>
      </w:pPr>
      <w:r>
        <w:rPr>
          <w:i/>
        </w:rPr>
        <w:t>For IMD, only the lowest order is considered when the victim band within the band combination suffers more than one orders of IMD.</w:t>
      </w:r>
    </w:p>
    <w:p w14:paraId="413C4C30" w14:textId="77777777" w:rsidR="00997D63" w:rsidRPr="00997D63" w:rsidRDefault="00997D63"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Dynamic MSD reporting</w:t>
      </w:r>
    </w:p>
    <w:p w14:paraId="41439585" w14:textId="77777777" w:rsidR="00997D63" w:rsidRPr="00997D63" w:rsidRDefault="00997D63" w:rsidP="00997D63">
      <w:pPr>
        <w:ind w:leftChars="600" w:left="1200"/>
        <w:rPr>
          <w:i/>
        </w:rPr>
      </w:pPr>
      <w:r w:rsidRPr="00997D63">
        <w:rPr>
          <w:i/>
        </w:rPr>
        <w:t>Do not consider.</w:t>
      </w:r>
    </w:p>
    <w:p w14:paraId="58CBDF1D" w14:textId="77777777" w:rsidR="00997D63" w:rsidRPr="00997D63" w:rsidRDefault="00997D63" w:rsidP="00997D63">
      <w:pPr>
        <w:pStyle w:val="40"/>
        <w:numPr>
          <w:ilvl w:val="0"/>
          <w:numId w:val="31"/>
        </w:numPr>
        <w:tabs>
          <w:tab w:val="left" w:pos="432"/>
        </w:tabs>
        <w:spacing w:before="0" w:after="240"/>
        <w:rPr>
          <w:rFonts w:ascii="Times New Roman" w:hAnsi="Times New Roman"/>
          <w:sz w:val="20"/>
          <w:lang w:val="en-US" w:eastAsia="ko-KR"/>
        </w:rPr>
      </w:pPr>
      <w:r w:rsidRPr="00997D63">
        <w:rPr>
          <w:rFonts w:ascii="Times New Roman" w:hAnsi="Times New Roman"/>
          <w:sz w:val="20"/>
          <w:lang w:val="en-US" w:eastAsia="ko-KR"/>
        </w:rPr>
        <w:t>Lower MSD threshold(s)</w:t>
      </w:r>
    </w:p>
    <w:p w14:paraId="203B4689" w14:textId="77777777" w:rsidR="00997D63" w:rsidRPr="00997D63" w:rsidRDefault="00997D63"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Absolute MSD value/threshold(s) or relative threshold(s)</w:t>
      </w:r>
    </w:p>
    <w:p w14:paraId="1D0DB7EF" w14:textId="77777777" w:rsidR="00997D63" w:rsidRPr="00997D63" w:rsidRDefault="00997D63" w:rsidP="00997D63">
      <w:pPr>
        <w:ind w:leftChars="600" w:left="1200"/>
        <w:rPr>
          <w:i/>
        </w:rPr>
      </w:pPr>
      <w:r>
        <w:rPr>
          <w:i/>
        </w:rPr>
        <w:t>define exact absolute Lower MSD threshold(s).</w:t>
      </w:r>
    </w:p>
    <w:p w14:paraId="32560E36" w14:textId="77777777" w:rsidR="00997D63" w:rsidRPr="00997D63" w:rsidRDefault="00997D63"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hint="eastAsia"/>
          <w:sz w:val="20"/>
          <w:u w:val="single"/>
          <w:lang w:val="en-US" w:eastAsia="ko-KR"/>
        </w:rPr>
        <w:t>Single</w:t>
      </w:r>
      <w:r w:rsidRPr="00997D63">
        <w:rPr>
          <w:rFonts w:ascii="Times New Roman" w:hAnsi="Times New Roman"/>
          <w:sz w:val="20"/>
          <w:u w:val="single"/>
          <w:lang w:val="en-US" w:eastAsia="ko-KR"/>
        </w:rPr>
        <w:t xml:space="preserve"> value/threshold or multiple threshold</w:t>
      </w:r>
      <w:r w:rsidRPr="00997D63">
        <w:rPr>
          <w:rFonts w:ascii="Times New Roman" w:hAnsi="Times New Roman" w:hint="eastAsia"/>
          <w:sz w:val="20"/>
          <w:u w:val="single"/>
          <w:lang w:val="en-US" w:eastAsia="ko-KR"/>
        </w:rPr>
        <w:t>s</w:t>
      </w:r>
    </w:p>
    <w:p w14:paraId="2A6C04E9" w14:textId="77777777" w:rsidR="00997D63" w:rsidRPr="00997D63" w:rsidRDefault="00997D63" w:rsidP="00997D63">
      <w:pPr>
        <w:ind w:leftChars="600" w:left="1200"/>
        <w:rPr>
          <w:i/>
        </w:rPr>
      </w:pPr>
      <w:r>
        <w:rPr>
          <w:i/>
        </w:rPr>
        <w:t>Single threshold</w:t>
      </w:r>
    </w:p>
    <w:p w14:paraId="0D052994" w14:textId="77777777" w:rsidR="00997D63" w:rsidRPr="00997D63" w:rsidRDefault="00997D63"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Whether same lower MSD threshold(s) for different MSD types</w:t>
      </w:r>
    </w:p>
    <w:p w14:paraId="1A18B875" w14:textId="77777777" w:rsidR="00997D63" w:rsidRPr="00997D63" w:rsidRDefault="00997D63" w:rsidP="00997D63">
      <w:pPr>
        <w:ind w:leftChars="600" w:left="1200"/>
        <w:rPr>
          <w:i/>
        </w:rPr>
      </w:pPr>
      <w:r>
        <w:rPr>
          <w:i/>
        </w:rPr>
        <w:t>identical Lower MSD threshold(s) for different interference type could be considered.</w:t>
      </w:r>
    </w:p>
    <w:p w14:paraId="416921FE" w14:textId="77777777" w:rsidR="00997D63" w:rsidRPr="00997D63" w:rsidRDefault="00997D63" w:rsidP="00997D63">
      <w:pPr>
        <w:pStyle w:val="40"/>
        <w:numPr>
          <w:ilvl w:val="0"/>
          <w:numId w:val="33"/>
        </w:numPr>
        <w:tabs>
          <w:tab w:val="left" w:pos="432"/>
        </w:tabs>
        <w:spacing w:before="0" w:after="240"/>
        <w:rPr>
          <w:rFonts w:ascii="Times New Roman" w:hAnsi="Times New Roman"/>
          <w:sz w:val="20"/>
          <w:u w:val="single"/>
          <w:lang w:val="en-US" w:eastAsia="ko-KR"/>
        </w:rPr>
      </w:pPr>
      <w:r w:rsidRPr="00997D63">
        <w:rPr>
          <w:rFonts w:ascii="Times New Roman" w:hAnsi="Times New Roman"/>
          <w:sz w:val="20"/>
          <w:u w:val="single"/>
          <w:lang w:val="en-US" w:eastAsia="ko-KR"/>
        </w:rPr>
        <w:t>Predefined or NW configurable thresholds</w:t>
      </w:r>
    </w:p>
    <w:p w14:paraId="7949DDAB" w14:textId="77777777" w:rsidR="00997D63" w:rsidRPr="00997D63" w:rsidRDefault="00997D63" w:rsidP="00997D63">
      <w:pPr>
        <w:ind w:leftChars="600" w:left="1200"/>
        <w:rPr>
          <w:i/>
        </w:rPr>
      </w:pPr>
      <w:r>
        <w:rPr>
          <w:i/>
        </w:rPr>
        <w:t>The MSD thresholds can be predefined</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2D460316" w:rsidR="003B260A" w:rsidRDefault="006B7B6B" w:rsidP="003177A3">
      <w:pPr>
        <w:pStyle w:val="25"/>
        <w:ind w:leftChars="-10" w:left="264"/>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3B260A" w:rsidRPr="00F73106">
        <w:rPr>
          <w:rFonts w:eastAsia="宋体"/>
          <w:sz w:val="21"/>
          <w:lang w:val="en-US" w:eastAsia="zh-CN"/>
        </w:rPr>
        <w:t>RP-22149</w:t>
      </w:r>
      <w:r w:rsidR="00F73106" w:rsidRPr="00F73106">
        <w:rPr>
          <w:rFonts w:eastAsia="宋体"/>
          <w:sz w:val="21"/>
          <w:lang w:val="en-US" w:eastAsia="zh-CN"/>
        </w:rPr>
        <w:t xml:space="preserve">6, </w:t>
      </w:r>
      <w:r w:rsidR="00F73106" w:rsidRPr="00F73106">
        <w:rPr>
          <w:rFonts w:eastAsia="宋体" w:hint="eastAsia"/>
          <w:sz w:val="21"/>
          <w:lang w:val="en-US" w:eastAsia="zh-CN"/>
        </w:rPr>
        <w:t xml:space="preserve">Further </w:t>
      </w:r>
      <w:r w:rsidR="00F73106" w:rsidRPr="00F73106">
        <w:rPr>
          <w:rFonts w:eastAsia="宋体"/>
          <w:sz w:val="21"/>
          <w:lang w:val="en-US" w:eastAsia="zh-CN"/>
        </w:rPr>
        <w:t>RF requirements enhancement for NR frequency range 1 (FR1), RAN#96</w:t>
      </w:r>
    </w:p>
    <w:p w14:paraId="5C5D1900" w14:textId="261C2653" w:rsidR="00F73106" w:rsidRPr="00D17C8F" w:rsidRDefault="00F73106"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00D17C8F" w:rsidRPr="00D17C8F">
        <w:rPr>
          <w:rFonts w:eastAsia="宋体"/>
          <w:sz w:val="21"/>
          <w:lang w:val="en-US" w:eastAsia="zh-CN"/>
        </w:rPr>
        <w:t xml:space="preserve"> </w:t>
      </w:r>
      <w:hyperlink r:id="rId10" w:history="1">
        <w:r w:rsidR="00D17C8F" w:rsidRPr="00D17C8F">
          <w:rPr>
            <w:rFonts w:eastAsia="宋体"/>
            <w:sz w:val="21"/>
            <w:lang w:val="en-US" w:eastAsia="zh-CN"/>
          </w:rPr>
          <w:t>R4-2212805</w:t>
        </w:r>
      </w:hyperlink>
      <w:r w:rsidR="00D17C8F" w:rsidRPr="00D17C8F">
        <w:rPr>
          <w:rFonts w:eastAsia="宋体"/>
          <w:sz w:val="21"/>
          <w:lang w:val="en-US" w:eastAsia="zh-CN"/>
        </w:rPr>
        <w:t>, General analysis on improve MSD, vivo, RAN4#104-e</w:t>
      </w:r>
    </w:p>
    <w:p w14:paraId="3A53ED48" w14:textId="0F501BB2"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Pr="00D17C8F">
        <w:rPr>
          <w:rFonts w:eastAsia="宋体"/>
          <w:sz w:val="21"/>
          <w:lang w:val="en-US" w:eastAsia="zh-CN"/>
        </w:rPr>
        <w:t xml:space="preserve">R4-2214243, </w:t>
      </w:r>
      <w:r w:rsidRPr="00D17C8F">
        <w:rPr>
          <w:rFonts w:eastAsia="宋体" w:hint="eastAsia"/>
          <w:sz w:val="21"/>
          <w:lang w:val="en-US" w:eastAsia="zh-CN"/>
        </w:rPr>
        <w:t xml:space="preserve">Email discussion summary for </w:t>
      </w:r>
      <w:r w:rsidRPr="00D17C8F">
        <w:rPr>
          <w:rFonts w:eastAsia="宋体"/>
          <w:sz w:val="21"/>
          <w:lang w:val="en-US" w:eastAsia="zh-CN"/>
        </w:rPr>
        <w:t>[104-</w:t>
      </w:r>
      <w:proofErr w:type="gramStart"/>
      <w:r w:rsidRPr="00D17C8F">
        <w:rPr>
          <w:rFonts w:eastAsia="宋体"/>
          <w:sz w:val="21"/>
          <w:lang w:val="en-US" w:eastAsia="zh-CN"/>
        </w:rPr>
        <w:t>e][</w:t>
      </w:r>
      <w:proofErr w:type="gramEnd"/>
      <w:r w:rsidRPr="00D17C8F">
        <w:rPr>
          <w:rFonts w:eastAsia="宋体"/>
          <w:sz w:val="21"/>
          <w:lang w:val="en-US" w:eastAsia="zh-CN"/>
        </w:rPr>
        <w:t xml:space="preserve">132] FR1_enh2, Moderator (Huawei, </w:t>
      </w:r>
      <w:proofErr w:type="spellStart"/>
      <w:r w:rsidRPr="00D17C8F">
        <w:rPr>
          <w:rFonts w:eastAsia="宋体"/>
          <w:sz w:val="21"/>
          <w:lang w:val="en-US" w:eastAsia="zh-CN"/>
        </w:rPr>
        <w:t>HiSilicon</w:t>
      </w:r>
      <w:proofErr w:type="spellEnd"/>
      <w:r w:rsidRPr="00D17C8F">
        <w:rPr>
          <w:rFonts w:eastAsia="宋体"/>
          <w:sz w:val="21"/>
          <w:lang w:val="en-US" w:eastAsia="zh-CN"/>
        </w:rPr>
        <w:t>) , RAN4#104-e</w:t>
      </w:r>
    </w:p>
    <w:p w14:paraId="318A2F10" w14:textId="21A6D61B" w:rsidR="00D17C8F" w:rsidRDefault="00D17C8F" w:rsidP="000D0943">
      <w:pPr>
        <w:pStyle w:val="25"/>
        <w:ind w:leftChars="-10" w:left="264"/>
        <w:rPr>
          <w:rFonts w:eastAsia="宋体"/>
          <w:sz w:val="21"/>
          <w:lang w:val="en-US" w:eastAsia="zh-CN"/>
        </w:rPr>
      </w:pPr>
      <w:r w:rsidRPr="00D17C8F">
        <w:rPr>
          <w:rFonts w:eastAsia="宋体"/>
          <w:sz w:val="21"/>
          <w:lang w:val="en-US" w:eastAsia="zh-CN"/>
        </w:rPr>
        <w:t>[4] R4-2214452, WF on study for lower MSD, Huawei</w:t>
      </w:r>
      <w:r w:rsidRPr="00D17C8F">
        <w:rPr>
          <w:rFonts w:eastAsia="宋体" w:hint="eastAsia"/>
          <w:sz w:val="21"/>
          <w:lang w:val="en-US" w:eastAsia="zh-CN"/>
        </w:rPr>
        <w:t xml:space="preserve">, </w:t>
      </w:r>
      <w:proofErr w:type="spellStart"/>
      <w:r w:rsidRPr="00D17C8F">
        <w:rPr>
          <w:rFonts w:eastAsia="宋体" w:hint="eastAsia"/>
          <w:sz w:val="21"/>
          <w:lang w:val="en-US" w:eastAsia="zh-CN"/>
        </w:rPr>
        <w:t>Hi</w:t>
      </w:r>
      <w:r w:rsidRPr="00D17C8F">
        <w:rPr>
          <w:rFonts w:eastAsia="宋体"/>
          <w:sz w:val="21"/>
          <w:lang w:val="en-US" w:eastAsia="zh-CN"/>
        </w:rPr>
        <w:t>S</w:t>
      </w:r>
      <w:r w:rsidRPr="00D17C8F">
        <w:rPr>
          <w:rFonts w:eastAsia="宋体" w:hint="eastAsia"/>
          <w:sz w:val="21"/>
          <w:lang w:val="en-US" w:eastAsia="zh-CN"/>
        </w:rPr>
        <w:t>ilicon</w:t>
      </w:r>
      <w:proofErr w:type="spellEnd"/>
      <w:r w:rsidRPr="00D17C8F">
        <w:rPr>
          <w:rFonts w:eastAsia="宋体"/>
          <w:sz w:val="21"/>
          <w:lang w:val="en-US" w:eastAsia="zh-CN"/>
        </w:rPr>
        <w:t>, RAN4#104-e</w:t>
      </w:r>
    </w:p>
    <w:p w14:paraId="31A8720C" w14:textId="77777777" w:rsidR="00D57FCB" w:rsidRPr="00D17C8F" w:rsidRDefault="00D57FCB" w:rsidP="00D57FC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5] </w:t>
      </w:r>
      <w:r w:rsidRPr="001170B4">
        <w:rPr>
          <w:rFonts w:eastAsia="宋体"/>
          <w:sz w:val="21"/>
          <w:lang w:val="en-US" w:eastAsia="zh-CN"/>
        </w:rPr>
        <w:t xml:space="preserve">R4-2217779, </w:t>
      </w:r>
      <w:r w:rsidRPr="001170B4">
        <w:rPr>
          <w:rFonts w:eastAsia="宋体" w:hint="eastAsia"/>
          <w:sz w:val="21"/>
          <w:lang w:val="en-US" w:eastAsia="zh-CN"/>
        </w:rPr>
        <w:t xml:space="preserve">Email discussion summary for </w:t>
      </w:r>
      <w:r w:rsidRPr="001170B4">
        <w:rPr>
          <w:rFonts w:eastAsia="宋体"/>
          <w:sz w:val="21"/>
          <w:lang w:val="en-US" w:eastAsia="zh-CN"/>
        </w:rPr>
        <w:t>[104-bis-</w:t>
      </w:r>
      <w:proofErr w:type="gramStart"/>
      <w:r w:rsidRPr="001170B4">
        <w:rPr>
          <w:rFonts w:eastAsia="宋体"/>
          <w:sz w:val="21"/>
          <w:lang w:val="en-US" w:eastAsia="zh-CN"/>
        </w:rPr>
        <w:t>e][</w:t>
      </w:r>
      <w:proofErr w:type="gramEnd"/>
      <w:r w:rsidRPr="001170B4">
        <w:rPr>
          <w:rFonts w:eastAsia="宋体"/>
          <w:sz w:val="21"/>
          <w:lang w:val="en-US" w:eastAsia="zh-CN"/>
        </w:rPr>
        <w:t xml:space="preserve">127] FR1_enh2_part1, </w:t>
      </w:r>
      <w:r w:rsidRPr="00D17C8F">
        <w:rPr>
          <w:rFonts w:eastAsia="宋体"/>
          <w:sz w:val="21"/>
          <w:lang w:val="en-US" w:eastAsia="zh-CN"/>
        </w:rPr>
        <w:t>Huawei</w:t>
      </w:r>
      <w:r w:rsidRPr="00D17C8F">
        <w:rPr>
          <w:rFonts w:eastAsia="宋体" w:hint="eastAsia"/>
          <w:sz w:val="21"/>
          <w:lang w:val="en-US" w:eastAsia="zh-CN"/>
        </w:rPr>
        <w:t xml:space="preserve">, </w:t>
      </w:r>
      <w:proofErr w:type="spellStart"/>
      <w:r w:rsidRPr="00D17C8F">
        <w:rPr>
          <w:rFonts w:eastAsia="宋体" w:hint="eastAsia"/>
          <w:sz w:val="21"/>
          <w:lang w:val="en-US" w:eastAsia="zh-CN"/>
        </w:rPr>
        <w:t>Hi</w:t>
      </w:r>
      <w:r w:rsidRPr="00D17C8F">
        <w:rPr>
          <w:rFonts w:eastAsia="宋体"/>
          <w:sz w:val="21"/>
          <w:lang w:val="en-US" w:eastAsia="zh-CN"/>
        </w:rPr>
        <w:t>S</w:t>
      </w:r>
      <w:r w:rsidRPr="00D17C8F">
        <w:rPr>
          <w:rFonts w:eastAsia="宋体" w:hint="eastAsia"/>
          <w:sz w:val="21"/>
          <w:lang w:val="en-US" w:eastAsia="zh-CN"/>
        </w:rPr>
        <w:t>ilicon</w:t>
      </w:r>
      <w:proofErr w:type="spellEnd"/>
      <w:r w:rsidRPr="00D17C8F">
        <w:rPr>
          <w:rFonts w:eastAsia="宋体"/>
          <w:sz w:val="21"/>
          <w:lang w:val="en-US" w:eastAsia="zh-CN"/>
        </w:rPr>
        <w:t>, RAN4#104</w:t>
      </w:r>
      <w:r>
        <w:rPr>
          <w:rFonts w:eastAsia="宋体"/>
          <w:sz w:val="21"/>
          <w:lang w:val="en-US" w:eastAsia="zh-CN"/>
        </w:rPr>
        <w:t>bis</w:t>
      </w:r>
      <w:r w:rsidRPr="00D17C8F">
        <w:rPr>
          <w:rFonts w:eastAsia="宋体"/>
          <w:sz w:val="21"/>
          <w:lang w:val="en-US" w:eastAsia="zh-CN"/>
        </w:rPr>
        <w:t>-e</w:t>
      </w:r>
    </w:p>
    <w:p w14:paraId="262BFB85" w14:textId="23E2A494" w:rsidR="00D57FCB" w:rsidRDefault="00D57FCB" w:rsidP="00D57FC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6] </w:t>
      </w:r>
      <w:r w:rsidRPr="001170B4">
        <w:rPr>
          <w:rFonts w:eastAsia="宋体"/>
          <w:sz w:val="21"/>
          <w:lang w:val="en-US" w:eastAsia="zh-CN"/>
        </w:rPr>
        <w:t>R4-2217723, WF on study for lower MSD, RAN4#104</w:t>
      </w:r>
      <w:r w:rsidRPr="001170B4">
        <w:rPr>
          <w:rFonts w:eastAsia="宋体" w:hint="eastAsia"/>
          <w:sz w:val="21"/>
          <w:lang w:val="en-US" w:eastAsia="zh-CN"/>
        </w:rPr>
        <w:t>bis</w:t>
      </w:r>
      <w:r w:rsidRPr="001170B4">
        <w:rPr>
          <w:rFonts w:eastAsia="宋体"/>
          <w:sz w:val="21"/>
          <w:lang w:val="en-US" w:eastAsia="zh-CN"/>
        </w:rPr>
        <w:t>-</w:t>
      </w:r>
      <w:r w:rsidRPr="001170B4">
        <w:rPr>
          <w:rFonts w:eastAsia="宋体" w:hint="eastAsia"/>
          <w:sz w:val="21"/>
          <w:lang w:val="en-US" w:eastAsia="zh-CN"/>
        </w:rPr>
        <w:t>e</w:t>
      </w:r>
    </w:p>
    <w:p w14:paraId="7A873FD3" w14:textId="350D6983" w:rsidR="00D57FCB" w:rsidRDefault="00606CF2"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7] </w:t>
      </w:r>
      <w:r w:rsidR="00722216" w:rsidRPr="00722216">
        <w:rPr>
          <w:rFonts w:eastAsia="宋体"/>
          <w:sz w:val="21"/>
          <w:lang w:val="en-US" w:eastAsia="zh-CN"/>
        </w:rPr>
        <w:t xml:space="preserve">R4-2216118, </w:t>
      </w:r>
      <w:proofErr w:type="spellStart"/>
      <w:r w:rsidR="00722216" w:rsidRPr="00722216">
        <w:rPr>
          <w:rFonts w:eastAsia="宋体"/>
          <w:sz w:val="21"/>
          <w:lang w:val="en-US" w:eastAsia="zh-CN"/>
        </w:rPr>
        <w:t>Signalling</w:t>
      </w:r>
      <w:proofErr w:type="spellEnd"/>
      <w:r w:rsidR="00722216" w:rsidRPr="00722216">
        <w:rPr>
          <w:rFonts w:eastAsia="宋体"/>
          <w:sz w:val="21"/>
          <w:lang w:val="en-US" w:eastAsia="zh-CN"/>
        </w:rPr>
        <w:t xml:space="preserve"> on Lower MSD</w:t>
      </w:r>
      <w:r w:rsidR="00722216" w:rsidRPr="00D17C8F">
        <w:rPr>
          <w:rFonts w:eastAsia="宋体"/>
          <w:sz w:val="21"/>
          <w:lang w:val="en-US" w:eastAsia="zh-CN"/>
        </w:rPr>
        <w:t>, vivo, RAN4#104</w:t>
      </w:r>
      <w:r w:rsidR="00722216">
        <w:rPr>
          <w:rFonts w:eastAsia="宋体"/>
          <w:sz w:val="21"/>
          <w:lang w:val="en-US" w:eastAsia="zh-CN"/>
        </w:rPr>
        <w:t>bis</w:t>
      </w:r>
      <w:r w:rsidR="00722216" w:rsidRPr="00D17C8F">
        <w:rPr>
          <w:rFonts w:eastAsia="宋体"/>
          <w:sz w:val="21"/>
          <w:lang w:val="en-US" w:eastAsia="zh-CN"/>
        </w:rPr>
        <w:t>-e</w:t>
      </w:r>
    </w:p>
    <w:sectPr w:rsidR="00D57FCB"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B25D1" w14:textId="77777777" w:rsidR="0080362B" w:rsidRDefault="0080362B">
      <w:r>
        <w:separator/>
      </w:r>
    </w:p>
  </w:endnote>
  <w:endnote w:type="continuationSeparator" w:id="0">
    <w:p w14:paraId="3097637D" w14:textId="77777777" w:rsidR="0080362B" w:rsidRDefault="0080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FC2068" w:rsidRDefault="00FC2068" w:rsidP="002D07B9">
    <w:pPr>
      <w:pStyle w:val="a5"/>
    </w:pPr>
  </w:p>
  <w:p w14:paraId="48F44392" w14:textId="77777777" w:rsidR="00FC2068" w:rsidRDefault="00FC2068" w:rsidP="002D07B9"/>
  <w:p w14:paraId="5DD10703" w14:textId="77777777" w:rsidR="00FC2068" w:rsidRDefault="00FC2068" w:rsidP="002D07B9">
    <w:pPr>
      <w:pStyle w:val="a7"/>
    </w:pPr>
  </w:p>
  <w:p w14:paraId="3706E92A" w14:textId="77777777" w:rsidR="00FC2068" w:rsidRDefault="00FC2068" w:rsidP="002D07B9"/>
  <w:p w14:paraId="1F2BB964" w14:textId="77777777" w:rsidR="00FC2068" w:rsidRDefault="00FC206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FC2068" w:rsidRPr="002D07B9" w:rsidRDefault="00FC206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2D3FE" w14:textId="77777777" w:rsidR="0080362B" w:rsidRDefault="0080362B">
      <w:r>
        <w:separator/>
      </w:r>
    </w:p>
  </w:footnote>
  <w:footnote w:type="continuationSeparator" w:id="0">
    <w:p w14:paraId="4B496652" w14:textId="77777777" w:rsidR="0080362B" w:rsidRDefault="00803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AE5970"/>
    <w:multiLevelType w:val="hybridMultilevel"/>
    <w:tmpl w:val="ECC617B2"/>
    <w:lvl w:ilvl="0" w:tplc="B2DAEBB8">
      <w:start w:val="16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5A01FF"/>
    <w:multiLevelType w:val="hybridMultilevel"/>
    <w:tmpl w:val="715EAF26"/>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394526"/>
    <w:multiLevelType w:val="hybridMultilevel"/>
    <w:tmpl w:val="E6223C9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16D55"/>
    <w:multiLevelType w:val="hybridMultilevel"/>
    <w:tmpl w:val="41024D8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2"/>
  </w:num>
  <w:num w:numId="5">
    <w:abstractNumId w:val="9"/>
  </w:num>
  <w:num w:numId="6">
    <w:abstractNumId w:val="3"/>
  </w:num>
  <w:num w:numId="7">
    <w:abstractNumId w:val="14"/>
  </w:num>
  <w:num w:numId="8">
    <w:abstractNumId w:val="0"/>
  </w:num>
  <w:num w:numId="9">
    <w:abstractNumId w:val="1"/>
  </w:num>
  <w:num w:numId="10">
    <w:abstractNumId w:val="21"/>
  </w:num>
  <w:num w:numId="11">
    <w:abstractNumId w:val="8"/>
  </w:num>
  <w:num w:numId="12">
    <w:abstractNumId w:val="17"/>
  </w:num>
  <w:num w:numId="13">
    <w:abstractNumId w:val="19"/>
  </w:num>
  <w:num w:numId="14">
    <w:abstractNumId w:val="16"/>
  </w:num>
  <w:num w:numId="15">
    <w:abstractNumId w:val="11"/>
  </w:num>
  <w:num w:numId="16">
    <w:abstractNumId w:val="18"/>
  </w:num>
  <w:num w:numId="17">
    <w:abstractNumId w:val="15"/>
  </w:num>
  <w:num w:numId="18">
    <w:abstractNumId w:val="4"/>
  </w:num>
  <w:num w:numId="19">
    <w:abstractNumId w:val="20"/>
  </w:num>
  <w:num w:numId="20">
    <w:abstractNumId w:val="2"/>
  </w:num>
  <w:num w:numId="21">
    <w:abstractNumId w:val="14"/>
  </w:num>
  <w:num w:numId="22">
    <w:abstractNumId w:val="14"/>
  </w:num>
  <w:num w:numId="23">
    <w:abstractNumId w:val="12"/>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7"/>
  </w:num>
  <w:num w:numId="32">
    <w:abstractNumId w:val="14"/>
  </w:num>
  <w:num w:numId="33">
    <w:abstractNumId w:val="6"/>
  </w:num>
  <w:num w:numId="34">
    <w:abstractNumId w:val="14"/>
  </w:num>
  <w:num w:numId="35">
    <w:abstractNumId w:val="14"/>
  </w:num>
  <w:num w:numId="36">
    <w:abstractNumId w:val="14"/>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749"/>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19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5C5"/>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943"/>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41"/>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882"/>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A80"/>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221"/>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9D0"/>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57"/>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C43"/>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03E"/>
    <w:rsid w:val="0033686C"/>
    <w:rsid w:val="00336A6D"/>
    <w:rsid w:val="00336A98"/>
    <w:rsid w:val="00336F70"/>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68EA"/>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93F"/>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749"/>
    <w:rsid w:val="00495A00"/>
    <w:rsid w:val="00495E61"/>
    <w:rsid w:val="004963DE"/>
    <w:rsid w:val="00496443"/>
    <w:rsid w:val="00496A8A"/>
    <w:rsid w:val="00497132"/>
    <w:rsid w:val="0049745F"/>
    <w:rsid w:val="00497485"/>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590"/>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722"/>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AA2"/>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4DA4"/>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773"/>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CF2"/>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919"/>
    <w:rsid w:val="00630A2F"/>
    <w:rsid w:val="00630A8B"/>
    <w:rsid w:val="00630EE3"/>
    <w:rsid w:val="00630FD3"/>
    <w:rsid w:val="0063161E"/>
    <w:rsid w:val="00631C31"/>
    <w:rsid w:val="0063224E"/>
    <w:rsid w:val="00632BBF"/>
    <w:rsid w:val="00632E8A"/>
    <w:rsid w:val="006331FF"/>
    <w:rsid w:val="00633CB5"/>
    <w:rsid w:val="00634B66"/>
    <w:rsid w:val="00634BD4"/>
    <w:rsid w:val="006350F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92B"/>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14"/>
    <w:rsid w:val="0066656D"/>
    <w:rsid w:val="00666A8C"/>
    <w:rsid w:val="0066739D"/>
    <w:rsid w:val="0066745C"/>
    <w:rsid w:val="006678F5"/>
    <w:rsid w:val="00670FB7"/>
    <w:rsid w:val="00671E29"/>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16"/>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C65"/>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9B"/>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2DA"/>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EB9"/>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362B"/>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72"/>
    <w:rsid w:val="008158AF"/>
    <w:rsid w:val="00815903"/>
    <w:rsid w:val="00815C3C"/>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476"/>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79"/>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4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C89"/>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15"/>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44E"/>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18"/>
    <w:rsid w:val="00997D63"/>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07C"/>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39B5"/>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27D"/>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136"/>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1AA"/>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3E8F"/>
    <w:rsid w:val="00B1478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5DA"/>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38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4DFB"/>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621"/>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6DD"/>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599"/>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391"/>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C94"/>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8F"/>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802"/>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C09"/>
    <w:rsid w:val="00D40FA0"/>
    <w:rsid w:val="00D41A63"/>
    <w:rsid w:val="00D41C03"/>
    <w:rsid w:val="00D41FE7"/>
    <w:rsid w:val="00D42830"/>
    <w:rsid w:val="00D428FA"/>
    <w:rsid w:val="00D4328B"/>
    <w:rsid w:val="00D4357E"/>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A82"/>
    <w:rsid w:val="00D52F9D"/>
    <w:rsid w:val="00D533BA"/>
    <w:rsid w:val="00D53DED"/>
    <w:rsid w:val="00D550AA"/>
    <w:rsid w:val="00D5545C"/>
    <w:rsid w:val="00D5549A"/>
    <w:rsid w:val="00D55964"/>
    <w:rsid w:val="00D55C6C"/>
    <w:rsid w:val="00D56B7F"/>
    <w:rsid w:val="00D5776D"/>
    <w:rsid w:val="00D577E2"/>
    <w:rsid w:val="00D57FCB"/>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97E06"/>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A52"/>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4D9"/>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9AC"/>
    <w:rsid w:val="00E02B3D"/>
    <w:rsid w:val="00E02C24"/>
    <w:rsid w:val="00E0364D"/>
    <w:rsid w:val="00E0383D"/>
    <w:rsid w:val="00E03CE9"/>
    <w:rsid w:val="00E04058"/>
    <w:rsid w:val="00E04869"/>
    <w:rsid w:val="00E050B5"/>
    <w:rsid w:val="00E068BE"/>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1C1"/>
    <w:rsid w:val="00E36478"/>
    <w:rsid w:val="00E3660B"/>
    <w:rsid w:val="00E36975"/>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5E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95"/>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00DF"/>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95B"/>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0174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oulouse-visi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4-e/Docs/R4-2212805.zip" TargetMode="External"/><Relationship Id="rId4" Type="http://schemas.openxmlformats.org/officeDocument/2006/relationships/settings" Target="settings.xml"/><Relationship Id="rId9" Type="http://schemas.openxmlformats.org/officeDocument/2006/relationships/hyperlink" Target="https://www.3gpp.org/ftp/TSG_RAN/WG4_Radio/TSGR4_104-e/Docs/R4-2212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3ACF1-DF79-4B41-87F0-995ED14C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494</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4999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21</cp:revision>
  <cp:lastPrinted>2010-01-07T02:23:00Z</cp:lastPrinted>
  <dcterms:created xsi:type="dcterms:W3CDTF">2022-08-08T10:29:00Z</dcterms:created>
  <dcterms:modified xsi:type="dcterms:W3CDTF">2022-11-07T22:53:00Z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