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43A5F6EA"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1046E2">
        <w:rPr>
          <w:rFonts w:cs="Arial"/>
          <w:sz w:val="24"/>
          <w:szCs w:val="24"/>
          <w:lang w:val="de-DE"/>
        </w:rPr>
        <w:t>5</w:t>
      </w:r>
      <w:r w:rsidRPr="00DB3907">
        <w:rPr>
          <w:rFonts w:cs="Arial"/>
          <w:sz w:val="24"/>
          <w:szCs w:val="24"/>
          <w:lang w:val="de-DE"/>
        </w:rPr>
        <w:tab/>
      </w:r>
      <w:r w:rsidRPr="00F031B7">
        <w:rPr>
          <w:rFonts w:cs="Arial"/>
          <w:i/>
          <w:iCs/>
          <w:sz w:val="24"/>
          <w:szCs w:val="24"/>
          <w:lang w:val="de-DE"/>
        </w:rPr>
        <w:t>R4-</w:t>
      </w:r>
      <w:r w:rsidR="00F031B7" w:rsidRPr="00F031B7">
        <w:rPr>
          <w:rFonts w:cs="Arial"/>
          <w:i/>
          <w:iCs/>
          <w:sz w:val="24"/>
          <w:szCs w:val="24"/>
          <w:lang w:val="de-DE"/>
        </w:rPr>
        <w:t>2218049</w:t>
      </w:r>
    </w:p>
    <w:p w14:paraId="7C5F9A1F" w14:textId="3F809251" w:rsidR="006E440C" w:rsidRPr="00DB3907" w:rsidRDefault="00734C64" w:rsidP="006E440C">
      <w:pPr>
        <w:pStyle w:val="Header"/>
        <w:tabs>
          <w:tab w:val="left" w:pos="6521"/>
        </w:tabs>
        <w:rPr>
          <w:rFonts w:cs="Arial"/>
          <w:sz w:val="24"/>
          <w:szCs w:val="24"/>
        </w:rPr>
      </w:pPr>
      <w:r>
        <w:rPr>
          <w:rFonts w:cs="Arial"/>
          <w:sz w:val="24"/>
          <w:szCs w:val="24"/>
        </w:rPr>
        <w:t>Novem</w:t>
      </w:r>
      <w:r w:rsidR="00B43838">
        <w:rPr>
          <w:rFonts w:cs="Arial"/>
          <w:sz w:val="24"/>
          <w:szCs w:val="24"/>
        </w:rPr>
        <w:t>ber</w:t>
      </w:r>
      <w:r w:rsidR="006E440C">
        <w:rPr>
          <w:rFonts w:cs="Arial"/>
          <w:sz w:val="24"/>
          <w:szCs w:val="24"/>
        </w:rPr>
        <w:t xml:space="preserve"> </w:t>
      </w:r>
      <w:r w:rsidR="00324696">
        <w:rPr>
          <w:rFonts w:cs="Arial"/>
          <w:sz w:val="24"/>
          <w:szCs w:val="24"/>
        </w:rPr>
        <w:t>1</w:t>
      </w:r>
      <w:r>
        <w:rPr>
          <w:rFonts w:cs="Arial"/>
          <w:sz w:val="24"/>
          <w:szCs w:val="24"/>
        </w:rPr>
        <w:t>4</w:t>
      </w:r>
      <w:r w:rsidR="006E440C">
        <w:rPr>
          <w:rFonts w:cs="Arial"/>
          <w:sz w:val="24"/>
          <w:szCs w:val="24"/>
          <w:vertAlign w:val="superscript"/>
        </w:rPr>
        <w:t>th</w:t>
      </w:r>
      <w:r w:rsidR="006E440C">
        <w:rPr>
          <w:rFonts w:cs="Arial"/>
          <w:sz w:val="24"/>
          <w:szCs w:val="24"/>
        </w:rPr>
        <w:t xml:space="preserve"> ‒ </w:t>
      </w:r>
      <w:r w:rsidR="00B43838">
        <w:rPr>
          <w:rFonts w:cs="Arial"/>
          <w:sz w:val="24"/>
          <w:szCs w:val="24"/>
        </w:rPr>
        <w:t>1</w:t>
      </w:r>
      <w:r>
        <w:rPr>
          <w:rFonts w:cs="Arial"/>
          <w:sz w:val="24"/>
          <w:szCs w:val="24"/>
        </w:rPr>
        <w:t>8</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2FDA3BA8" w:rsidR="006B0412" w:rsidRPr="00DB3907" w:rsidRDefault="0030083B" w:rsidP="006B0412">
      <w:pPr>
        <w:pStyle w:val="Header"/>
        <w:rPr>
          <w:rFonts w:cs="Arial"/>
          <w:sz w:val="24"/>
          <w:szCs w:val="24"/>
        </w:rPr>
      </w:pPr>
      <w:r>
        <w:rPr>
          <w:rFonts w:cs="Arial"/>
          <w:sz w:val="24"/>
          <w:szCs w:val="24"/>
        </w:rPr>
        <w:t>Face to face and e</w:t>
      </w:r>
      <w:r w:rsidR="006B0412">
        <w:rPr>
          <w:rFonts w:cs="Arial"/>
          <w:sz w:val="24"/>
          <w:szCs w:val="24"/>
        </w:rPr>
        <w:t>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DFDC1F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D1AD5">
        <w:rPr>
          <w:rFonts w:ascii="Arial" w:hAnsi="Arial"/>
          <w:sz w:val="24"/>
          <w:lang w:val="en-US"/>
        </w:rPr>
        <w:t>7</w:t>
      </w:r>
      <w:r w:rsidR="002F52F0">
        <w:rPr>
          <w:rFonts w:ascii="Arial" w:hAnsi="Arial"/>
          <w:sz w:val="24"/>
          <w:lang w:val="en-US"/>
        </w:rPr>
        <w:t>.27.2</w:t>
      </w:r>
    </w:p>
    <w:p w14:paraId="1E1C2FD0" w14:textId="701B3B52"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 xml:space="preserve">Spark </w:t>
      </w:r>
      <w:r w:rsidR="009B3A88" w:rsidRPr="00D64883">
        <w:rPr>
          <w:rFonts w:ascii="Arial" w:hAnsi="Arial"/>
          <w:bCs/>
          <w:sz w:val="24"/>
          <w:lang w:val="en-US"/>
        </w:rPr>
        <w:t>NZ</w:t>
      </w:r>
      <w:r w:rsidR="009B3A88">
        <w:rPr>
          <w:rFonts w:ascii="Arial" w:hAnsi="Arial"/>
          <w:b/>
          <w:sz w:val="24"/>
          <w:lang w:val="en-US"/>
        </w:rPr>
        <w:t>,</w:t>
      </w:r>
      <w:r w:rsidR="00FD1AD5">
        <w:rPr>
          <w:rFonts w:ascii="Arial" w:hAnsi="Arial"/>
          <w:b/>
          <w:sz w:val="24"/>
          <w:lang w:val="en-US"/>
        </w:rPr>
        <w:t xml:space="preserve"> </w:t>
      </w:r>
      <w:r w:rsidRPr="00EC7FFD">
        <w:rPr>
          <w:rFonts w:ascii="Arial" w:hAnsi="Arial"/>
          <w:sz w:val="24"/>
          <w:lang w:val="en-US"/>
        </w:rPr>
        <w:t>Qualcomm Incorporated</w:t>
      </w:r>
    </w:p>
    <w:p w14:paraId="3A62F436" w14:textId="3C7FE5E5"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D1AD5">
        <w:rPr>
          <w:rFonts w:ascii="Arial" w:hAnsi="Arial"/>
          <w:sz w:val="24"/>
          <w:lang w:val="en-US"/>
        </w:rPr>
        <w:t xml:space="preserve">UE RF </w:t>
      </w:r>
      <w:r w:rsidR="00790C14">
        <w:rPr>
          <w:rFonts w:ascii="Arial" w:hAnsi="Arial"/>
          <w:sz w:val="24"/>
          <w:lang w:val="en-US"/>
        </w:rPr>
        <w:t>parameters for</w:t>
      </w:r>
      <w:r w:rsidR="005B53F0">
        <w:rPr>
          <w:rFonts w:ascii="Arial" w:hAnsi="Arial"/>
          <w:sz w:val="24"/>
          <w:lang w:val="en-US"/>
        </w:rPr>
        <w:t xml:space="preserve"> </w:t>
      </w:r>
      <w:r w:rsidR="00FD1AD5">
        <w:rPr>
          <w:rFonts w:ascii="Arial" w:hAnsi="Arial"/>
          <w:sz w:val="24"/>
          <w:lang w:val="en-US"/>
        </w:rPr>
        <w:t>n 105</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0012E69" w14:textId="01957650" w:rsidR="00841E31" w:rsidRDefault="008C0348" w:rsidP="00354733">
      <w:pPr>
        <w:rPr>
          <w:lang w:val="en-US"/>
        </w:rPr>
      </w:pPr>
      <w:r>
        <w:rPr>
          <w:lang w:val="en-US"/>
        </w:rPr>
        <w:t>UE RF param</w:t>
      </w:r>
      <w:r w:rsidR="003B2DB7">
        <w:rPr>
          <w:lang w:val="en-US"/>
        </w:rPr>
        <w:t xml:space="preserve">eters </w:t>
      </w:r>
      <w:r w:rsidR="00445F7C">
        <w:rPr>
          <w:lang w:val="en-US"/>
        </w:rPr>
        <w:t xml:space="preserve">for n </w:t>
      </w:r>
      <w:r w:rsidR="009B3A88">
        <w:rPr>
          <w:lang w:val="en-US"/>
        </w:rPr>
        <w:t>105 were</w:t>
      </w:r>
      <w:r w:rsidR="00445F7C">
        <w:rPr>
          <w:lang w:val="en-US"/>
        </w:rPr>
        <w:t xml:space="preserve"> </w:t>
      </w:r>
      <w:r w:rsidR="00D03620">
        <w:rPr>
          <w:lang w:val="en-US"/>
        </w:rPr>
        <w:t>discussed during</w:t>
      </w:r>
      <w:r w:rsidR="002B4A39">
        <w:rPr>
          <w:lang w:val="en-US"/>
        </w:rPr>
        <w:t xml:space="preserve"> RAN</w:t>
      </w:r>
      <w:r w:rsidR="00DF5CCF">
        <w:rPr>
          <w:lang w:val="en-US"/>
        </w:rPr>
        <w:t>4</w:t>
      </w:r>
      <w:r w:rsidR="002B4A39">
        <w:rPr>
          <w:lang w:val="en-US"/>
        </w:rPr>
        <w:t xml:space="preserve"> 104ebis meeting.   Some issues </w:t>
      </w:r>
      <w:r w:rsidR="00841E31">
        <w:rPr>
          <w:lang w:val="en-US"/>
        </w:rPr>
        <w:t>that have resulted in considerable discussion are:</w:t>
      </w:r>
    </w:p>
    <w:p w14:paraId="551B1B46" w14:textId="5DE72003" w:rsidR="00841E31" w:rsidRDefault="00841E31" w:rsidP="00841E31">
      <w:pPr>
        <w:rPr>
          <w:lang w:val="en-US"/>
        </w:rPr>
      </w:pPr>
      <w:r>
        <w:rPr>
          <w:lang w:val="en-US"/>
        </w:rPr>
        <w:t xml:space="preserve">1. </w:t>
      </w:r>
      <w:bookmarkStart w:id="0" w:name="_Hlk859252"/>
      <w:r w:rsidR="00B870D3">
        <w:rPr>
          <w:lang w:val="en-US"/>
        </w:rPr>
        <w:t>The default duplex spacing</w:t>
      </w:r>
      <w:r w:rsidR="001C2CAC">
        <w:rPr>
          <w:lang w:val="en-US"/>
        </w:rPr>
        <w:t xml:space="preserve"> for n105 is </w:t>
      </w:r>
      <w:r w:rsidR="00B870D3">
        <w:rPr>
          <w:lang w:val="en-US"/>
        </w:rPr>
        <w:t>51 M</w:t>
      </w:r>
      <w:r w:rsidR="002814BE">
        <w:rPr>
          <w:lang w:val="en-US"/>
        </w:rPr>
        <w:t>H</w:t>
      </w:r>
      <w:r w:rsidR="00B870D3">
        <w:rPr>
          <w:lang w:val="en-US"/>
        </w:rPr>
        <w:t xml:space="preserve">z- is this the </w:t>
      </w:r>
      <w:r w:rsidR="00D86A5D">
        <w:rPr>
          <w:lang w:val="en-US"/>
        </w:rPr>
        <w:t xml:space="preserve">only duplex spacing to be </w:t>
      </w:r>
      <w:r w:rsidR="002814BE">
        <w:rPr>
          <w:lang w:val="en-US"/>
        </w:rPr>
        <w:t>supported?</w:t>
      </w:r>
      <w:r w:rsidR="00FA53AA">
        <w:rPr>
          <w:lang w:val="en-US"/>
        </w:rPr>
        <w:t xml:space="preserve"> </w:t>
      </w:r>
      <w:r w:rsidR="00620CFB">
        <w:rPr>
          <w:lang w:val="en-US"/>
        </w:rPr>
        <w:t xml:space="preserve">should </w:t>
      </w:r>
      <w:r w:rsidR="00001D67">
        <w:rPr>
          <w:lang w:val="en-US"/>
        </w:rPr>
        <w:t xml:space="preserve">variable duplex </w:t>
      </w:r>
      <w:r w:rsidR="001C2CAC">
        <w:rPr>
          <w:lang w:val="en-US"/>
        </w:rPr>
        <w:t xml:space="preserve">be also supported </w:t>
      </w:r>
      <w:proofErr w:type="gramStart"/>
      <w:r w:rsidR="002814BE">
        <w:rPr>
          <w:lang w:val="en-US"/>
        </w:rPr>
        <w:t>i.e.</w:t>
      </w:r>
      <w:proofErr w:type="gramEnd"/>
      <w:r w:rsidR="001C2CAC">
        <w:rPr>
          <w:lang w:val="en-US"/>
        </w:rPr>
        <w:t xml:space="preserve"> to support the duplex for n 71.</w:t>
      </w:r>
    </w:p>
    <w:p w14:paraId="34A8BB44" w14:textId="7B5FF87A" w:rsidR="001C2CAC" w:rsidRDefault="001C2CAC" w:rsidP="00841E31">
      <w:pPr>
        <w:rPr>
          <w:lang w:val="en-US"/>
        </w:rPr>
      </w:pPr>
      <w:r>
        <w:rPr>
          <w:lang w:val="en-US"/>
        </w:rPr>
        <w:t xml:space="preserve">2. </w:t>
      </w:r>
      <w:r w:rsidR="00EC0CE3">
        <w:rPr>
          <w:lang w:val="en-US"/>
        </w:rPr>
        <w:t xml:space="preserve">Methods </w:t>
      </w:r>
      <w:r w:rsidR="00BC78D3">
        <w:rPr>
          <w:lang w:val="en-US"/>
        </w:rPr>
        <w:t xml:space="preserve">to support variable </w:t>
      </w:r>
      <w:r w:rsidR="001D3572">
        <w:rPr>
          <w:lang w:val="en-US"/>
        </w:rPr>
        <w:t>duplex.</w:t>
      </w:r>
    </w:p>
    <w:p w14:paraId="233EC746" w14:textId="57F42363" w:rsidR="00F50C75" w:rsidRDefault="00F50C75" w:rsidP="00841E31">
      <w:pPr>
        <w:rPr>
          <w:lang w:val="en-US"/>
        </w:rPr>
      </w:pPr>
      <w:r>
        <w:rPr>
          <w:lang w:val="en-US"/>
        </w:rPr>
        <w:t xml:space="preserve">This contribution provides comments on </w:t>
      </w:r>
      <w:r w:rsidR="00B05F92">
        <w:rPr>
          <w:lang w:val="en-US"/>
        </w:rPr>
        <w:t>both the above issues.</w:t>
      </w:r>
      <w:r w:rsidR="0005456D">
        <w:rPr>
          <w:lang w:val="en-US"/>
        </w:rPr>
        <w:t xml:space="preserve"> Additionally, we report on new developments in the IT</w:t>
      </w:r>
      <w:r w:rsidR="00FF70C8">
        <w:rPr>
          <w:lang w:val="en-US"/>
        </w:rPr>
        <w:t>U-R</w:t>
      </w:r>
      <w:r w:rsidR="00D03620">
        <w:rPr>
          <w:lang w:val="en-US"/>
        </w:rPr>
        <w:t xml:space="preserve"> WP 5D</w:t>
      </w:r>
      <w:r w:rsidR="00FF70C8">
        <w:rPr>
          <w:lang w:val="en-US"/>
        </w:rPr>
        <w:t>.</w:t>
      </w:r>
    </w:p>
    <w:p w14:paraId="6F803EFD" w14:textId="60EBD262" w:rsidR="00FA5CB3" w:rsidRDefault="00FA5CB3" w:rsidP="00FA5CB3">
      <w:pPr>
        <w:pStyle w:val="Heading1"/>
        <w:rPr>
          <w:lang w:val="en-US"/>
        </w:rPr>
      </w:pPr>
      <w:r>
        <w:rPr>
          <w:lang w:val="en-US"/>
        </w:rPr>
        <w:t>Discussion</w:t>
      </w:r>
    </w:p>
    <w:p w14:paraId="0437E8D9" w14:textId="504503E7" w:rsidR="00FA5CB3" w:rsidRDefault="00614668" w:rsidP="00FA5CB3">
      <w:pPr>
        <w:rPr>
          <w:lang w:val="en-US"/>
        </w:rPr>
      </w:pPr>
      <w:r>
        <w:rPr>
          <w:lang w:val="en-US"/>
        </w:rPr>
        <w:t xml:space="preserve">The duplex spacing for n 105 is 51 </w:t>
      </w:r>
      <w:r w:rsidR="00B05F92">
        <w:rPr>
          <w:lang w:val="en-US"/>
        </w:rPr>
        <w:t>MHz</w:t>
      </w:r>
      <w:r w:rsidR="007951CB">
        <w:rPr>
          <w:lang w:val="en-US"/>
        </w:rPr>
        <w:t xml:space="preserve">, </w:t>
      </w:r>
      <w:r w:rsidR="00B05F92">
        <w:rPr>
          <w:lang w:val="en-US"/>
        </w:rPr>
        <w:t>t</w:t>
      </w:r>
      <w:r w:rsidR="007951CB">
        <w:rPr>
          <w:lang w:val="en-US"/>
        </w:rPr>
        <w:t>here</w:t>
      </w:r>
      <w:r w:rsidR="001E45DD">
        <w:rPr>
          <w:lang w:val="en-US"/>
        </w:rPr>
        <w:t xml:space="preserve"> is no requirement in the WID to support any other duplex spacing</w:t>
      </w:r>
      <w:r w:rsidR="00093837">
        <w:rPr>
          <w:lang w:val="en-US"/>
        </w:rPr>
        <w:t xml:space="preserve"> or even variable duplex spacing</w:t>
      </w:r>
      <w:r w:rsidR="001E45DD">
        <w:rPr>
          <w:lang w:val="en-US"/>
        </w:rPr>
        <w:t xml:space="preserve">. </w:t>
      </w:r>
      <w:r w:rsidR="00093837">
        <w:rPr>
          <w:lang w:val="en-US"/>
        </w:rPr>
        <w:t>W</w:t>
      </w:r>
      <w:r>
        <w:rPr>
          <w:lang w:val="en-US"/>
        </w:rPr>
        <w:t>hilst it may be desirable to take advantage of economies of scale with n 71, but this</w:t>
      </w:r>
      <w:r w:rsidR="00F257E1">
        <w:rPr>
          <w:lang w:val="en-US"/>
        </w:rPr>
        <w:t xml:space="preserve"> should not happen at the expense of prejudicing the benefits of n 105 </w:t>
      </w:r>
      <w:proofErr w:type="spellStart"/>
      <w:proofErr w:type="gramStart"/>
      <w:r w:rsidR="00F257E1">
        <w:rPr>
          <w:lang w:val="en-US"/>
        </w:rPr>
        <w:t>ie</w:t>
      </w:r>
      <w:proofErr w:type="spellEnd"/>
      <w:proofErr w:type="gramEnd"/>
      <w:r w:rsidR="00F257E1">
        <w:rPr>
          <w:lang w:val="en-US"/>
        </w:rPr>
        <w:t xml:space="preserve"> to offer more bandwidth relative to n 71. </w:t>
      </w:r>
    </w:p>
    <w:p w14:paraId="75200727" w14:textId="5533B7B0" w:rsidR="00F568E0" w:rsidRDefault="007D1E4D" w:rsidP="00FA5CB3">
      <w:pPr>
        <w:rPr>
          <w:lang w:val="en-US"/>
        </w:rPr>
      </w:pPr>
      <w:r>
        <w:rPr>
          <w:lang w:val="en-US"/>
        </w:rPr>
        <w:t xml:space="preserve">Any </w:t>
      </w:r>
      <w:r w:rsidR="004244A1">
        <w:rPr>
          <w:lang w:val="en-US"/>
        </w:rPr>
        <w:t xml:space="preserve">method to </w:t>
      </w:r>
      <w:r w:rsidR="00FA7C7E">
        <w:rPr>
          <w:lang w:val="en-US"/>
        </w:rPr>
        <w:t xml:space="preserve">implement variable duplex that prejudices the viability of part of the band </w:t>
      </w:r>
      <w:r w:rsidR="009602AF">
        <w:rPr>
          <w:lang w:val="en-US"/>
        </w:rPr>
        <w:t xml:space="preserve">is not desirable.  For </w:t>
      </w:r>
      <w:r w:rsidR="001B0B05">
        <w:rPr>
          <w:lang w:val="en-US"/>
        </w:rPr>
        <w:t>example,</w:t>
      </w:r>
      <w:r w:rsidR="006C1152">
        <w:rPr>
          <w:lang w:val="en-US"/>
        </w:rPr>
        <w:t xml:space="preserve"> a method to support both n71 and n 105 is via asymmetric bandwidths and </w:t>
      </w:r>
      <w:r w:rsidR="009B3A88">
        <w:rPr>
          <w:lang w:val="en-US"/>
        </w:rPr>
        <w:t>MFBI.</w:t>
      </w:r>
    </w:p>
    <w:p w14:paraId="005F0183" w14:textId="4A6934FF" w:rsidR="00E55330" w:rsidRDefault="00F568E0" w:rsidP="00FA5CB3">
      <w:pPr>
        <w:rPr>
          <w:lang w:val="en-US"/>
        </w:rPr>
      </w:pPr>
      <w:r>
        <w:rPr>
          <w:lang w:val="en-US"/>
        </w:rPr>
        <w:t xml:space="preserve">However, in case of </w:t>
      </w:r>
      <w:r w:rsidR="009B3A88">
        <w:rPr>
          <w:lang w:val="en-US"/>
        </w:rPr>
        <w:t>MFBI, the</w:t>
      </w:r>
      <w:r w:rsidR="009602AF" w:rsidRPr="009602AF">
        <w:rPr>
          <w:lang w:val="en-US"/>
        </w:rPr>
        <w:t xml:space="preserve"> asymmetric bandwidth does not allow full usage of the band and operator holding unless the operator is willing to split his holding into two separate networks. </w:t>
      </w:r>
      <w:r w:rsidR="00E55330">
        <w:rPr>
          <w:lang w:val="en-US"/>
        </w:rPr>
        <w:t xml:space="preserve"> </w:t>
      </w:r>
      <w:r w:rsidR="00B50F57">
        <w:rPr>
          <w:lang w:val="en-US"/>
        </w:rPr>
        <w:t>C</w:t>
      </w:r>
      <w:r w:rsidR="00E55330">
        <w:rPr>
          <w:lang w:val="en-US"/>
        </w:rPr>
        <w:t>onsider</w:t>
      </w:r>
      <w:r w:rsidR="00B50F57">
        <w:rPr>
          <w:lang w:val="en-US"/>
        </w:rPr>
        <w:t xml:space="preserve"> the case below</w:t>
      </w:r>
      <w:r w:rsidR="00E55330">
        <w:rPr>
          <w:lang w:val="en-US"/>
        </w:rPr>
        <w:t>:</w:t>
      </w:r>
    </w:p>
    <w:p w14:paraId="5198A060" w14:textId="761DA013" w:rsidR="008D6C09" w:rsidRDefault="00E55330" w:rsidP="008D6C09">
      <w:pPr>
        <w:rPr>
          <w:lang w:val="en-US"/>
        </w:rPr>
      </w:pPr>
      <w:r>
        <w:rPr>
          <w:lang w:val="en-US"/>
        </w:rPr>
        <w:t xml:space="preserve">The band is </w:t>
      </w:r>
      <w:r w:rsidR="00E568B4">
        <w:rPr>
          <w:lang w:val="en-US"/>
        </w:rPr>
        <w:t xml:space="preserve">to be </w:t>
      </w:r>
      <w:r>
        <w:rPr>
          <w:lang w:val="en-US"/>
        </w:rPr>
        <w:t>divided into four lots each of 10 M</w:t>
      </w:r>
      <w:r w:rsidR="00BD7B64">
        <w:rPr>
          <w:lang w:val="en-US"/>
        </w:rPr>
        <w:t>H</w:t>
      </w:r>
      <w:r>
        <w:rPr>
          <w:lang w:val="en-US"/>
        </w:rPr>
        <w:t>z</w:t>
      </w:r>
      <w:r w:rsidR="004D2412">
        <w:rPr>
          <w:lang w:val="en-US"/>
        </w:rPr>
        <w:t xml:space="preserve"> </w:t>
      </w:r>
      <w:r w:rsidR="00E568B4">
        <w:rPr>
          <w:lang w:val="en-US"/>
        </w:rPr>
        <w:t>(which</w:t>
      </w:r>
      <w:r w:rsidR="004D2412" w:rsidRPr="004D2412">
        <w:rPr>
          <w:i/>
          <w:iCs/>
          <w:lang w:val="en-US"/>
        </w:rPr>
        <w:t xml:space="preserve"> is most likely to be the case in NZ</w:t>
      </w:r>
      <w:proofErr w:type="gramStart"/>
      <w:r w:rsidR="004D2412" w:rsidRPr="004D2412">
        <w:rPr>
          <w:i/>
          <w:iCs/>
          <w:lang w:val="en-US"/>
        </w:rPr>
        <w:t>)</w:t>
      </w:r>
      <w:r w:rsidR="004D2412">
        <w:rPr>
          <w:lang w:val="en-US"/>
        </w:rPr>
        <w:t xml:space="preserve"> </w:t>
      </w:r>
      <w:r w:rsidR="005D7EA7">
        <w:rPr>
          <w:lang w:val="en-US"/>
        </w:rPr>
        <w:t>,</w:t>
      </w:r>
      <w:proofErr w:type="gramEnd"/>
      <w:r w:rsidR="005D7EA7">
        <w:rPr>
          <w:lang w:val="en-US"/>
        </w:rPr>
        <w:t xml:space="preserve"> then the opera</w:t>
      </w:r>
      <w:r w:rsidR="001B0B05">
        <w:rPr>
          <w:lang w:val="en-US"/>
        </w:rPr>
        <w:t>t</w:t>
      </w:r>
      <w:r w:rsidR="005D7EA7">
        <w:rPr>
          <w:lang w:val="en-US"/>
        </w:rPr>
        <w:t>or</w:t>
      </w:r>
      <w:r w:rsidR="004F5F9B">
        <w:rPr>
          <w:lang w:val="en-US"/>
        </w:rPr>
        <w:t xml:space="preserve"> who has the lowest </w:t>
      </w:r>
      <w:r w:rsidR="001C1959">
        <w:rPr>
          <w:lang w:val="en-US"/>
        </w:rPr>
        <w:t>lot will</w:t>
      </w:r>
      <w:r w:rsidR="009A69FA">
        <w:rPr>
          <w:lang w:val="en-US"/>
        </w:rPr>
        <w:t xml:space="preserve"> need to split its holding into two separate networks-  </w:t>
      </w:r>
      <w:r w:rsidR="009602AF" w:rsidRPr="009602AF">
        <w:rPr>
          <w:lang w:val="en-US"/>
        </w:rPr>
        <w:t xml:space="preserve"> </w:t>
      </w:r>
      <w:r w:rsidR="009A69FA">
        <w:rPr>
          <w:lang w:val="en-US"/>
        </w:rPr>
        <w:t xml:space="preserve">one each supporting n </w:t>
      </w:r>
      <w:r w:rsidR="001B0B05">
        <w:rPr>
          <w:lang w:val="en-US"/>
        </w:rPr>
        <w:t>71 and n 105</w:t>
      </w:r>
      <w:r w:rsidR="004D2412">
        <w:rPr>
          <w:lang w:val="en-US"/>
        </w:rPr>
        <w:t xml:space="preserve"> </w:t>
      </w:r>
      <w:r w:rsidR="001B0B05">
        <w:rPr>
          <w:lang w:val="en-US"/>
        </w:rPr>
        <w:t>respectively.</w:t>
      </w:r>
      <w:r w:rsidR="0050273C">
        <w:rPr>
          <w:lang w:val="en-US"/>
        </w:rPr>
        <w:t xml:space="preserve"> </w:t>
      </w:r>
      <w:r w:rsidR="008D6C09">
        <w:rPr>
          <w:lang w:val="en-US"/>
        </w:rPr>
        <w:t xml:space="preserve">In turn this could have an impact on attaching different values to different parts of the band- akin to real estate where land prices may vary according to suburbs. In our view this is not the business of 3GPP to </w:t>
      </w:r>
      <w:r w:rsidR="000A68F6">
        <w:rPr>
          <w:lang w:val="en-US"/>
        </w:rPr>
        <w:t>unfavorably</w:t>
      </w:r>
      <w:r w:rsidR="008D6C09">
        <w:rPr>
          <w:lang w:val="en-US"/>
        </w:rPr>
        <w:t xml:space="preserve"> support a subset of the band.</w:t>
      </w:r>
    </w:p>
    <w:p w14:paraId="57B65BB9" w14:textId="522D0E66" w:rsidR="00DC6B9A" w:rsidRDefault="00DC6B9A" w:rsidP="00FA5CB3">
      <w:pPr>
        <w:rPr>
          <w:lang w:val="en-US"/>
        </w:rPr>
      </w:pPr>
      <w:proofErr w:type="gramStart"/>
      <w:r>
        <w:rPr>
          <w:lang w:val="en-US"/>
        </w:rPr>
        <w:t>Finally</w:t>
      </w:r>
      <w:proofErr w:type="gramEnd"/>
      <w:r>
        <w:rPr>
          <w:lang w:val="en-US"/>
        </w:rPr>
        <w:t xml:space="preserve"> both n 71 and </w:t>
      </w:r>
      <w:proofErr w:type="spellStart"/>
      <w:r>
        <w:rPr>
          <w:lang w:val="en-US"/>
        </w:rPr>
        <w:t>n</w:t>
      </w:r>
      <w:proofErr w:type="spellEnd"/>
      <w:r>
        <w:rPr>
          <w:lang w:val="en-US"/>
        </w:rPr>
        <w:t xml:space="preserve"> 105 have potentially large population bases to result in efficient economies of scale </w:t>
      </w:r>
      <w:r w:rsidR="00232957">
        <w:rPr>
          <w:lang w:val="en-US"/>
        </w:rPr>
        <w:t>(for</w:t>
      </w:r>
      <w:r>
        <w:rPr>
          <w:lang w:val="en-US"/>
        </w:rPr>
        <w:t xml:space="preserve"> example India with a population of 1.2B</w:t>
      </w:r>
      <w:r w:rsidR="00D7535B">
        <w:rPr>
          <w:lang w:val="en-US"/>
        </w:rPr>
        <w:t xml:space="preserve">. </w:t>
      </w:r>
      <w:r w:rsidR="00487506">
        <w:rPr>
          <w:lang w:val="en-US"/>
        </w:rPr>
        <w:t>H</w:t>
      </w:r>
      <w:r w:rsidR="00D7535B">
        <w:rPr>
          <w:lang w:val="en-US"/>
        </w:rPr>
        <w:t xml:space="preserve">ere an allocation to </w:t>
      </w:r>
      <w:r>
        <w:rPr>
          <w:lang w:val="en-US"/>
        </w:rPr>
        <w:t xml:space="preserve">the lowest 10 MHz to a national operator) </w:t>
      </w:r>
      <w:r w:rsidR="0086301B">
        <w:rPr>
          <w:lang w:val="en-US"/>
        </w:rPr>
        <w:t>has already happened even ahead of 3GPP work item completion</w:t>
      </w:r>
      <w:r w:rsidR="00487506">
        <w:rPr>
          <w:lang w:val="en-US"/>
        </w:rPr>
        <w:t xml:space="preserve">. </w:t>
      </w:r>
      <w:r>
        <w:rPr>
          <w:lang w:val="en-US"/>
        </w:rPr>
        <w:t xml:space="preserve"> </w:t>
      </w:r>
      <w:r w:rsidR="00487506">
        <w:rPr>
          <w:lang w:val="en-US"/>
        </w:rPr>
        <w:t xml:space="preserve">This development will be </w:t>
      </w:r>
      <w:r w:rsidR="00320EC9">
        <w:rPr>
          <w:lang w:val="en-US"/>
        </w:rPr>
        <w:t xml:space="preserve">beneficial to </w:t>
      </w:r>
      <w:r>
        <w:rPr>
          <w:lang w:val="en-US"/>
        </w:rPr>
        <w:t>econom</w:t>
      </w:r>
      <w:r w:rsidR="00320EC9">
        <w:rPr>
          <w:lang w:val="en-US"/>
        </w:rPr>
        <w:t>ies</w:t>
      </w:r>
      <w:r>
        <w:rPr>
          <w:lang w:val="en-US"/>
        </w:rPr>
        <w:t xml:space="preserve"> of scale</w:t>
      </w:r>
      <w:r w:rsidR="00320EC9">
        <w:rPr>
          <w:lang w:val="en-US"/>
        </w:rPr>
        <w:t xml:space="preserve"> of both bands</w:t>
      </w:r>
      <w:r>
        <w:rPr>
          <w:lang w:val="en-US"/>
        </w:rPr>
        <w:t>.</w:t>
      </w:r>
    </w:p>
    <w:p w14:paraId="258E3E84" w14:textId="1B20B08E" w:rsidR="00FF70C8" w:rsidRPr="00BF530D" w:rsidRDefault="00BF530D" w:rsidP="00FA5CB3">
      <w:pPr>
        <w:rPr>
          <w:i/>
          <w:iCs/>
          <w:lang w:val="en-US"/>
        </w:rPr>
      </w:pPr>
      <w:r w:rsidRPr="00BF530D">
        <w:rPr>
          <w:i/>
          <w:iCs/>
          <w:lang w:val="en-US"/>
        </w:rPr>
        <w:t>ITU R WP 5D update</w:t>
      </w:r>
    </w:p>
    <w:p w14:paraId="1220C240" w14:textId="3A1994C4" w:rsidR="005549FA" w:rsidRPr="005F6E0E" w:rsidRDefault="005549FA" w:rsidP="00FA5CB3">
      <w:pPr>
        <w:rPr>
          <w:i/>
          <w:iCs/>
          <w:lang w:val="en-US"/>
        </w:rPr>
      </w:pPr>
      <w:r w:rsidRPr="005F6E0E">
        <w:rPr>
          <w:i/>
          <w:iCs/>
          <w:lang w:val="en-US"/>
        </w:rPr>
        <w:t>At the recently held ITU R 5D meeting</w:t>
      </w:r>
      <w:r w:rsidR="00454676">
        <w:rPr>
          <w:i/>
          <w:iCs/>
          <w:lang w:val="en-US"/>
        </w:rPr>
        <w:t xml:space="preserve">, it </w:t>
      </w:r>
      <w:r w:rsidR="009B3A88">
        <w:rPr>
          <w:i/>
          <w:iCs/>
          <w:lang w:val="en-US"/>
        </w:rPr>
        <w:t xml:space="preserve">was </w:t>
      </w:r>
      <w:r w:rsidR="009B3A88" w:rsidRPr="005F6E0E">
        <w:rPr>
          <w:i/>
          <w:iCs/>
          <w:lang w:val="en-US"/>
        </w:rPr>
        <w:t>agreed</w:t>
      </w:r>
      <w:r w:rsidRPr="005F6E0E">
        <w:rPr>
          <w:i/>
          <w:iCs/>
          <w:lang w:val="en-US"/>
        </w:rPr>
        <w:t xml:space="preserve"> to </w:t>
      </w:r>
      <w:r w:rsidR="00FD5BBD" w:rsidRPr="005F6E0E">
        <w:rPr>
          <w:i/>
          <w:iCs/>
          <w:lang w:val="en-US"/>
        </w:rPr>
        <w:t xml:space="preserve">modify </w:t>
      </w:r>
      <w:r w:rsidRPr="005F6E0E">
        <w:rPr>
          <w:i/>
          <w:iCs/>
          <w:lang w:val="en-US"/>
        </w:rPr>
        <w:t>ITU R M 1036</w:t>
      </w:r>
      <w:r w:rsidR="00774DA9" w:rsidRPr="005F6E0E">
        <w:rPr>
          <w:i/>
          <w:iCs/>
          <w:lang w:val="en-US"/>
        </w:rPr>
        <w:t xml:space="preserve"> to reflect n105</w:t>
      </w:r>
      <w:r w:rsidR="00E10725">
        <w:rPr>
          <w:i/>
          <w:iCs/>
          <w:lang w:val="en-US"/>
        </w:rPr>
        <w:t xml:space="preserve"> [1], see section 3, table 2, frequency arrangement A </w:t>
      </w:r>
      <w:r w:rsidR="009B3A88">
        <w:rPr>
          <w:i/>
          <w:iCs/>
          <w:lang w:val="en-US"/>
        </w:rPr>
        <w:t>13 where</w:t>
      </w:r>
      <w:r w:rsidR="00B10F36">
        <w:rPr>
          <w:i/>
          <w:iCs/>
          <w:lang w:val="en-US"/>
        </w:rPr>
        <w:t xml:space="preserve"> it is clearly stated that the duplex spacing is 51 MHz</w:t>
      </w:r>
      <w:r w:rsidR="003C4A50" w:rsidRPr="005F6E0E">
        <w:rPr>
          <w:i/>
          <w:iCs/>
          <w:lang w:val="en-US"/>
        </w:rPr>
        <w:t>; this recommendation is used by Administrations</w:t>
      </w:r>
      <w:r w:rsidR="00774DA9" w:rsidRPr="005F6E0E">
        <w:rPr>
          <w:i/>
          <w:iCs/>
          <w:lang w:val="en-US"/>
        </w:rPr>
        <w:t xml:space="preserve"> to plan their national allocation decisions</w:t>
      </w:r>
      <w:r w:rsidR="00FD5BBD" w:rsidRPr="005F6E0E">
        <w:rPr>
          <w:i/>
          <w:iCs/>
          <w:lang w:val="en-US"/>
        </w:rPr>
        <w:t xml:space="preserve">. </w:t>
      </w:r>
      <w:r w:rsidR="00E614D0">
        <w:rPr>
          <w:i/>
          <w:iCs/>
          <w:lang w:val="en-US"/>
        </w:rPr>
        <w:t xml:space="preserve">This recommendation </w:t>
      </w:r>
      <w:r w:rsidR="00FD5BBD" w:rsidRPr="005F6E0E">
        <w:rPr>
          <w:i/>
          <w:iCs/>
          <w:lang w:val="en-US"/>
        </w:rPr>
        <w:t xml:space="preserve">will </w:t>
      </w:r>
      <w:r w:rsidR="007C037D" w:rsidRPr="005F6E0E">
        <w:rPr>
          <w:i/>
          <w:iCs/>
          <w:lang w:val="en-US"/>
        </w:rPr>
        <w:t>be further considered in the next 5D meeting</w:t>
      </w:r>
      <w:r w:rsidR="00E614D0">
        <w:rPr>
          <w:i/>
          <w:iCs/>
          <w:lang w:val="en-US"/>
        </w:rPr>
        <w:t>, Jan</w:t>
      </w:r>
      <w:r w:rsidR="002814BE">
        <w:rPr>
          <w:i/>
          <w:iCs/>
          <w:lang w:val="en-US"/>
        </w:rPr>
        <w:t>/Feb</w:t>
      </w:r>
      <w:r w:rsidR="00E614D0">
        <w:rPr>
          <w:i/>
          <w:iCs/>
          <w:lang w:val="en-US"/>
        </w:rPr>
        <w:t xml:space="preserve"> </w:t>
      </w:r>
      <w:r w:rsidR="009B3A88">
        <w:rPr>
          <w:i/>
          <w:iCs/>
          <w:lang w:val="en-US"/>
        </w:rPr>
        <w:t xml:space="preserve">2023 </w:t>
      </w:r>
      <w:r w:rsidR="009B3A88" w:rsidRPr="005F6E0E">
        <w:rPr>
          <w:i/>
          <w:iCs/>
          <w:lang w:val="en-US"/>
        </w:rPr>
        <w:t>to</w:t>
      </w:r>
      <w:r w:rsidR="007C037D" w:rsidRPr="005F6E0E">
        <w:rPr>
          <w:i/>
          <w:iCs/>
          <w:lang w:val="en-US"/>
        </w:rPr>
        <w:t xml:space="preserve"> accommodate changes for other bands and then sent to </w:t>
      </w:r>
      <w:r w:rsidR="00DC6B9A" w:rsidRPr="005F6E0E">
        <w:rPr>
          <w:i/>
          <w:iCs/>
          <w:lang w:val="en-US"/>
        </w:rPr>
        <w:t>SG 5 for approval.</w:t>
      </w:r>
    </w:p>
    <w:p w14:paraId="394B931B" w14:textId="529AF3BF" w:rsidR="00126384" w:rsidRDefault="00126384" w:rsidP="00126384">
      <w:pPr>
        <w:pStyle w:val="Heading1"/>
        <w:rPr>
          <w:lang w:val="en-US"/>
        </w:rPr>
      </w:pPr>
      <w:r>
        <w:rPr>
          <w:lang w:val="en-US"/>
        </w:rPr>
        <w:t>Proposals</w:t>
      </w:r>
    </w:p>
    <w:p w14:paraId="1D85B583" w14:textId="4E544DB2" w:rsidR="00126384" w:rsidRDefault="009B235F" w:rsidP="00126384">
      <w:pPr>
        <w:pStyle w:val="ListParagraph"/>
        <w:numPr>
          <w:ilvl w:val="0"/>
          <w:numId w:val="40"/>
        </w:numPr>
        <w:rPr>
          <w:lang w:val="en-US"/>
        </w:rPr>
      </w:pPr>
      <w:r>
        <w:rPr>
          <w:lang w:val="en-US"/>
        </w:rPr>
        <w:t xml:space="preserve">A band plan for </w:t>
      </w:r>
      <w:r w:rsidR="00685E59">
        <w:rPr>
          <w:lang w:val="en-US"/>
        </w:rPr>
        <w:t>n</w:t>
      </w:r>
      <w:r w:rsidR="00126384">
        <w:rPr>
          <w:lang w:val="en-US"/>
        </w:rPr>
        <w:t>105 should be desi</w:t>
      </w:r>
      <w:r>
        <w:rPr>
          <w:lang w:val="en-US"/>
        </w:rPr>
        <w:t>gned to s</w:t>
      </w:r>
      <w:r w:rsidR="009527E2">
        <w:rPr>
          <w:lang w:val="en-US"/>
        </w:rPr>
        <w:t>upport a duplex spacing of 51 Mhz.</w:t>
      </w:r>
    </w:p>
    <w:p w14:paraId="51E38A90" w14:textId="7D91EC29" w:rsidR="009527E2" w:rsidRPr="00126384" w:rsidRDefault="00B51F25" w:rsidP="00126384">
      <w:pPr>
        <w:pStyle w:val="ListParagraph"/>
        <w:numPr>
          <w:ilvl w:val="0"/>
          <w:numId w:val="40"/>
        </w:numPr>
        <w:rPr>
          <w:lang w:val="en-US"/>
        </w:rPr>
      </w:pPr>
      <w:r>
        <w:rPr>
          <w:lang w:val="en-US"/>
        </w:rPr>
        <w:lastRenderedPageBreak/>
        <w:t xml:space="preserve">Any </w:t>
      </w:r>
      <w:r w:rsidR="00B44CFC">
        <w:rPr>
          <w:lang w:val="en-US"/>
        </w:rPr>
        <w:t>method to support both n 71 and n 105 simult</w:t>
      </w:r>
      <w:r w:rsidR="00A8479F">
        <w:rPr>
          <w:lang w:val="en-US"/>
        </w:rPr>
        <w:t xml:space="preserve">aneously that </w:t>
      </w:r>
      <w:r w:rsidR="00E07CEA">
        <w:rPr>
          <w:lang w:val="en-US"/>
        </w:rPr>
        <w:t xml:space="preserve">results in an </w:t>
      </w:r>
      <w:r w:rsidR="009B3A88">
        <w:rPr>
          <w:lang w:val="en-US"/>
        </w:rPr>
        <w:t>unfavorable</w:t>
      </w:r>
      <w:r w:rsidR="00E07CEA">
        <w:rPr>
          <w:lang w:val="en-US"/>
        </w:rPr>
        <w:t xml:space="preserve"> support of a subset of the band is</w:t>
      </w:r>
      <w:r w:rsidR="0028310D">
        <w:rPr>
          <w:lang w:val="en-US"/>
        </w:rPr>
        <w:t xml:space="preserve"> not a desired approach</w:t>
      </w:r>
    </w:p>
    <w:p w14:paraId="468719DD" w14:textId="66F660D6" w:rsidR="00126384" w:rsidRDefault="00EB69AF" w:rsidP="00EB69AF">
      <w:pPr>
        <w:pStyle w:val="Heading1"/>
        <w:rPr>
          <w:lang w:val="en-US"/>
        </w:rPr>
      </w:pPr>
      <w:r>
        <w:rPr>
          <w:lang w:val="en-US"/>
        </w:rPr>
        <w:t>References</w:t>
      </w:r>
    </w:p>
    <w:p w14:paraId="14EDE582" w14:textId="2337F220" w:rsidR="00EB69AF" w:rsidRPr="00EB69AF" w:rsidRDefault="00B87E05" w:rsidP="00EB69AF">
      <w:pPr>
        <w:rPr>
          <w:lang w:val="en-US"/>
        </w:rPr>
      </w:pPr>
      <w:r>
        <w:rPr>
          <w:lang w:val="en-US"/>
        </w:rPr>
        <w:t>[1</w:t>
      </w:r>
      <w:proofErr w:type="gramStart"/>
      <w:r>
        <w:rPr>
          <w:lang w:val="en-US"/>
        </w:rPr>
        <w:t xml:space="preserve">] </w:t>
      </w:r>
      <w:r w:rsidR="00154058">
        <w:rPr>
          <w:lang w:val="en-US"/>
        </w:rPr>
        <w:t xml:space="preserve"> </w:t>
      </w:r>
      <w:r w:rsidR="00154058" w:rsidRPr="00154058">
        <w:rPr>
          <w:lang w:val="en-US"/>
        </w:rPr>
        <w:t>[</w:t>
      </w:r>
      <w:proofErr w:type="gramEnd"/>
      <w:r w:rsidR="00154058" w:rsidRPr="00154058">
        <w:rPr>
          <w:lang w:val="en-US"/>
        </w:rPr>
        <w:t>Preliminary] draft revision of Recommendation ITU-R M.1036-6 - Frequency arrangements for implementation of the terrestrial component of International Mobile Telecommunications in the bands identified for IMT in the Radio Regulations</w:t>
      </w:r>
      <w:r w:rsidR="00154058">
        <w:rPr>
          <w:lang w:val="en-US"/>
        </w:rPr>
        <w:t>, ITU R 5D meeting, Oct 2022</w:t>
      </w:r>
    </w:p>
    <w:bookmarkEnd w:id="0"/>
    <w:p w14:paraId="1968A59F" w14:textId="0B2B726C" w:rsidR="00AE0033" w:rsidRDefault="00AE0033" w:rsidP="00841E31">
      <w:pPr>
        <w:tabs>
          <w:tab w:val="left" w:pos="1080"/>
        </w:tabs>
        <w:rPr>
          <w:lang w:val="en-US"/>
        </w:rPr>
      </w:pPr>
    </w:p>
    <w:sectPr w:rsidR="00AE0033"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8424C" w14:textId="77777777" w:rsidR="006261A8" w:rsidRDefault="006261A8">
      <w:r>
        <w:separator/>
      </w:r>
    </w:p>
  </w:endnote>
  <w:endnote w:type="continuationSeparator" w:id="0">
    <w:p w14:paraId="23380ABA" w14:textId="77777777" w:rsidR="006261A8" w:rsidRDefault="00626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2BB41" w14:textId="77777777" w:rsidR="006261A8" w:rsidRDefault="006261A8">
      <w:r>
        <w:separator/>
      </w:r>
    </w:p>
  </w:footnote>
  <w:footnote w:type="continuationSeparator" w:id="0">
    <w:p w14:paraId="51339C53" w14:textId="77777777" w:rsidR="006261A8" w:rsidRDefault="006261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7"/>
  </w:num>
  <w:num w:numId="3" w16cid:durableId="30959319">
    <w:abstractNumId w:val="31"/>
  </w:num>
  <w:num w:numId="4" w16cid:durableId="1579515455">
    <w:abstractNumId w:val="35"/>
  </w:num>
  <w:num w:numId="5" w16cid:durableId="1213884486">
    <w:abstractNumId w:val="25"/>
  </w:num>
  <w:num w:numId="6" w16cid:durableId="895549640">
    <w:abstractNumId w:val="10"/>
  </w:num>
  <w:num w:numId="7" w16cid:durableId="1494643654">
    <w:abstractNumId w:val="3"/>
  </w:num>
  <w:num w:numId="8" w16cid:durableId="1777947175">
    <w:abstractNumId w:val="30"/>
  </w:num>
  <w:num w:numId="9" w16cid:durableId="461308997">
    <w:abstractNumId w:val="11"/>
  </w:num>
  <w:num w:numId="10" w16cid:durableId="1624651259">
    <w:abstractNumId w:val="22"/>
  </w:num>
  <w:num w:numId="11" w16cid:durableId="1362783709">
    <w:abstractNumId w:val="37"/>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6"/>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4"/>
  </w:num>
  <w:num w:numId="24" w16cid:durableId="1658996919">
    <w:abstractNumId w:val="32"/>
  </w:num>
  <w:num w:numId="25" w16cid:durableId="1145976948">
    <w:abstractNumId w:val="33"/>
  </w:num>
  <w:num w:numId="26" w16cid:durableId="1948657783">
    <w:abstractNumId w:val="4"/>
  </w:num>
  <w:num w:numId="27" w16cid:durableId="1612282645">
    <w:abstractNumId w:val="21"/>
  </w:num>
  <w:num w:numId="28" w16cid:durableId="126902088">
    <w:abstractNumId w:val="23"/>
  </w:num>
  <w:num w:numId="29" w16cid:durableId="906383168">
    <w:abstractNumId w:val="28"/>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6"/>
  </w:num>
  <w:num w:numId="35" w16cid:durableId="2019849514">
    <w:abstractNumId w:val="15"/>
  </w:num>
  <w:num w:numId="36" w16cid:durableId="1071586423">
    <w:abstractNumId w:val="2"/>
  </w:num>
  <w:num w:numId="37" w16cid:durableId="1338195957">
    <w:abstractNumId w:val="29"/>
  </w:num>
  <w:num w:numId="38" w16cid:durableId="1058632768">
    <w:abstractNumId w:val="7"/>
  </w:num>
  <w:num w:numId="39" w16cid:durableId="1014115387">
    <w:abstractNumId w:val="20"/>
  </w:num>
  <w:num w:numId="40" w16cid:durableId="1821731520">
    <w:abstractNumId w:val="34"/>
  </w:num>
  <w:num w:numId="41" w16cid:durableId="165873039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56D"/>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6E2"/>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4B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223"/>
    <w:rsid w:val="002F1791"/>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67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A8"/>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686"/>
    <w:rsid w:val="00733723"/>
    <w:rsid w:val="0073383C"/>
    <w:rsid w:val="0073413D"/>
    <w:rsid w:val="0073419D"/>
    <w:rsid w:val="00734C64"/>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1E4D"/>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5C1"/>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7D6"/>
    <w:rsid w:val="009B2851"/>
    <w:rsid w:val="009B2DD8"/>
    <w:rsid w:val="009B34FE"/>
    <w:rsid w:val="009B3A88"/>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0D"/>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5DC"/>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6D9"/>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620"/>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E0"/>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AC9"/>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5CCF"/>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30"/>
    <w:rsid w:val="00E5537B"/>
    <w:rsid w:val="00E564FD"/>
    <w:rsid w:val="00E568B4"/>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1B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0C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105</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Mansoor Shafi</cp:lastModifiedBy>
  <cp:revision>96</cp:revision>
  <cp:lastPrinted>2017-09-11T16:45:00Z</cp:lastPrinted>
  <dcterms:created xsi:type="dcterms:W3CDTF">2022-10-27T20:14:00Z</dcterms:created>
  <dcterms:modified xsi:type="dcterms:W3CDTF">2022-11-02T20:52:00Z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ies>
</file>