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C532B3" w14:textId="77777777" w:rsidR="00754DD1" w:rsidRDefault="00000000">
      <w:pPr>
        <w:spacing w:after="120"/>
        <w:ind w:left="1985" w:hanging="1985"/>
        <w:rPr>
          <w:rFonts w:ascii="Arial" w:eastAsiaTheme="minorEastAsia" w:hAnsi="Arial" w:cs="Arial"/>
          <w:b/>
          <w:sz w:val="24"/>
          <w:szCs w:val="24"/>
          <w:lang w:val="en-US" w:eastAsia="zh-CN"/>
        </w:rPr>
      </w:pPr>
      <w:r>
        <w:rPr>
          <w:rFonts w:ascii="Arial" w:eastAsiaTheme="minorEastAsia" w:hAnsi="Arial" w:cs="Arial"/>
          <w:b/>
          <w:sz w:val="24"/>
          <w:szCs w:val="24"/>
          <w:lang w:val="en-US" w:eastAsia="zh-CN"/>
        </w:rPr>
        <w:t>3GPP TSG-RAN WG4 Meeting # 104-e</w:t>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r>
      <w:r>
        <w:rPr>
          <w:rFonts w:ascii="Arial" w:eastAsiaTheme="minorEastAsia" w:hAnsi="Arial" w:cs="Arial"/>
          <w:b/>
          <w:sz w:val="24"/>
          <w:szCs w:val="24"/>
          <w:lang w:val="en-US" w:eastAsia="zh-CN"/>
        </w:rPr>
        <w:tab/>
        <w:t>R4-2214308</w:t>
      </w:r>
    </w:p>
    <w:p w14:paraId="4C36F596" w14:textId="77777777" w:rsidR="00754DD1" w:rsidRDefault="00000000">
      <w:pPr>
        <w:spacing w:after="120"/>
        <w:ind w:left="1985" w:hanging="1985"/>
        <w:rPr>
          <w:rFonts w:ascii="Arial" w:eastAsiaTheme="minorEastAsia" w:hAnsi="Arial" w:cs="Arial"/>
          <w:b/>
          <w:sz w:val="24"/>
          <w:szCs w:val="24"/>
          <w:lang w:val="en-US" w:eastAsia="zh-CN"/>
        </w:rPr>
      </w:pPr>
      <w:r>
        <w:rPr>
          <w:rFonts w:ascii="Arial" w:eastAsiaTheme="minorEastAsia" w:hAnsi="Arial" w:cs="Arial"/>
          <w:b/>
          <w:sz w:val="24"/>
          <w:szCs w:val="24"/>
          <w:lang w:val="en-US" w:eastAsia="zh-CN"/>
        </w:rPr>
        <w:t xml:space="preserve">Electronic Meeting, </w:t>
      </w:r>
      <w:r>
        <w:rPr>
          <w:rFonts w:ascii="Arial" w:hAnsi="Arial" w:cs="Arial"/>
          <w:b/>
          <w:bCs/>
          <w:sz w:val="24"/>
          <w:szCs w:val="24"/>
          <w:lang w:val="en-US"/>
        </w:rPr>
        <w:t>15– 26 August 2022</w:t>
      </w:r>
    </w:p>
    <w:p w14:paraId="73785F5E" w14:textId="77777777" w:rsidR="00754DD1" w:rsidRDefault="00754DD1">
      <w:pPr>
        <w:spacing w:after="120"/>
        <w:ind w:left="1985" w:hanging="1985"/>
        <w:rPr>
          <w:rFonts w:ascii="Arial" w:eastAsia="MS Mincho" w:hAnsi="Arial" w:cs="Arial"/>
          <w:b/>
          <w:sz w:val="22"/>
          <w:lang w:val="en-US"/>
        </w:rPr>
      </w:pPr>
    </w:p>
    <w:p w14:paraId="6BEF9E38" w14:textId="77777777" w:rsidR="00754DD1" w:rsidRDefault="00000000">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en-US" w:eastAsia="zh-CN"/>
        </w:rPr>
      </w:pPr>
      <w:r>
        <w:rPr>
          <w:rFonts w:ascii="Arial" w:eastAsia="MS Mincho" w:hAnsi="Arial" w:cs="Arial"/>
          <w:b/>
          <w:color w:val="000000"/>
          <w:sz w:val="22"/>
          <w:lang w:val="en-US"/>
        </w:rPr>
        <w:t>Agenda item:</w:t>
      </w:r>
      <w:r>
        <w:rPr>
          <w:rFonts w:ascii="Arial" w:eastAsia="MS Mincho" w:hAnsi="Arial" w:cs="Arial"/>
          <w:b/>
          <w:color w:val="000000"/>
          <w:sz w:val="22"/>
          <w:lang w:val="en-US"/>
        </w:rPr>
        <w:tab/>
      </w:r>
      <w:r>
        <w:rPr>
          <w:rFonts w:ascii="Arial" w:eastAsia="MS Mincho" w:hAnsi="Arial" w:cs="Arial"/>
          <w:b/>
          <w:color w:val="000000"/>
          <w:sz w:val="22"/>
          <w:lang w:val="en-US" w:eastAsia="ja-JP"/>
        </w:rPr>
        <w:tab/>
      </w:r>
      <w:r>
        <w:rPr>
          <w:rFonts w:ascii="Arial" w:eastAsia="MS Mincho" w:hAnsi="Arial" w:cs="Arial"/>
          <w:b/>
          <w:color w:val="000000"/>
          <w:sz w:val="22"/>
          <w:lang w:val="en-US" w:eastAsia="ja-JP"/>
        </w:rPr>
        <w:tab/>
      </w:r>
      <w:r>
        <w:rPr>
          <w:rFonts w:ascii="Arial" w:eastAsiaTheme="minorEastAsia" w:hAnsi="Arial" w:cs="Arial"/>
          <w:color w:val="000000"/>
          <w:sz w:val="22"/>
          <w:lang w:val="en-US" w:eastAsia="zh-CN"/>
        </w:rPr>
        <w:t>5.3</w:t>
      </w:r>
    </w:p>
    <w:p w14:paraId="6295BAF6" w14:textId="77777777" w:rsidR="00754DD1" w:rsidRDefault="00000000">
      <w:pPr>
        <w:spacing w:after="120"/>
        <w:ind w:left="1985" w:hanging="1985"/>
        <w:rPr>
          <w:rFonts w:ascii="Arial" w:hAnsi="Arial" w:cs="Arial"/>
          <w:color w:val="000000"/>
          <w:sz w:val="22"/>
          <w:lang w:val="en-US" w:eastAsia="zh-CN"/>
        </w:rPr>
      </w:pPr>
      <w:r>
        <w:rPr>
          <w:rFonts w:ascii="Arial" w:eastAsia="MS Mincho" w:hAnsi="Arial" w:cs="Arial"/>
          <w:b/>
          <w:sz w:val="22"/>
          <w:lang w:val="en-US"/>
        </w:rPr>
        <w:t>Source:</w:t>
      </w:r>
      <w:r>
        <w:rPr>
          <w:rFonts w:ascii="Arial" w:eastAsia="MS Mincho" w:hAnsi="Arial" w:cs="Arial"/>
          <w:b/>
          <w:sz w:val="22"/>
          <w:lang w:val="en-US"/>
        </w:rPr>
        <w:tab/>
      </w:r>
      <w:r>
        <w:rPr>
          <w:rFonts w:ascii="Arial" w:hAnsi="Arial" w:cs="Arial"/>
          <w:color w:val="000000"/>
          <w:sz w:val="22"/>
          <w:lang w:val="en-US" w:eastAsia="zh-CN"/>
        </w:rPr>
        <w:t>Moderator (Apple)</w:t>
      </w:r>
    </w:p>
    <w:p w14:paraId="25324982" w14:textId="77777777" w:rsidR="00754DD1" w:rsidRDefault="00000000">
      <w:pPr>
        <w:spacing w:after="120"/>
        <w:ind w:left="1985" w:hanging="1985"/>
        <w:rPr>
          <w:rFonts w:ascii="Arial" w:eastAsiaTheme="minorEastAsia" w:hAnsi="Arial" w:cs="Arial"/>
          <w:color w:val="000000"/>
          <w:sz w:val="22"/>
          <w:lang w:val="en-US" w:eastAsia="zh-CN"/>
        </w:rPr>
      </w:pPr>
      <w:r>
        <w:rPr>
          <w:rFonts w:ascii="Arial" w:eastAsia="MS Mincho" w:hAnsi="Arial" w:cs="Arial"/>
          <w:b/>
          <w:color w:val="000000"/>
          <w:sz w:val="22"/>
          <w:lang w:val="en-US"/>
        </w:rPr>
        <w:t>Title:</w:t>
      </w:r>
      <w:r>
        <w:rPr>
          <w:rFonts w:ascii="Arial" w:eastAsia="MS Mincho" w:hAnsi="Arial" w:cs="Arial"/>
          <w:b/>
          <w:color w:val="000000"/>
          <w:sz w:val="22"/>
          <w:lang w:val="en-US"/>
        </w:rPr>
        <w:tab/>
      </w:r>
      <w:r>
        <w:rPr>
          <w:rFonts w:ascii="Arial" w:eastAsiaTheme="minorEastAsia" w:hAnsi="Arial" w:cs="Arial"/>
          <w:color w:val="000000"/>
          <w:sz w:val="22"/>
          <w:lang w:val="en-US" w:eastAsia="zh-CN"/>
        </w:rPr>
        <w:t>Email discussion summary for [104-e][319]</w:t>
      </w:r>
      <w:r>
        <w:rPr>
          <w:lang w:val="en-US"/>
        </w:rPr>
        <w:t xml:space="preserve"> </w:t>
      </w:r>
      <w:r>
        <w:rPr>
          <w:rFonts w:ascii="Arial" w:eastAsiaTheme="minorEastAsia" w:hAnsi="Arial" w:cs="Arial"/>
          <w:color w:val="000000"/>
          <w:sz w:val="22"/>
          <w:lang w:val="en-US" w:eastAsia="zh-CN"/>
        </w:rPr>
        <w:t>Demod_Maintenance_UE</w:t>
      </w:r>
    </w:p>
    <w:p w14:paraId="153AC769" w14:textId="77777777" w:rsidR="00754DD1" w:rsidRDefault="00000000">
      <w:pPr>
        <w:spacing w:after="120"/>
        <w:ind w:left="1985" w:hanging="1985"/>
        <w:rPr>
          <w:rFonts w:ascii="Arial" w:eastAsiaTheme="minorEastAsia" w:hAnsi="Arial" w:cs="Arial"/>
          <w:sz w:val="22"/>
          <w:lang w:val="en-US" w:eastAsia="zh-CN"/>
        </w:rPr>
      </w:pPr>
      <w:r>
        <w:rPr>
          <w:rFonts w:ascii="Arial" w:eastAsia="MS Mincho" w:hAnsi="Arial" w:cs="Arial"/>
          <w:b/>
          <w:color w:val="000000"/>
          <w:sz w:val="22"/>
          <w:lang w:val="en-US"/>
        </w:rPr>
        <w:t>Document for:</w:t>
      </w:r>
      <w:r>
        <w:rPr>
          <w:rFonts w:ascii="Arial" w:eastAsia="MS Mincho" w:hAnsi="Arial" w:cs="Arial"/>
          <w:b/>
          <w:color w:val="000000"/>
          <w:sz w:val="22"/>
          <w:lang w:val="en-US"/>
        </w:rPr>
        <w:tab/>
      </w:r>
      <w:r>
        <w:rPr>
          <w:rFonts w:ascii="Arial" w:eastAsiaTheme="minorEastAsia" w:hAnsi="Arial" w:cs="Arial"/>
          <w:color w:val="000000"/>
          <w:sz w:val="22"/>
          <w:lang w:val="en-US" w:eastAsia="zh-CN"/>
        </w:rPr>
        <w:t>Information</w:t>
      </w:r>
    </w:p>
    <w:p w14:paraId="0B00D00E" w14:textId="77777777" w:rsidR="00754DD1" w:rsidRDefault="00000000">
      <w:pPr>
        <w:pStyle w:val="Heading1"/>
        <w:rPr>
          <w:rFonts w:eastAsiaTheme="minorEastAsia"/>
          <w:lang w:val="en-US" w:eastAsia="zh-CN"/>
        </w:rPr>
      </w:pPr>
      <w:r>
        <w:rPr>
          <w:lang w:val="en-US" w:eastAsia="ja-JP"/>
        </w:rPr>
        <w:t>Introduction</w:t>
      </w:r>
    </w:p>
    <w:p w14:paraId="393A5272" w14:textId="77777777" w:rsidR="00754DD1" w:rsidRDefault="00000000">
      <w:pPr>
        <w:spacing w:after="120"/>
        <w:rPr>
          <w:lang w:val="en-US" w:eastAsia="zh-CN"/>
        </w:rPr>
      </w:pPr>
      <w:r>
        <w:rPr>
          <w:lang w:val="en-US" w:eastAsia="zh-CN"/>
        </w:rPr>
        <w:t>In this email thread for UE Demod Maintenance, the following topics will be covered:</w:t>
      </w:r>
    </w:p>
    <w:p w14:paraId="0D79C372" w14:textId="77777777" w:rsidR="00754DD1" w:rsidRDefault="00000000">
      <w:pPr>
        <w:pStyle w:val="ListParagraph"/>
        <w:numPr>
          <w:ilvl w:val="0"/>
          <w:numId w:val="2"/>
        </w:numPr>
        <w:spacing w:after="120"/>
        <w:ind w:firstLineChars="0"/>
        <w:rPr>
          <w:lang w:val="en-US" w:eastAsia="zh-CN"/>
        </w:rPr>
      </w:pPr>
      <w:r>
        <w:rPr>
          <w:lang w:val="en-US" w:eastAsia="zh-CN"/>
        </w:rPr>
        <w:t>Up to Rel-16 Demod maintenance: UE part (4.6.1, 4.6.2)</w:t>
      </w:r>
    </w:p>
    <w:p w14:paraId="134BB2B3" w14:textId="77777777" w:rsidR="00754DD1" w:rsidRDefault="00000000">
      <w:pPr>
        <w:pStyle w:val="ListParagraph"/>
        <w:numPr>
          <w:ilvl w:val="0"/>
          <w:numId w:val="2"/>
        </w:numPr>
        <w:spacing w:after="120"/>
        <w:ind w:firstLineChars="0"/>
        <w:rPr>
          <w:lang w:val="en-US" w:eastAsia="zh-CN"/>
        </w:rPr>
      </w:pPr>
      <w:r>
        <w:rPr>
          <w:lang w:val="en-US" w:eastAsia="zh-CN"/>
        </w:rPr>
        <w:t>Rel-17 UE Demod Maintenance (5.2.2, 5.2.4.4, 9.6.3, 9.12.3)</w:t>
      </w:r>
    </w:p>
    <w:p w14:paraId="5A133F0A" w14:textId="77777777" w:rsidR="00754DD1" w:rsidRDefault="00754DD1">
      <w:pPr>
        <w:rPr>
          <w:iCs/>
          <w:color w:val="000000" w:themeColor="text1"/>
          <w:lang w:val="en-US" w:eastAsia="zh-CN"/>
        </w:rPr>
      </w:pPr>
    </w:p>
    <w:p w14:paraId="2F663D72" w14:textId="77777777" w:rsidR="00754DD1" w:rsidRDefault="00000000">
      <w:pPr>
        <w:rPr>
          <w:iCs/>
          <w:color w:val="000000" w:themeColor="text1"/>
          <w:lang w:val="en-US" w:eastAsia="zh-CN"/>
        </w:rPr>
      </w:pPr>
      <w:r>
        <w:rPr>
          <w:iCs/>
          <w:color w:val="000000" w:themeColor="text1"/>
          <w:lang w:val="en-US" w:eastAsia="zh-CN"/>
        </w:rPr>
        <w:t>Target of email discussion for 1</w:t>
      </w:r>
      <w:r>
        <w:rPr>
          <w:iCs/>
          <w:color w:val="000000" w:themeColor="text1"/>
          <w:vertAlign w:val="superscript"/>
          <w:lang w:val="en-US" w:eastAsia="zh-CN"/>
        </w:rPr>
        <w:t>st</w:t>
      </w:r>
      <w:r>
        <w:rPr>
          <w:iCs/>
          <w:color w:val="000000" w:themeColor="text1"/>
          <w:lang w:val="en-US" w:eastAsia="zh-CN"/>
        </w:rPr>
        <w:t xml:space="preserve"> round and 2</w:t>
      </w:r>
      <w:r>
        <w:rPr>
          <w:iCs/>
          <w:color w:val="000000" w:themeColor="text1"/>
          <w:vertAlign w:val="superscript"/>
          <w:lang w:val="en-US" w:eastAsia="zh-CN"/>
        </w:rPr>
        <w:t>nd</w:t>
      </w:r>
      <w:r>
        <w:rPr>
          <w:iCs/>
          <w:color w:val="000000" w:themeColor="text1"/>
          <w:lang w:val="en-US" w:eastAsia="zh-CN"/>
        </w:rPr>
        <w:t xml:space="preserve"> round </w:t>
      </w:r>
    </w:p>
    <w:p w14:paraId="00501DF4" w14:textId="77777777" w:rsidR="00754DD1" w:rsidRDefault="00000000">
      <w:pPr>
        <w:pStyle w:val="ListParagraph"/>
        <w:numPr>
          <w:ilvl w:val="0"/>
          <w:numId w:val="3"/>
        </w:numPr>
        <w:ind w:firstLineChars="0"/>
        <w:rPr>
          <w:color w:val="000000" w:themeColor="text1"/>
          <w:lang w:val="en-US" w:eastAsia="zh-CN"/>
        </w:rPr>
      </w:pPr>
      <w:r>
        <w:rPr>
          <w:rFonts w:eastAsiaTheme="minorEastAsia"/>
          <w:color w:val="000000" w:themeColor="text1"/>
          <w:lang w:val="en-US" w:eastAsia="zh-CN"/>
        </w:rPr>
        <w:t>1</w:t>
      </w:r>
      <w:r>
        <w:rPr>
          <w:rFonts w:eastAsiaTheme="minorEastAsia"/>
          <w:color w:val="000000" w:themeColor="text1"/>
          <w:vertAlign w:val="superscript"/>
          <w:lang w:val="en-US" w:eastAsia="zh-CN"/>
        </w:rPr>
        <w:t>st</w:t>
      </w:r>
      <w:r>
        <w:rPr>
          <w:rFonts w:eastAsiaTheme="minorEastAsia"/>
          <w:color w:val="000000" w:themeColor="text1"/>
          <w:lang w:val="en-US" w:eastAsia="zh-CN"/>
        </w:rPr>
        <w:t xml:space="preserve"> round: Companies provide comments on draft CRs and responses to comments</w:t>
      </w:r>
    </w:p>
    <w:p w14:paraId="1C99BD75" w14:textId="77777777" w:rsidR="00754DD1" w:rsidRDefault="00000000">
      <w:pPr>
        <w:pStyle w:val="ListParagraph"/>
        <w:numPr>
          <w:ilvl w:val="0"/>
          <w:numId w:val="3"/>
        </w:numPr>
        <w:ind w:firstLineChars="0"/>
        <w:rPr>
          <w:color w:val="000000" w:themeColor="text1"/>
          <w:lang w:val="en-US" w:eastAsia="zh-CN"/>
        </w:rPr>
      </w:pPr>
      <w:r>
        <w:rPr>
          <w:rFonts w:eastAsiaTheme="minorEastAsia"/>
          <w:color w:val="000000" w:themeColor="text1"/>
          <w:lang w:val="en-US" w:eastAsia="zh-CN"/>
        </w:rPr>
        <w:t>2</w:t>
      </w:r>
      <w:r>
        <w:rPr>
          <w:rFonts w:eastAsiaTheme="minorEastAsia"/>
          <w:color w:val="000000" w:themeColor="text1"/>
          <w:vertAlign w:val="superscript"/>
          <w:lang w:val="en-US" w:eastAsia="zh-CN"/>
        </w:rPr>
        <w:t>nd</w:t>
      </w:r>
      <w:r>
        <w:rPr>
          <w:rFonts w:eastAsiaTheme="minorEastAsia"/>
          <w:color w:val="000000" w:themeColor="text1"/>
          <w:lang w:val="en-US" w:eastAsia="zh-CN"/>
        </w:rPr>
        <w:t xml:space="preserve"> round: Revised draft CRs based on comments are shared and agreed</w:t>
      </w:r>
    </w:p>
    <w:p w14:paraId="5106049A" w14:textId="77777777" w:rsidR="00754DD1" w:rsidRDefault="00754DD1">
      <w:pPr>
        <w:rPr>
          <w:color w:val="000000" w:themeColor="text1"/>
          <w:lang w:val="en-US" w:eastAsia="zh-CN"/>
        </w:rPr>
      </w:pPr>
    </w:p>
    <w:p w14:paraId="6EEB5AAA" w14:textId="77777777" w:rsidR="00754DD1" w:rsidRDefault="00000000">
      <w:pPr>
        <w:rPr>
          <w:color w:val="000000" w:themeColor="text1"/>
          <w:lang w:val="en-US" w:eastAsia="zh-CN"/>
        </w:rPr>
      </w:pPr>
      <w:r>
        <w:rPr>
          <w:color w:val="000000" w:themeColor="text1"/>
          <w:lang w:val="en-US" w:eastAsia="zh-CN"/>
        </w:rPr>
        <w:t>It is appreciated that the delegates for this topic put their contact information in the table below.</w:t>
      </w:r>
    </w:p>
    <w:p w14:paraId="560219FA" w14:textId="77777777" w:rsidR="00754DD1" w:rsidRDefault="00000000">
      <w:pPr>
        <w:jc w:val="center"/>
        <w:rPr>
          <w:color w:val="000000" w:themeColor="text1"/>
          <w:lang w:val="en-US" w:eastAsia="ja-JP"/>
        </w:rPr>
      </w:pPr>
      <w:r>
        <w:rPr>
          <w:color w:val="000000" w:themeColor="text1"/>
          <w:lang w:val="en-US" w:eastAsia="ja-JP"/>
        </w:rPr>
        <w:t>Contact information</w:t>
      </w:r>
    </w:p>
    <w:tbl>
      <w:tblPr>
        <w:tblStyle w:val="TableGrid"/>
        <w:tblW w:w="0" w:type="auto"/>
        <w:tblLook w:val="04A0" w:firstRow="1" w:lastRow="0" w:firstColumn="1" w:lastColumn="0" w:noHBand="0" w:noVBand="1"/>
      </w:tblPr>
      <w:tblGrid>
        <w:gridCol w:w="3210"/>
        <w:gridCol w:w="3210"/>
        <w:gridCol w:w="3211"/>
      </w:tblGrid>
      <w:tr w:rsidR="00754DD1" w14:paraId="0E0C942E" w14:textId="77777777">
        <w:tc>
          <w:tcPr>
            <w:tcW w:w="3210" w:type="dxa"/>
          </w:tcPr>
          <w:p w14:paraId="29AB6D27"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Company</w:t>
            </w:r>
          </w:p>
        </w:tc>
        <w:tc>
          <w:tcPr>
            <w:tcW w:w="3210" w:type="dxa"/>
          </w:tcPr>
          <w:p w14:paraId="30874923"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Name</w:t>
            </w:r>
          </w:p>
        </w:tc>
        <w:tc>
          <w:tcPr>
            <w:tcW w:w="3211" w:type="dxa"/>
          </w:tcPr>
          <w:p w14:paraId="510D80A1"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Email address</w:t>
            </w:r>
          </w:p>
        </w:tc>
      </w:tr>
      <w:tr w:rsidR="00754DD1" w14:paraId="60FE3794" w14:textId="77777777">
        <w:tc>
          <w:tcPr>
            <w:tcW w:w="3210" w:type="dxa"/>
          </w:tcPr>
          <w:p w14:paraId="139D6D93"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Anritsu</w:t>
            </w:r>
          </w:p>
        </w:tc>
        <w:tc>
          <w:tcPr>
            <w:tcW w:w="3210" w:type="dxa"/>
          </w:tcPr>
          <w:p w14:paraId="1981511C"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Osamu Yamashita</w:t>
            </w:r>
          </w:p>
        </w:tc>
        <w:tc>
          <w:tcPr>
            <w:tcW w:w="3211" w:type="dxa"/>
          </w:tcPr>
          <w:p w14:paraId="11115533"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Osamu.Yamashita@anritsu.com</w:t>
            </w:r>
          </w:p>
        </w:tc>
      </w:tr>
      <w:tr w:rsidR="00754DD1" w14:paraId="53804381" w14:textId="77777777">
        <w:tc>
          <w:tcPr>
            <w:tcW w:w="3210" w:type="dxa"/>
          </w:tcPr>
          <w:p w14:paraId="13A70F7F"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Ericsson</w:t>
            </w:r>
          </w:p>
        </w:tc>
        <w:tc>
          <w:tcPr>
            <w:tcW w:w="3210" w:type="dxa"/>
          </w:tcPr>
          <w:p w14:paraId="0B0A2FBD"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Kazuyoshi Uesaka</w:t>
            </w:r>
          </w:p>
        </w:tc>
        <w:tc>
          <w:tcPr>
            <w:tcW w:w="3211" w:type="dxa"/>
          </w:tcPr>
          <w:p w14:paraId="20D62CC5"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kazuyoshi.uesaka@ericsson.com</w:t>
            </w:r>
          </w:p>
        </w:tc>
      </w:tr>
      <w:tr w:rsidR="00754DD1" w14:paraId="0F7F27B7" w14:textId="77777777">
        <w:tc>
          <w:tcPr>
            <w:tcW w:w="3210" w:type="dxa"/>
          </w:tcPr>
          <w:p w14:paraId="7AAA7FB4"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Qualcomm</w:t>
            </w:r>
          </w:p>
        </w:tc>
        <w:tc>
          <w:tcPr>
            <w:tcW w:w="3210" w:type="dxa"/>
          </w:tcPr>
          <w:p w14:paraId="79F22668"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Pier Vallese</w:t>
            </w:r>
          </w:p>
        </w:tc>
        <w:tc>
          <w:tcPr>
            <w:tcW w:w="3211" w:type="dxa"/>
          </w:tcPr>
          <w:p w14:paraId="59B85419"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pvallese@qti.qualcomm.com</w:t>
            </w:r>
          </w:p>
        </w:tc>
      </w:tr>
      <w:tr w:rsidR="00754DD1" w14:paraId="59B70481" w14:textId="77777777">
        <w:tc>
          <w:tcPr>
            <w:tcW w:w="3210" w:type="dxa"/>
          </w:tcPr>
          <w:p w14:paraId="1C2348C9"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ZTE</w:t>
            </w:r>
          </w:p>
        </w:tc>
        <w:tc>
          <w:tcPr>
            <w:tcW w:w="3210" w:type="dxa"/>
          </w:tcPr>
          <w:p w14:paraId="10AC0E6E"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Wenhao Liu</w:t>
            </w:r>
          </w:p>
        </w:tc>
        <w:tc>
          <w:tcPr>
            <w:tcW w:w="3211" w:type="dxa"/>
          </w:tcPr>
          <w:p w14:paraId="33B24969"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liu.wenhao@zte.com.cn</w:t>
            </w:r>
          </w:p>
        </w:tc>
      </w:tr>
      <w:tr w:rsidR="00754DD1" w14:paraId="43B057BC" w14:textId="77777777">
        <w:tc>
          <w:tcPr>
            <w:tcW w:w="3210" w:type="dxa"/>
          </w:tcPr>
          <w:p w14:paraId="5D34AE04"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Apple</w:t>
            </w:r>
          </w:p>
        </w:tc>
        <w:tc>
          <w:tcPr>
            <w:tcW w:w="3210" w:type="dxa"/>
          </w:tcPr>
          <w:p w14:paraId="4904B189"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Manasa Raghavan</w:t>
            </w:r>
          </w:p>
        </w:tc>
        <w:tc>
          <w:tcPr>
            <w:tcW w:w="3211" w:type="dxa"/>
          </w:tcPr>
          <w:p w14:paraId="541BA5B1"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Manasa.raghavan@apple.com</w:t>
            </w:r>
          </w:p>
        </w:tc>
      </w:tr>
      <w:tr w:rsidR="00754DD1" w14:paraId="31B61190" w14:textId="77777777">
        <w:tc>
          <w:tcPr>
            <w:tcW w:w="3210" w:type="dxa"/>
          </w:tcPr>
          <w:p w14:paraId="5F22985E"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Qualcomm</w:t>
            </w:r>
          </w:p>
        </w:tc>
        <w:tc>
          <w:tcPr>
            <w:tcW w:w="3210" w:type="dxa"/>
          </w:tcPr>
          <w:p w14:paraId="4D3C3C84"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Gaurav Nigam</w:t>
            </w:r>
          </w:p>
        </w:tc>
        <w:tc>
          <w:tcPr>
            <w:tcW w:w="3211" w:type="dxa"/>
          </w:tcPr>
          <w:p w14:paraId="1AEA8326"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gnigam@qti.qualcomm.com</w:t>
            </w:r>
          </w:p>
        </w:tc>
      </w:tr>
      <w:tr w:rsidR="00754DD1" w14:paraId="35D72A46" w14:textId="77777777">
        <w:tc>
          <w:tcPr>
            <w:tcW w:w="3210" w:type="dxa"/>
          </w:tcPr>
          <w:p w14:paraId="30CC831A"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C</w:t>
            </w:r>
            <w:r>
              <w:rPr>
                <w:rFonts w:eastAsiaTheme="minorEastAsia"/>
                <w:color w:val="000000" w:themeColor="text1"/>
                <w:lang w:val="en-US" w:eastAsia="zh-CN"/>
              </w:rPr>
              <w:t>MCC</w:t>
            </w:r>
          </w:p>
        </w:tc>
        <w:tc>
          <w:tcPr>
            <w:tcW w:w="3210" w:type="dxa"/>
          </w:tcPr>
          <w:p w14:paraId="30CE425B"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J</w:t>
            </w:r>
            <w:r>
              <w:rPr>
                <w:rFonts w:eastAsiaTheme="minorEastAsia"/>
                <w:color w:val="000000" w:themeColor="text1"/>
                <w:lang w:val="en-US" w:eastAsia="zh-CN"/>
              </w:rPr>
              <w:t>ingjing Chen</w:t>
            </w:r>
          </w:p>
        </w:tc>
        <w:tc>
          <w:tcPr>
            <w:tcW w:w="3211" w:type="dxa"/>
          </w:tcPr>
          <w:p w14:paraId="73D46297"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c</w:t>
            </w:r>
            <w:r>
              <w:rPr>
                <w:rFonts w:eastAsiaTheme="minorEastAsia"/>
                <w:color w:val="000000" w:themeColor="text1"/>
                <w:lang w:val="en-US" w:eastAsia="zh-CN"/>
              </w:rPr>
              <w:t>henjingjing@chinamobile.com</w:t>
            </w:r>
          </w:p>
        </w:tc>
      </w:tr>
      <w:tr w:rsidR="00754DD1" w14:paraId="35BE6C7E" w14:textId="77777777">
        <w:tc>
          <w:tcPr>
            <w:tcW w:w="3210" w:type="dxa"/>
          </w:tcPr>
          <w:p w14:paraId="1A7D9D2B"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H</w:t>
            </w:r>
            <w:r>
              <w:rPr>
                <w:rFonts w:eastAsiaTheme="minorEastAsia"/>
                <w:color w:val="000000" w:themeColor="text1"/>
                <w:lang w:val="en-US" w:eastAsia="zh-CN"/>
              </w:rPr>
              <w:t>uawei</w:t>
            </w:r>
          </w:p>
        </w:tc>
        <w:tc>
          <w:tcPr>
            <w:tcW w:w="3210" w:type="dxa"/>
          </w:tcPr>
          <w:p w14:paraId="60033703"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Z</w:t>
            </w:r>
            <w:r>
              <w:rPr>
                <w:rFonts w:eastAsiaTheme="minorEastAsia"/>
                <w:color w:val="000000" w:themeColor="text1"/>
                <w:lang w:val="en-US" w:eastAsia="zh-CN"/>
              </w:rPr>
              <w:t>ehan Zhao</w:t>
            </w:r>
          </w:p>
        </w:tc>
        <w:tc>
          <w:tcPr>
            <w:tcW w:w="3211" w:type="dxa"/>
          </w:tcPr>
          <w:p w14:paraId="7662575C"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z</w:t>
            </w:r>
            <w:r>
              <w:rPr>
                <w:rFonts w:eastAsiaTheme="minorEastAsia"/>
                <w:color w:val="000000" w:themeColor="text1"/>
                <w:lang w:val="en-US" w:eastAsia="zh-CN"/>
              </w:rPr>
              <w:t>haozehan@hisilicon.com</w:t>
            </w:r>
          </w:p>
        </w:tc>
      </w:tr>
    </w:tbl>
    <w:p w14:paraId="6554F237" w14:textId="77777777" w:rsidR="00754DD1" w:rsidRDefault="00754DD1">
      <w:pPr>
        <w:rPr>
          <w:color w:val="0070C0"/>
          <w:lang w:val="en-US" w:eastAsia="zh-CN"/>
        </w:rPr>
      </w:pPr>
    </w:p>
    <w:p w14:paraId="06DD1D06" w14:textId="77777777" w:rsidR="00754DD1" w:rsidRDefault="00000000">
      <w:pPr>
        <w:rPr>
          <w:rFonts w:eastAsiaTheme="minorEastAsia"/>
          <w:color w:val="000000" w:themeColor="text1"/>
          <w:lang w:val="en-US" w:eastAsia="zh-CN"/>
        </w:rPr>
      </w:pPr>
      <w:r>
        <w:rPr>
          <w:rFonts w:eastAsiaTheme="minorEastAsia"/>
          <w:color w:val="000000" w:themeColor="text1"/>
          <w:lang w:val="en-US" w:eastAsia="zh-CN"/>
        </w:rPr>
        <w:t>Note:</w:t>
      </w:r>
    </w:p>
    <w:p w14:paraId="6BAF1803" w14:textId="77777777" w:rsidR="00754DD1" w:rsidRDefault="00000000">
      <w:pPr>
        <w:pStyle w:val="ListParagraph"/>
        <w:numPr>
          <w:ilvl w:val="0"/>
          <w:numId w:val="4"/>
        </w:numPr>
        <w:ind w:firstLineChars="0"/>
        <w:rPr>
          <w:rFonts w:eastAsiaTheme="minorEastAsia"/>
          <w:color w:val="000000" w:themeColor="text1"/>
          <w:lang w:val="en-US" w:eastAsia="zh-CN"/>
        </w:rPr>
      </w:pPr>
      <w:r>
        <w:rPr>
          <w:rFonts w:eastAsiaTheme="minorEastAsia"/>
          <w:color w:val="000000" w:themeColor="text1"/>
          <w:lang w:val="en-US" w:eastAsia="zh-CN"/>
        </w:rPr>
        <w:t xml:space="preserve">Please add your contact information in above table once you make comments on this email thread. </w:t>
      </w:r>
    </w:p>
    <w:p w14:paraId="37392B11" w14:textId="77777777" w:rsidR="00754DD1" w:rsidRDefault="00000000">
      <w:pPr>
        <w:pStyle w:val="ListParagraph"/>
        <w:numPr>
          <w:ilvl w:val="0"/>
          <w:numId w:val="4"/>
        </w:numPr>
        <w:ind w:firstLineChars="0"/>
        <w:rPr>
          <w:rFonts w:eastAsiaTheme="minorEastAsia"/>
          <w:color w:val="000000" w:themeColor="text1"/>
          <w:lang w:val="en-US" w:eastAsia="zh-CN"/>
        </w:rPr>
      </w:pPr>
      <w:r>
        <w:rPr>
          <w:rFonts w:eastAsiaTheme="minorEastAsia"/>
          <w:color w:val="000000" w:themeColor="text1"/>
          <w:lang w:val="en-US" w:eastAsia="zh-CN"/>
        </w:rPr>
        <w:t>If multiple delegates from the same company make comments on single email thread, please add you name as suffix after company name when make comments i.e. Company A (XX, XX)</w:t>
      </w:r>
    </w:p>
    <w:p w14:paraId="27360E4F" w14:textId="77777777" w:rsidR="00754DD1" w:rsidRDefault="00000000">
      <w:pPr>
        <w:pStyle w:val="Heading1"/>
        <w:rPr>
          <w:lang w:val="en-US" w:eastAsia="ja-JP"/>
        </w:rPr>
      </w:pPr>
      <w:r>
        <w:rPr>
          <w:lang w:val="en-US" w:eastAsia="ja-JP"/>
        </w:rPr>
        <w:lastRenderedPageBreak/>
        <w:t xml:space="preserve">Topic #1: Up to Rel-16 UE Demod Maintenance </w:t>
      </w:r>
    </w:p>
    <w:p w14:paraId="5FCFAC16" w14:textId="77777777" w:rsidR="00754DD1" w:rsidRDefault="00000000">
      <w:pPr>
        <w:pStyle w:val="Heading2"/>
        <w:rPr>
          <w:lang w:val="en-US"/>
        </w:rPr>
      </w:pPr>
      <w:r>
        <w:rPr>
          <w:lang w:val="en-US"/>
        </w:rPr>
        <w:t>Companies’ contributions summary</w:t>
      </w:r>
    </w:p>
    <w:p w14:paraId="3D09BB75" w14:textId="77777777" w:rsidR="00754DD1" w:rsidRDefault="00754DD1">
      <w:pPr>
        <w:rPr>
          <w:lang w:val="en-US"/>
        </w:rPr>
      </w:pPr>
    </w:p>
    <w:tbl>
      <w:tblPr>
        <w:tblW w:w="8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296"/>
        <w:gridCol w:w="5814"/>
      </w:tblGrid>
      <w:tr w:rsidR="00754DD1" w14:paraId="4D4DD8CA" w14:textId="77777777">
        <w:trPr>
          <w:trHeight w:val="320"/>
        </w:trPr>
        <w:tc>
          <w:tcPr>
            <w:tcW w:w="1525" w:type="dxa"/>
            <w:shd w:val="clear" w:color="auto" w:fill="auto"/>
          </w:tcPr>
          <w:p w14:paraId="39694DD2" w14:textId="77777777" w:rsidR="00754DD1" w:rsidRDefault="00000000">
            <w:pPr>
              <w:spacing w:after="120"/>
              <w:jc w:val="center"/>
              <w:rPr>
                <w:b/>
                <w:bCs/>
                <w:color w:val="000000" w:themeColor="text1"/>
              </w:rPr>
            </w:pPr>
            <w:r>
              <w:rPr>
                <w:b/>
                <w:bCs/>
                <w:color w:val="000000" w:themeColor="text1"/>
              </w:rPr>
              <w:t>TDoc Number</w:t>
            </w:r>
          </w:p>
        </w:tc>
        <w:tc>
          <w:tcPr>
            <w:tcW w:w="1296" w:type="dxa"/>
            <w:shd w:val="clear" w:color="auto" w:fill="auto"/>
          </w:tcPr>
          <w:p w14:paraId="17DB54B9" w14:textId="77777777" w:rsidR="00754DD1" w:rsidRDefault="00000000">
            <w:pPr>
              <w:spacing w:after="120"/>
              <w:jc w:val="center"/>
              <w:rPr>
                <w:b/>
                <w:bCs/>
                <w:color w:val="000000" w:themeColor="text1"/>
              </w:rPr>
            </w:pPr>
            <w:r>
              <w:rPr>
                <w:b/>
                <w:bCs/>
                <w:color w:val="000000" w:themeColor="text1"/>
              </w:rPr>
              <w:t>Company</w:t>
            </w:r>
          </w:p>
        </w:tc>
        <w:tc>
          <w:tcPr>
            <w:tcW w:w="5814" w:type="dxa"/>
            <w:shd w:val="clear" w:color="auto" w:fill="auto"/>
          </w:tcPr>
          <w:p w14:paraId="544DF21B" w14:textId="77777777" w:rsidR="00754DD1" w:rsidRDefault="00000000">
            <w:pPr>
              <w:spacing w:after="120"/>
              <w:jc w:val="center"/>
              <w:rPr>
                <w:b/>
                <w:bCs/>
                <w:color w:val="000000" w:themeColor="text1"/>
              </w:rPr>
            </w:pPr>
            <w:r>
              <w:rPr>
                <w:b/>
                <w:bCs/>
                <w:color w:val="000000" w:themeColor="text1"/>
              </w:rPr>
              <w:t>Proposals / Observations</w:t>
            </w:r>
          </w:p>
        </w:tc>
      </w:tr>
      <w:tr w:rsidR="00754DD1" w14:paraId="4244C24D" w14:textId="77777777">
        <w:trPr>
          <w:trHeight w:val="240"/>
        </w:trPr>
        <w:tc>
          <w:tcPr>
            <w:tcW w:w="1525" w:type="dxa"/>
            <w:shd w:val="clear" w:color="auto" w:fill="auto"/>
          </w:tcPr>
          <w:p w14:paraId="3E829533" w14:textId="77777777" w:rsidR="00754DD1" w:rsidRDefault="00000000">
            <w:pPr>
              <w:spacing w:after="120"/>
              <w:rPr>
                <w:b/>
                <w:bCs/>
                <w:color w:val="0000FF"/>
                <w:u w:val="single"/>
              </w:rPr>
            </w:pPr>
            <w:r>
              <w:rPr>
                <w:rFonts w:eastAsia="Times New Roman"/>
                <w:color w:val="000000"/>
              </w:rPr>
              <w:t>R4-2211571</w:t>
            </w:r>
          </w:p>
        </w:tc>
        <w:tc>
          <w:tcPr>
            <w:tcW w:w="1296" w:type="dxa"/>
          </w:tcPr>
          <w:p w14:paraId="32A29ADF" w14:textId="77777777" w:rsidR="00754DD1" w:rsidRDefault="00000000">
            <w:pPr>
              <w:spacing w:after="120"/>
            </w:pPr>
            <w:r>
              <w:t>Rohde &amp; Schwarz</w:t>
            </w:r>
          </w:p>
        </w:tc>
        <w:tc>
          <w:tcPr>
            <w:tcW w:w="5814" w:type="dxa"/>
            <w:shd w:val="clear" w:color="auto" w:fill="auto"/>
          </w:tcPr>
          <w:p w14:paraId="231C3295" w14:textId="77777777" w:rsidR="00754DD1" w:rsidRDefault="00000000">
            <w:pPr>
              <w:spacing w:after="120"/>
            </w:pPr>
            <w:r>
              <w:t>Addition of clarification for SIB1 scheduling in RMCs</w:t>
            </w:r>
          </w:p>
          <w:p w14:paraId="0BCD423E" w14:textId="77777777" w:rsidR="00754DD1" w:rsidRDefault="00000000">
            <w:pPr>
              <w:spacing w:after="120"/>
            </w:pPr>
            <w:r>
              <w:t>Change: Add statement on SIB1 scheduling to the Annex.</w:t>
            </w:r>
          </w:p>
          <w:p w14:paraId="5C72FC45" w14:textId="77777777" w:rsidR="00754DD1" w:rsidRDefault="00754DD1">
            <w:pPr>
              <w:spacing w:after="120"/>
            </w:pPr>
          </w:p>
        </w:tc>
      </w:tr>
      <w:tr w:rsidR="00754DD1" w14:paraId="5C2C090C" w14:textId="77777777">
        <w:trPr>
          <w:trHeight w:val="240"/>
        </w:trPr>
        <w:tc>
          <w:tcPr>
            <w:tcW w:w="1525" w:type="dxa"/>
            <w:shd w:val="clear" w:color="auto" w:fill="auto"/>
          </w:tcPr>
          <w:p w14:paraId="62DED8A4" w14:textId="77777777" w:rsidR="00754DD1" w:rsidRDefault="00000000">
            <w:pPr>
              <w:spacing w:after="120"/>
              <w:rPr>
                <w:color w:val="000000"/>
              </w:rPr>
            </w:pPr>
            <w:r>
              <w:rPr>
                <w:color w:val="000000"/>
              </w:rPr>
              <w:t>R4-2211572</w:t>
            </w:r>
          </w:p>
        </w:tc>
        <w:tc>
          <w:tcPr>
            <w:tcW w:w="1296" w:type="dxa"/>
          </w:tcPr>
          <w:p w14:paraId="1A29EF29" w14:textId="77777777" w:rsidR="00754DD1" w:rsidRDefault="00000000">
            <w:pPr>
              <w:spacing w:after="120"/>
            </w:pPr>
            <w:r>
              <w:t>Rohde &amp; Schwarz</w:t>
            </w:r>
          </w:p>
        </w:tc>
        <w:tc>
          <w:tcPr>
            <w:tcW w:w="5814" w:type="dxa"/>
            <w:shd w:val="clear" w:color="auto" w:fill="auto"/>
          </w:tcPr>
          <w:p w14:paraId="55C8BABB" w14:textId="77777777" w:rsidR="00754DD1" w:rsidRDefault="00000000">
            <w:pPr>
              <w:spacing w:after="120"/>
            </w:pPr>
            <w:r>
              <w:t>Addition of clarification for SIB1 scheduling in RMCs</w:t>
            </w:r>
          </w:p>
          <w:p w14:paraId="10B072AD" w14:textId="77777777" w:rsidR="00754DD1" w:rsidRDefault="00000000">
            <w:pPr>
              <w:spacing w:after="120"/>
            </w:pPr>
            <w:r>
              <w:t>Cat-A CR</w:t>
            </w:r>
          </w:p>
        </w:tc>
      </w:tr>
      <w:tr w:rsidR="00754DD1" w14:paraId="5256066F" w14:textId="77777777">
        <w:trPr>
          <w:trHeight w:val="240"/>
        </w:trPr>
        <w:tc>
          <w:tcPr>
            <w:tcW w:w="1525" w:type="dxa"/>
            <w:shd w:val="clear" w:color="auto" w:fill="auto"/>
          </w:tcPr>
          <w:p w14:paraId="20640606" w14:textId="77777777" w:rsidR="00754DD1" w:rsidRDefault="00000000">
            <w:pPr>
              <w:spacing w:after="120"/>
              <w:rPr>
                <w:color w:val="000000"/>
              </w:rPr>
            </w:pPr>
            <w:r>
              <w:rPr>
                <w:color w:val="000000"/>
              </w:rPr>
              <w:t>R4-2211573</w:t>
            </w:r>
          </w:p>
        </w:tc>
        <w:tc>
          <w:tcPr>
            <w:tcW w:w="1296" w:type="dxa"/>
          </w:tcPr>
          <w:p w14:paraId="3847E6E7" w14:textId="77777777" w:rsidR="00754DD1" w:rsidRDefault="00000000">
            <w:pPr>
              <w:spacing w:after="120"/>
            </w:pPr>
            <w:r>
              <w:t>Rohde &amp; Schwarz</w:t>
            </w:r>
          </w:p>
        </w:tc>
        <w:tc>
          <w:tcPr>
            <w:tcW w:w="5814" w:type="dxa"/>
            <w:shd w:val="clear" w:color="auto" w:fill="auto"/>
          </w:tcPr>
          <w:p w14:paraId="3971F3C6" w14:textId="77777777" w:rsidR="00754DD1" w:rsidRDefault="00000000">
            <w:pPr>
              <w:spacing w:after="120"/>
            </w:pPr>
            <w:r>
              <w:t>Addition of clarification for SIB1 scheduling in RMCs</w:t>
            </w:r>
          </w:p>
          <w:p w14:paraId="63A1D42F" w14:textId="77777777" w:rsidR="00754DD1" w:rsidRDefault="00000000">
            <w:pPr>
              <w:spacing w:after="120"/>
            </w:pPr>
            <w:r>
              <w:t>Cat-A CR</w:t>
            </w:r>
          </w:p>
        </w:tc>
      </w:tr>
      <w:tr w:rsidR="00754DD1" w14:paraId="478377BC" w14:textId="77777777">
        <w:trPr>
          <w:trHeight w:val="240"/>
        </w:trPr>
        <w:tc>
          <w:tcPr>
            <w:tcW w:w="1525" w:type="dxa"/>
            <w:shd w:val="clear" w:color="auto" w:fill="auto"/>
          </w:tcPr>
          <w:p w14:paraId="4941B7BA" w14:textId="77777777" w:rsidR="00754DD1" w:rsidRDefault="00000000">
            <w:pPr>
              <w:spacing w:after="120"/>
              <w:rPr>
                <w:b/>
                <w:bCs/>
                <w:color w:val="0000FF"/>
                <w:u w:val="single"/>
              </w:rPr>
            </w:pPr>
            <w:r>
              <w:rPr>
                <w:rFonts w:eastAsia="Times New Roman"/>
                <w:color w:val="000000"/>
              </w:rPr>
              <w:t>R4-2211582</w:t>
            </w:r>
          </w:p>
        </w:tc>
        <w:tc>
          <w:tcPr>
            <w:tcW w:w="1296" w:type="dxa"/>
          </w:tcPr>
          <w:p w14:paraId="79322785" w14:textId="77777777" w:rsidR="00754DD1" w:rsidRDefault="00000000">
            <w:pPr>
              <w:spacing w:after="120"/>
            </w:pPr>
            <w:r>
              <w:t>Rohde &amp; Schwarz</w:t>
            </w:r>
          </w:p>
        </w:tc>
        <w:tc>
          <w:tcPr>
            <w:tcW w:w="5814" w:type="dxa"/>
            <w:shd w:val="clear" w:color="auto" w:fill="auto"/>
          </w:tcPr>
          <w:p w14:paraId="14230810" w14:textId="77777777" w:rsidR="00754DD1" w:rsidRDefault="00000000">
            <w:pPr>
              <w:spacing w:after="120"/>
            </w:pPr>
            <w:r>
              <w:t>Correction of aperiodicTriggeringOffset</w:t>
            </w:r>
          </w:p>
          <w:p w14:paraId="1EF91346" w14:textId="77777777" w:rsidR="00754DD1" w:rsidRDefault="00000000">
            <w:pPr>
              <w:spacing w:after="120"/>
            </w:pPr>
            <w:r>
              <w:t>aperiodicTriggeringOffset has been set to “Not Configured” in Table 6.2.3.2.2.2.3-1.</w:t>
            </w:r>
          </w:p>
          <w:p w14:paraId="54652684" w14:textId="77777777" w:rsidR="00754DD1" w:rsidRDefault="00000000">
            <w:pPr>
              <w:spacing w:after="120"/>
            </w:pPr>
            <w:r>
              <w:t>Editorial correction of incorrect table number.</w:t>
            </w:r>
          </w:p>
        </w:tc>
      </w:tr>
      <w:tr w:rsidR="00754DD1" w14:paraId="19753C19" w14:textId="77777777">
        <w:trPr>
          <w:trHeight w:val="240"/>
        </w:trPr>
        <w:tc>
          <w:tcPr>
            <w:tcW w:w="1525" w:type="dxa"/>
            <w:shd w:val="clear" w:color="auto" w:fill="auto"/>
          </w:tcPr>
          <w:p w14:paraId="199542B6" w14:textId="77777777" w:rsidR="00754DD1" w:rsidRDefault="00000000">
            <w:pPr>
              <w:spacing w:after="120"/>
              <w:rPr>
                <w:color w:val="000000"/>
              </w:rPr>
            </w:pPr>
            <w:r>
              <w:rPr>
                <w:color w:val="000000"/>
              </w:rPr>
              <w:t>R4-2211583</w:t>
            </w:r>
          </w:p>
        </w:tc>
        <w:tc>
          <w:tcPr>
            <w:tcW w:w="1296" w:type="dxa"/>
          </w:tcPr>
          <w:p w14:paraId="0E2D0AAD" w14:textId="77777777" w:rsidR="00754DD1" w:rsidRDefault="00000000">
            <w:pPr>
              <w:spacing w:after="120"/>
            </w:pPr>
            <w:r>
              <w:t>Rohde &amp; Schwarz</w:t>
            </w:r>
          </w:p>
        </w:tc>
        <w:tc>
          <w:tcPr>
            <w:tcW w:w="5814" w:type="dxa"/>
            <w:shd w:val="clear" w:color="auto" w:fill="auto"/>
          </w:tcPr>
          <w:p w14:paraId="70FF380E" w14:textId="77777777" w:rsidR="00754DD1" w:rsidRDefault="00000000">
            <w:pPr>
              <w:spacing w:after="120"/>
            </w:pPr>
            <w:r>
              <w:t>Correction of aperiodicTriggeringOffset</w:t>
            </w:r>
          </w:p>
          <w:p w14:paraId="0A166D8C" w14:textId="77777777" w:rsidR="00754DD1" w:rsidRDefault="00000000">
            <w:pPr>
              <w:spacing w:after="120"/>
            </w:pPr>
            <w:r>
              <w:t>Cat-A CR</w:t>
            </w:r>
          </w:p>
        </w:tc>
      </w:tr>
      <w:tr w:rsidR="00754DD1" w14:paraId="75DAF3A7" w14:textId="77777777">
        <w:trPr>
          <w:trHeight w:val="240"/>
        </w:trPr>
        <w:tc>
          <w:tcPr>
            <w:tcW w:w="1525" w:type="dxa"/>
            <w:shd w:val="clear" w:color="auto" w:fill="auto"/>
          </w:tcPr>
          <w:p w14:paraId="418F5350" w14:textId="77777777" w:rsidR="00754DD1" w:rsidRDefault="00000000">
            <w:pPr>
              <w:spacing w:after="120"/>
              <w:rPr>
                <w:color w:val="000000"/>
              </w:rPr>
            </w:pPr>
            <w:r>
              <w:rPr>
                <w:color w:val="000000"/>
              </w:rPr>
              <w:t>R4-2211584</w:t>
            </w:r>
          </w:p>
        </w:tc>
        <w:tc>
          <w:tcPr>
            <w:tcW w:w="1296" w:type="dxa"/>
          </w:tcPr>
          <w:p w14:paraId="327C01CD" w14:textId="77777777" w:rsidR="00754DD1" w:rsidRDefault="00000000">
            <w:pPr>
              <w:spacing w:after="120"/>
            </w:pPr>
            <w:r>
              <w:t>Rohde &amp; Schwarz</w:t>
            </w:r>
          </w:p>
        </w:tc>
        <w:tc>
          <w:tcPr>
            <w:tcW w:w="5814" w:type="dxa"/>
            <w:shd w:val="clear" w:color="auto" w:fill="auto"/>
          </w:tcPr>
          <w:p w14:paraId="5A5DD1DD" w14:textId="77777777" w:rsidR="00754DD1" w:rsidRDefault="00000000">
            <w:pPr>
              <w:spacing w:after="120"/>
            </w:pPr>
            <w:r>
              <w:t>Correction of aperiodicTriggeringOffset</w:t>
            </w:r>
          </w:p>
          <w:p w14:paraId="5C48F48F" w14:textId="77777777" w:rsidR="00754DD1" w:rsidRDefault="00000000">
            <w:pPr>
              <w:spacing w:after="120"/>
            </w:pPr>
            <w:r>
              <w:t>Cat-A CR</w:t>
            </w:r>
          </w:p>
        </w:tc>
      </w:tr>
      <w:tr w:rsidR="00754DD1" w14:paraId="6F00C248" w14:textId="77777777">
        <w:trPr>
          <w:trHeight w:val="240"/>
        </w:trPr>
        <w:tc>
          <w:tcPr>
            <w:tcW w:w="1525" w:type="dxa"/>
            <w:shd w:val="clear" w:color="auto" w:fill="auto"/>
          </w:tcPr>
          <w:p w14:paraId="6BC24879" w14:textId="77777777" w:rsidR="00754DD1" w:rsidRDefault="00000000">
            <w:pPr>
              <w:spacing w:after="120"/>
              <w:rPr>
                <w:b/>
                <w:bCs/>
                <w:color w:val="0000FF"/>
                <w:u w:val="single"/>
              </w:rPr>
            </w:pPr>
            <w:r>
              <w:rPr>
                <w:rFonts w:eastAsia="Times New Roman"/>
                <w:color w:val="000000"/>
              </w:rPr>
              <w:t>R4-2212335</w:t>
            </w:r>
          </w:p>
        </w:tc>
        <w:tc>
          <w:tcPr>
            <w:tcW w:w="1296" w:type="dxa"/>
          </w:tcPr>
          <w:p w14:paraId="17633F13" w14:textId="77777777" w:rsidR="00754DD1" w:rsidRDefault="00000000">
            <w:pPr>
              <w:spacing w:after="120"/>
            </w:pPr>
            <w:r>
              <w:t>MediaTek Inc.</w:t>
            </w:r>
          </w:p>
        </w:tc>
        <w:tc>
          <w:tcPr>
            <w:tcW w:w="5814" w:type="dxa"/>
            <w:shd w:val="clear" w:color="auto" w:fill="auto"/>
          </w:tcPr>
          <w:p w14:paraId="55776BC8" w14:textId="77777777" w:rsidR="00754DD1" w:rsidRDefault="00000000">
            <w:pPr>
              <w:spacing w:after="120"/>
            </w:pPr>
            <w:r>
              <w:t>Corrections on Rel-16 NR V2X PSCCH decoding capability</w:t>
            </w:r>
          </w:p>
          <w:p w14:paraId="616EB41E" w14:textId="77777777" w:rsidR="00754DD1" w:rsidRDefault="00000000">
            <w:pPr>
              <w:spacing w:after="120"/>
            </w:pPr>
            <w:r>
              <w:t>1.</w:t>
            </w:r>
            <w:r>
              <w:tab/>
              <w:t>Modify the PSSCH RMC parameter of NR V2X PSCCH decoding capability test in Table 11.1.8.1.1-1 of Cluase 11.1.8 since the current PSSCH RMC is not correct.</w:t>
            </w:r>
          </w:p>
        </w:tc>
      </w:tr>
      <w:tr w:rsidR="00754DD1" w14:paraId="5EB092DE" w14:textId="77777777">
        <w:trPr>
          <w:trHeight w:val="240"/>
        </w:trPr>
        <w:tc>
          <w:tcPr>
            <w:tcW w:w="1525" w:type="dxa"/>
            <w:shd w:val="clear" w:color="auto" w:fill="auto"/>
          </w:tcPr>
          <w:p w14:paraId="0B2A26C4" w14:textId="77777777" w:rsidR="00754DD1" w:rsidRDefault="00000000">
            <w:pPr>
              <w:spacing w:after="120"/>
              <w:rPr>
                <w:color w:val="000000"/>
              </w:rPr>
            </w:pPr>
            <w:r>
              <w:rPr>
                <w:color w:val="000000"/>
              </w:rPr>
              <w:t>R4-2212336</w:t>
            </w:r>
          </w:p>
        </w:tc>
        <w:tc>
          <w:tcPr>
            <w:tcW w:w="1296" w:type="dxa"/>
          </w:tcPr>
          <w:p w14:paraId="6B1DE22D" w14:textId="77777777" w:rsidR="00754DD1" w:rsidRDefault="00000000">
            <w:pPr>
              <w:spacing w:after="120"/>
            </w:pPr>
            <w:r>
              <w:t>MediaTek Inc.</w:t>
            </w:r>
          </w:p>
        </w:tc>
        <w:tc>
          <w:tcPr>
            <w:tcW w:w="5814" w:type="dxa"/>
            <w:shd w:val="clear" w:color="auto" w:fill="auto"/>
          </w:tcPr>
          <w:p w14:paraId="747AC24B" w14:textId="77777777" w:rsidR="00754DD1" w:rsidRDefault="00000000">
            <w:pPr>
              <w:spacing w:after="120"/>
            </w:pPr>
            <w:r>
              <w:t>Corrections on Rel-16 NR V2X PSCCH decoding capability</w:t>
            </w:r>
          </w:p>
          <w:p w14:paraId="247CB175" w14:textId="77777777" w:rsidR="00754DD1" w:rsidRDefault="00000000">
            <w:pPr>
              <w:spacing w:after="120"/>
            </w:pPr>
            <w:r>
              <w:t>Cat-A CR</w:t>
            </w:r>
          </w:p>
        </w:tc>
      </w:tr>
      <w:tr w:rsidR="00754DD1" w14:paraId="061A7FE0" w14:textId="77777777">
        <w:trPr>
          <w:trHeight w:val="480"/>
        </w:trPr>
        <w:tc>
          <w:tcPr>
            <w:tcW w:w="1525" w:type="dxa"/>
            <w:shd w:val="clear" w:color="auto" w:fill="auto"/>
          </w:tcPr>
          <w:p w14:paraId="36FF45C9" w14:textId="77777777" w:rsidR="00754DD1" w:rsidRDefault="00000000">
            <w:pPr>
              <w:spacing w:after="120"/>
              <w:rPr>
                <w:b/>
                <w:bCs/>
                <w:color w:val="0000FF"/>
                <w:u w:val="single"/>
              </w:rPr>
            </w:pPr>
            <w:r>
              <w:rPr>
                <w:rFonts w:eastAsia="Times New Roman"/>
                <w:color w:val="000000"/>
              </w:rPr>
              <w:t>R4-2212636</w:t>
            </w:r>
          </w:p>
        </w:tc>
        <w:tc>
          <w:tcPr>
            <w:tcW w:w="1296" w:type="dxa"/>
          </w:tcPr>
          <w:p w14:paraId="7A250283" w14:textId="77777777" w:rsidR="00754DD1" w:rsidRDefault="00000000">
            <w:pPr>
              <w:spacing w:after="120"/>
            </w:pPr>
            <w:r>
              <w:t>ZTE Corporation</w:t>
            </w:r>
          </w:p>
        </w:tc>
        <w:tc>
          <w:tcPr>
            <w:tcW w:w="5814" w:type="dxa"/>
            <w:shd w:val="clear" w:color="auto" w:fill="auto"/>
          </w:tcPr>
          <w:p w14:paraId="78DE5B44" w14:textId="77777777" w:rsidR="00754DD1" w:rsidRDefault="00000000">
            <w:pPr>
              <w:spacing w:after="120"/>
            </w:pPr>
            <w:r>
              <w:t>draft CR to TS 38.10</w:t>
            </w:r>
            <w:r>
              <w:rPr>
                <w:rFonts w:hint="eastAsia"/>
                <w:lang w:val="en-US" w:eastAsia="zh-CN"/>
              </w:rPr>
              <w:t>1-</w:t>
            </w:r>
            <w:r>
              <w:t>4[R16]_Corrections on the Doppler shift equation for kth RRH in Annex B</w:t>
            </w:r>
          </w:p>
          <w:p w14:paraId="05602D54" w14:textId="77777777" w:rsidR="00754DD1" w:rsidRDefault="00000000">
            <w:pPr>
              <w:spacing w:after="120"/>
            </w:pPr>
            <w:r>
              <w:t>1. Modify the equation of B.3.2.5 and B.3.3. 5, i.e. replace v*fc/c with fixed fd and delete the sentences stating v, fc, c .</w:t>
            </w:r>
          </w:p>
          <w:p w14:paraId="55B7991A" w14:textId="77777777" w:rsidR="00754DD1" w:rsidRDefault="00000000">
            <w:pPr>
              <w:spacing w:after="120"/>
            </w:pPr>
            <w:r>
              <w:t>2. Correct the error reference/typos for some figures or equations</w:t>
            </w:r>
          </w:p>
          <w:p w14:paraId="7F794D03" w14:textId="77777777" w:rsidR="00754DD1" w:rsidRDefault="00000000">
            <w:pPr>
              <w:spacing w:after="120"/>
              <w:rPr>
                <w:color w:val="FF0000"/>
              </w:rPr>
            </w:pPr>
            <w:r>
              <w:rPr>
                <w:color w:val="FF0000"/>
              </w:rPr>
              <w:t>Moderator: Cat-A CR reservation is missing</w:t>
            </w:r>
          </w:p>
          <w:p w14:paraId="6B8C72BC" w14:textId="77777777" w:rsidR="00754DD1" w:rsidRDefault="00000000">
            <w:pPr>
              <w:spacing w:after="120"/>
              <w:rPr>
                <w:color w:val="FF0000"/>
                <w:lang w:val="en-US" w:eastAsia="zh-CN"/>
              </w:rPr>
            </w:pPr>
            <w:r>
              <w:rPr>
                <w:rFonts w:hint="eastAsia"/>
                <w:color w:val="FF0000"/>
                <w:lang w:val="en-US" w:eastAsia="zh-CN"/>
              </w:rPr>
              <w:t>ZTE: Thank you for reminding, I am applying for Cat-A tdoc number.</w:t>
            </w:r>
          </w:p>
        </w:tc>
      </w:tr>
      <w:tr w:rsidR="00754DD1" w14:paraId="738012FF" w14:textId="77777777">
        <w:trPr>
          <w:trHeight w:val="480"/>
        </w:trPr>
        <w:tc>
          <w:tcPr>
            <w:tcW w:w="1525" w:type="dxa"/>
            <w:shd w:val="clear" w:color="auto" w:fill="auto"/>
          </w:tcPr>
          <w:p w14:paraId="41A8654E" w14:textId="77777777" w:rsidR="00754DD1" w:rsidRDefault="00000000">
            <w:pPr>
              <w:spacing w:after="120"/>
              <w:rPr>
                <w:b/>
                <w:bCs/>
                <w:color w:val="0000FF"/>
                <w:u w:val="single"/>
              </w:rPr>
            </w:pPr>
            <w:r>
              <w:rPr>
                <w:rFonts w:eastAsia="Times New Roman"/>
                <w:color w:val="000000"/>
              </w:rPr>
              <w:t>R4-2213077</w:t>
            </w:r>
          </w:p>
        </w:tc>
        <w:tc>
          <w:tcPr>
            <w:tcW w:w="1296" w:type="dxa"/>
          </w:tcPr>
          <w:p w14:paraId="74432C43" w14:textId="77777777" w:rsidR="00754DD1" w:rsidRDefault="00000000">
            <w:pPr>
              <w:spacing w:after="120"/>
            </w:pPr>
            <w:r>
              <w:t>Nokia, Nokia Shanghai Bell</w:t>
            </w:r>
          </w:p>
        </w:tc>
        <w:tc>
          <w:tcPr>
            <w:tcW w:w="5814" w:type="dxa"/>
            <w:shd w:val="clear" w:color="auto" w:fill="auto"/>
          </w:tcPr>
          <w:p w14:paraId="5005F8C1" w14:textId="77777777" w:rsidR="00754DD1" w:rsidRDefault="00000000">
            <w:pPr>
              <w:spacing w:after="120"/>
            </w:pPr>
            <w:r>
              <w:t>Correction to table headers for PBCH TDD demodulation requirements</w:t>
            </w:r>
          </w:p>
          <w:p w14:paraId="1024EC0B" w14:textId="77777777" w:rsidR="00754DD1" w:rsidRDefault="00000000">
            <w:pPr>
              <w:spacing w:after="120"/>
            </w:pPr>
            <w:r>
              <w:t>The table headers for PBCH TDD demodulation requirements are corrected for 2 Rx (subclause 5.4.2.2) and for 4 Rx (subclause 5.4.3.2) to refer to SS/PBCH block index.</w:t>
            </w:r>
          </w:p>
        </w:tc>
      </w:tr>
      <w:tr w:rsidR="00754DD1" w14:paraId="5A106250" w14:textId="77777777">
        <w:trPr>
          <w:trHeight w:val="480"/>
        </w:trPr>
        <w:tc>
          <w:tcPr>
            <w:tcW w:w="1525" w:type="dxa"/>
            <w:shd w:val="clear" w:color="auto" w:fill="auto"/>
          </w:tcPr>
          <w:p w14:paraId="1365B8E6" w14:textId="77777777" w:rsidR="00754DD1" w:rsidRDefault="00000000">
            <w:pPr>
              <w:spacing w:after="120"/>
              <w:rPr>
                <w:color w:val="000000"/>
              </w:rPr>
            </w:pPr>
            <w:r>
              <w:rPr>
                <w:color w:val="000000"/>
              </w:rPr>
              <w:lastRenderedPageBreak/>
              <w:t>R4-2213078</w:t>
            </w:r>
          </w:p>
        </w:tc>
        <w:tc>
          <w:tcPr>
            <w:tcW w:w="1296" w:type="dxa"/>
          </w:tcPr>
          <w:p w14:paraId="40731790" w14:textId="77777777" w:rsidR="00754DD1" w:rsidRDefault="00000000">
            <w:pPr>
              <w:spacing w:after="120"/>
            </w:pPr>
            <w:r>
              <w:t>Nokia, Nokia Shanghai Bell</w:t>
            </w:r>
          </w:p>
        </w:tc>
        <w:tc>
          <w:tcPr>
            <w:tcW w:w="5814" w:type="dxa"/>
            <w:shd w:val="clear" w:color="auto" w:fill="auto"/>
          </w:tcPr>
          <w:p w14:paraId="1A5BB825" w14:textId="77777777" w:rsidR="00754DD1" w:rsidRDefault="00000000">
            <w:pPr>
              <w:spacing w:after="120"/>
            </w:pPr>
            <w:r>
              <w:t>Correction to table headers for PBCH TDD demodulation requirements</w:t>
            </w:r>
          </w:p>
          <w:p w14:paraId="4BB42C32" w14:textId="77777777" w:rsidR="00754DD1" w:rsidRDefault="00000000">
            <w:pPr>
              <w:spacing w:after="120"/>
            </w:pPr>
            <w:r>
              <w:t>Cat-A CR</w:t>
            </w:r>
          </w:p>
        </w:tc>
      </w:tr>
      <w:tr w:rsidR="00754DD1" w14:paraId="1A246110" w14:textId="77777777">
        <w:trPr>
          <w:trHeight w:val="480"/>
        </w:trPr>
        <w:tc>
          <w:tcPr>
            <w:tcW w:w="1525" w:type="dxa"/>
            <w:shd w:val="clear" w:color="auto" w:fill="auto"/>
          </w:tcPr>
          <w:p w14:paraId="41988356" w14:textId="77777777" w:rsidR="00754DD1" w:rsidRDefault="00000000">
            <w:pPr>
              <w:spacing w:after="120"/>
              <w:rPr>
                <w:color w:val="000000"/>
              </w:rPr>
            </w:pPr>
            <w:r>
              <w:rPr>
                <w:color w:val="000000"/>
              </w:rPr>
              <w:t>R4-2213079</w:t>
            </w:r>
          </w:p>
        </w:tc>
        <w:tc>
          <w:tcPr>
            <w:tcW w:w="1296" w:type="dxa"/>
          </w:tcPr>
          <w:p w14:paraId="12F33FC7" w14:textId="77777777" w:rsidR="00754DD1" w:rsidRDefault="00000000">
            <w:pPr>
              <w:spacing w:after="120"/>
            </w:pPr>
            <w:r>
              <w:t>Nokia, Nokia Shanghai Bell</w:t>
            </w:r>
          </w:p>
        </w:tc>
        <w:tc>
          <w:tcPr>
            <w:tcW w:w="5814" w:type="dxa"/>
            <w:shd w:val="clear" w:color="auto" w:fill="auto"/>
          </w:tcPr>
          <w:p w14:paraId="18E27E5A" w14:textId="77777777" w:rsidR="00754DD1" w:rsidRDefault="00000000">
            <w:pPr>
              <w:spacing w:after="120"/>
            </w:pPr>
            <w:r>
              <w:t>Correction to table headers for PBCH TDD demodulation requirements</w:t>
            </w:r>
          </w:p>
          <w:p w14:paraId="4415F9FE" w14:textId="77777777" w:rsidR="00754DD1" w:rsidRDefault="00000000">
            <w:pPr>
              <w:spacing w:after="120"/>
            </w:pPr>
            <w:r>
              <w:t>Cat-A CR</w:t>
            </w:r>
          </w:p>
        </w:tc>
      </w:tr>
      <w:tr w:rsidR="00754DD1" w14:paraId="23301968" w14:textId="77777777">
        <w:trPr>
          <w:trHeight w:val="480"/>
        </w:trPr>
        <w:tc>
          <w:tcPr>
            <w:tcW w:w="1525" w:type="dxa"/>
            <w:shd w:val="clear" w:color="auto" w:fill="auto"/>
          </w:tcPr>
          <w:p w14:paraId="00AC69D9" w14:textId="77777777" w:rsidR="00754DD1" w:rsidRDefault="00000000">
            <w:pPr>
              <w:spacing w:after="120"/>
              <w:rPr>
                <w:b/>
                <w:bCs/>
                <w:color w:val="0000FF"/>
                <w:u w:val="single"/>
              </w:rPr>
            </w:pPr>
            <w:r>
              <w:rPr>
                <w:rFonts w:eastAsia="Times New Roman"/>
                <w:color w:val="000000"/>
              </w:rPr>
              <w:t>R4-2213080</w:t>
            </w:r>
          </w:p>
        </w:tc>
        <w:tc>
          <w:tcPr>
            <w:tcW w:w="1296" w:type="dxa"/>
          </w:tcPr>
          <w:p w14:paraId="716564CC" w14:textId="77777777" w:rsidR="00754DD1" w:rsidRDefault="00000000">
            <w:pPr>
              <w:spacing w:after="120"/>
            </w:pPr>
            <w:r>
              <w:t>Nokia, Nokia Shanghai Bell</w:t>
            </w:r>
          </w:p>
        </w:tc>
        <w:tc>
          <w:tcPr>
            <w:tcW w:w="5814" w:type="dxa"/>
            <w:shd w:val="clear" w:color="auto" w:fill="auto"/>
          </w:tcPr>
          <w:p w14:paraId="59D8E470" w14:textId="77777777" w:rsidR="00754DD1" w:rsidRDefault="00000000">
            <w:pPr>
              <w:spacing w:after="120"/>
            </w:pPr>
            <w:r>
              <w:t>Corrections to Tables A.4-1 and A.4-2</w:t>
            </w:r>
          </w:p>
          <w:p w14:paraId="70C08B81" w14:textId="77777777" w:rsidR="00754DD1" w:rsidRDefault="00000000">
            <w:pPr>
              <w:spacing w:after="120"/>
            </w:pPr>
            <w:r>
              <w:t>1)</w:t>
            </w:r>
            <w:r>
              <w:tab/>
              <w:t xml:space="preserve">The reference to CSI reporting requirements for FR1 and CSI reporting requirements for FR2 is added. </w:t>
            </w:r>
          </w:p>
          <w:p w14:paraId="25B4C681" w14:textId="77777777" w:rsidR="00754DD1" w:rsidRDefault="00000000">
            <w:pPr>
              <w:spacing w:after="120"/>
            </w:pPr>
            <w:r>
              <w:t>2)</w:t>
            </w:r>
            <w:r>
              <w:tab/>
              <w:t xml:space="preserve">For Table A.4-1, available RE-s are corrected for TBS.1-1 and TBS.1-2. Available REs = [(12 SCs per PRB * 12 symbols) – 24 DMRS REs per </w:t>
            </w:r>
            <w:r>
              <w:tab/>
            </w:r>
            <w:r>
              <w:tab/>
              <w:t xml:space="preserve">   PRB – 6 overhead REs per PRB] * 66 PRBs = 7524.</w:t>
            </w:r>
          </w:p>
        </w:tc>
      </w:tr>
      <w:tr w:rsidR="00754DD1" w14:paraId="5D0C5B8E" w14:textId="77777777">
        <w:trPr>
          <w:trHeight w:val="480"/>
        </w:trPr>
        <w:tc>
          <w:tcPr>
            <w:tcW w:w="1525" w:type="dxa"/>
            <w:shd w:val="clear" w:color="auto" w:fill="auto"/>
          </w:tcPr>
          <w:p w14:paraId="074B7CC2" w14:textId="77777777" w:rsidR="00754DD1" w:rsidRDefault="00000000">
            <w:pPr>
              <w:spacing w:after="120"/>
              <w:rPr>
                <w:b/>
                <w:bCs/>
                <w:color w:val="0000FF"/>
                <w:u w:val="single"/>
              </w:rPr>
            </w:pPr>
            <w:r>
              <w:rPr>
                <w:rFonts w:eastAsia="Times New Roman"/>
                <w:color w:val="000000"/>
              </w:rPr>
              <w:t>R4-2213081</w:t>
            </w:r>
          </w:p>
        </w:tc>
        <w:tc>
          <w:tcPr>
            <w:tcW w:w="1296" w:type="dxa"/>
          </w:tcPr>
          <w:p w14:paraId="75FDC703" w14:textId="77777777" w:rsidR="00754DD1" w:rsidRDefault="00000000">
            <w:pPr>
              <w:spacing w:after="120"/>
            </w:pPr>
            <w:r>
              <w:t>Nokia, Nokia Shanghai Bell</w:t>
            </w:r>
          </w:p>
        </w:tc>
        <w:tc>
          <w:tcPr>
            <w:tcW w:w="5814" w:type="dxa"/>
            <w:shd w:val="clear" w:color="auto" w:fill="auto"/>
          </w:tcPr>
          <w:p w14:paraId="23C8A232" w14:textId="77777777" w:rsidR="00754DD1" w:rsidRDefault="00000000">
            <w:pPr>
              <w:spacing w:after="120"/>
            </w:pPr>
            <w:r>
              <w:t>Corrections to Tables A.4-1 and A.4-2</w:t>
            </w:r>
          </w:p>
          <w:p w14:paraId="6303256A" w14:textId="77777777" w:rsidR="00754DD1" w:rsidRDefault="00000000">
            <w:pPr>
              <w:spacing w:after="120"/>
            </w:pPr>
            <w:r>
              <w:t>1)</w:t>
            </w:r>
            <w:r>
              <w:tab/>
              <w:t xml:space="preserve">For Table A.4-1, available RE-s are corrected for TBS.1-1 and TBS.1-2. Available REs = [(12 SCs per PRB * 12 symbols) – 24 DMRS REs per PRB – 6 overhead REs per PRB] * 66 PRBs = 7524. </w:t>
            </w:r>
          </w:p>
          <w:p w14:paraId="0ABF37C4" w14:textId="77777777" w:rsidR="00754DD1" w:rsidRDefault="00000000">
            <w:pPr>
              <w:spacing w:after="120"/>
            </w:pPr>
            <w:r>
              <w:t>2)</w:t>
            </w:r>
            <w:r>
              <w:tab/>
              <w:t xml:space="preserve">For Table A.4-2, available RE-s are corrected for TBS.2-7 introduced in the WI NR_DL256QAM_FR2 (value 3680 was introduced in R4-2103838). Available REs = [(12 SCs per PRB * 12 symbols) – 24 DMRS REs per PRB – 6 overhead REs per PRB] * 32 PRBs = 3648. </w:t>
            </w:r>
          </w:p>
          <w:p w14:paraId="64CB0F07" w14:textId="77777777" w:rsidR="00754DD1" w:rsidRDefault="00000000">
            <w:pPr>
              <w:spacing w:after="120"/>
            </w:pPr>
            <w:r>
              <w:t>3)</w:t>
            </w:r>
            <w:r>
              <w:tab/>
              <w:t>For Table A.4-2, the Information bit payload per slot is corrected for TBS.2-8, CQI index 1 and rank 2. It is calculated as 2856 according to TS 38.214, clause 5.1.3.2.</w:t>
            </w:r>
          </w:p>
        </w:tc>
      </w:tr>
      <w:tr w:rsidR="00754DD1" w14:paraId="69A04104" w14:textId="77777777">
        <w:trPr>
          <w:trHeight w:val="480"/>
        </w:trPr>
        <w:tc>
          <w:tcPr>
            <w:tcW w:w="1525" w:type="dxa"/>
            <w:shd w:val="clear" w:color="auto" w:fill="auto"/>
          </w:tcPr>
          <w:p w14:paraId="3E213286" w14:textId="77777777" w:rsidR="00754DD1" w:rsidRDefault="00000000">
            <w:pPr>
              <w:spacing w:after="120"/>
              <w:rPr>
                <w:color w:val="000000"/>
              </w:rPr>
            </w:pPr>
            <w:r>
              <w:rPr>
                <w:color w:val="000000"/>
              </w:rPr>
              <w:t>R4-2213082</w:t>
            </w:r>
          </w:p>
        </w:tc>
        <w:tc>
          <w:tcPr>
            <w:tcW w:w="1296" w:type="dxa"/>
          </w:tcPr>
          <w:p w14:paraId="1A9C13A7" w14:textId="77777777" w:rsidR="00754DD1" w:rsidRDefault="00000000">
            <w:pPr>
              <w:spacing w:after="120"/>
            </w:pPr>
            <w:r>
              <w:t>Nokia, Nokia Shanghai Bell</w:t>
            </w:r>
          </w:p>
        </w:tc>
        <w:tc>
          <w:tcPr>
            <w:tcW w:w="5814" w:type="dxa"/>
            <w:shd w:val="clear" w:color="auto" w:fill="auto"/>
          </w:tcPr>
          <w:p w14:paraId="70AAA064" w14:textId="77777777" w:rsidR="00754DD1" w:rsidRDefault="00000000">
            <w:pPr>
              <w:spacing w:after="120"/>
            </w:pPr>
            <w:r>
              <w:t>Corrections to Tables A.4-1 and A.4-2</w:t>
            </w:r>
          </w:p>
          <w:p w14:paraId="5CD81B68" w14:textId="77777777" w:rsidR="00754DD1" w:rsidRDefault="00000000">
            <w:pPr>
              <w:spacing w:after="120"/>
            </w:pPr>
            <w:r>
              <w:t>Cat-A CR</w:t>
            </w:r>
          </w:p>
        </w:tc>
      </w:tr>
      <w:tr w:rsidR="00754DD1" w14:paraId="508D0F36" w14:textId="77777777">
        <w:trPr>
          <w:trHeight w:val="480"/>
        </w:trPr>
        <w:tc>
          <w:tcPr>
            <w:tcW w:w="1525" w:type="dxa"/>
            <w:shd w:val="clear" w:color="auto" w:fill="auto"/>
          </w:tcPr>
          <w:p w14:paraId="43EB274C" w14:textId="77777777" w:rsidR="00754DD1" w:rsidRDefault="00000000">
            <w:pPr>
              <w:spacing w:after="120"/>
              <w:rPr>
                <w:b/>
                <w:bCs/>
                <w:color w:val="0000FF"/>
                <w:u w:val="single"/>
              </w:rPr>
            </w:pPr>
            <w:r>
              <w:rPr>
                <w:rFonts w:eastAsia="Times New Roman"/>
                <w:color w:val="000000"/>
              </w:rPr>
              <w:t>R4-2213640</w:t>
            </w:r>
          </w:p>
        </w:tc>
        <w:tc>
          <w:tcPr>
            <w:tcW w:w="1296" w:type="dxa"/>
          </w:tcPr>
          <w:p w14:paraId="2F4F5737" w14:textId="77777777" w:rsidR="00754DD1" w:rsidRDefault="00000000">
            <w:pPr>
              <w:spacing w:after="120"/>
            </w:pPr>
            <w:r>
              <w:t>Qualcomm Incorporated</w:t>
            </w:r>
          </w:p>
        </w:tc>
        <w:tc>
          <w:tcPr>
            <w:tcW w:w="5814" w:type="dxa"/>
            <w:shd w:val="clear" w:color="auto" w:fill="auto"/>
          </w:tcPr>
          <w:p w14:paraId="11D1B333" w14:textId="77777777" w:rsidR="00754DD1" w:rsidRDefault="00000000">
            <w:pPr>
              <w:spacing w:after="120"/>
            </w:pPr>
            <w:r>
              <w:t>Draft CR on Correction in PDSCH CA Tests</w:t>
            </w:r>
          </w:p>
          <w:p w14:paraId="34D45351" w14:textId="77777777" w:rsidR="00754DD1" w:rsidRDefault="00000000">
            <w:pPr>
              <w:spacing w:after="120"/>
            </w:pPr>
            <w:r>
              <w:t>PUCCH format 1 is only applied when number of ACK/NACK to be transmitted on single PUCCH is &lt;=2.</w:t>
            </w:r>
          </w:p>
        </w:tc>
      </w:tr>
      <w:tr w:rsidR="00754DD1" w14:paraId="08A10740" w14:textId="77777777">
        <w:trPr>
          <w:trHeight w:val="480"/>
        </w:trPr>
        <w:tc>
          <w:tcPr>
            <w:tcW w:w="1525" w:type="dxa"/>
            <w:shd w:val="clear" w:color="auto" w:fill="auto"/>
          </w:tcPr>
          <w:p w14:paraId="4E8D5AB7" w14:textId="77777777" w:rsidR="00754DD1" w:rsidRDefault="00000000">
            <w:pPr>
              <w:spacing w:after="120"/>
              <w:rPr>
                <w:color w:val="000000"/>
              </w:rPr>
            </w:pPr>
            <w:r>
              <w:rPr>
                <w:color w:val="000000"/>
              </w:rPr>
              <w:t>R4-2213743</w:t>
            </w:r>
          </w:p>
        </w:tc>
        <w:tc>
          <w:tcPr>
            <w:tcW w:w="1296" w:type="dxa"/>
          </w:tcPr>
          <w:p w14:paraId="1FDDFEFE" w14:textId="77777777" w:rsidR="00754DD1" w:rsidRDefault="00000000">
            <w:pPr>
              <w:spacing w:after="120"/>
            </w:pPr>
            <w:r>
              <w:t>Qualcomm Incorporated</w:t>
            </w:r>
          </w:p>
        </w:tc>
        <w:tc>
          <w:tcPr>
            <w:tcW w:w="5814" w:type="dxa"/>
            <w:shd w:val="clear" w:color="auto" w:fill="auto"/>
          </w:tcPr>
          <w:p w14:paraId="228C07F4" w14:textId="77777777" w:rsidR="00754DD1" w:rsidRDefault="00000000">
            <w:pPr>
              <w:spacing w:after="120"/>
            </w:pPr>
            <w:r>
              <w:t>Draft CR on Correction in PDSCH CA Tests</w:t>
            </w:r>
          </w:p>
          <w:p w14:paraId="7119DF86" w14:textId="77777777" w:rsidR="00754DD1" w:rsidRDefault="00000000">
            <w:pPr>
              <w:spacing w:after="120"/>
            </w:pPr>
            <w:r>
              <w:t>Cat-A CR</w:t>
            </w:r>
          </w:p>
        </w:tc>
      </w:tr>
      <w:tr w:rsidR="00754DD1" w14:paraId="0397DB60" w14:textId="77777777">
        <w:trPr>
          <w:trHeight w:val="480"/>
        </w:trPr>
        <w:tc>
          <w:tcPr>
            <w:tcW w:w="1525" w:type="dxa"/>
            <w:shd w:val="clear" w:color="auto" w:fill="auto"/>
          </w:tcPr>
          <w:p w14:paraId="249FE790" w14:textId="77777777" w:rsidR="00754DD1" w:rsidRDefault="00000000">
            <w:pPr>
              <w:spacing w:after="120"/>
              <w:rPr>
                <w:b/>
                <w:bCs/>
                <w:color w:val="0000FF"/>
                <w:u w:val="single"/>
              </w:rPr>
            </w:pPr>
            <w:r>
              <w:rPr>
                <w:rFonts w:eastAsia="Times New Roman"/>
                <w:color w:val="000000"/>
              </w:rPr>
              <w:t>R4-2213910</w:t>
            </w:r>
          </w:p>
        </w:tc>
        <w:tc>
          <w:tcPr>
            <w:tcW w:w="1296" w:type="dxa"/>
          </w:tcPr>
          <w:p w14:paraId="25833377" w14:textId="77777777" w:rsidR="00754DD1" w:rsidRDefault="00000000">
            <w:pPr>
              <w:spacing w:after="120"/>
            </w:pPr>
            <w:r>
              <w:t>MediaTek inc.</w:t>
            </w:r>
          </w:p>
        </w:tc>
        <w:tc>
          <w:tcPr>
            <w:tcW w:w="5814" w:type="dxa"/>
            <w:shd w:val="clear" w:color="auto" w:fill="auto"/>
          </w:tcPr>
          <w:p w14:paraId="355A1FE4" w14:textId="77777777" w:rsidR="00754DD1" w:rsidRDefault="00000000">
            <w:pPr>
              <w:spacing w:after="120"/>
            </w:pPr>
            <w:r>
              <w:t>Draft CR to TS38.101-4, correction to CQI requirements for Table 3 (Rel-16)</w:t>
            </w:r>
          </w:p>
          <w:p w14:paraId="5D86487D" w14:textId="77777777" w:rsidR="00754DD1" w:rsidRDefault="00000000">
            <w:pPr>
              <w:spacing w:after="120"/>
            </w:pPr>
            <w:r>
              <w:t>Change “First OFDM symbol in the PRB used for CSI-RS” from 1 to 13.</w:t>
            </w:r>
          </w:p>
        </w:tc>
      </w:tr>
      <w:tr w:rsidR="00754DD1" w14:paraId="202CA389" w14:textId="77777777">
        <w:trPr>
          <w:trHeight w:val="480"/>
        </w:trPr>
        <w:tc>
          <w:tcPr>
            <w:tcW w:w="1525" w:type="dxa"/>
            <w:shd w:val="clear" w:color="auto" w:fill="auto"/>
          </w:tcPr>
          <w:p w14:paraId="73C79DEE" w14:textId="77777777" w:rsidR="00754DD1" w:rsidRDefault="00000000">
            <w:pPr>
              <w:spacing w:after="120"/>
              <w:rPr>
                <w:color w:val="000000"/>
              </w:rPr>
            </w:pPr>
            <w:r>
              <w:rPr>
                <w:color w:val="000000"/>
              </w:rPr>
              <w:t>R4-2213908</w:t>
            </w:r>
          </w:p>
        </w:tc>
        <w:tc>
          <w:tcPr>
            <w:tcW w:w="1296" w:type="dxa"/>
          </w:tcPr>
          <w:p w14:paraId="4C02AC2C" w14:textId="77777777" w:rsidR="00754DD1" w:rsidRDefault="00000000">
            <w:pPr>
              <w:spacing w:after="120"/>
            </w:pPr>
            <w:r>
              <w:t>MediaTek inc.</w:t>
            </w:r>
          </w:p>
        </w:tc>
        <w:tc>
          <w:tcPr>
            <w:tcW w:w="5814" w:type="dxa"/>
            <w:shd w:val="clear" w:color="auto" w:fill="auto"/>
          </w:tcPr>
          <w:p w14:paraId="1D93DF71" w14:textId="77777777" w:rsidR="00754DD1" w:rsidRDefault="00000000">
            <w:pPr>
              <w:spacing w:after="120"/>
            </w:pPr>
            <w:r>
              <w:t>Draft CR to TS38.101-4, correction to CQI requirements for Table 3 (Rel-17)</w:t>
            </w:r>
          </w:p>
          <w:p w14:paraId="4CEFA227" w14:textId="77777777" w:rsidR="00754DD1" w:rsidRDefault="00000000">
            <w:pPr>
              <w:spacing w:after="120"/>
            </w:pPr>
            <w:r>
              <w:t>Cat-A CR</w:t>
            </w:r>
          </w:p>
        </w:tc>
      </w:tr>
      <w:tr w:rsidR="00754DD1" w14:paraId="447B855F" w14:textId="77777777">
        <w:trPr>
          <w:trHeight w:val="480"/>
        </w:trPr>
        <w:tc>
          <w:tcPr>
            <w:tcW w:w="1525" w:type="dxa"/>
            <w:shd w:val="clear" w:color="auto" w:fill="auto"/>
          </w:tcPr>
          <w:p w14:paraId="6B8A91CA" w14:textId="77777777" w:rsidR="00754DD1" w:rsidRDefault="00000000">
            <w:pPr>
              <w:spacing w:after="120"/>
              <w:rPr>
                <w:b/>
                <w:bCs/>
                <w:color w:val="0000FF"/>
                <w:u w:val="single"/>
              </w:rPr>
            </w:pPr>
            <w:r>
              <w:rPr>
                <w:rFonts w:eastAsia="Times New Roman"/>
                <w:color w:val="000000"/>
              </w:rPr>
              <w:t>R4-2213911</w:t>
            </w:r>
          </w:p>
        </w:tc>
        <w:tc>
          <w:tcPr>
            <w:tcW w:w="1296" w:type="dxa"/>
          </w:tcPr>
          <w:p w14:paraId="3E07D61D" w14:textId="77777777" w:rsidR="00754DD1" w:rsidRDefault="00000000">
            <w:pPr>
              <w:spacing w:after="120"/>
            </w:pPr>
            <w:r>
              <w:t>MediaTek inc.</w:t>
            </w:r>
          </w:p>
        </w:tc>
        <w:tc>
          <w:tcPr>
            <w:tcW w:w="5814" w:type="dxa"/>
            <w:shd w:val="clear" w:color="auto" w:fill="auto"/>
          </w:tcPr>
          <w:p w14:paraId="4DADE762" w14:textId="77777777" w:rsidR="00754DD1" w:rsidRDefault="00000000">
            <w:pPr>
              <w:spacing w:after="120"/>
            </w:pPr>
            <w:r>
              <w:t>Draft CR to TS38.101-4, TDD UL-DL pattern for HST-DPS (Rel-16)</w:t>
            </w:r>
          </w:p>
          <w:p w14:paraId="23927411" w14:textId="77777777" w:rsidR="00754DD1" w:rsidRDefault="00000000">
            <w:pPr>
              <w:spacing w:after="120"/>
            </w:pPr>
            <w:r>
              <w:t>Add TDD UL-DL pattern defined in HST-DPS requirement</w:t>
            </w:r>
          </w:p>
        </w:tc>
      </w:tr>
      <w:tr w:rsidR="00754DD1" w14:paraId="47097682" w14:textId="77777777">
        <w:trPr>
          <w:trHeight w:val="480"/>
        </w:trPr>
        <w:tc>
          <w:tcPr>
            <w:tcW w:w="1525" w:type="dxa"/>
            <w:shd w:val="clear" w:color="auto" w:fill="auto"/>
          </w:tcPr>
          <w:p w14:paraId="51B85524" w14:textId="77777777" w:rsidR="00754DD1" w:rsidRDefault="00000000">
            <w:pPr>
              <w:spacing w:after="120"/>
              <w:rPr>
                <w:color w:val="000000"/>
              </w:rPr>
            </w:pPr>
            <w:r>
              <w:rPr>
                <w:color w:val="000000"/>
              </w:rPr>
              <w:t>R4-2213909</w:t>
            </w:r>
          </w:p>
        </w:tc>
        <w:tc>
          <w:tcPr>
            <w:tcW w:w="1296" w:type="dxa"/>
          </w:tcPr>
          <w:p w14:paraId="27A738CC" w14:textId="77777777" w:rsidR="00754DD1" w:rsidRDefault="00000000">
            <w:pPr>
              <w:spacing w:after="120"/>
            </w:pPr>
            <w:r>
              <w:t>MediaTek inc.</w:t>
            </w:r>
          </w:p>
        </w:tc>
        <w:tc>
          <w:tcPr>
            <w:tcW w:w="5814" w:type="dxa"/>
            <w:shd w:val="clear" w:color="auto" w:fill="auto"/>
          </w:tcPr>
          <w:p w14:paraId="553AA11B" w14:textId="77777777" w:rsidR="00754DD1" w:rsidRDefault="00000000">
            <w:pPr>
              <w:spacing w:after="120"/>
            </w:pPr>
            <w:r>
              <w:t>Draft CR to TS38.101-4, TDD UL-DL pattern for HST-DPS (Rel-17)</w:t>
            </w:r>
          </w:p>
          <w:p w14:paraId="45436F16" w14:textId="77777777" w:rsidR="00754DD1" w:rsidRDefault="00000000">
            <w:pPr>
              <w:spacing w:after="120"/>
            </w:pPr>
            <w:r>
              <w:t>Cat-A CR</w:t>
            </w:r>
          </w:p>
        </w:tc>
      </w:tr>
      <w:tr w:rsidR="00754DD1" w14:paraId="0741241A" w14:textId="77777777">
        <w:trPr>
          <w:trHeight w:val="960"/>
        </w:trPr>
        <w:tc>
          <w:tcPr>
            <w:tcW w:w="1525" w:type="dxa"/>
            <w:shd w:val="clear" w:color="auto" w:fill="auto"/>
          </w:tcPr>
          <w:p w14:paraId="5114390F" w14:textId="77777777" w:rsidR="00754DD1" w:rsidRDefault="00000000">
            <w:pPr>
              <w:spacing w:after="120"/>
              <w:rPr>
                <w:b/>
                <w:bCs/>
                <w:color w:val="0000FF"/>
                <w:u w:val="single"/>
              </w:rPr>
            </w:pPr>
            <w:r>
              <w:rPr>
                <w:rFonts w:eastAsia="Times New Roman"/>
                <w:color w:val="000000"/>
              </w:rPr>
              <w:lastRenderedPageBreak/>
              <w:t>R4-2211547</w:t>
            </w:r>
          </w:p>
        </w:tc>
        <w:tc>
          <w:tcPr>
            <w:tcW w:w="1296" w:type="dxa"/>
          </w:tcPr>
          <w:p w14:paraId="0FDDDA81" w14:textId="77777777" w:rsidR="00754DD1" w:rsidRDefault="00000000">
            <w:pPr>
              <w:spacing w:after="120"/>
            </w:pPr>
            <w:r>
              <w:t>Anritsu Corporation</w:t>
            </w:r>
          </w:p>
        </w:tc>
        <w:tc>
          <w:tcPr>
            <w:tcW w:w="5814" w:type="dxa"/>
            <w:shd w:val="clear" w:color="auto" w:fill="auto"/>
          </w:tcPr>
          <w:p w14:paraId="4D144979" w14:textId="77777777" w:rsidR="00754DD1" w:rsidRDefault="00000000">
            <w:pPr>
              <w:spacing w:after="120"/>
            </w:pPr>
            <w:r>
              <w:t>Draft CR to CQI-PMI-RI Delay in 6.2A.3.1.1</w:t>
            </w:r>
          </w:p>
          <w:p w14:paraId="1E539328" w14:textId="77777777" w:rsidR="00754DD1" w:rsidRDefault="00000000">
            <w:pPr>
              <w:spacing w:after="120"/>
            </w:pPr>
            <w:r>
              <w:t>Separated CQI/PMI/RI Delay with condition based on CA band combinations stated for the tests.</w:t>
            </w:r>
          </w:p>
        </w:tc>
      </w:tr>
      <w:tr w:rsidR="00754DD1" w14:paraId="3F784216" w14:textId="77777777">
        <w:trPr>
          <w:trHeight w:val="960"/>
        </w:trPr>
        <w:tc>
          <w:tcPr>
            <w:tcW w:w="1525" w:type="dxa"/>
            <w:shd w:val="clear" w:color="auto" w:fill="auto"/>
          </w:tcPr>
          <w:p w14:paraId="6912A042" w14:textId="77777777" w:rsidR="00754DD1" w:rsidRDefault="00000000">
            <w:pPr>
              <w:spacing w:after="120"/>
              <w:rPr>
                <w:color w:val="000000"/>
              </w:rPr>
            </w:pPr>
            <w:r>
              <w:rPr>
                <w:color w:val="000000"/>
              </w:rPr>
              <w:t>R4-2211548</w:t>
            </w:r>
          </w:p>
        </w:tc>
        <w:tc>
          <w:tcPr>
            <w:tcW w:w="1296" w:type="dxa"/>
          </w:tcPr>
          <w:p w14:paraId="0A9AE144" w14:textId="77777777" w:rsidR="00754DD1" w:rsidRDefault="00000000">
            <w:pPr>
              <w:spacing w:after="120"/>
            </w:pPr>
            <w:r>
              <w:t>Anritsu Corporation</w:t>
            </w:r>
          </w:p>
        </w:tc>
        <w:tc>
          <w:tcPr>
            <w:tcW w:w="5814" w:type="dxa"/>
            <w:shd w:val="clear" w:color="auto" w:fill="auto"/>
          </w:tcPr>
          <w:p w14:paraId="72C0A6A5" w14:textId="77777777" w:rsidR="00754DD1" w:rsidRDefault="00000000">
            <w:pPr>
              <w:spacing w:after="120"/>
            </w:pPr>
            <w:r>
              <w:t>Draft CR to CQI-PMI-RI Delay in 6.2A.3.1.1</w:t>
            </w:r>
          </w:p>
          <w:p w14:paraId="63C609F1" w14:textId="77777777" w:rsidR="00754DD1" w:rsidRDefault="00000000">
            <w:pPr>
              <w:spacing w:after="120"/>
            </w:pPr>
            <w:r>
              <w:t>Cat-A CR</w:t>
            </w:r>
          </w:p>
        </w:tc>
      </w:tr>
    </w:tbl>
    <w:p w14:paraId="038C102D" w14:textId="77777777" w:rsidR="00754DD1" w:rsidRDefault="00754DD1">
      <w:pPr>
        <w:rPr>
          <w:lang w:val="en-US"/>
        </w:rPr>
      </w:pPr>
    </w:p>
    <w:p w14:paraId="2F553B15" w14:textId="77777777" w:rsidR="00754DD1" w:rsidRDefault="00000000">
      <w:pPr>
        <w:pStyle w:val="Heading2"/>
        <w:rPr>
          <w:lang w:val="en-US"/>
        </w:rPr>
      </w:pPr>
      <w:r>
        <w:rPr>
          <w:lang w:val="en-US"/>
        </w:rPr>
        <w:t>Open issues summary</w:t>
      </w:r>
    </w:p>
    <w:p w14:paraId="73C858F6" w14:textId="77777777" w:rsidR="00754DD1" w:rsidRDefault="00000000">
      <w:pPr>
        <w:rPr>
          <w:iCs/>
          <w:color w:val="000000" w:themeColor="text1"/>
          <w:lang w:val="en-US" w:eastAsia="zh-CN"/>
        </w:rPr>
      </w:pPr>
      <w:r>
        <w:rPr>
          <w:iCs/>
          <w:color w:val="000000" w:themeColor="text1"/>
          <w:lang w:val="en-US"/>
        </w:rPr>
        <w:t>None</w:t>
      </w:r>
    </w:p>
    <w:p w14:paraId="6809C861" w14:textId="77777777" w:rsidR="00754DD1" w:rsidRDefault="00000000">
      <w:pPr>
        <w:pStyle w:val="Heading2"/>
        <w:rPr>
          <w:lang w:val="en-US"/>
        </w:rPr>
      </w:pPr>
      <w:r>
        <w:rPr>
          <w:lang w:val="en-US"/>
        </w:rPr>
        <w:t xml:space="preserve">Companies views’ collection for 1st round </w:t>
      </w:r>
    </w:p>
    <w:p w14:paraId="5A592A8C" w14:textId="77777777" w:rsidR="00754DD1" w:rsidRDefault="00000000">
      <w:pPr>
        <w:pStyle w:val="Heading3"/>
        <w:rPr>
          <w:sz w:val="24"/>
          <w:szCs w:val="16"/>
          <w:lang w:val="en-US"/>
        </w:rPr>
      </w:pPr>
      <w:r>
        <w:rPr>
          <w:sz w:val="24"/>
          <w:szCs w:val="16"/>
          <w:lang w:val="en-US"/>
        </w:rPr>
        <w:t xml:space="preserve">Open issues </w:t>
      </w:r>
    </w:p>
    <w:p w14:paraId="29C2199F" w14:textId="77777777" w:rsidR="00754DD1" w:rsidRDefault="00000000">
      <w:pPr>
        <w:rPr>
          <w:lang w:val="en-US" w:eastAsia="zh-CN"/>
        </w:rPr>
      </w:pPr>
      <w:r>
        <w:rPr>
          <w:lang w:val="en-US" w:eastAsia="zh-CN"/>
        </w:rPr>
        <w:t>N/A</w:t>
      </w:r>
    </w:p>
    <w:p w14:paraId="165DBDA9" w14:textId="77777777" w:rsidR="00754DD1" w:rsidRDefault="00754DD1">
      <w:pPr>
        <w:rPr>
          <w:color w:val="0070C0"/>
          <w:lang w:val="en-US" w:eastAsia="zh-CN"/>
        </w:rPr>
      </w:pPr>
    </w:p>
    <w:p w14:paraId="2541A828" w14:textId="77777777" w:rsidR="00754DD1" w:rsidRDefault="00000000">
      <w:pPr>
        <w:pStyle w:val="Heading3"/>
        <w:rPr>
          <w:sz w:val="24"/>
          <w:szCs w:val="16"/>
          <w:lang w:val="en-US"/>
        </w:rPr>
      </w:pPr>
      <w:r>
        <w:rPr>
          <w:sz w:val="24"/>
          <w:szCs w:val="16"/>
          <w:lang w:val="en-US"/>
        </w:rPr>
        <w:t>CRs/TPs comments collection</w:t>
      </w:r>
    </w:p>
    <w:p w14:paraId="62DCBD01" w14:textId="77777777" w:rsidR="00754DD1" w:rsidRDefault="00754DD1">
      <w:pPr>
        <w:rPr>
          <w:i/>
          <w:color w:val="0070C0"/>
          <w:lang w:val="en-US" w:eastAsia="zh-CN"/>
        </w:rPr>
      </w:pPr>
    </w:p>
    <w:tbl>
      <w:tblPr>
        <w:tblStyle w:val="TableGrid"/>
        <w:tblW w:w="0" w:type="auto"/>
        <w:tblLook w:val="04A0" w:firstRow="1" w:lastRow="0" w:firstColumn="1" w:lastColumn="0" w:noHBand="0" w:noVBand="1"/>
      </w:tblPr>
      <w:tblGrid>
        <w:gridCol w:w="1226"/>
        <w:gridCol w:w="8405"/>
      </w:tblGrid>
      <w:tr w:rsidR="00754DD1" w14:paraId="2160F5C1" w14:textId="77777777">
        <w:tc>
          <w:tcPr>
            <w:tcW w:w="1238" w:type="dxa"/>
          </w:tcPr>
          <w:p w14:paraId="494BAB3A"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CR/TP number</w:t>
            </w:r>
          </w:p>
        </w:tc>
        <w:tc>
          <w:tcPr>
            <w:tcW w:w="8501" w:type="dxa"/>
          </w:tcPr>
          <w:p w14:paraId="76F49E11"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Comments collection</w:t>
            </w:r>
          </w:p>
        </w:tc>
      </w:tr>
      <w:tr w:rsidR="00754DD1" w14:paraId="20CAD89F" w14:textId="77777777">
        <w:tc>
          <w:tcPr>
            <w:tcW w:w="1238" w:type="dxa"/>
            <w:vMerge w:val="restart"/>
          </w:tcPr>
          <w:p w14:paraId="1FC09F18" w14:textId="77777777" w:rsidR="00754DD1" w:rsidRDefault="00000000">
            <w:pPr>
              <w:spacing w:after="120"/>
              <w:rPr>
                <w:rFonts w:eastAsiaTheme="minorEastAsia"/>
                <w:color w:val="000000" w:themeColor="text1"/>
                <w:lang w:val="en-US" w:eastAsia="zh-CN"/>
              </w:rPr>
            </w:pPr>
            <w:r>
              <w:rPr>
                <w:rFonts w:eastAsia="Times New Roman"/>
                <w:color w:val="000000"/>
              </w:rPr>
              <w:t>R4-2211571 (R&amp;S)</w:t>
            </w:r>
          </w:p>
        </w:tc>
        <w:tc>
          <w:tcPr>
            <w:tcW w:w="8501" w:type="dxa"/>
          </w:tcPr>
          <w:p w14:paraId="3BA4151D"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Anritsu: Agree. Assuming the change is aligned with the previous agreement in topic group #316 at the #103-e meeting.  </w:t>
            </w:r>
          </w:p>
        </w:tc>
      </w:tr>
      <w:tr w:rsidR="00754DD1" w14:paraId="0E444AAC" w14:textId="77777777">
        <w:tc>
          <w:tcPr>
            <w:tcW w:w="1238" w:type="dxa"/>
            <w:vMerge/>
          </w:tcPr>
          <w:p w14:paraId="20E5127F" w14:textId="77777777" w:rsidR="00754DD1" w:rsidRDefault="00754DD1">
            <w:pPr>
              <w:spacing w:after="120"/>
              <w:rPr>
                <w:rFonts w:eastAsiaTheme="minorEastAsia"/>
                <w:color w:val="000000" w:themeColor="text1"/>
                <w:lang w:val="en-US" w:eastAsia="zh-CN"/>
              </w:rPr>
            </w:pPr>
          </w:p>
        </w:tc>
        <w:tc>
          <w:tcPr>
            <w:tcW w:w="8501" w:type="dxa"/>
          </w:tcPr>
          <w:p w14:paraId="0F035799"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Company B</w:t>
            </w:r>
          </w:p>
        </w:tc>
      </w:tr>
      <w:tr w:rsidR="00754DD1" w14:paraId="23EC376F" w14:textId="77777777">
        <w:tc>
          <w:tcPr>
            <w:tcW w:w="1238" w:type="dxa"/>
            <w:vMerge/>
          </w:tcPr>
          <w:p w14:paraId="6CF163E6" w14:textId="77777777" w:rsidR="00754DD1" w:rsidRDefault="00754DD1">
            <w:pPr>
              <w:spacing w:after="120"/>
              <w:rPr>
                <w:rFonts w:eastAsiaTheme="minorEastAsia"/>
                <w:color w:val="000000" w:themeColor="text1"/>
                <w:lang w:val="en-US" w:eastAsia="zh-CN"/>
              </w:rPr>
            </w:pPr>
          </w:p>
        </w:tc>
        <w:tc>
          <w:tcPr>
            <w:tcW w:w="8501" w:type="dxa"/>
          </w:tcPr>
          <w:p w14:paraId="03927056" w14:textId="77777777" w:rsidR="00754DD1" w:rsidRDefault="00754DD1">
            <w:pPr>
              <w:spacing w:after="120"/>
              <w:rPr>
                <w:rFonts w:eastAsiaTheme="minorEastAsia"/>
                <w:color w:val="000000" w:themeColor="text1"/>
                <w:lang w:val="en-US" w:eastAsia="zh-CN"/>
              </w:rPr>
            </w:pPr>
          </w:p>
        </w:tc>
      </w:tr>
      <w:tr w:rsidR="00754DD1" w14:paraId="69E273D4" w14:textId="77777777">
        <w:tc>
          <w:tcPr>
            <w:tcW w:w="1238" w:type="dxa"/>
            <w:vMerge w:val="restart"/>
          </w:tcPr>
          <w:p w14:paraId="38176CE6" w14:textId="77777777" w:rsidR="00754DD1" w:rsidRDefault="00000000">
            <w:pPr>
              <w:spacing w:after="120"/>
              <w:rPr>
                <w:rFonts w:eastAsiaTheme="minorEastAsia"/>
                <w:color w:val="000000" w:themeColor="text1"/>
                <w:lang w:val="en-US" w:eastAsia="zh-CN"/>
              </w:rPr>
            </w:pPr>
            <w:r>
              <w:rPr>
                <w:rFonts w:eastAsia="Times New Roman"/>
                <w:color w:val="000000"/>
              </w:rPr>
              <w:t>R4-2211582 (R&amp;S)</w:t>
            </w:r>
          </w:p>
        </w:tc>
        <w:tc>
          <w:tcPr>
            <w:tcW w:w="8501" w:type="dxa"/>
          </w:tcPr>
          <w:p w14:paraId="75B989A5"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Anritsu: Agree.</w:t>
            </w:r>
          </w:p>
        </w:tc>
      </w:tr>
      <w:tr w:rsidR="00754DD1" w14:paraId="706A50B4" w14:textId="77777777">
        <w:tc>
          <w:tcPr>
            <w:tcW w:w="1238" w:type="dxa"/>
            <w:vMerge/>
          </w:tcPr>
          <w:p w14:paraId="2F8273A5" w14:textId="77777777" w:rsidR="00754DD1" w:rsidRDefault="00754DD1">
            <w:pPr>
              <w:spacing w:after="120"/>
              <w:rPr>
                <w:rFonts w:eastAsiaTheme="minorEastAsia"/>
                <w:color w:val="000000" w:themeColor="text1"/>
                <w:lang w:val="en-US" w:eastAsia="zh-CN"/>
              </w:rPr>
            </w:pPr>
          </w:p>
        </w:tc>
        <w:tc>
          <w:tcPr>
            <w:tcW w:w="8501" w:type="dxa"/>
          </w:tcPr>
          <w:p w14:paraId="3A9B3C6F"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Company B</w:t>
            </w:r>
          </w:p>
        </w:tc>
      </w:tr>
      <w:tr w:rsidR="00754DD1" w14:paraId="7B3B2B88" w14:textId="77777777">
        <w:tc>
          <w:tcPr>
            <w:tcW w:w="1238" w:type="dxa"/>
            <w:vMerge/>
          </w:tcPr>
          <w:p w14:paraId="39A6F630" w14:textId="77777777" w:rsidR="00754DD1" w:rsidRDefault="00754DD1">
            <w:pPr>
              <w:spacing w:after="120"/>
              <w:rPr>
                <w:rFonts w:eastAsiaTheme="minorEastAsia"/>
                <w:color w:val="000000" w:themeColor="text1"/>
                <w:lang w:val="en-US" w:eastAsia="zh-CN"/>
              </w:rPr>
            </w:pPr>
          </w:p>
        </w:tc>
        <w:tc>
          <w:tcPr>
            <w:tcW w:w="8501" w:type="dxa"/>
          </w:tcPr>
          <w:p w14:paraId="553F5F63" w14:textId="77777777" w:rsidR="00754DD1" w:rsidRDefault="00754DD1">
            <w:pPr>
              <w:spacing w:after="120"/>
              <w:rPr>
                <w:rFonts w:eastAsiaTheme="minorEastAsia"/>
                <w:color w:val="000000" w:themeColor="text1"/>
                <w:lang w:val="en-US" w:eastAsia="zh-CN"/>
              </w:rPr>
            </w:pPr>
          </w:p>
        </w:tc>
      </w:tr>
      <w:tr w:rsidR="00754DD1" w14:paraId="45E8A5D3" w14:textId="77777777">
        <w:tc>
          <w:tcPr>
            <w:tcW w:w="1238" w:type="dxa"/>
            <w:vMerge w:val="restart"/>
          </w:tcPr>
          <w:p w14:paraId="2802070E" w14:textId="77777777" w:rsidR="00754DD1" w:rsidRDefault="00000000">
            <w:pPr>
              <w:spacing w:after="120"/>
              <w:rPr>
                <w:rFonts w:eastAsiaTheme="minorEastAsia"/>
                <w:color w:val="000000" w:themeColor="text1"/>
                <w:lang w:val="en-US" w:eastAsia="zh-CN"/>
              </w:rPr>
            </w:pPr>
            <w:r>
              <w:rPr>
                <w:rFonts w:eastAsia="Times New Roman"/>
                <w:color w:val="000000"/>
              </w:rPr>
              <w:t>R4-2212335 (MediaTek)</w:t>
            </w:r>
          </w:p>
        </w:tc>
        <w:tc>
          <w:tcPr>
            <w:tcW w:w="8501" w:type="dxa"/>
          </w:tcPr>
          <w:p w14:paraId="70D5674B"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Company A</w:t>
            </w:r>
          </w:p>
        </w:tc>
      </w:tr>
      <w:tr w:rsidR="00754DD1" w14:paraId="3EAC66C0" w14:textId="77777777">
        <w:tc>
          <w:tcPr>
            <w:tcW w:w="1238" w:type="dxa"/>
            <w:vMerge/>
          </w:tcPr>
          <w:p w14:paraId="092E79FB" w14:textId="77777777" w:rsidR="00754DD1" w:rsidRDefault="00754DD1">
            <w:pPr>
              <w:spacing w:after="120"/>
              <w:rPr>
                <w:rFonts w:eastAsiaTheme="minorEastAsia"/>
                <w:color w:val="000000" w:themeColor="text1"/>
                <w:lang w:val="en-US" w:eastAsia="zh-CN"/>
              </w:rPr>
            </w:pPr>
          </w:p>
        </w:tc>
        <w:tc>
          <w:tcPr>
            <w:tcW w:w="8501" w:type="dxa"/>
          </w:tcPr>
          <w:p w14:paraId="570A3BFE"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Company B</w:t>
            </w:r>
          </w:p>
        </w:tc>
      </w:tr>
      <w:tr w:rsidR="00754DD1" w14:paraId="5C51A625" w14:textId="77777777">
        <w:tc>
          <w:tcPr>
            <w:tcW w:w="1238" w:type="dxa"/>
            <w:vMerge/>
          </w:tcPr>
          <w:p w14:paraId="76EEA7AB" w14:textId="77777777" w:rsidR="00754DD1" w:rsidRDefault="00754DD1">
            <w:pPr>
              <w:spacing w:after="120"/>
              <w:rPr>
                <w:rFonts w:eastAsiaTheme="minorEastAsia"/>
                <w:color w:val="000000" w:themeColor="text1"/>
                <w:lang w:val="en-US" w:eastAsia="zh-CN"/>
              </w:rPr>
            </w:pPr>
          </w:p>
        </w:tc>
        <w:tc>
          <w:tcPr>
            <w:tcW w:w="8501" w:type="dxa"/>
          </w:tcPr>
          <w:p w14:paraId="3CA335BF" w14:textId="77777777" w:rsidR="00754DD1" w:rsidRDefault="00754DD1">
            <w:pPr>
              <w:spacing w:after="120"/>
              <w:rPr>
                <w:rFonts w:eastAsiaTheme="minorEastAsia"/>
                <w:color w:val="000000" w:themeColor="text1"/>
                <w:lang w:val="en-US" w:eastAsia="zh-CN"/>
              </w:rPr>
            </w:pPr>
          </w:p>
        </w:tc>
      </w:tr>
      <w:tr w:rsidR="00754DD1" w14:paraId="44D93729" w14:textId="77777777">
        <w:tc>
          <w:tcPr>
            <w:tcW w:w="1238" w:type="dxa"/>
            <w:vMerge w:val="restart"/>
          </w:tcPr>
          <w:p w14:paraId="435FB767" w14:textId="77777777" w:rsidR="00754DD1" w:rsidRDefault="00000000">
            <w:pPr>
              <w:spacing w:after="120"/>
              <w:rPr>
                <w:rFonts w:eastAsiaTheme="minorEastAsia"/>
                <w:color w:val="000000" w:themeColor="text1"/>
                <w:lang w:val="en-US" w:eastAsia="zh-CN"/>
              </w:rPr>
            </w:pPr>
            <w:r>
              <w:rPr>
                <w:rFonts w:eastAsia="Times New Roman"/>
                <w:color w:val="000000"/>
              </w:rPr>
              <w:t>R4-2212636 (ZTE)</w:t>
            </w:r>
          </w:p>
        </w:tc>
        <w:tc>
          <w:tcPr>
            <w:tcW w:w="8501" w:type="dxa"/>
          </w:tcPr>
          <w:p w14:paraId="4A0BBBB7"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Ericsson: We are fine to update the formula. This formula comes from LTE and it works for LTE because LTE usually assumes fc=2GHz. On the other hand, NR can assume several fc like 2GHz for FDD 15kHz and 3.6GHz for TDD 30kHz.</w:t>
            </w:r>
          </w:p>
          <w:p w14:paraId="3F2D3864"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If it is agreed, Cat-A CR to Rel-17 is needed as the moderator commented. </w:t>
            </w:r>
          </w:p>
        </w:tc>
      </w:tr>
      <w:tr w:rsidR="00754DD1" w14:paraId="77B352C5" w14:textId="77777777">
        <w:tc>
          <w:tcPr>
            <w:tcW w:w="1238" w:type="dxa"/>
            <w:vMerge/>
          </w:tcPr>
          <w:p w14:paraId="5C25E9C6" w14:textId="77777777" w:rsidR="00754DD1" w:rsidRDefault="00754DD1">
            <w:pPr>
              <w:spacing w:after="120"/>
              <w:rPr>
                <w:rFonts w:eastAsiaTheme="minorEastAsia"/>
                <w:color w:val="000000" w:themeColor="text1"/>
                <w:lang w:val="en-US" w:eastAsia="zh-CN"/>
              </w:rPr>
            </w:pPr>
          </w:p>
        </w:tc>
        <w:tc>
          <w:tcPr>
            <w:tcW w:w="8501" w:type="dxa"/>
          </w:tcPr>
          <w:p w14:paraId="35862E84"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Apple: We prefer not to change it and keep the original formula as Doppler would be derived based on velocity and fc. We define the requirements for max Fd, but we can have different Fd depending on the operating band. </w:t>
            </w:r>
          </w:p>
        </w:tc>
      </w:tr>
      <w:tr w:rsidR="00754DD1" w14:paraId="71CBE6AA" w14:textId="77777777">
        <w:tc>
          <w:tcPr>
            <w:tcW w:w="1238" w:type="dxa"/>
            <w:vMerge/>
          </w:tcPr>
          <w:p w14:paraId="357B4115" w14:textId="77777777" w:rsidR="00754DD1" w:rsidRDefault="00754DD1">
            <w:pPr>
              <w:spacing w:after="120"/>
              <w:rPr>
                <w:rFonts w:eastAsiaTheme="minorEastAsia"/>
                <w:color w:val="000000" w:themeColor="text1"/>
                <w:lang w:val="en-US" w:eastAsia="zh-CN"/>
              </w:rPr>
            </w:pPr>
          </w:p>
        </w:tc>
        <w:tc>
          <w:tcPr>
            <w:tcW w:w="8501" w:type="dxa"/>
          </w:tcPr>
          <w:p w14:paraId="547CA3A9"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ZTE: First of all, we want to reach a unified understanding: the requirement in the specification corresponds to two Doppler trajectories which can be seen from f</w:t>
            </w:r>
            <w:r>
              <w:rPr>
                <w:rFonts w:hint="eastAsia"/>
                <w:lang w:val="en-US" w:eastAsia="zh-CN"/>
              </w:rPr>
              <w:t xml:space="preserve">igure B.3.2-3(shown below) and Figure B.3.2-4(omitted)  that fd is related to different SCS (870Hz for SCS 15kHz, 1667Hz for SCS 30kHz). </w:t>
            </w:r>
          </w:p>
          <w:p w14:paraId="4C9F6CDA" w14:textId="77777777" w:rsidR="00754DD1" w:rsidRDefault="00000000">
            <w:pPr>
              <w:spacing w:after="120"/>
              <w:rPr>
                <w:lang w:val="en-US" w:eastAsia="zh-CN"/>
              </w:rPr>
            </w:pPr>
            <w:r>
              <w:rPr>
                <w:rFonts w:eastAsiaTheme="minorEastAsia" w:hint="eastAsia"/>
                <w:color w:val="000000" w:themeColor="text1"/>
                <w:lang w:val="en-US" w:eastAsia="zh-CN"/>
              </w:rPr>
              <w:lastRenderedPageBreak/>
              <w:t xml:space="preserve">If the above is the common understanding, </w:t>
            </w:r>
            <w:r>
              <w:rPr>
                <w:rFonts w:hint="eastAsia"/>
                <w:lang w:val="en-US" w:eastAsia="zh-CN"/>
              </w:rPr>
              <w:t>The Doppler trajectories figures  means no explicit specific fc is considered.</w:t>
            </w:r>
          </w:p>
          <w:p w14:paraId="1B1FB499" w14:textId="77777777" w:rsidR="00754DD1" w:rsidRDefault="00000000">
            <w:pPr>
              <w:pStyle w:val="TH"/>
              <w:rPr>
                <w:lang w:eastAsia="zh-CN"/>
              </w:rPr>
            </w:pPr>
            <w:r>
              <w:rPr>
                <w:noProof/>
                <w:lang w:val="en-US" w:eastAsia="zh-CN"/>
              </w:rPr>
              <w:drawing>
                <wp:inline distT="0" distB="0" distL="0" distR="0" wp14:anchorId="36D7B6F3" wp14:editId="0C9250F6">
                  <wp:extent cx="3563620" cy="2672715"/>
                  <wp:effectExtent l="0" t="0" r="254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8"/>
                          <a:stretch>
                            <a:fillRect/>
                          </a:stretch>
                        </pic:blipFill>
                        <pic:spPr>
                          <a:xfrm>
                            <a:off x="0" y="0"/>
                            <a:ext cx="3563620" cy="2672715"/>
                          </a:xfrm>
                          <a:prstGeom prst="rect">
                            <a:avLst/>
                          </a:prstGeom>
                        </pic:spPr>
                      </pic:pic>
                    </a:graphicData>
                  </a:graphic>
                </wp:inline>
              </w:drawing>
            </w:r>
          </w:p>
          <w:p w14:paraId="2A601D69" w14:textId="77777777" w:rsidR="00754DD1" w:rsidRDefault="00000000">
            <w:pPr>
              <w:pStyle w:val="TH"/>
              <w:rPr>
                <w:lang w:val="en-US"/>
              </w:rPr>
            </w:pPr>
            <w:r>
              <w:rPr>
                <w:lang w:val="en-US"/>
              </w:rPr>
              <w:t>Figure B.</w:t>
            </w:r>
            <w:r>
              <w:rPr>
                <w:lang w:val="en-US" w:eastAsia="zh-CN"/>
              </w:rPr>
              <w:t>3.2</w:t>
            </w:r>
            <w:r>
              <w:rPr>
                <w:lang w:val="en-US"/>
              </w:rPr>
              <w:t>-</w:t>
            </w:r>
            <w:r>
              <w:rPr>
                <w:rFonts w:eastAsia="Malgun Gothic"/>
                <w:lang w:val="en-US"/>
              </w:rPr>
              <w:t>3</w:t>
            </w:r>
            <w:r>
              <w:rPr>
                <w:lang w:val="en-US" w:eastAsia="zh-CN"/>
              </w:rPr>
              <w:t xml:space="preserve"> </w:t>
            </w:r>
            <w:r>
              <w:rPr>
                <w:rFonts w:hint="eastAsia"/>
                <w:lang w:val="en-US" w:eastAsia="zh-CN"/>
              </w:rPr>
              <w:t xml:space="preserve">Doppler shift </w:t>
            </w:r>
            <w:r>
              <w:rPr>
                <w:lang w:val="en-US"/>
              </w:rPr>
              <w:t>trajector</w:t>
            </w:r>
            <w:r>
              <w:rPr>
                <w:lang w:val="en-US" w:eastAsia="zh-CN"/>
              </w:rPr>
              <w:t xml:space="preserve">ies </w:t>
            </w:r>
            <w:r>
              <w:rPr>
                <w:lang w:val="en-US"/>
              </w:rPr>
              <w:t>(</w:t>
            </w:r>
            <w:ins w:id="0" w:author="ZTE(Liu Wenhao)" w:date="2022-08-17T15:55:00Z">
              <w:r w:rsidR="000E2E70">
                <w:rPr>
                  <w:rFonts w:eastAsia="SimSun"/>
                  <w:noProof/>
                  <w:position w:val="-12"/>
                  <w:szCs w:val="21"/>
                </w:rPr>
                <w:object w:dxaOrig="299" w:dyaOrig="299" w14:anchorId="368D80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14.4pt;height:14.4pt;mso-width-percent:0;mso-height-percent:0;mso-width-percent:0;mso-height-percent:0" o:ole="">
                    <v:imagedata r:id="rId9" o:title=""/>
                  </v:shape>
                  <o:OLEObject Type="Embed" ProgID="Equation.3" ShapeID="_x0000_i1029" DrawAspect="Content" ObjectID="_1722969245" r:id="rId10"/>
                </w:object>
              </w:r>
            </w:ins>
            <w:r>
              <w:rPr>
                <w:lang w:val="en-US"/>
              </w:rPr>
              <w:t>= 870 Hz)</w:t>
            </w:r>
          </w:p>
          <w:p w14:paraId="44551817" w14:textId="77777777" w:rsidR="00754DD1" w:rsidRDefault="00000000">
            <w:pPr>
              <w:spacing w:after="120"/>
              <w:rPr>
                <w:lang w:val="en-US" w:eastAsia="zh-CN"/>
              </w:rPr>
            </w:pPr>
            <w:r>
              <w:rPr>
                <w:rFonts w:hint="eastAsia"/>
                <w:lang w:val="en-US" w:eastAsia="zh-CN"/>
              </w:rPr>
              <w:t xml:space="preserve">The specification says that </w:t>
            </w:r>
            <w:r>
              <w:rPr>
                <w:lang w:val="en-US" w:eastAsia="zh-CN"/>
              </w:rPr>
              <w:t>”</w:t>
            </w:r>
            <w:r>
              <w:rPr>
                <w:rFonts w:eastAsia="?? ??"/>
                <w:i/>
                <w:iCs/>
              </w:rPr>
              <w:t xml:space="preserve">The trajectories of </w:t>
            </w:r>
            <w:r>
              <w:rPr>
                <w:i/>
                <w:iCs/>
                <w:lang w:val="en-US" w:eastAsia="zh-CN"/>
              </w:rPr>
              <w:t>ralative power, Doppler shifts and absolute delays</w:t>
            </w:r>
            <w:r>
              <w:rPr>
                <w:rFonts w:eastAsia="?? ??"/>
                <w:i/>
                <w:iCs/>
              </w:rPr>
              <w:t xml:space="preserve"> presented in Figures B.</w:t>
            </w:r>
            <w:r>
              <w:rPr>
                <w:i/>
                <w:iCs/>
                <w:lang w:eastAsia="zh-CN"/>
              </w:rPr>
              <w:t>3.2</w:t>
            </w:r>
            <w:r>
              <w:rPr>
                <w:rFonts w:eastAsia="?? ??"/>
                <w:i/>
                <w:iCs/>
              </w:rPr>
              <w:t>-</w:t>
            </w:r>
            <w:r>
              <w:rPr>
                <w:i/>
                <w:iCs/>
                <w:lang w:eastAsia="zh-CN"/>
              </w:rPr>
              <w:t xml:space="preserve">2, </w:t>
            </w:r>
            <w:r>
              <w:rPr>
                <w:rFonts w:eastAsia="?? ??"/>
                <w:i/>
                <w:iCs/>
              </w:rPr>
              <w:t>B.</w:t>
            </w:r>
            <w:r>
              <w:rPr>
                <w:i/>
                <w:iCs/>
                <w:lang w:eastAsia="zh-CN"/>
              </w:rPr>
              <w:t>3.2</w:t>
            </w:r>
            <w:r>
              <w:rPr>
                <w:rFonts w:eastAsia="?? ??"/>
                <w:i/>
                <w:iCs/>
              </w:rPr>
              <w:t>-</w:t>
            </w:r>
            <w:r>
              <w:rPr>
                <w:i/>
                <w:iCs/>
                <w:lang w:eastAsia="zh-CN"/>
              </w:rPr>
              <w:t xml:space="preserve">3, </w:t>
            </w:r>
            <w:r>
              <w:rPr>
                <w:rFonts w:eastAsia="?? ??"/>
                <w:i/>
                <w:iCs/>
              </w:rPr>
              <w:t>B.</w:t>
            </w:r>
            <w:r>
              <w:rPr>
                <w:i/>
                <w:iCs/>
                <w:lang w:eastAsia="zh-CN"/>
              </w:rPr>
              <w:t>3.2</w:t>
            </w:r>
            <w:r>
              <w:rPr>
                <w:rFonts w:eastAsia="?? ??"/>
                <w:i/>
                <w:iCs/>
              </w:rPr>
              <w:t>-</w:t>
            </w:r>
            <w:r>
              <w:rPr>
                <w:i/>
                <w:iCs/>
                <w:lang w:eastAsia="zh-CN"/>
              </w:rPr>
              <w:t>4</w:t>
            </w:r>
            <w:r>
              <w:rPr>
                <w:i/>
                <w:iCs/>
                <w:lang w:val="en-US" w:eastAsia="zh-CN"/>
              </w:rPr>
              <w:t xml:space="preserve"> and </w:t>
            </w:r>
            <w:r>
              <w:rPr>
                <w:rFonts w:eastAsia="?? ??"/>
                <w:i/>
                <w:iCs/>
              </w:rPr>
              <w:t>B.</w:t>
            </w:r>
            <w:r>
              <w:rPr>
                <w:i/>
                <w:iCs/>
                <w:lang w:eastAsia="zh-CN"/>
              </w:rPr>
              <w:t>3.2</w:t>
            </w:r>
            <w:r>
              <w:rPr>
                <w:rFonts w:eastAsia="?? ??"/>
                <w:i/>
                <w:iCs/>
              </w:rPr>
              <w:t>-</w:t>
            </w:r>
            <w:r>
              <w:rPr>
                <w:i/>
                <w:iCs/>
                <w:lang w:eastAsia="zh-CN"/>
              </w:rPr>
              <w:t xml:space="preserve">5 </w:t>
            </w:r>
            <w:r>
              <w:rPr>
                <w:i/>
                <w:iCs/>
                <w:lang w:val="en-US" w:eastAsia="zh-CN"/>
              </w:rPr>
              <w:t xml:space="preserve">are derived from the </w:t>
            </w:r>
            <w:r>
              <w:rPr>
                <w:i/>
                <w:iCs/>
              </w:rPr>
              <w:t>equations</w:t>
            </w:r>
            <w:r>
              <w:rPr>
                <w:i/>
                <w:iCs/>
                <w:lang w:val="en-US" w:eastAsia="zh-CN"/>
              </w:rPr>
              <w:t xml:space="preserve"> </w:t>
            </w:r>
            <w:r>
              <w:rPr>
                <w:i/>
                <w:iCs/>
              </w:rPr>
              <w:t>B.</w:t>
            </w:r>
            <w:r>
              <w:rPr>
                <w:i/>
                <w:iCs/>
                <w:lang w:eastAsia="zh-CN"/>
              </w:rPr>
              <w:t>3.2</w:t>
            </w:r>
            <w:r>
              <w:rPr>
                <w:i/>
                <w:iCs/>
              </w:rPr>
              <w:t xml:space="preserve">.4 </w:t>
            </w:r>
            <w:r>
              <w:rPr>
                <w:i/>
                <w:iCs/>
                <w:lang w:eastAsia="zh-CN"/>
              </w:rPr>
              <w:t>~</w:t>
            </w:r>
            <w:r>
              <w:rPr>
                <w:i/>
                <w:iCs/>
              </w:rPr>
              <w:t xml:space="preserve"> B.</w:t>
            </w:r>
            <w:r>
              <w:rPr>
                <w:i/>
                <w:iCs/>
                <w:lang w:eastAsia="zh-CN"/>
              </w:rPr>
              <w:t>3.2.6 respectively</w:t>
            </w:r>
            <w:r>
              <w:rPr>
                <w:lang w:val="en-US" w:eastAsia="zh-CN"/>
              </w:rPr>
              <w:t>”</w:t>
            </w:r>
            <w:r>
              <w:rPr>
                <w:rFonts w:hint="eastAsia"/>
                <w:lang w:val="en-US" w:eastAsia="zh-CN"/>
              </w:rPr>
              <w:t xml:space="preserve"> if the current formula is used then different fc will corresponds to different fd. While from </w:t>
            </w:r>
            <w:r>
              <w:t>Table B.</w:t>
            </w:r>
            <w:r>
              <w:rPr>
                <w:rFonts w:hint="eastAsia"/>
                <w:lang w:eastAsia="zh-CN"/>
              </w:rPr>
              <w:t>3</w:t>
            </w:r>
            <w:r>
              <w:rPr>
                <w:lang w:eastAsia="zh-CN"/>
              </w:rPr>
              <w:t>.2</w:t>
            </w:r>
            <w:r>
              <w:t>-1</w:t>
            </w:r>
            <w:r>
              <w:rPr>
                <w:rFonts w:hint="eastAsia"/>
                <w:lang w:val="en-US" w:eastAsia="zh-CN"/>
              </w:rPr>
              <w:t xml:space="preserve"> we can see only 2 fd are defined. </w:t>
            </w:r>
          </w:p>
          <w:p w14:paraId="0F8A071F" w14:textId="77777777" w:rsidR="00754DD1" w:rsidRDefault="00000000">
            <w:pPr>
              <w:pStyle w:val="TH"/>
            </w:pPr>
            <w:r>
              <w:t>Table B.</w:t>
            </w:r>
            <w:r>
              <w:rPr>
                <w:rFonts w:hint="eastAsia"/>
                <w:lang w:eastAsia="zh-CN"/>
              </w:rPr>
              <w:t>3</w:t>
            </w:r>
            <w:r>
              <w:rPr>
                <w:lang w:eastAsia="zh-CN"/>
              </w:rPr>
              <w:t>.2</w:t>
            </w:r>
            <w:r>
              <w:t>-1:</w:t>
            </w:r>
            <w:r>
              <w:rPr>
                <w:rFonts w:hint="eastAsia"/>
                <w:lang w:eastAsia="zh-CN"/>
              </w:rPr>
              <w:t xml:space="preserve"> HST-SFN</w:t>
            </w:r>
            <w: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835"/>
            </w:tblGrid>
            <w:tr w:rsidR="00754DD1" w14:paraId="44FC987C" w14:textId="77777777">
              <w:trPr>
                <w:trHeight w:val="240"/>
                <w:jc w:val="center"/>
              </w:trPr>
              <w:tc>
                <w:tcPr>
                  <w:tcW w:w="1838" w:type="dxa"/>
                  <w:tcBorders>
                    <w:bottom w:val="nil"/>
                  </w:tcBorders>
                  <w:vAlign w:val="center"/>
                </w:tcPr>
                <w:p w14:paraId="3D3FDECB" w14:textId="77777777" w:rsidR="00754DD1" w:rsidRDefault="00000000">
                  <w:pPr>
                    <w:pStyle w:val="TAH"/>
                    <w:rPr>
                      <w:rFonts w:eastAsia="?? ??" w:cs="v5.0.0"/>
                      <w:lang w:eastAsia="ja-JP"/>
                    </w:rPr>
                  </w:pPr>
                  <w:r>
                    <w:rPr>
                      <w:rFonts w:eastAsia="?? ??" w:cs="v5.0.0"/>
                      <w:lang w:eastAsia="ja-JP"/>
                    </w:rPr>
                    <w:t>Parameter</w:t>
                  </w:r>
                </w:p>
              </w:tc>
              <w:tc>
                <w:tcPr>
                  <w:tcW w:w="2835" w:type="dxa"/>
                  <w:tcBorders>
                    <w:bottom w:val="nil"/>
                  </w:tcBorders>
                  <w:vAlign w:val="center"/>
                </w:tcPr>
                <w:p w14:paraId="5652E3DE" w14:textId="77777777" w:rsidR="00754DD1" w:rsidRDefault="00000000">
                  <w:pPr>
                    <w:pStyle w:val="TAH"/>
                    <w:rPr>
                      <w:rFonts w:eastAsia="?? ??" w:cs="v5.0.0"/>
                      <w:lang w:eastAsia="ja-JP"/>
                    </w:rPr>
                  </w:pPr>
                  <w:r>
                    <w:rPr>
                      <w:rFonts w:cs="v5.0.0"/>
                      <w:lang w:eastAsia="ja-JP"/>
                    </w:rPr>
                    <w:t>Value</w:t>
                  </w:r>
                </w:p>
              </w:tc>
            </w:tr>
            <w:tr w:rsidR="00754DD1" w14:paraId="19D95728" w14:textId="77777777">
              <w:trPr>
                <w:cantSplit/>
                <w:trHeight w:val="70"/>
                <w:jc w:val="center"/>
              </w:trPr>
              <w:tc>
                <w:tcPr>
                  <w:tcW w:w="1838" w:type="dxa"/>
                  <w:vAlign w:val="center"/>
                </w:tcPr>
                <w:p w14:paraId="2972A8E9" w14:textId="77777777" w:rsidR="00754DD1" w:rsidRDefault="000E2E70">
                  <w:pPr>
                    <w:pStyle w:val="TAC"/>
                    <w:rPr>
                      <w:rFonts w:cs="v5.0.0"/>
                      <w:lang w:eastAsia="ja-JP"/>
                    </w:rPr>
                  </w:pPr>
                  <w:ins w:id="1" w:author="ZTE(Liu Wenhao)" w:date="2022-08-17T16:28:00Z">
                    <w:r>
                      <w:rPr>
                        <w:rFonts w:cs="Arial"/>
                        <w:noProof/>
                        <w:position w:val="-10"/>
                        <w:lang w:eastAsia="ja-JP"/>
                      </w:rPr>
                      <w:object w:dxaOrig="437" w:dyaOrig="437" w14:anchorId="55988058">
                        <v:shape id="_x0000_i1028" type="#_x0000_t75" alt="" style="width:21.05pt;height:21.05pt;mso-width-percent:0;mso-height-percent:0;mso-width-percent:0;mso-height-percent:0" o:ole="">
                          <v:imagedata r:id="rId11" o:title=""/>
                        </v:shape>
                        <o:OLEObject Type="Embed" ProgID="Equation.3" ShapeID="_x0000_i1028" DrawAspect="Content" ObjectID="_1722969246" r:id="rId12"/>
                      </w:object>
                    </w:r>
                  </w:ins>
                </w:p>
              </w:tc>
              <w:tc>
                <w:tcPr>
                  <w:tcW w:w="2835" w:type="dxa"/>
                  <w:vAlign w:val="center"/>
                </w:tcPr>
                <w:p w14:paraId="2EC6C0A5" w14:textId="77777777" w:rsidR="00754DD1" w:rsidRDefault="00000000">
                  <w:pPr>
                    <w:pStyle w:val="TAC"/>
                    <w:rPr>
                      <w:rFonts w:eastAsia="?? ??" w:cs="v5.0.0"/>
                      <w:lang w:eastAsia="ja-JP"/>
                    </w:rPr>
                  </w:pPr>
                  <w:r>
                    <w:rPr>
                      <w:rFonts w:cs="v5.0.0"/>
                      <w:lang w:eastAsia="zh-CN"/>
                    </w:rPr>
                    <w:t>700</w:t>
                  </w:r>
                  <w:r>
                    <w:rPr>
                      <w:rFonts w:eastAsia="?? ??" w:cs="v5.0.0"/>
                      <w:lang w:eastAsia="ja-JP"/>
                    </w:rPr>
                    <w:t xml:space="preserve"> m</w:t>
                  </w:r>
                </w:p>
              </w:tc>
            </w:tr>
            <w:tr w:rsidR="00754DD1" w14:paraId="232237A2" w14:textId="77777777">
              <w:trPr>
                <w:cantSplit/>
                <w:trHeight w:val="70"/>
                <w:jc w:val="center"/>
              </w:trPr>
              <w:tc>
                <w:tcPr>
                  <w:tcW w:w="1838" w:type="dxa"/>
                  <w:vAlign w:val="center"/>
                </w:tcPr>
                <w:p w14:paraId="41F14B82" w14:textId="77777777" w:rsidR="00754DD1" w:rsidRDefault="000E2E70">
                  <w:pPr>
                    <w:pStyle w:val="TAC"/>
                    <w:rPr>
                      <w:rFonts w:cs="Arial"/>
                      <w:lang w:eastAsia="ja-JP"/>
                    </w:rPr>
                  </w:pPr>
                  <w:ins w:id="2" w:author="ZTE(Liu Wenhao)" w:date="2022-08-17T16:28:00Z">
                    <w:r>
                      <w:rPr>
                        <w:rFonts w:cs="Arial"/>
                        <w:noProof/>
                        <w:position w:val="-10"/>
                        <w:lang w:eastAsia="ja-JP"/>
                      </w:rPr>
                      <w:object w:dxaOrig="555" w:dyaOrig="288" w14:anchorId="485A9F4E">
                        <v:shape id="_x0000_i1027" type="#_x0000_t75" alt="" style="width:28.25pt;height:13.85pt;mso-width-percent:0;mso-height-percent:0;mso-width-percent:0;mso-height-percent:0" o:ole="">
                          <v:imagedata r:id="rId13" o:title=""/>
                        </v:shape>
                        <o:OLEObject Type="Embed" ProgID="Equation.3" ShapeID="_x0000_i1027" DrawAspect="Content" ObjectID="_1722969247" r:id="rId14"/>
                      </w:object>
                    </w:r>
                  </w:ins>
                </w:p>
              </w:tc>
              <w:tc>
                <w:tcPr>
                  <w:tcW w:w="2835" w:type="dxa"/>
                  <w:vAlign w:val="center"/>
                </w:tcPr>
                <w:p w14:paraId="60EA99FC" w14:textId="77777777" w:rsidR="00754DD1" w:rsidRDefault="00000000">
                  <w:pPr>
                    <w:pStyle w:val="TAC"/>
                    <w:rPr>
                      <w:rFonts w:eastAsia="?? ??" w:cs="v5.0.0"/>
                      <w:lang w:eastAsia="ja-JP"/>
                    </w:rPr>
                  </w:pPr>
                  <w:r>
                    <w:rPr>
                      <w:rFonts w:eastAsia="?? ??" w:cs="v5.0.0"/>
                      <w:lang w:eastAsia="ja-JP"/>
                    </w:rPr>
                    <w:t>150 m</w:t>
                  </w:r>
                </w:p>
              </w:tc>
            </w:tr>
            <w:tr w:rsidR="00754DD1" w14:paraId="4FAC7DCD" w14:textId="77777777">
              <w:trPr>
                <w:cantSplit/>
                <w:trHeight w:val="70"/>
                <w:jc w:val="center"/>
              </w:trPr>
              <w:tc>
                <w:tcPr>
                  <w:tcW w:w="1838" w:type="dxa"/>
                  <w:vAlign w:val="center"/>
                </w:tcPr>
                <w:p w14:paraId="72BD0895" w14:textId="77777777" w:rsidR="00754DD1" w:rsidRDefault="000E2E70">
                  <w:pPr>
                    <w:pStyle w:val="TAC"/>
                    <w:rPr>
                      <w:rFonts w:cs="Arial"/>
                      <w:lang w:eastAsia="ja-JP"/>
                    </w:rPr>
                  </w:pPr>
                  <w:ins w:id="3" w:author="ZTE(Liu Wenhao)" w:date="2022-08-17T16:28:00Z">
                    <w:r>
                      <w:rPr>
                        <w:rFonts w:cs="Arial"/>
                        <w:noProof/>
                        <w:position w:val="-6"/>
                        <w:szCs w:val="21"/>
                        <w:lang w:eastAsia="ja-JP"/>
                      </w:rPr>
                      <w:object w:dxaOrig="128" w:dyaOrig="288" w14:anchorId="6D986028">
                        <v:shape id="_x0000_i1026" type="#_x0000_t75" alt="" style="width:6.65pt;height:13.85pt;mso-width-percent:0;mso-height-percent:0;mso-width-percent:0;mso-height-percent:0" o:ole="">
                          <v:imagedata r:id="rId15" o:title=""/>
                        </v:shape>
                        <o:OLEObject Type="Embed" ProgID="Equation.3" ShapeID="_x0000_i1026" DrawAspect="Content" ObjectID="_1722969248" r:id="rId16"/>
                      </w:object>
                    </w:r>
                  </w:ins>
                </w:p>
              </w:tc>
              <w:tc>
                <w:tcPr>
                  <w:tcW w:w="2835" w:type="dxa"/>
                  <w:vAlign w:val="center"/>
                </w:tcPr>
                <w:p w14:paraId="58FF27F3" w14:textId="77777777" w:rsidR="00754DD1" w:rsidRDefault="00000000">
                  <w:pPr>
                    <w:pStyle w:val="TAC"/>
                    <w:rPr>
                      <w:rFonts w:eastAsia="?? ??" w:cs="v5.0.0"/>
                      <w:lang w:eastAsia="ja-JP"/>
                    </w:rPr>
                  </w:pPr>
                  <w:r>
                    <w:rPr>
                      <w:rFonts w:eastAsia="?? ??" w:cs="v5.0.0"/>
                      <w:lang w:eastAsia="ja-JP"/>
                    </w:rPr>
                    <w:t>500 km/h</w:t>
                  </w:r>
                </w:p>
              </w:tc>
            </w:tr>
            <w:tr w:rsidR="00754DD1" w14:paraId="62B4FC83" w14:textId="77777777">
              <w:trPr>
                <w:cantSplit/>
                <w:trHeight w:val="70"/>
                <w:jc w:val="center"/>
              </w:trPr>
              <w:tc>
                <w:tcPr>
                  <w:tcW w:w="1838" w:type="dxa"/>
                  <w:vAlign w:val="center"/>
                </w:tcPr>
                <w:p w14:paraId="27630A39" w14:textId="77777777" w:rsidR="00754DD1" w:rsidRDefault="000E2E70">
                  <w:pPr>
                    <w:pStyle w:val="TAC"/>
                    <w:rPr>
                      <w:rFonts w:cs="Arial"/>
                      <w:lang w:eastAsia="ja-JP"/>
                    </w:rPr>
                  </w:pPr>
                  <w:ins w:id="4" w:author="ZTE(Liu Wenhao)" w:date="2022-08-17T16:28:00Z">
                    <w:r>
                      <w:rPr>
                        <w:rFonts w:cs="Arial"/>
                        <w:noProof/>
                        <w:position w:val="-10"/>
                        <w:szCs w:val="21"/>
                        <w:lang w:eastAsia="ja-JP"/>
                      </w:rPr>
                      <w:object w:dxaOrig="288" w:dyaOrig="437" w14:anchorId="2FB36D6D">
                        <v:shape id="_x0000_i1025" type="#_x0000_t75" alt="" style="width:13.85pt;height:21.05pt;mso-width-percent:0;mso-height-percent:0;mso-width-percent:0;mso-height-percent:0" o:ole="">
                          <v:imagedata r:id="rId17" o:title=""/>
                        </v:shape>
                        <o:OLEObject Type="Embed" ProgID="Equation.3" ShapeID="_x0000_i1025" DrawAspect="Content" ObjectID="_1722969249" r:id="rId18"/>
                      </w:object>
                    </w:r>
                  </w:ins>
                </w:p>
              </w:tc>
              <w:tc>
                <w:tcPr>
                  <w:tcW w:w="2835" w:type="dxa"/>
                  <w:vAlign w:val="center"/>
                </w:tcPr>
                <w:p w14:paraId="1D8C0400" w14:textId="77777777" w:rsidR="00754DD1" w:rsidRDefault="00000000">
                  <w:pPr>
                    <w:pStyle w:val="TAC"/>
                    <w:rPr>
                      <w:rFonts w:eastAsia="?? ??" w:cs="v5.0.0"/>
                      <w:lang w:val="en-US" w:eastAsia="ja-JP"/>
                    </w:rPr>
                  </w:pPr>
                  <w:r>
                    <w:rPr>
                      <w:rFonts w:cs="v5.0.0"/>
                      <w:lang w:val="en-US" w:eastAsia="zh-CN"/>
                    </w:rPr>
                    <w:t>870</w:t>
                  </w:r>
                  <w:r>
                    <w:rPr>
                      <w:rFonts w:eastAsia="?? ??" w:cs="v5.0.0"/>
                      <w:lang w:val="en-US" w:eastAsia="ja-JP"/>
                    </w:rPr>
                    <w:t xml:space="preserve"> Hz for 15 kHz SCS test;</w:t>
                  </w:r>
                </w:p>
                <w:p w14:paraId="1F823EEE" w14:textId="77777777" w:rsidR="00754DD1" w:rsidRDefault="00000000">
                  <w:pPr>
                    <w:pStyle w:val="TAC"/>
                    <w:rPr>
                      <w:rFonts w:eastAsia="?? ??" w:cs="v5.0.0"/>
                      <w:lang w:val="en-US" w:eastAsia="ja-JP"/>
                    </w:rPr>
                  </w:pPr>
                  <w:r>
                    <w:rPr>
                      <w:rFonts w:eastAsia="?? ??" w:cs="v5.0.0"/>
                      <w:lang w:val="en-US" w:eastAsia="ja-JP"/>
                    </w:rPr>
                    <w:t>1667 Hz for 30 kHz SCS test</w:t>
                  </w:r>
                </w:p>
              </w:tc>
            </w:tr>
          </w:tbl>
          <w:p w14:paraId="54481571" w14:textId="77777777" w:rsidR="00754DD1" w:rsidRDefault="00754DD1">
            <w:pPr>
              <w:spacing w:after="120"/>
              <w:rPr>
                <w:lang w:val="en-US" w:eastAsia="zh-CN"/>
              </w:rPr>
            </w:pPr>
          </w:p>
          <w:p w14:paraId="6C6B6072"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Therefore, there is confusion in the </w:t>
            </w:r>
            <w:r>
              <w:rPr>
                <w:rFonts w:eastAsiaTheme="minorEastAsia" w:hint="eastAsia"/>
                <w:color w:val="000000" w:themeColor="text1"/>
                <w:lang w:val="en-US" w:eastAsia="zh-CN"/>
              </w:rPr>
              <w:t xml:space="preserve">specification: If the specification defines two typical values of fd, fc should not appear in the formula. If fc appears in the formula then the Doppler </w:t>
            </w:r>
            <w:r>
              <w:rPr>
                <w:rFonts w:eastAsiaTheme="minorEastAsia"/>
                <w:color w:val="000000" w:themeColor="text1"/>
                <w:lang w:val="en-US" w:eastAsia="zh-CN"/>
              </w:rPr>
              <w:t xml:space="preserve">trajectories </w:t>
            </w:r>
            <w:r>
              <w:rPr>
                <w:rFonts w:eastAsiaTheme="minorEastAsia" w:hint="eastAsia"/>
                <w:color w:val="000000" w:themeColor="text1"/>
                <w:lang w:val="en-US" w:eastAsia="zh-CN"/>
              </w:rPr>
              <w:t>should be multiple cases instead of only 2 value (870Hz and 1667Hz).</w:t>
            </w:r>
          </w:p>
          <w:p w14:paraId="6E5FF1CB"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The proposed modification is only a candidate for disambiguation of understanding, other solutions that can eliminate confusion </w:t>
            </w:r>
            <w:r>
              <w:rPr>
                <w:rFonts w:eastAsiaTheme="minorEastAsia" w:hint="eastAsia"/>
                <w:color w:val="000000" w:themeColor="text1"/>
                <w:lang w:val="en-US" w:eastAsia="zh-CN"/>
              </w:rPr>
              <w:t>can</w:t>
            </w:r>
            <w:r>
              <w:rPr>
                <w:rFonts w:eastAsiaTheme="minorEastAsia"/>
                <w:color w:val="000000" w:themeColor="text1"/>
                <w:lang w:val="en-US" w:eastAsia="zh-CN"/>
              </w:rPr>
              <w:t xml:space="preserve"> also </w:t>
            </w:r>
            <w:r>
              <w:rPr>
                <w:rFonts w:eastAsiaTheme="minorEastAsia" w:hint="eastAsia"/>
                <w:color w:val="000000" w:themeColor="text1"/>
                <w:lang w:val="en-US" w:eastAsia="zh-CN"/>
              </w:rPr>
              <w:t>be considered.</w:t>
            </w:r>
          </w:p>
        </w:tc>
      </w:tr>
      <w:tr w:rsidR="00754DD1" w14:paraId="477CC8A2" w14:textId="77777777">
        <w:tc>
          <w:tcPr>
            <w:tcW w:w="1238" w:type="dxa"/>
            <w:vMerge/>
          </w:tcPr>
          <w:p w14:paraId="365CF395" w14:textId="77777777" w:rsidR="00754DD1" w:rsidRDefault="00754DD1">
            <w:pPr>
              <w:spacing w:after="120"/>
              <w:rPr>
                <w:rFonts w:eastAsiaTheme="minorEastAsia"/>
                <w:color w:val="000000" w:themeColor="text1"/>
                <w:lang w:val="en-US" w:eastAsia="zh-CN"/>
              </w:rPr>
            </w:pPr>
          </w:p>
        </w:tc>
        <w:tc>
          <w:tcPr>
            <w:tcW w:w="8501" w:type="dxa"/>
          </w:tcPr>
          <w:p w14:paraId="26F95D4B"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Qualcomm: We don’t have a strong preference for this change. However, if we do make this change, we still need to define the symbols f_d, v and C since they are being used in Equation B.3.2.6 and Tables B.3.2-1, B.3.3-1.</w:t>
            </w:r>
          </w:p>
        </w:tc>
      </w:tr>
      <w:tr w:rsidR="00754DD1" w14:paraId="7C82BC90" w14:textId="77777777">
        <w:tc>
          <w:tcPr>
            <w:tcW w:w="1238" w:type="dxa"/>
            <w:vMerge/>
          </w:tcPr>
          <w:p w14:paraId="1929C625" w14:textId="77777777" w:rsidR="00754DD1" w:rsidRDefault="00754DD1">
            <w:pPr>
              <w:spacing w:after="120"/>
              <w:rPr>
                <w:rFonts w:eastAsiaTheme="minorEastAsia"/>
                <w:color w:val="000000" w:themeColor="text1"/>
                <w:lang w:val="en-US" w:eastAsia="zh-CN"/>
              </w:rPr>
            </w:pPr>
          </w:p>
        </w:tc>
        <w:tc>
          <w:tcPr>
            <w:tcW w:w="8501" w:type="dxa"/>
          </w:tcPr>
          <w:p w14:paraId="72A3445E"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H</w:t>
            </w:r>
            <w:r>
              <w:rPr>
                <w:rFonts w:eastAsiaTheme="minorEastAsia"/>
                <w:color w:val="000000" w:themeColor="text1"/>
                <w:lang w:val="en-US" w:eastAsia="zh-CN"/>
              </w:rPr>
              <w:t>uawei: We slightly prefer to keep current wording. The formula is reused from LTE and is generic formal for Doppler shift calculation.</w:t>
            </w:r>
            <w:r>
              <w:rPr>
                <w:rFonts w:eastAsiaTheme="minorEastAsia" w:hint="eastAsia"/>
                <w:color w:val="000000" w:themeColor="text1"/>
                <w:lang w:val="en-US" w:eastAsia="zh-CN"/>
              </w:rPr>
              <w:t>.</w:t>
            </w:r>
          </w:p>
        </w:tc>
      </w:tr>
      <w:tr w:rsidR="00754DD1" w14:paraId="12A4731E" w14:textId="77777777">
        <w:tc>
          <w:tcPr>
            <w:tcW w:w="1238" w:type="dxa"/>
            <w:vMerge/>
          </w:tcPr>
          <w:p w14:paraId="3E88C83D" w14:textId="77777777" w:rsidR="00754DD1" w:rsidRDefault="00754DD1">
            <w:pPr>
              <w:spacing w:after="120"/>
              <w:rPr>
                <w:rFonts w:eastAsiaTheme="minorEastAsia"/>
                <w:color w:val="000000" w:themeColor="text1"/>
                <w:lang w:val="en-US" w:eastAsia="zh-CN"/>
              </w:rPr>
            </w:pPr>
          </w:p>
        </w:tc>
        <w:tc>
          <w:tcPr>
            <w:tcW w:w="8501" w:type="dxa"/>
          </w:tcPr>
          <w:p w14:paraId="2076A39B"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ZTE: @Qualcomm: We can see symbol fd has already appeared in Table B.3.2-1 which is highlighted in yellow above. For symbol v and symbol C, we think these symbols can be kept in the specification.</w:t>
            </w:r>
          </w:p>
          <w:p w14:paraId="026F23D0"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@Huawei: The motivation for modifying the specification is that there is inconsistency between the text, graphics and formulas. If there is such inconsistency in the LTE, we can also consider modifying LTE specification.</w:t>
            </w:r>
          </w:p>
          <w:p w14:paraId="7CBDA65F" w14:textId="77777777" w:rsidR="00754DD1" w:rsidRDefault="00754DD1">
            <w:pPr>
              <w:spacing w:after="120"/>
              <w:rPr>
                <w:rFonts w:eastAsiaTheme="minorEastAsia"/>
                <w:color w:val="000000" w:themeColor="text1"/>
                <w:lang w:val="en-US" w:eastAsia="zh-CN"/>
              </w:rPr>
            </w:pPr>
          </w:p>
        </w:tc>
      </w:tr>
      <w:tr w:rsidR="00754DD1" w14:paraId="46689FA1" w14:textId="77777777">
        <w:tc>
          <w:tcPr>
            <w:tcW w:w="1238" w:type="dxa"/>
            <w:vMerge w:val="restart"/>
          </w:tcPr>
          <w:p w14:paraId="49E0FFF8" w14:textId="77777777" w:rsidR="00754DD1" w:rsidRDefault="00000000">
            <w:pPr>
              <w:spacing w:after="120"/>
              <w:rPr>
                <w:rFonts w:eastAsiaTheme="minorEastAsia"/>
                <w:color w:val="000000" w:themeColor="text1"/>
                <w:lang w:val="en-US" w:eastAsia="zh-CN"/>
              </w:rPr>
            </w:pPr>
            <w:r>
              <w:rPr>
                <w:rFonts w:eastAsia="Times New Roman"/>
                <w:color w:val="000000"/>
              </w:rPr>
              <w:lastRenderedPageBreak/>
              <w:t>R4-2213077 (Nokia)</w:t>
            </w:r>
          </w:p>
        </w:tc>
        <w:tc>
          <w:tcPr>
            <w:tcW w:w="8501" w:type="dxa"/>
          </w:tcPr>
          <w:p w14:paraId="57C89E2A"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Company A</w:t>
            </w:r>
          </w:p>
        </w:tc>
      </w:tr>
      <w:tr w:rsidR="00754DD1" w14:paraId="3C2C52A6" w14:textId="77777777">
        <w:tc>
          <w:tcPr>
            <w:tcW w:w="1238" w:type="dxa"/>
            <w:vMerge/>
          </w:tcPr>
          <w:p w14:paraId="36C0AC52" w14:textId="77777777" w:rsidR="00754DD1" w:rsidRDefault="00754DD1">
            <w:pPr>
              <w:spacing w:after="120"/>
              <w:rPr>
                <w:rFonts w:eastAsiaTheme="minorEastAsia"/>
                <w:color w:val="000000" w:themeColor="text1"/>
                <w:lang w:val="en-US" w:eastAsia="zh-CN"/>
              </w:rPr>
            </w:pPr>
          </w:p>
        </w:tc>
        <w:tc>
          <w:tcPr>
            <w:tcW w:w="8501" w:type="dxa"/>
          </w:tcPr>
          <w:p w14:paraId="189F8E8C"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Company B</w:t>
            </w:r>
          </w:p>
        </w:tc>
      </w:tr>
      <w:tr w:rsidR="00754DD1" w14:paraId="693F9802" w14:textId="77777777">
        <w:tc>
          <w:tcPr>
            <w:tcW w:w="1238" w:type="dxa"/>
            <w:vMerge/>
          </w:tcPr>
          <w:p w14:paraId="0B6B7037" w14:textId="77777777" w:rsidR="00754DD1" w:rsidRDefault="00754DD1">
            <w:pPr>
              <w:spacing w:after="120"/>
              <w:rPr>
                <w:rFonts w:eastAsiaTheme="minorEastAsia"/>
                <w:color w:val="000000" w:themeColor="text1"/>
                <w:lang w:val="en-US" w:eastAsia="zh-CN"/>
              </w:rPr>
            </w:pPr>
          </w:p>
        </w:tc>
        <w:tc>
          <w:tcPr>
            <w:tcW w:w="8501" w:type="dxa"/>
          </w:tcPr>
          <w:p w14:paraId="33BCB384" w14:textId="77777777" w:rsidR="00754DD1" w:rsidRDefault="00754DD1">
            <w:pPr>
              <w:spacing w:after="120"/>
              <w:rPr>
                <w:rFonts w:eastAsiaTheme="minorEastAsia"/>
                <w:color w:val="000000" w:themeColor="text1"/>
                <w:lang w:val="en-US" w:eastAsia="zh-CN"/>
              </w:rPr>
            </w:pPr>
          </w:p>
        </w:tc>
      </w:tr>
      <w:tr w:rsidR="00754DD1" w14:paraId="6F7E5178" w14:textId="77777777">
        <w:tc>
          <w:tcPr>
            <w:tcW w:w="1238" w:type="dxa"/>
            <w:vMerge w:val="restart"/>
          </w:tcPr>
          <w:p w14:paraId="47B76263" w14:textId="77777777" w:rsidR="00754DD1" w:rsidRDefault="00000000">
            <w:pPr>
              <w:spacing w:after="120"/>
              <w:rPr>
                <w:rFonts w:eastAsiaTheme="minorEastAsia"/>
                <w:color w:val="000000" w:themeColor="text1"/>
                <w:lang w:val="en-US" w:eastAsia="zh-CN"/>
              </w:rPr>
            </w:pPr>
            <w:r>
              <w:rPr>
                <w:rFonts w:eastAsia="Times New Roman"/>
                <w:color w:val="000000"/>
              </w:rPr>
              <w:t>R4-2213080 (Nokia)</w:t>
            </w:r>
          </w:p>
        </w:tc>
        <w:tc>
          <w:tcPr>
            <w:tcW w:w="8501" w:type="dxa"/>
          </w:tcPr>
          <w:p w14:paraId="61464BC0"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Ericsson: </w:t>
            </w:r>
          </w:p>
          <w:p w14:paraId="60D4F225"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We should keep 7590 bits for available REs, as it is derived from:</w:t>
            </w:r>
          </w:p>
          <w:p w14:paraId="645A56C5"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 (12 SCs per PRB * 12 symbols - 24 DMRS symbols per PRB) * 66PRB - 10 PT-RS symbols per PRB * 33 PRB, that is, (12*12-24)*66-10*33=7590.</w:t>
            </w:r>
          </w:p>
          <w:p w14:paraId="78BFC1E4"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Note PT-RS is transmitted every other RBs. Overhead is considered only when TBS is derived; we should not consider for available RE calculation.</w:t>
            </w:r>
          </w:p>
        </w:tc>
      </w:tr>
      <w:tr w:rsidR="00754DD1" w14:paraId="785BA710" w14:textId="77777777">
        <w:tc>
          <w:tcPr>
            <w:tcW w:w="1238" w:type="dxa"/>
            <w:vMerge/>
          </w:tcPr>
          <w:p w14:paraId="5C085C5B" w14:textId="77777777" w:rsidR="00754DD1" w:rsidRDefault="00754DD1">
            <w:pPr>
              <w:spacing w:after="120"/>
              <w:rPr>
                <w:rFonts w:eastAsiaTheme="minorEastAsia"/>
                <w:color w:val="000000" w:themeColor="text1"/>
                <w:lang w:val="en-US" w:eastAsia="zh-CN"/>
              </w:rPr>
            </w:pPr>
          </w:p>
        </w:tc>
        <w:tc>
          <w:tcPr>
            <w:tcW w:w="8501" w:type="dxa"/>
          </w:tcPr>
          <w:p w14:paraId="47CC0153"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Qualcomm: Same comment as Ericsson</w:t>
            </w:r>
          </w:p>
        </w:tc>
      </w:tr>
      <w:tr w:rsidR="00754DD1" w14:paraId="59171EB5" w14:textId="77777777">
        <w:tc>
          <w:tcPr>
            <w:tcW w:w="1238" w:type="dxa"/>
            <w:vMerge/>
          </w:tcPr>
          <w:p w14:paraId="6F250FD0" w14:textId="77777777" w:rsidR="00754DD1" w:rsidRDefault="00754DD1">
            <w:pPr>
              <w:spacing w:after="120"/>
              <w:rPr>
                <w:rFonts w:eastAsiaTheme="minorEastAsia"/>
                <w:color w:val="000000" w:themeColor="text1"/>
                <w:lang w:val="en-US" w:eastAsia="zh-CN"/>
              </w:rPr>
            </w:pPr>
          </w:p>
        </w:tc>
        <w:tc>
          <w:tcPr>
            <w:tcW w:w="8501" w:type="dxa"/>
          </w:tcPr>
          <w:p w14:paraId="7BDC9A44" w14:textId="77777777" w:rsidR="00754DD1" w:rsidRDefault="00754DD1">
            <w:pPr>
              <w:spacing w:after="120"/>
              <w:rPr>
                <w:rFonts w:eastAsiaTheme="minorEastAsia"/>
                <w:color w:val="000000" w:themeColor="text1"/>
                <w:lang w:val="en-US" w:eastAsia="zh-CN"/>
              </w:rPr>
            </w:pPr>
          </w:p>
        </w:tc>
      </w:tr>
      <w:tr w:rsidR="00754DD1" w14:paraId="275BDA66" w14:textId="77777777">
        <w:tc>
          <w:tcPr>
            <w:tcW w:w="1238" w:type="dxa"/>
            <w:vMerge w:val="restart"/>
          </w:tcPr>
          <w:p w14:paraId="6701F745" w14:textId="77777777" w:rsidR="00754DD1" w:rsidRDefault="00000000">
            <w:pPr>
              <w:spacing w:after="120"/>
              <w:rPr>
                <w:rFonts w:eastAsiaTheme="minorEastAsia"/>
                <w:color w:val="000000" w:themeColor="text1"/>
                <w:lang w:val="en-US" w:eastAsia="zh-CN"/>
              </w:rPr>
            </w:pPr>
            <w:r>
              <w:rPr>
                <w:rFonts w:eastAsia="Times New Roman"/>
                <w:color w:val="000000"/>
              </w:rPr>
              <w:t>R4-2213081 (Nokia)</w:t>
            </w:r>
          </w:p>
        </w:tc>
        <w:tc>
          <w:tcPr>
            <w:tcW w:w="8501" w:type="dxa"/>
          </w:tcPr>
          <w:p w14:paraId="5177F306"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Apple: Based on comments from Ericsson above, changes in TBS.1-1 and TBS.1-2 should be removed. </w:t>
            </w:r>
          </w:p>
          <w:p w14:paraId="01B308AC"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For TBS.2-7 3680 is correct based on clarification from Ericsson above. </w:t>
            </w:r>
          </w:p>
          <w:p w14:paraId="4C6059A5"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Correction for TBS.2-8 is fine.</w:t>
            </w:r>
          </w:p>
        </w:tc>
      </w:tr>
      <w:tr w:rsidR="00754DD1" w14:paraId="6AE1DD02" w14:textId="77777777">
        <w:tc>
          <w:tcPr>
            <w:tcW w:w="1238" w:type="dxa"/>
            <w:vMerge/>
          </w:tcPr>
          <w:p w14:paraId="09D6422A" w14:textId="77777777" w:rsidR="00754DD1" w:rsidRDefault="00754DD1">
            <w:pPr>
              <w:spacing w:after="120"/>
              <w:rPr>
                <w:rFonts w:eastAsiaTheme="minorEastAsia"/>
                <w:color w:val="000000" w:themeColor="text1"/>
                <w:lang w:val="en-US" w:eastAsia="zh-CN"/>
              </w:rPr>
            </w:pPr>
          </w:p>
        </w:tc>
        <w:tc>
          <w:tcPr>
            <w:tcW w:w="8501" w:type="dxa"/>
          </w:tcPr>
          <w:p w14:paraId="7BB50731"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Qualcomm: Same comment as Apple</w:t>
            </w:r>
          </w:p>
        </w:tc>
      </w:tr>
      <w:tr w:rsidR="00754DD1" w14:paraId="7232AC3B" w14:textId="77777777">
        <w:tc>
          <w:tcPr>
            <w:tcW w:w="1238" w:type="dxa"/>
            <w:vMerge/>
          </w:tcPr>
          <w:p w14:paraId="75E87974" w14:textId="77777777" w:rsidR="00754DD1" w:rsidRDefault="00754DD1">
            <w:pPr>
              <w:spacing w:after="120"/>
              <w:rPr>
                <w:rFonts w:eastAsiaTheme="minorEastAsia"/>
                <w:color w:val="000000" w:themeColor="text1"/>
                <w:lang w:val="en-US" w:eastAsia="zh-CN"/>
              </w:rPr>
            </w:pPr>
          </w:p>
        </w:tc>
        <w:tc>
          <w:tcPr>
            <w:tcW w:w="8501" w:type="dxa"/>
          </w:tcPr>
          <w:p w14:paraId="72884E59" w14:textId="77777777" w:rsidR="00754DD1" w:rsidRDefault="00754DD1">
            <w:pPr>
              <w:spacing w:after="120"/>
              <w:rPr>
                <w:rFonts w:eastAsiaTheme="minorEastAsia"/>
                <w:color w:val="000000" w:themeColor="text1"/>
                <w:lang w:val="en-US" w:eastAsia="zh-CN"/>
              </w:rPr>
            </w:pPr>
          </w:p>
        </w:tc>
      </w:tr>
      <w:tr w:rsidR="00754DD1" w14:paraId="29F8AB3A" w14:textId="77777777">
        <w:tc>
          <w:tcPr>
            <w:tcW w:w="1238" w:type="dxa"/>
            <w:vMerge w:val="restart"/>
          </w:tcPr>
          <w:p w14:paraId="1D065609" w14:textId="77777777" w:rsidR="00754DD1" w:rsidRDefault="00000000">
            <w:pPr>
              <w:spacing w:after="120"/>
              <w:rPr>
                <w:rFonts w:eastAsiaTheme="minorEastAsia"/>
                <w:color w:val="000000" w:themeColor="text1"/>
                <w:lang w:val="en-US" w:eastAsia="zh-CN"/>
              </w:rPr>
            </w:pPr>
            <w:r>
              <w:rPr>
                <w:rFonts w:eastAsia="Times New Roman"/>
                <w:color w:val="000000"/>
              </w:rPr>
              <w:t>R4-2213640 (Qualcomm)</w:t>
            </w:r>
          </w:p>
        </w:tc>
        <w:tc>
          <w:tcPr>
            <w:tcW w:w="8501" w:type="dxa"/>
          </w:tcPr>
          <w:p w14:paraId="171F61D3"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Anritsu: Agree.</w:t>
            </w:r>
          </w:p>
        </w:tc>
      </w:tr>
      <w:tr w:rsidR="00754DD1" w14:paraId="2CEE4C64" w14:textId="77777777">
        <w:tc>
          <w:tcPr>
            <w:tcW w:w="1238" w:type="dxa"/>
            <w:vMerge/>
          </w:tcPr>
          <w:p w14:paraId="43CDA62A" w14:textId="77777777" w:rsidR="00754DD1" w:rsidRDefault="00754DD1">
            <w:pPr>
              <w:spacing w:after="120"/>
              <w:rPr>
                <w:rFonts w:eastAsiaTheme="minorEastAsia"/>
                <w:color w:val="000000" w:themeColor="text1"/>
                <w:lang w:val="en-US" w:eastAsia="zh-CN"/>
              </w:rPr>
            </w:pPr>
          </w:p>
        </w:tc>
        <w:tc>
          <w:tcPr>
            <w:tcW w:w="8501" w:type="dxa"/>
          </w:tcPr>
          <w:p w14:paraId="436C67C8"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Ericsson: </w:t>
            </w:r>
          </w:p>
          <w:p w14:paraId="30D64B49"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We are ok with such a clarification. We suggest the following wordings:</w:t>
            </w:r>
          </w:p>
          <w:p w14:paraId="2812EB04" w14:textId="77777777" w:rsidR="00754DD1" w:rsidRDefault="00000000">
            <w:pPr>
              <w:pStyle w:val="ListParagraph"/>
              <w:numPr>
                <w:ilvl w:val="0"/>
                <w:numId w:val="5"/>
              </w:numPr>
              <w:spacing w:after="120"/>
              <w:ind w:firstLineChars="0"/>
              <w:rPr>
                <w:rFonts w:eastAsiaTheme="minorEastAsia"/>
                <w:color w:val="000000" w:themeColor="text1"/>
                <w:lang w:val="en-US" w:eastAsia="zh-CN"/>
              </w:rPr>
            </w:pPr>
            <w:r>
              <w:rPr>
                <w:rFonts w:eastAsiaTheme="minorEastAsia"/>
                <w:color w:val="000000" w:themeColor="text1"/>
                <w:lang w:val="en-US" w:eastAsia="zh-CN"/>
              </w:rPr>
              <w:t xml:space="preserve">PUCCH format 1 for cases the number of ACK/NACK to be transmitted on single PUCCH is 2 or less. </w:t>
            </w:r>
          </w:p>
          <w:p w14:paraId="78CEB478" w14:textId="77777777" w:rsidR="00754DD1" w:rsidRDefault="00000000">
            <w:pPr>
              <w:pStyle w:val="ListParagraph"/>
              <w:numPr>
                <w:ilvl w:val="0"/>
                <w:numId w:val="5"/>
              </w:numPr>
              <w:spacing w:after="120"/>
              <w:ind w:firstLineChars="0"/>
              <w:rPr>
                <w:rFonts w:eastAsiaTheme="minorEastAsia"/>
                <w:color w:val="000000" w:themeColor="text1"/>
                <w:lang w:val="en-US" w:eastAsia="zh-CN"/>
              </w:rPr>
            </w:pPr>
            <w:r>
              <w:rPr>
                <w:rFonts w:eastAsiaTheme="minorEastAsia"/>
                <w:color w:val="000000" w:themeColor="text1"/>
                <w:lang w:val="en-US" w:eastAsia="zh-CN"/>
              </w:rPr>
              <w:t>PUCCH format 3 for cases the number of ACK/NACK to be transmitted on single PUCCH is more than 2.</w:t>
            </w:r>
          </w:p>
        </w:tc>
      </w:tr>
      <w:tr w:rsidR="00754DD1" w14:paraId="7A34250E" w14:textId="77777777">
        <w:tc>
          <w:tcPr>
            <w:tcW w:w="1238" w:type="dxa"/>
            <w:vMerge/>
          </w:tcPr>
          <w:p w14:paraId="4CF56847" w14:textId="77777777" w:rsidR="00754DD1" w:rsidRDefault="00754DD1">
            <w:pPr>
              <w:spacing w:after="120"/>
              <w:rPr>
                <w:rFonts w:eastAsiaTheme="minorEastAsia"/>
                <w:color w:val="000000" w:themeColor="text1"/>
                <w:lang w:val="en-US" w:eastAsia="zh-CN"/>
              </w:rPr>
            </w:pPr>
          </w:p>
        </w:tc>
        <w:tc>
          <w:tcPr>
            <w:tcW w:w="8501" w:type="dxa"/>
          </w:tcPr>
          <w:p w14:paraId="7DAE3E5C"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Qualcomm: @Ericsson: We are ok with such wording with small editorial change:</w:t>
            </w:r>
          </w:p>
          <w:p w14:paraId="209B5612" w14:textId="77777777" w:rsidR="00754DD1" w:rsidRDefault="00000000">
            <w:pPr>
              <w:pStyle w:val="ListParagraph"/>
              <w:numPr>
                <w:ilvl w:val="0"/>
                <w:numId w:val="5"/>
              </w:numPr>
              <w:spacing w:after="120"/>
              <w:ind w:firstLineChars="0"/>
              <w:rPr>
                <w:rFonts w:eastAsiaTheme="minorEastAsia"/>
                <w:color w:val="000000" w:themeColor="text1"/>
                <w:lang w:val="en-US" w:eastAsia="zh-CN"/>
              </w:rPr>
            </w:pPr>
            <w:r>
              <w:rPr>
                <w:rFonts w:eastAsiaTheme="minorEastAsia"/>
                <w:color w:val="000000" w:themeColor="text1"/>
                <w:lang w:val="en-US" w:eastAsia="zh-CN"/>
              </w:rPr>
              <w:t xml:space="preserve">PUCCH format 1 for cases </w:t>
            </w:r>
            <w:r>
              <w:rPr>
                <w:rFonts w:eastAsiaTheme="minorEastAsia"/>
                <w:color w:val="000000" w:themeColor="text1"/>
                <w:highlight w:val="yellow"/>
                <w:lang w:val="en-US" w:eastAsia="zh-CN"/>
              </w:rPr>
              <w:t>where</w:t>
            </w:r>
            <w:r>
              <w:rPr>
                <w:rFonts w:eastAsiaTheme="minorEastAsia"/>
                <w:color w:val="000000" w:themeColor="text1"/>
                <w:lang w:val="en-US" w:eastAsia="zh-CN"/>
              </w:rPr>
              <w:t xml:space="preserve"> the number of ACK/NACK to be transmitted on single PUCCH is 2 or less. </w:t>
            </w:r>
          </w:p>
          <w:p w14:paraId="0241B3C1" w14:textId="77777777" w:rsidR="00754DD1" w:rsidRDefault="00000000">
            <w:pPr>
              <w:pStyle w:val="ListParagraph"/>
              <w:numPr>
                <w:ilvl w:val="0"/>
                <w:numId w:val="5"/>
              </w:numPr>
              <w:spacing w:after="120"/>
              <w:ind w:firstLineChars="0"/>
              <w:rPr>
                <w:rFonts w:eastAsiaTheme="minorEastAsia"/>
                <w:color w:val="000000" w:themeColor="text1"/>
                <w:lang w:val="en-US" w:eastAsia="zh-CN"/>
              </w:rPr>
            </w:pPr>
            <w:r>
              <w:rPr>
                <w:rFonts w:eastAsiaTheme="minorEastAsia"/>
                <w:color w:val="000000" w:themeColor="text1"/>
                <w:lang w:val="en-US" w:eastAsia="zh-CN"/>
              </w:rPr>
              <w:t xml:space="preserve">PUCCH format 3 for cases </w:t>
            </w:r>
            <w:r>
              <w:rPr>
                <w:rFonts w:eastAsiaTheme="minorEastAsia"/>
                <w:color w:val="000000" w:themeColor="text1"/>
                <w:highlight w:val="yellow"/>
                <w:lang w:val="en-US" w:eastAsia="zh-CN"/>
              </w:rPr>
              <w:t>where</w:t>
            </w:r>
            <w:r>
              <w:rPr>
                <w:rFonts w:eastAsiaTheme="minorEastAsia"/>
                <w:color w:val="000000" w:themeColor="text1"/>
                <w:lang w:val="en-US" w:eastAsia="zh-CN"/>
              </w:rPr>
              <w:t xml:space="preserve"> the number of ACK/NACK to be transmitted on single PUCCH is more than 2.</w:t>
            </w:r>
          </w:p>
          <w:p w14:paraId="2D99A3F8"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We hope this is ok with you.</w:t>
            </w:r>
          </w:p>
        </w:tc>
      </w:tr>
      <w:tr w:rsidR="00754DD1" w14:paraId="49A27B5D" w14:textId="77777777">
        <w:tc>
          <w:tcPr>
            <w:tcW w:w="1238" w:type="dxa"/>
            <w:vMerge/>
          </w:tcPr>
          <w:p w14:paraId="3D7E7143" w14:textId="77777777" w:rsidR="00754DD1" w:rsidRDefault="00754DD1">
            <w:pPr>
              <w:spacing w:after="120"/>
              <w:rPr>
                <w:rFonts w:eastAsiaTheme="minorEastAsia"/>
                <w:color w:val="000000" w:themeColor="text1"/>
                <w:lang w:val="en-US" w:eastAsia="zh-CN"/>
              </w:rPr>
            </w:pPr>
          </w:p>
        </w:tc>
        <w:tc>
          <w:tcPr>
            <w:tcW w:w="8501" w:type="dxa"/>
          </w:tcPr>
          <w:p w14:paraId="36CBF5D3"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H</w:t>
            </w:r>
            <w:r>
              <w:rPr>
                <w:rFonts w:eastAsiaTheme="minorEastAsia"/>
                <w:color w:val="000000" w:themeColor="text1"/>
                <w:lang w:val="en-US" w:eastAsia="zh-CN"/>
              </w:rPr>
              <w:t>uawei: The rewording from Qualcomm is fine for us.</w:t>
            </w:r>
          </w:p>
        </w:tc>
      </w:tr>
      <w:tr w:rsidR="00754DD1" w14:paraId="1291E048" w14:textId="77777777">
        <w:tc>
          <w:tcPr>
            <w:tcW w:w="1238" w:type="dxa"/>
            <w:vMerge/>
          </w:tcPr>
          <w:p w14:paraId="79638535" w14:textId="77777777" w:rsidR="00754DD1" w:rsidRDefault="00754DD1">
            <w:pPr>
              <w:spacing w:after="120"/>
              <w:rPr>
                <w:rFonts w:eastAsiaTheme="minorEastAsia"/>
                <w:color w:val="000000" w:themeColor="text1"/>
                <w:lang w:val="en-US" w:eastAsia="zh-CN"/>
              </w:rPr>
            </w:pPr>
          </w:p>
        </w:tc>
        <w:tc>
          <w:tcPr>
            <w:tcW w:w="8501" w:type="dxa"/>
          </w:tcPr>
          <w:p w14:paraId="79FA4E11"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Ericsson2: The rewording from Qualcomm is fine with us.</w:t>
            </w:r>
          </w:p>
        </w:tc>
      </w:tr>
      <w:tr w:rsidR="00754DD1" w14:paraId="5FC313B5" w14:textId="77777777">
        <w:tc>
          <w:tcPr>
            <w:tcW w:w="1238" w:type="dxa"/>
            <w:vMerge w:val="restart"/>
          </w:tcPr>
          <w:p w14:paraId="0155F89C" w14:textId="77777777" w:rsidR="00754DD1" w:rsidRDefault="00000000">
            <w:pPr>
              <w:spacing w:after="120"/>
              <w:rPr>
                <w:rFonts w:eastAsiaTheme="minorEastAsia"/>
                <w:color w:val="000000" w:themeColor="text1"/>
                <w:lang w:val="en-US" w:eastAsia="zh-CN"/>
              </w:rPr>
            </w:pPr>
            <w:r>
              <w:rPr>
                <w:rFonts w:eastAsia="Times New Roman"/>
                <w:color w:val="000000"/>
              </w:rPr>
              <w:t>R4-2213910 (MediaTek)</w:t>
            </w:r>
          </w:p>
        </w:tc>
        <w:tc>
          <w:tcPr>
            <w:tcW w:w="8501" w:type="dxa"/>
          </w:tcPr>
          <w:p w14:paraId="5A2F32F7"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Company A</w:t>
            </w:r>
          </w:p>
        </w:tc>
      </w:tr>
      <w:tr w:rsidR="00754DD1" w14:paraId="269C7B93" w14:textId="77777777">
        <w:tc>
          <w:tcPr>
            <w:tcW w:w="1238" w:type="dxa"/>
            <w:vMerge/>
          </w:tcPr>
          <w:p w14:paraId="59D7F439" w14:textId="77777777" w:rsidR="00754DD1" w:rsidRDefault="00754DD1">
            <w:pPr>
              <w:spacing w:after="120"/>
              <w:rPr>
                <w:rFonts w:eastAsiaTheme="minorEastAsia"/>
                <w:color w:val="000000" w:themeColor="text1"/>
                <w:lang w:val="en-US" w:eastAsia="zh-CN"/>
              </w:rPr>
            </w:pPr>
          </w:p>
        </w:tc>
        <w:tc>
          <w:tcPr>
            <w:tcW w:w="8501" w:type="dxa"/>
          </w:tcPr>
          <w:p w14:paraId="4CC11702"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Company B</w:t>
            </w:r>
          </w:p>
        </w:tc>
      </w:tr>
      <w:tr w:rsidR="00754DD1" w14:paraId="6B1EFB35" w14:textId="77777777">
        <w:tc>
          <w:tcPr>
            <w:tcW w:w="1238" w:type="dxa"/>
            <w:vMerge/>
          </w:tcPr>
          <w:p w14:paraId="5C3D73B1" w14:textId="77777777" w:rsidR="00754DD1" w:rsidRDefault="00754DD1">
            <w:pPr>
              <w:spacing w:after="120"/>
              <w:rPr>
                <w:rFonts w:eastAsiaTheme="minorEastAsia"/>
                <w:color w:val="000000" w:themeColor="text1"/>
                <w:lang w:val="en-US" w:eastAsia="zh-CN"/>
              </w:rPr>
            </w:pPr>
          </w:p>
        </w:tc>
        <w:tc>
          <w:tcPr>
            <w:tcW w:w="8501" w:type="dxa"/>
          </w:tcPr>
          <w:p w14:paraId="3C8C3D78" w14:textId="77777777" w:rsidR="00754DD1" w:rsidRDefault="00754DD1">
            <w:pPr>
              <w:spacing w:after="120"/>
              <w:rPr>
                <w:rFonts w:eastAsiaTheme="minorEastAsia"/>
                <w:color w:val="000000" w:themeColor="text1"/>
                <w:lang w:val="en-US" w:eastAsia="zh-CN"/>
              </w:rPr>
            </w:pPr>
          </w:p>
        </w:tc>
      </w:tr>
      <w:tr w:rsidR="00754DD1" w14:paraId="003D52ED" w14:textId="77777777">
        <w:tc>
          <w:tcPr>
            <w:tcW w:w="1238" w:type="dxa"/>
            <w:vMerge w:val="restart"/>
          </w:tcPr>
          <w:p w14:paraId="1E981F8F" w14:textId="77777777" w:rsidR="00754DD1" w:rsidRDefault="00000000">
            <w:pPr>
              <w:spacing w:after="120"/>
              <w:rPr>
                <w:rFonts w:eastAsiaTheme="minorEastAsia"/>
                <w:color w:val="000000" w:themeColor="text1"/>
                <w:lang w:val="en-US" w:eastAsia="zh-CN"/>
              </w:rPr>
            </w:pPr>
            <w:r>
              <w:rPr>
                <w:rFonts w:eastAsia="Times New Roman"/>
                <w:color w:val="000000"/>
              </w:rPr>
              <w:t>R4-2213911 (MediaTek)</w:t>
            </w:r>
          </w:p>
        </w:tc>
        <w:tc>
          <w:tcPr>
            <w:tcW w:w="8501" w:type="dxa"/>
          </w:tcPr>
          <w:p w14:paraId="4CFF7BCD"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Anritsu: Agree.</w:t>
            </w:r>
          </w:p>
        </w:tc>
      </w:tr>
      <w:tr w:rsidR="00754DD1" w14:paraId="4E63B033" w14:textId="77777777">
        <w:tc>
          <w:tcPr>
            <w:tcW w:w="1238" w:type="dxa"/>
            <w:vMerge/>
          </w:tcPr>
          <w:p w14:paraId="4BA2ED58" w14:textId="77777777" w:rsidR="00754DD1" w:rsidRDefault="00754DD1">
            <w:pPr>
              <w:spacing w:after="120"/>
              <w:rPr>
                <w:rFonts w:eastAsiaTheme="minorEastAsia"/>
                <w:color w:val="000000" w:themeColor="text1"/>
                <w:lang w:val="en-US" w:eastAsia="zh-CN"/>
              </w:rPr>
            </w:pPr>
          </w:p>
        </w:tc>
        <w:tc>
          <w:tcPr>
            <w:tcW w:w="8501" w:type="dxa"/>
          </w:tcPr>
          <w:p w14:paraId="447818FE"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Huawei: Ok with the addition of TDD UL-DL pattern for HST-DPS cases.</w:t>
            </w:r>
          </w:p>
        </w:tc>
      </w:tr>
      <w:tr w:rsidR="00754DD1" w14:paraId="1AB7F44A" w14:textId="77777777">
        <w:tc>
          <w:tcPr>
            <w:tcW w:w="1238" w:type="dxa"/>
            <w:vMerge/>
          </w:tcPr>
          <w:p w14:paraId="616B6BE4" w14:textId="77777777" w:rsidR="00754DD1" w:rsidRDefault="00754DD1">
            <w:pPr>
              <w:spacing w:after="120"/>
              <w:rPr>
                <w:rFonts w:eastAsiaTheme="minorEastAsia"/>
                <w:color w:val="000000" w:themeColor="text1"/>
                <w:lang w:val="en-US" w:eastAsia="zh-CN"/>
              </w:rPr>
            </w:pPr>
          </w:p>
        </w:tc>
        <w:tc>
          <w:tcPr>
            <w:tcW w:w="8501" w:type="dxa"/>
          </w:tcPr>
          <w:p w14:paraId="71170216" w14:textId="77777777" w:rsidR="00754DD1" w:rsidRDefault="00754DD1">
            <w:pPr>
              <w:spacing w:after="120"/>
              <w:rPr>
                <w:rFonts w:eastAsiaTheme="minorEastAsia"/>
                <w:color w:val="000000" w:themeColor="text1"/>
                <w:lang w:val="en-US" w:eastAsia="zh-CN"/>
              </w:rPr>
            </w:pPr>
          </w:p>
        </w:tc>
      </w:tr>
      <w:tr w:rsidR="00754DD1" w14:paraId="5C4FACE2" w14:textId="77777777">
        <w:tc>
          <w:tcPr>
            <w:tcW w:w="1238" w:type="dxa"/>
            <w:vMerge w:val="restart"/>
          </w:tcPr>
          <w:p w14:paraId="1E237CBF" w14:textId="77777777" w:rsidR="00754DD1" w:rsidRDefault="00000000">
            <w:pPr>
              <w:spacing w:after="120"/>
              <w:rPr>
                <w:rFonts w:eastAsiaTheme="minorEastAsia"/>
                <w:color w:val="000000" w:themeColor="text1"/>
                <w:lang w:val="en-US" w:eastAsia="zh-CN"/>
              </w:rPr>
            </w:pPr>
            <w:r>
              <w:rPr>
                <w:rFonts w:eastAsia="Times New Roman"/>
                <w:color w:val="000000"/>
              </w:rPr>
              <w:t>R4-2211547 (Anritsu)</w:t>
            </w:r>
          </w:p>
        </w:tc>
        <w:tc>
          <w:tcPr>
            <w:tcW w:w="8501" w:type="dxa"/>
          </w:tcPr>
          <w:p w14:paraId="52757843"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Ericsson: The CR is ok. </w:t>
            </w:r>
          </w:p>
          <w:p w14:paraId="7F938A1D"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But the attached calculation Excel sheet may confuse. </w:t>
            </w:r>
          </w:p>
          <w:p w14:paraId="5A266A54"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lastRenderedPageBreak/>
              <w:t xml:space="preserve">In '1-1. CQI DLCA FDD15kHz+TDD30kHz' the CQI delay for SCELL (SCS=30kHz) should be 9.5ms, instead of 6ms. </w:t>
            </w:r>
          </w:p>
          <w:p w14:paraId="0EC9F2A8" w14:textId="77777777" w:rsidR="00754DD1" w:rsidRDefault="00000000">
            <w:pPr>
              <w:spacing w:after="120"/>
              <w:rPr>
                <w:rFonts w:eastAsiaTheme="minorEastAsia"/>
                <w:color w:val="000000" w:themeColor="text1"/>
                <w:lang w:val="en-US" w:eastAsia="zh-CN"/>
              </w:rPr>
            </w:pPr>
            <w:r>
              <w:rPr>
                <w:rFonts w:eastAsiaTheme="minorEastAsia"/>
                <w:noProof/>
                <w:color w:val="000000" w:themeColor="text1"/>
                <w:lang w:val="en-US" w:eastAsia="zh-CN"/>
              </w:rPr>
              <w:drawing>
                <wp:inline distT="0" distB="0" distL="0" distR="0" wp14:anchorId="7E4E90D7" wp14:editId="271781A4">
                  <wp:extent cx="5260975" cy="717550"/>
                  <wp:effectExtent l="0" t="0" r="0" b="635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326302" cy="726489"/>
                          </a:xfrm>
                          <a:prstGeom prst="rect">
                            <a:avLst/>
                          </a:prstGeom>
                        </pic:spPr>
                      </pic:pic>
                    </a:graphicData>
                  </a:graphic>
                </wp:inline>
              </w:drawing>
            </w:r>
          </w:p>
          <w:p w14:paraId="746EDE36"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No need to revise the CR, because it does not affect to the CR.</w:t>
            </w:r>
          </w:p>
        </w:tc>
      </w:tr>
      <w:tr w:rsidR="00754DD1" w14:paraId="41059CC4" w14:textId="77777777">
        <w:tc>
          <w:tcPr>
            <w:tcW w:w="1238" w:type="dxa"/>
            <w:vMerge/>
          </w:tcPr>
          <w:p w14:paraId="77A85043" w14:textId="77777777" w:rsidR="00754DD1" w:rsidRDefault="00754DD1">
            <w:pPr>
              <w:spacing w:after="120"/>
              <w:rPr>
                <w:rFonts w:eastAsiaTheme="minorEastAsia"/>
                <w:color w:val="000000" w:themeColor="text1"/>
                <w:lang w:val="en-US" w:eastAsia="zh-CN"/>
              </w:rPr>
            </w:pPr>
          </w:p>
        </w:tc>
        <w:tc>
          <w:tcPr>
            <w:tcW w:w="8501" w:type="dxa"/>
          </w:tcPr>
          <w:p w14:paraId="0F1C0557"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Qualcomm: We have a question for clarification for TDD SCell case when PCell is also TDD. If we assume gNB delay of 4ms, then CSI report should be applied on Slot 27 which is an S slot, where PDSCH is not scheduled. So, won’t gNB have to wait until slot 30, similar to PCell to schedule the grant? If that’s the case, delay should be same as PCell, i.e., 14.5ms.</w:t>
            </w:r>
          </w:p>
        </w:tc>
      </w:tr>
      <w:tr w:rsidR="00754DD1" w14:paraId="1005D1C1" w14:textId="77777777">
        <w:tc>
          <w:tcPr>
            <w:tcW w:w="1238" w:type="dxa"/>
            <w:vMerge/>
          </w:tcPr>
          <w:p w14:paraId="0F5BF3F5" w14:textId="77777777" w:rsidR="00754DD1" w:rsidRDefault="00754DD1">
            <w:pPr>
              <w:spacing w:after="120"/>
              <w:rPr>
                <w:rFonts w:eastAsiaTheme="minorEastAsia"/>
                <w:color w:val="000000" w:themeColor="text1"/>
                <w:lang w:val="en-US" w:eastAsia="zh-CN"/>
              </w:rPr>
            </w:pPr>
          </w:p>
        </w:tc>
        <w:tc>
          <w:tcPr>
            <w:tcW w:w="8501" w:type="dxa"/>
          </w:tcPr>
          <w:p w14:paraId="55AAAEEE" w14:textId="77777777" w:rsidR="00754DD1" w:rsidRDefault="00754DD1">
            <w:pPr>
              <w:spacing w:after="120"/>
              <w:rPr>
                <w:rFonts w:eastAsiaTheme="minorEastAsia"/>
                <w:color w:val="000000" w:themeColor="text1"/>
                <w:lang w:val="en-US" w:eastAsia="zh-CN"/>
              </w:rPr>
            </w:pPr>
          </w:p>
        </w:tc>
      </w:tr>
    </w:tbl>
    <w:p w14:paraId="4A4CA52A" w14:textId="77777777" w:rsidR="00754DD1" w:rsidRDefault="00754DD1">
      <w:pPr>
        <w:rPr>
          <w:color w:val="0070C0"/>
          <w:lang w:val="en-US" w:eastAsia="zh-CN"/>
        </w:rPr>
      </w:pPr>
    </w:p>
    <w:p w14:paraId="7969241B" w14:textId="77777777" w:rsidR="00754DD1" w:rsidRDefault="00000000">
      <w:pPr>
        <w:pStyle w:val="Heading2"/>
        <w:rPr>
          <w:lang w:val="en-US"/>
        </w:rPr>
      </w:pPr>
      <w:r>
        <w:rPr>
          <w:lang w:val="en-US"/>
        </w:rPr>
        <w:t xml:space="preserve">Summary for 1st round </w:t>
      </w:r>
    </w:p>
    <w:p w14:paraId="519B1692" w14:textId="77777777" w:rsidR="00754DD1" w:rsidRDefault="00000000">
      <w:pPr>
        <w:pStyle w:val="Heading3"/>
        <w:rPr>
          <w:sz w:val="24"/>
          <w:szCs w:val="16"/>
          <w:lang w:val="en-US"/>
        </w:rPr>
      </w:pPr>
      <w:r>
        <w:rPr>
          <w:sz w:val="24"/>
          <w:szCs w:val="16"/>
          <w:lang w:val="en-US"/>
        </w:rPr>
        <w:t xml:space="preserve">Open issues </w:t>
      </w:r>
    </w:p>
    <w:p w14:paraId="45BDB522" w14:textId="77777777" w:rsidR="00754DD1" w:rsidRDefault="00000000">
      <w:pPr>
        <w:rPr>
          <w:iCs/>
          <w:color w:val="000000" w:themeColor="text1"/>
          <w:lang w:val="en-US" w:eastAsia="zh-CN"/>
        </w:rPr>
      </w:pPr>
      <w:r>
        <w:rPr>
          <w:iCs/>
          <w:color w:val="000000" w:themeColor="text1"/>
          <w:lang w:val="en-US" w:eastAsia="zh-CN"/>
        </w:rPr>
        <w:t>N/A</w:t>
      </w:r>
    </w:p>
    <w:p w14:paraId="19DAA7E1" w14:textId="77777777" w:rsidR="00754DD1" w:rsidRDefault="00754DD1">
      <w:pPr>
        <w:rPr>
          <w:i/>
          <w:color w:val="0070C0"/>
          <w:lang w:val="en-US" w:eastAsia="zh-CN"/>
        </w:rPr>
      </w:pPr>
    </w:p>
    <w:p w14:paraId="746723FF" w14:textId="77777777" w:rsidR="00754DD1" w:rsidRDefault="00000000">
      <w:pPr>
        <w:pStyle w:val="Heading3"/>
        <w:rPr>
          <w:sz w:val="24"/>
          <w:szCs w:val="16"/>
          <w:lang w:val="en-US"/>
        </w:rPr>
      </w:pPr>
      <w:r>
        <w:rPr>
          <w:sz w:val="24"/>
          <w:szCs w:val="16"/>
          <w:lang w:val="en-US"/>
        </w:rPr>
        <w:t>CRs/TPs</w:t>
      </w:r>
    </w:p>
    <w:p w14:paraId="33DCF5DC" w14:textId="77777777" w:rsidR="00754DD1" w:rsidRDefault="00000000">
      <w:pPr>
        <w:rPr>
          <w:iCs/>
          <w:color w:val="000000" w:themeColor="text1"/>
          <w:lang w:val="en-US"/>
        </w:rPr>
      </w:pPr>
      <w:r>
        <w:rPr>
          <w:iCs/>
          <w:color w:val="000000" w:themeColor="text1"/>
          <w:lang w:val="en-US" w:eastAsia="zh-CN"/>
        </w:rPr>
        <w:t>Provided in Section 3.1</w:t>
      </w:r>
    </w:p>
    <w:p w14:paraId="3ED0B517" w14:textId="77777777" w:rsidR="00754DD1" w:rsidRDefault="00000000">
      <w:pPr>
        <w:pStyle w:val="Heading2"/>
        <w:rPr>
          <w:lang w:val="en-US"/>
        </w:rPr>
      </w:pPr>
      <w:r>
        <w:rPr>
          <w:lang w:val="en-US"/>
        </w:rPr>
        <w:t xml:space="preserve">Discussion on 2nd round </w:t>
      </w:r>
    </w:p>
    <w:p w14:paraId="67C007B9" w14:textId="77777777" w:rsidR="00754DD1" w:rsidRDefault="00000000">
      <w:pPr>
        <w:pStyle w:val="Heading3"/>
        <w:rPr>
          <w:sz w:val="24"/>
          <w:szCs w:val="16"/>
          <w:lang w:val="en-US"/>
        </w:rPr>
      </w:pPr>
      <w:r>
        <w:rPr>
          <w:sz w:val="24"/>
          <w:szCs w:val="16"/>
          <w:lang w:val="en-US"/>
        </w:rPr>
        <w:t>CRs/TPs</w:t>
      </w:r>
    </w:p>
    <w:tbl>
      <w:tblPr>
        <w:tblStyle w:val="TableGrid"/>
        <w:tblW w:w="10272" w:type="dxa"/>
        <w:tblLook w:val="04A0" w:firstRow="1" w:lastRow="0" w:firstColumn="1" w:lastColumn="0" w:noHBand="0" w:noVBand="1"/>
      </w:tblPr>
      <w:tblGrid>
        <w:gridCol w:w="1345"/>
        <w:gridCol w:w="8927"/>
      </w:tblGrid>
      <w:tr w:rsidR="00881131" w14:paraId="2EAFAEC7" w14:textId="77777777" w:rsidTr="0084157B">
        <w:trPr>
          <w:trHeight w:val="609"/>
        </w:trPr>
        <w:tc>
          <w:tcPr>
            <w:tcW w:w="1345" w:type="dxa"/>
          </w:tcPr>
          <w:p w14:paraId="4CF53247"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CR/TP number</w:t>
            </w:r>
          </w:p>
        </w:tc>
        <w:tc>
          <w:tcPr>
            <w:tcW w:w="8927" w:type="dxa"/>
          </w:tcPr>
          <w:p w14:paraId="7596A11C" w14:textId="77777777" w:rsidR="00754DD1" w:rsidRDefault="00000000" w:rsidP="00881131">
            <w:pPr>
              <w:spacing w:after="120"/>
              <w:ind w:right="80"/>
              <w:rPr>
                <w:rFonts w:eastAsiaTheme="minorEastAsia"/>
                <w:b/>
                <w:bCs/>
                <w:color w:val="000000" w:themeColor="text1"/>
                <w:lang w:val="en-US" w:eastAsia="zh-CN"/>
              </w:rPr>
            </w:pPr>
            <w:r>
              <w:rPr>
                <w:rFonts w:eastAsiaTheme="minorEastAsia"/>
                <w:b/>
                <w:bCs/>
                <w:color w:val="000000" w:themeColor="text1"/>
                <w:lang w:val="en-US" w:eastAsia="zh-CN"/>
              </w:rPr>
              <w:t>Comments collection</w:t>
            </w:r>
          </w:p>
        </w:tc>
      </w:tr>
      <w:tr w:rsidR="00881131" w14:paraId="5797B166" w14:textId="77777777" w:rsidTr="0084157B">
        <w:trPr>
          <w:trHeight w:val="953"/>
        </w:trPr>
        <w:tc>
          <w:tcPr>
            <w:tcW w:w="1345" w:type="dxa"/>
            <w:vMerge w:val="restart"/>
          </w:tcPr>
          <w:p w14:paraId="24D0C8A9" w14:textId="77777777" w:rsidR="00754DD1" w:rsidRDefault="00000000">
            <w:pPr>
              <w:spacing w:after="120"/>
              <w:rPr>
                <w:rFonts w:eastAsiaTheme="minorEastAsia"/>
                <w:color w:val="000000" w:themeColor="text1"/>
                <w:lang w:val="en-US" w:eastAsia="zh-CN"/>
              </w:rPr>
            </w:pPr>
            <w:r>
              <w:rPr>
                <w:rFonts w:eastAsia="Times New Roman"/>
                <w:color w:val="000000"/>
              </w:rPr>
              <w:t>R4-2212636 (ZTE)</w:t>
            </w:r>
          </w:p>
        </w:tc>
        <w:tc>
          <w:tcPr>
            <w:tcW w:w="8927" w:type="dxa"/>
          </w:tcPr>
          <w:p w14:paraId="78AEAFFE" w14:textId="77777777" w:rsidR="00754DD1" w:rsidRDefault="00000000" w:rsidP="00881131">
            <w:pPr>
              <w:spacing w:after="120"/>
              <w:ind w:right="80"/>
              <w:rPr>
                <w:rFonts w:eastAsiaTheme="minorEastAsia"/>
                <w:color w:val="000000" w:themeColor="text1"/>
                <w:lang w:val="en-US" w:eastAsia="zh-CN"/>
              </w:rPr>
            </w:pPr>
            <w:r>
              <w:rPr>
                <w:rFonts w:eastAsiaTheme="minorEastAsia"/>
                <w:color w:val="000000" w:themeColor="text1"/>
                <w:lang w:val="en-US" w:eastAsia="zh-CN"/>
              </w:rPr>
              <w:t>Moderator: 2 companies don’t have strong opinion on the update, 2 companies prefer to keep the existing formula. Continue discussion in 2</w:t>
            </w:r>
            <w:r>
              <w:rPr>
                <w:rFonts w:eastAsiaTheme="minorEastAsia"/>
                <w:color w:val="000000" w:themeColor="text1"/>
                <w:vertAlign w:val="superscript"/>
                <w:lang w:val="en-US" w:eastAsia="zh-CN"/>
              </w:rPr>
              <w:t>nd</w:t>
            </w:r>
            <w:r>
              <w:rPr>
                <w:rFonts w:eastAsiaTheme="minorEastAsia"/>
                <w:color w:val="000000" w:themeColor="text1"/>
                <w:lang w:val="en-US" w:eastAsia="zh-CN"/>
              </w:rPr>
              <w:t xml:space="preserve"> round to see if change is agreeable. </w:t>
            </w:r>
          </w:p>
          <w:p w14:paraId="60A290BE" w14:textId="77777777" w:rsidR="00754DD1" w:rsidRDefault="00000000" w:rsidP="00881131">
            <w:pPr>
              <w:spacing w:after="120"/>
              <w:ind w:right="80"/>
              <w:rPr>
                <w:rFonts w:eastAsiaTheme="minorEastAsia"/>
                <w:color w:val="000000" w:themeColor="text1"/>
                <w:lang w:val="en-US" w:eastAsia="zh-CN"/>
              </w:rPr>
            </w:pPr>
            <w:r>
              <w:rPr>
                <w:rFonts w:eastAsiaTheme="minorEastAsia"/>
                <w:color w:val="000000" w:themeColor="text1"/>
                <w:lang w:val="en-US" w:eastAsia="zh-CN"/>
              </w:rPr>
              <w:t>@ZTE-Please trigger separate email thread for discussion</w:t>
            </w:r>
          </w:p>
        </w:tc>
      </w:tr>
      <w:tr w:rsidR="00881131" w14:paraId="77AE75C3" w14:textId="77777777" w:rsidTr="0084157B">
        <w:trPr>
          <w:trHeight w:val="953"/>
        </w:trPr>
        <w:tc>
          <w:tcPr>
            <w:tcW w:w="1345" w:type="dxa"/>
            <w:vMerge/>
          </w:tcPr>
          <w:p w14:paraId="3FB7C6D1" w14:textId="77777777" w:rsidR="00901703" w:rsidRDefault="00901703">
            <w:pPr>
              <w:spacing w:after="120"/>
              <w:rPr>
                <w:rFonts w:eastAsia="Times New Roman"/>
                <w:color w:val="000000"/>
              </w:rPr>
            </w:pPr>
          </w:p>
        </w:tc>
        <w:tc>
          <w:tcPr>
            <w:tcW w:w="8927" w:type="dxa"/>
          </w:tcPr>
          <w:p w14:paraId="08531DE4" w14:textId="0EB8C9EF" w:rsidR="00901703" w:rsidRDefault="00901703" w:rsidP="007C7711">
            <w:pPr>
              <w:ind w:right="80"/>
              <w:rPr>
                <w:rFonts w:eastAsiaTheme="minorEastAsia"/>
                <w:color w:val="000000" w:themeColor="text1"/>
                <w:lang w:val="en-US" w:eastAsia="zh-CN"/>
              </w:rPr>
            </w:pPr>
            <w:r>
              <w:rPr>
                <w:rFonts w:eastAsiaTheme="minorEastAsia"/>
                <w:color w:val="000000" w:themeColor="text1"/>
                <w:lang w:val="en-US" w:eastAsia="zh-CN"/>
              </w:rPr>
              <w:t xml:space="preserve">Apple: </w:t>
            </w:r>
            <w:r w:rsidRPr="00901703">
              <w:rPr>
                <w:rFonts w:eastAsiaTheme="minorEastAsia"/>
                <w:color w:val="000000" w:themeColor="text1"/>
                <w:lang w:val="en-US" w:eastAsia="zh-CN"/>
              </w:rPr>
              <w:t xml:space="preserve">Thanks for the detailed description. For the test cases the fd will be configured independent of the operating band/ carrier freq. So, we are fine with updating the equation to have fd instead of fc*v/c and keep the required parameters used in equations in the table. </w:t>
            </w:r>
          </w:p>
        </w:tc>
      </w:tr>
      <w:tr w:rsidR="00881131" w14:paraId="4B0BFA32" w14:textId="77777777" w:rsidTr="0084157B">
        <w:trPr>
          <w:trHeight w:val="953"/>
        </w:trPr>
        <w:tc>
          <w:tcPr>
            <w:tcW w:w="1345" w:type="dxa"/>
            <w:vMerge/>
          </w:tcPr>
          <w:p w14:paraId="5EB1B5D8" w14:textId="77777777" w:rsidR="00901703" w:rsidRDefault="00901703">
            <w:pPr>
              <w:spacing w:after="120"/>
              <w:rPr>
                <w:rFonts w:eastAsia="Times New Roman"/>
                <w:color w:val="000000"/>
              </w:rPr>
            </w:pPr>
          </w:p>
        </w:tc>
        <w:tc>
          <w:tcPr>
            <w:tcW w:w="8927" w:type="dxa"/>
          </w:tcPr>
          <w:p w14:paraId="4AE0C9D4" w14:textId="77777777" w:rsidR="00901703" w:rsidRPr="00901703" w:rsidRDefault="00901703" w:rsidP="00881131">
            <w:pPr>
              <w:spacing w:after="120"/>
              <w:ind w:right="80"/>
              <w:rPr>
                <w:rFonts w:eastAsiaTheme="minorEastAsia"/>
                <w:color w:val="000000" w:themeColor="text1"/>
                <w:lang w:val="en-US" w:eastAsia="zh-CN"/>
              </w:rPr>
            </w:pPr>
            <w:r>
              <w:rPr>
                <w:rFonts w:eastAsiaTheme="minorEastAsia"/>
                <w:color w:val="000000" w:themeColor="text1"/>
                <w:lang w:val="en-US" w:eastAsia="zh-CN"/>
              </w:rPr>
              <w:t xml:space="preserve">Huawei: </w:t>
            </w:r>
            <w:r w:rsidRPr="00901703">
              <w:rPr>
                <w:rFonts w:eastAsiaTheme="minorEastAsia"/>
                <w:color w:val="000000" w:themeColor="text1"/>
                <w:lang w:val="en-US" w:eastAsia="zh-CN"/>
              </w:rPr>
              <w:t>The fd in Table B.3.2-1 is clearly set for different SCS as captured in the table:</w:t>
            </w:r>
          </w:p>
          <w:p w14:paraId="2CABA461" w14:textId="77777777" w:rsidR="00901703" w:rsidRPr="00901703" w:rsidRDefault="00901703" w:rsidP="00881131">
            <w:pPr>
              <w:spacing w:after="120"/>
              <w:ind w:right="80"/>
              <w:rPr>
                <w:rFonts w:eastAsiaTheme="minorEastAsia"/>
                <w:color w:val="000000" w:themeColor="text1"/>
                <w:lang w:val="en-US" w:eastAsia="zh-CN"/>
              </w:rPr>
            </w:pPr>
            <w:r w:rsidRPr="00901703">
              <w:rPr>
                <w:rFonts w:eastAsiaTheme="minorEastAsia"/>
                <w:b/>
                <w:bCs/>
                <w:i/>
                <w:iCs/>
                <w:color w:val="000000" w:themeColor="text1"/>
                <w:lang w:val="en-US" w:eastAsia="zh-CN"/>
              </w:rPr>
              <w:t>Table B.</w:t>
            </w:r>
            <w:r w:rsidRPr="00901703">
              <w:rPr>
                <w:rFonts w:eastAsiaTheme="minorEastAsia" w:hint="eastAsia"/>
                <w:b/>
                <w:bCs/>
                <w:i/>
                <w:iCs/>
                <w:color w:val="000000" w:themeColor="text1"/>
                <w:lang w:val="en-US" w:eastAsia="zh-CN"/>
              </w:rPr>
              <w:t>3</w:t>
            </w:r>
            <w:r w:rsidRPr="00901703">
              <w:rPr>
                <w:rFonts w:eastAsiaTheme="minorEastAsia"/>
                <w:b/>
                <w:bCs/>
                <w:i/>
                <w:iCs/>
                <w:color w:val="000000" w:themeColor="text1"/>
                <w:lang w:val="en-US" w:eastAsia="zh-CN"/>
              </w:rPr>
              <w:t>.2-1:</w:t>
            </w:r>
            <w:r w:rsidRPr="00901703">
              <w:rPr>
                <w:rFonts w:eastAsiaTheme="minorEastAsia" w:hint="eastAsia"/>
                <w:b/>
                <w:bCs/>
                <w:i/>
                <w:iCs/>
                <w:color w:val="000000" w:themeColor="text1"/>
                <w:lang w:val="en-US" w:eastAsia="zh-CN"/>
              </w:rPr>
              <w:t> HST-SFN</w:t>
            </w:r>
            <w:r w:rsidRPr="00901703">
              <w:rPr>
                <w:rFonts w:eastAsiaTheme="minorEastAsia"/>
                <w:b/>
                <w:bCs/>
                <w:i/>
                <w:iCs/>
                <w:color w:val="000000" w:themeColor="text1"/>
                <w:lang w:val="en-US" w:eastAsia="zh-CN"/>
              </w:rPr>
              <w:t> scenario</w:t>
            </w:r>
          </w:p>
          <w:tbl>
            <w:tblPr>
              <w:tblW w:w="0" w:type="auto"/>
              <w:tblCellSpacing w:w="0" w:type="dxa"/>
              <w:tblCellMar>
                <w:left w:w="0" w:type="dxa"/>
                <w:right w:w="0" w:type="dxa"/>
              </w:tblCellMar>
              <w:tblLook w:val="04A0" w:firstRow="1" w:lastRow="0" w:firstColumn="1" w:lastColumn="0" w:noHBand="0" w:noVBand="1"/>
            </w:tblPr>
            <w:tblGrid>
              <w:gridCol w:w="1739"/>
              <w:gridCol w:w="2984"/>
            </w:tblGrid>
            <w:tr w:rsidR="00881131" w:rsidRPr="00901703" w14:paraId="3621B84C" w14:textId="77777777" w:rsidTr="00881131">
              <w:trPr>
                <w:trHeight w:val="235"/>
                <w:tblCellSpacing w:w="0" w:type="dxa"/>
              </w:trPr>
              <w:tc>
                <w:tcPr>
                  <w:tcW w:w="1458" w:type="dxa"/>
                  <w:tcBorders>
                    <w:top w:val="single" w:sz="8" w:space="0" w:color="auto"/>
                    <w:left w:val="single" w:sz="8" w:space="0" w:color="auto"/>
                    <w:bottom w:val="nil"/>
                    <w:right w:val="single" w:sz="8" w:space="0" w:color="auto"/>
                  </w:tcBorders>
                  <w:tcMar>
                    <w:top w:w="0" w:type="dxa"/>
                    <w:left w:w="105" w:type="dxa"/>
                    <w:bottom w:w="0" w:type="dxa"/>
                    <w:right w:w="105" w:type="dxa"/>
                  </w:tcMar>
                  <w:vAlign w:val="center"/>
                  <w:hideMark/>
                </w:tcPr>
                <w:p w14:paraId="4FCDF953" w14:textId="77777777" w:rsidR="00901703" w:rsidRPr="00901703" w:rsidRDefault="00901703" w:rsidP="007C7711">
                  <w:pPr>
                    <w:overflowPunct w:val="0"/>
                    <w:autoSpaceDE w:val="0"/>
                    <w:autoSpaceDN w:val="0"/>
                    <w:adjustRightInd w:val="0"/>
                    <w:spacing w:after="120"/>
                    <w:ind w:right="80"/>
                    <w:textAlignment w:val="baseline"/>
                    <w:rPr>
                      <w:rFonts w:eastAsiaTheme="minorEastAsia"/>
                      <w:color w:val="000000" w:themeColor="text1"/>
                      <w:lang w:val="en-US" w:eastAsia="zh-CN"/>
                    </w:rPr>
                  </w:pPr>
                  <w:r w:rsidRPr="00901703">
                    <w:rPr>
                      <w:rFonts w:eastAsiaTheme="minorEastAsia"/>
                      <w:b/>
                      <w:bCs/>
                      <w:i/>
                      <w:iCs/>
                      <w:color w:val="000000" w:themeColor="text1"/>
                      <w:lang w:val="en-US" w:eastAsia="zh-CN"/>
                    </w:rPr>
                    <w:t>Parameter</w:t>
                  </w:r>
                </w:p>
              </w:tc>
              <w:tc>
                <w:tcPr>
                  <w:tcW w:w="2984" w:type="dxa"/>
                  <w:tcBorders>
                    <w:top w:val="single" w:sz="8" w:space="0" w:color="auto"/>
                    <w:left w:val="nil"/>
                    <w:bottom w:val="nil"/>
                    <w:right w:val="single" w:sz="8" w:space="0" w:color="auto"/>
                  </w:tcBorders>
                  <w:tcMar>
                    <w:top w:w="0" w:type="dxa"/>
                    <w:left w:w="105" w:type="dxa"/>
                    <w:bottom w:w="0" w:type="dxa"/>
                    <w:right w:w="105" w:type="dxa"/>
                  </w:tcMar>
                  <w:vAlign w:val="center"/>
                  <w:hideMark/>
                </w:tcPr>
                <w:p w14:paraId="2BE2C80F" w14:textId="77777777" w:rsidR="00901703" w:rsidRPr="00901703" w:rsidRDefault="00901703" w:rsidP="007C7711">
                  <w:pPr>
                    <w:overflowPunct w:val="0"/>
                    <w:autoSpaceDE w:val="0"/>
                    <w:autoSpaceDN w:val="0"/>
                    <w:adjustRightInd w:val="0"/>
                    <w:spacing w:after="120"/>
                    <w:ind w:right="80"/>
                    <w:textAlignment w:val="baseline"/>
                    <w:rPr>
                      <w:rFonts w:eastAsiaTheme="minorEastAsia"/>
                      <w:color w:val="000000" w:themeColor="text1"/>
                      <w:lang w:val="en-US" w:eastAsia="zh-CN"/>
                    </w:rPr>
                  </w:pPr>
                  <w:r w:rsidRPr="00901703">
                    <w:rPr>
                      <w:rFonts w:eastAsiaTheme="minorEastAsia"/>
                      <w:b/>
                      <w:bCs/>
                      <w:i/>
                      <w:iCs/>
                      <w:color w:val="000000" w:themeColor="text1"/>
                      <w:lang w:val="en-US" w:eastAsia="zh-CN"/>
                    </w:rPr>
                    <w:t>Value</w:t>
                  </w:r>
                </w:p>
              </w:tc>
            </w:tr>
            <w:tr w:rsidR="00881131" w:rsidRPr="00901703" w14:paraId="001039B8" w14:textId="77777777" w:rsidTr="00881131">
              <w:trPr>
                <w:trHeight w:val="73"/>
                <w:tblCellSpacing w:w="0" w:type="dxa"/>
              </w:trPr>
              <w:tc>
                <w:tcPr>
                  <w:tcW w:w="1458"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46A81513" w14:textId="77777777" w:rsidR="00901703" w:rsidRPr="00901703" w:rsidRDefault="00901703" w:rsidP="00881131">
                  <w:pPr>
                    <w:overflowPunct w:val="0"/>
                    <w:autoSpaceDE w:val="0"/>
                    <w:autoSpaceDN w:val="0"/>
                    <w:adjustRightInd w:val="0"/>
                    <w:spacing w:after="120"/>
                    <w:ind w:right="80"/>
                    <w:textAlignment w:val="baseline"/>
                    <w:rPr>
                      <w:rFonts w:eastAsiaTheme="minorEastAsia"/>
                      <w:color w:val="000000" w:themeColor="text1"/>
                      <w:lang w:val="en-US" w:eastAsia="zh-CN"/>
                    </w:rPr>
                  </w:pPr>
                  <w:r w:rsidRPr="00901703">
                    <w:rPr>
                      <w:rFonts w:eastAsiaTheme="minorEastAsia"/>
                      <w:i/>
                      <w:iCs/>
                      <w:color w:val="000000" w:themeColor="text1"/>
                      <w:lang w:val="en-US" w:eastAsia="zh-CN"/>
                    </w:rPr>
                    <w:t>&lt;image001.png&gt;</w:t>
                  </w:r>
                </w:p>
              </w:tc>
              <w:tc>
                <w:tcPr>
                  <w:tcW w:w="2984" w:type="dxa"/>
                  <w:tcBorders>
                    <w:top w:val="single" w:sz="8" w:space="0" w:color="auto"/>
                    <w:left w:val="nil"/>
                    <w:bottom w:val="single" w:sz="8" w:space="0" w:color="auto"/>
                    <w:right w:val="single" w:sz="8" w:space="0" w:color="auto"/>
                  </w:tcBorders>
                  <w:tcMar>
                    <w:top w:w="0" w:type="dxa"/>
                    <w:left w:w="105" w:type="dxa"/>
                    <w:bottom w:w="0" w:type="dxa"/>
                    <w:right w:w="105" w:type="dxa"/>
                  </w:tcMar>
                  <w:vAlign w:val="center"/>
                  <w:hideMark/>
                </w:tcPr>
                <w:p w14:paraId="393D4F19" w14:textId="77777777" w:rsidR="00901703" w:rsidRPr="00901703" w:rsidRDefault="00901703" w:rsidP="00881131">
                  <w:pPr>
                    <w:overflowPunct w:val="0"/>
                    <w:autoSpaceDE w:val="0"/>
                    <w:autoSpaceDN w:val="0"/>
                    <w:adjustRightInd w:val="0"/>
                    <w:spacing w:after="120"/>
                    <w:ind w:right="80"/>
                    <w:textAlignment w:val="baseline"/>
                    <w:rPr>
                      <w:rFonts w:eastAsiaTheme="minorEastAsia"/>
                      <w:color w:val="000000" w:themeColor="text1"/>
                      <w:lang w:val="en-US" w:eastAsia="zh-CN"/>
                    </w:rPr>
                  </w:pPr>
                  <w:r w:rsidRPr="00901703">
                    <w:rPr>
                      <w:rFonts w:eastAsiaTheme="minorEastAsia" w:hint="eastAsia"/>
                      <w:i/>
                      <w:iCs/>
                      <w:color w:val="000000" w:themeColor="text1"/>
                      <w:lang w:val="en-US" w:eastAsia="zh-CN"/>
                    </w:rPr>
                    <w:t>700 m</w:t>
                  </w:r>
                </w:p>
              </w:tc>
            </w:tr>
            <w:tr w:rsidR="00881131" w:rsidRPr="00901703" w14:paraId="13E30399" w14:textId="77777777" w:rsidTr="00881131">
              <w:trPr>
                <w:trHeight w:val="73"/>
                <w:tblCellSpacing w:w="0" w:type="dxa"/>
              </w:trPr>
              <w:tc>
                <w:tcPr>
                  <w:tcW w:w="1458"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0982EDD6" w14:textId="77777777" w:rsidR="00901703" w:rsidRPr="00901703" w:rsidRDefault="00901703" w:rsidP="00881131">
                  <w:pPr>
                    <w:overflowPunct w:val="0"/>
                    <w:autoSpaceDE w:val="0"/>
                    <w:autoSpaceDN w:val="0"/>
                    <w:adjustRightInd w:val="0"/>
                    <w:spacing w:after="120"/>
                    <w:ind w:right="80"/>
                    <w:textAlignment w:val="baseline"/>
                    <w:rPr>
                      <w:rFonts w:eastAsiaTheme="minorEastAsia"/>
                      <w:color w:val="000000" w:themeColor="text1"/>
                      <w:lang w:val="en-US" w:eastAsia="zh-CN"/>
                    </w:rPr>
                  </w:pPr>
                  <w:r w:rsidRPr="00901703">
                    <w:rPr>
                      <w:rFonts w:eastAsiaTheme="minorEastAsia"/>
                      <w:i/>
                      <w:iCs/>
                      <w:color w:val="000000" w:themeColor="text1"/>
                      <w:lang w:val="en-US" w:eastAsia="zh-CN"/>
                    </w:rPr>
                    <w:t>&lt;image002.png&gt;</w:t>
                  </w:r>
                </w:p>
              </w:tc>
              <w:tc>
                <w:tcPr>
                  <w:tcW w:w="2984"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7EEAE1BD" w14:textId="77777777" w:rsidR="00901703" w:rsidRPr="00901703" w:rsidRDefault="00901703" w:rsidP="00881131">
                  <w:pPr>
                    <w:overflowPunct w:val="0"/>
                    <w:autoSpaceDE w:val="0"/>
                    <w:autoSpaceDN w:val="0"/>
                    <w:adjustRightInd w:val="0"/>
                    <w:spacing w:after="120"/>
                    <w:ind w:right="80"/>
                    <w:textAlignment w:val="baseline"/>
                    <w:rPr>
                      <w:rFonts w:eastAsiaTheme="minorEastAsia"/>
                      <w:color w:val="000000" w:themeColor="text1"/>
                      <w:lang w:val="en-US" w:eastAsia="zh-CN"/>
                    </w:rPr>
                  </w:pPr>
                  <w:r w:rsidRPr="00901703">
                    <w:rPr>
                      <w:rFonts w:eastAsiaTheme="minorEastAsia" w:hint="eastAsia"/>
                      <w:i/>
                      <w:iCs/>
                      <w:color w:val="000000" w:themeColor="text1"/>
                      <w:lang w:val="en-US" w:eastAsia="zh-CN"/>
                    </w:rPr>
                    <w:t>150 m</w:t>
                  </w:r>
                </w:p>
              </w:tc>
            </w:tr>
            <w:tr w:rsidR="00881131" w:rsidRPr="00901703" w14:paraId="52131F05" w14:textId="77777777" w:rsidTr="00881131">
              <w:trPr>
                <w:trHeight w:val="73"/>
                <w:tblCellSpacing w:w="0" w:type="dxa"/>
              </w:trPr>
              <w:tc>
                <w:tcPr>
                  <w:tcW w:w="1458"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070DB045" w14:textId="77777777" w:rsidR="00901703" w:rsidRPr="00901703" w:rsidRDefault="00901703" w:rsidP="00881131">
                  <w:pPr>
                    <w:overflowPunct w:val="0"/>
                    <w:autoSpaceDE w:val="0"/>
                    <w:autoSpaceDN w:val="0"/>
                    <w:adjustRightInd w:val="0"/>
                    <w:spacing w:after="120"/>
                    <w:ind w:right="80"/>
                    <w:textAlignment w:val="baseline"/>
                    <w:rPr>
                      <w:rFonts w:eastAsiaTheme="minorEastAsia"/>
                      <w:color w:val="000000" w:themeColor="text1"/>
                      <w:lang w:val="en-US" w:eastAsia="zh-CN"/>
                    </w:rPr>
                  </w:pPr>
                  <w:r w:rsidRPr="00901703">
                    <w:rPr>
                      <w:rFonts w:eastAsiaTheme="minorEastAsia"/>
                      <w:i/>
                      <w:iCs/>
                      <w:color w:val="000000" w:themeColor="text1"/>
                      <w:lang w:val="en-US" w:eastAsia="zh-CN"/>
                    </w:rPr>
                    <w:t>&lt;image003.png&gt;</w:t>
                  </w:r>
                </w:p>
              </w:tc>
              <w:tc>
                <w:tcPr>
                  <w:tcW w:w="2984"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332FF692" w14:textId="77777777" w:rsidR="00901703" w:rsidRPr="00901703" w:rsidRDefault="00901703" w:rsidP="00881131">
                  <w:pPr>
                    <w:overflowPunct w:val="0"/>
                    <w:autoSpaceDE w:val="0"/>
                    <w:autoSpaceDN w:val="0"/>
                    <w:adjustRightInd w:val="0"/>
                    <w:spacing w:after="120"/>
                    <w:ind w:right="80"/>
                    <w:textAlignment w:val="baseline"/>
                    <w:rPr>
                      <w:rFonts w:eastAsiaTheme="minorEastAsia"/>
                      <w:color w:val="000000" w:themeColor="text1"/>
                      <w:lang w:val="en-US" w:eastAsia="zh-CN"/>
                    </w:rPr>
                  </w:pPr>
                  <w:r w:rsidRPr="00901703">
                    <w:rPr>
                      <w:rFonts w:eastAsiaTheme="minorEastAsia" w:hint="eastAsia"/>
                      <w:i/>
                      <w:iCs/>
                      <w:color w:val="000000" w:themeColor="text1"/>
                      <w:lang w:val="en-US" w:eastAsia="zh-CN"/>
                    </w:rPr>
                    <w:t>500 km/h</w:t>
                  </w:r>
                </w:p>
              </w:tc>
            </w:tr>
            <w:tr w:rsidR="00881131" w:rsidRPr="00901703" w14:paraId="151321A6" w14:textId="77777777" w:rsidTr="00881131">
              <w:trPr>
                <w:trHeight w:val="73"/>
                <w:tblCellSpacing w:w="0" w:type="dxa"/>
              </w:trPr>
              <w:tc>
                <w:tcPr>
                  <w:tcW w:w="1458"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4299F6CE" w14:textId="77777777" w:rsidR="00901703" w:rsidRPr="00901703" w:rsidRDefault="00901703" w:rsidP="00881131">
                  <w:pPr>
                    <w:overflowPunct w:val="0"/>
                    <w:autoSpaceDE w:val="0"/>
                    <w:autoSpaceDN w:val="0"/>
                    <w:adjustRightInd w:val="0"/>
                    <w:spacing w:after="120"/>
                    <w:ind w:right="80"/>
                    <w:textAlignment w:val="baseline"/>
                    <w:rPr>
                      <w:rFonts w:eastAsiaTheme="minorEastAsia"/>
                      <w:color w:val="000000" w:themeColor="text1"/>
                      <w:lang w:val="en-US" w:eastAsia="zh-CN"/>
                    </w:rPr>
                  </w:pPr>
                  <w:r w:rsidRPr="00901703">
                    <w:rPr>
                      <w:rFonts w:eastAsiaTheme="minorEastAsia"/>
                      <w:i/>
                      <w:iCs/>
                      <w:color w:val="000000" w:themeColor="text1"/>
                      <w:lang w:val="en-US" w:eastAsia="zh-CN"/>
                    </w:rPr>
                    <w:t>&lt;image004.png&gt;</w:t>
                  </w:r>
                </w:p>
              </w:tc>
              <w:tc>
                <w:tcPr>
                  <w:tcW w:w="2984"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279E1D92" w14:textId="77777777" w:rsidR="00901703" w:rsidRPr="00901703" w:rsidRDefault="00901703" w:rsidP="00881131">
                  <w:pPr>
                    <w:overflowPunct w:val="0"/>
                    <w:autoSpaceDE w:val="0"/>
                    <w:autoSpaceDN w:val="0"/>
                    <w:adjustRightInd w:val="0"/>
                    <w:spacing w:after="120"/>
                    <w:ind w:right="80"/>
                    <w:textAlignment w:val="baseline"/>
                    <w:rPr>
                      <w:rFonts w:eastAsiaTheme="minorEastAsia"/>
                      <w:color w:val="000000" w:themeColor="text1"/>
                      <w:lang w:val="en-US" w:eastAsia="zh-CN"/>
                    </w:rPr>
                  </w:pPr>
                  <w:r w:rsidRPr="00901703">
                    <w:rPr>
                      <w:rFonts w:eastAsiaTheme="minorEastAsia" w:hint="eastAsia"/>
                      <w:i/>
                      <w:iCs/>
                      <w:color w:val="000000" w:themeColor="text1"/>
                      <w:lang w:val="en-US" w:eastAsia="zh-CN"/>
                    </w:rPr>
                    <w:t>87</w:t>
                  </w:r>
                  <w:r w:rsidRPr="00901703">
                    <w:rPr>
                      <w:rFonts w:eastAsiaTheme="minorEastAsia"/>
                      <w:i/>
                      <w:iCs/>
                      <w:color w:val="000000" w:themeColor="text1"/>
                      <w:lang w:val="en-US" w:eastAsia="zh-CN"/>
                    </w:rPr>
                    <w:t>0</w:t>
                  </w:r>
                  <w:r w:rsidRPr="00901703">
                    <w:rPr>
                      <w:rFonts w:eastAsiaTheme="minorEastAsia" w:hint="eastAsia"/>
                      <w:i/>
                      <w:iCs/>
                      <w:color w:val="000000" w:themeColor="text1"/>
                      <w:lang w:val="en-US" w:eastAsia="zh-CN"/>
                    </w:rPr>
                    <w:t> Hz for 15 kHz SCS test;</w:t>
                  </w:r>
                </w:p>
                <w:p w14:paraId="77E1309E" w14:textId="77777777" w:rsidR="00901703" w:rsidRPr="00901703" w:rsidRDefault="00901703" w:rsidP="007C7711">
                  <w:pPr>
                    <w:overflowPunct w:val="0"/>
                    <w:autoSpaceDE w:val="0"/>
                    <w:autoSpaceDN w:val="0"/>
                    <w:adjustRightInd w:val="0"/>
                    <w:spacing w:after="120"/>
                    <w:ind w:right="80"/>
                    <w:textAlignment w:val="baseline"/>
                    <w:rPr>
                      <w:rFonts w:eastAsiaTheme="minorEastAsia"/>
                      <w:color w:val="000000" w:themeColor="text1"/>
                      <w:lang w:val="en-US" w:eastAsia="zh-CN"/>
                    </w:rPr>
                  </w:pPr>
                  <w:r w:rsidRPr="00901703">
                    <w:rPr>
                      <w:rFonts w:eastAsiaTheme="minorEastAsia"/>
                      <w:i/>
                      <w:iCs/>
                      <w:color w:val="000000" w:themeColor="text1"/>
                      <w:lang w:val="en-US" w:eastAsia="zh-CN"/>
                    </w:rPr>
                    <w:lastRenderedPageBreak/>
                    <w:t>1667</w:t>
                  </w:r>
                  <w:r w:rsidRPr="00901703">
                    <w:rPr>
                      <w:rFonts w:eastAsiaTheme="minorEastAsia" w:hint="eastAsia"/>
                      <w:i/>
                      <w:iCs/>
                      <w:color w:val="000000" w:themeColor="text1"/>
                      <w:lang w:val="en-US" w:eastAsia="zh-CN"/>
                    </w:rPr>
                    <w:t> Hz for 30 kHz SCS test</w:t>
                  </w:r>
                </w:p>
              </w:tc>
            </w:tr>
          </w:tbl>
          <w:p w14:paraId="19FEA7B6" w14:textId="77777777" w:rsidR="00901703" w:rsidRPr="00901703" w:rsidRDefault="00901703" w:rsidP="00881131">
            <w:pPr>
              <w:spacing w:after="120"/>
              <w:ind w:right="80"/>
              <w:rPr>
                <w:rFonts w:eastAsiaTheme="minorEastAsia"/>
                <w:color w:val="000000" w:themeColor="text1"/>
                <w:lang w:val="en-US" w:eastAsia="zh-CN"/>
              </w:rPr>
            </w:pPr>
            <w:r w:rsidRPr="00901703">
              <w:rPr>
                <w:rFonts w:eastAsiaTheme="minorEastAsia"/>
                <w:color w:val="000000" w:themeColor="text1"/>
                <w:lang w:val="en-US" w:eastAsia="zh-CN"/>
              </w:rPr>
              <w:lastRenderedPageBreak/>
              <w:t> </w:t>
            </w:r>
          </w:p>
          <w:p w14:paraId="629A0DB0" w14:textId="33CCF54F" w:rsidR="00901703" w:rsidRDefault="00901703" w:rsidP="00881131">
            <w:pPr>
              <w:spacing w:after="120"/>
              <w:ind w:right="80"/>
              <w:rPr>
                <w:rFonts w:eastAsiaTheme="minorEastAsia"/>
                <w:color w:val="000000" w:themeColor="text1"/>
                <w:lang w:val="en-US" w:eastAsia="zh-CN"/>
              </w:rPr>
            </w:pPr>
            <w:r w:rsidRPr="00901703">
              <w:rPr>
                <w:rFonts w:eastAsiaTheme="minorEastAsia"/>
                <w:color w:val="000000" w:themeColor="text1"/>
                <w:lang w:val="en-US" w:eastAsia="zh-CN"/>
              </w:rPr>
              <w:t>If you have strong concern about the general formula for the fd calculation, we suggest to add one note for this formula and not sure if it is acceptable for you?</w:t>
            </w:r>
          </w:p>
        </w:tc>
      </w:tr>
      <w:tr w:rsidR="00881131" w14:paraId="3F2BD1CB" w14:textId="77777777" w:rsidTr="0084157B">
        <w:trPr>
          <w:trHeight w:val="953"/>
        </w:trPr>
        <w:tc>
          <w:tcPr>
            <w:tcW w:w="1345" w:type="dxa"/>
            <w:vMerge/>
          </w:tcPr>
          <w:p w14:paraId="3B09570B" w14:textId="77777777" w:rsidR="00901703" w:rsidRDefault="00901703">
            <w:pPr>
              <w:spacing w:after="120"/>
              <w:rPr>
                <w:rFonts w:eastAsia="Times New Roman"/>
                <w:color w:val="000000"/>
              </w:rPr>
            </w:pPr>
          </w:p>
        </w:tc>
        <w:tc>
          <w:tcPr>
            <w:tcW w:w="8927" w:type="dxa"/>
          </w:tcPr>
          <w:p w14:paraId="3D155A38" w14:textId="743E9F23" w:rsidR="00901703" w:rsidRPr="00901703" w:rsidRDefault="00901703" w:rsidP="00881131">
            <w:pPr>
              <w:spacing w:after="120"/>
              <w:ind w:right="80"/>
              <w:rPr>
                <w:rFonts w:eastAsiaTheme="minorEastAsia"/>
                <w:color w:val="000000" w:themeColor="text1"/>
                <w:lang w:val="en-US" w:eastAsia="zh-CN"/>
              </w:rPr>
            </w:pPr>
            <w:r>
              <w:rPr>
                <w:rFonts w:eastAsiaTheme="minorEastAsia"/>
                <w:color w:val="000000" w:themeColor="text1"/>
                <w:lang w:val="en-US" w:eastAsia="zh-CN"/>
              </w:rPr>
              <w:t>ZTE:</w:t>
            </w:r>
            <w:r w:rsidRPr="00901703">
              <w:rPr>
                <w:rFonts w:ascii="Microsoft YaHei" w:eastAsia="Microsoft YaHei" w:hAnsi="Microsoft YaHei" w:hint="eastAsia"/>
                <w:color w:val="000000"/>
                <w:sz w:val="21"/>
                <w:szCs w:val="21"/>
                <w:lang w:val="en-US"/>
              </w:rPr>
              <w:t xml:space="preserve"> </w:t>
            </w:r>
            <w:r w:rsidRPr="00901703">
              <w:rPr>
                <w:rFonts w:eastAsiaTheme="minorEastAsia" w:hint="eastAsia"/>
                <w:color w:val="000000" w:themeColor="text1"/>
                <w:lang w:val="en-US" w:eastAsia="zh-CN"/>
              </w:rPr>
              <w:t>@</w:t>
            </w:r>
            <w:r>
              <w:rPr>
                <w:rFonts w:eastAsiaTheme="minorEastAsia"/>
                <w:color w:val="000000" w:themeColor="text1"/>
                <w:lang w:val="en-US" w:eastAsia="zh-CN"/>
              </w:rPr>
              <w:t>Huawei</w:t>
            </w:r>
            <w:r w:rsidRPr="00901703">
              <w:rPr>
                <w:rFonts w:eastAsiaTheme="minorEastAsia" w:hint="eastAsia"/>
                <w:color w:val="000000" w:themeColor="text1"/>
                <w:lang w:val="en-US" w:eastAsia="zh-CN"/>
              </w:rPr>
              <w:t> </w:t>
            </w:r>
          </w:p>
          <w:p w14:paraId="7732FD5E" w14:textId="77777777" w:rsidR="00901703" w:rsidRPr="00901703" w:rsidRDefault="00901703" w:rsidP="00881131">
            <w:pPr>
              <w:spacing w:after="120"/>
              <w:ind w:right="80"/>
              <w:rPr>
                <w:rFonts w:eastAsiaTheme="minorEastAsia"/>
                <w:color w:val="000000" w:themeColor="text1"/>
                <w:lang w:val="en-US" w:eastAsia="zh-CN"/>
              </w:rPr>
            </w:pPr>
            <w:r w:rsidRPr="00901703">
              <w:rPr>
                <w:rFonts w:eastAsiaTheme="minorEastAsia"/>
                <w:color w:val="000000" w:themeColor="text1"/>
                <w:lang w:val="en-US" w:eastAsia="zh-CN"/>
              </w:rPr>
              <w:t>If a note to the formula is considered, how do you think about the note? Maybe the following can be a candidate for the note:  </w:t>
            </w:r>
          </w:p>
          <w:p w14:paraId="7A2EF5FB" w14:textId="77777777" w:rsidR="00901703" w:rsidRPr="00901703" w:rsidRDefault="00901703" w:rsidP="007C7711">
            <w:pPr>
              <w:spacing w:after="120"/>
              <w:ind w:right="80"/>
              <w:rPr>
                <w:rFonts w:eastAsiaTheme="minorEastAsia"/>
                <w:color w:val="000000" w:themeColor="text1"/>
                <w:lang w:val="en-US" w:eastAsia="zh-CN"/>
              </w:rPr>
            </w:pPr>
            <w:r w:rsidRPr="00901703">
              <w:rPr>
                <w:rFonts w:eastAsiaTheme="minorEastAsia"/>
                <w:color w:val="000000" w:themeColor="text1"/>
                <w:lang w:val="en-US" w:eastAsia="zh-CN"/>
              </w:rPr>
              <w:t>Formula B.3.2.5 is a general formula for Doppler calculation. When defining the requirement for FR1 HST, two fixed maximum Doppler shifts are selected according to SCS as defined in table B.3.2-1.</w:t>
            </w:r>
          </w:p>
          <w:p w14:paraId="705D1CEE" w14:textId="5ED07535" w:rsidR="00901703" w:rsidRDefault="00901703" w:rsidP="007C7711">
            <w:pPr>
              <w:spacing w:after="120"/>
              <w:ind w:right="80"/>
              <w:rPr>
                <w:rFonts w:eastAsiaTheme="minorEastAsia"/>
                <w:color w:val="000000" w:themeColor="text1"/>
                <w:lang w:val="en-US" w:eastAsia="zh-CN"/>
              </w:rPr>
            </w:pPr>
            <w:r w:rsidRPr="00901703">
              <w:rPr>
                <w:rFonts w:eastAsiaTheme="minorEastAsia"/>
                <w:color w:val="000000" w:themeColor="text1"/>
                <w:lang w:val="en-US" w:eastAsia="zh-CN"/>
              </w:rPr>
              <w:t>Considering the consistency of the specification, we prefer to directly change the formula, otherwise the formula in the specification is not actually applied and the accuracy of adding a note may not be as accurate as changing the formula.</w:t>
            </w:r>
          </w:p>
        </w:tc>
      </w:tr>
      <w:tr w:rsidR="00881131" w14:paraId="3E07B386" w14:textId="77777777" w:rsidTr="0084157B">
        <w:trPr>
          <w:trHeight w:val="953"/>
        </w:trPr>
        <w:tc>
          <w:tcPr>
            <w:tcW w:w="1345" w:type="dxa"/>
            <w:vMerge/>
          </w:tcPr>
          <w:p w14:paraId="0F1C31FD" w14:textId="77777777" w:rsidR="00901703" w:rsidRDefault="00901703">
            <w:pPr>
              <w:spacing w:after="120"/>
              <w:rPr>
                <w:rFonts w:eastAsia="Times New Roman"/>
                <w:color w:val="000000"/>
              </w:rPr>
            </w:pPr>
          </w:p>
        </w:tc>
        <w:tc>
          <w:tcPr>
            <w:tcW w:w="8927" w:type="dxa"/>
          </w:tcPr>
          <w:p w14:paraId="47B67733" w14:textId="40D19234" w:rsidR="00901703" w:rsidRDefault="00901703" w:rsidP="00881131">
            <w:pPr>
              <w:spacing w:after="120"/>
              <w:ind w:right="80"/>
              <w:rPr>
                <w:rFonts w:eastAsiaTheme="minorEastAsia"/>
                <w:color w:val="000000" w:themeColor="text1"/>
                <w:lang w:val="en-US" w:eastAsia="zh-CN"/>
              </w:rPr>
            </w:pPr>
            <w:r>
              <w:rPr>
                <w:rFonts w:eastAsiaTheme="minorEastAsia"/>
                <w:color w:val="000000" w:themeColor="text1"/>
                <w:lang w:val="en-US" w:eastAsia="zh-CN"/>
              </w:rPr>
              <w:t xml:space="preserve">R&amp;S: </w:t>
            </w:r>
            <w:r w:rsidRPr="00901703">
              <w:rPr>
                <w:rFonts w:eastAsiaTheme="minorEastAsia"/>
                <w:color w:val="000000" w:themeColor="text1"/>
                <w:lang w:val="en-US" w:eastAsia="zh-CN"/>
              </w:rPr>
              <w:t>We understand the reasoning behind the CR, but we would like to check the impact on the implementation when changing the formula, but we will not be able to during this meeting. We can go with a Note for now, but we need to check on the implementation impact before changing the calculation.</w:t>
            </w:r>
          </w:p>
        </w:tc>
      </w:tr>
      <w:tr w:rsidR="00881131" w14:paraId="6D2550EE" w14:textId="77777777" w:rsidTr="0084157B">
        <w:trPr>
          <w:trHeight w:val="953"/>
        </w:trPr>
        <w:tc>
          <w:tcPr>
            <w:tcW w:w="1345" w:type="dxa"/>
            <w:vMerge/>
          </w:tcPr>
          <w:p w14:paraId="0AF10ECD" w14:textId="77777777" w:rsidR="00901703" w:rsidRDefault="00901703">
            <w:pPr>
              <w:spacing w:after="120"/>
              <w:rPr>
                <w:rFonts w:eastAsia="Times New Roman"/>
                <w:color w:val="000000"/>
              </w:rPr>
            </w:pPr>
          </w:p>
        </w:tc>
        <w:tc>
          <w:tcPr>
            <w:tcW w:w="8927" w:type="dxa"/>
          </w:tcPr>
          <w:p w14:paraId="5CD18698" w14:textId="448FBADE" w:rsidR="00901703" w:rsidRDefault="00901703" w:rsidP="00881131">
            <w:pPr>
              <w:spacing w:after="120"/>
              <w:ind w:right="80"/>
              <w:rPr>
                <w:rFonts w:eastAsiaTheme="minorEastAsia"/>
                <w:color w:val="000000" w:themeColor="text1"/>
                <w:lang w:val="en-US" w:eastAsia="zh-CN"/>
              </w:rPr>
            </w:pPr>
            <w:r>
              <w:rPr>
                <w:rFonts w:eastAsiaTheme="minorEastAsia"/>
                <w:color w:val="000000" w:themeColor="text1"/>
                <w:lang w:val="en-US" w:eastAsia="zh-CN"/>
              </w:rPr>
              <w:t xml:space="preserve">Huawei: </w:t>
            </w:r>
            <w:r w:rsidRPr="00901703">
              <w:rPr>
                <w:rFonts w:eastAsiaTheme="minorEastAsia"/>
                <w:color w:val="000000" w:themeColor="text1"/>
                <w:lang w:val="de-DE" w:eastAsia="zh-CN"/>
              </w:rPr>
              <w:t>Note: Formula B.3.2.5 is a general formula for Doppler shift calculation. When defining the requirement for FR1 HST, fixed Doppler shifts are selected as defined in Table B.3.2-1 for HST-SFN scenario.</w:t>
            </w:r>
          </w:p>
        </w:tc>
      </w:tr>
      <w:tr w:rsidR="00881131" w14:paraId="4A9843DD" w14:textId="77777777" w:rsidTr="0084157B">
        <w:trPr>
          <w:trHeight w:val="953"/>
        </w:trPr>
        <w:tc>
          <w:tcPr>
            <w:tcW w:w="1345" w:type="dxa"/>
            <w:vMerge/>
          </w:tcPr>
          <w:p w14:paraId="65C79BF6" w14:textId="77777777" w:rsidR="00901703" w:rsidRDefault="00901703">
            <w:pPr>
              <w:spacing w:after="120"/>
              <w:rPr>
                <w:rFonts w:eastAsia="Times New Roman"/>
                <w:color w:val="000000"/>
              </w:rPr>
            </w:pPr>
          </w:p>
        </w:tc>
        <w:tc>
          <w:tcPr>
            <w:tcW w:w="8927" w:type="dxa"/>
          </w:tcPr>
          <w:p w14:paraId="0E5E33D3" w14:textId="77777777" w:rsidR="00901703" w:rsidRPr="00901703" w:rsidRDefault="00901703" w:rsidP="00881131">
            <w:pPr>
              <w:spacing w:after="120"/>
              <w:ind w:right="80"/>
              <w:rPr>
                <w:rFonts w:eastAsiaTheme="minorEastAsia"/>
                <w:color w:val="000000" w:themeColor="text1"/>
                <w:lang w:val="en-US" w:eastAsia="zh-CN"/>
              </w:rPr>
            </w:pPr>
            <w:r>
              <w:rPr>
                <w:rFonts w:eastAsiaTheme="minorEastAsia"/>
                <w:color w:val="000000" w:themeColor="text1"/>
                <w:lang w:val="en-US" w:eastAsia="zh-CN"/>
              </w:rPr>
              <w:t xml:space="preserve">ZTE: </w:t>
            </w:r>
            <w:r w:rsidRPr="00901703">
              <w:rPr>
                <w:rFonts w:eastAsiaTheme="minorEastAsia"/>
                <w:color w:val="000000" w:themeColor="text1"/>
                <w:lang w:val="en-US" w:eastAsia="zh-CN"/>
              </w:rPr>
              <w:t>The revised version has been uploaded to RevisedCRs folder: </w:t>
            </w:r>
            <w:hyperlink r:id="rId20" w:tgtFrame="_blank" w:history="1">
              <w:r w:rsidRPr="00901703">
                <w:rPr>
                  <w:rStyle w:val="Hyperlink"/>
                  <w:rFonts w:eastAsiaTheme="minorEastAsia"/>
                  <w:lang w:val="en-US" w:eastAsia="zh-CN"/>
                </w:rPr>
                <w:t>REV_R4-2212636 draft CR to TS 38.101-4[R16]_Corrections on the Doppler shift equation for kth RRH in Annex B.docx</w:t>
              </w:r>
            </w:hyperlink>
          </w:p>
          <w:p w14:paraId="35B70DC6" w14:textId="10633B8A" w:rsidR="00901703" w:rsidRDefault="00901703" w:rsidP="00881131">
            <w:pPr>
              <w:spacing w:after="120"/>
              <w:ind w:right="80"/>
              <w:rPr>
                <w:rFonts w:eastAsiaTheme="minorEastAsia"/>
                <w:color w:val="000000" w:themeColor="text1"/>
                <w:lang w:val="en-US" w:eastAsia="zh-CN"/>
              </w:rPr>
            </w:pPr>
            <w:r w:rsidRPr="00901703">
              <w:rPr>
                <w:rFonts w:eastAsiaTheme="minorEastAsia"/>
                <w:color w:val="000000" w:themeColor="text1"/>
                <w:lang w:val="en-US" w:eastAsia="zh-CN"/>
              </w:rPr>
              <w:t>The revised version added a note to the Doppler calculation formulas of HST-SFN and HST-DPS, and the word of 'formula' was replaced by 'equation' for consistency with the specification.</w:t>
            </w:r>
          </w:p>
        </w:tc>
      </w:tr>
      <w:tr w:rsidR="00881131" w14:paraId="14D4AB3D" w14:textId="77777777" w:rsidTr="0084157B">
        <w:trPr>
          <w:trHeight w:val="953"/>
        </w:trPr>
        <w:tc>
          <w:tcPr>
            <w:tcW w:w="1345" w:type="dxa"/>
            <w:vMerge/>
          </w:tcPr>
          <w:p w14:paraId="4E705472" w14:textId="77777777" w:rsidR="00901703" w:rsidRDefault="00901703">
            <w:pPr>
              <w:spacing w:after="120"/>
              <w:rPr>
                <w:rFonts w:eastAsia="Times New Roman"/>
                <w:color w:val="000000"/>
              </w:rPr>
            </w:pPr>
          </w:p>
        </w:tc>
        <w:tc>
          <w:tcPr>
            <w:tcW w:w="8927" w:type="dxa"/>
          </w:tcPr>
          <w:p w14:paraId="41353C21" w14:textId="77777777" w:rsidR="00B832B2" w:rsidRPr="00B832B2" w:rsidRDefault="00B832B2" w:rsidP="00881131">
            <w:pPr>
              <w:spacing w:after="120"/>
              <w:ind w:right="80"/>
              <w:rPr>
                <w:rFonts w:eastAsiaTheme="minorEastAsia"/>
                <w:color w:val="000000" w:themeColor="text1"/>
                <w:lang w:val="en-US" w:eastAsia="zh-CN"/>
              </w:rPr>
            </w:pPr>
            <w:r>
              <w:rPr>
                <w:rFonts w:eastAsiaTheme="minorEastAsia"/>
                <w:color w:val="000000" w:themeColor="text1"/>
                <w:lang w:val="en-US" w:eastAsia="zh-CN"/>
              </w:rPr>
              <w:t xml:space="preserve">Huawei: </w:t>
            </w:r>
            <w:r w:rsidRPr="00B832B2">
              <w:rPr>
                <w:rFonts w:eastAsiaTheme="minorEastAsia"/>
                <w:color w:val="000000" w:themeColor="text1"/>
                <w:lang w:val="en-US" w:eastAsia="zh-CN"/>
              </w:rPr>
              <w:t>The updates are fine for us. Other minor comments:</w:t>
            </w:r>
          </w:p>
          <w:p w14:paraId="32508B8A" w14:textId="77777777" w:rsidR="00B832B2" w:rsidRPr="00B832B2" w:rsidRDefault="00B832B2" w:rsidP="00881131">
            <w:pPr>
              <w:spacing w:after="120"/>
              <w:ind w:right="80"/>
              <w:rPr>
                <w:rFonts w:eastAsiaTheme="minorEastAsia"/>
                <w:color w:val="000000" w:themeColor="text1"/>
                <w:lang w:val="en-US" w:eastAsia="zh-CN"/>
              </w:rPr>
            </w:pPr>
            <w:r w:rsidRPr="00B832B2">
              <w:rPr>
                <w:rFonts w:eastAsiaTheme="minorEastAsia"/>
                <w:color w:val="000000" w:themeColor="text1"/>
                <w:lang w:val="en-US" w:eastAsia="zh-CN"/>
              </w:rPr>
              <w:t>-          Please correct the “Proposed change affects” field in the coversheet from “Radio Access Network” to “ME” in your final version.</w:t>
            </w:r>
          </w:p>
          <w:p w14:paraId="4664671D" w14:textId="6C246C87" w:rsidR="00901703" w:rsidRDefault="00B832B2" w:rsidP="007C7711">
            <w:pPr>
              <w:spacing w:after="120"/>
              <w:ind w:right="80"/>
              <w:rPr>
                <w:rFonts w:eastAsiaTheme="minorEastAsia"/>
                <w:color w:val="000000" w:themeColor="text1"/>
                <w:lang w:val="en-US" w:eastAsia="zh-CN"/>
              </w:rPr>
            </w:pPr>
            <w:r w:rsidRPr="00B832B2">
              <w:rPr>
                <w:rFonts w:eastAsiaTheme="minorEastAsia"/>
                <w:color w:val="000000" w:themeColor="text1"/>
                <w:lang w:val="en-US" w:eastAsia="zh-CN"/>
              </w:rPr>
              <w:t>-          Maybe the mirror CR for Rel-17 is also needed.</w:t>
            </w:r>
          </w:p>
        </w:tc>
      </w:tr>
      <w:tr w:rsidR="00881131" w14:paraId="718D43FC" w14:textId="77777777" w:rsidTr="0084157B">
        <w:trPr>
          <w:trHeight w:val="953"/>
        </w:trPr>
        <w:tc>
          <w:tcPr>
            <w:tcW w:w="1345" w:type="dxa"/>
            <w:vMerge/>
          </w:tcPr>
          <w:p w14:paraId="3DBA059F" w14:textId="77777777" w:rsidR="00901703" w:rsidRDefault="00901703">
            <w:pPr>
              <w:spacing w:after="120"/>
              <w:rPr>
                <w:rFonts w:eastAsia="Times New Roman"/>
                <w:color w:val="000000"/>
              </w:rPr>
            </w:pPr>
          </w:p>
        </w:tc>
        <w:tc>
          <w:tcPr>
            <w:tcW w:w="8927" w:type="dxa"/>
          </w:tcPr>
          <w:p w14:paraId="24768306" w14:textId="324FF191" w:rsidR="00901703" w:rsidRDefault="00B832B2" w:rsidP="00881131">
            <w:pPr>
              <w:spacing w:after="120"/>
              <w:ind w:right="80"/>
              <w:rPr>
                <w:rFonts w:eastAsiaTheme="minorEastAsia"/>
                <w:color w:val="000000" w:themeColor="text1"/>
                <w:lang w:val="en-US" w:eastAsia="zh-CN"/>
              </w:rPr>
            </w:pPr>
            <w:r>
              <w:rPr>
                <w:rFonts w:eastAsiaTheme="minorEastAsia"/>
                <w:color w:val="000000" w:themeColor="text1"/>
                <w:lang w:val="en-US" w:eastAsia="zh-CN"/>
              </w:rPr>
              <w:t xml:space="preserve">Qualcomm: </w:t>
            </w:r>
            <w:r w:rsidRPr="00B832B2">
              <w:rPr>
                <w:rFonts w:eastAsiaTheme="minorEastAsia"/>
                <w:color w:val="000000" w:themeColor="text1"/>
                <w:lang w:val="en-US" w:eastAsia="zh-CN"/>
              </w:rPr>
              <w:t>Thank you for the revised CR. We would like to correct the note. Current wording of “When defining the requirement for FR1 HST, fixed Doppler shifts are selected” may suggest that Doppler shift is fixed regardless of UE location because referenced equation also has UE location as one of the parameters. So, we would like to emphasize that “fd = fc*v/C is fixed” rather than “fixed Doppler shift”.</w:t>
            </w:r>
          </w:p>
        </w:tc>
      </w:tr>
      <w:tr w:rsidR="00881131" w14:paraId="4D7F33D5" w14:textId="77777777" w:rsidTr="0084157B">
        <w:trPr>
          <w:trHeight w:val="953"/>
        </w:trPr>
        <w:tc>
          <w:tcPr>
            <w:tcW w:w="1345" w:type="dxa"/>
            <w:vMerge/>
          </w:tcPr>
          <w:p w14:paraId="4B9EA0E3" w14:textId="77777777" w:rsidR="00901703" w:rsidRDefault="00901703">
            <w:pPr>
              <w:spacing w:after="120"/>
              <w:rPr>
                <w:rFonts w:eastAsia="Times New Roman"/>
                <w:color w:val="000000"/>
              </w:rPr>
            </w:pPr>
          </w:p>
        </w:tc>
        <w:tc>
          <w:tcPr>
            <w:tcW w:w="8927" w:type="dxa"/>
          </w:tcPr>
          <w:p w14:paraId="20408274" w14:textId="77777777" w:rsidR="00D86488" w:rsidRPr="007C7711" w:rsidRDefault="00D86488" w:rsidP="00881131">
            <w:pPr>
              <w:pStyle w:val="NormalWeb"/>
              <w:ind w:right="80"/>
              <w:rPr>
                <w:rFonts w:eastAsiaTheme="minorEastAsia"/>
                <w:color w:val="000000" w:themeColor="text1"/>
                <w:sz w:val="20"/>
                <w:szCs w:val="20"/>
                <w:lang w:val="en-US" w:eastAsia="zh-CN"/>
              </w:rPr>
            </w:pPr>
            <w:r w:rsidRPr="007C7711">
              <w:rPr>
                <w:rFonts w:eastAsiaTheme="minorEastAsia"/>
                <w:color w:val="000000" w:themeColor="text1"/>
                <w:sz w:val="20"/>
                <w:szCs w:val="20"/>
                <w:lang w:val="en-US" w:eastAsia="zh-CN"/>
              </w:rPr>
              <w:t>ZTE: @Qualcomm-Thanks for pointing the problem in the revised draft CR. Does the following modification resolve your concerns?</w:t>
            </w:r>
          </w:p>
          <w:p w14:paraId="65D956F5" w14:textId="77777777" w:rsidR="00D86488" w:rsidRPr="007C7711" w:rsidRDefault="00D86488" w:rsidP="00881131">
            <w:pPr>
              <w:pStyle w:val="NormalWeb"/>
              <w:ind w:right="80"/>
              <w:rPr>
                <w:rFonts w:eastAsiaTheme="minorEastAsia"/>
                <w:color w:val="000000" w:themeColor="text1"/>
                <w:sz w:val="20"/>
                <w:szCs w:val="20"/>
                <w:lang w:val="en-US" w:eastAsia="zh-CN"/>
              </w:rPr>
            </w:pPr>
            <w:r w:rsidRPr="007C7711">
              <w:rPr>
                <w:rFonts w:eastAsiaTheme="minorEastAsia" w:hint="eastAsia"/>
                <w:color w:val="000000" w:themeColor="text1"/>
                <w:sz w:val="20"/>
                <w:szCs w:val="20"/>
                <w:lang w:val="en-US" w:eastAsia="zh-CN"/>
              </w:rPr>
              <w:t> </w:t>
            </w:r>
            <w:r w:rsidRPr="007C7711">
              <w:rPr>
                <w:rFonts w:eastAsiaTheme="minorEastAsia"/>
                <w:color w:val="000000" w:themeColor="text1"/>
                <w:sz w:val="20"/>
                <w:szCs w:val="20"/>
                <w:lang w:val="en-US" w:eastAsia="zh-CN"/>
              </w:rPr>
              <w:t>Equation B.3.2.5 is a general formula for Doppler shift calculation. When defining the requirement for FR1 HST,</w:t>
            </w:r>
            <w:r w:rsidRPr="007C7711">
              <w:rPr>
                <w:rFonts w:eastAsiaTheme="minorEastAsia" w:hint="eastAsia"/>
                <w:color w:val="000000" w:themeColor="text1"/>
                <w:sz w:val="20"/>
                <w:szCs w:val="20"/>
                <w:lang w:val="en-US" w:eastAsia="zh-CN"/>
              </w:rPr>
              <w:t> </w:t>
            </w:r>
            <w:r w:rsidRPr="007C7711">
              <w:rPr>
                <w:rFonts w:eastAsiaTheme="minorEastAsia"/>
                <w:color w:val="000000" w:themeColor="text1"/>
                <w:sz w:val="20"/>
                <w:szCs w:val="20"/>
                <w:lang w:val="en-US" w:eastAsia="zh-CN"/>
              </w:rPr>
              <w:t>max Doppler shifts which corresponds to fc*v/C</w:t>
            </w:r>
            <w:r w:rsidRPr="007C7711">
              <w:rPr>
                <w:rFonts w:eastAsiaTheme="minorEastAsia" w:hint="eastAsia"/>
                <w:color w:val="000000" w:themeColor="text1"/>
                <w:sz w:val="20"/>
                <w:szCs w:val="20"/>
                <w:lang w:val="en-US" w:eastAsia="zh-CN"/>
              </w:rPr>
              <w:t> </w:t>
            </w:r>
            <w:r w:rsidRPr="007C7711">
              <w:rPr>
                <w:rFonts w:eastAsiaTheme="minorEastAsia"/>
                <w:color w:val="000000" w:themeColor="text1"/>
                <w:sz w:val="20"/>
                <w:szCs w:val="20"/>
                <w:lang w:val="en-US" w:eastAsia="zh-CN"/>
              </w:rPr>
              <w:t>in equation B.3.2.5 are selected as defined in Table B.3.2-1 for HST-SFN scenario.</w:t>
            </w:r>
          </w:p>
          <w:p w14:paraId="1F8F09FF" w14:textId="4820E6B1" w:rsidR="00901703" w:rsidRPr="00D86488" w:rsidRDefault="00D86488" w:rsidP="007C7711">
            <w:pPr>
              <w:pStyle w:val="NormalWeb"/>
              <w:ind w:right="80"/>
              <w:rPr>
                <w:rFonts w:eastAsiaTheme="minorEastAsia"/>
                <w:color w:val="000000" w:themeColor="text1"/>
                <w:lang w:val="en-US" w:eastAsia="zh-CN"/>
              </w:rPr>
            </w:pPr>
            <w:r w:rsidRPr="007C7711">
              <w:rPr>
                <w:rFonts w:eastAsiaTheme="minorEastAsia"/>
                <w:color w:val="000000" w:themeColor="text1"/>
                <w:sz w:val="20"/>
                <w:szCs w:val="20"/>
                <w:lang w:val="en-US" w:eastAsia="zh-CN"/>
              </w:rPr>
              <w:t>The updated version(v3) is uploaded to the RevisedCRs folder for review. Thank you!</w:t>
            </w:r>
          </w:p>
        </w:tc>
      </w:tr>
      <w:tr w:rsidR="00881131" w14:paraId="67C6595A" w14:textId="77777777" w:rsidTr="0084157B">
        <w:trPr>
          <w:trHeight w:val="953"/>
        </w:trPr>
        <w:tc>
          <w:tcPr>
            <w:tcW w:w="1345" w:type="dxa"/>
            <w:vMerge/>
          </w:tcPr>
          <w:p w14:paraId="23EFB9D8" w14:textId="77777777" w:rsidR="00B832B2" w:rsidRDefault="00B832B2">
            <w:pPr>
              <w:spacing w:after="120"/>
              <w:rPr>
                <w:rFonts w:eastAsiaTheme="minorEastAsia"/>
                <w:color w:val="000000" w:themeColor="text1"/>
                <w:lang w:val="en-US" w:eastAsia="zh-CN"/>
              </w:rPr>
            </w:pPr>
          </w:p>
        </w:tc>
        <w:tc>
          <w:tcPr>
            <w:tcW w:w="8927" w:type="dxa"/>
          </w:tcPr>
          <w:p w14:paraId="3EB95A34" w14:textId="6E42325D" w:rsidR="00B832B2" w:rsidRDefault="00D86488" w:rsidP="00881131">
            <w:pPr>
              <w:spacing w:after="120"/>
              <w:ind w:right="80"/>
              <w:rPr>
                <w:rFonts w:eastAsiaTheme="minorEastAsia"/>
                <w:color w:val="000000" w:themeColor="text1"/>
                <w:lang w:val="en-US" w:eastAsia="zh-CN"/>
              </w:rPr>
            </w:pPr>
            <w:r>
              <w:rPr>
                <w:rFonts w:eastAsiaTheme="minorEastAsia"/>
                <w:color w:val="000000" w:themeColor="text1"/>
                <w:lang w:val="en-US" w:eastAsia="zh-CN"/>
              </w:rPr>
              <w:t xml:space="preserve">Qualcomm: </w:t>
            </w:r>
            <w:r w:rsidRPr="00D86488">
              <w:rPr>
                <w:rFonts w:eastAsiaTheme="minorEastAsia" w:hint="eastAsia"/>
                <w:color w:val="000000" w:themeColor="text1"/>
                <w:lang w:val="en-US" w:eastAsia="zh-CN"/>
              </w:rPr>
              <w:t>max Doppler shifts f</w:t>
            </w:r>
            <w:r w:rsidRPr="00D86488">
              <w:rPr>
                <w:rFonts w:eastAsiaTheme="minorEastAsia" w:hint="eastAsia"/>
                <w:color w:val="000000" w:themeColor="text1"/>
                <w:vertAlign w:val="subscript"/>
                <w:lang w:val="en-US" w:eastAsia="zh-CN"/>
              </w:rPr>
              <w:t>d</w:t>
            </w:r>
            <w:r w:rsidRPr="00D86488">
              <w:rPr>
                <w:rFonts w:eastAsiaTheme="minorEastAsia" w:hint="eastAsia"/>
                <w:color w:val="000000" w:themeColor="text1"/>
                <w:lang w:val="en-US" w:eastAsia="zh-CN"/>
              </w:rPr>
              <w:t> which corresponds to f</w:t>
            </w:r>
            <w:r w:rsidRPr="00D86488">
              <w:rPr>
                <w:rFonts w:eastAsiaTheme="minorEastAsia" w:hint="eastAsia"/>
                <w:color w:val="000000" w:themeColor="text1"/>
                <w:vertAlign w:val="subscript"/>
                <w:lang w:val="en-US" w:eastAsia="zh-CN"/>
              </w:rPr>
              <w:t>c</w:t>
            </w:r>
            <w:r w:rsidRPr="00D86488">
              <w:rPr>
                <w:rFonts w:eastAsiaTheme="minorEastAsia" w:hint="eastAsia"/>
                <w:color w:val="000000" w:themeColor="text1"/>
                <w:lang w:val="en-US" w:eastAsia="zh-CN"/>
              </w:rPr>
              <w:t>*v/C</w:t>
            </w:r>
          </w:p>
        </w:tc>
      </w:tr>
      <w:tr w:rsidR="00881131" w14:paraId="045EFC5A" w14:textId="77777777" w:rsidTr="0084157B">
        <w:trPr>
          <w:trHeight w:val="953"/>
        </w:trPr>
        <w:tc>
          <w:tcPr>
            <w:tcW w:w="1345" w:type="dxa"/>
            <w:vMerge/>
          </w:tcPr>
          <w:p w14:paraId="3F5EB114" w14:textId="77777777" w:rsidR="00B832B2" w:rsidRDefault="00B832B2">
            <w:pPr>
              <w:spacing w:after="120"/>
              <w:rPr>
                <w:rFonts w:eastAsiaTheme="minorEastAsia"/>
                <w:color w:val="000000" w:themeColor="text1"/>
                <w:lang w:val="en-US" w:eastAsia="zh-CN"/>
              </w:rPr>
            </w:pPr>
          </w:p>
        </w:tc>
        <w:tc>
          <w:tcPr>
            <w:tcW w:w="8927" w:type="dxa"/>
          </w:tcPr>
          <w:p w14:paraId="2EBC2EDF" w14:textId="21DC4272" w:rsidR="00B832B2" w:rsidRDefault="00D86488" w:rsidP="00881131">
            <w:pPr>
              <w:spacing w:after="120"/>
              <w:ind w:right="80"/>
              <w:rPr>
                <w:rFonts w:eastAsiaTheme="minorEastAsia"/>
                <w:color w:val="000000" w:themeColor="text1"/>
                <w:lang w:val="en-US" w:eastAsia="zh-CN"/>
              </w:rPr>
            </w:pPr>
            <w:r>
              <w:rPr>
                <w:rFonts w:eastAsiaTheme="minorEastAsia"/>
                <w:color w:val="000000" w:themeColor="text1"/>
                <w:lang w:val="en-US" w:eastAsia="zh-CN"/>
              </w:rPr>
              <w:t xml:space="preserve">Qualcomm: </w:t>
            </w:r>
            <w:r w:rsidRPr="00D86488">
              <w:rPr>
                <w:rFonts w:eastAsiaTheme="minorEastAsia"/>
                <w:color w:val="000000" w:themeColor="text1"/>
                <w:lang w:val="en-US" w:eastAsia="zh-CN"/>
              </w:rPr>
              <w:t>The change looks ok. However, it seems that the latest version of the spec is not used to prepare this CR because equation B.3.3.3 was recently fixed in past meetings (it was changed to k*Ds-Ds &lt;= a &lt; k*Ds + Ds) and that change is not present in this CR while it is available in June 2022 version of the spec. Can you please base you changes based on the latest version of the spec?</w:t>
            </w:r>
          </w:p>
        </w:tc>
      </w:tr>
      <w:tr w:rsidR="00881131" w14:paraId="2DAD45A8" w14:textId="77777777" w:rsidTr="0084157B">
        <w:trPr>
          <w:trHeight w:val="953"/>
        </w:trPr>
        <w:tc>
          <w:tcPr>
            <w:tcW w:w="1345" w:type="dxa"/>
            <w:vMerge/>
          </w:tcPr>
          <w:p w14:paraId="717D70DD" w14:textId="77777777" w:rsidR="00754DD1" w:rsidRDefault="00754DD1">
            <w:pPr>
              <w:spacing w:after="120"/>
              <w:rPr>
                <w:rFonts w:eastAsiaTheme="minorEastAsia"/>
                <w:color w:val="000000" w:themeColor="text1"/>
                <w:lang w:val="en-US" w:eastAsia="zh-CN"/>
              </w:rPr>
            </w:pPr>
          </w:p>
        </w:tc>
        <w:tc>
          <w:tcPr>
            <w:tcW w:w="8927" w:type="dxa"/>
          </w:tcPr>
          <w:p w14:paraId="745FD42E" w14:textId="77777777" w:rsidR="00754DD1" w:rsidRDefault="00000000" w:rsidP="007C7711">
            <w:pPr>
              <w:spacing w:after="120"/>
              <w:ind w:right="80"/>
              <w:rPr>
                <w:rFonts w:eastAsiaTheme="minorEastAsia"/>
                <w:color w:val="000000" w:themeColor="text1"/>
                <w:lang w:val="en-US" w:eastAsia="zh-CN"/>
              </w:rPr>
            </w:pPr>
            <w:r>
              <w:rPr>
                <w:rFonts w:eastAsiaTheme="minorEastAsia" w:hint="eastAsia"/>
                <w:color w:val="000000" w:themeColor="text1"/>
                <w:lang w:val="en-US" w:eastAsia="zh-CN"/>
              </w:rPr>
              <w:t>ZTE: Based on the email discussion, we agreed to add a note to the formula(</w:t>
            </w:r>
            <w:r>
              <w:t>B.</w:t>
            </w:r>
            <w:r>
              <w:rPr>
                <w:rFonts w:hint="eastAsia"/>
                <w:lang w:eastAsia="zh-CN"/>
              </w:rPr>
              <w:t>3</w:t>
            </w:r>
            <w:r>
              <w:rPr>
                <w:lang w:eastAsia="zh-CN"/>
              </w:rPr>
              <w:t>.2</w:t>
            </w:r>
            <w:r>
              <w:t>.</w:t>
            </w:r>
            <w:r>
              <w:rPr>
                <w:lang w:eastAsia="zh-CN"/>
              </w:rPr>
              <w:t>5</w:t>
            </w:r>
            <w:r>
              <w:rPr>
                <w:rFonts w:hint="eastAsia"/>
                <w:lang w:val="en-US" w:eastAsia="zh-CN"/>
              </w:rPr>
              <w:t xml:space="preserve"> and </w:t>
            </w:r>
            <w:r>
              <w:t>B.3.3. 5</w:t>
            </w:r>
            <w:r>
              <w:rPr>
                <w:rFonts w:eastAsiaTheme="minorEastAsia" w:hint="eastAsia"/>
                <w:color w:val="000000" w:themeColor="text1"/>
                <w:lang w:val="en-US" w:eastAsia="zh-CN"/>
              </w:rPr>
              <w:t>) instead of modifying the formula itself.</w:t>
            </w:r>
          </w:p>
          <w:p w14:paraId="1B5BD955" w14:textId="77777777" w:rsidR="00754DD1" w:rsidRDefault="00000000" w:rsidP="007C7711">
            <w:pPr>
              <w:spacing w:after="120"/>
              <w:ind w:right="80"/>
              <w:rPr>
                <w:rFonts w:eastAsiaTheme="minorEastAsia"/>
                <w:color w:val="000000" w:themeColor="text1"/>
                <w:lang w:val="en-US" w:eastAsia="zh-CN"/>
              </w:rPr>
            </w:pPr>
            <w:r>
              <w:rPr>
                <w:rFonts w:eastAsiaTheme="minorEastAsia" w:hint="eastAsia"/>
                <w:color w:val="000000" w:themeColor="text1"/>
                <w:lang w:val="en-US" w:eastAsia="zh-CN"/>
              </w:rPr>
              <w:t>The updated version(v2) is uploaded to the RevisedCRs  folder, please final check, thanks!</w:t>
            </w:r>
          </w:p>
        </w:tc>
      </w:tr>
      <w:tr w:rsidR="00881131" w14:paraId="29942C2B" w14:textId="77777777" w:rsidTr="0084157B">
        <w:trPr>
          <w:trHeight w:val="357"/>
        </w:trPr>
        <w:tc>
          <w:tcPr>
            <w:tcW w:w="1345" w:type="dxa"/>
            <w:vMerge w:val="restart"/>
          </w:tcPr>
          <w:p w14:paraId="04ED7DF0" w14:textId="77777777" w:rsidR="00754DD1" w:rsidRDefault="00000000">
            <w:pPr>
              <w:spacing w:after="120"/>
              <w:rPr>
                <w:rFonts w:eastAsiaTheme="minorEastAsia"/>
                <w:color w:val="000000" w:themeColor="text1"/>
                <w:lang w:val="en-US" w:eastAsia="zh-CN"/>
              </w:rPr>
            </w:pPr>
            <w:r>
              <w:rPr>
                <w:rFonts w:eastAsia="Times New Roman"/>
                <w:color w:val="000000"/>
              </w:rPr>
              <w:t>R4-2213081 (Nokia)</w:t>
            </w:r>
          </w:p>
        </w:tc>
        <w:tc>
          <w:tcPr>
            <w:tcW w:w="8927" w:type="dxa"/>
          </w:tcPr>
          <w:p w14:paraId="260504C1" w14:textId="77777777" w:rsidR="00754DD1" w:rsidRDefault="00000000" w:rsidP="007C7711">
            <w:pPr>
              <w:spacing w:after="120"/>
              <w:ind w:right="80"/>
              <w:rPr>
                <w:rFonts w:eastAsiaTheme="minorEastAsia"/>
                <w:color w:val="000000" w:themeColor="text1"/>
                <w:lang w:val="en-US" w:eastAsia="zh-CN"/>
              </w:rPr>
            </w:pPr>
            <w:r>
              <w:rPr>
                <w:rFonts w:eastAsiaTheme="minorEastAsia"/>
                <w:color w:val="000000" w:themeColor="text1"/>
                <w:lang w:val="en-US" w:eastAsia="zh-CN"/>
              </w:rPr>
              <w:t xml:space="preserve">Moderator: To be revised. @Nokia - Please inform companies when revision is available. </w:t>
            </w:r>
          </w:p>
        </w:tc>
      </w:tr>
      <w:tr w:rsidR="00881131" w14:paraId="489B580E" w14:textId="77777777" w:rsidTr="0084157B">
        <w:trPr>
          <w:trHeight w:val="357"/>
        </w:trPr>
        <w:tc>
          <w:tcPr>
            <w:tcW w:w="1345" w:type="dxa"/>
            <w:vMerge/>
          </w:tcPr>
          <w:p w14:paraId="346F2F1C" w14:textId="77777777" w:rsidR="00754DD1" w:rsidRDefault="00754DD1">
            <w:pPr>
              <w:spacing w:after="120"/>
              <w:rPr>
                <w:rFonts w:eastAsiaTheme="minorEastAsia"/>
                <w:color w:val="000000" w:themeColor="text1"/>
                <w:lang w:val="en-US" w:eastAsia="zh-CN"/>
              </w:rPr>
            </w:pPr>
          </w:p>
        </w:tc>
        <w:tc>
          <w:tcPr>
            <w:tcW w:w="8927" w:type="dxa"/>
          </w:tcPr>
          <w:p w14:paraId="286F1592" w14:textId="77777777" w:rsidR="00754DD1" w:rsidRDefault="00754DD1" w:rsidP="007C7711">
            <w:pPr>
              <w:spacing w:after="120"/>
              <w:ind w:right="80"/>
              <w:rPr>
                <w:rFonts w:eastAsiaTheme="minorEastAsia"/>
                <w:color w:val="000000" w:themeColor="text1"/>
                <w:lang w:val="en-US" w:eastAsia="zh-CN"/>
              </w:rPr>
            </w:pPr>
          </w:p>
        </w:tc>
      </w:tr>
      <w:tr w:rsidR="00881131" w14:paraId="3F3CD4A7" w14:textId="77777777" w:rsidTr="0084157B">
        <w:trPr>
          <w:trHeight w:val="370"/>
        </w:trPr>
        <w:tc>
          <w:tcPr>
            <w:tcW w:w="1345" w:type="dxa"/>
            <w:vMerge/>
          </w:tcPr>
          <w:p w14:paraId="0A8DFF02" w14:textId="77777777" w:rsidR="00754DD1" w:rsidRDefault="00754DD1">
            <w:pPr>
              <w:spacing w:after="120"/>
              <w:rPr>
                <w:rFonts w:eastAsiaTheme="minorEastAsia"/>
                <w:color w:val="000000" w:themeColor="text1"/>
                <w:lang w:val="en-US" w:eastAsia="zh-CN"/>
              </w:rPr>
            </w:pPr>
          </w:p>
        </w:tc>
        <w:tc>
          <w:tcPr>
            <w:tcW w:w="8927" w:type="dxa"/>
          </w:tcPr>
          <w:p w14:paraId="047CB51D" w14:textId="77777777" w:rsidR="00754DD1" w:rsidRDefault="00754DD1" w:rsidP="007C7711">
            <w:pPr>
              <w:spacing w:after="120"/>
              <w:ind w:right="80"/>
              <w:rPr>
                <w:rFonts w:eastAsiaTheme="minorEastAsia"/>
                <w:color w:val="000000" w:themeColor="text1"/>
                <w:lang w:val="en-US" w:eastAsia="zh-CN"/>
              </w:rPr>
            </w:pPr>
          </w:p>
        </w:tc>
      </w:tr>
      <w:tr w:rsidR="00881131" w14:paraId="00688958" w14:textId="77777777" w:rsidTr="0084157B">
        <w:trPr>
          <w:trHeight w:val="370"/>
        </w:trPr>
        <w:tc>
          <w:tcPr>
            <w:tcW w:w="1345" w:type="dxa"/>
            <w:vMerge/>
          </w:tcPr>
          <w:p w14:paraId="1BB6F093" w14:textId="77777777" w:rsidR="00754DD1" w:rsidRDefault="00754DD1">
            <w:pPr>
              <w:spacing w:after="120"/>
              <w:rPr>
                <w:rFonts w:eastAsiaTheme="minorEastAsia"/>
                <w:color w:val="000000" w:themeColor="text1"/>
                <w:lang w:val="en-US" w:eastAsia="zh-CN"/>
              </w:rPr>
            </w:pPr>
          </w:p>
        </w:tc>
        <w:tc>
          <w:tcPr>
            <w:tcW w:w="8927" w:type="dxa"/>
          </w:tcPr>
          <w:p w14:paraId="5437EC13" w14:textId="77777777" w:rsidR="00754DD1" w:rsidRDefault="00754DD1" w:rsidP="007C7711">
            <w:pPr>
              <w:spacing w:after="120"/>
              <w:ind w:right="80"/>
              <w:rPr>
                <w:rFonts w:eastAsiaTheme="minorEastAsia"/>
                <w:color w:val="000000" w:themeColor="text1"/>
                <w:lang w:val="en-US" w:eastAsia="zh-CN"/>
              </w:rPr>
            </w:pPr>
          </w:p>
        </w:tc>
      </w:tr>
      <w:tr w:rsidR="00881131" w14:paraId="30291BAE" w14:textId="77777777" w:rsidTr="0084157B">
        <w:trPr>
          <w:trHeight w:val="357"/>
        </w:trPr>
        <w:tc>
          <w:tcPr>
            <w:tcW w:w="1345" w:type="dxa"/>
            <w:vMerge w:val="restart"/>
          </w:tcPr>
          <w:p w14:paraId="4569B2C9" w14:textId="77777777" w:rsidR="00754DD1" w:rsidRDefault="00000000">
            <w:pPr>
              <w:spacing w:after="120"/>
              <w:rPr>
                <w:rFonts w:eastAsiaTheme="minorEastAsia"/>
                <w:color w:val="000000" w:themeColor="text1"/>
                <w:lang w:val="en-US" w:eastAsia="zh-CN"/>
              </w:rPr>
            </w:pPr>
            <w:r>
              <w:rPr>
                <w:rFonts w:eastAsia="Times New Roman"/>
                <w:color w:val="000000"/>
              </w:rPr>
              <w:t>R4-2213640 (Qualcomm)</w:t>
            </w:r>
          </w:p>
        </w:tc>
        <w:tc>
          <w:tcPr>
            <w:tcW w:w="8927" w:type="dxa"/>
          </w:tcPr>
          <w:p w14:paraId="02FC9D3F" w14:textId="77777777" w:rsidR="00754DD1" w:rsidRDefault="00000000" w:rsidP="007C7711">
            <w:pPr>
              <w:spacing w:after="120"/>
              <w:ind w:right="80"/>
              <w:rPr>
                <w:rFonts w:eastAsiaTheme="minorEastAsia"/>
                <w:color w:val="000000" w:themeColor="text1"/>
                <w:lang w:val="en-US" w:eastAsia="zh-CN"/>
              </w:rPr>
            </w:pPr>
            <w:r>
              <w:rPr>
                <w:rFonts w:eastAsiaTheme="minorEastAsia"/>
                <w:color w:val="000000" w:themeColor="text1"/>
                <w:lang w:val="en-US" w:eastAsia="zh-CN"/>
              </w:rPr>
              <w:t xml:space="preserve">Moderator: To be revised. @Qualcomm - Please inform companies when revision is available.  </w:t>
            </w:r>
          </w:p>
        </w:tc>
      </w:tr>
      <w:tr w:rsidR="00881131" w14:paraId="2B2B4EDD" w14:textId="77777777" w:rsidTr="0084157B">
        <w:trPr>
          <w:trHeight w:val="623"/>
        </w:trPr>
        <w:tc>
          <w:tcPr>
            <w:tcW w:w="1345" w:type="dxa"/>
            <w:vMerge/>
          </w:tcPr>
          <w:p w14:paraId="3417B8FB" w14:textId="77777777" w:rsidR="00754DD1" w:rsidRDefault="00754DD1">
            <w:pPr>
              <w:spacing w:after="120"/>
              <w:rPr>
                <w:rFonts w:eastAsiaTheme="minorEastAsia"/>
                <w:color w:val="000000" w:themeColor="text1"/>
                <w:lang w:val="en-US" w:eastAsia="zh-CN"/>
              </w:rPr>
            </w:pPr>
          </w:p>
        </w:tc>
        <w:tc>
          <w:tcPr>
            <w:tcW w:w="8927" w:type="dxa"/>
          </w:tcPr>
          <w:p w14:paraId="0D204CB4" w14:textId="7CF47070" w:rsidR="00754DD1" w:rsidRDefault="00C8485C" w:rsidP="007C7711">
            <w:pPr>
              <w:spacing w:after="120"/>
              <w:ind w:right="80"/>
              <w:rPr>
                <w:rFonts w:eastAsiaTheme="minorEastAsia"/>
                <w:color w:val="000000" w:themeColor="text1"/>
                <w:lang w:val="en-US" w:eastAsia="zh-CN"/>
              </w:rPr>
            </w:pPr>
            <w:r>
              <w:rPr>
                <w:rFonts w:eastAsiaTheme="minorEastAsia"/>
                <w:color w:val="000000" w:themeColor="text1"/>
                <w:lang w:val="en-US" w:eastAsia="zh-CN"/>
              </w:rPr>
              <w:t xml:space="preserve">Qualcom: </w:t>
            </w:r>
            <w:r w:rsidRPr="00C8485C">
              <w:rPr>
                <w:rFonts w:eastAsiaTheme="minorEastAsia"/>
                <w:color w:val="000000" w:themeColor="text1"/>
                <w:lang w:val="en-US" w:eastAsia="zh-CN"/>
              </w:rPr>
              <w:t>We have uploaded the revised version of R4-2213640 at: </w:t>
            </w:r>
            <w:hyperlink r:id="rId21" w:history="1">
              <w:r w:rsidRPr="00C8485C">
                <w:rPr>
                  <w:rStyle w:val="Hyperlink"/>
                  <w:rFonts w:eastAsiaTheme="minorEastAsia"/>
                  <w:lang w:val="en-US" w:eastAsia="zh-CN"/>
                </w:rPr>
                <w:t>revised_R4-2213640_draftCR_PDSCH_CA_Rel16_v1.docx</w:t>
              </w:r>
            </w:hyperlink>
          </w:p>
        </w:tc>
      </w:tr>
      <w:tr w:rsidR="00881131" w14:paraId="7DC62827" w14:textId="77777777" w:rsidTr="0084157B">
        <w:trPr>
          <w:trHeight w:val="370"/>
        </w:trPr>
        <w:tc>
          <w:tcPr>
            <w:tcW w:w="1345" w:type="dxa"/>
            <w:vMerge/>
          </w:tcPr>
          <w:p w14:paraId="377D33FA" w14:textId="77777777" w:rsidR="00754DD1" w:rsidRDefault="00754DD1">
            <w:pPr>
              <w:spacing w:after="120"/>
              <w:rPr>
                <w:rFonts w:eastAsiaTheme="minorEastAsia"/>
                <w:color w:val="000000" w:themeColor="text1"/>
                <w:lang w:val="en-US" w:eastAsia="zh-CN"/>
              </w:rPr>
            </w:pPr>
          </w:p>
        </w:tc>
        <w:tc>
          <w:tcPr>
            <w:tcW w:w="8927" w:type="dxa"/>
          </w:tcPr>
          <w:p w14:paraId="593FC06E" w14:textId="77777777" w:rsidR="00754DD1" w:rsidRDefault="00754DD1" w:rsidP="007C7711">
            <w:pPr>
              <w:spacing w:after="120"/>
              <w:ind w:right="80"/>
              <w:rPr>
                <w:rFonts w:eastAsiaTheme="minorEastAsia"/>
                <w:color w:val="000000" w:themeColor="text1"/>
                <w:lang w:val="en-US" w:eastAsia="zh-CN"/>
              </w:rPr>
            </w:pPr>
          </w:p>
        </w:tc>
      </w:tr>
      <w:tr w:rsidR="00881131" w14:paraId="48167227" w14:textId="77777777" w:rsidTr="0084157B">
        <w:trPr>
          <w:trHeight w:val="370"/>
        </w:trPr>
        <w:tc>
          <w:tcPr>
            <w:tcW w:w="1345" w:type="dxa"/>
            <w:vMerge/>
          </w:tcPr>
          <w:p w14:paraId="35FF6B76" w14:textId="77777777" w:rsidR="00754DD1" w:rsidRDefault="00754DD1">
            <w:pPr>
              <w:spacing w:after="120"/>
              <w:rPr>
                <w:rFonts w:eastAsiaTheme="minorEastAsia"/>
                <w:color w:val="000000" w:themeColor="text1"/>
                <w:lang w:val="en-US" w:eastAsia="zh-CN"/>
              </w:rPr>
            </w:pPr>
          </w:p>
        </w:tc>
        <w:tc>
          <w:tcPr>
            <w:tcW w:w="8927" w:type="dxa"/>
          </w:tcPr>
          <w:p w14:paraId="22CA5B1F" w14:textId="77777777" w:rsidR="00754DD1" w:rsidRDefault="00754DD1" w:rsidP="007C7711">
            <w:pPr>
              <w:spacing w:after="120"/>
              <w:ind w:right="80"/>
              <w:rPr>
                <w:rFonts w:eastAsiaTheme="minorEastAsia"/>
                <w:color w:val="000000" w:themeColor="text1"/>
                <w:lang w:val="en-US" w:eastAsia="zh-CN"/>
              </w:rPr>
            </w:pPr>
          </w:p>
        </w:tc>
      </w:tr>
      <w:tr w:rsidR="00881131" w14:paraId="66DF7679" w14:textId="77777777" w:rsidTr="0084157B">
        <w:trPr>
          <w:trHeight w:val="370"/>
        </w:trPr>
        <w:tc>
          <w:tcPr>
            <w:tcW w:w="1345" w:type="dxa"/>
            <w:vMerge/>
          </w:tcPr>
          <w:p w14:paraId="20261D5C" w14:textId="77777777" w:rsidR="00754DD1" w:rsidRDefault="00754DD1">
            <w:pPr>
              <w:spacing w:after="120"/>
              <w:rPr>
                <w:rFonts w:eastAsiaTheme="minorEastAsia"/>
                <w:color w:val="000000" w:themeColor="text1"/>
                <w:lang w:val="en-US" w:eastAsia="zh-CN"/>
              </w:rPr>
            </w:pPr>
          </w:p>
        </w:tc>
        <w:tc>
          <w:tcPr>
            <w:tcW w:w="8927" w:type="dxa"/>
          </w:tcPr>
          <w:p w14:paraId="71410811" w14:textId="77777777" w:rsidR="00754DD1" w:rsidRDefault="00754DD1" w:rsidP="007C7711">
            <w:pPr>
              <w:spacing w:after="120"/>
              <w:ind w:right="80"/>
              <w:rPr>
                <w:rFonts w:eastAsiaTheme="minorEastAsia"/>
                <w:color w:val="000000" w:themeColor="text1"/>
                <w:lang w:val="en-US" w:eastAsia="zh-CN"/>
              </w:rPr>
            </w:pPr>
          </w:p>
        </w:tc>
      </w:tr>
      <w:tr w:rsidR="00881131" w14:paraId="2E087910" w14:textId="77777777" w:rsidTr="0084157B">
        <w:trPr>
          <w:trHeight w:val="847"/>
        </w:trPr>
        <w:tc>
          <w:tcPr>
            <w:tcW w:w="1345" w:type="dxa"/>
            <w:vMerge w:val="restart"/>
          </w:tcPr>
          <w:p w14:paraId="25D0FB5E" w14:textId="77777777" w:rsidR="00754DD1" w:rsidRDefault="00000000">
            <w:pPr>
              <w:spacing w:after="120"/>
              <w:rPr>
                <w:rFonts w:eastAsiaTheme="minorEastAsia"/>
                <w:color w:val="000000" w:themeColor="text1"/>
                <w:lang w:val="en-US" w:eastAsia="zh-CN"/>
              </w:rPr>
            </w:pPr>
            <w:r>
              <w:rPr>
                <w:rFonts w:eastAsia="Times New Roman"/>
                <w:color w:val="000000"/>
              </w:rPr>
              <w:t>R4-2211547 (Anritsu)</w:t>
            </w:r>
          </w:p>
        </w:tc>
        <w:tc>
          <w:tcPr>
            <w:tcW w:w="8927" w:type="dxa"/>
          </w:tcPr>
          <w:p w14:paraId="5D47FED7" w14:textId="77777777" w:rsidR="00754DD1" w:rsidRDefault="00000000" w:rsidP="007C7711">
            <w:pPr>
              <w:spacing w:after="120"/>
              <w:ind w:right="80"/>
              <w:rPr>
                <w:rFonts w:eastAsiaTheme="minorEastAsia"/>
                <w:color w:val="000000" w:themeColor="text1"/>
                <w:lang w:val="en-US" w:eastAsia="zh-CN"/>
              </w:rPr>
            </w:pPr>
            <w:r>
              <w:rPr>
                <w:rFonts w:eastAsiaTheme="minorEastAsia"/>
                <w:color w:val="000000" w:themeColor="text1"/>
                <w:lang w:val="en-US" w:eastAsia="zh-CN"/>
              </w:rPr>
              <w:t xml:space="preserve">Moderator: One company requested additional clarification. @Anritsu - Please respond to Qualcomm’s comment and check if revision is needed. If CR is going to be revised, please also update the attached Excel for completeness. Please trigger separate email thread for discussion. </w:t>
            </w:r>
          </w:p>
        </w:tc>
      </w:tr>
      <w:tr w:rsidR="00881131" w14:paraId="47447CF3" w14:textId="77777777" w:rsidTr="0084157B">
        <w:trPr>
          <w:trHeight w:val="5726"/>
        </w:trPr>
        <w:tc>
          <w:tcPr>
            <w:tcW w:w="1345" w:type="dxa"/>
            <w:vMerge/>
          </w:tcPr>
          <w:p w14:paraId="1619376D" w14:textId="77777777" w:rsidR="00754DD1" w:rsidRDefault="00754DD1">
            <w:pPr>
              <w:spacing w:after="120"/>
              <w:rPr>
                <w:rFonts w:eastAsiaTheme="minorEastAsia"/>
                <w:color w:val="000000" w:themeColor="text1"/>
                <w:lang w:val="en-US" w:eastAsia="zh-CN"/>
              </w:rPr>
            </w:pPr>
          </w:p>
        </w:tc>
        <w:tc>
          <w:tcPr>
            <w:tcW w:w="8927" w:type="dxa"/>
          </w:tcPr>
          <w:p w14:paraId="4BDE5C81" w14:textId="63C21B21" w:rsidR="00D86488" w:rsidRDefault="00D86488" w:rsidP="007C7711">
            <w:pPr>
              <w:spacing w:after="120"/>
              <w:ind w:right="80"/>
              <w:rPr>
                <w:color w:val="000000"/>
              </w:rPr>
            </w:pPr>
            <w:r>
              <w:rPr>
                <w:rFonts w:eastAsiaTheme="minorEastAsia"/>
                <w:color w:val="000000" w:themeColor="text1"/>
                <w:lang w:val="en-US" w:eastAsia="zh-CN"/>
              </w:rPr>
              <w:t xml:space="preserve">Anritsu: </w:t>
            </w:r>
            <w:r>
              <w:rPr>
                <w:color w:val="000000"/>
              </w:rPr>
              <w:t>Anritsu: Our understanding of the CSI RMC is that the number of PDSCH symbol is 12 as shown below. Thus based on our reference timing diagram, assuming 4ms delay from the reception of CSI-Report in Slot #18, PDSCH will fall in Slot #26 which is a DL slot.</w:t>
            </w:r>
          </w:p>
          <w:p w14:paraId="6070178E" w14:textId="5CCEEA83" w:rsidR="00754DD1" w:rsidRDefault="00D86488" w:rsidP="007C7711">
            <w:pPr>
              <w:spacing w:after="120"/>
              <w:ind w:right="80"/>
              <w:rPr>
                <w:rFonts w:eastAsiaTheme="minorEastAsia"/>
                <w:color w:val="000000" w:themeColor="text1"/>
                <w:lang w:val="en-US" w:eastAsia="zh-CN"/>
              </w:rPr>
            </w:pPr>
            <w:r w:rsidRPr="00D86488">
              <w:rPr>
                <w:rFonts w:eastAsiaTheme="minorEastAsia"/>
                <w:noProof/>
                <w:color w:val="000000" w:themeColor="text1"/>
                <w:lang w:val="en-US" w:eastAsia="zh-CN"/>
              </w:rPr>
              <w:drawing>
                <wp:inline distT="0" distB="0" distL="0" distR="0" wp14:anchorId="09078F1E" wp14:editId="7F06654F">
                  <wp:extent cx="5461000" cy="30422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71169" cy="3047950"/>
                          </a:xfrm>
                          <a:prstGeom prst="rect">
                            <a:avLst/>
                          </a:prstGeom>
                        </pic:spPr>
                      </pic:pic>
                    </a:graphicData>
                  </a:graphic>
                </wp:inline>
              </w:drawing>
            </w:r>
          </w:p>
        </w:tc>
      </w:tr>
      <w:tr w:rsidR="00881131" w14:paraId="7CA60325" w14:textId="77777777" w:rsidTr="0084157B">
        <w:trPr>
          <w:trHeight w:val="370"/>
        </w:trPr>
        <w:tc>
          <w:tcPr>
            <w:tcW w:w="1345" w:type="dxa"/>
            <w:vMerge/>
          </w:tcPr>
          <w:p w14:paraId="297A525E" w14:textId="77777777" w:rsidR="00754DD1" w:rsidRDefault="00754DD1">
            <w:pPr>
              <w:spacing w:after="120"/>
              <w:rPr>
                <w:rFonts w:eastAsiaTheme="minorEastAsia"/>
                <w:color w:val="000000" w:themeColor="text1"/>
                <w:lang w:val="en-US" w:eastAsia="zh-CN"/>
              </w:rPr>
            </w:pPr>
          </w:p>
        </w:tc>
        <w:tc>
          <w:tcPr>
            <w:tcW w:w="8927" w:type="dxa"/>
          </w:tcPr>
          <w:p w14:paraId="54B69CB1" w14:textId="54AE0EED" w:rsidR="00754DD1" w:rsidRDefault="00C8485C" w:rsidP="007C7711">
            <w:pPr>
              <w:spacing w:after="120"/>
              <w:ind w:right="80"/>
              <w:rPr>
                <w:rFonts w:eastAsiaTheme="minorEastAsia"/>
                <w:color w:val="000000" w:themeColor="text1"/>
                <w:lang w:val="en-US" w:eastAsia="zh-CN"/>
              </w:rPr>
            </w:pPr>
            <w:r>
              <w:rPr>
                <w:rFonts w:eastAsiaTheme="minorEastAsia"/>
                <w:color w:val="000000" w:themeColor="text1"/>
                <w:lang w:val="en-US" w:eastAsia="zh-CN"/>
              </w:rPr>
              <w:t xml:space="preserve">Qualcomm: </w:t>
            </w:r>
            <w:r w:rsidRPr="00C8485C">
              <w:rPr>
                <w:rFonts w:eastAsiaTheme="minorEastAsia"/>
                <w:color w:val="000000" w:themeColor="text1"/>
                <w:lang w:val="en-US" w:eastAsia="zh-CN"/>
              </w:rPr>
              <w:t>Thank you for the clarification. We are ok with this explanation.</w:t>
            </w:r>
          </w:p>
        </w:tc>
      </w:tr>
      <w:tr w:rsidR="00881131" w14:paraId="24D3BFB7" w14:textId="77777777" w:rsidTr="0084157B">
        <w:trPr>
          <w:trHeight w:val="370"/>
        </w:trPr>
        <w:tc>
          <w:tcPr>
            <w:tcW w:w="1345" w:type="dxa"/>
            <w:vMerge/>
          </w:tcPr>
          <w:p w14:paraId="07D3A246" w14:textId="77777777" w:rsidR="00754DD1" w:rsidRDefault="00754DD1">
            <w:pPr>
              <w:spacing w:after="120"/>
              <w:rPr>
                <w:rFonts w:eastAsiaTheme="minorEastAsia"/>
                <w:color w:val="000000" w:themeColor="text1"/>
                <w:lang w:val="en-US" w:eastAsia="zh-CN"/>
              </w:rPr>
            </w:pPr>
          </w:p>
        </w:tc>
        <w:tc>
          <w:tcPr>
            <w:tcW w:w="8927" w:type="dxa"/>
          </w:tcPr>
          <w:p w14:paraId="5D050669" w14:textId="77777777" w:rsidR="00754DD1" w:rsidRDefault="00754DD1" w:rsidP="007C7711">
            <w:pPr>
              <w:spacing w:after="120"/>
              <w:ind w:right="80"/>
              <w:rPr>
                <w:rFonts w:eastAsiaTheme="minorEastAsia"/>
                <w:color w:val="000000" w:themeColor="text1"/>
                <w:lang w:val="en-US" w:eastAsia="zh-CN"/>
              </w:rPr>
            </w:pPr>
          </w:p>
        </w:tc>
      </w:tr>
    </w:tbl>
    <w:p w14:paraId="6A6E9397" w14:textId="77777777" w:rsidR="00754DD1" w:rsidRDefault="00754DD1">
      <w:pPr>
        <w:rPr>
          <w:lang w:val="en-US"/>
        </w:rPr>
      </w:pPr>
    </w:p>
    <w:p w14:paraId="2F20E5F7" w14:textId="77777777" w:rsidR="00754DD1" w:rsidRDefault="00000000">
      <w:pPr>
        <w:pStyle w:val="Heading1"/>
        <w:rPr>
          <w:lang w:val="en-US" w:eastAsia="ja-JP"/>
        </w:rPr>
      </w:pPr>
      <w:r>
        <w:rPr>
          <w:lang w:val="en-US" w:eastAsia="ja-JP"/>
        </w:rPr>
        <w:lastRenderedPageBreak/>
        <w:t xml:space="preserve">Topic #2: Rel-17 UE Demod Maintenance </w:t>
      </w:r>
    </w:p>
    <w:p w14:paraId="1C2313F8" w14:textId="77777777" w:rsidR="00754DD1" w:rsidRDefault="00000000">
      <w:pPr>
        <w:pStyle w:val="Heading2"/>
        <w:rPr>
          <w:lang w:val="en-US"/>
        </w:rPr>
      </w:pPr>
      <w:r>
        <w:rPr>
          <w:lang w:val="en-US"/>
        </w:rPr>
        <w:t>Companies’ contributions summary</w:t>
      </w:r>
    </w:p>
    <w:p w14:paraId="08C1BF67" w14:textId="77777777" w:rsidR="00754DD1" w:rsidRDefault="00754DD1">
      <w:pPr>
        <w:rPr>
          <w:lang w:val="en-US"/>
        </w:rPr>
      </w:pP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655"/>
        <w:gridCol w:w="6487"/>
      </w:tblGrid>
      <w:tr w:rsidR="00754DD1" w14:paraId="7E827B6E" w14:textId="77777777">
        <w:trPr>
          <w:trHeight w:val="320"/>
        </w:trPr>
        <w:tc>
          <w:tcPr>
            <w:tcW w:w="1483" w:type="dxa"/>
            <w:shd w:val="clear" w:color="auto" w:fill="auto"/>
          </w:tcPr>
          <w:p w14:paraId="0BD88FA3" w14:textId="77777777" w:rsidR="00754DD1" w:rsidRDefault="00000000">
            <w:pPr>
              <w:spacing w:after="120"/>
              <w:jc w:val="center"/>
              <w:rPr>
                <w:b/>
                <w:bCs/>
                <w:color w:val="000000" w:themeColor="text1"/>
              </w:rPr>
            </w:pPr>
            <w:r>
              <w:rPr>
                <w:b/>
                <w:bCs/>
                <w:color w:val="000000" w:themeColor="text1"/>
              </w:rPr>
              <w:t>TDoc Number</w:t>
            </w:r>
          </w:p>
        </w:tc>
        <w:tc>
          <w:tcPr>
            <w:tcW w:w="1655" w:type="dxa"/>
            <w:shd w:val="clear" w:color="auto" w:fill="auto"/>
          </w:tcPr>
          <w:p w14:paraId="0E0B230E" w14:textId="77777777" w:rsidR="00754DD1" w:rsidRDefault="00000000">
            <w:pPr>
              <w:spacing w:after="120"/>
              <w:jc w:val="center"/>
              <w:rPr>
                <w:b/>
                <w:bCs/>
                <w:color w:val="000000" w:themeColor="text1"/>
              </w:rPr>
            </w:pPr>
            <w:r>
              <w:rPr>
                <w:b/>
                <w:bCs/>
                <w:color w:val="000000" w:themeColor="text1"/>
              </w:rPr>
              <w:t>Company</w:t>
            </w:r>
          </w:p>
        </w:tc>
        <w:tc>
          <w:tcPr>
            <w:tcW w:w="6487" w:type="dxa"/>
            <w:shd w:val="clear" w:color="auto" w:fill="auto"/>
          </w:tcPr>
          <w:p w14:paraId="5C4C8476" w14:textId="77777777" w:rsidR="00754DD1" w:rsidRDefault="00000000">
            <w:pPr>
              <w:spacing w:after="120"/>
              <w:jc w:val="center"/>
              <w:rPr>
                <w:b/>
                <w:bCs/>
                <w:color w:val="000000" w:themeColor="text1"/>
              </w:rPr>
            </w:pPr>
            <w:r>
              <w:rPr>
                <w:b/>
                <w:bCs/>
                <w:color w:val="000000" w:themeColor="text1"/>
              </w:rPr>
              <w:t>Proposals / Observations</w:t>
            </w:r>
          </w:p>
        </w:tc>
      </w:tr>
      <w:tr w:rsidR="00754DD1" w14:paraId="41B80FEC" w14:textId="77777777">
        <w:trPr>
          <w:trHeight w:val="240"/>
        </w:trPr>
        <w:tc>
          <w:tcPr>
            <w:tcW w:w="9625" w:type="dxa"/>
            <w:gridSpan w:val="3"/>
            <w:shd w:val="clear" w:color="auto" w:fill="auto"/>
          </w:tcPr>
          <w:p w14:paraId="6EC61F9F" w14:textId="77777777" w:rsidR="00754DD1" w:rsidRDefault="00000000">
            <w:pPr>
              <w:spacing w:after="120"/>
              <w:rPr>
                <w:b/>
                <w:bCs/>
                <w:i/>
                <w:iCs/>
              </w:rPr>
            </w:pPr>
            <w:r>
              <w:rPr>
                <w:b/>
                <w:bCs/>
                <w:i/>
                <w:iCs/>
              </w:rPr>
              <w:t>1024QAM</w:t>
            </w:r>
          </w:p>
        </w:tc>
      </w:tr>
      <w:tr w:rsidR="00754DD1" w14:paraId="6F79AADD" w14:textId="77777777">
        <w:trPr>
          <w:trHeight w:val="240"/>
        </w:trPr>
        <w:tc>
          <w:tcPr>
            <w:tcW w:w="1483" w:type="dxa"/>
            <w:shd w:val="clear" w:color="auto" w:fill="auto"/>
          </w:tcPr>
          <w:p w14:paraId="4D479FA2" w14:textId="77777777" w:rsidR="00754DD1" w:rsidRDefault="00000000">
            <w:pPr>
              <w:spacing w:after="120"/>
              <w:rPr>
                <w:b/>
                <w:bCs/>
                <w:color w:val="0000FF"/>
                <w:u w:val="single"/>
              </w:rPr>
            </w:pPr>
            <w:r>
              <w:rPr>
                <w:color w:val="000000"/>
              </w:rPr>
              <w:t>R4-2212887</w:t>
            </w:r>
          </w:p>
        </w:tc>
        <w:tc>
          <w:tcPr>
            <w:tcW w:w="1655" w:type="dxa"/>
          </w:tcPr>
          <w:p w14:paraId="4FC3EDF5" w14:textId="77777777" w:rsidR="00754DD1" w:rsidRDefault="00000000">
            <w:pPr>
              <w:spacing w:after="120"/>
            </w:pPr>
            <w:r>
              <w:t>Ericsson</w:t>
            </w:r>
          </w:p>
        </w:tc>
        <w:tc>
          <w:tcPr>
            <w:tcW w:w="6487" w:type="dxa"/>
            <w:shd w:val="clear" w:color="auto" w:fill="auto"/>
          </w:tcPr>
          <w:p w14:paraId="2A8C9D42" w14:textId="77777777" w:rsidR="00754DD1" w:rsidRDefault="00000000">
            <w:pPr>
              <w:spacing w:after="120"/>
            </w:pPr>
            <w:r>
              <w:t>Summary of PDSCH simulation results for DL 1024QAM in FR1</w:t>
            </w:r>
          </w:p>
        </w:tc>
      </w:tr>
      <w:tr w:rsidR="00754DD1" w14:paraId="38756B98" w14:textId="77777777">
        <w:trPr>
          <w:trHeight w:val="240"/>
        </w:trPr>
        <w:tc>
          <w:tcPr>
            <w:tcW w:w="1483" w:type="dxa"/>
            <w:shd w:val="clear" w:color="auto" w:fill="auto"/>
          </w:tcPr>
          <w:p w14:paraId="299CE1D6" w14:textId="77777777" w:rsidR="00754DD1" w:rsidRDefault="00000000">
            <w:pPr>
              <w:spacing w:after="120"/>
              <w:rPr>
                <w:color w:val="000000"/>
              </w:rPr>
            </w:pPr>
            <w:r>
              <w:rPr>
                <w:rFonts w:eastAsia="Times New Roman"/>
                <w:color w:val="000000"/>
              </w:rPr>
              <w:t>R4-2212888</w:t>
            </w:r>
          </w:p>
        </w:tc>
        <w:tc>
          <w:tcPr>
            <w:tcW w:w="1655" w:type="dxa"/>
          </w:tcPr>
          <w:p w14:paraId="0290AAD5" w14:textId="77777777" w:rsidR="00754DD1" w:rsidRDefault="00000000">
            <w:pPr>
              <w:spacing w:after="120"/>
            </w:pPr>
            <w:r>
              <w:t>Ericsson</w:t>
            </w:r>
          </w:p>
        </w:tc>
        <w:tc>
          <w:tcPr>
            <w:tcW w:w="6487" w:type="dxa"/>
            <w:shd w:val="clear" w:color="auto" w:fill="auto"/>
          </w:tcPr>
          <w:p w14:paraId="02F669ED" w14:textId="77777777" w:rsidR="00754DD1" w:rsidRDefault="00000000">
            <w:pPr>
              <w:spacing w:after="120"/>
            </w:pPr>
            <w:r>
              <w:t>CR: Correction of 1024QAM UE demodulation and CQI reporting requirements</w:t>
            </w:r>
          </w:p>
          <w:p w14:paraId="424A5396" w14:textId="77777777" w:rsidR="00754DD1" w:rsidRDefault="00000000">
            <w:pPr>
              <w:spacing w:after="120"/>
            </w:pPr>
            <w:r>
              <w:t>Removal of [] from SNR test points for CQI reporting test with 1024QAM CQI table.</w:t>
            </w:r>
          </w:p>
        </w:tc>
      </w:tr>
      <w:tr w:rsidR="00754DD1" w14:paraId="07D01FC9" w14:textId="77777777">
        <w:trPr>
          <w:trHeight w:val="240"/>
        </w:trPr>
        <w:tc>
          <w:tcPr>
            <w:tcW w:w="1483" w:type="dxa"/>
            <w:shd w:val="clear" w:color="auto" w:fill="auto"/>
          </w:tcPr>
          <w:p w14:paraId="0BAD6AB5" w14:textId="77777777" w:rsidR="00754DD1" w:rsidRDefault="00000000">
            <w:pPr>
              <w:spacing w:after="120"/>
              <w:rPr>
                <w:color w:val="000000"/>
              </w:rPr>
            </w:pPr>
            <w:r>
              <w:rPr>
                <w:rFonts w:eastAsia="Times New Roman"/>
                <w:color w:val="000000"/>
              </w:rPr>
              <w:t>R4-2213830</w:t>
            </w:r>
          </w:p>
        </w:tc>
        <w:tc>
          <w:tcPr>
            <w:tcW w:w="1655" w:type="dxa"/>
          </w:tcPr>
          <w:p w14:paraId="16E355FB" w14:textId="77777777" w:rsidR="00754DD1" w:rsidRDefault="00000000">
            <w:pPr>
              <w:spacing w:after="120"/>
            </w:pPr>
            <w:r>
              <w:t>Huawei,HiSilicon</w:t>
            </w:r>
          </w:p>
        </w:tc>
        <w:tc>
          <w:tcPr>
            <w:tcW w:w="6487" w:type="dxa"/>
            <w:shd w:val="clear" w:color="auto" w:fill="auto"/>
          </w:tcPr>
          <w:p w14:paraId="2A6648D0" w14:textId="77777777" w:rsidR="00754DD1" w:rsidRDefault="00000000">
            <w:pPr>
              <w:spacing w:after="120"/>
            </w:pPr>
            <w:r>
              <w:t>Draft CR on FDD CQI reporting cases for 1024QAM (TS38.101-4, Rel-17)</w:t>
            </w:r>
          </w:p>
          <w:p w14:paraId="31042A1B" w14:textId="77777777" w:rsidR="00754DD1" w:rsidRDefault="00000000">
            <w:pPr>
              <w:spacing w:after="120"/>
            </w:pPr>
            <w:r>
              <w:t>Remove square brackets for 1024QAM CSI requirements.</w:t>
            </w:r>
          </w:p>
        </w:tc>
      </w:tr>
      <w:tr w:rsidR="00754DD1" w14:paraId="5E038320" w14:textId="77777777">
        <w:trPr>
          <w:trHeight w:val="240"/>
        </w:trPr>
        <w:tc>
          <w:tcPr>
            <w:tcW w:w="1483" w:type="dxa"/>
            <w:shd w:val="clear" w:color="auto" w:fill="auto"/>
          </w:tcPr>
          <w:p w14:paraId="56600A8E" w14:textId="77777777" w:rsidR="00754DD1" w:rsidRDefault="00000000">
            <w:pPr>
              <w:spacing w:after="120"/>
              <w:rPr>
                <w:color w:val="000000"/>
              </w:rPr>
            </w:pPr>
            <w:r>
              <w:rPr>
                <w:rFonts w:eastAsia="Times New Roman"/>
                <w:color w:val="000000"/>
              </w:rPr>
              <w:t>R4-2213913</w:t>
            </w:r>
          </w:p>
        </w:tc>
        <w:tc>
          <w:tcPr>
            <w:tcW w:w="1655" w:type="dxa"/>
          </w:tcPr>
          <w:p w14:paraId="3D81CDB1" w14:textId="77777777" w:rsidR="00754DD1" w:rsidRDefault="00000000">
            <w:pPr>
              <w:spacing w:after="120"/>
            </w:pPr>
            <w:r>
              <w:t>MediaTek inc.</w:t>
            </w:r>
          </w:p>
        </w:tc>
        <w:tc>
          <w:tcPr>
            <w:tcW w:w="6487" w:type="dxa"/>
            <w:shd w:val="clear" w:color="auto" w:fill="auto"/>
          </w:tcPr>
          <w:p w14:paraId="37BCCC8D" w14:textId="77777777" w:rsidR="00754DD1" w:rsidRDefault="00000000">
            <w:pPr>
              <w:spacing w:after="120"/>
            </w:pPr>
            <w:r>
              <w:t>Draft CR to TS38.101-4, PDSCH requirements for 1024QAM</w:t>
            </w:r>
          </w:p>
          <w:p w14:paraId="6100217A" w14:textId="77777777" w:rsidR="00754DD1" w:rsidRDefault="00000000">
            <w:pPr>
              <w:spacing w:after="120"/>
            </w:pPr>
            <w:r>
              <w:t>1. Remove bracket for the PDSCH requirements for FDD 2Rx/4Rx and TDD 2Rx/4Rx</w:t>
            </w:r>
          </w:p>
          <w:p w14:paraId="5D112082" w14:textId="77777777" w:rsidR="00754DD1" w:rsidRDefault="00000000">
            <w:pPr>
              <w:spacing w:after="120"/>
            </w:pPr>
            <w:r>
              <w:t xml:space="preserve">2. In Table 5.2.2.1.1-3, correct the propagation condition from TDLD30 to </w:t>
            </w:r>
          </w:p>
          <w:p w14:paraId="7518F73C" w14:textId="77777777" w:rsidR="00754DD1" w:rsidRDefault="00000000">
            <w:pPr>
              <w:spacing w:after="120"/>
            </w:pPr>
            <w:r>
              <w:t>TDLD30-5</w:t>
            </w:r>
          </w:p>
          <w:p w14:paraId="59D1BB19" w14:textId="77777777" w:rsidR="00754DD1" w:rsidRDefault="00000000">
            <w:pPr>
              <w:spacing w:after="120"/>
            </w:pPr>
            <w:r>
              <w:t>3. In Table 5.2.2.1.1-3 and Table A.3.2.1.1-17, modify the reference channel number from “R.PDSCH.1-13.1 FDD” to “R.PDSCH.1-17.1 FDD”</w:t>
            </w:r>
          </w:p>
        </w:tc>
      </w:tr>
      <w:tr w:rsidR="00754DD1" w14:paraId="21070469" w14:textId="77777777">
        <w:trPr>
          <w:trHeight w:val="240"/>
        </w:trPr>
        <w:tc>
          <w:tcPr>
            <w:tcW w:w="1483" w:type="dxa"/>
            <w:shd w:val="clear" w:color="auto" w:fill="auto"/>
          </w:tcPr>
          <w:p w14:paraId="47CA42AF" w14:textId="77777777" w:rsidR="00754DD1" w:rsidRDefault="00000000">
            <w:pPr>
              <w:spacing w:after="120"/>
              <w:rPr>
                <w:color w:val="000000"/>
              </w:rPr>
            </w:pPr>
            <w:r>
              <w:rPr>
                <w:rFonts w:eastAsia="Times New Roman"/>
                <w:color w:val="000000"/>
              </w:rPr>
              <w:t>R4-2213963</w:t>
            </w:r>
          </w:p>
        </w:tc>
        <w:tc>
          <w:tcPr>
            <w:tcW w:w="1655" w:type="dxa"/>
          </w:tcPr>
          <w:p w14:paraId="356D082B" w14:textId="77777777" w:rsidR="00754DD1" w:rsidRDefault="00000000">
            <w:pPr>
              <w:spacing w:after="120"/>
            </w:pPr>
            <w:r>
              <w:t>Qualcomm Incorporated</w:t>
            </w:r>
          </w:p>
        </w:tc>
        <w:tc>
          <w:tcPr>
            <w:tcW w:w="6487" w:type="dxa"/>
            <w:shd w:val="clear" w:color="auto" w:fill="auto"/>
          </w:tcPr>
          <w:p w14:paraId="32DF363C" w14:textId="77777777" w:rsidR="00754DD1" w:rsidRDefault="00000000">
            <w:pPr>
              <w:spacing w:after="120"/>
            </w:pPr>
            <w:r>
              <w:t>Correction CR for 1024QAM UE Demod Requirements</w:t>
            </w:r>
          </w:p>
          <w:p w14:paraId="383062C1" w14:textId="77777777" w:rsidR="00754DD1" w:rsidRDefault="00000000">
            <w:pPr>
              <w:spacing w:after="120"/>
            </w:pPr>
            <w:r>
              <w:t>Correct 1024 QAM requirements line in Table 5.2.2.1.1-3 (PDSCH FDD Rank 1), missing doppler spread value in the propagation condition column;</w:t>
            </w:r>
          </w:p>
          <w:p w14:paraId="3349607A" w14:textId="77777777" w:rsidR="00754DD1" w:rsidRDefault="00000000">
            <w:pPr>
              <w:spacing w:after="120"/>
            </w:pPr>
            <w:r>
              <w:t>Remove square brackets where necessary</w:t>
            </w:r>
          </w:p>
        </w:tc>
      </w:tr>
      <w:tr w:rsidR="00754DD1" w14:paraId="46C4ECC9" w14:textId="77777777">
        <w:trPr>
          <w:trHeight w:val="240"/>
        </w:trPr>
        <w:tc>
          <w:tcPr>
            <w:tcW w:w="9625" w:type="dxa"/>
            <w:gridSpan w:val="3"/>
            <w:shd w:val="clear" w:color="auto" w:fill="auto"/>
          </w:tcPr>
          <w:p w14:paraId="2540ECB0" w14:textId="77777777" w:rsidR="00754DD1" w:rsidRDefault="00000000">
            <w:pPr>
              <w:spacing w:after="120"/>
              <w:rPr>
                <w:b/>
                <w:bCs/>
                <w:i/>
                <w:iCs/>
              </w:rPr>
            </w:pPr>
            <w:r>
              <w:rPr>
                <w:b/>
                <w:bCs/>
                <w:i/>
                <w:iCs/>
              </w:rPr>
              <w:t>FR1 HST</w:t>
            </w:r>
          </w:p>
        </w:tc>
      </w:tr>
      <w:tr w:rsidR="00754DD1" w14:paraId="2F6C8604" w14:textId="77777777">
        <w:trPr>
          <w:trHeight w:val="240"/>
        </w:trPr>
        <w:tc>
          <w:tcPr>
            <w:tcW w:w="1483" w:type="dxa"/>
            <w:shd w:val="clear" w:color="auto" w:fill="auto"/>
          </w:tcPr>
          <w:p w14:paraId="0BBCB47D" w14:textId="77777777" w:rsidR="00754DD1" w:rsidRDefault="00000000">
            <w:pPr>
              <w:spacing w:after="120"/>
              <w:rPr>
                <w:color w:val="000000"/>
              </w:rPr>
            </w:pPr>
            <w:r>
              <w:rPr>
                <w:rFonts w:eastAsia="Times New Roman"/>
                <w:color w:val="000000"/>
              </w:rPr>
              <w:t>R4-2211931</w:t>
            </w:r>
          </w:p>
        </w:tc>
        <w:tc>
          <w:tcPr>
            <w:tcW w:w="1655" w:type="dxa"/>
          </w:tcPr>
          <w:p w14:paraId="6164CE3D" w14:textId="77777777" w:rsidR="00754DD1" w:rsidRDefault="00000000">
            <w:pPr>
              <w:spacing w:after="120"/>
            </w:pPr>
            <w:r>
              <w:t>CMCC</w:t>
            </w:r>
          </w:p>
        </w:tc>
        <w:tc>
          <w:tcPr>
            <w:tcW w:w="6487" w:type="dxa"/>
            <w:shd w:val="clear" w:color="auto" w:fill="auto"/>
          </w:tcPr>
          <w:p w14:paraId="7348E827" w14:textId="77777777" w:rsidR="00754DD1" w:rsidRDefault="00000000">
            <w:pPr>
              <w:spacing w:after="120"/>
            </w:pPr>
            <w:r>
              <w:t>draftCR on FR1 HST-SFN CA for 2RX</w:t>
            </w:r>
          </w:p>
          <w:p w14:paraId="4EFF12E2" w14:textId="77777777" w:rsidR="00754DD1" w:rsidRDefault="00000000">
            <w:pPr>
              <w:spacing w:after="120"/>
            </w:pPr>
            <w:r>
              <w:t>•Specify PDSCH requirements for BW of {35, 45} MHz for HST-SFN CA with 2RX.</w:t>
            </w:r>
          </w:p>
          <w:p w14:paraId="2A84458A" w14:textId="77777777" w:rsidR="00754DD1" w:rsidRDefault="00000000">
            <w:pPr>
              <w:spacing w:after="120"/>
            </w:pPr>
            <w:r>
              <w:t>•Remove square brackets</w:t>
            </w:r>
          </w:p>
        </w:tc>
      </w:tr>
      <w:tr w:rsidR="00754DD1" w14:paraId="2A6A5032" w14:textId="77777777">
        <w:trPr>
          <w:trHeight w:val="240"/>
        </w:trPr>
        <w:tc>
          <w:tcPr>
            <w:tcW w:w="1483" w:type="dxa"/>
            <w:shd w:val="clear" w:color="auto" w:fill="auto"/>
          </w:tcPr>
          <w:p w14:paraId="715E1AD8" w14:textId="77777777" w:rsidR="00754DD1" w:rsidRDefault="00000000">
            <w:pPr>
              <w:spacing w:after="120"/>
              <w:rPr>
                <w:color w:val="000000"/>
              </w:rPr>
            </w:pPr>
            <w:r>
              <w:rPr>
                <w:rFonts w:eastAsia="Times New Roman"/>
                <w:color w:val="000000"/>
              </w:rPr>
              <w:t>R4-2212886</w:t>
            </w:r>
          </w:p>
        </w:tc>
        <w:tc>
          <w:tcPr>
            <w:tcW w:w="1655" w:type="dxa"/>
          </w:tcPr>
          <w:p w14:paraId="4238D70A" w14:textId="77777777" w:rsidR="00754DD1" w:rsidRDefault="00000000">
            <w:pPr>
              <w:spacing w:after="120"/>
            </w:pPr>
            <w:r>
              <w:t>Ericsson</w:t>
            </w:r>
          </w:p>
        </w:tc>
        <w:tc>
          <w:tcPr>
            <w:tcW w:w="6487" w:type="dxa"/>
            <w:shd w:val="clear" w:color="auto" w:fill="auto"/>
          </w:tcPr>
          <w:p w14:paraId="199E7D2B" w14:textId="77777777" w:rsidR="00754DD1" w:rsidRDefault="00000000">
            <w:pPr>
              <w:spacing w:after="120"/>
            </w:pPr>
            <w:r>
              <w:t>draft CR: Correction of PDSCH demodulation requirements with HST</w:t>
            </w:r>
          </w:p>
          <w:p w14:paraId="703488A0" w14:textId="77777777" w:rsidR="00754DD1" w:rsidRDefault="00000000">
            <w:pPr>
              <w:spacing w:after="120"/>
            </w:pPr>
            <w:r>
              <w:t>Configure the correct active PDSCH TCI states.</w:t>
            </w:r>
          </w:p>
        </w:tc>
      </w:tr>
      <w:tr w:rsidR="00754DD1" w14:paraId="011F24A8" w14:textId="77777777">
        <w:trPr>
          <w:trHeight w:val="240"/>
        </w:trPr>
        <w:tc>
          <w:tcPr>
            <w:tcW w:w="1483" w:type="dxa"/>
            <w:shd w:val="clear" w:color="auto" w:fill="auto"/>
          </w:tcPr>
          <w:p w14:paraId="4B93618F" w14:textId="77777777" w:rsidR="00754DD1" w:rsidRDefault="00000000">
            <w:pPr>
              <w:spacing w:after="120"/>
              <w:rPr>
                <w:color w:val="000000"/>
              </w:rPr>
            </w:pPr>
            <w:r>
              <w:rPr>
                <w:rFonts w:eastAsia="Times New Roman"/>
                <w:color w:val="000000"/>
              </w:rPr>
              <w:t>R4-2213843</w:t>
            </w:r>
          </w:p>
        </w:tc>
        <w:tc>
          <w:tcPr>
            <w:tcW w:w="1655" w:type="dxa"/>
          </w:tcPr>
          <w:p w14:paraId="70128B28" w14:textId="77777777" w:rsidR="00754DD1" w:rsidRDefault="00000000">
            <w:pPr>
              <w:spacing w:after="120"/>
            </w:pPr>
            <w:r>
              <w:t>Huawei,HiSilicon</w:t>
            </w:r>
          </w:p>
        </w:tc>
        <w:tc>
          <w:tcPr>
            <w:tcW w:w="6487" w:type="dxa"/>
            <w:shd w:val="clear" w:color="auto" w:fill="auto"/>
          </w:tcPr>
          <w:p w14:paraId="12716011" w14:textId="77777777" w:rsidR="00754DD1" w:rsidRDefault="00000000">
            <w:pPr>
              <w:spacing w:after="120"/>
            </w:pPr>
            <w:r>
              <w:t>Draft CR on HST FR1 CA requirements (TS38.101-4, Rel-17)</w:t>
            </w:r>
          </w:p>
          <w:p w14:paraId="227F1A42" w14:textId="77777777" w:rsidR="00754DD1" w:rsidRDefault="00000000">
            <w:pPr>
              <w:spacing w:after="120"/>
            </w:pPr>
            <w:r>
              <w:t>Remove square brackets for HST FR1 CA requirements, correct the wrong calculated SNR requirements.</w:t>
            </w:r>
          </w:p>
        </w:tc>
      </w:tr>
    </w:tbl>
    <w:p w14:paraId="22CDE9DF" w14:textId="77777777" w:rsidR="00754DD1" w:rsidRDefault="00754DD1">
      <w:pPr>
        <w:rPr>
          <w:lang w:val="en-US"/>
        </w:rPr>
      </w:pPr>
    </w:p>
    <w:p w14:paraId="5091C343" w14:textId="77777777" w:rsidR="00754DD1" w:rsidRDefault="00000000">
      <w:pPr>
        <w:pStyle w:val="Heading2"/>
        <w:rPr>
          <w:lang w:val="en-US"/>
        </w:rPr>
      </w:pPr>
      <w:r>
        <w:rPr>
          <w:lang w:val="en-US"/>
        </w:rPr>
        <w:t>Open issues summary</w:t>
      </w:r>
    </w:p>
    <w:p w14:paraId="02FCCFFA" w14:textId="77777777" w:rsidR="00754DD1" w:rsidRDefault="00000000">
      <w:pPr>
        <w:rPr>
          <w:iCs/>
          <w:color w:val="000000" w:themeColor="text1"/>
          <w:lang w:val="en-US" w:eastAsia="zh-CN"/>
        </w:rPr>
      </w:pPr>
      <w:r>
        <w:rPr>
          <w:iCs/>
          <w:color w:val="000000" w:themeColor="text1"/>
          <w:lang w:val="en-US"/>
        </w:rPr>
        <w:t>None</w:t>
      </w:r>
    </w:p>
    <w:p w14:paraId="37C35188" w14:textId="77777777" w:rsidR="00754DD1" w:rsidRDefault="00754DD1">
      <w:pPr>
        <w:rPr>
          <w:color w:val="0070C0"/>
          <w:lang w:val="en-US" w:eastAsia="zh-CN"/>
        </w:rPr>
      </w:pPr>
    </w:p>
    <w:p w14:paraId="5B1BB296" w14:textId="77777777" w:rsidR="00754DD1" w:rsidRDefault="00000000">
      <w:pPr>
        <w:pStyle w:val="Heading2"/>
        <w:rPr>
          <w:lang w:val="en-US"/>
        </w:rPr>
      </w:pPr>
      <w:r>
        <w:rPr>
          <w:lang w:val="en-US"/>
        </w:rPr>
        <w:lastRenderedPageBreak/>
        <w:t xml:space="preserve">Companies views’ collection for 1st round </w:t>
      </w:r>
    </w:p>
    <w:p w14:paraId="509F0FB7" w14:textId="77777777" w:rsidR="00754DD1" w:rsidRDefault="00000000">
      <w:pPr>
        <w:pStyle w:val="Heading3"/>
        <w:rPr>
          <w:sz w:val="24"/>
          <w:szCs w:val="16"/>
          <w:lang w:val="en-US"/>
        </w:rPr>
      </w:pPr>
      <w:r>
        <w:rPr>
          <w:sz w:val="24"/>
          <w:szCs w:val="16"/>
          <w:lang w:val="en-US"/>
        </w:rPr>
        <w:t xml:space="preserve">Open issues </w:t>
      </w:r>
    </w:p>
    <w:p w14:paraId="012AB68D" w14:textId="77777777" w:rsidR="00754DD1" w:rsidRDefault="00000000">
      <w:pPr>
        <w:rPr>
          <w:lang w:val="en-US" w:eastAsia="zh-CN"/>
        </w:rPr>
      </w:pPr>
      <w:r>
        <w:rPr>
          <w:lang w:val="en-US" w:eastAsia="zh-CN"/>
        </w:rPr>
        <w:t>N/A</w:t>
      </w:r>
    </w:p>
    <w:p w14:paraId="5EA9F53F" w14:textId="77777777" w:rsidR="00754DD1" w:rsidRDefault="00754DD1">
      <w:pPr>
        <w:rPr>
          <w:color w:val="0070C0"/>
          <w:lang w:val="en-US" w:eastAsia="zh-CN"/>
        </w:rPr>
      </w:pPr>
    </w:p>
    <w:p w14:paraId="39324A4E" w14:textId="77777777" w:rsidR="00754DD1" w:rsidRDefault="00000000">
      <w:pPr>
        <w:pStyle w:val="Heading3"/>
        <w:rPr>
          <w:sz w:val="24"/>
          <w:szCs w:val="16"/>
          <w:lang w:val="en-US"/>
        </w:rPr>
      </w:pPr>
      <w:r>
        <w:rPr>
          <w:sz w:val="24"/>
          <w:szCs w:val="16"/>
          <w:lang w:val="en-US"/>
        </w:rPr>
        <w:t>CRs/TPs comments collection</w:t>
      </w:r>
    </w:p>
    <w:p w14:paraId="59595E2A" w14:textId="77777777" w:rsidR="00754DD1" w:rsidRDefault="00754DD1">
      <w:pPr>
        <w:rPr>
          <w:i/>
          <w:color w:val="0070C0"/>
          <w:lang w:val="en-US" w:eastAsia="zh-CN"/>
        </w:rPr>
      </w:pPr>
    </w:p>
    <w:tbl>
      <w:tblPr>
        <w:tblStyle w:val="TableGrid"/>
        <w:tblW w:w="0" w:type="auto"/>
        <w:tblLook w:val="04A0" w:firstRow="1" w:lastRow="0" w:firstColumn="1" w:lastColumn="0" w:noHBand="0" w:noVBand="1"/>
      </w:tblPr>
      <w:tblGrid>
        <w:gridCol w:w="1128"/>
        <w:gridCol w:w="8503"/>
      </w:tblGrid>
      <w:tr w:rsidR="00754DD1" w14:paraId="4DC7EA90" w14:textId="77777777" w:rsidTr="0084157B">
        <w:tc>
          <w:tcPr>
            <w:tcW w:w="1525" w:type="dxa"/>
          </w:tcPr>
          <w:p w14:paraId="547E4434"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CR/TP number</w:t>
            </w:r>
          </w:p>
        </w:tc>
        <w:tc>
          <w:tcPr>
            <w:tcW w:w="8106" w:type="dxa"/>
          </w:tcPr>
          <w:p w14:paraId="0B0B5BA8"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Comments collection</w:t>
            </w:r>
          </w:p>
        </w:tc>
      </w:tr>
      <w:tr w:rsidR="00754DD1" w14:paraId="51794729" w14:textId="77777777">
        <w:tc>
          <w:tcPr>
            <w:tcW w:w="9631" w:type="dxa"/>
            <w:gridSpan w:val="2"/>
          </w:tcPr>
          <w:p w14:paraId="097E6870"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1024QAM</w:t>
            </w:r>
          </w:p>
        </w:tc>
      </w:tr>
      <w:tr w:rsidR="00754DD1" w14:paraId="5556E888" w14:textId="77777777" w:rsidTr="0084157B">
        <w:tc>
          <w:tcPr>
            <w:tcW w:w="1525" w:type="dxa"/>
            <w:vMerge w:val="restart"/>
          </w:tcPr>
          <w:p w14:paraId="34ABCBC2" w14:textId="77777777" w:rsidR="00754DD1" w:rsidRDefault="00000000">
            <w:pPr>
              <w:spacing w:after="120"/>
              <w:rPr>
                <w:rFonts w:eastAsiaTheme="minorEastAsia"/>
                <w:color w:val="000000" w:themeColor="text1"/>
                <w:lang w:val="en-US" w:eastAsia="zh-CN"/>
              </w:rPr>
            </w:pPr>
            <w:r>
              <w:rPr>
                <w:rFonts w:eastAsia="Times New Roman"/>
                <w:color w:val="000000"/>
              </w:rPr>
              <w:t>R4-2212888 (Ericsson)</w:t>
            </w:r>
          </w:p>
        </w:tc>
        <w:tc>
          <w:tcPr>
            <w:tcW w:w="8106" w:type="dxa"/>
          </w:tcPr>
          <w:p w14:paraId="3DB49F7A"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Qualcomm: We are ok with the correction</w:t>
            </w:r>
          </w:p>
        </w:tc>
      </w:tr>
      <w:tr w:rsidR="00754DD1" w14:paraId="451CD687" w14:textId="77777777" w:rsidTr="0084157B">
        <w:tc>
          <w:tcPr>
            <w:tcW w:w="1525" w:type="dxa"/>
            <w:vMerge/>
          </w:tcPr>
          <w:p w14:paraId="022381C0" w14:textId="77777777" w:rsidR="00754DD1" w:rsidRDefault="00754DD1">
            <w:pPr>
              <w:spacing w:after="120"/>
              <w:rPr>
                <w:rFonts w:eastAsiaTheme="minorEastAsia"/>
                <w:color w:val="000000" w:themeColor="text1"/>
                <w:lang w:val="en-US" w:eastAsia="zh-CN"/>
              </w:rPr>
            </w:pPr>
          </w:p>
        </w:tc>
        <w:tc>
          <w:tcPr>
            <w:tcW w:w="8106" w:type="dxa"/>
          </w:tcPr>
          <w:p w14:paraId="27355C26"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Moderator: Recommend to merge with formal CR from Qualcomm </w:t>
            </w:r>
            <w:r>
              <w:rPr>
                <w:rFonts w:eastAsia="Times New Roman"/>
                <w:color w:val="000000"/>
              </w:rPr>
              <w:t>R4-2213963 to save workload.</w:t>
            </w:r>
          </w:p>
        </w:tc>
      </w:tr>
      <w:tr w:rsidR="00754DD1" w14:paraId="36E47CC9" w14:textId="77777777" w:rsidTr="0084157B">
        <w:tc>
          <w:tcPr>
            <w:tcW w:w="1525" w:type="dxa"/>
            <w:vMerge/>
          </w:tcPr>
          <w:p w14:paraId="7E5ED6C6" w14:textId="77777777" w:rsidR="00754DD1" w:rsidRDefault="00754DD1">
            <w:pPr>
              <w:spacing w:after="120"/>
              <w:rPr>
                <w:rFonts w:eastAsiaTheme="minorEastAsia"/>
                <w:color w:val="000000" w:themeColor="text1"/>
                <w:lang w:val="en-US" w:eastAsia="zh-CN"/>
              </w:rPr>
            </w:pPr>
          </w:p>
        </w:tc>
        <w:tc>
          <w:tcPr>
            <w:tcW w:w="8106" w:type="dxa"/>
          </w:tcPr>
          <w:p w14:paraId="1762730D" w14:textId="77777777" w:rsidR="00754DD1" w:rsidRDefault="00754DD1">
            <w:pPr>
              <w:spacing w:after="120"/>
              <w:rPr>
                <w:rFonts w:eastAsiaTheme="minorEastAsia"/>
                <w:color w:val="000000" w:themeColor="text1"/>
                <w:lang w:val="en-US" w:eastAsia="zh-CN"/>
              </w:rPr>
            </w:pPr>
          </w:p>
        </w:tc>
      </w:tr>
      <w:tr w:rsidR="00754DD1" w14:paraId="70FD5FD8" w14:textId="77777777" w:rsidTr="0084157B">
        <w:tc>
          <w:tcPr>
            <w:tcW w:w="1525" w:type="dxa"/>
            <w:vMerge w:val="restart"/>
          </w:tcPr>
          <w:p w14:paraId="7693F44C" w14:textId="77777777" w:rsidR="00754DD1" w:rsidRDefault="00000000">
            <w:pPr>
              <w:spacing w:after="120"/>
              <w:rPr>
                <w:rFonts w:eastAsiaTheme="minorEastAsia"/>
                <w:color w:val="000000" w:themeColor="text1"/>
                <w:lang w:val="en-US" w:eastAsia="zh-CN"/>
              </w:rPr>
            </w:pPr>
            <w:r>
              <w:rPr>
                <w:rFonts w:eastAsia="Times New Roman"/>
                <w:color w:val="000000"/>
              </w:rPr>
              <w:t>R4-2213830 (Huawei)</w:t>
            </w:r>
          </w:p>
        </w:tc>
        <w:tc>
          <w:tcPr>
            <w:tcW w:w="8106" w:type="dxa"/>
          </w:tcPr>
          <w:p w14:paraId="250FFA2D"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Ericsson: Correction is OK, but it should be the formal CR. </w:t>
            </w:r>
          </w:p>
        </w:tc>
      </w:tr>
      <w:tr w:rsidR="00754DD1" w14:paraId="0482928F" w14:textId="77777777" w:rsidTr="0084157B">
        <w:tc>
          <w:tcPr>
            <w:tcW w:w="1525" w:type="dxa"/>
            <w:vMerge/>
          </w:tcPr>
          <w:p w14:paraId="4352D6F5" w14:textId="77777777" w:rsidR="00754DD1" w:rsidRDefault="00754DD1">
            <w:pPr>
              <w:spacing w:after="120"/>
              <w:rPr>
                <w:rFonts w:eastAsiaTheme="minorEastAsia"/>
                <w:color w:val="000000" w:themeColor="text1"/>
                <w:lang w:val="en-US" w:eastAsia="zh-CN"/>
              </w:rPr>
            </w:pPr>
          </w:p>
        </w:tc>
        <w:tc>
          <w:tcPr>
            <w:tcW w:w="8106" w:type="dxa"/>
          </w:tcPr>
          <w:p w14:paraId="5C0D47A6"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 Qualcomm: We are ok with the correction</w:t>
            </w:r>
          </w:p>
        </w:tc>
      </w:tr>
      <w:tr w:rsidR="00754DD1" w14:paraId="2C99D19F" w14:textId="77777777" w:rsidTr="0084157B">
        <w:tc>
          <w:tcPr>
            <w:tcW w:w="1525" w:type="dxa"/>
            <w:vMerge/>
          </w:tcPr>
          <w:p w14:paraId="203D36F7" w14:textId="77777777" w:rsidR="00754DD1" w:rsidRDefault="00754DD1">
            <w:pPr>
              <w:spacing w:after="120"/>
              <w:rPr>
                <w:rFonts w:eastAsiaTheme="minorEastAsia"/>
                <w:color w:val="000000" w:themeColor="text1"/>
                <w:lang w:val="en-US" w:eastAsia="zh-CN"/>
              </w:rPr>
            </w:pPr>
          </w:p>
        </w:tc>
        <w:tc>
          <w:tcPr>
            <w:tcW w:w="8106" w:type="dxa"/>
          </w:tcPr>
          <w:p w14:paraId="6772725A"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Moderator: Recommend to merge with formal CR from Qualcomm </w:t>
            </w:r>
            <w:r>
              <w:rPr>
                <w:rFonts w:eastAsia="Times New Roman"/>
                <w:color w:val="000000"/>
              </w:rPr>
              <w:t>R4-2213963 to save workload.</w:t>
            </w:r>
          </w:p>
        </w:tc>
      </w:tr>
      <w:tr w:rsidR="00754DD1" w14:paraId="607B7481" w14:textId="77777777" w:rsidTr="0084157B">
        <w:tc>
          <w:tcPr>
            <w:tcW w:w="1525" w:type="dxa"/>
            <w:vMerge w:val="restart"/>
          </w:tcPr>
          <w:p w14:paraId="240B7BF5" w14:textId="77777777" w:rsidR="00754DD1" w:rsidRDefault="00000000">
            <w:pPr>
              <w:spacing w:after="120"/>
              <w:rPr>
                <w:rFonts w:eastAsiaTheme="minorEastAsia"/>
                <w:color w:val="000000" w:themeColor="text1"/>
                <w:lang w:val="en-US" w:eastAsia="zh-CN"/>
              </w:rPr>
            </w:pPr>
            <w:r>
              <w:rPr>
                <w:rFonts w:eastAsia="Times New Roman"/>
                <w:color w:val="000000"/>
              </w:rPr>
              <w:t>R4-2213913 (MediaTek)</w:t>
            </w:r>
          </w:p>
        </w:tc>
        <w:tc>
          <w:tcPr>
            <w:tcW w:w="8106" w:type="dxa"/>
          </w:tcPr>
          <w:p w14:paraId="679F2C82"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Ericsson: Correction is OK, but it should be the formal CR. </w:t>
            </w:r>
          </w:p>
        </w:tc>
      </w:tr>
      <w:tr w:rsidR="00754DD1" w14:paraId="44EE48FE" w14:textId="77777777" w:rsidTr="0084157B">
        <w:tc>
          <w:tcPr>
            <w:tcW w:w="1525" w:type="dxa"/>
            <w:vMerge/>
          </w:tcPr>
          <w:p w14:paraId="7B316DAC" w14:textId="77777777" w:rsidR="00754DD1" w:rsidRDefault="00754DD1">
            <w:pPr>
              <w:spacing w:after="120"/>
              <w:rPr>
                <w:rFonts w:eastAsiaTheme="minorEastAsia"/>
                <w:color w:val="000000" w:themeColor="text1"/>
                <w:lang w:val="en-US" w:eastAsia="zh-CN"/>
              </w:rPr>
            </w:pPr>
          </w:p>
        </w:tc>
        <w:tc>
          <w:tcPr>
            <w:tcW w:w="8106" w:type="dxa"/>
          </w:tcPr>
          <w:p w14:paraId="32496682"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Qualcomm: We are ok with the correction;</w:t>
            </w:r>
          </w:p>
        </w:tc>
      </w:tr>
      <w:tr w:rsidR="00754DD1" w14:paraId="63806C5E" w14:textId="77777777" w:rsidTr="0084157B">
        <w:tc>
          <w:tcPr>
            <w:tcW w:w="1525" w:type="dxa"/>
            <w:vMerge/>
          </w:tcPr>
          <w:p w14:paraId="047301DB" w14:textId="77777777" w:rsidR="00754DD1" w:rsidRDefault="00754DD1">
            <w:pPr>
              <w:spacing w:after="120"/>
              <w:rPr>
                <w:rFonts w:eastAsiaTheme="minorEastAsia"/>
                <w:color w:val="000000" w:themeColor="text1"/>
                <w:lang w:val="en-US" w:eastAsia="zh-CN"/>
              </w:rPr>
            </w:pPr>
          </w:p>
        </w:tc>
        <w:tc>
          <w:tcPr>
            <w:tcW w:w="8106" w:type="dxa"/>
          </w:tcPr>
          <w:p w14:paraId="4B1AF045"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Apple: SNR values to be updated based on latest simulation results summary. </w:t>
            </w:r>
          </w:p>
        </w:tc>
      </w:tr>
      <w:tr w:rsidR="00754DD1" w14:paraId="4B384F28" w14:textId="77777777" w:rsidTr="0084157B">
        <w:tc>
          <w:tcPr>
            <w:tcW w:w="1525" w:type="dxa"/>
            <w:vMerge/>
          </w:tcPr>
          <w:p w14:paraId="50CA422A" w14:textId="77777777" w:rsidR="00754DD1" w:rsidRDefault="00754DD1">
            <w:pPr>
              <w:spacing w:after="120"/>
              <w:rPr>
                <w:rFonts w:eastAsiaTheme="minorEastAsia"/>
                <w:color w:val="000000" w:themeColor="text1"/>
                <w:lang w:val="en-US" w:eastAsia="zh-CN"/>
              </w:rPr>
            </w:pPr>
          </w:p>
        </w:tc>
        <w:tc>
          <w:tcPr>
            <w:tcW w:w="8106" w:type="dxa"/>
          </w:tcPr>
          <w:p w14:paraId="7A59344C"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Moderator: Recommend to merge with formal CR from Qualcomm </w:t>
            </w:r>
            <w:r>
              <w:rPr>
                <w:rFonts w:eastAsia="Times New Roman"/>
                <w:color w:val="000000"/>
              </w:rPr>
              <w:t>R4-2213963 to save workload.</w:t>
            </w:r>
          </w:p>
        </w:tc>
      </w:tr>
      <w:tr w:rsidR="00754DD1" w14:paraId="684E406C" w14:textId="77777777" w:rsidTr="0084157B">
        <w:tc>
          <w:tcPr>
            <w:tcW w:w="1525" w:type="dxa"/>
            <w:vMerge w:val="restart"/>
          </w:tcPr>
          <w:p w14:paraId="4A417BA3" w14:textId="77777777" w:rsidR="00754DD1" w:rsidRDefault="00000000">
            <w:pPr>
              <w:spacing w:after="120"/>
              <w:rPr>
                <w:rFonts w:eastAsiaTheme="minorEastAsia"/>
                <w:color w:val="000000" w:themeColor="text1"/>
                <w:lang w:val="en-US" w:eastAsia="zh-CN"/>
              </w:rPr>
            </w:pPr>
            <w:r>
              <w:rPr>
                <w:rFonts w:eastAsia="Times New Roman"/>
                <w:color w:val="000000"/>
              </w:rPr>
              <w:t>R4-2213963 (Qualcomm)</w:t>
            </w:r>
          </w:p>
        </w:tc>
        <w:tc>
          <w:tcPr>
            <w:tcW w:w="8106" w:type="dxa"/>
          </w:tcPr>
          <w:p w14:paraId="4D30E857"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Moderator: Same changes as in </w:t>
            </w:r>
            <w:r>
              <w:rPr>
                <w:rFonts w:eastAsia="Times New Roman"/>
                <w:color w:val="000000"/>
              </w:rPr>
              <w:t>R4-2212888, R4-2213830, R4-2213913. Recommend to merge.</w:t>
            </w:r>
          </w:p>
        </w:tc>
      </w:tr>
      <w:tr w:rsidR="00754DD1" w14:paraId="3412DD9A" w14:textId="77777777" w:rsidTr="0084157B">
        <w:tc>
          <w:tcPr>
            <w:tcW w:w="1525" w:type="dxa"/>
            <w:vMerge/>
          </w:tcPr>
          <w:p w14:paraId="1D0A61E1" w14:textId="77777777" w:rsidR="00754DD1" w:rsidRDefault="00754DD1">
            <w:pPr>
              <w:spacing w:after="120"/>
              <w:rPr>
                <w:rFonts w:eastAsiaTheme="minorEastAsia"/>
                <w:color w:val="000000" w:themeColor="text1"/>
                <w:lang w:val="en-US" w:eastAsia="zh-CN"/>
              </w:rPr>
            </w:pPr>
          </w:p>
        </w:tc>
        <w:tc>
          <w:tcPr>
            <w:tcW w:w="8106" w:type="dxa"/>
          </w:tcPr>
          <w:p w14:paraId="3259A4C5"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 Qualcomm: changes are covered already in other CRs, we are ok to merge;</w:t>
            </w:r>
          </w:p>
        </w:tc>
      </w:tr>
      <w:tr w:rsidR="00754DD1" w14:paraId="67AE11A0" w14:textId="77777777" w:rsidTr="0084157B">
        <w:tc>
          <w:tcPr>
            <w:tcW w:w="1525" w:type="dxa"/>
            <w:vMerge/>
          </w:tcPr>
          <w:p w14:paraId="52CC3416" w14:textId="77777777" w:rsidR="00754DD1" w:rsidRDefault="00754DD1">
            <w:pPr>
              <w:spacing w:after="120"/>
              <w:rPr>
                <w:rFonts w:eastAsiaTheme="minorEastAsia"/>
                <w:color w:val="000000" w:themeColor="text1"/>
                <w:lang w:val="en-US" w:eastAsia="zh-CN"/>
              </w:rPr>
            </w:pPr>
          </w:p>
        </w:tc>
        <w:tc>
          <w:tcPr>
            <w:tcW w:w="8106" w:type="dxa"/>
          </w:tcPr>
          <w:p w14:paraId="7EF71358"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Moderator: After offline check and confirmation on meeting guidelines, recommend revising this CR with changes from </w:t>
            </w:r>
            <w:r>
              <w:rPr>
                <w:rFonts w:eastAsia="Times New Roman"/>
                <w:color w:val="000000"/>
              </w:rPr>
              <w:t xml:space="preserve">R4-2212888, R4-2213830, R4-2213913 and comments received to save workload. </w:t>
            </w:r>
          </w:p>
        </w:tc>
      </w:tr>
      <w:tr w:rsidR="00754DD1" w14:paraId="0A1C7E63" w14:textId="77777777">
        <w:tc>
          <w:tcPr>
            <w:tcW w:w="9631" w:type="dxa"/>
            <w:gridSpan w:val="2"/>
          </w:tcPr>
          <w:p w14:paraId="1BE70E4E"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FR1 HST</w:t>
            </w:r>
          </w:p>
        </w:tc>
      </w:tr>
      <w:tr w:rsidR="00754DD1" w14:paraId="37853909" w14:textId="77777777" w:rsidTr="0084157B">
        <w:tc>
          <w:tcPr>
            <w:tcW w:w="1525" w:type="dxa"/>
            <w:vMerge w:val="restart"/>
          </w:tcPr>
          <w:p w14:paraId="02294A59" w14:textId="77777777" w:rsidR="00754DD1" w:rsidRDefault="00000000">
            <w:pPr>
              <w:spacing w:after="120"/>
              <w:rPr>
                <w:rFonts w:eastAsiaTheme="minorEastAsia"/>
                <w:color w:val="000000" w:themeColor="text1"/>
                <w:lang w:val="en-US" w:eastAsia="zh-CN"/>
              </w:rPr>
            </w:pPr>
            <w:r>
              <w:rPr>
                <w:rFonts w:eastAsia="Times New Roman"/>
                <w:color w:val="000000"/>
              </w:rPr>
              <w:t>R4-2211931 (CMCC)</w:t>
            </w:r>
          </w:p>
        </w:tc>
        <w:tc>
          <w:tcPr>
            <w:tcW w:w="8106" w:type="dxa"/>
          </w:tcPr>
          <w:p w14:paraId="0515FC85"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Moderator: Overlapped with some updates in </w:t>
            </w:r>
            <w:r>
              <w:rPr>
                <w:rFonts w:eastAsia="Times New Roman"/>
                <w:color w:val="000000"/>
              </w:rPr>
              <w:t xml:space="preserve">R4-2213843. Recommend to merge with R4-2213843. </w:t>
            </w:r>
          </w:p>
        </w:tc>
      </w:tr>
      <w:tr w:rsidR="00754DD1" w14:paraId="593CD239" w14:textId="77777777" w:rsidTr="0084157B">
        <w:tc>
          <w:tcPr>
            <w:tcW w:w="1525" w:type="dxa"/>
            <w:vMerge/>
          </w:tcPr>
          <w:p w14:paraId="0CE9DA04" w14:textId="77777777" w:rsidR="00754DD1" w:rsidRDefault="00754DD1">
            <w:pPr>
              <w:spacing w:after="120"/>
              <w:rPr>
                <w:rFonts w:eastAsiaTheme="minorEastAsia"/>
                <w:color w:val="000000" w:themeColor="text1"/>
                <w:lang w:val="en-US" w:eastAsia="zh-CN"/>
              </w:rPr>
            </w:pPr>
          </w:p>
        </w:tc>
        <w:tc>
          <w:tcPr>
            <w:tcW w:w="8106" w:type="dxa"/>
          </w:tcPr>
          <w:p w14:paraId="025D8826"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CMCC: </w:t>
            </w:r>
            <w:r>
              <w:rPr>
                <w:rFonts w:eastAsiaTheme="minorEastAsia" w:hint="eastAsia"/>
                <w:color w:val="000000" w:themeColor="text1"/>
                <w:lang w:val="en-US" w:eastAsia="zh-CN"/>
              </w:rPr>
              <w:t>we</w:t>
            </w:r>
            <w:r>
              <w:rPr>
                <w:rFonts w:eastAsiaTheme="minorEastAsia"/>
                <w:color w:val="000000" w:themeColor="text1"/>
                <w:lang w:val="en-US" w:eastAsia="zh-CN"/>
              </w:rPr>
              <w:t xml:space="preserve"> are OK to merge to R4-2213843</w:t>
            </w:r>
          </w:p>
        </w:tc>
      </w:tr>
      <w:tr w:rsidR="00754DD1" w14:paraId="0434A3B1" w14:textId="77777777" w:rsidTr="0084157B">
        <w:tc>
          <w:tcPr>
            <w:tcW w:w="1525" w:type="dxa"/>
            <w:vMerge/>
          </w:tcPr>
          <w:p w14:paraId="0D59CC4C" w14:textId="77777777" w:rsidR="00754DD1" w:rsidRDefault="00754DD1">
            <w:pPr>
              <w:spacing w:after="120"/>
              <w:rPr>
                <w:rFonts w:eastAsiaTheme="minorEastAsia"/>
                <w:color w:val="000000" w:themeColor="text1"/>
                <w:lang w:val="en-US" w:eastAsia="zh-CN"/>
              </w:rPr>
            </w:pPr>
          </w:p>
        </w:tc>
        <w:tc>
          <w:tcPr>
            <w:tcW w:w="8106" w:type="dxa"/>
          </w:tcPr>
          <w:p w14:paraId="48FF4631" w14:textId="77777777" w:rsidR="00754DD1" w:rsidRDefault="00754DD1">
            <w:pPr>
              <w:spacing w:after="120"/>
              <w:rPr>
                <w:rFonts w:eastAsiaTheme="minorEastAsia"/>
                <w:color w:val="000000" w:themeColor="text1"/>
                <w:lang w:val="en-US" w:eastAsia="zh-CN"/>
              </w:rPr>
            </w:pPr>
          </w:p>
        </w:tc>
      </w:tr>
      <w:tr w:rsidR="00754DD1" w14:paraId="7E3164D3" w14:textId="77777777" w:rsidTr="0084157B">
        <w:tc>
          <w:tcPr>
            <w:tcW w:w="1525" w:type="dxa"/>
            <w:vMerge w:val="restart"/>
          </w:tcPr>
          <w:p w14:paraId="72786143" w14:textId="77777777" w:rsidR="00754DD1" w:rsidRDefault="00000000">
            <w:pPr>
              <w:spacing w:after="120"/>
              <w:rPr>
                <w:rFonts w:eastAsiaTheme="minorEastAsia"/>
                <w:color w:val="000000" w:themeColor="text1"/>
                <w:lang w:val="en-US" w:eastAsia="zh-CN"/>
              </w:rPr>
            </w:pPr>
            <w:r>
              <w:rPr>
                <w:rFonts w:eastAsia="Times New Roman"/>
                <w:color w:val="000000"/>
              </w:rPr>
              <w:t>R4-2212886 (Ericsson)</w:t>
            </w:r>
          </w:p>
        </w:tc>
        <w:tc>
          <w:tcPr>
            <w:tcW w:w="8106" w:type="dxa"/>
          </w:tcPr>
          <w:p w14:paraId="0F384EBD"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Company A</w:t>
            </w:r>
          </w:p>
        </w:tc>
      </w:tr>
      <w:tr w:rsidR="00754DD1" w14:paraId="7092778B" w14:textId="77777777" w:rsidTr="0084157B">
        <w:tc>
          <w:tcPr>
            <w:tcW w:w="1525" w:type="dxa"/>
            <w:vMerge/>
          </w:tcPr>
          <w:p w14:paraId="47F5ED62" w14:textId="77777777" w:rsidR="00754DD1" w:rsidRDefault="00754DD1">
            <w:pPr>
              <w:spacing w:after="120"/>
              <w:rPr>
                <w:rFonts w:eastAsiaTheme="minorEastAsia"/>
                <w:color w:val="000000" w:themeColor="text1"/>
                <w:lang w:val="en-US" w:eastAsia="zh-CN"/>
              </w:rPr>
            </w:pPr>
          </w:p>
        </w:tc>
        <w:tc>
          <w:tcPr>
            <w:tcW w:w="8106" w:type="dxa"/>
          </w:tcPr>
          <w:p w14:paraId="40A0B6D2"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Company B</w:t>
            </w:r>
          </w:p>
        </w:tc>
      </w:tr>
      <w:tr w:rsidR="00754DD1" w14:paraId="2E5C1831" w14:textId="77777777" w:rsidTr="0084157B">
        <w:tc>
          <w:tcPr>
            <w:tcW w:w="1525" w:type="dxa"/>
            <w:vMerge/>
          </w:tcPr>
          <w:p w14:paraId="3E0106DB" w14:textId="77777777" w:rsidR="00754DD1" w:rsidRDefault="00754DD1">
            <w:pPr>
              <w:spacing w:after="120"/>
              <w:rPr>
                <w:rFonts w:eastAsiaTheme="minorEastAsia"/>
                <w:color w:val="000000" w:themeColor="text1"/>
                <w:lang w:val="en-US" w:eastAsia="zh-CN"/>
              </w:rPr>
            </w:pPr>
          </w:p>
        </w:tc>
        <w:tc>
          <w:tcPr>
            <w:tcW w:w="8106" w:type="dxa"/>
          </w:tcPr>
          <w:p w14:paraId="4870E709" w14:textId="77777777" w:rsidR="00754DD1" w:rsidRDefault="00754DD1">
            <w:pPr>
              <w:spacing w:after="120"/>
              <w:rPr>
                <w:rFonts w:eastAsiaTheme="minorEastAsia"/>
                <w:color w:val="000000" w:themeColor="text1"/>
                <w:lang w:val="en-US" w:eastAsia="zh-CN"/>
              </w:rPr>
            </w:pPr>
          </w:p>
        </w:tc>
      </w:tr>
      <w:tr w:rsidR="00754DD1" w14:paraId="5206F221" w14:textId="77777777" w:rsidTr="0084157B">
        <w:tc>
          <w:tcPr>
            <w:tcW w:w="1525" w:type="dxa"/>
            <w:vMerge w:val="restart"/>
          </w:tcPr>
          <w:p w14:paraId="1E18D410" w14:textId="77777777" w:rsidR="00754DD1" w:rsidRDefault="00000000">
            <w:pPr>
              <w:spacing w:after="120"/>
              <w:rPr>
                <w:rFonts w:eastAsiaTheme="minorEastAsia"/>
                <w:color w:val="000000" w:themeColor="text1"/>
                <w:lang w:val="en-US" w:eastAsia="zh-CN"/>
              </w:rPr>
            </w:pPr>
            <w:r>
              <w:rPr>
                <w:rFonts w:eastAsia="Times New Roman"/>
                <w:color w:val="000000"/>
              </w:rPr>
              <w:t>R4-2213843 (Huawei)</w:t>
            </w:r>
          </w:p>
        </w:tc>
        <w:tc>
          <w:tcPr>
            <w:tcW w:w="8106" w:type="dxa"/>
          </w:tcPr>
          <w:p w14:paraId="398C2F7F"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Qualcomm: We think that the correction in the requirements is not needed. If we look at the simulation results summary from the last meeting (R4-2209069) and remove the farthest results until we get the span within 2.5dB (as agreed in the past), then existing requirements are correct. Replacing TBA and removing [] is fine.</w:t>
            </w:r>
          </w:p>
        </w:tc>
      </w:tr>
      <w:tr w:rsidR="00754DD1" w14:paraId="23142E0C" w14:textId="77777777" w:rsidTr="0084157B">
        <w:tc>
          <w:tcPr>
            <w:tcW w:w="1525" w:type="dxa"/>
            <w:vMerge/>
          </w:tcPr>
          <w:p w14:paraId="6F83B167" w14:textId="77777777" w:rsidR="00754DD1" w:rsidRDefault="00754DD1">
            <w:pPr>
              <w:spacing w:after="120"/>
              <w:rPr>
                <w:rFonts w:eastAsiaTheme="minorEastAsia"/>
                <w:color w:val="000000" w:themeColor="text1"/>
                <w:lang w:val="en-US" w:eastAsia="zh-CN"/>
              </w:rPr>
            </w:pPr>
          </w:p>
        </w:tc>
        <w:tc>
          <w:tcPr>
            <w:tcW w:w="8106" w:type="dxa"/>
          </w:tcPr>
          <w:p w14:paraId="2A39BF52"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Hua</w:t>
            </w:r>
            <w:r>
              <w:rPr>
                <w:rFonts w:eastAsiaTheme="minorEastAsia" w:hint="eastAsia"/>
                <w:color w:val="000000" w:themeColor="text1"/>
                <w:lang w:val="en-US" w:eastAsia="zh-CN"/>
              </w:rPr>
              <w:t>wei</w:t>
            </w:r>
            <w:r>
              <w:rPr>
                <w:rFonts w:eastAsiaTheme="minorEastAsia"/>
                <w:color w:val="000000" w:themeColor="text1"/>
                <w:lang w:val="en-US" w:eastAsia="zh-CN"/>
              </w:rPr>
              <w:t>: Thanks for your comments. After double check, we show our calculation step as following. We are not sure if there is somewhere the calculation is different.</w:t>
            </w:r>
          </w:p>
          <w:p w14:paraId="046D6CDB"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lastRenderedPageBreak/>
              <w:t xml:space="preserve">For SFN 2Rx FDD 15kHz with 40MHz case, the original span is 3.00. </w:t>
            </w:r>
            <w:r>
              <w:rPr>
                <w:rFonts w:eastAsiaTheme="minorEastAsia" w:hint="eastAsia"/>
                <w:color w:val="000000" w:themeColor="text1"/>
                <w:lang w:val="en-US" w:eastAsia="zh-CN"/>
              </w:rPr>
              <w:t>F</w:t>
            </w:r>
            <w:r>
              <w:rPr>
                <w:rFonts w:eastAsiaTheme="minorEastAsia"/>
                <w:color w:val="000000" w:themeColor="text1"/>
                <w:lang w:val="en-US" w:eastAsia="zh-CN"/>
              </w:rPr>
              <w:t>or calculating the farthest results, if we remove 12.60 then the span is 1.84 and if we remove 9.6 then the span is 1.70, so 9.6 should be removed. After that, the finally result is 14.6 rather than 14.3.</w:t>
            </w:r>
          </w:p>
          <w:tbl>
            <w:tblPr>
              <w:tblW w:w="9120" w:type="dxa"/>
              <w:tblLook w:val="04A0" w:firstRow="1" w:lastRow="0" w:firstColumn="1" w:lastColumn="0" w:noHBand="0" w:noVBand="1"/>
            </w:tblPr>
            <w:tblGrid>
              <w:gridCol w:w="1379"/>
              <w:gridCol w:w="1379"/>
              <w:gridCol w:w="1379"/>
              <w:gridCol w:w="1380"/>
              <w:gridCol w:w="1380"/>
              <w:gridCol w:w="1380"/>
            </w:tblGrid>
            <w:tr w:rsidR="00754DD1" w14:paraId="46886196" w14:textId="77777777">
              <w:trPr>
                <w:trHeight w:val="285"/>
              </w:trPr>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F5CCA5"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11</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14B8D3E6"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11.44</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11A5DF12"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10.94</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236B7814"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12.60</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6CEA5621" w14:textId="77777777" w:rsidR="00754DD1" w:rsidRDefault="00000000">
                  <w:pPr>
                    <w:spacing w:after="0" w:line="240" w:lineRule="auto"/>
                    <w:jc w:val="right"/>
                    <w:rPr>
                      <w:rFonts w:ascii="DengXian" w:eastAsia="DengXian" w:hAnsi="DengXian" w:cs="SimSun"/>
                      <w:strike/>
                      <w:color w:val="000000"/>
                      <w:sz w:val="22"/>
                      <w:szCs w:val="22"/>
                      <w:lang w:val="en-US" w:eastAsia="zh-CN"/>
                    </w:rPr>
                  </w:pPr>
                  <w:r>
                    <w:rPr>
                      <w:rFonts w:ascii="DengXian" w:eastAsia="DengXian" w:hAnsi="DengXian" w:cs="SimSun"/>
                      <w:strike/>
                      <w:color w:val="000000"/>
                      <w:sz w:val="22"/>
                      <w:szCs w:val="22"/>
                      <w:lang w:val="en-US" w:eastAsia="zh-CN"/>
                    </w:rPr>
                    <w:t>9.6</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74F71909"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10.9</w:t>
                  </w:r>
                </w:p>
              </w:tc>
            </w:tr>
          </w:tbl>
          <w:p w14:paraId="79147FF2" w14:textId="77777777" w:rsidR="00754DD1" w:rsidRDefault="00754DD1">
            <w:pPr>
              <w:spacing w:after="120"/>
              <w:rPr>
                <w:rFonts w:eastAsiaTheme="minorEastAsia"/>
                <w:color w:val="000000" w:themeColor="text1"/>
                <w:lang w:val="en-US" w:eastAsia="zh-CN"/>
              </w:rPr>
            </w:pPr>
          </w:p>
          <w:p w14:paraId="227D598E" w14:textId="77777777" w:rsidR="00754DD1" w:rsidRDefault="00000000">
            <w:pPr>
              <w:spacing w:after="120"/>
              <w:rPr>
                <w:rFonts w:eastAsiaTheme="minorEastAsia"/>
                <w:color w:val="000000" w:themeColor="text1"/>
                <w:lang w:val="en-US" w:eastAsia="zh-CN"/>
              </w:rPr>
            </w:pPr>
            <w:r>
              <w:rPr>
                <w:rFonts w:eastAsiaTheme="minorEastAsia" w:hint="eastAsia"/>
                <w:color w:val="000000" w:themeColor="text1"/>
                <w:lang w:val="en-US" w:eastAsia="zh-CN"/>
              </w:rPr>
              <w:t>F</w:t>
            </w:r>
            <w:r>
              <w:rPr>
                <w:rFonts w:eastAsiaTheme="minorEastAsia"/>
                <w:color w:val="000000" w:themeColor="text1"/>
                <w:lang w:val="en-US" w:eastAsia="zh-CN"/>
              </w:rPr>
              <w:t>or SFN 4Rx TDD 30kHz with 5MHz case, the original span is 2.78.</w:t>
            </w:r>
            <w:r>
              <w:t xml:space="preserve"> </w:t>
            </w:r>
            <w:r>
              <w:rPr>
                <w:rFonts w:eastAsiaTheme="minorEastAsia"/>
                <w:color w:val="000000" w:themeColor="text1"/>
                <w:lang w:val="en-US" w:eastAsia="zh-CN"/>
              </w:rPr>
              <w:t>For calculating the farthest results, if we remove 9.33 then the span is 2.45 and if we remove 6.55 then the span is 2.63, so 9.33 should be removed. After that, the finally result is 11.0 rather than 12.0.</w:t>
            </w:r>
          </w:p>
          <w:tbl>
            <w:tblPr>
              <w:tblW w:w="9120" w:type="dxa"/>
              <w:tblLook w:val="04A0" w:firstRow="1" w:lastRow="0" w:firstColumn="1" w:lastColumn="0" w:noHBand="0" w:noVBand="1"/>
            </w:tblPr>
            <w:tblGrid>
              <w:gridCol w:w="1379"/>
              <w:gridCol w:w="1379"/>
              <w:gridCol w:w="1379"/>
              <w:gridCol w:w="1380"/>
              <w:gridCol w:w="1380"/>
              <w:gridCol w:w="1380"/>
            </w:tblGrid>
            <w:tr w:rsidR="00754DD1" w14:paraId="2220223F" w14:textId="77777777">
              <w:trPr>
                <w:trHeight w:val="285"/>
              </w:trPr>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E17321"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9</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0D0A8AF7" w14:textId="77777777" w:rsidR="00754DD1" w:rsidRDefault="00000000">
                  <w:pPr>
                    <w:spacing w:after="0" w:line="240" w:lineRule="auto"/>
                    <w:jc w:val="right"/>
                    <w:rPr>
                      <w:rFonts w:ascii="DengXian" w:eastAsia="DengXian" w:hAnsi="DengXian" w:cs="SimSun"/>
                      <w:strike/>
                      <w:color w:val="000000"/>
                      <w:sz w:val="22"/>
                      <w:szCs w:val="22"/>
                      <w:lang w:val="en-US" w:eastAsia="zh-CN"/>
                    </w:rPr>
                  </w:pPr>
                  <w:r>
                    <w:rPr>
                      <w:rFonts w:ascii="DengXian" w:eastAsia="DengXian" w:hAnsi="DengXian" w:cs="SimSun"/>
                      <w:strike/>
                      <w:color w:val="000000"/>
                      <w:sz w:val="22"/>
                      <w:szCs w:val="22"/>
                      <w:lang w:val="en-US" w:eastAsia="zh-CN"/>
                    </w:rPr>
                    <w:t>6.55</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6881CE44"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9.33</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56D2EACE"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6.7</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7486D473"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8.8</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73912407"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7.9</w:t>
                  </w:r>
                </w:p>
              </w:tc>
            </w:tr>
          </w:tbl>
          <w:p w14:paraId="45CE8E8C" w14:textId="77777777" w:rsidR="00754DD1" w:rsidRDefault="00754DD1">
            <w:pPr>
              <w:spacing w:after="120"/>
              <w:rPr>
                <w:rFonts w:eastAsiaTheme="minorEastAsia"/>
                <w:color w:val="000000" w:themeColor="text1"/>
                <w:lang w:val="en-US" w:eastAsia="zh-CN"/>
              </w:rPr>
            </w:pPr>
          </w:p>
          <w:p w14:paraId="203F6B86"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For SFN 4Rx TDD 30kHz with 15MHz case, the original span is 2.61. For calculating the farthest results, if we remove 9.7 then the span is 2.54 and if we remove 7.09 then the span is 2.60, so 9.7 should be removed. Then, if we remove 9.63 then the span is 1.81 and if we remove 7.09 then the span is 2.53, so 9.63 should be removed.</w:t>
            </w:r>
            <w:r>
              <w:t xml:space="preserve"> </w:t>
            </w:r>
            <w:r>
              <w:rPr>
                <w:rFonts w:eastAsiaTheme="minorEastAsia"/>
                <w:color w:val="000000" w:themeColor="text1"/>
                <w:lang w:val="en-US" w:eastAsia="zh-CN"/>
              </w:rPr>
              <w:t>After that, the finally result is 10.9 rather than 12.3.</w:t>
            </w:r>
          </w:p>
          <w:tbl>
            <w:tblPr>
              <w:tblW w:w="9120" w:type="dxa"/>
              <w:tblLook w:val="04A0" w:firstRow="1" w:lastRow="0" w:firstColumn="1" w:lastColumn="0" w:noHBand="0" w:noVBand="1"/>
            </w:tblPr>
            <w:tblGrid>
              <w:gridCol w:w="1379"/>
              <w:gridCol w:w="1379"/>
              <w:gridCol w:w="1379"/>
              <w:gridCol w:w="1380"/>
              <w:gridCol w:w="1380"/>
              <w:gridCol w:w="1380"/>
            </w:tblGrid>
            <w:tr w:rsidR="00754DD1" w14:paraId="2BCA6D07" w14:textId="77777777">
              <w:trPr>
                <w:trHeight w:val="285"/>
              </w:trPr>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0CC547" w14:textId="77777777" w:rsidR="00754DD1" w:rsidRDefault="00000000">
                  <w:pPr>
                    <w:spacing w:after="0" w:line="240" w:lineRule="auto"/>
                    <w:jc w:val="right"/>
                    <w:rPr>
                      <w:rFonts w:ascii="DengXian" w:eastAsia="DengXian" w:hAnsi="DengXian" w:cs="SimSun"/>
                      <w:strike/>
                      <w:color w:val="000000"/>
                      <w:sz w:val="22"/>
                      <w:szCs w:val="22"/>
                      <w:lang w:val="en-US" w:eastAsia="zh-CN"/>
                    </w:rPr>
                  </w:pPr>
                  <w:r>
                    <w:rPr>
                      <w:rFonts w:ascii="DengXian" w:eastAsia="DengXian" w:hAnsi="DengXian" w:cs="SimSun"/>
                      <w:strike/>
                      <w:color w:val="000000"/>
                      <w:sz w:val="22"/>
                      <w:szCs w:val="22"/>
                      <w:lang w:val="en-US" w:eastAsia="zh-CN"/>
                    </w:rPr>
                    <w:t>9.7</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50F90737"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7.09</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7C969B53" w14:textId="77777777" w:rsidR="00754DD1" w:rsidRDefault="00000000">
                  <w:pPr>
                    <w:spacing w:after="0" w:line="240" w:lineRule="auto"/>
                    <w:jc w:val="right"/>
                    <w:rPr>
                      <w:rFonts w:ascii="DengXian" w:eastAsia="DengXian" w:hAnsi="DengXian" w:cs="SimSun"/>
                      <w:strike/>
                      <w:color w:val="000000"/>
                      <w:sz w:val="22"/>
                      <w:szCs w:val="22"/>
                      <w:lang w:val="en-US" w:eastAsia="zh-CN"/>
                    </w:rPr>
                  </w:pPr>
                  <w:r>
                    <w:rPr>
                      <w:rFonts w:ascii="DengXian" w:eastAsia="DengXian" w:hAnsi="DengXian" w:cs="SimSun"/>
                      <w:strike/>
                      <w:color w:val="000000"/>
                      <w:sz w:val="22"/>
                      <w:szCs w:val="22"/>
                      <w:lang w:val="en-US" w:eastAsia="zh-CN"/>
                    </w:rPr>
                    <w:t>9.63</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38D1B0E5"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7.1</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5F7C10D7"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8.90</w:t>
                  </w:r>
                </w:p>
              </w:tc>
              <w:tc>
                <w:tcPr>
                  <w:tcW w:w="1520" w:type="dxa"/>
                  <w:tcBorders>
                    <w:top w:val="single" w:sz="4" w:space="0" w:color="auto"/>
                    <w:left w:val="nil"/>
                    <w:bottom w:val="single" w:sz="4" w:space="0" w:color="auto"/>
                    <w:right w:val="single" w:sz="4" w:space="0" w:color="auto"/>
                  </w:tcBorders>
                  <w:shd w:val="clear" w:color="auto" w:fill="auto"/>
                  <w:noWrap/>
                  <w:vAlign w:val="bottom"/>
                </w:tcPr>
                <w:p w14:paraId="359EE52B" w14:textId="77777777" w:rsidR="00754DD1" w:rsidRDefault="00000000">
                  <w:pPr>
                    <w:spacing w:after="0" w:line="240" w:lineRule="auto"/>
                    <w:jc w:val="right"/>
                    <w:rPr>
                      <w:rFonts w:ascii="DengXian" w:eastAsia="DengXian" w:hAnsi="DengXian" w:cs="SimSun"/>
                      <w:color w:val="000000"/>
                      <w:sz w:val="22"/>
                      <w:szCs w:val="22"/>
                      <w:lang w:val="en-US" w:eastAsia="zh-CN"/>
                    </w:rPr>
                  </w:pPr>
                  <w:r>
                    <w:rPr>
                      <w:rFonts w:ascii="DengXian" w:eastAsia="DengXian" w:hAnsi="DengXian" w:cs="SimSun" w:hint="eastAsia"/>
                      <w:color w:val="000000"/>
                      <w:sz w:val="22"/>
                      <w:szCs w:val="22"/>
                      <w:lang w:val="en-US" w:eastAsia="zh-CN"/>
                    </w:rPr>
                    <w:t>7.9</w:t>
                  </w:r>
                </w:p>
              </w:tc>
            </w:tr>
          </w:tbl>
          <w:p w14:paraId="0FC5672F" w14:textId="77777777" w:rsidR="00754DD1" w:rsidRDefault="00754DD1">
            <w:pPr>
              <w:spacing w:after="120"/>
              <w:rPr>
                <w:rFonts w:eastAsiaTheme="minorEastAsia"/>
                <w:color w:val="000000" w:themeColor="text1"/>
                <w:lang w:val="en-US" w:eastAsia="zh-CN"/>
              </w:rPr>
            </w:pPr>
          </w:p>
        </w:tc>
      </w:tr>
      <w:tr w:rsidR="00754DD1" w14:paraId="6721FF85" w14:textId="77777777" w:rsidTr="0084157B">
        <w:tc>
          <w:tcPr>
            <w:tcW w:w="1525" w:type="dxa"/>
            <w:vMerge/>
          </w:tcPr>
          <w:p w14:paraId="58375022" w14:textId="77777777" w:rsidR="00754DD1" w:rsidRDefault="00754DD1">
            <w:pPr>
              <w:spacing w:after="120"/>
              <w:rPr>
                <w:rFonts w:eastAsiaTheme="minorEastAsia"/>
                <w:color w:val="000000" w:themeColor="text1"/>
                <w:lang w:val="en-US" w:eastAsia="zh-CN"/>
              </w:rPr>
            </w:pPr>
          </w:p>
        </w:tc>
        <w:tc>
          <w:tcPr>
            <w:tcW w:w="8106" w:type="dxa"/>
          </w:tcPr>
          <w:p w14:paraId="5D0A1705" w14:textId="77777777" w:rsidR="00754DD1" w:rsidRDefault="00754DD1">
            <w:pPr>
              <w:spacing w:after="120"/>
              <w:rPr>
                <w:rFonts w:eastAsiaTheme="minorEastAsia"/>
                <w:b/>
                <w:bCs/>
                <w:color w:val="000000" w:themeColor="text1"/>
                <w:lang w:val="en-US" w:eastAsia="zh-CN"/>
              </w:rPr>
            </w:pPr>
          </w:p>
        </w:tc>
      </w:tr>
    </w:tbl>
    <w:p w14:paraId="1E546FF4" w14:textId="77777777" w:rsidR="00754DD1" w:rsidRDefault="00754DD1">
      <w:pPr>
        <w:rPr>
          <w:color w:val="0070C0"/>
          <w:lang w:val="en-US" w:eastAsia="zh-CN"/>
        </w:rPr>
      </w:pPr>
    </w:p>
    <w:p w14:paraId="2857A6EE" w14:textId="77777777" w:rsidR="00754DD1" w:rsidRDefault="00000000">
      <w:pPr>
        <w:pStyle w:val="Heading2"/>
        <w:rPr>
          <w:lang w:val="en-US"/>
        </w:rPr>
      </w:pPr>
      <w:r>
        <w:rPr>
          <w:lang w:val="en-US"/>
        </w:rPr>
        <w:t xml:space="preserve">Summary for 1st round </w:t>
      </w:r>
    </w:p>
    <w:p w14:paraId="45ABB048" w14:textId="77777777" w:rsidR="00754DD1" w:rsidRDefault="00000000">
      <w:pPr>
        <w:pStyle w:val="Heading3"/>
        <w:rPr>
          <w:sz w:val="24"/>
          <w:szCs w:val="16"/>
          <w:lang w:val="en-US"/>
        </w:rPr>
      </w:pPr>
      <w:r>
        <w:rPr>
          <w:sz w:val="24"/>
          <w:szCs w:val="16"/>
          <w:lang w:val="en-US"/>
        </w:rPr>
        <w:t xml:space="preserve">Open issues </w:t>
      </w:r>
    </w:p>
    <w:p w14:paraId="6696A05B" w14:textId="77777777" w:rsidR="00754DD1" w:rsidRDefault="00000000">
      <w:pPr>
        <w:rPr>
          <w:iCs/>
          <w:color w:val="000000" w:themeColor="text1"/>
          <w:lang w:val="en-US" w:eastAsia="zh-CN"/>
        </w:rPr>
      </w:pPr>
      <w:r>
        <w:rPr>
          <w:iCs/>
          <w:color w:val="000000" w:themeColor="text1"/>
          <w:lang w:val="en-US" w:eastAsia="zh-CN"/>
        </w:rPr>
        <w:t>N/A</w:t>
      </w:r>
    </w:p>
    <w:p w14:paraId="3B92B9F8" w14:textId="77777777" w:rsidR="00754DD1" w:rsidRDefault="00754DD1">
      <w:pPr>
        <w:rPr>
          <w:i/>
          <w:color w:val="0070C0"/>
          <w:lang w:val="en-US" w:eastAsia="zh-CN"/>
        </w:rPr>
      </w:pPr>
    </w:p>
    <w:p w14:paraId="06F5430D" w14:textId="77777777" w:rsidR="00754DD1" w:rsidRDefault="00000000">
      <w:pPr>
        <w:pStyle w:val="Heading3"/>
        <w:rPr>
          <w:sz w:val="24"/>
          <w:szCs w:val="16"/>
          <w:lang w:val="en-US"/>
        </w:rPr>
      </w:pPr>
      <w:r>
        <w:rPr>
          <w:sz w:val="24"/>
          <w:szCs w:val="16"/>
          <w:lang w:val="en-US"/>
        </w:rPr>
        <w:t>CRs/TPs</w:t>
      </w:r>
    </w:p>
    <w:p w14:paraId="0A1A090A" w14:textId="77777777" w:rsidR="00754DD1" w:rsidRDefault="00000000">
      <w:pPr>
        <w:rPr>
          <w:iCs/>
          <w:color w:val="000000" w:themeColor="text1"/>
          <w:lang w:val="en-US"/>
        </w:rPr>
      </w:pPr>
      <w:r>
        <w:rPr>
          <w:iCs/>
          <w:color w:val="000000" w:themeColor="text1"/>
          <w:lang w:val="en-US" w:eastAsia="zh-CN"/>
        </w:rPr>
        <w:t>Provided in Section 3.1</w:t>
      </w:r>
    </w:p>
    <w:tbl>
      <w:tblPr>
        <w:tblStyle w:val="TableGrid"/>
        <w:tblW w:w="0" w:type="auto"/>
        <w:tblLook w:val="04A0" w:firstRow="1" w:lastRow="0" w:firstColumn="1" w:lastColumn="0" w:noHBand="0" w:noVBand="1"/>
      </w:tblPr>
      <w:tblGrid>
        <w:gridCol w:w="1238"/>
        <w:gridCol w:w="8393"/>
      </w:tblGrid>
      <w:tr w:rsidR="00754DD1" w14:paraId="0829DC42" w14:textId="77777777">
        <w:tc>
          <w:tcPr>
            <w:tcW w:w="1238" w:type="dxa"/>
          </w:tcPr>
          <w:p w14:paraId="23D98AC5" w14:textId="77777777" w:rsidR="00754DD1" w:rsidRDefault="00000000">
            <w:pPr>
              <w:spacing w:after="120"/>
              <w:rPr>
                <w:rFonts w:eastAsiaTheme="minorEastAsia"/>
                <w:color w:val="000000" w:themeColor="text1"/>
                <w:lang w:val="en-US" w:eastAsia="zh-CN"/>
              </w:rPr>
            </w:pPr>
            <w:r>
              <w:rPr>
                <w:rFonts w:eastAsia="Times New Roman"/>
                <w:color w:val="000000"/>
              </w:rPr>
              <w:t>R4-2213843 (Huawei)</w:t>
            </w:r>
          </w:p>
        </w:tc>
        <w:tc>
          <w:tcPr>
            <w:tcW w:w="8393" w:type="dxa"/>
          </w:tcPr>
          <w:p w14:paraId="6BAD5BA4" w14:textId="77777777" w:rsidR="00754DD1" w:rsidRDefault="00000000">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Moderator: </w:t>
            </w:r>
            <w:r>
              <w:rPr>
                <w:rFonts w:eastAsiaTheme="minorEastAsia"/>
                <w:color w:val="000000" w:themeColor="text1"/>
                <w:lang w:val="en-US" w:eastAsia="zh-CN"/>
              </w:rPr>
              <w:t>Please refer to updated version of</w:t>
            </w:r>
            <w:r>
              <w:rPr>
                <w:rFonts w:eastAsiaTheme="minorEastAsia"/>
                <w:b/>
                <w:bCs/>
                <w:color w:val="000000" w:themeColor="text1"/>
                <w:lang w:val="en-US" w:eastAsia="zh-CN"/>
              </w:rPr>
              <w:t xml:space="preserve"> </w:t>
            </w:r>
            <w:r>
              <w:rPr>
                <w:rFonts w:eastAsiaTheme="minorEastAsia"/>
                <w:color w:val="000000" w:themeColor="text1"/>
                <w:lang w:val="en-US" w:eastAsia="zh-CN"/>
              </w:rPr>
              <w:t xml:space="preserve">R4-2209069 in Round 1 folder added for information showing calculation of final SNR reqt. </w:t>
            </w:r>
          </w:p>
          <w:p w14:paraId="74A185A1"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 xml:space="preserve">Companies - please check if calculation is correct. </w:t>
            </w:r>
          </w:p>
          <w:p w14:paraId="739076C8"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@Huawei please update the requirements accordingly.</w:t>
            </w:r>
          </w:p>
        </w:tc>
      </w:tr>
    </w:tbl>
    <w:p w14:paraId="48F37E5B" w14:textId="77777777" w:rsidR="00754DD1" w:rsidRDefault="00754DD1">
      <w:pPr>
        <w:rPr>
          <w:color w:val="0070C0"/>
          <w:lang w:val="en-US" w:eastAsia="zh-CN"/>
        </w:rPr>
      </w:pPr>
    </w:p>
    <w:p w14:paraId="4043539B" w14:textId="77777777" w:rsidR="00754DD1" w:rsidRDefault="00000000">
      <w:pPr>
        <w:pStyle w:val="Heading2"/>
        <w:rPr>
          <w:lang w:val="en-US"/>
        </w:rPr>
      </w:pPr>
      <w:r>
        <w:rPr>
          <w:lang w:val="en-US"/>
        </w:rPr>
        <w:t xml:space="preserve">Discussion on 2nd round </w:t>
      </w:r>
    </w:p>
    <w:p w14:paraId="71EB4662" w14:textId="77777777" w:rsidR="00754DD1" w:rsidRDefault="00000000">
      <w:pPr>
        <w:pStyle w:val="Heading3"/>
        <w:rPr>
          <w:sz w:val="24"/>
          <w:szCs w:val="16"/>
          <w:lang w:val="en-US"/>
        </w:rPr>
      </w:pPr>
      <w:r>
        <w:rPr>
          <w:sz w:val="24"/>
          <w:szCs w:val="16"/>
          <w:lang w:val="en-US"/>
        </w:rPr>
        <w:t>CRs/TPs</w:t>
      </w:r>
    </w:p>
    <w:tbl>
      <w:tblPr>
        <w:tblStyle w:val="TableGrid"/>
        <w:tblW w:w="0" w:type="auto"/>
        <w:tblLook w:val="04A0" w:firstRow="1" w:lastRow="0" w:firstColumn="1" w:lastColumn="0" w:noHBand="0" w:noVBand="1"/>
      </w:tblPr>
      <w:tblGrid>
        <w:gridCol w:w="1238"/>
        <w:gridCol w:w="8393"/>
      </w:tblGrid>
      <w:tr w:rsidR="00754DD1" w14:paraId="4D0411C2" w14:textId="77777777">
        <w:tc>
          <w:tcPr>
            <w:tcW w:w="1238" w:type="dxa"/>
          </w:tcPr>
          <w:p w14:paraId="69F81F13"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CR/TP number</w:t>
            </w:r>
          </w:p>
        </w:tc>
        <w:tc>
          <w:tcPr>
            <w:tcW w:w="8393" w:type="dxa"/>
          </w:tcPr>
          <w:p w14:paraId="6ECD174F"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Comments collection</w:t>
            </w:r>
          </w:p>
        </w:tc>
      </w:tr>
      <w:tr w:rsidR="00754DD1" w14:paraId="595692E4" w14:textId="77777777">
        <w:tc>
          <w:tcPr>
            <w:tcW w:w="9631" w:type="dxa"/>
            <w:gridSpan w:val="2"/>
          </w:tcPr>
          <w:p w14:paraId="302A1439"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1024QAM</w:t>
            </w:r>
          </w:p>
        </w:tc>
      </w:tr>
      <w:tr w:rsidR="00754DD1" w14:paraId="0AC95BBD" w14:textId="77777777">
        <w:tc>
          <w:tcPr>
            <w:tcW w:w="1238" w:type="dxa"/>
            <w:vMerge w:val="restart"/>
          </w:tcPr>
          <w:p w14:paraId="694E19E7" w14:textId="77777777" w:rsidR="00754DD1" w:rsidRDefault="00000000">
            <w:pPr>
              <w:spacing w:after="120"/>
              <w:rPr>
                <w:rFonts w:eastAsiaTheme="minorEastAsia"/>
                <w:color w:val="000000" w:themeColor="text1"/>
                <w:lang w:val="en-US" w:eastAsia="zh-CN"/>
              </w:rPr>
            </w:pPr>
            <w:r>
              <w:rPr>
                <w:rFonts w:eastAsia="Times New Roman"/>
                <w:color w:val="000000"/>
              </w:rPr>
              <w:t>R4-2213963 (Qualcomm)</w:t>
            </w:r>
          </w:p>
        </w:tc>
        <w:tc>
          <w:tcPr>
            <w:tcW w:w="8393" w:type="dxa"/>
          </w:tcPr>
          <w:p w14:paraId="7444B464"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Moderator: To be revised. @Qualcomm - Please inform companies when revision is available.</w:t>
            </w:r>
          </w:p>
        </w:tc>
      </w:tr>
      <w:tr w:rsidR="00754DD1" w14:paraId="6AD0BB2B" w14:textId="77777777">
        <w:tc>
          <w:tcPr>
            <w:tcW w:w="1238" w:type="dxa"/>
            <w:vMerge/>
          </w:tcPr>
          <w:p w14:paraId="69D11B6D" w14:textId="77777777" w:rsidR="00754DD1" w:rsidRDefault="00754DD1">
            <w:pPr>
              <w:spacing w:after="120"/>
              <w:rPr>
                <w:rFonts w:eastAsia="Times New Roman"/>
                <w:color w:val="000000"/>
              </w:rPr>
            </w:pPr>
          </w:p>
        </w:tc>
        <w:tc>
          <w:tcPr>
            <w:tcW w:w="8393" w:type="dxa"/>
          </w:tcPr>
          <w:p w14:paraId="16162687" w14:textId="4DB99A50" w:rsidR="00754DD1" w:rsidRDefault="00C8485C">
            <w:pPr>
              <w:spacing w:after="120"/>
              <w:rPr>
                <w:rFonts w:eastAsiaTheme="minorEastAsia"/>
                <w:color w:val="000000" w:themeColor="text1"/>
                <w:lang w:val="en-US" w:eastAsia="zh-CN"/>
              </w:rPr>
            </w:pPr>
            <w:r w:rsidRPr="007C7711">
              <w:rPr>
                <w:rFonts w:eastAsiaTheme="minorEastAsia"/>
                <w:color w:val="000000" w:themeColor="text1"/>
                <w:lang w:val="en-US" w:eastAsia="zh-CN"/>
              </w:rPr>
              <w:t>Qualcomm: We have uploaded a revised version of R4-2213963 in the revised CR folder, merging other endorsed draftCR according to relative comments received. Companies are encouraged to review and comment here below.</w:t>
            </w:r>
          </w:p>
        </w:tc>
      </w:tr>
      <w:tr w:rsidR="00754DD1" w14:paraId="61CA2E8C" w14:textId="77777777">
        <w:tc>
          <w:tcPr>
            <w:tcW w:w="1238" w:type="dxa"/>
            <w:vMerge/>
          </w:tcPr>
          <w:p w14:paraId="64A94E50" w14:textId="77777777" w:rsidR="00754DD1" w:rsidRDefault="00754DD1">
            <w:pPr>
              <w:spacing w:after="120"/>
              <w:rPr>
                <w:rFonts w:eastAsiaTheme="minorEastAsia"/>
                <w:color w:val="000000" w:themeColor="text1"/>
                <w:lang w:val="en-US" w:eastAsia="zh-CN"/>
              </w:rPr>
            </w:pPr>
          </w:p>
        </w:tc>
        <w:tc>
          <w:tcPr>
            <w:tcW w:w="8393" w:type="dxa"/>
          </w:tcPr>
          <w:p w14:paraId="4E2E5044" w14:textId="77777777" w:rsidR="00754DD1" w:rsidRDefault="00754DD1">
            <w:pPr>
              <w:spacing w:after="120"/>
              <w:rPr>
                <w:rFonts w:eastAsiaTheme="minorEastAsia"/>
                <w:color w:val="000000" w:themeColor="text1"/>
                <w:lang w:val="en-US" w:eastAsia="zh-CN"/>
              </w:rPr>
            </w:pPr>
          </w:p>
        </w:tc>
      </w:tr>
      <w:tr w:rsidR="00754DD1" w14:paraId="7904FE73" w14:textId="77777777">
        <w:tc>
          <w:tcPr>
            <w:tcW w:w="1238" w:type="dxa"/>
            <w:vMerge/>
          </w:tcPr>
          <w:p w14:paraId="246895A4" w14:textId="77777777" w:rsidR="00754DD1" w:rsidRDefault="00754DD1">
            <w:pPr>
              <w:spacing w:after="120"/>
              <w:rPr>
                <w:rFonts w:eastAsiaTheme="minorEastAsia"/>
                <w:color w:val="000000" w:themeColor="text1"/>
                <w:lang w:val="en-US" w:eastAsia="zh-CN"/>
              </w:rPr>
            </w:pPr>
          </w:p>
        </w:tc>
        <w:tc>
          <w:tcPr>
            <w:tcW w:w="8393" w:type="dxa"/>
          </w:tcPr>
          <w:p w14:paraId="5B4173D1" w14:textId="77777777" w:rsidR="00754DD1" w:rsidRDefault="00754DD1">
            <w:pPr>
              <w:spacing w:after="120"/>
              <w:rPr>
                <w:rFonts w:eastAsiaTheme="minorEastAsia"/>
                <w:color w:val="000000" w:themeColor="text1"/>
                <w:lang w:val="en-US" w:eastAsia="zh-CN"/>
              </w:rPr>
            </w:pPr>
          </w:p>
        </w:tc>
      </w:tr>
      <w:tr w:rsidR="00754DD1" w14:paraId="291663DC" w14:textId="77777777">
        <w:tc>
          <w:tcPr>
            <w:tcW w:w="9631" w:type="dxa"/>
            <w:gridSpan w:val="2"/>
          </w:tcPr>
          <w:p w14:paraId="4FA286B3"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FR1 HST</w:t>
            </w:r>
          </w:p>
        </w:tc>
      </w:tr>
      <w:tr w:rsidR="00754DD1" w14:paraId="735A0A44" w14:textId="77777777">
        <w:tc>
          <w:tcPr>
            <w:tcW w:w="1238" w:type="dxa"/>
            <w:vMerge w:val="restart"/>
          </w:tcPr>
          <w:p w14:paraId="5B01B8CD" w14:textId="77777777" w:rsidR="00754DD1" w:rsidRDefault="00000000">
            <w:pPr>
              <w:spacing w:after="120"/>
              <w:rPr>
                <w:rFonts w:eastAsiaTheme="minorEastAsia"/>
                <w:color w:val="000000" w:themeColor="text1"/>
                <w:lang w:val="en-US" w:eastAsia="zh-CN"/>
              </w:rPr>
            </w:pPr>
            <w:r>
              <w:rPr>
                <w:rFonts w:eastAsia="Times New Roman"/>
                <w:color w:val="000000"/>
              </w:rPr>
              <w:t>R4-2213843 (Huawei)</w:t>
            </w:r>
          </w:p>
        </w:tc>
        <w:tc>
          <w:tcPr>
            <w:tcW w:w="8393" w:type="dxa"/>
          </w:tcPr>
          <w:p w14:paraId="6C1B6E0E"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Moderator: To be revised. @Huawei - Please inform companies when revision is available.</w:t>
            </w:r>
          </w:p>
        </w:tc>
      </w:tr>
      <w:tr w:rsidR="00754DD1" w14:paraId="27E93A55" w14:textId="77777777">
        <w:tc>
          <w:tcPr>
            <w:tcW w:w="1238" w:type="dxa"/>
            <w:vMerge/>
          </w:tcPr>
          <w:p w14:paraId="6048C438" w14:textId="77777777" w:rsidR="00754DD1" w:rsidRDefault="00754DD1">
            <w:pPr>
              <w:spacing w:after="120"/>
              <w:rPr>
                <w:rFonts w:eastAsiaTheme="minorEastAsia"/>
                <w:color w:val="000000" w:themeColor="text1"/>
                <w:lang w:val="en-US" w:eastAsia="zh-CN"/>
              </w:rPr>
            </w:pPr>
          </w:p>
        </w:tc>
        <w:tc>
          <w:tcPr>
            <w:tcW w:w="8393" w:type="dxa"/>
          </w:tcPr>
          <w:p w14:paraId="629C7960" w14:textId="0E39E72F" w:rsidR="00754DD1" w:rsidRDefault="00C8485C">
            <w:pPr>
              <w:spacing w:after="120"/>
              <w:rPr>
                <w:rFonts w:eastAsiaTheme="minorEastAsia"/>
                <w:color w:val="000000" w:themeColor="text1"/>
                <w:lang w:val="en-US" w:eastAsia="zh-CN"/>
              </w:rPr>
            </w:pPr>
            <w:r>
              <w:rPr>
                <w:rFonts w:eastAsiaTheme="minorEastAsia"/>
                <w:color w:val="000000" w:themeColor="text1"/>
                <w:lang w:val="en-US" w:eastAsia="zh-CN"/>
              </w:rPr>
              <w:t xml:space="preserve">Huawei: </w:t>
            </w:r>
            <w:r w:rsidRPr="00C8485C">
              <w:rPr>
                <w:rFonts w:eastAsiaTheme="minorEastAsia"/>
                <w:color w:val="000000" w:themeColor="text1"/>
                <w:lang w:val="en-US" w:eastAsia="zh-CN"/>
              </w:rPr>
              <w:t>We have upload our </w:t>
            </w:r>
            <w:hyperlink r:id="rId23" w:history="1">
              <w:r w:rsidRPr="00C8485C">
                <w:rPr>
                  <w:rStyle w:val="Hyperlink"/>
                  <w:rFonts w:eastAsiaTheme="minorEastAsia" w:hint="eastAsia"/>
                  <w:lang w:val="en-US" w:eastAsia="zh-CN"/>
                </w:rPr>
                <w:t>revised R4-2213843 Draft CR on HST FR1 CA requirements (TS38.101-4, Rel-17).docx</w:t>
              </w:r>
            </w:hyperlink>
            <w:r w:rsidRPr="00C8485C">
              <w:rPr>
                <w:rFonts w:eastAsiaTheme="minorEastAsia"/>
                <w:color w:val="000000" w:themeColor="text1"/>
                <w:lang w:val="en-US" w:eastAsia="zh-CN"/>
              </w:rPr>
              <w:t> into the draft inbox. The mainly change is to modify the SNR for requirements based on the latest simulation results summary.</w:t>
            </w:r>
          </w:p>
        </w:tc>
      </w:tr>
      <w:tr w:rsidR="00754DD1" w14:paraId="55AF337E" w14:textId="77777777">
        <w:tc>
          <w:tcPr>
            <w:tcW w:w="1238" w:type="dxa"/>
            <w:vMerge/>
          </w:tcPr>
          <w:p w14:paraId="396F9C48" w14:textId="77777777" w:rsidR="00754DD1" w:rsidRDefault="00754DD1">
            <w:pPr>
              <w:spacing w:after="120"/>
              <w:rPr>
                <w:rFonts w:eastAsiaTheme="minorEastAsia"/>
                <w:color w:val="000000" w:themeColor="text1"/>
                <w:lang w:val="en-US" w:eastAsia="zh-CN"/>
              </w:rPr>
            </w:pPr>
          </w:p>
        </w:tc>
        <w:tc>
          <w:tcPr>
            <w:tcW w:w="8393" w:type="dxa"/>
          </w:tcPr>
          <w:p w14:paraId="09CB41FD" w14:textId="77777777" w:rsidR="00754DD1" w:rsidRDefault="00754DD1">
            <w:pPr>
              <w:spacing w:after="120"/>
              <w:rPr>
                <w:rFonts w:eastAsiaTheme="minorEastAsia"/>
                <w:color w:val="000000" w:themeColor="text1"/>
                <w:lang w:val="en-US" w:eastAsia="zh-CN"/>
              </w:rPr>
            </w:pPr>
          </w:p>
        </w:tc>
      </w:tr>
      <w:tr w:rsidR="00754DD1" w14:paraId="7C62E4E0" w14:textId="77777777">
        <w:tc>
          <w:tcPr>
            <w:tcW w:w="1238" w:type="dxa"/>
            <w:vMerge/>
          </w:tcPr>
          <w:p w14:paraId="3D574589" w14:textId="77777777" w:rsidR="00754DD1" w:rsidRDefault="00754DD1">
            <w:pPr>
              <w:spacing w:after="120"/>
              <w:rPr>
                <w:rFonts w:eastAsiaTheme="minorEastAsia"/>
                <w:color w:val="000000" w:themeColor="text1"/>
                <w:lang w:val="en-US" w:eastAsia="zh-CN"/>
              </w:rPr>
            </w:pPr>
          </w:p>
        </w:tc>
        <w:tc>
          <w:tcPr>
            <w:tcW w:w="8393" w:type="dxa"/>
          </w:tcPr>
          <w:p w14:paraId="58136DAA" w14:textId="77777777" w:rsidR="00754DD1" w:rsidRDefault="00754DD1">
            <w:pPr>
              <w:spacing w:after="120"/>
              <w:rPr>
                <w:rFonts w:eastAsiaTheme="minorEastAsia"/>
                <w:b/>
                <w:bCs/>
                <w:color w:val="000000" w:themeColor="text1"/>
                <w:lang w:val="en-US" w:eastAsia="zh-CN"/>
              </w:rPr>
            </w:pPr>
          </w:p>
        </w:tc>
      </w:tr>
    </w:tbl>
    <w:p w14:paraId="78F36892" w14:textId="77777777" w:rsidR="00754DD1" w:rsidRDefault="00754DD1">
      <w:pPr>
        <w:rPr>
          <w:lang w:val="en-US" w:eastAsia="zh-CN"/>
        </w:rPr>
      </w:pPr>
    </w:p>
    <w:p w14:paraId="2CFFAB57" w14:textId="77777777" w:rsidR="00754DD1" w:rsidRDefault="00754DD1">
      <w:pPr>
        <w:rPr>
          <w:i/>
          <w:color w:val="0070C0"/>
          <w:lang w:val="en-US"/>
        </w:rPr>
      </w:pPr>
    </w:p>
    <w:p w14:paraId="675CFDA6" w14:textId="77777777" w:rsidR="00754DD1" w:rsidRDefault="00754DD1">
      <w:pPr>
        <w:rPr>
          <w:lang w:val="en-US" w:eastAsia="zh-CN"/>
        </w:rPr>
      </w:pPr>
    </w:p>
    <w:p w14:paraId="757BA95C" w14:textId="77777777" w:rsidR="00754DD1" w:rsidRDefault="00754DD1">
      <w:pPr>
        <w:rPr>
          <w:lang w:val="en-US" w:eastAsia="zh-CN"/>
        </w:rPr>
      </w:pPr>
    </w:p>
    <w:p w14:paraId="241D2962" w14:textId="77777777" w:rsidR="00754DD1" w:rsidRDefault="00000000">
      <w:pPr>
        <w:pStyle w:val="Heading1"/>
        <w:rPr>
          <w:lang w:val="en-US" w:eastAsia="ja-JP"/>
        </w:rPr>
      </w:pPr>
      <w:r>
        <w:rPr>
          <w:lang w:val="en-US" w:eastAsia="ja-JP"/>
        </w:rPr>
        <w:t>Recommendations for Tdocs</w:t>
      </w:r>
    </w:p>
    <w:p w14:paraId="0DC94AEE" w14:textId="77777777" w:rsidR="00754DD1" w:rsidRDefault="00000000">
      <w:pPr>
        <w:pStyle w:val="Heading2"/>
        <w:rPr>
          <w:lang w:val="en-US"/>
        </w:rPr>
      </w:pPr>
      <w:r>
        <w:rPr>
          <w:lang w:val="en-US"/>
        </w:rPr>
        <w:t xml:space="preserve">1st round </w:t>
      </w:r>
    </w:p>
    <w:p w14:paraId="7E4C3405" w14:textId="77777777" w:rsidR="00754DD1" w:rsidRDefault="00000000">
      <w:pPr>
        <w:rPr>
          <w:b/>
          <w:bCs/>
          <w:u w:val="single"/>
          <w:lang w:val="en-US" w:eastAsia="ja-JP"/>
        </w:rPr>
      </w:pPr>
      <w:r>
        <w:rPr>
          <w:b/>
          <w:bCs/>
          <w:u w:val="single"/>
          <w:lang w:val="en-US" w:eastAsia="ja-JP"/>
        </w:rPr>
        <w:t>New tdocs</w:t>
      </w:r>
    </w:p>
    <w:tbl>
      <w:tblPr>
        <w:tblStyle w:val="TableGrid"/>
        <w:tblW w:w="5814" w:type="pct"/>
        <w:tblInd w:w="-714" w:type="dxa"/>
        <w:tblLook w:val="04A0" w:firstRow="1" w:lastRow="0" w:firstColumn="1" w:lastColumn="0" w:noHBand="0" w:noVBand="1"/>
      </w:tblPr>
      <w:tblGrid>
        <w:gridCol w:w="1560"/>
        <w:gridCol w:w="4771"/>
        <w:gridCol w:w="1808"/>
        <w:gridCol w:w="3060"/>
      </w:tblGrid>
      <w:tr w:rsidR="00754DD1" w14:paraId="39D02846" w14:textId="77777777">
        <w:tc>
          <w:tcPr>
            <w:tcW w:w="696" w:type="pct"/>
          </w:tcPr>
          <w:p w14:paraId="4C74A06C" w14:textId="77777777" w:rsidR="00754DD1" w:rsidRDefault="00000000">
            <w:pPr>
              <w:spacing w:after="120"/>
              <w:rPr>
                <w:rFonts w:eastAsiaTheme="minorEastAsia"/>
                <w:b/>
                <w:bCs/>
                <w:color w:val="000000" w:themeColor="text1"/>
                <w:lang w:val="en-US" w:eastAsia="zh-CN"/>
              </w:rPr>
            </w:pPr>
            <w:r>
              <w:rPr>
                <w:rFonts w:eastAsiaTheme="minorEastAsia"/>
                <w:b/>
                <w:bCs/>
                <w:color w:val="000000" w:themeColor="text1"/>
                <w:lang w:val="en-US" w:eastAsia="zh-CN"/>
              </w:rPr>
              <w:t>New Tdoc number</w:t>
            </w:r>
          </w:p>
        </w:tc>
        <w:tc>
          <w:tcPr>
            <w:tcW w:w="2130" w:type="pct"/>
          </w:tcPr>
          <w:p w14:paraId="313B2BC6" w14:textId="77777777" w:rsidR="00754DD1" w:rsidRDefault="00000000">
            <w:pPr>
              <w:spacing w:after="120"/>
              <w:rPr>
                <w:b/>
                <w:bCs/>
                <w:color w:val="000000" w:themeColor="text1"/>
                <w:lang w:val="en-US" w:eastAsia="zh-CN"/>
              </w:rPr>
            </w:pPr>
            <w:r>
              <w:rPr>
                <w:b/>
                <w:bCs/>
                <w:color w:val="000000" w:themeColor="text1"/>
                <w:lang w:val="en-US" w:eastAsia="zh-CN"/>
              </w:rPr>
              <w:t>Title</w:t>
            </w:r>
          </w:p>
        </w:tc>
        <w:tc>
          <w:tcPr>
            <w:tcW w:w="807" w:type="pct"/>
          </w:tcPr>
          <w:p w14:paraId="460B0AEB" w14:textId="77777777" w:rsidR="00754DD1" w:rsidRDefault="00000000">
            <w:pPr>
              <w:spacing w:after="120"/>
              <w:rPr>
                <w:b/>
                <w:bCs/>
                <w:color w:val="000000" w:themeColor="text1"/>
                <w:lang w:val="en-US" w:eastAsia="zh-CN"/>
              </w:rPr>
            </w:pPr>
            <w:r>
              <w:rPr>
                <w:b/>
                <w:bCs/>
                <w:color w:val="000000" w:themeColor="text1"/>
                <w:lang w:val="en-US" w:eastAsia="zh-CN"/>
              </w:rPr>
              <w:t>Source</w:t>
            </w:r>
          </w:p>
        </w:tc>
        <w:tc>
          <w:tcPr>
            <w:tcW w:w="1366" w:type="pct"/>
          </w:tcPr>
          <w:p w14:paraId="30AEB7DB" w14:textId="77777777" w:rsidR="00754DD1" w:rsidRDefault="00000000">
            <w:pPr>
              <w:spacing w:after="120"/>
              <w:rPr>
                <w:b/>
                <w:bCs/>
                <w:color w:val="000000" w:themeColor="text1"/>
                <w:lang w:val="en-US" w:eastAsia="zh-CN"/>
              </w:rPr>
            </w:pPr>
            <w:r>
              <w:rPr>
                <w:b/>
                <w:bCs/>
                <w:color w:val="000000" w:themeColor="text1"/>
                <w:lang w:val="en-US" w:eastAsia="zh-CN"/>
              </w:rPr>
              <w:t>Comments</w:t>
            </w:r>
          </w:p>
        </w:tc>
      </w:tr>
      <w:tr w:rsidR="00754DD1" w14:paraId="524ABE4F" w14:textId="77777777">
        <w:tc>
          <w:tcPr>
            <w:tcW w:w="696" w:type="pct"/>
          </w:tcPr>
          <w:p w14:paraId="01A5C57F" w14:textId="77777777" w:rsidR="00754DD1" w:rsidRDefault="00754DD1">
            <w:pPr>
              <w:spacing w:after="120"/>
              <w:rPr>
                <w:rFonts w:eastAsiaTheme="minorEastAsia"/>
                <w:color w:val="000000" w:themeColor="text1"/>
                <w:lang w:val="en-US" w:eastAsia="zh-CN"/>
              </w:rPr>
            </w:pPr>
          </w:p>
        </w:tc>
        <w:tc>
          <w:tcPr>
            <w:tcW w:w="2130" w:type="pct"/>
          </w:tcPr>
          <w:p w14:paraId="4F96583A"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Summary for FR1 HST demodulation results</w:t>
            </w:r>
          </w:p>
        </w:tc>
        <w:tc>
          <w:tcPr>
            <w:tcW w:w="807" w:type="pct"/>
          </w:tcPr>
          <w:p w14:paraId="55C380A9"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Apple</w:t>
            </w:r>
          </w:p>
        </w:tc>
        <w:tc>
          <w:tcPr>
            <w:tcW w:w="1366" w:type="pct"/>
          </w:tcPr>
          <w:p w14:paraId="482BC5A9" w14:textId="77777777" w:rsidR="00754DD1" w:rsidRDefault="00000000">
            <w:pPr>
              <w:spacing w:after="120"/>
              <w:rPr>
                <w:rFonts w:eastAsiaTheme="minorEastAsia"/>
                <w:color w:val="000000" w:themeColor="text1"/>
                <w:lang w:val="en-US" w:eastAsia="zh-CN"/>
              </w:rPr>
            </w:pPr>
            <w:r>
              <w:rPr>
                <w:rFonts w:eastAsiaTheme="minorEastAsia"/>
                <w:color w:val="000000" w:themeColor="text1"/>
                <w:lang w:val="en-US" w:eastAsia="zh-CN"/>
              </w:rPr>
              <w:t>Updated requirement SNR derivation.</w:t>
            </w:r>
          </w:p>
        </w:tc>
      </w:tr>
    </w:tbl>
    <w:p w14:paraId="1873B558" w14:textId="77777777" w:rsidR="00754DD1" w:rsidRDefault="00754DD1">
      <w:pPr>
        <w:rPr>
          <w:b/>
          <w:bCs/>
          <w:u w:val="single"/>
          <w:lang w:val="en-US" w:eastAsia="ja-JP"/>
        </w:rPr>
      </w:pPr>
    </w:p>
    <w:p w14:paraId="2A009FE0" w14:textId="77777777" w:rsidR="00754DD1" w:rsidRDefault="00000000">
      <w:pPr>
        <w:rPr>
          <w:b/>
          <w:bCs/>
          <w:u w:val="single"/>
          <w:lang w:val="en-US" w:eastAsia="ja-JP"/>
        </w:rPr>
      </w:pPr>
      <w:r>
        <w:rPr>
          <w:b/>
          <w:bCs/>
          <w:u w:val="single"/>
          <w:lang w:val="en-US" w:eastAsia="ja-JP"/>
        </w:rPr>
        <w:t>Existing tdocs</w:t>
      </w:r>
    </w:p>
    <w:tbl>
      <w:tblPr>
        <w:tblW w:w="10914"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1292"/>
        <w:gridCol w:w="2673"/>
        <w:gridCol w:w="1749"/>
        <w:gridCol w:w="1835"/>
        <w:gridCol w:w="1565"/>
      </w:tblGrid>
      <w:tr w:rsidR="00754DD1" w14:paraId="1A4CF4A7" w14:textId="77777777">
        <w:trPr>
          <w:trHeight w:val="320"/>
        </w:trPr>
        <w:tc>
          <w:tcPr>
            <w:tcW w:w="1800" w:type="dxa"/>
            <w:shd w:val="clear" w:color="auto" w:fill="auto"/>
          </w:tcPr>
          <w:p w14:paraId="750222F9" w14:textId="77777777" w:rsidR="00754DD1" w:rsidRDefault="00000000">
            <w:pPr>
              <w:spacing w:after="120"/>
              <w:jc w:val="center"/>
              <w:rPr>
                <w:b/>
                <w:bCs/>
                <w:color w:val="000000" w:themeColor="text1"/>
              </w:rPr>
            </w:pPr>
            <w:r>
              <w:rPr>
                <w:b/>
                <w:bCs/>
                <w:color w:val="000000" w:themeColor="text1"/>
              </w:rPr>
              <w:t>TDoc Number</w:t>
            </w:r>
          </w:p>
        </w:tc>
        <w:tc>
          <w:tcPr>
            <w:tcW w:w="1292" w:type="dxa"/>
          </w:tcPr>
          <w:p w14:paraId="6E04990C" w14:textId="77777777" w:rsidR="00754DD1" w:rsidRDefault="00000000">
            <w:pPr>
              <w:spacing w:after="120"/>
              <w:jc w:val="center"/>
              <w:rPr>
                <w:b/>
                <w:bCs/>
                <w:color w:val="000000" w:themeColor="text1"/>
              </w:rPr>
            </w:pPr>
            <w:r>
              <w:rPr>
                <w:b/>
                <w:bCs/>
                <w:color w:val="000000" w:themeColor="text1"/>
              </w:rPr>
              <w:t>Revised to</w:t>
            </w:r>
          </w:p>
        </w:tc>
        <w:tc>
          <w:tcPr>
            <w:tcW w:w="2673" w:type="dxa"/>
          </w:tcPr>
          <w:p w14:paraId="41706575" w14:textId="77777777" w:rsidR="00754DD1" w:rsidRDefault="00000000">
            <w:pPr>
              <w:spacing w:after="120"/>
              <w:jc w:val="center"/>
              <w:rPr>
                <w:b/>
                <w:bCs/>
                <w:color w:val="000000" w:themeColor="text1"/>
              </w:rPr>
            </w:pPr>
            <w:r>
              <w:rPr>
                <w:b/>
                <w:bCs/>
                <w:color w:val="000000" w:themeColor="text1"/>
              </w:rPr>
              <w:t>Title</w:t>
            </w:r>
          </w:p>
        </w:tc>
        <w:tc>
          <w:tcPr>
            <w:tcW w:w="1749" w:type="dxa"/>
            <w:shd w:val="clear" w:color="auto" w:fill="auto"/>
          </w:tcPr>
          <w:p w14:paraId="0FF11C56" w14:textId="77777777" w:rsidR="00754DD1" w:rsidRDefault="00000000">
            <w:pPr>
              <w:spacing w:after="120"/>
              <w:jc w:val="center"/>
              <w:rPr>
                <w:b/>
                <w:bCs/>
                <w:color w:val="000000" w:themeColor="text1"/>
              </w:rPr>
            </w:pPr>
            <w:r>
              <w:rPr>
                <w:b/>
                <w:bCs/>
                <w:color w:val="000000" w:themeColor="text1"/>
              </w:rPr>
              <w:t>Source</w:t>
            </w:r>
          </w:p>
        </w:tc>
        <w:tc>
          <w:tcPr>
            <w:tcW w:w="1835" w:type="dxa"/>
            <w:shd w:val="clear" w:color="auto" w:fill="auto"/>
          </w:tcPr>
          <w:p w14:paraId="2FD8D91F" w14:textId="77777777" w:rsidR="00754DD1" w:rsidRDefault="00000000">
            <w:pPr>
              <w:spacing w:after="120"/>
              <w:jc w:val="center"/>
              <w:rPr>
                <w:b/>
                <w:bCs/>
                <w:color w:val="000000" w:themeColor="text1"/>
              </w:rPr>
            </w:pPr>
            <w:r>
              <w:rPr>
                <w:rFonts w:eastAsia="Yu Mincho"/>
                <w:b/>
                <w:bCs/>
                <w:color w:val="000000" w:themeColor="text1"/>
                <w:lang w:val="en-US" w:eastAsia="zh-CN"/>
              </w:rPr>
              <w:t>R</w:t>
            </w:r>
            <w:r>
              <w:rPr>
                <w:rFonts w:eastAsiaTheme="minorEastAsia"/>
                <w:b/>
                <w:bCs/>
                <w:color w:val="000000" w:themeColor="text1"/>
                <w:lang w:val="en-US" w:eastAsia="zh-CN"/>
              </w:rPr>
              <w:t xml:space="preserve">ecommendation  </w:t>
            </w:r>
          </w:p>
        </w:tc>
        <w:tc>
          <w:tcPr>
            <w:tcW w:w="1565" w:type="dxa"/>
          </w:tcPr>
          <w:p w14:paraId="2D0E57D9" w14:textId="77777777" w:rsidR="00754DD1" w:rsidRDefault="00000000">
            <w:pPr>
              <w:spacing w:after="120"/>
              <w:jc w:val="center"/>
              <w:rPr>
                <w:b/>
                <w:bCs/>
                <w:color w:val="000000" w:themeColor="text1"/>
              </w:rPr>
            </w:pPr>
            <w:r>
              <w:rPr>
                <w:rFonts w:eastAsia="Yu Mincho"/>
                <w:b/>
                <w:bCs/>
                <w:color w:val="000000" w:themeColor="text1"/>
                <w:lang w:val="en-US" w:eastAsia="zh-CN"/>
              </w:rPr>
              <w:t>Comments</w:t>
            </w:r>
          </w:p>
        </w:tc>
      </w:tr>
      <w:tr w:rsidR="00754DD1" w14:paraId="177EDA40" w14:textId="77777777">
        <w:trPr>
          <w:trHeight w:val="320"/>
        </w:trPr>
        <w:tc>
          <w:tcPr>
            <w:tcW w:w="10914" w:type="dxa"/>
            <w:gridSpan w:val="6"/>
            <w:shd w:val="clear" w:color="auto" w:fill="auto"/>
          </w:tcPr>
          <w:p w14:paraId="155275D3" w14:textId="77777777" w:rsidR="00754DD1" w:rsidRDefault="00000000">
            <w:pPr>
              <w:spacing w:after="120"/>
              <w:rPr>
                <w:rFonts w:eastAsia="Yu Mincho"/>
                <w:b/>
                <w:bCs/>
                <w:i/>
                <w:iCs/>
                <w:color w:val="000000" w:themeColor="text1"/>
                <w:lang w:eastAsia="zh-CN"/>
              </w:rPr>
            </w:pPr>
            <w:r>
              <w:rPr>
                <w:rFonts w:eastAsia="Yu Mincho"/>
                <w:b/>
                <w:bCs/>
                <w:i/>
                <w:iCs/>
                <w:color w:val="000000" w:themeColor="text1"/>
                <w:lang w:eastAsia="zh-CN"/>
              </w:rPr>
              <w:t xml:space="preserve">Rel-15/16 Maintenance </w:t>
            </w:r>
          </w:p>
        </w:tc>
      </w:tr>
      <w:tr w:rsidR="00754DD1" w14:paraId="1849056E" w14:textId="77777777">
        <w:trPr>
          <w:trHeight w:val="240"/>
        </w:trPr>
        <w:tc>
          <w:tcPr>
            <w:tcW w:w="1800" w:type="dxa"/>
            <w:shd w:val="clear" w:color="auto" w:fill="auto"/>
          </w:tcPr>
          <w:p w14:paraId="78877E5F" w14:textId="77777777" w:rsidR="00754DD1" w:rsidRDefault="00000000">
            <w:pPr>
              <w:spacing w:after="120"/>
              <w:rPr>
                <w:b/>
                <w:bCs/>
                <w:color w:val="0000FF"/>
                <w:u w:val="single"/>
              </w:rPr>
            </w:pPr>
            <w:r>
              <w:rPr>
                <w:color w:val="000000"/>
              </w:rPr>
              <w:t>R4-2211571</w:t>
            </w:r>
          </w:p>
        </w:tc>
        <w:tc>
          <w:tcPr>
            <w:tcW w:w="1292" w:type="dxa"/>
          </w:tcPr>
          <w:p w14:paraId="0107FA67" w14:textId="77777777" w:rsidR="00754DD1" w:rsidRDefault="00754DD1">
            <w:pPr>
              <w:spacing w:after="120"/>
            </w:pPr>
          </w:p>
        </w:tc>
        <w:tc>
          <w:tcPr>
            <w:tcW w:w="2673" w:type="dxa"/>
          </w:tcPr>
          <w:p w14:paraId="2A1DE682" w14:textId="77777777" w:rsidR="00754DD1" w:rsidRDefault="00000000">
            <w:pPr>
              <w:spacing w:after="120"/>
            </w:pPr>
            <w:r>
              <w:t>Addition of clarification for SIB1 scheduling in RMCs</w:t>
            </w:r>
          </w:p>
          <w:p w14:paraId="5820DFB2" w14:textId="77777777" w:rsidR="00754DD1" w:rsidRDefault="00754DD1">
            <w:pPr>
              <w:spacing w:after="120"/>
            </w:pPr>
          </w:p>
        </w:tc>
        <w:tc>
          <w:tcPr>
            <w:tcW w:w="1749" w:type="dxa"/>
          </w:tcPr>
          <w:p w14:paraId="0032862C" w14:textId="77777777" w:rsidR="00754DD1" w:rsidRDefault="00000000">
            <w:pPr>
              <w:spacing w:after="120"/>
            </w:pPr>
            <w:r>
              <w:t>Rohde &amp; Schwarz</w:t>
            </w:r>
          </w:p>
        </w:tc>
        <w:tc>
          <w:tcPr>
            <w:tcW w:w="1835" w:type="dxa"/>
            <w:shd w:val="clear" w:color="auto" w:fill="auto"/>
          </w:tcPr>
          <w:p w14:paraId="2D520154" w14:textId="77777777" w:rsidR="00754DD1" w:rsidRDefault="00000000">
            <w:pPr>
              <w:spacing w:after="120"/>
            </w:pPr>
            <w:r>
              <w:t>Agreeable</w:t>
            </w:r>
          </w:p>
        </w:tc>
        <w:tc>
          <w:tcPr>
            <w:tcW w:w="1565" w:type="dxa"/>
          </w:tcPr>
          <w:p w14:paraId="3E09C7F6" w14:textId="77777777" w:rsidR="00754DD1" w:rsidRDefault="00754DD1">
            <w:pPr>
              <w:spacing w:after="120"/>
            </w:pPr>
          </w:p>
        </w:tc>
      </w:tr>
      <w:tr w:rsidR="00754DD1" w14:paraId="512EBEE1" w14:textId="77777777">
        <w:trPr>
          <w:trHeight w:val="240"/>
        </w:trPr>
        <w:tc>
          <w:tcPr>
            <w:tcW w:w="1800" w:type="dxa"/>
            <w:shd w:val="clear" w:color="auto" w:fill="auto"/>
          </w:tcPr>
          <w:p w14:paraId="4462175D" w14:textId="77777777" w:rsidR="00754DD1" w:rsidRDefault="00000000">
            <w:pPr>
              <w:spacing w:after="120"/>
              <w:rPr>
                <w:b/>
                <w:bCs/>
                <w:color w:val="0000FF"/>
                <w:u w:val="single"/>
              </w:rPr>
            </w:pPr>
            <w:r>
              <w:rPr>
                <w:color w:val="000000"/>
              </w:rPr>
              <w:t>R4-2211582</w:t>
            </w:r>
          </w:p>
        </w:tc>
        <w:tc>
          <w:tcPr>
            <w:tcW w:w="1292" w:type="dxa"/>
          </w:tcPr>
          <w:p w14:paraId="022732CA" w14:textId="77777777" w:rsidR="00754DD1" w:rsidRDefault="00754DD1">
            <w:pPr>
              <w:spacing w:after="120"/>
            </w:pPr>
          </w:p>
        </w:tc>
        <w:tc>
          <w:tcPr>
            <w:tcW w:w="2673" w:type="dxa"/>
          </w:tcPr>
          <w:p w14:paraId="34D4275B" w14:textId="77777777" w:rsidR="00754DD1" w:rsidRDefault="00000000">
            <w:pPr>
              <w:spacing w:after="120"/>
            </w:pPr>
            <w:r>
              <w:t>Correction of aperiodicTriggeringOffset</w:t>
            </w:r>
          </w:p>
        </w:tc>
        <w:tc>
          <w:tcPr>
            <w:tcW w:w="1749" w:type="dxa"/>
          </w:tcPr>
          <w:p w14:paraId="49F69BD6" w14:textId="77777777" w:rsidR="00754DD1" w:rsidRDefault="00000000">
            <w:pPr>
              <w:spacing w:after="120"/>
            </w:pPr>
            <w:r>
              <w:t>Rohde &amp; Schwarz</w:t>
            </w:r>
          </w:p>
        </w:tc>
        <w:tc>
          <w:tcPr>
            <w:tcW w:w="1835" w:type="dxa"/>
            <w:shd w:val="clear" w:color="auto" w:fill="auto"/>
          </w:tcPr>
          <w:p w14:paraId="14C5400E" w14:textId="77777777" w:rsidR="00754DD1" w:rsidRDefault="00000000">
            <w:pPr>
              <w:spacing w:after="120"/>
            </w:pPr>
            <w:r>
              <w:t xml:space="preserve">Agreeable </w:t>
            </w:r>
          </w:p>
        </w:tc>
        <w:tc>
          <w:tcPr>
            <w:tcW w:w="1565" w:type="dxa"/>
          </w:tcPr>
          <w:p w14:paraId="6E370E5C" w14:textId="77777777" w:rsidR="00754DD1" w:rsidRDefault="00754DD1">
            <w:pPr>
              <w:spacing w:after="120"/>
            </w:pPr>
          </w:p>
        </w:tc>
      </w:tr>
      <w:tr w:rsidR="00754DD1" w14:paraId="3E323672" w14:textId="77777777">
        <w:trPr>
          <w:trHeight w:val="240"/>
        </w:trPr>
        <w:tc>
          <w:tcPr>
            <w:tcW w:w="1800" w:type="dxa"/>
            <w:shd w:val="clear" w:color="auto" w:fill="auto"/>
          </w:tcPr>
          <w:p w14:paraId="095DA777" w14:textId="77777777" w:rsidR="00754DD1" w:rsidRDefault="00000000">
            <w:pPr>
              <w:spacing w:after="120"/>
              <w:rPr>
                <w:b/>
                <w:bCs/>
                <w:color w:val="0000FF"/>
                <w:u w:val="single"/>
              </w:rPr>
            </w:pPr>
            <w:r>
              <w:rPr>
                <w:color w:val="000000"/>
              </w:rPr>
              <w:t>R4-2212335</w:t>
            </w:r>
          </w:p>
        </w:tc>
        <w:tc>
          <w:tcPr>
            <w:tcW w:w="1292" w:type="dxa"/>
          </w:tcPr>
          <w:p w14:paraId="68EE3F05" w14:textId="77777777" w:rsidR="00754DD1" w:rsidRDefault="00754DD1">
            <w:pPr>
              <w:spacing w:after="120"/>
            </w:pPr>
          </w:p>
        </w:tc>
        <w:tc>
          <w:tcPr>
            <w:tcW w:w="2673" w:type="dxa"/>
          </w:tcPr>
          <w:p w14:paraId="16F484E6" w14:textId="77777777" w:rsidR="00754DD1" w:rsidRDefault="00000000">
            <w:pPr>
              <w:spacing w:after="120"/>
            </w:pPr>
            <w:r>
              <w:t>Corrections on Rel-16 NR V2X PSCCH decoding capability</w:t>
            </w:r>
          </w:p>
        </w:tc>
        <w:tc>
          <w:tcPr>
            <w:tcW w:w="1749" w:type="dxa"/>
          </w:tcPr>
          <w:p w14:paraId="3D9B3C7A" w14:textId="77777777" w:rsidR="00754DD1" w:rsidRDefault="00000000">
            <w:pPr>
              <w:spacing w:after="120"/>
            </w:pPr>
            <w:r>
              <w:t>MediaTek Inc.</w:t>
            </w:r>
          </w:p>
        </w:tc>
        <w:tc>
          <w:tcPr>
            <w:tcW w:w="1835" w:type="dxa"/>
            <w:shd w:val="clear" w:color="auto" w:fill="auto"/>
          </w:tcPr>
          <w:p w14:paraId="076BF4C2" w14:textId="77777777" w:rsidR="00754DD1" w:rsidRDefault="00000000">
            <w:pPr>
              <w:spacing w:after="120"/>
            </w:pPr>
            <w:r>
              <w:t>Agreeable</w:t>
            </w:r>
          </w:p>
        </w:tc>
        <w:tc>
          <w:tcPr>
            <w:tcW w:w="1565" w:type="dxa"/>
          </w:tcPr>
          <w:p w14:paraId="5399612F" w14:textId="77777777" w:rsidR="00754DD1" w:rsidRDefault="00754DD1">
            <w:pPr>
              <w:spacing w:after="120"/>
            </w:pPr>
          </w:p>
        </w:tc>
      </w:tr>
      <w:tr w:rsidR="00754DD1" w14:paraId="324B4088" w14:textId="77777777">
        <w:trPr>
          <w:trHeight w:val="481"/>
        </w:trPr>
        <w:tc>
          <w:tcPr>
            <w:tcW w:w="1800" w:type="dxa"/>
            <w:shd w:val="clear" w:color="auto" w:fill="auto"/>
          </w:tcPr>
          <w:p w14:paraId="275F7C3F" w14:textId="77777777" w:rsidR="00754DD1" w:rsidRDefault="00000000">
            <w:pPr>
              <w:spacing w:after="120"/>
              <w:rPr>
                <w:b/>
                <w:bCs/>
                <w:color w:val="0000FF"/>
                <w:u w:val="single"/>
              </w:rPr>
            </w:pPr>
            <w:r>
              <w:rPr>
                <w:color w:val="000000"/>
              </w:rPr>
              <w:t>R4-2212636</w:t>
            </w:r>
          </w:p>
        </w:tc>
        <w:tc>
          <w:tcPr>
            <w:tcW w:w="1292" w:type="dxa"/>
          </w:tcPr>
          <w:p w14:paraId="152E45A5" w14:textId="77777777" w:rsidR="00754DD1" w:rsidRDefault="00754DD1">
            <w:pPr>
              <w:spacing w:after="120"/>
            </w:pPr>
          </w:p>
        </w:tc>
        <w:tc>
          <w:tcPr>
            <w:tcW w:w="2673" w:type="dxa"/>
          </w:tcPr>
          <w:p w14:paraId="2B328CBB" w14:textId="77777777" w:rsidR="00754DD1" w:rsidRDefault="00000000">
            <w:pPr>
              <w:spacing w:after="120"/>
            </w:pPr>
            <w:r>
              <w:t>draft CR to TS 38.104[R16]_Corrections on the Doppler shift equation for kth RRH in Annex B</w:t>
            </w:r>
          </w:p>
        </w:tc>
        <w:tc>
          <w:tcPr>
            <w:tcW w:w="1749" w:type="dxa"/>
          </w:tcPr>
          <w:p w14:paraId="4D4DA7D7" w14:textId="77777777" w:rsidR="00754DD1" w:rsidRDefault="00000000">
            <w:pPr>
              <w:spacing w:after="120"/>
            </w:pPr>
            <w:r>
              <w:t>ZTE Corporation</w:t>
            </w:r>
          </w:p>
        </w:tc>
        <w:tc>
          <w:tcPr>
            <w:tcW w:w="1835" w:type="dxa"/>
            <w:shd w:val="clear" w:color="auto" w:fill="auto"/>
          </w:tcPr>
          <w:p w14:paraId="372CCF01" w14:textId="77777777" w:rsidR="00754DD1" w:rsidRDefault="00000000">
            <w:pPr>
              <w:spacing w:after="120"/>
            </w:pPr>
            <w:r>
              <w:t>Return to</w:t>
            </w:r>
          </w:p>
        </w:tc>
        <w:tc>
          <w:tcPr>
            <w:tcW w:w="1565" w:type="dxa"/>
          </w:tcPr>
          <w:p w14:paraId="4D0E226B" w14:textId="77777777" w:rsidR="00754DD1" w:rsidRDefault="00000000">
            <w:pPr>
              <w:spacing w:after="120"/>
            </w:pPr>
            <w:r>
              <w:t>Address concerns from companies</w:t>
            </w:r>
          </w:p>
        </w:tc>
      </w:tr>
      <w:tr w:rsidR="00754DD1" w14:paraId="26F7C56A" w14:textId="77777777">
        <w:trPr>
          <w:trHeight w:val="481"/>
        </w:trPr>
        <w:tc>
          <w:tcPr>
            <w:tcW w:w="1800" w:type="dxa"/>
            <w:shd w:val="clear" w:color="auto" w:fill="auto"/>
          </w:tcPr>
          <w:p w14:paraId="0BF77D32" w14:textId="77777777" w:rsidR="00754DD1" w:rsidRDefault="00000000">
            <w:pPr>
              <w:spacing w:after="120"/>
              <w:rPr>
                <w:b/>
                <w:bCs/>
                <w:color w:val="0000FF"/>
                <w:u w:val="single"/>
              </w:rPr>
            </w:pPr>
            <w:r>
              <w:rPr>
                <w:color w:val="000000"/>
              </w:rPr>
              <w:lastRenderedPageBreak/>
              <w:t>R4-2213077</w:t>
            </w:r>
          </w:p>
        </w:tc>
        <w:tc>
          <w:tcPr>
            <w:tcW w:w="1292" w:type="dxa"/>
          </w:tcPr>
          <w:p w14:paraId="308AAE33" w14:textId="77777777" w:rsidR="00754DD1" w:rsidRDefault="00754DD1">
            <w:pPr>
              <w:spacing w:after="120"/>
            </w:pPr>
          </w:p>
        </w:tc>
        <w:tc>
          <w:tcPr>
            <w:tcW w:w="2673" w:type="dxa"/>
          </w:tcPr>
          <w:p w14:paraId="5349957F" w14:textId="77777777" w:rsidR="00754DD1" w:rsidRDefault="00000000">
            <w:pPr>
              <w:spacing w:after="120"/>
            </w:pPr>
            <w:r>
              <w:t>Correction to table headers for PBCH TDD demodulation requirements</w:t>
            </w:r>
          </w:p>
        </w:tc>
        <w:tc>
          <w:tcPr>
            <w:tcW w:w="1749" w:type="dxa"/>
          </w:tcPr>
          <w:p w14:paraId="48F9011A" w14:textId="77777777" w:rsidR="00754DD1" w:rsidRDefault="00000000">
            <w:pPr>
              <w:spacing w:after="120"/>
            </w:pPr>
            <w:r>
              <w:t>Nokia, Nokia Shanghai Bell</w:t>
            </w:r>
          </w:p>
        </w:tc>
        <w:tc>
          <w:tcPr>
            <w:tcW w:w="1835" w:type="dxa"/>
            <w:shd w:val="clear" w:color="auto" w:fill="auto"/>
          </w:tcPr>
          <w:p w14:paraId="13AC25BA" w14:textId="77777777" w:rsidR="00754DD1" w:rsidRDefault="00000000">
            <w:pPr>
              <w:spacing w:after="120"/>
            </w:pPr>
            <w:r>
              <w:t>Agreeable</w:t>
            </w:r>
          </w:p>
        </w:tc>
        <w:tc>
          <w:tcPr>
            <w:tcW w:w="1565" w:type="dxa"/>
          </w:tcPr>
          <w:p w14:paraId="4E301DE5" w14:textId="77777777" w:rsidR="00754DD1" w:rsidRDefault="00754DD1">
            <w:pPr>
              <w:spacing w:after="120"/>
            </w:pPr>
          </w:p>
        </w:tc>
      </w:tr>
      <w:tr w:rsidR="00754DD1" w14:paraId="12B1FE8E" w14:textId="77777777">
        <w:trPr>
          <w:trHeight w:val="481"/>
        </w:trPr>
        <w:tc>
          <w:tcPr>
            <w:tcW w:w="1800" w:type="dxa"/>
            <w:shd w:val="clear" w:color="auto" w:fill="auto"/>
          </w:tcPr>
          <w:p w14:paraId="0A5D4A94" w14:textId="77777777" w:rsidR="00754DD1" w:rsidRDefault="00000000">
            <w:pPr>
              <w:spacing w:after="120"/>
              <w:rPr>
                <w:b/>
                <w:bCs/>
                <w:color w:val="0000FF"/>
                <w:u w:val="single"/>
              </w:rPr>
            </w:pPr>
            <w:r>
              <w:rPr>
                <w:color w:val="000000"/>
              </w:rPr>
              <w:t>R4-2213080</w:t>
            </w:r>
          </w:p>
        </w:tc>
        <w:tc>
          <w:tcPr>
            <w:tcW w:w="1292" w:type="dxa"/>
          </w:tcPr>
          <w:p w14:paraId="3802C5CA" w14:textId="77777777" w:rsidR="00754DD1" w:rsidRDefault="00754DD1">
            <w:pPr>
              <w:spacing w:after="120"/>
            </w:pPr>
          </w:p>
        </w:tc>
        <w:tc>
          <w:tcPr>
            <w:tcW w:w="2673" w:type="dxa"/>
          </w:tcPr>
          <w:p w14:paraId="5D6AAECC" w14:textId="77777777" w:rsidR="00754DD1" w:rsidRDefault="00000000">
            <w:pPr>
              <w:spacing w:after="120"/>
            </w:pPr>
            <w:r>
              <w:t xml:space="preserve">Corrections to Tables A.4-1 and A.4-2 </w:t>
            </w:r>
          </w:p>
          <w:p w14:paraId="60C0AED6" w14:textId="77777777" w:rsidR="00754DD1" w:rsidRDefault="00000000">
            <w:pPr>
              <w:spacing w:after="120"/>
            </w:pPr>
            <w:r>
              <w:t>Rel-15</w:t>
            </w:r>
          </w:p>
        </w:tc>
        <w:tc>
          <w:tcPr>
            <w:tcW w:w="1749" w:type="dxa"/>
          </w:tcPr>
          <w:p w14:paraId="5B0022B4" w14:textId="77777777" w:rsidR="00754DD1" w:rsidRDefault="00000000">
            <w:pPr>
              <w:spacing w:after="120"/>
            </w:pPr>
            <w:r>
              <w:t>Nokia, Nokia Shanghai Bell</w:t>
            </w:r>
          </w:p>
        </w:tc>
        <w:tc>
          <w:tcPr>
            <w:tcW w:w="1835" w:type="dxa"/>
            <w:shd w:val="clear" w:color="auto" w:fill="auto"/>
          </w:tcPr>
          <w:p w14:paraId="2F4040DD" w14:textId="77777777" w:rsidR="00754DD1" w:rsidRDefault="00000000">
            <w:pPr>
              <w:spacing w:after="120"/>
            </w:pPr>
            <w:r>
              <w:t>Not pursued</w:t>
            </w:r>
          </w:p>
        </w:tc>
        <w:tc>
          <w:tcPr>
            <w:tcW w:w="1565" w:type="dxa"/>
          </w:tcPr>
          <w:p w14:paraId="4F052039" w14:textId="77777777" w:rsidR="00754DD1" w:rsidRDefault="00754DD1">
            <w:pPr>
              <w:spacing w:after="120"/>
            </w:pPr>
          </w:p>
        </w:tc>
      </w:tr>
      <w:tr w:rsidR="00754DD1" w14:paraId="4F79F0A5" w14:textId="77777777">
        <w:trPr>
          <w:trHeight w:val="481"/>
        </w:trPr>
        <w:tc>
          <w:tcPr>
            <w:tcW w:w="1800" w:type="dxa"/>
            <w:shd w:val="clear" w:color="auto" w:fill="auto"/>
          </w:tcPr>
          <w:p w14:paraId="517F4AE0" w14:textId="77777777" w:rsidR="00754DD1" w:rsidRDefault="00000000">
            <w:pPr>
              <w:spacing w:after="120"/>
              <w:rPr>
                <w:b/>
                <w:bCs/>
                <w:color w:val="0000FF"/>
                <w:u w:val="single"/>
              </w:rPr>
            </w:pPr>
            <w:r>
              <w:rPr>
                <w:color w:val="000000"/>
              </w:rPr>
              <w:t>R4-2213081</w:t>
            </w:r>
          </w:p>
        </w:tc>
        <w:tc>
          <w:tcPr>
            <w:tcW w:w="1292" w:type="dxa"/>
          </w:tcPr>
          <w:p w14:paraId="1B68638C" w14:textId="77777777" w:rsidR="00754DD1" w:rsidRDefault="00754DD1">
            <w:pPr>
              <w:spacing w:after="120"/>
            </w:pPr>
          </w:p>
        </w:tc>
        <w:tc>
          <w:tcPr>
            <w:tcW w:w="2673" w:type="dxa"/>
          </w:tcPr>
          <w:p w14:paraId="0EBFA21E" w14:textId="77777777" w:rsidR="00754DD1" w:rsidRDefault="00000000">
            <w:pPr>
              <w:spacing w:after="120"/>
            </w:pPr>
            <w:r>
              <w:t>Corrections to Tables A.4-1 and A.4-2</w:t>
            </w:r>
          </w:p>
          <w:p w14:paraId="68BB0B79" w14:textId="77777777" w:rsidR="00754DD1" w:rsidRDefault="00000000">
            <w:pPr>
              <w:spacing w:after="120"/>
            </w:pPr>
            <w:r>
              <w:t>Rel-16</w:t>
            </w:r>
          </w:p>
        </w:tc>
        <w:tc>
          <w:tcPr>
            <w:tcW w:w="1749" w:type="dxa"/>
          </w:tcPr>
          <w:p w14:paraId="6AB41219" w14:textId="77777777" w:rsidR="00754DD1" w:rsidRDefault="00000000">
            <w:pPr>
              <w:spacing w:after="120"/>
            </w:pPr>
            <w:r>
              <w:t>Nokia, Nokia Shanghai Bell</w:t>
            </w:r>
          </w:p>
        </w:tc>
        <w:tc>
          <w:tcPr>
            <w:tcW w:w="1835" w:type="dxa"/>
            <w:shd w:val="clear" w:color="auto" w:fill="auto"/>
          </w:tcPr>
          <w:p w14:paraId="19272D90" w14:textId="77777777" w:rsidR="00754DD1" w:rsidRDefault="00000000">
            <w:pPr>
              <w:spacing w:after="120"/>
            </w:pPr>
            <w:r>
              <w:t>Revised</w:t>
            </w:r>
          </w:p>
        </w:tc>
        <w:tc>
          <w:tcPr>
            <w:tcW w:w="1565" w:type="dxa"/>
          </w:tcPr>
          <w:p w14:paraId="0F0BB70C" w14:textId="77777777" w:rsidR="00754DD1" w:rsidRDefault="00000000">
            <w:pPr>
              <w:spacing w:after="120"/>
            </w:pPr>
            <w:r>
              <w:t>Address comments from companies</w:t>
            </w:r>
          </w:p>
        </w:tc>
      </w:tr>
      <w:tr w:rsidR="00754DD1" w14:paraId="5405ED6B" w14:textId="77777777">
        <w:trPr>
          <w:trHeight w:val="481"/>
        </w:trPr>
        <w:tc>
          <w:tcPr>
            <w:tcW w:w="1800" w:type="dxa"/>
            <w:shd w:val="clear" w:color="auto" w:fill="auto"/>
          </w:tcPr>
          <w:p w14:paraId="1411C701" w14:textId="77777777" w:rsidR="00754DD1" w:rsidRDefault="00000000">
            <w:pPr>
              <w:spacing w:after="120"/>
              <w:rPr>
                <w:b/>
                <w:bCs/>
                <w:color w:val="0000FF"/>
                <w:u w:val="single"/>
              </w:rPr>
            </w:pPr>
            <w:r>
              <w:rPr>
                <w:color w:val="000000"/>
              </w:rPr>
              <w:t>R4-2213640</w:t>
            </w:r>
          </w:p>
        </w:tc>
        <w:tc>
          <w:tcPr>
            <w:tcW w:w="1292" w:type="dxa"/>
          </w:tcPr>
          <w:p w14:paraId="090C3BC5" w14:textId="77777777" w:rsidR="00754DD1" w:rsidRDefault="00754DD1">
            <w:pPr>
              <w:spacing w:after="120"/>
            </w:pPr>
          </w:p>
        </w:tc>
        <w:tc>
          <w:tcPr>
            <w:tcW w:w="2673" w:type="dxa"/>
          </w:tcPr>
          <w:p w14:paraId="355DB634" w14:textId="77777777" w:rsidR="00754DD1" w:rsidRDefault="00000000">
            <w:pPr>
              <w:spacing w:after="120"/>
            </w:pPr>
            <w:r>
              <w:t>Draft CR on Correction in PDSCH CA Tests</w:t>
            </w:r>
          </w:p>
        </w:tc>
        <w:tc>
          <w:tcPr>
            <w:tcW w:w="1749" w:type="dxa"/>
          </w:tcPr>
          <w:p w14:paraId="6723C739" w14:textId="77777777" w:rsidR="00754DD1" w:rsidRDefault="00000000">
            <w:pPr>
              <w:spacing w:after="120"/>
            </w:pPr>
            <w:r>
              <w:t>Qualcomm Incorporated</w:t>
            </w:r>
          </w:p>
        </w:tc>
        <w:tc>
          <w:tcPr>
            <w:tcW w:w="1835" w:type="dxa"/>
            <w:shd w:val="clear" w:color="auto" w:fill="auto"/>
          </w:tcPr>
          <w:p w14:paraId="629EC9D8" w14:textId="77777777" w:rsidR="00754DD1" w:rsidRDefault="00000000">
            <w:pPr>
              <w:spacing w:after="120"/>
            </w:pPr>
            <w:r>
              <w:t>Revised</w:t>
            </w:r>
          </w:p>
        </w:tc>
        <w:tc>
          <w:tcPr>
            <w:tcW w:w="1565" w:type="dxa"/>
          </w:tcPr>
          <w:p w14:paraId="00B25224" w14:textId="77777777" w:rsidR="00754DD1" w:rsidRDefault="00000000">
            <w:pPr>
              <w:spacing w:after="120"/>
            </w:pPr>
            <w:r>
              <w:t>Address comments from companies</w:t>
            </w:r>
          </w:p>
        </w:tc>
      </w:tr>
      <w:tr w:rsidR="00754DD1" w14:paraId="012B6D56" w14:textId="77777777">
        <w:trPr>
          <w:trHeight w:val="481"/>
        </w:trPr>
        <w:tc>
          <w:tcPr>
            <w:tcW w:w="1800" w:type="dxa"/>
            <w:shd w:val="clear" w:color="auto" w:fill="auto"/>
          </w:tcPr>
          <w:p w14:paraId="02720083" w14:textId="77777777" w:rsidR="00754DD1" w:rsidRDefault="00000000">
            <w:pPr>
              <w:spacing w:after="120"/>
              <w:rPr>
                <w:color w:val="000000"/>
              </w:rPr>
            </w:pPr>
            <w:r>
              <w:rPr>
                <w:color w:val="000000"/>
              </w:rPr>
              <w:t>R4-2213743</w:t>
            </w:r>
          </w:p>
        </w:tc>
        <w:tc>
          <w:tcPr>
            <w:tcW w:w="1292" w:type="dxa"/>
          </w:tcPr>
          <w:p w14:paraId="6A8A49F9" w14:textId="77777777" w:rsidR="00754DD1" w:rsidRDefault="00754DD1">
            <w:pPr>
              <w:spacing w:after="120"/>
            </w:pPr>
          </w:p>
        </w:tc>
        <w:tc>
          <w:tcPr>
            <w:tcW w:w="2673" w:type="dxa"/>
          </w:tcPr>
          <w:p w14:paraId="5644D1FD" w14:textId="77777777" w:rsidR="00754DD1" w:rsidRDefault="00000000">
            <w:pPr>
              <w:spacing w:after="120"/>
            </w:pPr>
            <w:r>
              <w:t>Draft CR on Correction in PDSCH CA Tests</w:t>
            </w:r>
          </w:p>
          <w:p w14:paraId="2938C368" w14:textId="77777777" w:rsidR="00754DD1" w:rsidRDefault="00000000">
            <w:pPr>
              <w:spacing w:after="120"/>
            </w:pPr>
            <w:r>
              <w:t>Cat-A CR</w:t>
            </w:r>
          </w:p>
        </w:tc>
        <w:tc>
          <w:tcPr>
            <w:tcW w:w="1749" w:type="dxa"/>
          </w:tcPr>
          <w:p w14:paraId="01AD4739" w14:textId="77777777" w:rsidR="00754DD1" w:rsidRDefault="00000000">
            <w:pPr>
              <w:spacing w:after="120"/>
            </w:pPr>
            <w:r>
              <w:t>Qualcomm Incorporated</w:t>
            </w:r>
          </w:p>
        </w:tc>
        <w:tc>
          <w:tcPr>
            <w:tcW w:w="1835" w:type="dxa"/>
            <w:shd w:val="clear" w:color="auto" w:fill="auto"/>
          </w:tcPr>
          <w:p w14:paraId="6F921265" w14:textId="77777777" w:rsidR="00754DD1" w:rsidRDefault="00754DD1">
            <w:pPr>
              <w:spacing w:after="120"/>
            </w:pPr>
          </w:p>
        </w:tc>
        <w:tc>
          <w:tcPr>
            <w:tcW w:w="1565" w:type="dxa"/>
          </w:tcPr>
          <w:p w14:paraId="51D8B1D7" w14:textId="77777777" w:rsidR="00754DD1" w:rsidRDefault="00754DD1">
            <w:pPr>
              <w:spacing w:after="120"/>
            </w:pPr>
          </w:p>
        </w:tc>
      </w:tr>
      <w:tr w:rsidR="00754DD1" w14:paraId="5EEFBCB0" w14:textId="77777777">
        <w:trPr>
          <w:trHeight w:val="481"/>
        </w:trPr>
        <w:tc>
          <w:tcPr>
            <w:tcW w:w="1800" w:type="dxa"/>
            <w:shd w:val="clear" w:color="auto" w:fill="auto"/>
          </w:tcPr>
          <w:p w14:paraId="7A0E22C1" w14:textId="77777777" w:rsidR="00754DD1" w:rsidRDefault="00000000">
            <w:pPr>
              <w:spacing w:after="120"/>
              <w:rPr>
                <w:b/>
                <w:bCs/>
                <w:color w:val="0000FF"/>
                <w:u w:val="single"/>
              </w:rPr>
            </w:pPr>
            <w:r>
              <w:rPr>
                <w:color w:val="000000"/>
              </w:rPr>
              <w:t>R4-2213910</w:t>
            </w:r>
          </w:p>
        </w:tc>
        <w:tc>
          <w:tcPr>
            <w:tcW w:w="1292" w:type="dxa"/>
          </w:tcPr>
          <w:p w14:paraId="0B582DE5" w14:textId="77777777" w:rsidR="00754DD1" w:rsidRDefault="00754DD1">
            <w:pPr>
              <w:spacing w:after="120"/>
            </w:pPr>
          </w:p>
        </w:tc>
        <w:tc>
          <w:tcPr>
            <w:tcW w:w="2673" w:type="dxa"/>
          </w:tcPr>
          <w:p w14:paraId="50E558DF" w14:textId="77777777" w:rsidR="00754DD1" w:rsidRDefault="00000000">
            <w:pPr>
              <w:spacing w:after="120"/>
            </w:pPr>
            <w:r>
              <w:t>Draft CR to TS38.101-4, correction to CQI requirements for Table 3 (Rel-16)</w:t>
            </w:r>
          </w:p>
        </w:tc>
        <w:tc>
          <w:tcPr>
            <w:tcW w:w="1749" w:type="dxa"/>
          </w:tcPr>
          <w:p w14:paraId="098F4313" w14:textId="77777777" w:rsidR="00754DD1" w:rsidRDefault="00000000">
            <w:pPr>
              <w:spacing w:after="120"/>
            </w:pPr>
            <w:r>
              <w:t>MediaTek inc.</w:t>
            </w:r>
          </w:p>
        </w:tc>
        <w:tc>
          <w:tcPr>
            <w:tcW w:w="1835" w:type="dxa"/>
            <w:shd w:val="clear" w:color="auto" w:fill="auto"/>
          </w:tcPr>
          <w:p w14:paraId="580CDE22" w14:textId="77777777" w:rsidR="00754DD1" w:rsidRDefault="00000000">
            <w:pPr>
              <w:spacing w:after="120"/>
            </w:pPr>
            <w:r>
              <w:t>Agreeable</w:t>
            </w:r>
          </w:p>
        </w:tc>
        <w:tc>
          <w:tcPr>
            <w:tcW w:w="1565" w:type="dxa"/>
          </w:tcPr>
          <w:p w14:paraId="00B29AF8" w14:textId="77777777" w:rsidR="00754DD1" w:rsidRDefault="00754DD1">
            <w:pPr>
              <w:spacing w:after="120"/>
            </w:pPr>
          </w:p>
        </w:tc>
      </w:tr>
      <w:tr w:rsidR="00754DD1" w14:paraId="315CE651" w14:textId="77777777">
        <w:trPr>
          <w:trHeight w:val="481"/>
        </w:trPr>
        <w:tc>
          <w:tcPr>
            <w:tcW w:w="1800" w:type="dxa"/>
            <w:shd w:val="clear" w:color="auto" w:fill="auto"/>
          </w:tcPr>
          <w:p w14:paraId="2E26864E" w14:textId="77777777" w:rsidR="00754DD1" w:rsidRDefault="00000000">
            <w:pPr>
              <w:spacing w:after="120"/>
              <w:rPr>
                <w:b/>
                <w:bCs/>
                <w:color w:val="0000FF"/>
                <w:u w:val="single"/>
              </w:rPr>
            </w:pPr>
            <w:r>
              <w:rPr>
                <w:color w:val="000000"/>
              </w:rPr>
              <w:t>R4-2213911</w:t>
            </w:r>
          </w:p>
        </w:tc>
        <w:tc>
          <w:tcPr>
            <w:tcW w:w="1292" w:type="dxa"/>
          </w:tcPr>
          <w:p w14:paraId="16FB1F87" w14:textId="77777777" w:rsidR="00754DD1" w:rsidRDefault="00754DD1">
            <w:pPr>
              <w:spacing w:after="120"/>
            </w:pPr>
          </w:p>
        </w:tc>
        <w:tc>
          <w:tcPr>
            <w:tcW w:w="2673" w:type="dxa"/>
          </w:tcPr>
          <w:p w14:paraId="3AF53291" w14:textId="77777777" w:rsidR="00754DD1" w:rsidRDefault="00000000">
            <w:pPr>
              <w:spacing w:after="120"/>
            </w:pPr>
            <w:r>
              <w:t>Draft CR to TS38.101-4, TDD UL-DL pattern for HST-DPS (Rel-16)</w:t>
            </w:r>
          </w:p>
        </w:tc>
        <w:tc>
          <w:tcPr>
            <w:tcW w:w="1749" w:type="dxa"/>
          </w:tcPr>
          <w:p w14:paraId="6BA1CB2D" w14:textId="77777777" w:rsidR="00754DD1" w:rsidRDefault="00000000">
            <w:pPr>
              <w:spacing w:after="120"/>
            </w:pPr>
            <w:r>
              <w:t>MediaTek inc.</w:t>
            </w:r>
          </w:p>
        </w:tc>
        <w:tc>
          <w:tcPr>
            <w:tcW w:w="1835" w:type="dxa"/>
            <w:shd w:val="clear" w:color="auto" w:fill="auto"/>
          </w:tcPr>
          <w:p w14:paraId="38FC69C5" w14:textId="77777777" w:rsidR="00754DD1" w:rsidRDefault="00000000">
            <w:pPr>
              <w:spacing w:after="120"/>
            </w:pPr>
            <w:r>
              <w:t>Agreeable</w:t>
            </w:r>
          </w:p>
        </w:tc>
        <w:tc>
          <w:tcPr>
            <w:tcW w:w="1565" w:type="dxa"/>
          </w:tcPr>
          <w:p w14:paraId="46727E1D" w14:textId="77777777" w:rsidR="00754DD1" w:rsidRDefault="00754DD1">
            <w:pPr>
              <w:spacing w:after="120"/>
            </w:pPr>
          </w:p>
        </w:tc>
      </w:tr>
      <w:tr w:rsidR="00754DD1" w14:paraId="7D7462CF" w14:textId="77777777">
        <w:trPr>
          <w:trHeight w:val="962"/>
        </w:trPr>
        <w:tc>
          <w:tcPr>
            <w:tcW w:w="1800" w:type="dxa"/>
            <w:shd w:val="clear" w:color="auto" w:fill="auto"/>
          </w:tcPr>
          <w:p w14:paraId="53FC8BB7" w14:textId="77777777" w:rsidR="00754DD1" w:rsidRDefault="00000000">
            <w:pPr>
              <w:spacing w:after="120"/>
              <w:rPr>
                <w:b/>
                <w:bCs/>
                <w:color w:val="0000FF"/>
                <w:u w:val="single"/>
              </w:rPr>
            </w:pPr>
            <w:r>
              <w:rPr>
                <w:color w:val="000000"/>
              </w:rPr>
              <w:t>R4-2211547</w:t>
            </w:r>
          </w:p>
        </w:tc>
        <w:tc>
          <w:tcPr>
            <w:tcW w:w="1292" w:type="dxa"/>
          </w:tcPr>
          <w:p w14:paraId="1A88C09A" w14:textId="77777777" w:rsidR="00754DD1" w:rsidRDefault="00754DD1">
            <w:pPr>
              <w:spacing w:after="120"/>
            </w:pPr>
          </w:p>
        </w:tc>
        <w:tc>
          <w:tcPr>
            <w:tcW w:w="2673" w:type="dxa"/>
          </w:tcPr>
          <w:p w14:paraId="0B51949D" w14:textId="77777777" w:rsidR="00754DD1" w:rsidRDefault="00000000">
            <w:pPr>
              <w:spacing w:after="120"/>
            </w:pPr>
            <w:r>
              <w:t>Draft CR to CQI-PMI-RI Delay in 6.2A.3.1.1</w:t>
            </w:r>
          </w:p>
        </w:tc>
        <w:tc>
          <w:tcPr>
            <w:tcW w:w="1749" w:type="dxa"/>
          </w:tcPr>
          <w:p w14:paraId="53BEF525" w14:textId="77777777" w:rsidR="00754DD1" w:rsidRDefault="00000000">
            <w:pPr>
              <w:spacing w:after="120"/>
            </w:pPr>
            <w:r>
              <w:t>Anritsu Corporation</w:t>
            </w:r>
          </w:p>
        </w:tc>
        <w:tc>
          <w:tcPr>
            <w:tcW w:w="1835" w:type="dxa"/>
            <w:shd w:val="clear" w:color="auto" w:fill="auto"/>
          </w:tcPr>
          <w:p w14:paraId="5FCF696D" w14:textId="77777777" w:rsidR="00754DD1" w:rsidRDefault="00000000">
            <w:pPr>
              <w:spacing w:after="120"/>
            </w:pPr>
            <w:r>
              <w:t>Return to</w:t>
            </w:r>
          </w:p>
        </w:tc>
        <w:tc>
          <w:tcPr>
            <w:tcW w:w="1565" w:type="dxa"/>
          </w:tcPr>
          <w:p w14:paraId="330C6466" w14:textId="77777777" w:rsidR="00754DD1" w:rsidRDefault="00000000">
            <w:pPr>
              <w:spacing w:after="120"/>
            </w:pPr>
            <w:r>
              <w:t>Address concern from Qualcomm</w:t>
            </w:r>
          </w:p>
        </w:tc>
      </w:tr>
      <w:tr w:rsidR="00754DD1" w14:paraId="0E311D21" w14:textId="77777777">
        <w:trPr>
          <w:trHeight w:val="269"/>
        </w:trPr>
        <w:tc>
          <w:tcPr>
            <w:tcW w:w="10914" w:type="dxa"/>
            <w:gridSpan w:val="6"/>
            <w:tcBorders>
              <w:top w:val="single" w:sz="4" w:space="0" w:color="auto"/>
              <w:left w:val="single" w:sz="4" w:space="0" w:color="auto"/>
              <w:bottom w:val="single" w:sz="4" w:space="0" w:color="auto"/>
              <w:right w:val="single" w:sz="4" w:space="0" w:color="auto"/>
            </w:tcBorders>
            <w:shd w:val="clear" w:color="auto" w:fill="auto"/>
          </w:tcPr>
          <w:p w14:paraId="74FFA385" w14:textId="77777777" w:rsidR="00754DD1" w:rsidRDefault="00000000">
            <w:pPr>
              <w:spacing w:after="120"/>
              <w:rPr>
                <w:b/>
                <w:bCs/>
                <w:i/>
                <w:iCs/>
              </w:rPr>
            </w:pPr>
            <w:r>
              <w:rPr>
                <w:b/>
                <w:bCs/>
                <w:i/>
                <w:iCs/>
                <w:color w:val="000000"/>
              </w:rPr>
              <w:t>1024QAM</w:t>
            </w:r>
          </w:p>
        </w:tc>
      </w:tr>
      <w:tr w:rsidR="00754DD1" w14:paraId="62456515" w14:textId="77777777">
        <w:trPr>
          <w:trHeight w:val="962"/>
        </w:trPr>
        <w:tc>
          <w:tcPr>
            <w:tcW w:w="1800" w:type="dxa"/>
            <w:tcBorders>
              <w:top w:val="single" w:sz="4" w:space="0" w:color="auto"/>
              <w:left w:val="single" w:sz="4" w:space="0" w:color="auto"/>
              <w:bottom w:val="single" w:sz="4" w:space="0" w:color="auto"/>
              <w:right w:val="single" w:sz="4" w:space="0" w:color="auto"/>
            </w:tcBorders>
            <w:shd w:val="clear" w:color="auto" w:fill="auto"/>
          </w:tcPr>
          <w:p w14:paraId="0D373F8D" w14:textId="77777777" w:rsidR="00754DD1" w:rsidRDefault="00000000">
            <w:pPr>
              <w:spacing w:after="120"/>
              <w:rPr>
                <w:color w:val="000000"/>
              </w:rPr>
            </w:pPr>
            <w:r>
              <w:rPr>
                <w:color w:val="000000"/>
              </w:rPr>
              <w:t>R4-2212887</w:t>
            </w:r>
          </w:p>
        </w:tc>
        <w:tc>
          <w:tcPr>
            <w:tcW w:w="1292" w:type="dxa"/>
            <w:tcBorders>
              <w:top w:val="single" w:sz="4" w:space="0" w:color="auto"/>
              <w:left w:val="single" w:sz="4" w:space="0" w:color="auto"/>
              <w:bottom w:val="single" w:sz="4" w:space="0" w:color="auto"/>
              <w:right w:val="single" w:sz="4" w:space="0" w:color="auto"/>
            </w:tcBorders>
          </w:tcPr>
          <w:p w14:paraId="1B8DBF6B" w14:textId="77777777" w:rsidR="00754DD1" w:rsidRDefault="00754DD1">
            <w:pPr>
              <w:spacing w:after="120"/>
            </w:pPr>
          </w:p>
        </w:tc>
        <w:tc>
          <w:tcPr>
            <w:tcW w:w="2673" w:type="dxa"/>
            <w:tcBorders>
              <w:top w:val="single" w:sz="4" w:space="0" w:color="auto"/>
              <w:left w:val="single" w:sz="4" w:space="0" w:color="auto"/>
              <w:bottom w:val="single" w:sz="4" w:space="0" w:color="auto"/>
              <w:right w:val="single" w:sz="4" w:space="0" w:color="auto"/>
            </w:tcBorders>
          </w:tcPr>
          <w:p w14:paraId="27F53261" w14:textId="77777777" w:rsidR="00754DD1" w:rsidRDefault="00000000">
            <w:pPr>
              <w:spacing w:after="120"/>
            </w:pPr>
            <w:r>
              <w:t>Summary of PDSCH simulation results for DL 1024QAM in FR1</w:t>
            </w:r>
          </w:p>
        </w:tc>
        <w:tc>
          <w:tcPr>
            <w:tcW w:w="1749" w:type="dxa"/>
            <w:tcBorders>
              <w:top w:val="single" w:sz="4" w:space="0" w:color="auto"/>
              <w:left w:val="single" w:sz="4" w:space="0" w:color="auto"/>
              <w:bottom w:val="single" w:sz="4" w:space="0" w:color="auto"/>
              <w:right w:val="single" w:sz="4" w:space="0" w:color="auto"/>
            </w:tcBorders>
          </w:tcPr>
          <w:p w14:paraId="049A8A29" w14:textId="77777777" w:rsidR="00754DD1" w:rsidRDefault="00000000">
            <w:pPr>
              <w:spacing w:after="120"/>
            </w:pPr>
            <w:r>
              <w:t>Ericsson</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37B2EEFB" w14:textId="77777777" w:rsidR="00754DD1" w:rsidRDefault="00000000">
            <w:pPr>
              <w:spacing w:after="120"/>
            </w:pPr>
            <w:r>
              <w:t>To be noted when available</w:t>
            </w:r>
          </w:p>
        </w:tc>
        <w:tc>
          <w:tcPr>
            <w:tcW w:w="1565" w:type="dxa"/>
            <w:tcBorders>
              <w:top w:val="single" w:sz="4" w:space="0" w:color="auto"/>
              <w:left w:val="single" w:sz="4" w:space="0" w:color="auto"/>
              <w:bottom w:val="single" w:sz="4" w:space="0" w:color="auto"/>
              <w:right w:val="single" w:sz="4" w:space="0" w:color="auto"/>
            </w:tcBorders>
            <w:shd w:val="clear" w:color="auto" w:fill="auto"/>
          </w:tcPr>
          <w:p w14:paraId="6686F3D7" w14:textId="77777777" w:rsidR="00754DD1" w:rsidRDefault="00754DD1">
            <w:pPr>
              <w:spacing w:after="120"/>
            </w:pPr>
          </w:p>
        </w:tc>
      </w:tr>
      <w:tr w:rsidR="00754DD1" w14:paraId="0AFE94E1" w14:textId="77777777">
        <w:trPr>
          <w:trHeight w:val="962"/>
        </w:trPr>
        <w:tc>
          <w:tcPr>
            <w:tcW w:w="1800" w:type="dxa"/>
            <w:tcBorders>
              <w:top w:val="single" w:sz="4" w:space="0" w:color="auto"/>
              <w:left w:val="single" w:sz="4" w:space="0" w:color="auto"/>
              <w:bottom w:val="single" w:sz="4" w:space="0" w:color="auto"/>
              <w:right w:val="single" w:sz="4" w:space="0" w:color="auto"/>
            </w:tcBorders>
            <w:shd w:val="clear" w:color="auto" w:fill="auto"/>
          </w:tcPr>
          <w:p w14:paraId="1B43B8A3" w14:textId="77777777" w:rsidR="00754DD1" w:rsidRDefault="00000000">
            <w:pPr>
              <w:spacing w:after="120"/>
              <w:rPr>
                <w:color w:val="000000"/>
              </w:rPr>
            </w:pPr>
            <w:r>
              <w:rPr>
                <w:color w:val="000000"/>
              </w:rPr>
              <w:t>R4-2212888</w:t>
            </w:r>
          </w:p>
        </w:tc>
        <w:tc>
          <w:tcPr>
            <w:tcW w:w="1292" w:type="dxa"/>
            <w:tcBorders>
              <w:top w:val="single" w:sz="4" w:space="0" w:color="auto"/>
              <w:left w:val="single" w:sz="4" w:space="0" w:color="auto"/>
              <w:bottom w:val="single" w:sz="4" w:space="0" w:color="auto"/>
              <w:right w:val="single" w:sz="4" w:space="0" w:color="auto"/>
            </w:tcBorders>
          </w:tcPr>
          <w:p w14:paraId="100F0F2C" w14:textId="77777777" w:rsidR="00754DD1" w:rsidRDefault="00754DD1">
            <w:pPr>
              <w:spacing w:after="120"/>
            </w:pPr>
          </w:p>
        </w:tc>
        <w:tc>
          <w:tcPr>
            <w:tcW w:w="2673" w:type="dxa"/>
            <w:tcBorders>
              <w:top w:val="single" w:sz="4" w:space="0" w:color="auto"/>
              <w:left w:val="single" w:sz="4" w:space="0" w:color="auto"/>
              <w:bottom w:val="single" w:sz="4" w:space="0" w:color="auto"/>
              <w:right w:val="single" w:sz="4" w:space="0" w:color="auto"/>
            </w:tcBorders>
          </w:tcPr>
          <w:p w14:paraId="2CC5C92D" w14:textId="77777777" w:rsidR="00754DD1" w:rsidRDefault="00000000">
            <w:pPr>
              <w:spacing w:after="120"/>
            </w:pPr>
            <w:r>
              <w:t>CR: Correction of 1024QAM UE demodulation and CQI reporting requirements</w:t>
            </w:r>
          </w:p>
        </w:tc>
        <w:tc>
          <w:tcPr>
            <w:tcW w:w="1749" w:type="dxa"/>
            <w:tcBorders>
              <w:top w:val="single" w:sz="4" w:space="0" w:color="auto"/>
              <w:left w:val="single" w:sz="4" w:space="0" w:color="auto"/>
              <w:bottom w:val="single" w:sz="4" w:space="0" w:color="auto"/>
              <w:right w:val="single" w:sz="4" w:space="0" w:color="auto"/>
            </w:tcBorders>
          </w:tcPr>
          <w:p w14:paraId="3AC3940C" w14:textId="77777777" w:rsidR="00754DD1" w:rsidRDefault="00000000">
            <w:pPr>
              <w:spacing w:after="120"/>
            </w:pPr>
            <w:r>
              <w:t>Ericsson</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7C135BE2" w14:textId="77777777" w:rsidR="00754DD1" w:rsidRDefault="00000000">
            <w:pPr>
              <w:spacing w:after="120"/>
            </w:pPr>
            <w:r>
              <w:t>Merged</w:t>
            </w:r>
          </w:p>
        </w:tc>
        <w:tc>
          <w:tcPr>
            <w:tcW w:w="1565" w:type="dxa"/>
            <w:tcBorders>
              <w:top w:val="single" w:sz="4" w:space="0" w:color="auto"/>
              <w:left w:val="single" w:sz="4" w:space="0" w:color="auto"/>
              <w:bottom w:val="single" w:sz="4" w:space="0" w:color="auto"/>
              <w:right w:val="single" w:sz="4" w:space="0" w:color="auto"/>
            </w:tcBorders>
            <w:shd w:val="clear" w:color="auto" w:fill="auto"/>
          </w:tcPr>
          <w:p w14:paraId="0DB8F0E7" w14:textId="77777777" w:rsidR="00754DD1" w:rsidRDefault="00000000">
            <w:pPr>
              <w:spacing w:after="120"/>
            </w:pPr>
            <w:r>
              <w:t>Merged to R4-2213963</w:t>
            </w:r>
          </w:p>
        </w:tc>
      </w:tr>
      <w:tr w:rsidR="00754DD1" w14:paraId="662A95B2" w14:textId="77777777">
        <w:trPr>
          <w:trHeight w:val="962"/>
        </w:trPr>
        <w:tc>
          <w:tcPr>
            <w:tcW w:w="1800" w:type="dxa"/>
            <w:tcBorders>
              <w:top w:val="single" w:sz="4" w:space="0" w:color="auto"/>
              <w:left w:val="single" w:sz="4" w:space="0" w:color="auto"/>
              <w:bottom w:val="single" w:sz="4" w:space="0" w:color="auto"/>
              <w:right w:val="single" w:sz="4" w:space="0" w:color="auto"/>
            </w:tcBorders>
            <w:shd w:val="clear" w:color="auto" w:fill="auto"/>
          </w:tcPr>
          <w:p w14:paraId="63A22FBD" w14:textId="77777777" w:rsidR="00754DD1" w:rsidRDefault="00000000">
            <w:pPr>
              <w:spacing w:after="120"/>
              <w:rPr>
                <w:color w:val="000000"/>
              </w:rPr>
            </w:pPr>
            <w:r>
              <w:rPr>
                <w:color w:val="000000"/>
              </w:rPr>
              <w:t>R4-2213830</w:t>
            </w:r>
          </w:p>
        </w:tc>
        <w:tc>
          <w:tcPr>
            <w:tcW w:w="1292" w:type="dxa"/>
            <w:tcBorders>
              <w:top w:val="single" w:sz="4" w:space="0" w:color="auto"/>
              <w:left w:val="single" w:sz="4" w:space="0" w:color="auto"/>
              <w:bottom w:val="single" w:sz="4" w:space="0" w:color="auto"/>
              <w:right w:val="single" w:sz="4" w:space="0" w:color="auto"/>
            </w:tcBorders>
          </w:tcPr>
          <w:p w14:paraId="600E41BF" w14:textId="77777777" w:rsidR="00754DD1" w:rsidRDefault="00754DD1">
            <w:pPr>
              <w:spacing w:after="120"/>
            </w:pPr>
          </w:p>
        </w:tc>
        <w:tc>
          <w:tcPr>
            <w:tcW w:w="2673" w:type="dxa"/>
            <w:tcBorders>
              <w:top w:val="single" w:sz="4" w:space="0" w:color="auto"/>
              <w:left w:val="single" w:sz="4" w:space="0" w:color="auto"/>
              <w:bottom w:val="single" w:sz="4" w:space="0" w:color="auto"/>
              <w:right w:val="single" w:sz="4" w:space="0" w:color="auto"/>
            </w:tcBorders>
          </w:tcPr>
          <w:p w14:paraId="1DFD1F4B" w14:textId="77777777" w:rsidR="00754DD1" w:rsidRDefault="00000000">
            <w:pPr>
              <w:spacing w:after="120"/>
            </w:pPr>
            <w:r>
              <w:t>Draft CR on FDD CQI reporting cases for 1024QAM (TS38.101-4, Rel-17)</w:t>
            </w:r>
          </w:p>
        </w:tc>
        <w:tc>
          <w:tcPr>
            <w:tcW w:w="1749" w:type="dxa"/>
            <w:tcBorders>
              <w:top w:val="single" w:sz="4" w:space="0" w:color="auto"/>
              <w:left w:val="single" w:sz="4" w:space="0" w:color="auto"/>
              <w:bottom w:val="single" w:sz="4" w:space="0" w:color="auto"/>
              <w:right w:val="single" w:sz="4" w:space="0" w:color="auto"/>
            </w:tcBorders>
          </w:tcPr>
          <w:p w14:paraId="12A65119" w14:textId="77777777" w:rsidR="00754DD1" w:rsidRDefault="00000000">
            <w:pPr>
              <w:spacing w:after="120"/>
            </w:pPr>
            <w:r>
              <w:t>Huawei,HiSilicon</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1181DF30" w14:textId="77777777" w:rsidR="00754DD1" w:rsidRDefault="00000000">
            <w:pPr>
              <w:spacing w:after="120"/>
            </w:pPr>
            <w:r>
              <w:t>Merged</w:t>
            </w:r>
          </w:p>
        </w:tc>
        <w:tc>
          <w:tcPr>
            <w:tcW w:w="1565" w:type="dxa"/>
            <w:tcBorders>
              <w:top w:val="single" w:sz="4" w:space="0" w:color="auto"/>
              <w:left w:val="single" w:sz="4" w:space="0" w:color="auto"/>
              <w:bottom w:val="single" w:sz="4" w:space="0" w:color="auto"/>
              <w:right w:val="single" w:sz="4" w:space="0" w:color="auto"/>
            </w:tcBorders>
            <w:shd w:val="clear" w:color="auto" w:fill="auto"/>
          </w:tcPr>
          <w:p w14:paraId="3E5BE345" w14:textId="77777777" w:rsidR="00754DD1" w:rsidRDefault="00000000">
            <w:pPr>
              <w:spacing w:after="120"/>
            </w:pPr>
            <w:r>
              <w:t>Merged to R4-2213963</w:t>
            </w:r>
          </w:p>
        </w:tc>
      </w:tr>
      <w:tr w:rsidR="00754DD1" w14:paraId="415F6720" w14:textId="77777777">
        <w:trPr>
          <w:trHeight w:val="962"/>
        </w:trPr>
        <w:tc>
          <w:tcPr>
            <w:tcW w:w="1800" w:type="dxa"/>
            <w:tcBorders>
              <w:top w:val="single" w:sz="4" w:space="0" w:color="auto"/>
              <w:left w:val="single" w:sz="4" w:space="0" w:color="auto"/>
              <w:bottom w:val="single" w:sz="4" w:space="0" w:color="auto"/>
              <w:right w:val="single" w:sz="4" w:space="0" w:color="auto"/>
            </w:tcBorders>
            <w:shd w:val="clear" w:color="auto" w:fill="auto"/>
          </w:tcPr>
          <w:p w14:paraId="0ABDC062" w14:textId="77777777" w:rsidR="00754DD1" w:rsidRDefault="00000000">
            <w:pPr>
              <w:spacing w:after="120"/>
              <w:rPr>
                <w:color w:val="000000"/>
              </w:rPr>
            </w:pPr>
            <w:r>
              <w:rPr>
                <w:color w:val="000000"/>
              </w:rPr>
              <w:t>R4-2213913</w:t>
            </w:r>
          </w:p>
        </w:tc>
        <w:tc>
          <w:tcPr>
            <w:tcW w:w="1292" w:type="dxa"/>
            <w:tcBorders>
              <w:top w:val="single" w:sz="4" w:space="0" w:color="auto"/>
              <w:left w:val="single" w:sz="4" w:space="0" w:color="auto"/>
              <w:bottom w:val="single" w:sz="4" w:space="0" w:color="auto"/>
              <w:right w:val="single" w:sz="4" w:space="0" w:color="auto"/>
            </w:tcBorders>
          </w:tcPr>
          <w:p w14:paraId="2C8A269A" w14:textId="77777777" w:rsidR="00754DD1" w:rsidRDefault="00754DD1">
            <w:pPr>
              <w:spacing w:after="120"/>
            </w:pPr>
          </w:p>
        </w:tc>
        <w:tc>
          <w:tcPr>
            <w:tcW w:w="2673" w:type="dxa"/>
            <w:tcBorders>
              <w:top w:val="single" w:sz="4" w:space="0" w:color="auto"/>
              <w:left w:val="single" w:sz="4" w:space="0" w:color="auto"/>
              <w:bottom w:val="single" w:sz="4" w:space="0" w:color="auto"/>
              <w:right w:val="single" w:sz="4" w:space="0" w:color="auto"/>
            </w:tcBorders>
          </w:tcPr>
          <w:p w14:paraId="4AF7A1DC" w14:textId="77777777" w:rsidR="00754DD1" w:rsidRDefault="00000000">
            <w:pPr>
              <w:spacing w:after="120"/>
            </w:pPr>
            <w:r>
              <w:t>Draft CR to TS38.101-4, PDSCH requirements for 1024QAM</w:t>
            </w:r>
          </w:p>
        </w:tc>
        <w:tc>
          <w:tcPr>
            <w:tcW w:w="1749" w:type="dxa"/>
            <w:tcBorders>
              <w:top w:val="single" w:sz="4" w:space="0" w:color="auto"/>
              <w:left w:val="single" w:sz="4" w:space="0" w:color="auto"/>
              <w:bottom w:val="single" w:sz="4" w:space="0" w:color="auto"/>
              <w:right w:val="single" w:sz="4" w:space="0" w:color="auto"/>
            </w:tcBorders>
          </w:tcPr>
          <w:p w14:paraId="19094C71" w14:textId="77777777" w:rsidR="00754DD1" w:rsidRDefault="00000000">
            <w:pPr>
              <w:spacing w:after="120"/>
            </w:pPr>
            <w:r>
              <w:t>MediaTek inc.</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14C64486" w14:textId="77777777" w:rsidR="00754DD1" w:rsidRDefault="00000000">
            <w:pPr>
              <w:spacing w:after="120"/>
            </w:pPr>
            <w:r>
              <w:t>Merged</w:t>
            </w:r>
          </w:p>
        </w:tc>
        <w:tc>
          <w:tcPr>
            <w:tcW w:w="1565" w:type="dxa"/>
            <w:tcBorders>
              <w:top w:val="single" w:sz="4" w:space="0" w:color="auto"/>
              <w:left w:val="single" w:sz="4" w:space="0" w:color="auto"/>
              <w:bottom w:val="single" w:sz="4" w:space="0" w:color="auto"/>
              <w:right w:val="single" w:sz="4" w:space="0" w:color="auto"/>
            </w:tcBorders>
            <w:shd w:val="clear" w:color="auto" w:fill="auto"/>
          </w:tcPr>
          <w:p w14:paraId="153F885F" w14:textId="77777777" w:rsidR="00754DD1" w:rsidRDefault="00000000">
            <w:pPr>
              <w:spacing w:after="120"/>
            </w:pPr>
            <w:r>
              <w:t>Merged to R4-2213963</w:t>
            </w:r>
          </w:p>
        </w:tc>
      </w:tr>
      <w:tr w:rsidR="00754DD1" w14:paraId="60C7EAA0" w14:textId="77777777">
        <w:trPr>
          <w:trHeight w:val="962"/>
        </w:trPr>
        <w:tc>
          <w:tcPr>
            <w:tcW w:w="1800" w:type="dxa"/>
            <w:tcBorders>
              <w:top w:val="single" w:sz="4" w:space="0" w:color="auto"/>
              <w:left w:val="single" w:sz="4" w:space="0" w:color="auto"/>
              <w:bottom w:val="single" w:sz="4" w:space="0" w:color="auto"/>
              <w:right w:val="single" w:sz="4" w:space="0" w:color="auto"/>
            </w:tcBorders>
            <w:shd w:val="clear" w:color="auto" w:fill="auto"/>
          </w:tcPr>
          <w:p w14:paraId="0403FC76" w14:textId="77777777" w:rsidR="00754DD1" w:rsidRDefault="00000000">
            <w:pPr>
              <w:spacing w:after="120"/>
              <w:rPr>
                <w:color w:val="000000"/>
              </w:rPr>
            </w:pPr>
            <w:r>
              <w:rPr>
                <w:color w:val="000000"/>
              </w:rPr>
              <w:t>R4-2213963</w:t>
            </w:r>
          </w:p>
        </w:tc>
        <w:tc>
          <w:tcPr>
            <w:tcW w:w="1292" w:type="dxa"/>
            <w:tcBorders>
              <w:top w:val="single" w:sz="4" w:space="0" w:color="auto"/>
              <w:left w:val="single" w:sz="4" w:space="0" w:color="auto"/>
              <w:bottom w:val="single" w:sz="4" w:space="0" w:color="auto"/>
              <w:right w:val="single" w:sz="4" w:space="0" w:color="auto"/>
            </w:tcBorders>
          </w:tcPr>
          <w:p w14:paraId="27F8F96F" w14:textId="77777777" w:rsidR="00754DD1" w:rsidRDefault="00754DD1">
            <w:pPr>
              <w:spacing w:after="120"/>
            </w:pPr>
          </w:p>
        </w:tc>
        <w:tc>
          <w:tcPr>
            <w:tcW w:w="2673" w:type="dxa"/>
            <w:tcBorders>
              <w:top w:val="single" w:sz="4" w:space="0" w:color="auto"/>
              <w:left w:val="single" w:sz="4" w:space="0" w:color="auto"/>
              <w:bottom w:val="single" w:sz="4" w:space="0" w:color="auto"/>
              <w:right w:val="single" w:sz="4" w:space="0" w:color="auto"/>
            </w:tcBorders>
          </w:tcPr>
          <w:p w14:paraId="1585E481" w14:textId="77777777" w:rsidR="00754DD1" w:rsidRDefault="00000000">
            <w:pPr>
              <w:spacing w:after="120"/>
            </w:pPr>
            <w:r>
              <w:t>Correction CR for 1024QAM UE Demod Requirements</w:t>
            </w:r>
          </w:p>
        </w:tc>
        <w:tc>
          <w:tcPr>
            <w:tcW w:w="1749" w:type="dxa"/>
            <w:tcBorders>
              <w:top w:val="single" w:sz="4" w:space="0" w:color="auto"/>
              <w:left w:val="single" w:sz="4" w:space="0" w:color="auto"/>
              <w:bottom w:val="single" w:sz="4" w:space="0" w:color="auto"/>
              <w:right w:val="single" w:sz="4" w:space="0" w:color="auto"/>
            </w:tcBorders>
          </w:tcPr>
          <w:p w14:paraId="4C9BDFC9" w14:textId="77777777" w:rsidR="00754DD1" w:rsidRDefault="00000000">
            <w:pPr>
              <w:spacing w:after="120"/>
            </w:pPr>
            <w:r>
              <w:t>Qualcomm Incorporated</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12E50155" w14:textId="77777777" w:rsidR="00754DD1" w:rsidRDefault="00000000">
            <w:pPr>
              <w:spacing w:after="120"/>
            </w:pPr>
            <w:r>
              <w:t>Revised</w:t>
            </w:r>
          </w:p>
        </w:tc>
        <w:tc>
          <w:tcPr>
            <w:tcW w:w="1565" w:type="dxa"/>
            <w:tcBorders>
              <w:top w:val="single" w:sz="4" w:space="0" w:color="auto"/>
              <w:left w:val="single" w:sz="4" w:space="0" w:color="auto"/>
              <w:bottom w:val="single" w:sz="4" w:space="0" w:color="auto"/>
              <w:right w:val="single" w:sz="4" w:space="0" w:color="auto"/>
            </w:tcBorders>
            <w:shd w:val="clear" w:color="auto" w:fill="auto"/>
          </w:tcPr>
          <w:p w14:paraId="7670CF26" w14:textId="77777777" w:rsidR="00754DD1" w:rsidRDefault="00000000">
            <w:pPr>
              <w:spacing w:after="120"/>
            </w:pPr>
            <w:r>
              <w:t>Update requirements based on latest summary and merge changes from other CRs</w:t>
            </w:r>
          </w:p>
        </w:tc>
      </w:tr>
      <w:tr w:rsidR="00754DD1" w14:paraId="1BFE9AFD" w14:textId="77777777">
        <w:trPr>
          <w:trHeight w:val="396"/>
        </w:trPr>
        <w:tc>
          <w:tcPr>
            <w:tcW w:w="10914" w:type="dxa"/>
            <w:gridSpan w:val="6"/>
            <w:tcBorders>
              <w:top w:val="single" w:sz="4" w:space="0" w:color="auto"/>
              <w:left w:val="single" w:sz="4" w:space="0" w:color="auto"/>
              <w:bottom w:val="single" w:sz="4" w:space="0" w:color="auto"/>
              <w:right w:val="single" w:sz="4" w:space="0" w:color="auto"/>
            </w:tcBorders>
            <w:shd w:val="clear" w:color="auto" w:fill="auto"/>
          </w:tcPr>
          <w:p w14:paraId="7080E5D9" w14:textId="77777777" w:rsidR="00754DD1" w:rsidRDefault="00000000">
            <w:pPr>
              <w:spacing w:after="120"/>
              <w:rPr>
                <w:b/>
                <w:bCs/>
                <w:i/>
                <w:iCs/>
              </w:rPr>
            </w:pPr>
            <w:r>
              <w:rPr>
                <w:b/>
                <w:bCs/>
                <w:i/>
                <w:iCs/>
                <w:color w:val="000000"/>
              </w:rPr>
              <w:t>FR1 HST</w:t>
            </w:r>
          </w:p>
        </w:tc>
      </w:tr>
      <w:tr w:rsidR="00754DD1" w14:paraId="52908A36" w14:textId="77777777">
        <w:trPr>
          <w:trHeight w:val="621"/>
        </w:trPr>
        <w:tc>
          <w:tcPr>
            <w:tcW w:w="1800" w:type="dxa"/>
            <w:tcBorders>
              <w:top w:val="single" w:sz="4" w:space="0" w:color="auto"/>
              <w:left w:val="single" w:sz="4" w:space="0" w:color="auto"/>
              <w:bottom w:val="single" w:sz="4" w:space="0" w:color="auto"/>
              <w:right w:val="single" w:sz="4" w:space="0" w:color="auto"/>
            </w:tcBorders>
            <w:shd w:val="clear" w:color="auto" w:fill="auto"/>
          </w:tcPr>
          <w:p w14:paraId="118C97C8" w14:textId="77777777" w:rsidR="00754DD1" w:rsidRDefault="00000000">
            <w:pPr>
              <w:spacing w:after="120"/>
              <w:rPr>
                <w:color w:val="000000"/>
              </w:rPr>
            </w:pPr>
            <w:r>
              <w:rPr>
                <w:color w:val="000000"/>
              </w:rPr>
              <w:lastRenderedPageBreak/>
              <w:t>R4-2211931</w:t>
            </w:r>
          </w:p>
        </w:tc>
        <w:tc>
          <w:tcPr>
            <w:tcW w:w="1292" w:type="dxa"/>
            <w:tcBorders>
              <w:top w:val="single" w:sz="4" w:space="0" w:color="auto"/>
              <w:left w:val="single" w:sz="4" w:space="0" w:color="auto"/>
              <w:bottom w:val="single" w:sz="4" w:space="0" w:color="auto"/>
              <w:right w:val="single" w:sz="4" w:space="0" w:color="auto"/>
            </w:tcBorders>
          </w:tcPr>
          <w:p w14:paraId="59A78C27" w14:textId="77777777" w:rsidR="00754DD1" w:rsidRDefault="00754DD1">
            <w:pPr>
              <w:spacing w:after="120"/>
            </w:pPr>
          </w:p>
        </w:tc>
        <w:tc>
          <w:tcPr>
            <w:tcW w:w="2673" w:type="dxa"/>
            <w:tcBorders>
              <w:top w:val="single" w:sz="4" w:space="0" w:color="auto"/>
              <w:left w:val="single" w:sz="4" w:space="0" w:color="auto"/>
              <w:bottom w:val="single" w:sz="4" w:space="0" w:color="auto"/>
              <w:right w:val="single" w:sz="4" w:space="0" w:color="auto"/>
            </w:tcBorders>
          </w:tcPr>
          <w:p w14:paraId="0BB88C5D" w14:textId="77777777" w:rsidR="00754DD1" w:rsidRDefault="00000000">
            <w:pPr>
              <w:spacing w:after="120"/>
            </w:pPr>
            <w:r>
              <w:t>draftCR on FR1 HST-SFN CA for 2RX</w:t>
            </w:r>
          </w:p>
        </w:tc>
        <w:tc>
          <w:tcPr>
            <w:tcW w:w="1749" w:type="dxa"/>
            <w:tcBorders>
              <w:top w:val="single" w:sz="4" w:space="0" w:color="auto"/>
              <w:left w:val="single" w:sz="4" w:space="0" w:color="auto"/>
              <w:bottom w:val="single" w:sz="4" w:space="0" w:color="auto"/>
              <w:right w:val="single" w:sz="4" w:space="0" w:color="auto"/>
            </w:tcBorders>
          </w:tcPr>
          <w:p w14:paraId="41ED773E" w14:textId="77777777" w:rsidR="00754DD1" w:rsidRDefault="00000000">
            <w:pPr>
              <w:spacing w:after="120"/>
            </w:pPr>
            <w:r>
              <w:t>CMCC</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4E046CD9" w14:textId="77777777" w:rsidR="00754DD1" w:rsidRDefault="00000000">
            <w:pPr>
              <w:spacing w:after="120"/>
            </w:pPr>
            <w:r>
              <w:t>Merged</w:t>
            </w:r>
          </w:p>
        </w:tc>
        <w:tc>
          <w:tcPr>
            <w:tcW w:w="1565" w:type="dxa"/>
            <w:tcBorders>
              <w:top w:val="single" w:sz="4" w:space="0" w:color="auto"/>
              <w:left w:val="single" w:sz="4" w:space="0" w:color="auto"/>
              <w:bottom w:val="single" w:sz="4" w:space="0" w:color="auto"/>
              <w:right w:val="single" w:sz="4" w:space="0" w:color="auto"/>
            </w:tcBorders>
            <w:shd w:val="clear" w:color="auto" w:fill="auto"/>
          </w:tcPr>
          <w:p w14:paraId="1AD0AD2E" w14:textId="77777777" w:rsidR="00754DD1" w:rsidRDefault="00000000">
            <w:pPr>
              <w:spacing w:after="120"/>
            </w:pPr>
            <w:r>
              <w:t xml:space="preserve">Merged to  </w:t>
            </w:r>
            <w:r>
              <w:rPr>
                <w:rFonts w:eastAsiaTheme="minorEastAsia"/>
                <w:color w:val="000000" w:themeColor="text1"/>
                <w:lang w:val="en-US" w:eastAsia="zh-CN"/>
              </w:rPr>
              <w:t>R4-2213843</w:t>
            </w:r>
          </w:p>
        </w:tc>
      </w:tr>
      <w:tr w:rsidR="00754DD1" w14:paraId="692AE2BC" w14:textId="77777777">
        <w:trPr>
          <w:trHeight w:val="962"/>
        </w:trPr>
        <w:tc>
          <w:tcPr>
            <w:tcW w:w="1800" w:type="dxa"/>
            <w:tcBorders>
              <w:top w:val="single" w:sz="4" w:space="0" w:color="auto"/>
              <w:left w:val="single" w:sz="4" w:space="0" w:color="auto"/>
              <w:bottom w:val="single" w:sz="4" w:space="0" w:color="auto"/>
              <w:right w:val="single" w:sz="4" w:space="0" w:color="auto"/>
            </w:tcBorders>
            <w:shd w:val="clear" w:color="auto" w:fill="auto"/>
          </w:tcPr>
          <w:p w14:paraId="0E1324EB" w14:textId="77777777" w:rsidR="00754DD1" w:rsidRDefault="00000000">
            <w:pPr>
              <w:spacing w:after="120"/>
              <w:rPr>
                <w:color w:val="000000"/>
              </w:rPr>
            </w:pPr>
            <w:r>
              <w:rPr>
                <w:color w:val="000000"/>
              </w:rPr>
              <w:t>R4-2212886</w:t>
            </w:r>
          </w:p>
        </w:tc>
        <w:tc>
          <w:tcPr>
            <w:tcW w:w="1292" w:type="dxa"/>
            <w:tcBorders>
              <w:top w:val="single" w:sz="4" w:space="0" w:color="auto"/>
              <w:left w:val="single" w:sz="4" w:space="0" w:color="auto"/>
              <w:bottom w:val="single" w:sz="4" w:space="0" w:color="auto"/>
              <w:right w:val="single" w:sz="4" w:space="0" w:color="auto"/>
            </w:tcBorders>
          </w:tcPr>
          <w:p w14:paraId="0F7C030C" w14:textId="77777777" w:rsidR="00754DD1" w:rsidRDefault="00754DD1">
            <w:pPr>
              <w:spacing w:after="120"/>
            </w:pPr>
          </w:p>
        </w:tc>
        <w:tc>
          <w:tcPr>
            <w:tcW w:w="2673" w:type="dxa"/>
            <w:tcBorders>
              <w:top w:val="single" w:sz="4" w:space="0" w:color="auto"/>
              <w:left w:val="single" w:sz="4" w:space="0" w:color="auto"/>
              <w:bottom w:val="single" w:sz="4" w:space="0" w:color="auto"/>
              <w:right w:val="single" w:sz="4" w:space="0" w:color="auto"/>
            </w:tcBorders>
          </w:tcPr>
          <w:p w14:paraId="238D9544" w14:textId="77777777" w:rsidR="00754DD1" w:rsidRDefault="00000000">
            <w:pPr>
              <w:spacing w:after="120"/>
            </w:pPr>
            <w:r>
              <w:t>draft CR: Correction of PDSCH demodulation requirements with HST</w:t>
            </w:r>
          </w:p>
        </w:tc>
        <w:tc>
          <w:tcPr>
            <w:tcW w:w="1749" w:type="dxa"/>
            <w:tcBorders>
              <w:top w:val="single" w:sz="4" w:space="0" w:color="auto"/>
              <w:left w:val="single" w:sz="4" w:space="0" w:color="auto"/>
              <w:bottom w:val="single" w:sz="4" w:space="0" w:color="auto"/>
              <w:right w:val="single" w:sz="4" w:space="0" w:color="auto"/>
            </w:tcBorders>
          </w:tcPr>
          <w:p w14:paraId="09A40422" w14:textId="77777777" w:rsidR="00754DD1" w:rsidRDefault="00000000">
            <w:pPr>
              <w:spacing w:after="120"/>
            </w:pPr>
            <w:r>
              <w:t>Ericsson</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743F4931" w14:textId="77777777" w:rsidR="00754DD1" w:rsidRDefault="00000000">
            <w:pPr>
              <w:spacing w:after="120"/>
            </w:pPr>
            <w:r>
              <w:t>Agreeable</w:t>
            </w:r>
          </w:p>
        </w:tc>
        <w:tc>
          <w:tcPr>
            <w:tcW w:w="1565" w:type="dxa"/>
            <w:tcBorders>
              <w:top w:val="single" w:sz="4" w:space="0" w:color="auto"/>
              <w:left w:val="single" w:sz="4" w:space="0" w:color="auto"/>
              <w:bottom w:val="single" w:sz="4" w:space="0" w:color="auto"/>
              <w:right w:val="single" w:sz="4" w:space="0" w:color="auto"/>
            </w:tcBorders>
            <w:shd w:val="clear" w:color="auto" w:fill="auto"/>
          </w:tcPr>
          <w:p w14:paraId="3AE7C986" w14:textId="77777777" w:rsidR="00754DD1" w:rsidRDefault="00754DD1">
            <w:pPr>
              <w:spacing w:after="120"/>
            </w:pPr>
          </w:p>
        </w:tc>
      </w:tr>
      <w:tr w:rsidR="00754DD1" w14:paraId="20D75BD7" w14:textId="77777777">
        <w:trPr>
          <w:trHeight w:val="962"/>
        </w:trPr>
        <w:tc>
          <w:tcPr>
            <w:tcW w:w="1800" w:type="dxa"/>
            <w:tcBorders>
              <w:top w:val="single" w:sz="4" w:space="0" w:color="auto"/>
              <w:left w:val="single" w:sz="4" w:space="0" w:color="auto"/>
              <w:bottom w:val="single" w:sz="4" w:space="0" w:color="auto"/>
              <w:right w:val="single" w:sz="4" w:space="0" w:color="auto"/>
            </w:tcBorders>
            <w:shd w:val="clear" w:color="auto" w:fill="auto"/>
          </w:tcPr>
          <w:p w14:paraId="2D4923F5" w14:textId="77777777" w:rsidR="00754DD1" w:rsidRDefault="00000000">
            <w:pPr>
              <w:spacing w:after="120"/>
              <w:rPr>
                <w:color w:val="000000"/>
              </w:rPr>
            </w:pPr>
            <w:r>
              <w:rPr>
                <w:color w:val="000000"/>
              </w:rPr>
              <w:t>R4-2213843</w:t>
            </w:r>
          </w:p>
        </w:tc>
        <w:tc>
          <w:tcPr>
            <w:tcW w:w="1292" w:type="dxa"/>
            <w:tcBorders>
              <w:top w:val="single" w:sz="4" w:space="0" w:color="auto"/>
              <w:left w:val="single" w:sz="4" w:space="0" w:color="auto"/>
              <w:bottom w:val="single" w:sz="4" w:space="0" w:color="auto"/>
              <w:right w:val="single" w:sz="4" w:space="0" w:color="auto"/>
            </w:tcBorders>
          </w:tcPr>
          <w:p w14:paraId="69F549CA" w14:textId="77777777" w:rsidR="00754DD1" w:rsidRDefault="00754DD1">
            <w:pPr>
              <w:spacing w:after="120"/>
            </w:pPr>
          </w:p>
        </w:tc>
        <w:tc>
          <w:tcPr>
            <w:tcW w:w="2673" w:type="dxa"/>
            <w:tcBorders>
              <w:top w:val="single" w:sz="4" w:space="0" w:color="auto"/>
              <w:left w:val="single" w:sz="4" w:space="0" w:color="auto"/>
              <w:bottom w:val="single" w:sz="4" w:space="0" w:color="auto"/>
              <w:right w:val="single" w:sz="4" w:space="0" w:color="auto"/>
            </w:tcBorders>
          </w:tcPr>
          <w:p w14:paraId="021CB7C8" w14:textId="77777777" w:rsidR="00754DD1" w:rsidRDefault="00000000">
            <w:pPr>
              <w:spacing w:after="120"/>
            </w:pPr>
            <w:r>
              <w:t>Draft CR on HST FR1 CA requirements (TS38.101-4, Rel-17)</w:t>
            </w:r>
          </w:p>
        </w:tc>
        <w:tc>
          <w:tcPr>
            <w:tcW w:w="1749" w:type="dxa"/>
            <w:tcBorders>
              <w:top w:val="single" w:sz="4" w:space="0" w:color="auto"/>
              <w:left w:val="single" w:sz="4" w:space="0" w:color="auto"/>
              <w:bottom w:val="single" w:sz="4" w:space="0" w:color="auto"/>
              <w:right w:val="single" w:sz="4" w:space="0" w:color="auto"/>
            </w:tcBorders>
          </w:tcPr>
          <w:p w14:paraId="22C32EA0" w14:textId="77777777" w:rsidR="00754DD1" w:rsidRDefault="00000000">
            <w:pPr>
              <w:spacing w:after="120"/>
            </w:pPr>
            <w:r>
              <w:t>Huawei,HiSilicon</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34E08818" w14:textId="77777777" w:rsidR="00754DD1" w:rsidRDefault="00000000">
            <w:pPr>
              <w:spacing w:after="120"/>
            </w:pPr>
            <w:r>
              <w:t>Revised</w:t>
            </w:r>
          </w:p>
        </w:tc>
        <w:tc>
          <w:tcPr>
            <w:tcW w:w="1565" w:type="dxa"/>
            <w:tcBorders>
              <w:top w:val="single" w:sz="4" w:space="0" w:color="auto"/>
              <w:left w:val="single" w:sz="4" w:space="0" w:color="auto"/>
              <w:bottom w:val="single" w:sz="4" w:space="0" w:color="auto"/>
              <w:right w:val="single" w:sz="4" w:space="0" w:color="auto"/>
            </w:tcBorders>
            <w:shd w:val="clear" w:color="auto" w:fill="auto"/>
          </w:tcPr>
          <w:p w14:paraId="24D1D4A4" w14:textId="77777777" w:rsidR="00754DD1" w:rsidRDefault="00000000">
            <w:pPr>
              <w:spacing w:after="120"/>
            </w:pPr>
            <w:r>
              <w:t xml:space="preserve">Update the SNR requirements based on updated calculations. </w:t>
            </w:r>
          </w:p>
        </w:tc>
      </w:tr>
    </w:tbl>
    <w:p w14:paraId="00EB0CCB" w14:textId="77777777" w:rsidR="00754DD1" w:rsidRDefault="00754DD1">
      <w:pPr>
        <w:rPr>
          <w:color w:val="000000" w:themeColor="text1"/>
          <w:lang w:val="en-US" w:eastAsia="ja-JP"/>
        </w:rPr>
      </w:pPr>
    </w:p>
    <w:p w14:paraId="54567860" w14:textId="77777777" w:rsidR="00754DD1" w:rsidRDefault="00754DD1">
      <w:pPr>
        <w:rPr>
          <w:rFonts w:eastAsiaTheme="minorEastAsia"/>
          <w:color w:val="0070C0"/>
          <w:lang w:val="en-US" w:eastAsia="zh-CN"/>
        </w:rPr>
      </w:pPr>
    </w:p>
    <w:p w14:paraId="1454D04C" w14:textId="77777777" w:rsidR="00754DD1" w:rsidRDefault="00000000">
      <w:pPr>
        <w:pStyle w:val="Heading2"/>
        <w:rPr>
          <w:lang w:val="en-US"/>
        </w:rPr>
      </w:pPr>
      <w:r>
        <w:rPr>
          <w:lang w:val="en-US"/>
        </w:rPr>
        <w:t xml:space="preserve">2nd round </w:t>
      </w:r>
    </w:p>
    <w:p w14:paraId="14C7B540" w14:textId="77777777" w:rsidR="00754DD1" w:rsidRDefault="00754DD1">
      <w:pPr>
        <w:rPr>
          <w:lang w:val="en-US" w:eastAsia="ja-JP"/>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1"/>
        <w:gridCol w:w="1250"/>
        <w:gridCol w:w="2600"/>
        <w:gridCol w:w="1655"/>
        <w:gridCol w:w="1716"/>
        <w:gridCol w:w="1248"/>
      </w:tblGrid>
      <w:tr w:rsidR="00754DD1" w14:paraId="267356AE" w14:textId="77777777" w:rsidTr="007C7711">
        <w:trPr>
          <w:trHeight w:val="320"/>
          <w:jc w:val="center"/>
        </w:trPr>
        <w:tc>
          <w:tcPr>
            <w:tcW w:w="1251" w:type="dxa"/>
            <w:shd w:val="clear" w:color="auto" w:fill="auto"/>
          </w:tcPr>
          <w:p w14:paraId="4C811039" w14:textId="77777777" w:rsidR="00754DD1" w:rsidRDefault="00000000">
            <w:pPr>
              <w:spacing w:after="120"/>
              <w:jc w:val="center"/>
              <w:rPr>
                <w:b/>
                <w:bCs/>
                <w:color w:val="000000" w:themeColor="text1"/>
              </w:rPr>
            </w:pPr>
            <w:r>
              <w:rPr>
                <w:b/>
                <w:bCs/>
                <w:color w:val="000000" w:themeColor="text1"/>
              </w:rPr>
              <w:t>TDoc Number</w:t>
            </w:r>
          </w:p>
        </w:tc>
        <w:tc>
          <w:tcPr>
            <w:tcW w:w="1250" w:type="dxa"/>
          </w:tcPr>
          <w:p w14:paraId="0E58287C" w14:textId="77777777" w:rsidR="00754DD1" w:rsidRDefault="00000000">
            <w:pPr>
              <w:spacing w:after="120"/>
              <w:jc w:val="center"/>
              <w:rPr>
                <w:b/>
                <w:bCs/>
                <w:color w:val="000000" w:themeColor="text1"/>
              </w:rPr>
            </w:pPr>
            <w:r>
              <w:rPr>
                <w:b/>
                <w:bCs/>
                <w:color w:val="000000" w:themeColor="text1"/>
              </w:rPr>
              <w:t>Revised to</w:t>
            </w:r>
          </w:p>
        </w:tc>
        <w:tc>
          <w:tcPr>
            <w:tcW w:w="2600" w:type="dxa"/>
          </w:tcPr>
          <w:p w14:paraId="6715E55A" w14:textId="77777777" w:rsidR="00754DD1" w:rsidRDefault="00000000">
            <w:pPr>
              <w:spacing w:after="120"/>
              <w:jc w:val="center"/>
              <w:rPr>
                <w:b/>
                <w:bCs/>
                <w:color w:val="000000" w:themeColor="text1"/>
              </w:rPr>
            </w:pPr>
            <w:r>
              <w:rPr>
                <w:b/>
                <w:bCs/>
                <w:color w:val="000000" w:themeColor="text1"/>
              </w:rPr>
              <w:t>Title</w:t>
            </w:r>
          </w:p>
        </w:tc>
        <w:tc>
          <w:tcPr>
            <w:tcW w:w="1655" w:type="dxa"/>
            <w:shd w:val="clear" w:color="auto" w:fill="auto"/>
          </w:tcPr>
          <w:p w14:paraId="4E0C9266" w14:textId="77777777" w:rsidR="00754DD1" w:rsidRDefault="00000000">
            <w:pPr>
              <w:spacing w:after="120"/>
              <w:jc w:val="center"/>
              <w:rPr>
                <w:b/>
                <w:bCs/>
                <w:color w:val="000000" w:themeColor="text1"/>
              </w:rPr>
            </w:pPr>
            <w:r>
              <w:rPr>
                <w:b/>
                <w:bCs/>
                <w:color w:val="000000" w:themeColor="text1"/>
              </w:rPr>
              <w:t>Source</w:t>
            </w:r>
          </w:p>
        </w:tc>
        <w:tc>
          <w:tcPr>
            <w:tcW w:w="1716" w:type="dxa"/>
            <w:shd w:val="clear" w:color="auto" w:fill="auto"/>
          </w:tcPr>
          <w:p w14:paraId="535931B0" w14:textId="77777777" w:rsidR="00754DD1" w:rsidRDefault="00000000">
            <w:pPr>
              <w:spacing w:after="120"/>
              <w:jc w:val="center"/>
              <w:rPr>
                <w:b/>
                <w:bCs/>
                <w:color w:val="000000" w:themeColor="text1"/>
              </w:rPr>
            </w:pPr>
            <w:r>
              <w:rPr>
                <w:rFonts w:eastAsia="Yu Mincho"/>
                <w:b/>
                <w:bCs/>
                <w:color w:val="000000" w:themeColor="text1"/>
                <w:lang w:val="en-US" w:eastAsia="zh-CN"/>
              </w:rPr>
              <w:t>R</w:t>
            </w:r>
            <w:r>
              <w:rPr>
                <w:rFonts w:eastAsiaTheme="minorEastAsia"/>
                <w:b/>
                <w:bCs/>
                <w:color w:val="000000" w:themeColor="text1"/>
                <w:lang w:val="en-US" w:eastAsia="zh-CN"/>
              </w:rPr>
              <w:t xml:space="preserve">ecommendation  </w:t>
            </w:r>
          </w:p>
        </w:tc>
        <w:tc>
          <w:tcPr>
            <w:tcW w:w="1248" w:type="dxa"/>
          </w:tcPr>
          <w:p w14:paraId="1FD41697" w14:textId="77777777" w:rsidR="00754DD1" w:rsidRDefault="00000000">
            <w:pPr>
              <w:spacing w:after="120"/>
              <w:jc w:val="center"/>
              <w:rPr>
                <w:b/>
                <w:bCs/>
                <w:color w:val="000000" w:themeColor="text1"/>
              </w:rPr>
            </w:pPr>
            <w:r>
              <w:rPr>
                <w:rFonts w:eastAsia="Yu Mincho"/>
                <w:b/>
                <w:bCs/>
                <w:color w:val="000000" w:themeColor="text1"/>
                <w:lang w:val="en-US" w:eastAsia="zh-CN"/>
              </w:rPr>
              <w:t>Comments</w:t>
            </w:r>
          </w:p>
        </w:tc>
      </w:tr>
      <w:tr w:rsidR="00754DD1" w14:paraId="3C87F045" w14:textId="77777777" w:rsidTr="007C7711">
        <w:trPr>
          <w:trHeight w:val="320"/>
          <w:jc w:val="center"/>
        </w:trPr>
        <w:tc>
          <w:tcPr>
            <w:tcW w:w="9720" w:type="dxa"/>
            <w:gridSpan w:val="6"/>
            <w:shd w:val="clear" w:color="auto" w:fill="auto"/>
          </w:tcPr>
          <w:p w14:paraId="31D1110D" w14:textId="77777777" w:rsidR="00754DD1" w:rsidRDefault="00000000">
            <w:pPr>
              <w:spacing w:after="120"/>
              <w:rPr>
                <w:rFonts w:eastAsia="Yu Mincho"/>
                <w:b/>
                <w:bCs/>
                <w:i/>
                <w:iCs/>
                <w:color w:val="000000" w:themeColor="text1"/>
                <w:lang w:eastAsia="zh-CN"/>
              </w:rPr>
            </w:pPr>
            <w:r>
              <w:rPr>
                <w:rFonts w:eastAsia="Yu Mincho"/>
                <w:b/>
                <w:bCs/>
                <w:i/>
                <w:iCs/>
                <w:color w:val="000000" w:themeColor="text1"/>
                <w:lang w:eastAsia="zh-CN"/>
              </w:rPr>
              <w:t xml:space="preserve">Rel-15/16 Maintenance </w:t>
            </w:r>
          </w:p>
        </w:tc>
      </w:tr>
      <w:tr w:rsidR="00754DD1" w14:paraId="438353C1" w14:textId="77777777" w:rsidTr="007C7711">
        <w:trPr>
          <w:trHeight w:val="481"/>
          <w:jc w:val="center"/>
        </w:trPr>
        <w:tc>
          <w:tcPr>
            <w:tcW w:w="1251" w:type="dxa"/>
            <w:shd w:val="clear" w:color="auto" w:fill="auto"/>
          </w:tcPr>
          <w:p w14:paraId="46196B05" w14:textId="77777777" w:rsidR="00754DD1" w:rsidRDefault="00000000">
            <w:pPr>
              <w:spacing w:after="120"/>
              <w:rPr>
                <w:b/>
                <w:bCs/>
                <w:color w:val="0000FF"/>
                <w:u w:val="single"/>
              </w:rPr>
            </w:pPr>
            <w:r>
              <w:rPr>
                <w:color w:val="000000"/>
              </w:rPr>
              <w:t>R4-2212636</w:t>
            </w:r>
          </w:p>
        </w:tc>
        <w:tc>
          <w:tcPr>
            <w:tcW w:w="1250" w:type="dxa"/>
          </w:tcPr>
          <w:p w14:paraId="582B847E" w14:textId="3E9C7CB3" w:rsidR="00754DD1" w:rsidRDefault="007C7711">
            <w:pPr>
              <w:spacing w:after="120"/>
            </w:pPr>
            <w:r w:rsidRPr="007C7711">
              <w:t>R4-2215128</w:t>
            </w:r>
          </w:p>
        </w:tc>
        <w:tc>
          <w:tcPr>
            <w:tcW w:w="2600" w:type="dxa"/>
          </w:tcPr>
          <w:p w14:paraId="1886C246" w14:textId="77777777" w:rsidR="00754DD1" w:rsidRDefault="00000000">
            <w:pPr>
              <w:spacing w:after="120"/>
            </w:pPr>
            <w:r>
              <w:t>draft CR to TS 38.104[R16]_Corrections on the Doppler shift equation for kth RRH in Annex B</w:t>
            </w:r>
          </w:p>
        </w:tc>
        <w:tc>
          <w:tcPr>
            <w:tcW w:w="1655" w:type="dxa"/>
          </w:tcPr>
          <w:p w14:paraId="04D7AB82" w14:textId="77777777" w:rsidR="00754DD1" w:rsidRDefault="00000000">
            <w:pPr>
              <w:spacing w:after="120"/>
            </w:pPr>
            <w:r>
              <w:t>ZTE Corporation</w:t>
            </w:r>
          </w:p>
        </w:tc>
        <w:tc>
          <w:tcPr>
            <w:tcW w:w="1716" w:type="dxa"/>
            <w:shd w:val="clear" w:color="auto" w:fill="auto"/>
          </w:tcPr>
          <w:p w14:paraId="60DB56EB" w14:textId="1588FEEC" w:rsidR="00754DD1" w:rsidRDefault="002466B9">
            <w:pPr>
              <w:spacing w:after="120"/>
            </w:pPr>
            <w:r>
              <w:t>Agreeable</w:t>
            </w:r>
          </w:p>
        </w:tc>
        <w:tc>
          <w:tcPr>
            <w:tcW w:w="1248" w:type="dxa"/>
          </w:tcPr>
          <w:p w14:paraId="59A25427" w14:textId="77777777" w:rsidR="00754DD1" w:rsidRDefault="00754DD1">
            <w:pPr>
              <w:spacing w:after="120"/>
            </w:pPr>
          </w:p>
        </w:tc>
      </w:tr>
      <w:tr w:rsidR="00754DD1" w14:paraId="65E3C96B" w14:textId="77777777" w:rsidTr="007C7711">
        <w:trPr>
          <w:trHeight w:val="481"/>
          <w:jc w:val="center"/>
        </w:trPr>
        <w:tc>
          <w:tcPr>
            <w:tcW w:w="1251" w:type="dxa"/>
            <w:shd w:val="clear" w:color="auto" w:fill="auto"/>
          </w:tcPr>
          <w:p w14:paraId="2030E90F" w14:textId="77777777" w:rsidR="00754DD1" w:rsidRDefault="00000000">
            <w:pPr>
              <w:spacing w:after="120"/>
              <w:rPr>
                <w:b/>
                <w:bCs/>
                <w:color w:val="0000FF"/>
                <w:u w:val="single"/>
              </w:rPr>
            </w:pPr>
            <w:r>
              <w:rPr>
                <w:color w:val="000000"/>
              </w:rPr>
              <w:t>R4-2213081</w:t>
            </w:r>
          </w:p>
        </w:tc>
        <w:tc>
          <w:tcPr>
            <w:tcW w:w="1250" w:type="dxa"/>
          </w:tcPr>
          <w:p w14:paraId="0F69A50A" w14:textId="77777777" w:rsidR="00754DD1" w:rsidRDefault="00000000">
            <w:pPr>
              <w:spacing w:after="120"/>
            </w:pPr>
            <w:r>
              <w:t>R4-2214813</w:t>
            </w:r>
          </w:p>
        </w:tc>
        <w:tc>
          <w:tcPr>
            <w:tcW w:w="2600" w:type="dxa"/>
          </w:tcPr>
          <w:p w14:paraId="62ED3A23" w14:textId="77777777" w:rsidR="00754DD1" w:rsidRDefault="00000000">
            <w:pPr>
              <w:spacing w:after="120"/>
            </w:pPr>
            <w:r>
              <w:t>Corrections to Tables A.4-1 and A.4-2</w:t>
            </w:r>
          </w:p>
          <w:p w14:paraId="41DC31D2" w14:textId="77777777" w:rsidR="00754DD1" w:rsidRDefault="00000000">
            <w:pPr>
              <w:spacing w:after="120"/>
            </w:pPr>
            <w:r>
              <w:t>Rel-16</w:t>
            </w:r>
          </w:p>
        </w:tc>
        <w:tc>
          <w:tcPr>
            <w:tcW w:w="1655" w:type="dxa"/>
          </w:tcPr>
          <w:p w14:paraId="37702EB7" w14:textId="77777777" w:rsidR="00754DD1" w:rsidRDefault="00000000">
            <w:pPr>
              <w:spacing w:after="120"/>
            </w:pPr>
            <w:r>
              <w:t>Nokia, Nokia Shanghai Bell</w:t>
            </w:r>
          </w:p>
        </w:tc>
        <w:tc>
          <w:tcPr>
            <w:tcW w:w="1716" w:type="dxa"/>
            <w:shd w:val="clear" w:color="auto" w:fill="auto"/>
          </w:tcPr>
          <w:p w14:paraId="65BCEBC2" w14:textId="18D724A4" w:rsidR="00754DD1" w:rsidRDefault="002466B9">
            <w:pPr>
              <w:spacing w:after="120"/>
            </w:pPr>
            <w:r>
              <w:t>Agreeable</w:t>
            </w:r>
          </w:p>
        </w:tc>
        <w:tc>
          <w:tcPr>
            <w:tcW w:w="1248" w:type="dxa"/>
          </w:tcPr>
          <w:p w14:paraId="1BAD640B" w14:textId="77777777" w:rsidR="00754DD1" w:rsidRDefault="00754DD1">
            <w:pPr>
              <w:spacing w:after="120"/>
            </w:pPr>
          </w:p>
        </w:tc>
      </w:tr>
      <w:tr w:rsidR="00754DD1" w14:paraId="00BE6264" w14:textId="77777777" w:rsidTr="007C7711">
        <w:trPr>
          <w:trHeight w:val="481"/>
          <w:jc w:val="center"/>
        </w:trPr>
        <w:tc>
          <w:tcPr>
            <w:tcW w:w="1251" w:type="dxa"/>
            <w:shd w:val="clear" w:color="auto" w:fill="auto"/>
          </w:tcPr>
          <w:p w14:paraId="6EB2FC63" w14:textId="77777777" w:rsidR="00754DD1" w:rsidRDefault="00000000">
            <w:pPr>
              <w:spacing w:after="120"/>
              <w:rPr>
                <w:b/>
                <w:bCs/>
                <w:color w:val="0000FF"/>
                <w:u w:val="single"/>
              </w:rPr>
            </w:pPr>
            <w:r>
              <w:rPr>
                <w:color w:val="000000"/>
              </w:rPr>
              <w:t>R4-2213640</w:t>
            </w:r>
          </w:p>
        </w:tc>
        <w:tc>
          <w:tcPr>
            <w:tcW w:w="1250" w:type="dxa"/>
          </w:tcPr>
          <w:p w14:paraId="63895F18" w14:textId="77777777" w:rsidR="00754DD1" w:rsidRDefault="00000000">
            <w:pPr>
              <w:spacing w:after="120"/>
            </w:pPr>
            <w:r>
              <w:t>R4-2214835</w:t>
            </w:r>
          </w:p>
        </w:tc>
        <w:tc>
          <w:tcPr>
            <w:tcW w:w="2600" w:type="dxa"/>
          </w:tcPr>
          <w:p w14:paraId="281202BF" w14:textId="77777777" w:rsidR="00754DD1" w:rsidRDefault="00000000">
            <w:pPr>
              <w:spacing w:after="120"/>
            </w:pPr>
            <w:r>
              <w:t>Draft CR on Correction in PDSCH CA Tests</w:t>
            </w:r>
          </w:p>
        </w:tc>
        <w:tc>
          <w:tcPr>
            <w:tcW w:w="1655" w:type="dxa"/>
          </w:tcPr>
          <w:p w14:paraId="560029DC" w14:textId="77777777" w:rsidR="00754DD1" w:rsidRDefault="00000000">
            <w:pPr>
              <w:spacing w:after="120"/>
            </w:pPr>
            <w:r>
              <w:t>Qualcomm Incorporated</w:t>
            </w:r>
          </w:p>
        </w:tc>
        <w:tc>
          <w:tcPr>
            <w:tcW w:w="1716" w:type="dxa"/>
            <w:shd w:val="clear" w:color="auto" w:fill="auto"/>
          </w:tcPr>
          <w:p w14:paraId="5F52B9E8" w14:textId="0760B4B3" w:rsidR="00754DD1" w:rsidRDefault="002466B9">
            <w:pPr>
              <w:spacing w:after="120"/>
            </w:pPr>
            <w:r>
              <w:t>Agreeable</w:t>
            </w:r>
          </w:p>
        </w:tc>
        <w:tc>
          <w:tcPr>
            <w:tcW w:w="1248" w:type="dxa"/>
          </w:tcPr>
          <w:p w14:paraId="03B2E316" w14:textId="77777777" w:rsidR="00754DD1" w:rsidRDefault="00754DD1">
            <w:pPr>
              <w:spacing w:after="120"/>
            </w:pPr>
          </w:p>
        </w:tc>
      </w:tr>
      <w:tr w:rsidR="00754DD1" w14:paraId="240DB4AE" w14:textId="77777777" w:rsidTr="007C7711">
        <w:trPr>
          <w:trHeight w:val="962"/>
          <w:jc w:val="center"/>
        </w:trPr>
        <w:tc>
          <w:tcPr>
            <w:tcW w:w="1251" w:type="dxa"/>
            <w:shd w:val="clear" w:color="auto" w:fill="auto"/>
          </w:tcPr>
          <w:p w14:paraId="22D14DED" w14:textId="77777777" w:rsidR="00754DD1" w:rsidRDefault="00000000">
            <w:pPr>
              <w:spacing w:after="120"/>
              <w:rPr>
                <w:b/>
                <w:bCs/>
                <w:color w:val="0000FF"/>
                <w:u w:val="single"/>
              </w:rPr>
            </w:pPr>
            <w:r>
              <w:rPr>
                <w:color w:val="000000"/>
              </w:rPr>
              <w:t>R4-2211547</w:t>
            </w:r>
          </w:p>
        </w:tc>
        <w:tc>
          <w:tcPr>
            <w:tcW w:w="1250" w:type="dxa"/>
          </w:tcPr>
          <w:p w14:paraId="52A74E65" w14:textId="77777777" w:rsidR="00754DD1" w:rsidRDefault="00754DD1">
            <w:pPr>
              <w:spacing w:after="120"/>
            </w:pPr>
          </w:p>
        </w:tc>
        <w:tc>
          <w:tcPr>
            <w:tcW w:w="2600" w:type="dxa"/>
          </w:tcPr>
          <w:p w14:paraId="7777611A" w14:textId="77777777" w:rsidR="00754DD1" w:rsidRDefault="00000000">
            <w:pPr>
              <w:spacing w:after="120"/>
            </w:pPr>
            <w:r>
              <w:t>Draft CR to CQI-PMI-RI Delay in 6.2A.3.1.1</w:t>
            </w:r>
          </w:p>
        </w:tc>
        <w:tc>
          <w:tcPr>
            <w:tcW w:w="1655" w:type="dxa"/>
          </w:tcPr>
          <w:p w14:paraId="39D513E3" w14:textId="77777777" w:rsidR="00754DD1" w:rsidRDefault="00000000">
            <w:pPr>
              <w:spacing w:after="120"/>
            </w:pPr>
            <w:r>
              <w:t>Anritsu Corporation</w:t>
            </w:r>
          </w:p>
        </w:tc>
        <w:tc>
          <w:tcPr>
            <w:tcW w:w="1716" w:type="dxa"/>
            <w:shd w:val="clear" w:color="auto" w:fill="auto"/>
          </w:tcPr>
          <w:p w14:paraId="3E68C59B" w14:textId="67014601" w:rsidR="00754DD1" w:rsidRDefault="002466B9">
            <w:pPr>
              <w:spacing w:after="120"/>
            </w:pPr>
            <w:r>
              <w:t>Agreeable</w:t>
            </w:r>
          </w:p>
        </w:tc>
        <w:tc>
          <w:tcPr>
            <w:tcW w:w="1248" w:type="dxa"/>
          </w:tcPr>
          <w:p w14:paraId="5471927D" w14:textId="77777777" w:rsidR="00754DD1" w:rsidRDefault="00754DD1">
            <w:pPr>
              <w:spacing w:after="120"/>
            </w:pPr>
          </w:p>
        </w:tc>
      </w:tr>
      <w:tr w:rsidR="00754DD1" w14:paraId="768322DA" w14:textId="77777777" w:rsidTr="007C7711">
        <w:trPr>
          <w:trHeight w:val="269"/>
          <w:jc w:val="center"/>
        </w:trPr>
        <w:tc>
          <w:tcPr>
            <w:tcW w:w="9720" w:type="dxa"/>
            <w:gridSpan w:val="6"/>
            <w:tcBorders>
              <w:top w:val="single" w:sz="4" w:space="0" w:color="auto"/>
              <w:left w:val="single" w:sz="4" w:space="0" w:color="auto"/>
              <w:bottom w:val="single" w:sz="4" w:space="0" w:color="auto"/>
              <w:right w:val="single" w:sz="4" w:space="0" w:color="auto"/>
            </w:tcBorders>
            <w:shd w:val="clear" w:color="auto" w:fill="auto"/>
          </w:tcPr>
          <w:p w14:paraId="3CD946EF" w14:textId="77777777" w:rsidR="00754DD1" w:rsidRDefault="00000000">
            <w:pPr>
              <w:spacing w:after="120"/>
              <w:rPr>
                <w:b/>
                <w:bCs/>
                <w:i/>
                <w:iCs/>
              </w:rPr>
            </w:pPr>
            <w:r>
              <w:rPr>
                <w:b/>
                <w:bCs/>
                <w:i/>
                <w:iCs/>
                <w:color w:val="000000"/>
              </w:rPr>
              <w:t>1024QAM</w:t>
            </w:r>
          </w:p>
        </w:tc>
      </w:tr>
      <w:tr w:rsidR="00754DD1" w14:paraId="0E06AD1D" w14:textId="77777777" w:rsidTr="007C7711">
        <w:trPr>
          <w:trHeight w:val="962"/>
          <w:jc w:val="center"/>
        </w:trPr>
        <w:tc>
          <w:tcPr>
            <w:tcW w:w="1251" w:type="dxa"/>
            <w:tcBorders>
              <w:top w:val="single" w:sz="4" w:space="0" w:color="auto"/>
              <w:left w:val="single" w:sz="4" w:space="0" w:color="auto"/>
              <w:bottom w:val="single" w:sz="4" w:space="0" w:color="auto"/>
              <w:right w:val="single" w:sz="4" w:space="0" w:color="auto"/>
            </w:tcBorders>
            <w:shd w:val="clear" w:color="auto" w:fill="auto"/>
          </w:tcPr>
          <w:p w14:paraId="1FDCF1D8" w14:textId="77777777" w:rsidR="00754DD1" w:rsidRDefault="00000000">
            <w:pPr>
              <w:spacing w:after="120"/>
              <w:rPr>
                <w:color w:val="000000"/>
              </w:rPr>
            </w:pPr>
            <w:r>
              <w:rPr>
                <w:color w:val="000000"/>
              </w:rPr>
              <w:t>R4-2213963</w:t>
            </w:r>
          </w:p>
        </w:tc>
        <w:tc>
          <w:tcPr>
            <w:tcW w:w="1250" w:type="dxa"/>
            <w:tcBorders>
              <w:top w:val="single" w:sz="4" w:space="0" w:color="auto"/>
              <w:left w:val="single" w:sz="4" w:space="0" w:color="auto"/>
              <w:bottom w:val="single" w:sz="4" w:space="0" w:color="auto"/>
              <w:right w:val="single" w:sz="4" w:space="0" w:color="auto"/>
            </w:tcBorders>
          </w:tcPr>
          <w:p w14:paraId="7A36ADA1" w14:textId="77777777" w:rsidR="00754DD1" w:rsidRDefault="00000000">
            <w:pPr>
              <w:spacing w:after="120"/>
            </w:pPr>
            <w:r>
              <w:t>R4-2214552</w:t>
            </w:r>
          </w:p>
        </w:tc>
        <w:tc>
          <w:tcPr>
            <w:tcW w:w="2600" w:type="dxa"/>
            <w:tcBorders>
              <w:top w:val="single" w:sz="4" w:space="0" w:color="auto"/>
              <w:left w:val="single" w:sz="4" w:space="0" w:color="auto"/>
              <w:bottom w:val="single" w:sz="4" w:space="0" w:color="auto"/>
              <w:right w:val="single" w:sz="4" w:space="0" w:color="auto"/>
            </w:tcBorders>
          </w:tcPr>
          <w:p w14:paraId="1EAFE23E" w14:textId="77777777" w:rsidR="00754DD1" w:rsidRDefault="00000000">
            <w:pPr>
              <w:spacing w:after="120"/>
            </w:pPr>
            <w:r>
              <w:t>Correction CR for 1024QAM UE Demod Requirements</w:t>
            </w:r>
          </w:p>
        </w:tc>
        <w:tc>
          <w:tcPr>
            <w:tcW w:w="1655" w:type="dxa"/>
            <w:tcBorders>
              <w:top w:val="single" w:sz="4" w:space="0" w:color="auto"/>
              <w:left w:val="single" w:sz="4" w:space="0" w:color="auto"/>
              <w:bottom w:val="single" w:sz="4" w:space="0" w:color="auto"/>
              <w:right w:val="single" w:sz="4" w:space="0" w:color="auto"/>
            </w:tcBorders>
          </w:tcPr>
          <w:p w14:paraId="5C87159A" w14:textId="77777777" w:rsidR="00754DD1" w:rsidRDefault="00000000">
            <w:pPr>
              <w:spacing w:after="120"/>
            </w:pPr>
            <w:r>
              <w:t>Qualcomm Incorporated</w:t>
            </w:r>
          </w:p>
        </w:tc>
        <w:tc>
          <w:tcPr>
            <w:tcW w:w="1716" w:type="dxa"/>
            <w:tcBorders>
              <w:top w:val="single" w:sz="4" w:space="0" w:color="auto"/>
              <w:left w:val="single" w:sz="4" w:space="0" w:color="auto"/>
              <w:bottom w:val="single" w:sz="4" w:space="0" w:color="auto"/>
              <w:right w:val="single" w:sz="4" w:space="0" w:color="auto"/>
            </w:tcBorders>
            <w:shd w:val="clear" w:color="auto" w:fill="auto"/>
          </w:tcPr>
          <w:p w14:paraId="45548DCF" w14:textId="06C79E69" w:rsidR="00754DD1" w:rsidRDefault="002466B9">
            <w:pPr>
              <w:spacing w:after="120"/>
            </w:pPr>
            <w:r>
              <w:t>Agreeable</w:t>
            </w:r>
          </w:p>
        </w:tc>
        <w:tc>
          <w:tcPr>
            <w:tcW w:w="1248" w:type="dxa"/>
            <w:tcBorders>
              <w:top w:val="single" w:sz="4" w:space="0" w:color="auto"/>
              <w:left w:val="single" w:sz="4" w:space="0" w:color="auto"/>
              <w:bottom w:val="single" w:sz="4" w:space="0" w:color="auto"/>
              <w:right w:val="single" w:sz="4" w:space="0" w:color="auto"/>
            </w:tcBorders>
            <w:shd w:val="clear" w:color="auto" w:fill="auto"/>
          </w:tcPr>
          <w:p w14:paraId="57D1285F" w14:textId="77777777" w:rsidR="00754DD1" w:rsidRDefault="00754DD1">
            <w:pPr>
              <w:spacing w:after="120"/>
            </w:pPr>
          </w:p>
        </w:tc>
      </w:tr>
      <w:tr w:rsidR="00754DD1" w14:paraId="7F44CFFF" w14:textId="77777777" w:rsidTr="007C7711">
        <w:trPr>
          <w:trHeight w:val="396"/>
          <w:jc w:val="center"/>
        </w:trPr>
        <w:tc>
          <w:tcPr>
            <w:tcW w:w="9720" w:type="dxa"/>
            <w:gridSpan w:val="6"/>
            <w:tcBorders>
              <w:top w:val="single" w:sz="4" w:space="0" w:color="auto"/>
              <w:left w:val="single" w:sz="4" w:space="0" w:color="auto"/>
              <w:bottom w:val="single" w:sz="4" w:space="0" w:color="auto"/>
              <w:right w:val="single" w:sz="4" w:space="0" w:color="auto"/>
            </w:tcBorders>
            <w:shd w:val="clear" w:color="auto" w:fill="auto"/>
          </w:tcPr>
          <w:p w14:paraId="312BFAE4" w14:textId="77777777" w:rsidR="00754DD1" w:rsidRDefault="00000000">
            <w:pPr>
              <w:spacing w:after="120"/>
              <w:rPr>
                <w:b/>
                <w:bCs/>
                <w:i/>
                <w:iCs/>
              </w:rPr>
            </w:pPr>
            <w:r>
              <w:rPr>
                <w:b/>
                <w:bCs/>
                <w:i/>
                <w:iCs/>
                <w:color w:val="000000"/>
              </w:rPr>
              <w:t>FR1 HST</w:t>
            </w:r>
          </w:p>
        </w:tc>
      </w:tr>
      <w:tr w:rsidR="00754DD1" w14:paraId="7147B32E" w14:textId="77777777" w:rsidTr="007C7711">
        <w:trPr>
          <w:trHeight w:val="962"/>
          <w:jc w:val="center"/>
        </w:trPr>
        <w:tc>
          <w:tcPr>
            <w:tcW w:w="1251" w:type="dxa"/>
            <w:tcBorders>
              <w:top w:val="single" w:sz="4" w:space="0" w:color="auto"/>
              <w:left w:val="single" w:sz="4" w:space="0" w:color="auto"/>
              <w:bottom w:val="single" w:sz="4" w:space="0" w:color="auto"/>
              <w:right w:val="single" w:sz="4" w:space="0" w:color="auto"/>
            </w:tcBorders>
            <w:shd w:val="clear" w:color="auto" w:fill="auto"/>
          </w:tcPr>
          <w:p w14:paraId="0DEC5B4E" w14:textId="77777777" w:rsidR="00754DD1" w:rsidRDefault="00000000">
            <w:pPr>
              <w:spacing w:after="120"/>
              <w:rPr>
                <w:color w:val="000000"/>
              </w:rPr>
            </w:pPr>
            <w:r>
              <w:rPr>
                <w:color w:val="000000"/>
              </w:rPr>
              <w:t>R4-2213843</w:t>
            </w:r>
          </w:p>
        </w:tc>
        <w:tc>
          <w:tcPr>
            <w:tcW w:w="1250" w:type="dxa"/>
            <w:tcBorders>
              <w:top w:val="single" w:sz="4" w:space="0" w:color="auto"/>
              <w:left w:val="single" w:sz="4" w:space="0" w:color="auto"/>
              <w:bottom w:val="single" w:sz="4" w:space="0" w:color="auto"/>
              <w:right w:val="single" w:sz="4" w:space="0" w:color="auto"/>
            </w:tcBorders>
          </w:tcPr>
          <w:p w14:paraId="3F7787F1" w14:textId="77777777" w:rsidR="00754DD1" w:rsidRDefault="00000000">
            <w:pPr>
              <w:spacing w:after="120"/>
            </w:pPr>
            <w:r>
              <w:t>R4-2214852</w:t>
            </w:r>
          </w:p>
        </w:tc>
        <w:tc>
          <w:tcPr>
            <w:tcW w:w="2600" w:type="dxa"/>
            <w:tcBorders>
              <w:top w:val="single" w:sz="4" w:space="0" w:color="auto"/>
              <w:left w:val="single" w:sz="4" w:space="0" w:color="auto"/>
              <w:bottom w:val="single" w:sz="4" w:space="0" w:color="auto"/>
              <w:right w:val="single" w:sz="4" w:space="0" w:color="auto"/>
            </w:tcBorders>
          </w:tcPr>
          <w:p w14:paraId="67A702C3" w14:textId="77777777" w:rsidR="00754DD1" w:rsidRDefault="00000000">
            <w:pPr>
              <w:spacing w:after="120"/>
            </w:pPr>
            <w:r>
              <w:t>Draft CR on HST FR1 CA requirements (TS38.101-4, Rel-17)</w:t>
            </w:r>
          </w:p>
        </w:tc>
        <w:tc>
          <w:tcPr>
            <w:tcW w:w="1655" w:type="dxa"/>
            <w:tcBorders>
              <w:top w:val="single" w:sz="4" w:space="0" w:color="auto"/>
              <w:left w:val="single" w:sz="4" w:space="0" w:color="auto"/>
              <w:bottom w:val="single" w:sz="4" w:space="0" w:color="auto"/>
              <w:right w:val="single" w:sz="4" w:space="0" w:color="auto"/>
            </w:tcBorders>
          </w:tcPr>
          <w:p w14:paraId="0D21E75B" w14:textId="77777777" w:rsidR="00754DD1" w:rsidRDefault="00000000">
            <w:pPr>
              <w:spacing w:after="120"/>
            </w:pPr>
            <w:r>
              <w:t>Huawei,HiSilicon</w:t>
            </w:r>
          </w:p>
        </w:tc>
        <w:tc>
          <w:tcPr>
            <w:tcW w:w="1716" w:type="dxa"/>
            <w:tcBorders>
              <w:top w:val="single" w:sz="4" w:space="0" w:color="auto"/>
              <w:left w:val="single" w:sz="4" w:space="0" w:color="auto"/>
              <w:bottom w:val="single" w:sz="4" w:space="0" w:color="auto"/>
              <w:right w:val="single" w:sz="4" w:space="0" w:color="auto"/>
            </w:tcBorders>
            <w:shd w:val="clear" w:color="auto" w:fill="auto"/>
          </w:tcPr>
          <w:p w14:paraId="68B552D7" w14:textId="3993EE7C" w:rsidR="00754DD1" w:rsidRDefault="002466B9">
            <w:pPr>
              <w:spacing w:after="120"/>
            </w:pPr>
            <w:r>
              <w:t>Agreeable</w:t>
            </w:r>
          </w:p>
        </w:tc>
        <w:tc>
          <w:tcPr>
            <w:tcW w:w="1248" w:type="dxa"/>
            <w:tcBorders>
              <w:top w:val="single" w:sz="4" w:space="0" w:color="auto"/>
              <w:left w:val="single" w:sz="4" w:space="0" w:color="auto"/>
              <w:bottom w:val="single" w:sz="4" w:space="0" w:color="auto"/>
              <w:right w:val="single" w:sz="4" w:space="0" w:color="auto"/>
            </w:tcBorders>
            <w:shd w:val="clear" w:color="auto" w:fill="auto"/>
          </w:tcPr>
          <w:p w14:paraId="0F37F892" w14:textId="77777777" w:rsidR="00754DD1" w:rsidRDefault="00754DD1">
            <w:pPr>
              <w:spacing w:after="120"/>
            </w:pPr>
          </w:p>
        </w:tc>
      </w:tr>
      <w:tr w:rsidR="00754DD1" w14:paraId="09E7714D" w14:textId="77777777" w:rsidTr="007C7711">
        <w:trPr>
          <w:trHeight w:val="234"/>
          <w:jc w:val="center"/>
        </w:trPr>
        <w:tc>
          <w:tcPr>
            <w:tcW w:w="1251" w:type="dxa"/>
            <w:tcBorders>
              <w:top w:val="single" w:sz="4" w:space="0" w:color="auto"/>
              <w:left w:val="single" w:sz="4" w:space="0" w:color="auto"/>
              <w:bottom w:val="single" w:sz="4" w:space="0" w:color="auto"/>
              <w:right w:val="single" w:sz="4" w:space="0" w:color="auto"/>
            </w:tcBorders>
            <w:shd w:val="clear" w:color="auto" w:fill="auto"/>
          </w:tcPr>
          <w:p w14:paraId="66B1EA1D" w14:textId="77777777" w:rsidR="00754DD1" w:rsidRDefault="00000000">
            <w:pPr>
              <w:spacing w:after="120"/>
              <w:rPr>
                <w:color w:val="000000"/>
              </w:rPr>
            </w:pPr>
            <w:r>
              <w:rPr>
                <w:color w:val="000000"/>
              </w:rPr>
              <w:t>R4-2214356</w:t>
            </w:r>
          </w:p>
        </w:tc>
        <w:tc>
          <w:tcPr>
            <w:tcW w:w="1250" w:type="dxa"/>
            <w:tcBorders>
              <w:top w:val="single" w:sz="4" w:space="0" w:color="auto"/>
              <w:left w:val="single" w:sz="4" w:space="0" w:color="auto"/>
              <w:bottom w:val="single" w:sz="4" w:space="0" w:color="auto"/>
              <w:right w:val="single" w:sz="4" w:space="0" w:color="auto"/>
            </w:tcBorders>
          </w:tcPr>
          <w:p w14:paraId="526F44DC" w14:textId="77777777" w:rsidR="00754DD1" w:rsidRDefault="00754DD1">
            <w:pPr>
              <w:spacing w:after="120"/>
            </w:pPr>
          </w:p>
        </w:tc>
        <w:tc>
          <w:tcPr>
            <w:tcW w:w="2600" w:type="dxa"/>
            <w:tcBorders>
              <w:top w:val="single" w:sz="4" w:space="0" w:color="auto"/>
              <w:left w:val="single" w:sz="4" w:space="0" w:color="auto"/>
              <w:bottom w:val="single" w:sz="4" w:space="0" w:color="auto"/>
              <w:right w:val="single" w:sz="4" w:space="0" w:color="auto"/>
            </w:tcBorders>
          </w:tcPr>
          <w:p w14:paraId="11B17C19" w14:textId="77777777" w:rsidR="00754DD1" w:rsidRDefault="00000000">
            <w:pPr>
              <w:spacing w:after="120"/>
            </w:pPr>
            <w:r>
              <w:rPr>
                <w:rFonts w:eastAsiaTheme="minorEastAsia"/>
                <w:color w:val="000000" w:themeColor="text1"/>
                <w:lang w:val="en-US" w:eastAsia="zh-CN"/>
              </w:rPr>
              <w:t>Summary for FR1 HST demodulation results</w:t>
            </w:r>
          </w:p>
        </w:tc>
        <w:tc>
          <w:tcPr>
            <w:tcW w:w="1655" w:type="dxa"/>
            <w:tcBorders>
              <w:top w:val="single" w:sz="4" w:space="0" w:color="auto"/>
              <w:left w:val="single" w:sz="4" w:space="0" w:color="auto"/>
              <w:bottom w:val="single" w:sz="4" w:space="0" w:color="auto"/>
              <w:right w:val="single" w:sz="4" w:space="0" w:color="auto"/>
            </w:tcBorders>
          </w:tcPr>
          <w:p w14:paraId="60F28C31" w14:textId="77777777" w:rsidR="00754DD1" w:rsidRDefault="00000000">
            <w:pPr>
              <w:spacing w:after="120"/>
            </w:pPr>
            <w:r>
              <w:t>Apple</w:t>
            </w:r>
          </w:p>
        </w:tc>
        <w:tc>
          <w:tcPr>
            <w:tcW w:w="1716" w:type="dxa"/>
            <w:tcBorders>
              <w:top w:val="single" w:sz="4" w:space="0" w:color="auto"/>
              <w:left w:val="single" w:sz="4" w:space="0" w:color="auto"/>
              <w:bottom w:val="single" w:sz="4" w:space="0" w:color="auto"/>
              <w:right w:val="single" w:sz="4" w:space="0" w:color="auto"/>
            </w:tcBorders>
            <w:shd w:val="clear" w:color="auto" w:fill="auto"/>
          </w:tcPr>
          <w:p w14:paraId="53F92E15" w14:textId="4C251D3E" w:rsidR="00754DD1" w:rsidRDefault="002466B9">
            <w:pPr>
              <w:spacing w:after="120"/>
            </w:pPr>
            <w:r>
              <w:t>Noted</w:t>
            </w:r>
          </w:p>
        </w:tc>
        <w:tc>
          <w:tcPr>
            <w:tcW w:w="1248" w:type="dxa"/>
            <w:tcBorders>
              <w:top w:val="single" w:sz="4" w:space="0" w:color="auto"/>
              <w:left w:val="single" w:sz="4" w:space="0" w:color="auto"/>
              <w:bottom w:val="single" w:sz="4" w:space="0" w:color="auto"/>
              <w:right w:val="single" w:sz="4" w:space="0" w:color="auto"/>
            </w:tcBorders>
            <w:shd w:val="clear" w:color="auto" w:fill="auto"/>
          </w:tcPr>
          <w:p w14:paraId="1969C641" w14:textId="77777777" w:rsidR="00754DD1" w:rsidRDefault="00754DD1">
            <w:pPr>
              <w:spacing w:after="120"/>
            </w:pPr>
          </w:p>
        </w:tc>
      </w:tr>
    </w:tbl>
    <w:p w14:paraId="0EF2479B" w14:textId="77777777" w:rsidR="00754DD1" w:rsidRDefault="00754DD1">
      <w:pPr>
        <w:rPr>
          <w:lang w:val="en-US" w:eastAsia="ja-JP"/>
        </w:rPr>
      </w:pPr>
    </w:p>
    <w:p w14:paraId="27F9D7C7" w14:textId="51B7EB4F" w:rsidR="00754DD1" w:rsidRDefault="00754DD1" w:rsidP="002466B9">
      <w:pPr>
        <w:rPr>
          <w:lang w:val="en-US" w:eastAsia="zh-CN"/>
        </w:rPr>
      </w:pPr>
    </w:p>
    <w:sectPr w:rsidR="00754DD1">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panose1 w:val="02020400000000000000"/>
    <w:charset w:val="80"/>
    <w:family w:val="roman"/>
    <w:pitch w:val="variable"/>
    <w:sig w:usb0="800002E7" w:usb1="2AC7FCFF" w:usb2="00000012" w:usb3="00000000" w:csb0="0002009F" w:csb1="00000000"/>
  </w:font>
  <w:font w:name="Arial Unicode MS">
    <w:panose1 w:val="020B0604020202020204"/>
    <w:charset w:val="88"/>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 ??">
    <w:altName w:val="MS Gothic"/>
    <w:panose1 w:val="020B0604020202020204"/>
    <w:charset w:val="80"/>
    <w:family w:val="roman"/>
    <w:pitch w:val="default"/>
    <w:sig w:usb0="00000000" w:usb1="00000000" w:usb2="00000010" w:usb3="00000000" w:csb0="00020000" w:csb1="00000000"/>
  </w:font>
  <w:font w:name="v5.0.0">
    <w:altName w:val="Times New Roman"/>
    <w:panose1 w:val="020B0604020202020204"/>
    <w:charset w:val="00"/>
    <w:family w:val="roman"/>
    <w:pitch w:val="default"/>
    <w:sig w:usb0="00000000" w:usb1="00000000" w:usb2="00000000" w:usb3="00000000" w:csb0="00000001"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D94065D"/>
    <w:multiLevelType w:val="multilevel"/>
    <w:tmpl w:val="0D9406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 w15:restartNumberingAfterBreak="0">
    <w:nsid w:val="3AD37A3D"/>
    <w:multiLevelType w:val="multilevel"/>
    <w:tmpl w:val="3AD37A3D"/>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4" w15:restartNumberingAfterBreak="0">
    <w:nsid w:val="736A6D5F"/>
    <w:multiLevelType w:val="multilevel"/>
    <w:tmpl w:val="736A6D5F"/>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7EF425A1"/>
    <w:multiLevelType w:val="multilevel"/>
    <w:tmpl w:val="7EF425A1"/>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num w:numId="1" w16cid:durableId="1050304827">
    <w:abstractNumId w:val="3"/>
  </w:num>
  <w:num w:numId="2" w16cid:durableId="427432858">
    <w:abstractNumId w:val="4"/>
  </w:num>
  <w:num w:numId="3" w16cid:durableId="1017849827">
    <w:abstractNumId w:val="5"/>
  </w:num>
  <w:num w:numId="4" w16cid:durableId="2064281892">
    <w:abstractNumId w:val="2"/>
  </w:num>
  <w:num w:numId="5" w16cid:durableId="366837737">
    <w:abstractNumId w:val="1"/>
  </w:num>
  <w:num w:numId="6" w16cid:durableId="60543074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Liu Wenhao)">
    <w15:presenceInfo w15:providerId="None" w15:userId="ZTE(Liu Wenh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4165"/>
    <w:rsid w:val="00020C56"/>
    <w:rsid w:val="00026ACC"/>
    <w:rsid w:val="0003171D"/>
    <w:rsid w:val="00031C1D"/>
    <w:rsid w:val="00035C50"/>
    <w:rsid w:val="000457A1"/>
    <w:rsid w:val="00045E11"/>
    <w:rsid w:val="00050001"/>
    <w:rsid w:val="00052041"/>
    <w:rsid w:val="0005326A"/>
    <w:rsid w:val="0006266D"/>
    <w:rsid w:val="00065506"/>
    <w:rsid w:val="0007382E"/>
    <w:rsid w:val="00074ED1"/>
    <w:rsid w:val="000766E1"/>
    <w:rsid w:val="00077FF6"/>
    <w:rsid w:val="00080D82"/>
    <w:rsid w:val="00081692"/>
    <w:rsid w:val="00082C46"/>
    <w:rsid w:val="00085A0E"/>
    <w:rsid w:val="00087548"/>
    <w:rsid w:val="00091C9B"/>
    <w:rsid w:val="00093E7E"/>
    <w:rsid w:val="000A1830"/>
    <w:rsid w:val="000A36AE"/>
    <w:rsid w:val="000A4121"/>
    <w:rsid w:val="000A4AA3"/>
    <w:rsid w:val="000A550E"/>
    <w:rsid w:val="000B0960"/>
    <w:rsid w:val="000B1A55"/>
    <w:rsid w:val="000B20BB"/>
    <w:rsid w:val="000B2EF6"/>
    <w:rsid w:val="000B2FA6"/>
    <w:rsid w:val="000B4AA0"/>
    <w:rsid w:val="000C2553"/>
    <w:rsid w:val="000C3475"/>
    <w:rsid w:val="000C38C3"/>
    <w:rsid w:val="000C4549"/>
    <w:rsid w:val="000D09FD"/>
    <w:rsid w:val="000D19DE"/>
    <w:rsid w:val="000D44FB"/>
    <w:rsid w:val="000D574B"/>
    <w:rsid w:val="000D6CFC"/>
    <w:rsid w:val="000E2E70"/>
    <w:rsid w:val="000E537B"/>
    <w:rsid w:val="000E57D0"/>
    <w:rsid w:val="000E6B32"/>
    <w:rsid w:val="000E7858"/>
    <w:rsid w:val="000F39CA"/>
    <w:rsid w:val="000F47AA"/>
    <w:rsid w:val="000F4C34"/>
    <w:rsid w:val="00101985"/>
    <w:rsid w:val="0010555E"/>
    <w:rsid w:val="00107927"/>
    <w:rsid w:val="00110E26"/>
    <w:rsid w:val="00111321"/>
    <w:rsid w:val="001128E7"/>
    <w:rsid w:val="00117BD6"/>
    <w:rsid w:val="001206C2"/>
    <w:rsid w:val="00121978"/>
    <w:rsid w:val="00123422"/>
    <w:rsid w:val="00124B6A"/>
    <w:rsid w:val="00130462"/>
    <w:rsid w:val="00132B12"/>
    <w:rsid w:val="00136D4C"/>
    <w:rsid w:val="00142538"/>
    <w:rsid w:val="00142BB9"/>
    <w:rsid w:val="00144F96"/>
    <w:rsid w:val="00146BE6"/>
    <w:rsid w:val="00150994"/>
    <w:rsid w:val="00151EAC"/>
    <w:rsid w:val="00153528"/>
    <w:rsid w:val="00154E68"/>
    <w:rsid w:val="00162548"/>
    <w:rsid w:val="00172183"/>
    <w:rsid w:val="001751AB"/>
    <w:rsid w:val="00175A3F"/>
    <w:rsid w:val="00180E09"/>
    <w:rsid w:val="00183D4C"/>
    <w:rsid w:val="00183F6D"/>
    <w:rsid w:val="0018670E"/>
    <w:rsid w:val="0019219A"/>
    <w:rsid w:val="00192308"/>
    <w:rsid w:val="00195077"/>
    <w:rsid w:val="0019591B"/>
    <w:rsid w:val="001A033F"/>
    <w:rsid w:val="001A08AA"/>
    <w:rsid w:val="001A59CB"/>
    <w:rsid w:val="001B0A58"/>
    <w:rsid w:val="001B63CA"/>
    <w:rsid w:val="001B7991"/>
    <w:rsid w:val="001C1409"/>
    <w:rsid w:val="001C2AE6"/>
    <w:rsid w:val="001C4A89"/>
    <w:rsid w:val="001C6177"/>
    <w:rsid w:val="001D0363"/>
    <w:rsid w:val="001D12B4"/>
    <w:rsid w:val="001D1B07"/>
    <w:rsid w:val="001D4F0D"/>
    <w:rsid w:val="001D7D94"/>
    <w:rsid w:val="001E0A28"/>
    <w:rsid w:val="001E4218"/>
    <w:rsid w:val="001E6C4D"/>
    <w:rsid w:val="001F0B20"/>
    <w:rsid w:val="00200A62"/>
    <w:rsid w:val="00203740"/>
    <w:rsid w:val="002138EA"/>
    <w:rsid w:val="002139EA"/>
    <w:rsid w:val="00213F84"/>
    <w:rsid w:val="00214FBD"/>
    <w:rsid w:val="002160C8"/>
    <w:rsid w:val="00221E08"/>
    <w:rsid w:val="00222897"/>
    <w:rsid w:val="00222B0C"/>
    <w:rsid w:val="00235394"/>
    <w:rsid w:val="00235577"/>
    <w:rsid w:val="002371B2"/>
    <w:rsid w:val="002435CA"/>
    <w:rsid w:val="0024469F"/>
    <w:rsid w:val="002466B9"/>
    <w:rsid w:val="00250B5B"/>
    <w:rsid w:val="00252DB8"/>
    <w:rsid w:val="002537BC"/>
    <w:rsid w:val="00255C58"/>
    <w:rsid w:val="00260EC7"/>
    <w:rsid w:val="00261539"/>
    <w:rsid w:val="0026179F"/>
    <w:rsid w:val="002666AE"/>
    <w:rsid w:val="00271BB7"/>
    <w:rsid w:val="002738A5"/>
    <w:rsid w:val="00274C56"/>
    <w:rsid w:val="00274E1A"/>
    <w:rsid w:val="00274E25"/>
    <w:rsid w:val="002775B1"/>
    <w:rsid w:val="002775B9"/>
    <w:rsid w:val="002811C4"/>
    <w:rsid w:val="00282213"/>
    <w:rsid w:val="00284016"/>
    <w:rsid w:val="002845F6"/>
    <w:rsid w:val="002858BF"/>
    <w:rsid w:val="002939AF"/>
    <w:rsid w:val="00294491"/>
    <w:rsid w:val="00294BDE"/>
    <w:rsid w:val="002A0CED"/>
    <w:rsid w:val="002A4CD0"/>
    <w:rsid w:val="002A7DA6"/>
    <w:rsid w:val="002B516C"/>
    <w:rsid w:val="002B5E1D"/>
    <w:rsid w:val="002B60C1"/>
    <w:rsid w:val="002C4B52"/>
    <w:rsid w:val="002D03E5"/>
    <w:rsid w:val="002D292A"/>
    <w:rsid w:val="002D36EB"/>
    <w:rsid w:val="002D6BDF"/>
    <w:rsid w:val="002E2CE9"/>
    <w:rsid w:val="002E3BF7"/>
    <w:rsid w:val="002E403E"/>
    <w:rsid w:val="002E4C74"/>
    <w:rsid w:val="002F158C"/>
    <w:rsid w:val="002F4093"/>
    <w:rsid w:val="002F5636"/>
    <w:rsid w:val="003022A5"/>
    <w:rsid w:val="00307E51"/>
    <w:rsid w:val="00311363"/>
    <w:rsid w:val="00315119"/>
    <w:rsid w:val="00315867"/>
    <w:rsid w:val="00321150"/>
    <w:rsid w:val="003260D7"/>
    <w:rsid w:val="00331A29"/>
    <w:rsid w:val="00336697"/>
    <w:rsid w:val="003418CB"/>
    <w:rsid w:val="00343675"/>
    <w:rsid w:val="00345FDA"/>
    <w:rsid w:val="00355873"/>
    <w:rsid w:val="0035660F"/>
    <w:rsid w:val="003628B9"/>
    <w:rsid w:val="00362D8F"/>
    <w:rsid w:val="00367724"/>
    <w:rsid w:val="00367FB8"/>
    <w:rsid w:val="003710BA"/>
    <w:rsid w:val="003770F6"/>
    <w:rsid w:val="00380EED"/>
    <w:rsid w:val="00383E37"/>
    <w:rsid w:val="00393042"/>
    <w:rsid w:val="00394AD5"/>
    <w:rsid w:val="0039642D"/>
    <w:rsid w:val="003A2E40"/>
    <w:rsid w:val="003A50D7"/>
    <w:rsid w:val="003B0158"/>
    <w:rsid w:val="003B40B6"/>
    <w:rsid w:val="003B56DB"/>
    <w:rsid w:val="003B755E"/>
    <w:rsid w:val="003C0BCC"/>
    <w:rsid w:val="003C228E"/>
    <w:rsid w:val="003C51E7"/>
    <w:rsid w:val="003C6893"/>
    <w:rsid w:val="003C6DE2"/>
    <w:rsid w:val="003D0319"/>
    <w:rsid w:val="003D1944"/>
    <w:rsid w:val="003D1EFD"/>
    <w:rsid w:val="003D28BF"/>
    <w:rsid w:val="003D4215"/>
    <w:rsid w:val="003D4C47"/>
    <w:rsid w:val="003D7719"/>
    <w:rsid w:val="003E2ED8"/>
    <w:rsid w:val="003E40EE"/>
    <w:rsid w:val="003E6219"/>
    <w:rsid w:val="003F1C1B"/>
    <w:rsid w:val="003F3A2F"/>
    <w:rsid w:val="003F7E85"/>
    <w:rsid w:val="00401144"/>
    <w:rsid w:val="00404831"/>
    <w:rsid w:val="004060C8"/>
    <w:rsid w:val="00407661"/>
    <w:rsid w:val="00410314"/>
    <w:rsid w:val="00412063"/>
    <w:rsid w:val="00412EB1"/>
    <w:rsid w:val="00413DDE"/>
    <w:rsid w:val="00414118"/>
    <w:rsid w:val="00416084"/>
    <w:rsid w:val="00424F8C"/>
    <w:rsid w:val="00426275"/>
    <w:rsid w:val="004271BA"/>
    <w:rsid w:val="00430497"/>
    <w:rsid w:val="00430EA5"/>
    <w:rsid w:val="00434DC1"/>
    <w:rsid w:val="004350F4"/>
    <w:rsid w:val="004412A0"/>
    <w:rsid w:val="00442337"/>
    <w:rsid w:val="00443D73"/>
    <w:rsid w:val="00446408"/>
    <w:rsid w:val="00450F27"/>
    <w:rsid w:val="004510E5"/>
    <w:rsid w:val="00456A75"/>
    <w:rsid w:val="00461E39"/>
    <w:rsid w:val="00462607"/>
    <w:rsid w:val="00462D3A"/>
    <w:rsid w:val="00463521"/>
    <w:rsid w:val="0046752C"/>
    <w:rsid w:val="00471125"/>
    <w:rsid w:val="00473350"/>
    <w:rsid w:val="0047437A"/>
    <w:rsid w:val="00480E42"/>
    <w:rsid w:val="00484C5D"/>
    <w:rsid w:val="00484D26"/>
    <w:rsid w:val="0048543E"/>
    <w:rsid w:val="004868C1"/>
    <w:rsid w:val="0048750F"/>
    <w:rsid w:val="004A17E9"/>
    <w:rsid w:val="004A495F"/>
    <w:rsid w:val="004A7544"/>
    <w:rsid w:val="004B5B3D"/>
    <w:rsid w:val="004B5D20"/>
    <w:rsid w:val="004B6B0F"/>
    <w:rsid w:val="004C54E5"/>
    <w:rsid w:val="004C7DC8"/>
    <w:rsid w:val="004D21B0"/>
    <w:rsid w:val="004D737D"/>
    <w:rsid w:val="004D7638"/>
    <w:rsid w:val="004E2659"/>
    <w:rsid w:val="004E39EE"/>
    <w:rsid w:val="004E475C"/>
    <w:rsid w:val="004E56E0"/>
    <w:rsid w:val="004E7329"/>
    <w:rsid w:val="004F2CB0"/>
    <w:rsid w:val="004F4551"/>
    <w:rsid w:val="005017F7"/>
    <w:rsid w:val="00501FA7"/>
    <w:rsid w:val="005034DC"/>
    <w:rsid w:val="00504BF9"/>
    <w:rsid w:val="00505BFA"/>
    <w:rsid w:val="005071B4"/>
    <w:rsid w:val="00507687"/>
    <w:rsid w:val="005117A9"/>
    <w:rsid w:val="00511822"/>
    <w:rsid w:val="00511F57"/>
    <w:rsid w:val="00515CBE"/>
    <w:rsid w:val="00515E2B"/>
    <w:rsid w:val="00522A7E"/>
    <w:rsid w:val="00522F20"/>
    <w:rsid w:val="005308DB"/>
    <w:rsid w:val="00530A2E"/>
    <w:rsid w:val="00530FBE"/>
    <w:rsid w:val="00533159"/>
    <w:rsid w:val="005339DB"/>
    <w:rsid w:val="00534C89"/>
    <w:rsid w:val="00541573"/>
    <w:rsid w:val="0054348A"/>
    <w:rsid w:val="00571777"/>
    <w:rsid w:val="005779DE"/>
    <w:rsid w:val="00580FF5"/>
    <w:rsid w:val="00581AD0"/>
    <w:rsid w:val="00581DBD"/>
    <w:rsid w:val="005845DC"/>
    <w:rsid w:val="0058519C"/>
    <w:rsid w:val="0059149A"/>
    <w:rsid w:val="005956EE"/>
    <w:rsid w:val="005975F9"/>
    <w:rsid w:val="005A083E"/>
    <w:rsid w:val="005B4802"/>
    <w:rsid w:val="005C1EA6"/>
    <w:rsid w:val="005D0B99"/>
    <w:rsid w:val="005D0D85"/>
    <w:rsid w:val="005D1BF1"/>
    <w:rsid w:val="005D308E"/>
    <w:rsid w:val="005D3A48"/>
    <w:rsid w:val="005D7AF8"/>
    <w:rsid w:val="005E17BF"/>
    <w:rsid w:val="005E366A"/>
    <w:rsid w:val="005E4E14"/>
    <w:rsid w:val="005F2145"/>
    <w:rsid w:val="00601143"/>
    <w:rsid w:val="006016E1"/>
    <w:rsid w:val="00602D27"/>
    <w:rsid w:val="00605789"/>
    <w:rsid w:val="006144A1"/>
    <w:rsid w:val="00615EBB"/>
    <w:rsid w:val="00616096"/>
    <w:rsid w:val="006160A2"/>
    <w:rsid w:val="006302AA"/>
    <w:rsid w:val="00635396"/>
    <w:rsid w:val="006363BD"/>
    <w:rsid w:val="006412DC"/>
    <w:rsid w:val="006418C7"/>
    <w:rsid w:val="006422A7"/>
    <w:rsid w:val="00642BC6"/>
    <w:rsid w:val="00644790"/>
    <w:rsid w:val="006501AF"/>
    <w:rsid w:val="00650DDE"/>
    <w:rsid w:val="00653BCF"/>
    <w:rsid w:val="0065505B"/>
    <w:rsid w:val="00657B38"/>
    <w:rsid w:val="006670AC"/>
    <w:rsid w:val="00672307"/>
    <w:rsid w:val="00676A1B"/>
    <w:rsid w:val="006808C6"/>
    <w:rsid w:val="00682668"/>
    <w:rsid w:val="00692A68"/>
    <w:rsid w:val="00695D85"/>
    <w:rsid w:val="006A30A2"/>
    <w:rsid w:val="006A6D23"/>
    <w:rsid w:val="006B25DE"/>
    <w:rsid w:val="006C1C3B"/>
    <w:rsid w:val="006C4E43"/>
    <w:rsid w:val="006C643E"/>
    <w:rsid w:val="006D2932"/>
    <w:rsid w:val="006D3671"/>
    <w:rsid w:val="006D4176"/>
    <w:rsid w:val="006E0A73"/>
    <w:rsid w:val="006E0FEE"/>
    <w:rsid w:val="006E6C11"/>
    <w:rsid w:val="006F06B2"/>
    <w:rsid w:val="006F7C0C"/>
    <w:rsid w:val="00700755"/>
    <w:rsid w:val="00701AC4"/>
    <w:rsid w:val="0070646B"/>
    <w:rsid w:val="007130A2"/>
    <w:rsid w:val="00713C70"/>
    <w:rsid w:val="00715463"/>
    <w:rsid w:val="00721E8B"/>
    <w:rsid w:val="00730655"/>
    <w:rsid w:val="00731D77"/>
    <w:rsid w:val="00732360"/>
    <w:rsid w:val="0073390A"/>
    <w:rsid w:val="00734E64"/>
    <w:rsid w:val="00736B37"/>
    <w:rsid w:val="00740A35"/>
    <w:rsid w:val="007520B4"/>
    <w:rsid w:val="00754DD1"/>
    <w:rsid w:val="007655D5"/>
    <w:rsid w:val="00773F6A"/>
    <w:rsid w:val="007763C1"/>
    <w:rsid w:val="007766B7"/>
    <w:rsid w:val="00777E82"/>
    <w:rsid w:val="00780233"/>
    <w:rsid w:val="00781359"/>
    <w:rsid w:val="00785B61"/>
    <w:rsid w:val="00786921"/>
    <w:rsid w:val="007A13F0"/>
    <w:rsid w:val="007A1EAA"/>
    <w:rsid w:val="007A79FD"/>
    <w:rsid w:val="007B0B9D"/>
    <w:rsid w:val="007B26E3"/>
    <w:rsid w:val="007B5A43"/>
    <w:rsid w:val="007B709B"/>
    <w:rsid w:val="007C1343"/>
    <w:rsid w:val="007C5EF1"/>
    <w:rsid w:val="007C7711"/>
    <w:rsid w:val="007C7BF5"/>
    <w:rsid w:val="007D19B7"/>
    <w:rsid w:val="007D75E5"/>
    <w:rsid w:val="007D773E"/>
    <w:rsid w:val="007E066E"/>
    <w:rsid w:val="007E0BA3"/>
    <w:rsid w:val="007E1356"/>
    <w:rsid w:val="007E20FC"/>
    <w:rsid w:val="007E7062"/>
    <w:rsid w:val="007F0E1E"/>
    <w:rsid w:val="007F29A7"/>
    <w:rsid w:val="008004B4"/>
    <w:rsid w:val="008015AF"/>
    <w:rsid w:val="00803FB5"/>
    <w:rsid w:val="00805BE8"/>
    <w:rsid w:val="00807A68"/>
    <w:rsid w:val="008153D7"/>
    <w:rsid w:val="00816078"/>
    <w:rsid w:val="008177E3"/>
    <w:rsid w:val="00821D82"/>
    <w:rsid w:val="00823AA9"/>
    <w:rsid w:val="008255B9"/>
    <w:rsid w:val="00825CD8"/>
    <w:rsid w:val="00827324"/>
    <w:rsid w:val="00830912"/>
    <w:rsid w:val="008355EA"/>
    <w:rsid w:val="00837458"/>
    <w:rsid w:val="00837AAE"/>
    <w:rsid w:val="0084157B"/>
    <w:rsid w:val="008429AD"/>
    <w:rsid w:val="008429DB"/>
    <w:rsid w:val="00850C75"/>
    <w:rsid w:val="00850E39"/>
    <w:rsid w:val="008516BE"/>
    <w:rsid w:val="0085477A"/>
    <w:rsid w:val="00855107"/>
    <w:rsid w:val="00855173"/>
    <w:rsid w:val="008557D9"/>
    <w:rsid w:val="00855BF7"/>
    <w:rsid w:val="00856214"/>
    <w:rsid w:val="00862089"/>
    <w:rsid w:val="00865631"/>
    <w:rsid w:val="00866D5B"/>
    <w:rsid w:val="00866FF5"/>
    <w:rsid w:val="0087332D"/>
    <w:rsid w:val="00873E1F"/>
    <w:rsid w:val="00874C16"/>
    <w:rsid w:val="00881131"/>
    <w:rsid w:val="00886D1F"/>
    <w:rsid w:val="0088796C"/>
    <w:rsid w:val="00891EE1"/>
    <w:rsid w:val="00893987"/>
    <w:rsid w:val="008963EF"/>
    <w:rsid w:val="0089688E"/>
    <w:rsid w:val="008A1FBE"/>
    <w:rsid w:val="008A5295"/>
    <w:rsid w:val="008B3194"/>
    <w:rsid w:val="008B5AE7"/>
    <w:rsid w:val="008C60E9"/>
    <w:rsid w:val="008D1B7C"/>
    <w:rsid w:val="008D6657"/>
    <w:rsid w:val="008E1F60"/>
    <w:rsid w:val="008E307E"/>
    <w:rsid w:val="008E595D"/>
    <w:rsid w:val="008E5AC4"/>
    <w:rsid w:val="008F4DD1"/>
    <w:rsid w:val="008F6056"/>
    <w:rsid w:val="00901703"/>
    <w:rsid w:val="00902C07"/>
    <w:rsid w:val="00905804"/>
    <w:rsid w:val="009101E2"/>
    <w:rsid w:val="00915D73"/>
    <w:rsid w:val="00916077"/>
    <w:rsid w:val="009170A2"/>
    <w:rsid w:val="009208A6"/>
    <w:rsid w:val="00924514"/>
    <w:rsid w:val="00927316"/>
    <w:rsid w:val="0093133D"/>
    <w:rsid w:val="0093276D"/>
    <w:rsid w:val="00933D12"/>
    <w:rsid w:val="00937065"/>
    <w:rsid w:val="00940285"/>
    <w:rsid w:val="009415B0"/>
    <w:rsid w:val="0094778E"/>
    <w:rsid w:val="00947E7E"/>
    <w:rsid w:val="0095139A"/>
    <w:rsid w:val="00953E16"/>
    <w:rsid w:val="009542AC"/>
    <w:rsid w:val="00961BB2"/>
    <w:rsid w:val="00962108"/>
    <w:rsid w:val="009638D6"/>
    <w:rsid w:val="00966985"/>
    <w:rsid w:val="0097408E"/>
    <w:rsid w:val="00974BB2"/>
    <w:rsid w:val="00974FA7"/>
    <w:rsid w:val="009756E5"/>
    <w:rsid w:val="00977A8C"/>
    <w:rsid w:val="00983910"/>
    <w:rsid w:val="0099150B"/>
    <w:rsid w:val="009932AC"/>
    <w:rsid w:val="00994351"/>
    <w:rsid w:val="00996A8F"/>
    <w:rsid w:val="009A1DBF"/>
    <w:rsid w:val="009A68E6"/>
    <w:rsid w:val="009A7598"/>
    <w:rsid w:val="009B1DF8"/>
    <w:rsid w:val="009B3D20"/>
    <w:rsid w:val="009B3F24"/>
    <w:rsid w:val="009B5105"/>
    <w:rsid w:val="009B5418"/>
    <w:rsid w:val="009C0727"/>
    <w:rsid w:val="009C3C80"/>
    <w:rsid w:val="009C492F"/>
    <w:rsid w:val="009D13C0"/>
    <w:rsid w:val="009D1D3C"/>
    <w:rsid w:val="009D2FF2"/>
    <w:rsid w:val="009D3226"/>
    <w:rsid w:val="009D3385"/>
    <w:rsid w:val="009D793C"/>
    <w:rsid w:val="009E16A9"/>
    <w:rsid w:val="009E375F"/>
    <w:rsid w:val="009E39D4"/>
    <w:rsid w:val="009E433B"/>
    <w:rsid w:val="009E5401"/>
    <w:rsid w:val="009F0ADF"/>
    <w:rsid w:val="00A063C1"/>
    <w:rsid w:val="00A0758F"/>
    <w:rsid w:val="00A1570A"/>
    <w:rsid w:val="00A17866"/>
    <w:rsid w:val="00A211B4"/>
    <w:rsid w:val="00A223CF"/>
    <w:rsid w:val="00A33DDF"/>
    <w:rsid w:val="00A34547"/>
    <w:rsid w:val="00A376B7"/>
    <w:rsid w:val="00A41BF5"/>
    <w:rsid w:val="00A44778"/>
    <w:rsid w:val="00A469E7"/>
    <w:rsid w:val="00A604A4"/>
    <w:rsid w:val="00A61B7D"/>
    <w:rsid w:val="00A6605B"/>
    <w:rsid w:val="00A66ADC"/>
    <w:rsid w:val="00A7147D"/>
    <w:rsid w:val="00A81B15"/>
    <w:rsid w:val="00A837FF"/>
    <w:rsid w:val="00A84052"/>
    <w:rsid w:val="00A84DC8"/>
    <w:rsid w:val="00A85DBC"/>
    <w:rsid w:val="00A87FEB"/>
    <w:rsid w:val="00A90990"/>
    <w:rsid w:val="00A93F9F"/>
    <w:rsid w:val="00A9420E"/>
    <w:rsid w:val="00A94477"/>
    <w:rsid w:val="00A97648"/>
    <w:rsid w:val="00AA1CFD"/>
    <w:rsid w:val="00AA2239"/>
    <w:rsid w:val="00AA33D2"/>
    <w:rsid w:val="00AB0C57"/>
    <w:rsid w:val="00AB1195"/>
    <w:rsid w:val="00AB4182"/>
    <w:rsid w:val="00AC27DB"/>
    <w:rsid w:val="00AC6D6B"/>
    <w:rsid w:val="00AD7736"/>
    <w:rsid w:val="00AD7E0C"/>
    <w:rsid w:val="00AE10CE"/>
    <w:rsid w:val="00AE70D4"/>
    <w:rsid w:val="00AE7868"/>
    <w:rsid w:val="00AF0407"/>
    <w:rsid w:val="00AF049B"/>
    <w:rsid w:val="00AF4D8B"/>
    <w:rsid w:val="00B067CA"/>
    <w:rsid w:val="00B12B26"/>
    <w:rsid w:val="00B163F8"/>
    <w:rsid w:val="00B2472D"/>
    <w:rsid w:val="00B24CA0"/>
    <w:rsid w:val="00B2549F"/>
    <w:rsid w:val="00B322C2"/>
    <w:rsid w:val="00B4108D"/>
    <w:rsid w:val="00B57265"/>
    <w:rsid w:val="00B633AE"/>
    <w:rsid w:val="00B665D2"/>
    <w:rsid w:val="00B6737C"/>
    <w:rsid w:val="00B7214D"/>
    <w:rsid w:val="00B74372"/>
    <w:rsid w:val="00B75525"/>
    <w:rsid w:val="00B80283"/>
    <w:rsid w:val="00B8095F"/>
    <w:rsid w:val="00B80B0C"/>
    <w:rsid w:val="00B80B11"/>
    <w:rsid w:val="00B831AE"/>
    <w:rsid w:val="00B832B2"/>
    <w:rsid w:val="00B8446C"/>
    <w:rsid w:val="00B87725"/>
    <w:rsid w:val="00BA259A"/>
    <w:rsid w:val="00BA259C"/>
    <w:rsid w:val="00BA29D3"/>
    <w:rsid w:val="00BA3007"/>
    <w:rsid w:val="00BA307F"/>
    <w:rsid w:val="00BA5280"/>
    <w:rsid w:val="00BA6067"/>
    <w:rsid w:val="00BB14F1"/>
    <w:rsid w:val="00BB572E"/>
    <w:rsid w:val="00BB74FD"/>
    <w:rsid w:val="00BC5982"/>
    <w:rsid w:val="00BC60BF"/>
    <w:rsid w:val="00BD28BF"/>
    <w:rsid w:val="00BD2D12"/>
    <w:rsid w:val="00BD6404"/>
    <w:rsid w:val="00BE33AE"/>
    <w:rsid w:val="00BF046F"/>
    <w:rsid w:val="00BF4BB1"/>
    <w:rsid w:val="00BF7751"/>
    <w:rsid w:val="00C01D50"/>
    <w:rsid w:val="00C056DC"/>
    <w:rsid w:val="00C1329B"/>
    <w:rsid w:val="00C1572F"/>
    <w:rsid w:val="00C2209C"/>
    <w:rsid w:val="00C24C05"/>
    <w:rsid w:val="00C24D2F"/>
    <w:rsid w:val="00C25201"/>
    <w:rsid w:val="00C26222"/>
    <w:rsid w:val="00C31283"/>
    <w:rsid w:val="00C32CA1"/>
    <w:rsid w:val="00C33C48"/>
    <w:rsid w:val="00C340E5"/>
    <w:rsid w:val="00C35AA7"/>
    <w:rsid w:val="00C404C3"/>
    <w:rsid w:val="00C4162B"/>
    <w:rsid w:val="00C43BA1"/>
    <w:rsid w:val="00C43DAB"/>
    <w:rsid w:val="00C47F08"/>
    <w:rsid w:val="00C514A6"/>
    <w:rsid w:val="00C5739F"/>
    <w:rsid w:val="00C57CF0"/>
    <w:rsid w:val="00C602BC"/>
    <w:rsid w:val="00C63557"/>
    <w:rsid w:val="00C649BD"/>
    <w:rsid w:val="00C65891"/>
    <w:rsid w:val="00C66AC9"/>
    <w:rsid w:val="00C724D3"/>
    <w:rsid w:val="00C72951"/>
    <w:rsid w:val="00C76610"/>
    <w:rsid w:val="00C76BBA"/>
    <w:rsid w:val="00C77DD9"/>
    <w:rsid w:val="00C83BE6"/>
    <w:rsid w:val="00C8485C"/>
    <w:rsid w:val="00C85354"/>
    <w:rsid w:val="00C86ABA"/>
    <w:rsid w:val="00C903C1"/>
    <w:rsid w:val="00C943F3"/>
    <w:rsid w:val="00CA08C6"/>
    <w:rsid w:val="00CA0A77"/>
    <w:rsid w:val="00CA2729"/>
    <w:rsid w:val="00CA3057"/>
    <w:rsid w:val="00CA45F8"/>
    <w:rsid w:val="00CB0305"/>
    <w:rsid w:val="00CB33C7"/>
    <w:rsid w:val="00CB423F"/>
    <w:rsid w:val="00CB6DA7"/>
    <w:rsid w:val="00CB7E4C"/>
    <w:rsid w:val="00CC25B4"/>
    <w:rsid w:val="00CC5F88"/>
    <w:rsid w:val="00CC69C8"/>
    <w:rsid w:val="00CC77A2"/>
    <w:rsid w:val="00CD307E"/>
    <w:rsid w:val="00CD629F"/>
    <w:rsid w:val="00CD6A1B"/>
    <w:rsid w:val="00CE0A7F"/>
    <w:rsid w:val="00CE1718"/>
    <w:rsid w:val="00CE2AE4"/>
    <w:rsid w:val="00CF4156"/>
    <w:rsid w:val="00D0036C"/>
    <w:rsid w:val="00D03D00"/>
    <w:rsid w:val="00D05C30"/>
    <w:rsid w:val="00D10052"/>
    <w:rsid w:val="00D11359"/>
    <w:rsid w:val="00D14163"/>
    <w:rsid w:val="00D2770B"/>
    <w:rsid w:val="00D3188C"/>
    <w:rsid w:val="00D35F9B"/>
    <w:rsid w:val="00D36B69"/>
    <w:rsid w:val="00D408DD"/>
    <w:rsid w:val="00D45D72"/>
    <w:rsid w:val="00D520E4"/>
    <w:rsid w:val="00D53A38"/>
    <w:rsid w:val="00D575DD"/>
    <w:rsid w:val="00D57DFA"/>
    <w:rsid w:val="00D63E34"/>
    <w:rsid w:val="00D67FCF"/>
    <w:rsid w:val="00D709CE"/>
    <w:rsid w:val="00D71F73"/>
    <w:rsid w:val="00D80786"/>
    <w:rsid w:val="00D81CAB"/>
    <w:rsid w:val="00D84C61"/>
    <w:rsid w:val="00D8576F"/>
    <w:rsid w:val="00D86488"/>
    <w:rsid w:val="00D8677F"/>
    <w:rsid w:val="00D97F0C"/>
    <w:rsid w:val="00DA0C26"/>
    <w:rsid w:val="00DA3A86"/>
    <w:rsid w:val="00DA4065"/>
    <w:rsid w:val="00DB3222"/>
    <w:rsid w:val="00DB6608"/>
    <w:rsid w:val="00DC2500"/>
    <w:rsid w:val="00DC4F72"/>
    <w:rsid w:val="00DC77DC"/>
    <w:rsid w:val="00DD0453"/>
    <w:rsid w:val="00DD0560"/>
    <w:rsid w:val="00DD0C2C"/>
    <w:rsid w:val="00DD19DE"/>
    <w:rsid w:val="00DD28BC"/>
    <w:rsid w:val="00DE08CF"/>
    <w:rsid w:val="00DE31F0"/>
    <w:rsid w:val="00DE3D1C"/>
    <w:rsid w:val="00DE6176"/>
    <w:rsid w:val="00E01C41"/>
    <w:rsid w:val="00E0227D"/>
    <w:rsid w:val="00E04B84"/>
    <w:rsid w:val="00E06466"/>
    <w:rsid w:val="00E06835"/>
    <w:rsid w:val="00E06FDA"/>
    <w:rsid w:val="00E160A5"/>
    <w:rsid w:val="00E1713D"/>
    <w:rsid w:val="00E20A43"/>
    <w:rsid w:val="00E23898"/>
    <w:rsid w:val="00E319F1"/>
    <w:rsid w:val="00E33CD2"/>
    <w:rsid w:val="00E3564D"/>
    <w:rsid w:val="00E40E90"/>
    <w:rsid w:val="00E45C7E"/>
    <w:rsid w:val="00E531EB"/>
    <w:rsid w:val="00E54874"/>
    <w:rsid w:val="00E54B6F"/>
    <w:rsid w:val="00E55ACA"/>
    <w:rsid w:val="00E57B74"/>
    <w:rsid w:val="00E652F0"/>
    <w:rsid w:val="00E65A77"/>
    <w:rsid w:val="00E65BC6"/>
    <w:rsid w:val="00E661FF"/>
    <w:rsid w:val="00E726EB"/>
    <w:rsid w:val="00E72CF1"/>
    <w:rsid w:val="00E7518B"/>
    <w:rsid w:val="00E80B52"/>
    <w:rsid w:val="00E80B70"/>
    <w:rsid w:val="00E824C3"/>
    <w:rsid w:val="00E840B3"/>
    <w:rsid w:val="00E84D10"/>
    <w:rsid w:val="00E8629F"/>
    <w:rsid w:val="00E91008"/>
    <w:rsid w:val="00E9374E"/>
    <w:rsid w:val="00E94F54"/>
    <w:rsid w:val="00E97AD5"/>
    <w:rsid w:val="00EA1111"/>
    <w:rsid w:val="00EA3B4F"/>
    <w:rsid w:val="00EA3C24"/>
    <w:rsid w:val="00EA73DF"/>
    <w:rsid w:val="00EB61AE"/>
    <w:rsid w:val="00EC0A42"/>
    <w:rsid w:val="00EC322D"/>
    <w:rsid w:val="00ED383A"/>
    <w:rsid w:val="00EE1080"/>
    <w:rsid w:val="00EF1EC5"/>
    <w:rsid w:val="00EF4C88"/>
    <w:rsid w:val="00EF55EB"/>
    <w:rsid w:val="00EF76F9"/>
    <w:rsid w:val="00F00DCC"/>
    <w:rsid w:val="00F0156F"/>
    <w:rsid w:val="00F05AC8"/>
    <w:rsid w:val="00F07167"/>
    <w:rsid w:val="00F072D8"/>
    <w:rsid w:val="00F07CE0"/>
    <w:rsid w:val="00F115F5"/>
    <w:rsid w:val="00F13D05"/>
    <w:rsid w:val="00F1679D"/>
    <w:rsid w:val="00F1682C"/>
    <w:rsid w:val="00F20B91"/>
    <w:rsid w:val="00F21139"/>
    <w:rsid w:val="00F24B8B"/>
    <w:rsid w:val="00F30D2E"/>
    <w:rsid w:val="00F35516"/>
    <w:rsid w:val="00F35790"/>
    <w:rsid w:val="00F4136D"/>
    <w:rsid w:val="00F4212E"/>
    <w:rsid w:val="00F42C20"/>
    <w:rsid w:val="00F43E34"/>
    <w:rsid w:val="00F53053"/>
    <w:rsid w:val="00F53FE2"/>
    <w:rsid w:val="00F575FF"/>
    <w:rsid w:val="00F618EF"/>
    <w:rsid w:val="00F65582"/>
    <w:rsid w:val="00F66E75"/>
    <w:rsid w:val="00F77EB0"/>
    <w:rsid w:val="00F87CDD"/>
    <w:rsid w:val="00F91E18"/>
    <w:rsid w:val="00F933F0"/>
    <w:rsid w:val="00F937A3"/>
    <w:rsid w:val="00F94715"/>
    <w:rsid w:val="00F96A3D"/>
    <w:rsid w:val="00FA4718"/>
    <w:rsid w:val="00FA5848"/>
    <w:rsid w:val="00FA6899"/>
    <w:rsid w:val="00FA7F3D"/>
    <w:rsid w:val="00FB18B1"/>
    <w:rsid w:val="00FB38D8"/>
    <w:rsid w:val="00FC051F"/>
    <w:rsid w:val="00FC06FF"/>
    <w:rsid w:val="00FC3450"/>
    <w:rsid w:val="00FC4299"/>
    <w:rsid w:val="00FC45F4"/>
    <w:rsid w:val="00FC69B4"/>
    <w:rsid w:val="00FD0694"/>
    <w:rsid w:val="00FD25BE"/>
    <w:rsid w:val="00FD2E70"/>
    <w:rsid w:val="00FD4CFD"/>
    <w:rsid w:val="00FD7AA7"/>
    <w:rsid w:val="00FF1FCB"/>
    <w:rsid w:val="00FF52D4"/>
    <w:rsid w:val="00FF6AA4"/>
    <w:rsid w:val="00FF6B09"/>
    <w:rsid w:val="048E5806"/>
    <w:rsid w:val="08750A0A"/>
    <w:rsid w:val="0B4263F1"/>
    <w:rsid w:val="0C1978D8"/>
    <w:rsid w:val="0D634F48"/>
    <w:rsid w:val="201B0933"/>
    <w:rsid w:val="294B1F84"/>
    <w:rsid w:val="343941A5"/>
    <w:rsid w:val="4FF82BF2"/>
    <w:rsid w:val="6B4E5E65"/>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EDDAB1"/>
  <w15:docId w15:val="{427A2517-DC1E-BB4E-BAF1-030E7468D0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line="259" w:lineRule="auto"/>
    </w:pPr>
    <w:rPr>
      <w:lang w:val="en-GB"/>
    </w:rPr>
  </w:style>
  <w:style w:type="paragraph" w:styleId="Heading1">
    <w:name w:val="heading 1"/>
    <w:next w:val="Normal"/>
    <w:link w:val="Heading1Char"/>
    <w:qFormat/>
    <w:pPr>
      <w:keepNext/>
      <w:keepLines/>
      <w:numPr>
        <w:numId w:val="1"/>
      </w:numPr>
      <w:pBdr>
        <w:top w:val="single" w:sz="12" w:space="3" w:color="auto"/>
      </w:pBdr>
      <w:spacing w:before="240" w:after="180" w:line="259" w:lineRule="auto"/>
      <w:outlineLvl w:val="0"/>
    </w:pPr>
    <w:rPr>
      <w:rFonts w:ascii="Arial" w:hAnsi="Arial"/>
      <w:sz w:val="36"/>
      <w:lang w:val="sv-SE"/>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28"/>
      <w:szCs w:val="18"/>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numPr>
        <w:numId w:val="0"/>
      </w:numPr>
      <w:ind w:left="1985" w:hanging="1985"/>
      <w:outlineLvl w:val="9"/>
    </w:pPr>
    <w:rPr>
      <w:sz w:val="20"/>
    </w:rPr>
  </w:style>
  <w:style w:type="paragraph" w:styleId="List3">
    <w:name w:val="List 3"/>
    <w:basedOn w:val="List2"/>
    <w:qFormat/>
    <w:pPr>
      <w:ind w:left="1135"/>
    </w:pPr>
  </w:style>
  <w:style w:type="paragraph" w:styleId="List2">
    <w:name w:val="List 2"/>
    <w:basedOn w:val="List"/>
    <w:uiPriority w:val="99"/>
    <w:qFormat/>
    <w:pPr>
      <w:ind w:left="851"/>
    </w:pPr>
  </w:style>
  <w:style w:type="paragraph" w:styleId="List">
    <w:name w:val="List"/>
    <w:basedOn w:val="Normal"/>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after="160" w:line="259" w:lineRule="auto"/>
      <w:ind w:left="567" w:right="425" w:hanging="567"/>
    </w:pPr>
    <w:rPr>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BodyTextIndent2">
    <w:name w:val="Body Text Indent 2"/>
    <w:basedOn w:val="Normal"/>
    <w:link w:val="BodyTextIndent2Char"/>
    <w:qFormat/>
    <w:pPr>
      <w:overflowPunct w:val="0"/>
      <w:autoSpaceDE w:val="0"/>
      <w:autoSpaceDN w:val="0"/>
      <w:adjustRightInd w:val="0"/>
      <w:ind w:left="284"/>
      <w:jc w:val="both"/>
      <w:textAlignment w:val="baseline"/>
    </w:pPr>
    <w:rPr>
      <w:rFonts w:ascii="Arial" w:eastAsia="Yu Mincho" w:hAnsi="Arial"/>
      <w:sz w:val="22"/>
    </w:rPr>
  </w:style>
  <w:style w:type="paragraph" w:styleId="EndnoteText">
    <w:name w:val="endnote text"/>
    <w:basedOn w:val="Normal"/>
    <w:link w:val="EndnoteTextChar"/>
    <w:qFormat/>
    <w:pPr>
      <w:overflowPunct w:val="0"/>
      <w:autoSpaceDE w:val="0"/>
      <w:autoSpaceDN w:val="0"/>
      <w:adjustRightInd w:val="0"/>
      <w:textAlignment w:val="baseline"/>
    </w:pPr>
    <w:rPr>
      <w:rFonts w:eastAsia="Yu Mincho"/>
    </w:rPr>
  </w:style>
  <w:style w:type="paragraph" w:styleId="BalloonText">
    <w:name w:val="Balloon Text"/>
    <w:basedOn w:val="Normal"/>
    <w:link w:val="BalloonTextChar"/>
    <w:qFormat/>
    <w:pPr>
      <w:spacing w:after="0"/>
    </w:pPr>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spacing w:after="160" w:line="259" w:lineRule="auto"/>
    </w:pPr>
    <w:rPr>
      <w:rFonts w:ascii="Arial" w:hAnsi="Arial"/>
      <w:b/>
      <w:sz w:val="18"/>
      <w:lang w:val="en-GB" w:eastAsia="sv-SE"/>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Pr>
      <w:vertAlign w:val="superscript"/>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spacing w:after="160" w:line="259" w:lineRule="auto"/>
    </w:pPr>
    <w:rPr>
      <w:rFonts w:ascii="Arial"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val="en-GB"/>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spacing w:after="160" w:line="259" w:lineRule="auto"/>
    </w:pPr>
    <w:rPr>
      <w:rFonts w:ascii="Arial" w:hAnsi="Arial"/>
      <w:lang w:val="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spacing w:after="160" w:line="259" w:lineRule="auto"/>
      <w:jc w:val="right"/>
    </w:pPr>
    <w:rPr>
      <w:rFonts w:ascii="Arial" w:hAnsi="Arial"/>
      <w:lang w:val="en-GB"/>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link w:val="Heading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Heading1Char">
    <w:name w:val="Heading 1 Char"/>
    <w:link w:val="Heading1"/>
    <w:qFormat/>
    <w:rPr>
      <w:rFonts w:ascii="Arial" w:hAnsi="Arial"/>
      <w:sz w:val="36"/>
      <w:lang w:eastAsia="en-US" w:bidi="ar-SA"/>
    </w:rPr>
  </w:style>
  <w:style w:type="character" w:customStyle="1" w:styleId="HeaderChar">
    <w:name w:val="Header Char"/>
    <w:link w:val="Header"/>
    <w:qFormat/>
    <w:rPr>
      <w:rFonts w:ascii="Arial" w:hAnsi="Arial"/>
      <w:b/>
      <w:sz w:val="18"/>
      <w:lang w:val="en-GB" w:bidi="ar-SA"/>
    </w:rPr>
  </w:style>
  <w:style w:type="character" w:customStyle="1" w:styleId="CommentTextChar">
    <w:name w:val="Comment Text Char"/>
    <w:link w:val="CommentText"/>
    <w:uiPriority w:val="99"/>
    <w:qFormat/>
    <w:rPr>
      <w:lang w:val="en-GB" w:eastAsia="en-US"/>
    </w:rPr>
  </w:style>
  <w:style w:type="character" w:customStyle="1" w:styleId="Char">
    <w:name w:val="批注主题 Char"/>
    <w:basedOn w:val="CommentTextChar"/>
    <w:qFormat/>
    <w:rPr>
      <w:lang w:val="en-GB" w:eastAsia="en-US"/>
    </w:rPr>
  </w:style>
  <w:style w:type="paragraph" w:customStyle="1" w:styleId="Revision1">
    <w:name w:val="Revision1"/>
    <w:hidden/>
    <w:uiPriority w:val="99"/>
    <w:semiHidden/>
    <w:qFormat/>
    <w:pPr>
      <w:spacing w:after="160" w:line="259" w:lineRule="auto"/>
    </w:pPr>
    <w:rPr>
      <w:lang w:val="en-GB"/>
    </w:rPr>
  </w:style>
  <w:style w:type="character" w:customStyle="1" w:styleId="BalloonTextChar">
    <w:name w:val="Balloon Text Char"/>
    <w:link w:val="BalloonText"/>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spacing w:after="160" w:line="259" w:lineRule="auto"/>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line="259" w:lineRule="auto"/>
    </w:pPr>
    <w:rPr>
      <w:rFonts w:ascii="Arial" w:hAnsi="Arial"/>
      <w:lang w:val="en-GB"/>
    </w:rPr>
  </w:style>
  <w:style w:type="character" w:customStyle="1" w:styleId="Heading8Char">
    <w:name w:val="Heading 8 Char"/>
    <w:link w:val="Heading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aptionChar">
    <w:name w:val="Caption Char"/>
    <w:link w:val="Caption"/>
    <w:qFormat/>
    <w:rPr>
      <w:b/>
      <w:lang w:val="en-GB"/>
    </w:rPr>
  </w:style>
  <w:style w:type="character" w:customStyle="1" w:styleId="Heading3Char">
    <w:name w:val="Heading 3 Char"/>
    <w:link w:val="Heading3"/>
    <w:qFormat/>
    <w:rPr>
      <w:rFonts w:ascii="Arial" w:hAnsi="Arial"/>
      <w:sz w:val="28"/>
      <w:lang w:eastAsia="en-US"/>
    </w:rPr>
  </w:style>
  <w:style w:type="character" w:customStyle="1" w:styleId="BodyTextChar">
    <w:name w:val="Body Text Char"/>
    <w:link w:val="BodyText"/>
    <w:qForma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spacing w:after="160" w:line="259" w:lineRule="auto"/>
    </w:pPr>
    <w:rPr>
      <w:rFonts w:eastAsia="MS Mincho"/>
      <w:lang w:val="en-GB" w:eastAsia="ja-JP"/>
    </w:rPr>
  </w:style>
  <w:style w:type="character" w:customStyle="1" w:styleId="CommentSubjectChar">
    <w:name w:val="Comment Subject Char"/>
    <w:link w:val="CommentSubject"/>
    <w:uiPriority w:val="99"/>
    <w:qFormat/>
    <w:rPr>
      <w:b/>
      <w:bCs/>
      <w:lang w:val="en-GB" w:eastAsia="en-US"/>
    </w:rPr>
  </w:style>
  <w:style w:type="character" w:customStyle="1" w:styleId="SubtleReference1">
    <w:name w:val="Subtle Reference1"/>
    <w:uiPriority w:val="31"/>
    <w:qFormat/>
    <w:rPr>
      <w:smallCaps/>
      <w:color w:val="C0504D"/>
      <w:u w:val="single"/>
    </w:rPr>
  </w:style>
  <w:style w:type="paragraph" w:customStyle="1" w:styleId="a">
    <w:name w:val="样式 页眉"/>
    <w:basedOn w:val="Header"/>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qFormat/>
    <w:rPr>
      <w:rFonts w:ascii="Arial" w:eastAsia="Arial" w:hAnsi="Arial"/>
      <w:b/>
      <w:bCs/>
      <w:sz w:val="22"/>
      <w:lang w:val="en-GB" w:eastAsia="en-US"/>
    </w:rPr>
  </w:style>
  <w:style w:type="character" w:customStyle="1" w:styleId="FooterChar">
    <w:name w:val="Footer Char"/>
    <w:link w:val="Footer"/>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spacing w:after="160" w:line="259" w:lineRule="auto"/>
      <w:textAlignment w:val="baseline"/>
    </w:pPr>
    <w:rPr>
      <w:rFonts w:eastAsia="MS Mincho"/>
      <w:lang w:val="en-GB" w:eastAsia="ja-JP"/>
    </w:rPr>
  </w:style>
  <w:style w:type="character" w:customStyle="1" w:styleId="Heading4Char">
    <w:name w:val="Heading 4 Char"/>
    <w:basedOn w:val="DefaultParagraphFont"/>
    <w:link w:val="Heading4"/>
    <w:qFormat/>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qFormat/>
    <w:rPr>
      <w:rFonts w:ascii="Arial" w:hAnsi="Arial"/>
      <w:lang w:eastAsia="en-US"/>
    </w:rPr>
  </w:style>
  <w:style w:type="character" w:customStyle="1" w:styleId="Heading7Char">
    <w:name w:val="Heading 7 Char"/>
    <w:basedOn w:val="DefaultParagraphFont"/>
    <w:link w:val="Heading7"/>
    <w:qFormat/>
    <w:rPr>
      <w:rFonts w:ascii="Arial" w:hAnsi="Arial"/>
      <w:lang w:eastAsia="en-US"/>
    </w:rPr>
  </w:style>
  <w:style w:type="character" w:customStyle="1" w:styleId="Heading9Char">
    <w:name w:val="Heading 9 Char"/>
    <w:basedOn w:val="DefaultParagraphFont"/>
    <w:link w:val="Heading9"/>
    <w:qFormat/>
    <w:rPr>
      <w:rFonts w:ascii="Arial" w:hAnsi="Arial"/>
      <w:sz w:val="36"/>
      <w:lang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qFormat/>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qFormat/>
    <w:rPr>
      <w:rFonts w:eastAsia="Yu Mincho"/>
      <w:lang w:val="en-GB" w:eastAsia="en-US"/>
    </w:rPr>
  </w:style>
  <w:style w:type="character" w:customStyle="1" w:styleId="FootnoteTextChar">
    <w:name w:val="Footnote Text Char"/>
    <w:basedOn w:val="DefaultParagraphFont"/>
    <w:link w:val="FootnoteText"/>
    <w:semiHidden/>
    <w:qFormat/>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ListParagraph">
    <w:name w:val="List Paragraph"/>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link w:val="ListParagraph"/>
    <w:uiPriority w:val="34"/>
    <w:qFormat/>
    <w:locked/>
    <w:rPr>
      <w:rFonts w:eastAsia="MS Mincho"/>
      <w:lang w:val="en-GB" w:eastAsia="en-US"/>
    </w:rPr>
  </w:style>
  <w:style w:type="paragraph" w:customStyle="1" w:styleId="Revision2">
    <w:name w:val="Revision2"/>
    <w:hidden/>
    <w:uiPriority w:val="99"/>
    <w:semiHidden/>
    <w:qFormat/>
    <w:pPr>
      <w:spacing w:after="160" w:line="259" w:lineRule="auto"/>
    </w:pPr>
    <w:rPr>
      <w:lang w:val="en-GB"/>
    </w:rPr>
  </w:style>
  <w:style w:type="paragraph" w:customStyle="1" w:styleId="Revision3">
    <w:name w:val="Revision3"/>
    <w:hidden/>
    <w:uiPriority w:val="99"/>
    <w:semiHidden/>
    <w:qFormat/>
    <w:rPr>
      <w:lang w:val="en-GB"/>
    </w:rPr>
  </w:style>
  <w:style w:type="paragraph" w:customStyle="1" w:styleId="Revision4">
    <w:name w:val="Revision4"/>
    <w:hidden/>
    <w:uiPriority w:val="99"/>
    <w:semiHidden/>
    <w:rPr>
      <w:lang w:val="en-GB"/>
    </w:rPr>
  </w:style>
  <w:style w:type="paragraph" w:styleId="Revision">
    <w:name w:val="Revision"/>
    <w:hidden/>
    <w:uiPriority w:val="99"/>
    <w:semiHidden/>
    <w:rsid w:val="00901703"/>
    <w:rPr>
      <w:lang w:val="en-GB"/>
    </w:rPr>
  </w:style>
  <w:style w:type="character" w:styleId="UnresolvedMention">
    <w:name w:val="Unresolved Mention"/>
    <w:basedOn w:val="DefaultParagraphFont"/>
    <w:uiPriority w:val="99"/>
    <w:semiHidden/>
    <w:unhideWhenUsed/>
    <w:rsid w:val="00901703"/>
    <w:rPr>
      <w:color w:val="605E5C"/>
      <w:shd w:val="clear" w:color="auto" w:fill="E1DFDD"/>
    </w:rPr>
  </w:style>
  <w:style w:type="character" w:customStyle="1" w:styleId="apple-converted-space">
    <w:name w:val="apple-converted-space"/>
    <w:basedOn w:val="DefaultParagraphFont"/>
    <w:rsid w:val="00D864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730802">
      <w:bodyDiv w:val="1"/>
      <w:marLeft w:val="0"/>
      <w:marRight w:val="0"/>
      <w:marTop w:val="0"/>
      <w:marBottom w:val="0"/>
      <w:divBdr>
        <w:top w:val="none" w:sz="0" w:space="0" w:color="auto"/>
        <w:left w:val="none" w:sz="0" w:space="0" w:color="auto"/>
        <w:bottom w:val="none" w:sz="0" w:space="0" w:color="auto"/>
        <w:right w:val="none" w:sz="0" w:space="0" w:color="auto"/>
      </w:divBdr>
    </w:div>
    <w:div w:id="242033945">
      <w:bodyDiv w:val="1"/>
      <w:marLeft w:val="0"/>
      <w:marRight w:val="0"/>
      <w:marTop w:val="0"/>
      <w:marBottom w:val="0"/>
      <w:divBdr>
        <w:top w:val="none" w:sz="0" w:space="0" w:color="auto"/>
        <w:left w:val="none" w:sz="0" w:space="0" w:color="auto"/>
        <w:bottom w:val="none" w:sz="0" w:space="0" w:color="auto"/>
        <w:right w:val="none" w:sz="0" w:space="0" w:color="auto"/>
      </w:divBdr>
    </w:div>
    <w:div w:id="299504441">
      <w:bodyDiv w:val="1"/>
      <w:marLeft w:val="0"/>
      <w:marRight w:val="0"/>
      <w:marTop w:val="0"/>
      <w:marBottom w:val="0"/>
      <w:divBdr>
        <w:top w:val="none" w:sz="0" w:space="0" w:color="auto"/>
        <w:left w:val="none" w:sz="0" w:space="0" w:color="auto"/>
        <w:bottom w:val="none" w:sz="0" w:space="0" w:color="auto"/>
        <w:right w:val="none" w:sz="0" w:space="0" w:color="auto"/>
      </w:divBdr>
      <w:divsChild>
        <w:div w:id="1832788915">
          <w:marLeft w:val="0"/>
          <w:marRight w:val="0"/>
          <w:marTop w:val="0"/>
          <w:marBottom w:val="0"/>
          <w:divBdr>
            <w:top w:val="none" w:sz="0" w:space="0" w:color="auto"/>
            <w:left w:val="none" w:sz="0" w:space="0" w:color="auto"/>
            <w:bottom w:val="none" w:sz="0" w:space="0" w:color="auto"/>
            <w:right w:val="none" w:sz="0" w:space="0" w:color="auto"/>
          </w:divBdr>
        </w:div>
      </w:divsChild>
    </w:div>
    <w:div w:id="316494389">
      <w:bodyDiv w:val="1"/>
      <w:marLeft w:val="0"/>
      <w:marRight w:val="0"/>
      <w:marTop w:val="0"/>
      <w:marBottom w:val="0"/>
      <w:divBdr>
        <w:top w:val="none" w:sz="0" w:space="0" w:color="auto"/>
        <w:left w:val="none" w:sz="0" w:space="0" w:color="auto"/>
        <w:bottom w:val="none" w:sz="0" w:space="0" w:color="auto"/>
        <w:right w:val="none" w:sz="0" w:space="0" w:color="auto"/>
      </w:divBdr>
    </w:div>
    <w:div w:id="356851196">
      <w:bodyDiv w:val="1"/>
      <w:marLeft w:val="0"/>
      <w:marRight w:val="0"/>
      <w:marTop w:val="0"/>
      <w:marBottom w:val="0"/>
      <w:divBdr>
        <w:top w:val="none" w:sz="0" w:space="0" w:color="auto"/>
        <w:left w:val="none" w:sz="0" w:space="0" w:color="auto"/>
        <w:bottom w:val="none" w:sz="0" w:space="0" w:color="auto"/>
        <w:right w:val="none" w:sz="0" w:space="0" w:color="auto"/>
      </w:divBdr>
      <w:divsChild>
        <w:div w:id="1178346774">
          <w:marLeft w:val="0"/>
          <w:marRight w:val="0"/>
          <w:marTop w:val="0"/>
          <w:marBottom w:val="0"/>
          <w:divBdr>
            <w:top w:val="none" w:sz="0" w:space="0" w:color="auto"/>
            <w:left w:val="none" w:sz="0" w:space="0" w:color="auto"/>
            <w:bottom w:val="none" w:sz="0" w:space="0" w:color="auto"/>
            <w:right w:val="none" w:sz="0" w:space="0" w:color="auto"/>
          </w:divBdr>
        </w:div>
        <w:div w:id="2009088819">
          <w:marLeft w:val="0"/>
          <w:marRight w:val="0"/>
          <w:marTop w:val="0"/>
          <w:marBottom w:val="0"/>
          <w:divBdr>
            <w:top w:val="none" w:sz="0" w:space="0" w:color="auto"/>
            <w:left w:val="none" w:sz="0" w:space="0" w:color="auto"/>
            <w:bottom w:val="none" w:sz="0" w:space="0" w:color="auto"/>
            <w:right w:val="none" w:sz="0" w:space="0" w:color="auto"/>
          </w:divBdr>
        </w:div>
      </w:divsChild>
    </w:div>
    <w:div w:id="461926357">
      <w:bodyDiv w:val="1"/>
      <w:marLeft w:val="0"/>
      <w:marRight w:val="0"/>
      <w:marTop w:val="0"/>
      <w:marBottom w:val="0"/>
      <w:divBdr>
        <w:top w:val="none" w:sz="0" w:space="0" w:color="auto"/>
        <w:left w:val="none" w:sz="0" w:space="0" w:color="auto"/>
        <w:bottom w:val="none" w:sz="0" w:space="0" w:color="auto"/>
        <w:right w:val="none" w:sz="0" w:space="0" w:color="auto"/>
      </w:divBdr>
    </w:div>
    <w:div w:id="682973514">
      <w:bodyDiv w:val="1"/>
      <w:marLeft w:val="0"/>
      <w:marRight w:val="0"/>
      <w:marTop w:val="0"/>
      <w:marBottom w:val="0"/>
      <w:divBdr>
        <w:top w:val="none" w:sz="0" w:space="0" w:color="auto"/>
        <w:left w:val="none" w:sz="0" w:space="0" w:color="auto"/>
        <w:bottom w:val="none" w:sz="0" w:space="0" w:color="auto"/>
        <w:right w:val="none" w:sz="0" w:space="0" w:color="auto"/>
      </w:divBdr>
    </w:div>
    <w:div w:id="743256206">
      <w:bodyDiv w:val="1"/>
      <w:marLeft w:val="0"/>
      <w:marRight w:val="0"/>
      <w:marTop w:val="0"/>
      <w:marBottom w:val="0"/>
      <w:divBdr>
        <w:top w:val="none" w:sz="0" w:space="0" w:color="auto"/>
        <w:left w:val="none" w:sz="0" w:space="0" w:color="auto"/>
        <w:bottom w:val="none" w:sz="0" w:space="0" w:color="auto"/>
        <w:right w:val="none" w:sz="0" w:space="0" w:color="auto"/>
      </w:divBdr>
    </w:div>
    <w:div w:id="868029186">
      <w:bodyDiv w:val="1"/>
      <w:marLeft w:val="0"/>
      <w:marRight w:val="0"/>
      <w:marTop w:val="0"/>
      <w:marBottom w:val="0"/>
      <w:divBdr>
        <w:top w:val="none" w:sz="0" w:space="0" w:color="auto"/>
        <w:left w:val="none" w:sz="0" w:space="0" w:color="auto"/>
        <w:bottom w:val="none" w:sz="0" w:space="0" w:color="auto"/>
        <w:right w:val="none" w:sz="0" w:space="0" w:color="auto"/>
      </w:divBdr>
    </w:div>
    <w:div w:id="905795584">
      <w:bodyDiv w:val="1"/>
      <w:marLeft w:val="0"/>
      <w:marRight w:val="0"/>
      <w:marTop w:val="0"/>
      <w:marBottom w:val="0"/>
      <w:divBdr>
        <w:top w:val="none" w:sz="0" w:space="0" w:color="auto"/>
        <w:left w:val="none" w:sz="0" w:space="0" w:color="auto"/>
        <w:bottom w:val="none" w:sz="0" w:space="0" w:color="auto"/>
        <w:right w:val="none" w:sz="0" w:space="0" w:color="auto"/>
      </w:divBdr>
    </w:div>
    <w:div w:id="949706827">
      <w:bodyDiv w:val="1"/>
      <w:marLeft w:val="0"/>
      <w:marRight w:val="0"/>
      <w:marTop w:val="0"/>
      <w:marBottom w:val="0"/>
      <w:divBdr>
        <w:top w:val="none" w:sz="0" w:space="0" w:color="auto"/>
        <w:left w:val="none" w:sz="0" w:space="0" w:color="auto"/>
        <w:bottom w:val="none" w:sz="0" w:space="0" w:color="auto"/>
        <w:right w:val="none" w:sz="0" w:space="0" w:color="auto"/>
      </w:divBdr>
    </w:div>
    <w:div w:id="1175999135">
      <w:bodyDiv w:val="1"/>
      <w:marLeft w:val="0"/>
      <w:marRight w:val="0"/>
      <w:marTop w:val="0"/>
      <w:marBottom w:val="0"/>
      <w:divBdr>
        <w:top w:val="none" w:sz="0" w:space="0" w:color="auto"/>
        <w:left w:val="none" w:sz="0" w:space="0" w:color="auto"/>
        <w:bottom w:val="none" w:sz="0" w:space="0" w:color="auto"/>
        <w:right w:val="none" w:sz="0" w:space="0" w:color="auto"/>
      </w:divBdr>
    </w:div>
    <w:div w:id="1226526977">
      <w:bodyDiv w:val="1"/>
      <w:marLeft w:val="0"/>
      <w:marRight w:val="0"/>
      <w:marTop w:val="0"/>
      <w:marBottom w:val="0"/>
      <w:divBdr>
        <w:top w:val="none" w:sz="0" w:space="0" w:color="auto"/>
        <w:left w:val="none" w:sz="0" w:space="0" w:color="auto"/>
        <w:bottom w:val="none" w:sz="0" w:space="0" w:color="auto"/>
        <w:right w:val="none" w:sz="0" w:space="0" w:color="auto"/>
      </w:divBdr>
    </w:div>
    <w:div w:id="1235093284">
      <w:bodyDiv w:val="1"/>
      <w:marLeft w:val="0"/>
      <w:marRight w:val="0"/>
      <w:marTop w:val="0"/>
      <w:marBottom w:val="0"/>
      <w:divBdr>
        <w:top w:val="none" w:sz="0" w:space="0" w:color="auto"/>
        <w:left w:val="none" w:sz="0" w:space="0" w:color="auto"/>
        <w:bottom w:val="none" w:sz="0" w:space="0" w:color="auto"/>
        <w:right w:val="none" w:sz="0" w:space="0" w:color="auto"/>
      </w:divBdr>
    </w:div>
    <w:div w:id="1276325377">
      <w:bodyDiv w:val="1"/>
      <w:marLeft w:val="0"/>
      <w:marRight w:val="0"/>
      <w:marTop w:val="0"/>
      <w:marBottom w:val="0"/>
      <w:divBdr>
        <w:top w:val="none" w:sz="0" w:space="0" w:color="auto"/>
        <w:left w:val="none" w:sz="0" w:space="0" w:color="auto"/>
        <w:bottom w:val="none" w:sz="0" w:space="0" w:color="auto"/>
        <w:right w:val="none" w:sz="0" w:space="0" w:color="auto"/>
      </w:divBdr>
    </w:div>
    <w:div w:id="1276476964">
      <w:bodyDiv w:val="1"/>
      <w:marLeft w:val="0"/>
      <w:marRight w:val="0"/>
      <w:marTop w:val="0"/>
      <w:marBottom w:val="0"/>
      <w:divBdr>
        <w:top w:val="none" w:sz="0" w:space="0" w:color="auto"/>
        <w:left w:val="none" w:sz="0" w:space="0" w:color="auto"/>
        <w:bottom w:val="none" w:sz="0" w:space="0" w:color="auto"/>
        <w:right w:val="none" w:sz="0" w:space="0" w:color="auto"/>
      </w:divBdr>
    </w:div>
    <w:div w:id="1356158158">
      <w:bodyDiv w:val="1"/>
      <w:marLeft w:val="0"/>
      <w:marRight w:val="0"/>
      <w:marTop w:val="0"/>
      <w:marBottom w:val="0"/>
      <w:divBdr>
        <w:top w:val="none" w:sz="0" w:space="0" w:color="auto"/>
        <w:left w:val="none" w:sz="0" w:space="0" w:color="auto"/>
        <w:bottom w:val="none" w:sz="0" w:space="0" w:color="auto"/>
        <w:right w:val="none" w:sz="0" w:space="0" w:color="auto"/>
      </w:divBdr>
      <w:divsChild>
        <w:div w:id="1907304914">
          <w:marLeft w:val="0"/>
          <w:marRight w:val="0"/>
          <w:marTop w:val="0"/>
          <w:marBottom w:val="0"/>
          <w:divBdr>
            <w:top w:val="none" w:sz="0" w:space="0" w:color="auto"/>
            <w:left w:val="none" w:sz="0" w:space="0" w:color="auto"/>
            <w:bottom w:val="none" w:sz="0" w:space="0" w:color="auto"/>
            <w:right w:val="none" w:sz="0" w:space="0" w:color="auto"/>
          </w:divBdr>
        </w:div>
        <w:div w:id="2030638374">
          <w:marLeft w:val="0"/>
          <w:marRight w:val="0"/>
          <w:marTop w:val="0"/>
          <w:marBottom w:val="0"/>
          <w:divBdr>
            <w:top w:val="none" w:sz="0" w:space="0" w:color="auto"/>
            <w:left w:val="none" w:sz="0" w:space="0" w:color="auto"/>
            <w:bottom w:val="none" w:sz="0" w:space="0" w:color="auto"/>
            <w:right w:val="none" w:sz="0" w:space="0" w:color="auto"/>
          </w:divBdr>
        </w:div>
      </w:divsChild>
    </w:div>
    <w:div w:id="1356999780">
      <w:bodyDiv w:val="1"/>
      <w:marLeft w:val="0"/>
      <w:marRight w:val="0"/>
      <w:marTop w:val="0"/>
      <w:marBottom w:val="0"/>
      <w:divBdr>
        <w:top w:val="none" w:sz="0" w:space="0" w:color="auto"/>
        <w:left w:val="none" w:sz="0" w:space="0" w:color="auto"/>
        <w:bottom w:val="none" w:sz="0" w:space="0" w:color="auto"/>
        <w:right w:val="none" w:sz="0" w:space="0" w:color="auto"/>
      </w:divBdr>
    </w:div>
    <w:div w:id="1399981002">
      <w:bodyDiv w:val="1"/>
      <w:marLeft w:val="0"/>
      <w:marRight w:val="0"/>
      <w:marTop w:val="0"/>
      <w:marBottom w:val="0"/>
      <w:divBdr>
        <w:top w:val="none" w:sz="0" w:space="0" w:color="auto"/>
        <w:left w:val="none" w:sz="0" w:space="0" w:color="auto"/>
        <w:bottom w:val="none" w:sz="0" w:space="0" w:color="auto"/>
        <w:right w:val="none" w:sz="0" w:space="0" w:color="auto"/>
      </w:divBdr>
    </w:div>
    <w:div w:id="1402867589">
      <w:bodyDiv w:val="1"/>
      <w:marLeft w:val="0"/>
      <w:marRight w:val="0"/>
      <w:marTop w:val="0"/>
      <w:marBottom w:val="0"/>
      <w:divBdr>
        <w:top w:val="none" w:sz="0" w:space="0" w:color="auto"/>
        <w:left w:val="none" w:sz="0" w:space="0" w:color="auto"/>
        <w:bottom w:val="none" w:sz="0" w:space="0" w:color="auto"/>
        <w:right w:val="none" w:sz="0" w:space="0" w:color="auto"/>
      </w:divBdr>
    </w:div>
    <w:div w:id="1429275683">
      <w:bodyDiv w:val="1"/>
      <w:marLeft w:val="0"/>
      <w:marRight w:val="0"/>
      <w:marTop w:val="0"/>
      <w:marBottom w:val="0"/>
      <w:divBdr>
        <w:top w:val="none" w:sz="0" w:space="0" w:color="auto"/>
        <w:left w:val="none" w:sz="0" w:space="0" w:color="auto"/>
        <w:bottom w:val="none" w:sz="0" w:space="0" w:color="auto"/>
        <w:right w:val="none" w:sz="0" w:space="0" w:color="auto"/>
      </w:divBdr>
    </w:div>
    <w:div w:id="1487939750">
      <w:bodyDiv w:val="1"/>
      <w:marLeft w:val="0"/>
      <w:marRight w:val="0"/>
      <w:marTop w:val="0"/>
      <w:marBottom w:val="0"/>
      <w:divBdr>
        <w:top w:val="none" w:sz="0" w:space="0" w:color="auto"/>
        <w:left w:val="none" w:sz="0" w:space="0" w:color="auto"/>
        <w:bottom w:val="none" w:sz="0" w:space="0" w:color="auto"/>
        <w:right w:val="none" w:sz="0" w:space="0" w:color="auto"/>
      </w:divBdr>
    </w:div>
    <w:div w:id="1489595906">
      <w:bodyDiv w:val="1"/>
      <w:marLeft w:val="0"/>
      <w:marRight w:val="0"/>
      <w:marTop w:val="0"/>
      <w:marBottom w:val="0"/>
      <w:divBdr>
        <w:top w:val="none" w:sz="0" w:space="0" w:color="auto"/>
        <w:left w:val="none" w:sz="0" w:space="0" w:color="auto"/>
        <w:bottom w:val="none" w:sz="0" w:space="0" w:color="auto"/>
        <w:right w:val="none" w:sz="0" w:space="0" w:color="auto"/>
      </w:divBdr>
    </w:div>
    <w:div w:id="1490098746">
      <w:bodyDiv w:val="1"/>
      <w:marLeft w:val="0"/>
      <w:marRight w:val="0"/>
      <w:marTop w:val="0"/>
      <w:marBottom w:val="0"/>
      <w:divBdr>
        <w:top w:val="none" w:sz="0" w:space="0" w:color="auto"/>
        <w:left w:val="none" w:sz="0" w:space="0" w:color="auto"/>
        <w:bottom w:val="none" w:sz="0" w:space="0" w:color="auto"/>
        <w:right w:val="none" w:sz="0" w:space="0" w:color="auto"/>
      </w:divBdr>
    </w:div>
    <w:div w:id="1523543828">
      <w:bodyDiv w:val="1"/>
      <w:marLeft w:val="0"/>
      <w:marRight w:val="0"/>
      <w:marTop w:val="0"/>
      <w:marBottom w:val="0"/>
      <w:divBdr>
        <w:top w:val="none" w:sz="0" w:space="0" w:color="auto"/>
        <w:left w:val="none" w:sz="0" w:space="0" w:color="auto"/>
        <w:bottom w:val="none" w:sz="0" w:space="0" w:color="auto"/>
        <w:right w:val="none" w:sz="0" w:space="0" w:color="auto"/>
      </w:divBdr>
    </w:div>
    <w:div w:id="1637369435">
      <w:bodyDiv w:val="1"/>
      <w:marLeft w:val="0"/>
      <w:marRight w:val="0"/>
      <w:marTop w:val="0"/>
      <w:marBottom w:val="0"/>
      <w:divBdr>
        <w:top w:val="none" w:sz="0" w:space="0" w:color="auto"/>
        <w:left w:val="none" w:sz="0" w:space="0" w:color="auto"/>
        <w:bottom w:val="none" w:sz="0" w:space="0" w:color="auto"/>
        <w:right w:val="none" w:sz="0" w:space="0" w:color="auto"/>
      </w:divBdr>
    </w:div>
    <w:div w:id="1676154742">
      <w:bodyDiv w:val="1"/>
      <w:marLeft w:val="0"/>
      <w:marRight w:val="0"/>
      <w:marTop w:val="0"/>
      <w:marBottom w:val="0"/>
      <w:divBdr>
        <w:top w:val="none" w:sz="0" w:space="0" w:color="auto"/>
        <w:left w:val="none" w:sz="0" w:space="0" w:color="auto"/>
        <w:bottom w:val="none" w:sz="0" w:space="0" w:color="auto"/>
        <w:right w:val="none" w:sz="0" w:space="0" w:color="auto"/>
      </w:divBdr>
    </w:div>
    <w:div w:id="1819489278">
      <w:bodyDiv w:val="1"/>
      <w:marLeft w:val="0"/>
      <w:marRight w:val="0"/>
      <w:marTop w:val="0"/>
      <w:marBottom w:val="0"/>
      <w:divBdr>
        <w:top w:val="none" w:sz="0" w:space="0" w:color="auto"/>
        <w:left w:val="none" w:sz="0" w:space="0" w:color="auto"/>
        <w:bottom w:val="none" w:sz="0" w:space="0" w:color="auto"/>
        <w:right w:val="none" w:sz="0" w:space="0" w:color="auto"/>
      </w:divBdr>
    </w:div>
    <w:div w:id="1822694722">
      <w:bodyDiv w:val="1"/>
      <w:marLeft w:val="0"/>
      <w:marRight w:val="0"/>
      <w:marTop w:val="0"/>
      <w:marBottom w:val="0"/>
      <w:divBdr>
        <w:top w:val="none" w:sz="0" w:space="0" w:color="auto"/>
        <w:left w:val="none" w:sz="0" w:space="0" w:color="auto"/>
        <w:bottom w:val="none" w:sz="0" w:space="0" w:color="auto"/>
        <w:right w:val="none" w:sz="0" w:space="0" w:color="auto"/>
      </w:divBdr>
    </w:div>
    <w:div w:id="1902985104">
      <w:bodyDiv w:val="1"/>
      <w:marLeft w:val="0"/>
      <w:marRight w:val="0"/>
      <w:marTop w:val="0"/>
      <w:marBottom w:val="0"/>
      <w:divBdr>
        <w:top w:val="none" w:sz="0" w:space="0" w:color="auto"/>
        <w:left w:val="none" w:sz="0" w:space="0" w:color="auto"/>
        <w:bottom w:val="none" w:sz="0" w:space="0" w:color="auto"/>
        <w:right w:val="none" w:sz="0" w:space="0" w:color="auto"/>
      </w:divBdr>
    </w:div>
    <w:div w:id="1908226068">
      <w:bodyDiv w:val="1"/>
      <w:marLeft w:val="0"/>
      <w:marRight w:val="0"/>
      <w:marTop w:val="0"/>
      <w:marBottom w:val="0"/>
      <w:divBdr>
        <w:top w:val="none" w:sz="0" w:space="0" w:color="auto"/>
        <w:left w:val="none" w:sz="0" w:space="0" w:color="auto"/>
        <w:bottom w:val="none" w:sz="0" w:space="0" w:color="auto"/>
        <w:right w:val="none" w:sz="0" w:space="0" w:color="auto"/>
      </w:divBdr>
    </w:div>
    <w:div w:id="19402128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5.bin"/><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hyperlink" Target="https://www.3gpp.org/ftp/TSG_RAN/WG4_Radio/TSGR4_104-e/Inbox/Drafts/%5B104-e%5D%5B319%5D%20Demod_Maintenance_UE/RevisedCRs/revised_R4-2213640_draftCR_PDSCH_CA_Rel16_v1.docx" TargetMode="External"/><Relationship Id="rId7" Type="http://schemas.openxmlformats.org/officeDocument/2006/relationships/webSettings" Target="webSettings.xml"/><Relationship Id="rId12" Type="http://schemas.openxmlformats.org/officeDocument/2006/relationships/oleObject" Target="embeddings/oleObject2.bin"/><Relationship Id="rId17" Type="http://schemas.openxmlformats.org/officeDocument/2006/relationships/image" Target="media/image6.wmf"/><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hyperlink" Target="https://www.3gpp.org/ftp/tsg_ran/WG4_Radio/TSGR4_104-e/Inbox/Drafts/%5B104-e%5D%5B319%5D%20Demod_Maintenance_UE/RevisedCRs/REV_R4-2212636%20draft%20CR%20to%20TS%2038.101-4%5BR16%5D_Corrections%20on%20the%20Doppler%20shift%20equation%20for%20kth%20RRH%20in%20Annex%20B.docx" TargetMode="Externa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3.wmf"/><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wmf"/><Relationship Id="rId23" Type="http://schemas.openxmlformats.org/officeDocument/2006/relationships/hyperlink" Target="https://www.3gpp.org/ftp/tsg_ran/WG4_Radio/TSGR4_104-e/Inbox/Drafts/%5B104-e%5D%5B319%5D%20Demod_Maintenance_UE/RevisedCRs/revised%20R4-2213843%20Draft%20CR%20on%20HST%20FR1%20CA%20requirements%20(TS38.101-4%2C%20Rel-17).docx" TargetMode="External"/><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numbering" Target="numbering.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9DFF426-DA4A-48A1-9455-C68B14CEA0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1</TotalTime>
  <Pages>15</Pages>
  <Words>3950</Words>
  <Characters>22518</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26416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Apple (Manasa)</cp:lastModifiedBy>
  <cp:revision>2</cp:revision>
  <cp:lastPrinted>2019-04-25T01:09:00Z</cp:lastPrinted>
  <dcterms:created xsi:type="dcterms:W3CDTF">2022-08-26T04:48:00Z</dcterms:created>
  <dcterms:modified xsi:type="dcterms:W3CDTF">2022-08-26T04:48:00Z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2015_ms_pID_725343">
    <vt:lpwstr>(3)0rYAYWZDVOgqqANFao2egaqYf6u87f94wST+zUbS8CE/VQQQNpGAeNQKniRIWd+BBnpTvOsd
MUNzcpMEm/YscNvsZypigjkBdIDWeeIXh6OFCjESkv4B2K0Fshhu4VuOYXIEmGG8P6vks9LX
td8DtAeQqSiPYmubLCkSk641mxFkwta1GrfmXuX9HPhZvTy2f+gN8WGGom7+D0/JwyYuq3dU
0worU0yvjag43kOZXX</vt:lpwstr>
  </property>
  <property fmtid="{D5CDD505-2E9C-101B-9397-08002B2CF9AE}" pid="10" name="_2015_ms_pID_7253431">
    <vt:lpwstr>XHmK1597wF9jspxsRMVvlS+PNKlX5Po0IDo0YX1cZ7/7HTEKqnHfhB
RszRygpdUwcYVFj/R9xUB1sjgcx3VUdKQHK1pv6mOkiGV23cVuCJ+548zb4WlVOVLwsgF9dY
i+YtQIXnCqKbgAn/JJ0NjO8688ClJphiT9CiMk2i/epYF3NLZtdPERDrqhNz+4ODouFtuW/j
HyAu8RAmO3JeKqtJizdUsAkoREUcQSK63xDd</vt:lpwstr>
  </property>
  <property fmtid="{D5CDD505-2E9C-101B-9397-08002B2CF9AE}" pid="11" name="_2015_ms_pID_7253432">
    <vt:lpwstr>Vg==</vt:lpwstr>
  </property>
  <property fmtid="{D5CDD505-2E9C-101B-9397-08002B2CF9AE}" pid="12" name="KSOProductBuildVer">
    <vt:lpwstr>2052-11.8.2.9022</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1660527513</vt:lpwstr>
  </property>
</Properties>
</file>